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Donley County, TX</w:t>
      </w:r>
    </w:p>
    <w:p>
      <w:pPr>
        <w:spacing w:after="120" w:before="0"/>
      </w:pPr>
      <w:r>
        <w:rPr>
          <w:color w:val="555555"/>
          <w:sz w:val="24"/>
        </w:rPr>
        <w:t>Risk-assessment baseline packet</w:t>
      </w:r>
    </w:p>
    <w:p>
      <w:pPr>
        <w:spacing w:after="120" w:before="0"/>
      </w:pPr>
      <w:r>
        <w:rPr>
          <w:b/>
          <w:sz w:val="18"/>
        </w:rPr>
        <w:t xml:space="preserve">County FIPS: </w:t>
      </w:r>
      <w:r>
        <w:rPr>
          <w:sz w:val="18"/>
        </w:rPr>
        <w:t>48129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2030-09-16. Plan: Donley County (FEMA plan 110463), approved 2025-09-17.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2025-09-17: 2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Drought ($3,348,559 a year), Hail ($737,179) and Tornado ($654,892).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2030-09-16</w:t>
      </w:r>
    </w:p>
    <w:p>
      <w:pPr>
        <w:keepNext/>
        <w:spacing w:after="40" w:before="0"/>
      </w:pPr>
      <w:r>
        <w:rPr>
          <w:b/>
        </w:rPr>
        <w:t xml:space="preserve">Plan: </w:t>
      </w:r>
      <w:r>
        <w:rPr/>
        <w:t>Donley County (FEMA plan 110463)</w:t>
      </w:r>
    </w:p>
    <w:p>
      <w:pPr>
        <w:keepNext/>
        <w:spacing w:after="40" w:before="0"/>
      </w:pPr>
      <w:r>
        <w:rPr>
          <w:b/>
        </w:rPr>
        <w:t xml:space="preserve">Approved: </w:t>
      </w:r>
      <w:r>
        <w:rPr/>
        <w:t>2025-09-17</w:t>
      </w:r>
    </w:p>
    <w:p>
      <w:pPr>
        <w:keepNext/>
        <w:spacing w:after="40" w:before="0"/>
      </w:pPr>
      <w:r>
        <w:rPr>
          <w:b/>
        </w:rPr>
        <w:t xml:space="preserve">Days to expiry: </w:t>
      </w:r>
      <w:r>
        <w:rPr/>
        <w:t>1,447</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FM-5619-TX (8 Ball Fire), FM-5625-TX (Corner Pocket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50"/>
        <w:gridCol w:w="2055"/>
        <w:gridCol w:w="3103"/>
        <w:gridCol w:w="3522"/>
        <w:gridCol w:w="1217"/>
        <w:gridCol w:w="1217"/>
        <w:gridCol w:w="1049"/>
      </w:tblGrid>
      <w:tr>
        <w:trPr>
          <w:cantSplit/>
          <w:tblHeader/>
        </w:trPr>
        <w:tc>
          <w:tcPr>
            <w:tcW w:type="dxa" w:w="1950"/>
            <w:shd w:val="clear" w:color="auto" w:fill="E8E8E8"/>
          </w:tcPr>
          <w:p>
            <w:pPr>
              <w:spacing w:after="0"/>
              <w:jc w:val="left"/>
            </w:pPr>
            <w:r>
              <w:rPr>
                <w:b/>
                <w:sz w:val="16"/>
              </w:rPr>
              <w:t>Jurisdiction</w:t>
            </w:r>
          </w:p>
        </w:tc>
        <w:tc>
          <w:tcPr>
            <w:tcW w:type="dxa" w:w="2055"/>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Status</w:t>
            </w:r>
          </w:p>
        </w:tc>
        <w:tc>
          <w:tcPr>
            <w:tcW w:type="dxa" w:w="3522"/>
            <w:shd w:val="clear" w:color="auto" w:fill="E8E8E8"/>
          </w:tcPr>
          <w:p>
            <w:pPr>
              <w:spacing w:after="0"/>
              <w:jc w:val="left"/>
            </w:pPr>
            <w:r>
              <w:rPr>
                <w:b/>
                <w:sz w:val="16"/>
              </w:rPr>
              <w:t>Plan</w:t>
            </w:r>
          </w:p>
        </w:tc>
        <w:tc>
          <w:tcPr>
            <w:tcW w:type="dxa" w:w="1217"/>
            <w:shd w:val="clear" w:color="auto" w:fill="E8E8E8"/>
          </w:tcPr>
          <w:p>
            <w:pPr>
              <w:spacing w:after="0"/>
              <w:jc w:val="left"/>
            </w:pPr>
            <w:r>
              <w:rPr>
                <w:b/>
                <w:sz w:val="16"/>
              </w:rPr>
              <w:t>Approved</w:t>
            </w:r>
          </w:p>
        </w:tc>
        <w:tc>
          <w:tcPr>
            <w:tcW w:type="dxa" w:w="1217"/>
            <w:shd w:val="clear" w:color="auto" w:fill="E8E8E8"/>
          </w:tcPr>
          <w:p>
            <w:pPr>
              <w:spacing w:after="0"/>
              <w:jc w:val="left"/>
            </w:pPr>
            <w:r>
              <w:rPr>
                <w:b/>
                <w:sz w:val="16"/>
              </w:rPr>
              <w:t>Expires</w:t>
            </w:r>
          </w:p>
        </w:tc>
        <w:tc>
          <w:tcPr>
            <w:tcW w:type="dxa" w:w="104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50"/>
          </w:tcPr>
          <w:p>
            <w:pPr>
              <w:spacing w:after="0"/>
              <w:jc w:val="left"/>
            </w:pPr>
            <w:r>
              <w:rPr>
                <w:sz w:val="16"/>
              </w:rPr>
              <w:t>Donley County</w:t>
            </w:r>
          </w:p>
        </w:tc>
        <w:tc>
          <w:tcPr>
            <w:tcW w:type="dxa" w:w="2055"/>
          </w:tcPr>
          <w:p>
            <w:pPr>
              <w:spacing w:after="0"/>
              <w:jc w:val="left"/>
            </w:pPr>
            <w:r>
              <w:rPr>
                <w:sz w:val="16"/>
              </w:rPr>
              <w:t>County</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Clarendon city</w:t>
            </w:r>
          </w:p>
        </w:tc>
        <w:tc>
          <w:tcPr>
            <w:tcW w:type="dxa" w:w="2055"/>
          </w:tcPr>
          <w:p>
            <w:pPr>
              <w:spacing w:after="0"/>
              <w:jc w:val="left"/>
            </w:pPr>
            <w:r>
              <w:rPr>
                <w:sz w:val="16"/>
              </w:rPr>
              <w:t>City</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Hedley city</w:t>
            </w:r>
          </w:p>
        </w:tc>
        <w:tc>
          <w:tcPr>
            <w:tcW w:type="dxa" w:w="2055"/>
          </w:tcPr>
          <w:p>
            <w:pPr>
              <w:spacing w:after="0"/>
              <w:jc w:val="left"/>
            </w:pPr>
            <w:r>
              <w:rPr>
                <w:sz w:val="16"/>
              </w:rPr>
              <w:t>City</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Howardwick city</w:t>
            </w:r>
          </w:p>
        </w:tc>
        <w:tc>
          <w:tcPr>
            <w:tcW w:type="dxa" w:w="2055"/>
          </w:tcPr>
          <w:p>
            <w:pPr>
              <w:spacing w:after="0"/>
              <w:jc w:val="left"/>
            </w:pPr>
            <w:r>
              <w:rPr>
                <w:sz w:val="16"/>
              </w:rPr>
              <w:t>City</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Clarendon Independent School District</w:t>
            </w:r>
          </w:p>
        </w:tc>
        <w:tc>
          <w:tcPr>
            <w:tcW w:type="dxa" w:w="2055"/>
          </w:tcPr>
          <w:p>
            <w:pPr>
              <w:spacing w:after="0"/>
              <w:jc w:val="left"/>
            </w:pPr>
            <w:r>
              <w:rPr>
                <w:sz w:val="16"/>
              </w:rPr>
              <w:t>School/School District</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Hedley Independent School District</w:t>
            </w:r>
          </w:p>
        </w:tc>
        <w:tc>
          <w:tcPr>
            <w:tcW w:type="dxa" w:w="2055"/>
          </w:tcPr>
          <w:p>
            <w:pPr>
              <w:spacing w:after="0"/>
              <w:jc w:val="left"/>
            </w:pPr>
            <w:r>
              <w:rPr>
                <w:sz w:val="16"/>
              </w:rPr>
              <w:t>School/School District</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r>
        <w:trPr>
          <w:cantSplit/>
        </w:trPr>
        <w:tc>
          <w:tcPr>
            <w:tcW w:type="dxa" w:w="1950"/>
          </w:tcPr>
          <w:p>
            <w:pPr>
              <w:spacing w:after="0"/>
              <w:jc w:val="left"/>
            </w:pPr>
            <w:r>
              <w:rPr>
                <w:sz w:val="16"/>
              </w:rPr>
              <w:t>Clarendon College</w:t>
            </w:r>
          </w:p>
        </w:tc>
        <w:tc>
          <w:tcPr>
            <w:tcW w:type="dxa" w:w="2055"/>
          </w:tcPr>
          <w:p>
            <w:pPr>
              <w:spacing w:after="0"/>
              <w:jc w:val="left"/>
            </w:pPr>
            <w:r>
              <w:rPr>
                <w:sz w:val="16"/>
              </w:rPr>
              <w:t>College/University</w:t>
            </w:r>
          </w:p>
        </w:tc>
        <w:tc>
          <w:tcPr>
            <w:tcW w:type="dxa" w:w="3103"/>
          </w:tcPr>
          <w:p>
            <w:pPr>
              <w:spacing w:after="0"/>
              <w:jc w:val="left"/>
            </w:pPr>
            <w:r>
              <w:rPr>
                <w:sz w:val="16"/>
              </w:rPr>
              <w:t>Approved, expires 2030-09-16</w:t>
            </w:r>
          </w:p>
        </w:tc>
        <w:tc>
          <w:tcPr>
            <w:tcW w:type="dxa" w:w="3522"/>
          </w:tcPr>
          <w:p>
            <w:pPr>
              <w:spacing w:after="0"/>
              <w:jc w:val="left"/>
            </w:pPr>
            <w:r>
              <w:rPr>
                <w:sz w:val="16"/>
              </w:rPr>
              <w:t>Donley County (FEMA plan 110463)</w:t>
            </w:r>
          </w:p>
        </w:tc>
        <w:tc>
          <w:tcPr>
            <w:tcW w:type="dxa" w:w="1217"/>
          </w:tcPr>
          <w:p>
            <w:pPr>
              <w:spacing w:after="0"/>
              <w:jc w:val="left"/>
            </w:pPr>
            <w:r>
              <w:rPr>
                <w:sz w:val="16"/>
              </w:rPr>
              <w:t>2025-09-17</w:t>
            </w:r>
          </w:p>
        </w:tc>
        <w:tc>
          <w:tcPr>
            <w:tcW w:type="dxa" w:w="1217"/>
          </w:tcPr>
          <w:p>
            <w:pPr>
              <w:spacing w:after="0"/>
              <w:jc w:val="left"/>
            </w:pPr>
            <w:r>
              <w:rPr>
                <w:sz w:val="16"/>
              </w:rPr>
              <w:t>2030-09-16</w:t>
            </w:r>
          </w:p>
        </w:tc>
        <w:tc>
          <w:tcPr>
            <w:tcW w:type="dxa" w:w="1049"/>
          </w:tcPr>
          <w:p>
            <w:pPr>
              <w:spacing w:after="0"/>
              <w:jc w:val="right"/>
            </w:pPr>
            <w:r>
              <w:rPr>
                <w:sz w:val="16"/>
              </w:rPr>
              <w:t>1,447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5"/>
        <w:gridCol w:w="1037"/>
        <w:gridCol w:w="1361"/>
        <w:gridCol w:w="1361"/>
        <w:gridCol w:w="948"/>
        <w:gridCol w:w="1126"/>
        <w:gridCol w:w="1961"/>
        <w:gridCol w:w="1199"/>
        <w:gridCol w:w="2172"/>
        <w:gridCol w:w="2221"/>
      </w:tblGrid>
      <w:tr>
        <w:trPr>
          <w:cantSplit/>
          <w:tblHeader/>
        </w:trPr>
        <w:tc>
          <w:tcPr>
            <w:tcW w:type="dxa" w:w="72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1"/>
            <w:shd w:val="clear" w:color="auto" w:fill="E8E8E8"/>
          </w:tcPr>
          <w:p>
            <w:pPr>
              <w:spacing w:after="0"/>
              <w:jc w:val="left"/>
            </w:pPr>
            <w:r>
              <w:rPr>
                <w:b/>
                <w:sz w:val="16"/>
              </w:rPr>
              <w:t>NRI risk rating</w:t>
            </w:r>
          </w:p>
        </w:tc>
        <w:tc>
          <w:tcPr>
            <w:tcW w:type="dxa" w:w="136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21"/>
            <w:shd w:val="clear" w:color="auto" w:fill="E8E8E8"/>
          </w:tcPr>
          <w:p>
            <w:pPr>
              <w:spacing w:after="0"/>
              <w:jc w:val="left"/>
            </w:pPr>
            <w:r>
              <w:rPr>
                <w:b/>
                <w:sz w:val="16"/>
              </w:rPr>
              <w:t>Storm Events coverage note</w:t>
            </w:r>
          </w:p>
        </w:tc>
      </w:tr>
      <w:tr>
        <w:trPr>
          <w:cantSplit/>
        </w:trPr>
        <w:tc>
          <w:tcPr>
            <w:tcW w:type="dxa" w:w="725"/>
          </w:tcPr>
          <w:p>
            <w:pPr>
              <w:spacing w:after="0"/>
              <w:jc w:val="right"/>
            </w:pPr>
            <w:r>
              <w:rPr>
                <w:sz w:val="16"/>
              </w:rPr>
              <w:t>1</w:t>
            </w:r>
          </w:p>
        </w:tc>
        <w:tc>
          <w:tcPr>
            <w:tcW w:type="dxa" w:w="1037"/>
          </w:tcPr>
          <w:p>
            <w:pPr>
              <w:spacing w:after="0"/>
              <w:jc w:val="left"/>
            </w:pPr>
            <w:r>
              <w:rPr>
                <w:sz w:val="16"/>
              </w:rPr>
              <w:t>Drought</w:t>
            </w:r>
          </w:p>
        </w:tc>
        <w:tc>
          <w:tcPr>
            <w:tcW w:type="dxa" w:w="1361"/>
          </w:tcPr>
          <w:p>
            <w:pPr>
              <w:spacing w:after="0"/>
              <w:jc w:val="left"/>
            </w:pPr>
            <w:r>
              <w:rPr>
                <w:sz w:val="16"/>
              </w:rPr>
              <w:t>Relatively High</w:t>
            </w:r>
          </w:p>
        </w:tc>
        <w:tc>
          <w:tcPr>
            <w:tcW w:type="dxa" w:w="1361"/>
          </w:tcPr>
          <w:p>
            <w:pPr>
              <w:spacing w:after="0"/>
              <w:jc w:val="left"/>
            </w:pPr>
            <w:r>
              <w:rPr>
                <w:sz w:val="16"/>
              </w:rPr>
              <w:t>Relatively High</w:t>
            </w:r>
          </w:p>
        </w:tc>
        <w:tc>
          <w:tcPr>
            <w:tcW w:type="dxa" w:w="948"/>
          </w:tcPr>
          <w:p>
            <w:pPr>
              <w:spacing w:after="0"/>
              <w:jc w:val="right"/>
            </w:pPr>
            <w:r>
              <w:rPr>
                <w:sz w:val="16"/>
              </w:rPr>
              <w:t>n/a</w:t>
            </w:r>
          </w:p>
        </w:tc>
        <w:tc>
          <w:tcPr>
            <w:tcW w:type="dxa" w:w="1126"/>
          </w:tcPr>
          <w:p>
            <w:pPr>
              <w:spacing w:after="0"/>
              <w:jc w:val="right"/>
            </w:pPr>
            <w:r>
              <w:rPr>
                <w:sz w:val="16"/>
              </w:rPr>
              <w:t>$3,348,559</w:t>
            </w:r>
          </w:p>
        </w:tc>
        <w:tc>
          <w:tcPr>
            <w:tcW w:type="dxa" w:w="1961"/>
          </w:tcPr>
          <w:p>
            <w:pPr>
              <w:spacing w:after="0"/>
              <w:jc w:val="right"/>
            </w:pPr>
            <w:r>
              <w:rPr>
                <w:sz w:val="16"/>
              </w:rPr>
              <w:t>n/a</w:t>
            </w:r>
          </w:p>
        </w:tc>
        <w:tc>
          <w:tcPr>
            <w:tcW w:type="dxa" w:w="1199"/>
          </w:tcPr>
          <w:p>
            <w:pPr>
              <w:spacing w:after="0"/>
              <w:jc w:val="right"/>
            </w:pPr>
            <w:r>
              <w:rPr>
                <w:sz w:val="16"/>
              </w:rPr>
              <w:t>$3,348,559</w:t>
            </w:r>
          </w:p>
        </w:tc>
        <w:tc>
          <w:tcPr>
            <w:tcW w:type="dxa" w:w="2172"/>
          </w:tcPr>
          <w:p>
            <w:pPr>
              <w:spacing w:after="0"/>
              <w:jc w:val="right"/>
            </w:pPr>
            <w:r>
              <w:rPr>
                <w:sz w:val="16"/>
              </w:rPr>
              <w:t>57</w:t>
            </w:r>
          </w:p>
        </w:tc>
        <w:tc>
          <w:tcPr>
            <w:tcW w:type="dxa" w:w="2221"/>
          </w:tcPr>
          <w:p>
            <w:pPr>
              <w:spacing w:after="0"/>
              <w:jc w:val="left"/>
            </w:pPr>
          </w:p>
        </w:tc>
      </w:tr>
      <w:tr>
        <w:trPr>
          <w:cantSplit/>
        </w:trPr>
        <w:tc>
          <w:tcPr>
            <w:tcW w:type="dxa" w:w="725"/>
          </w:tcPr>
          <w:p>
            <w:pPr>
              <w:spacing w:after="0"/>
              <w:jc w:val="right"/>
            </w:pPr>
            <w:r>
              <w:rPr>
                <w:sz w:val="16"/>
              </w:rPr>
              <w:t>2</w:t>
            </w:r>
          </w:p>
        </w:tc>
        <w:tc>
          <w:tcPr>
            <w:tcW w:type="dxa" w:w="1037"/>
          </w:tcPr>
          <w:p>
            <w:pPr>
              <w:spacing w:after="0"/>
              <w:jc w:val="left"/>
            </w:pPr>
            <w:r>
              <w:rPr>
                <w:sz w:val="16"/>
              </w:rPr>
              <w:t>Hail</w:t>
            </w:r>
          </w:p>
        </w:tc>
        <w:tc>
          <w:tcPr>
            <w:tcW w:type="dxa" w:w="1361"/>
          </w:tcPr>
          <w:p>
            <w:pPr>
              <w:spacing w:after="0"/>
              <w:jc w:val="left"/>
            </w:pPr>
            <w:r>
              <w:rPr>
                <w:sz w:val="16"/>
              </w:rPr>
              <w:t>Relatively Moderate</w:t>
            </w:r>
          </w:p>
        </w:tc>
        <w:tc>
          <w:tcPr>
            <w:tcW w:type="dxa" w:w="1361"/>
          </w:tcPr>
          <w:p>
            <w:pPr>
              <w:spacing w:after="0"/>
              <w:jc w:val="left"/>
            </w:pPr>
            <w:r>
              <w:rPr>
                <w:sz w:val="16"/>
              </w:rPr>
              <w:t>Relatively Moderate</w:t>
            </w:r>
          </w:p>
        </w:tc>
        <w:tc>
          <w:tcPr>
            <w:tcW w:type="dxa" w:w="948"/>
          </w:tcPr>
          <w:p>
            <w:pPr>
              <w:spacing w:after="0"/>
              <w:jc w:val="right"/>
            </w:pPr>
            <w:r>
              <w:rPr>
                <w:sz w:val="16"/>
              </w:rPr>
              <w:t>$292,481</w:t>
            </w:r>
          </w:p>
        </w:tc>
        <w:tc>
          <w:tcPr>
            <w:tcW w:type="dxa" w:w="1126"/>
          </w:tcPr>
          <w:p>
            <w:pPr>
              <w:spacing w:after="0"/>
              <w:jc w:val="right"/>
            </w:pPr>
            <w:r>
              <w:rPr>
                <w:sz w:val="16"/>
              </w:rPr>
              <w:t>$437,032</w:t>
            </w:r>
          </w:p>
        </w:tc>
        <w:tc>
          <w:tcPr>
            <w:tcW w:type="dxa" w:w="1961"/>
          </w:tcPr>
          <w:p>
            <w:pPr>
              <w:spacing w:after="0"/>
              <w:jc w:val="right"/>
            </w:pPr>
            <w:r>
              <w:rPr>
                <w:sz w:val="16"/>
              </w:rPr>
              <w:t>$7,666</w:t>
            </w:r>
          </w:p>
        </w:tc>
        <w:tc>
          <w:tcPr>
            <w:tcW w:type="dxa" w:w="1199"/>
          </w:tcPr>
          <w:p>
            <w:pPr>
              <w:spacing w:after="0"/>
              <w:jc w:val="right"/>
            </w:pPr>
            <w:r>
              <w:rPr>
                <w:sz w:val="16"/>
              </w:rPr>
              <w:t>$737,179</w:t>
            </w:r>
          </w:p>
        </w:tc>
        <w:tc>
          <w:tcPr>
            <w:tcW w:type="dxa" w:w="2172"/>
          </w:tcPr>
          <w:p>
            <w:pPr>
              <w:spacing w:after="0"/>
              <w:jc w:val="right"/>
            </w:pPr>
            <w:r>
              <w:rPr>
                <w:sz w:val="16"/>
              </w:rPr>
              <w:t>347</w:t>
            </w:r>
          </w:p>
        </w:tc>
        <w:tc>
          <w:tcPr>
            <w:tcW w:type="dxa" w:w="2221"/>
          </w:tcPr>
          <w:p>
            <w:pPr>
              <w:spacing w:after="0"/>
              <w:jc w:val="left"/>
            </w:pPr>
          </w:p>
        </w:tc>
      </w:tr>
      <w:tr>
        <w:trPr>
          <w:cantSplit/>
        </w:trPr>
        <w:tc>
          <w:tcPr>
            <w:tcW w:type="dxa" w:w="725"/>
          </w:tcPr>
          <w:p>
            <w:pPr>
              <w:spacing w:after="0"/>
              <w:jc w:val="right"/>
            </w:pPr>
            <w:r>
              <w:rPr>
                <w:sz w:val="16"/>
              </w:rPr>
              <w:t>3</w:t>
            </w:r>
          </w:p>
        </w:tc>
        <w:tc>
          <w:tcPr>
            <w:tcW w:type="dxa" w:w="1037"/>
          </w:tcPr>
          <w:p>
            <w:pPr>
              <w:spacing w:after="0"/>
              <w:jc w:val="left"/>
            </w:pPr>
            <w:r>
              <w:rPr>
                <w:sz w:val="16"/>
              </w:rPr>
              <w:t>Tornado</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$241,367</w:t>
            </w:r>
          </w:p>
        </w:tc>
        <w:tc>
          <w:tcPr>
            <w:tcW w:type="dxa" w:w="1126"/>
          </w:tcPr>
          <w:p>
            <w:pPr>
              <w:spacing w:after="0"/>
              <w:jc w:val="right"/>
            </w:pPr>
            <w:r>
              <w:rPr>
                <w:sz w:val="16"/>
              </w:rPr>
              <w:t>$6,180</w:t>
            </w:r>
          </w:p>
        </w:tc>
        <w:tc>
          <w:tcPr>
            <w:tcW w:type="dxa" w:w="1961"/>
          </w:tcPr>
          <w:p>
            <w:pPr>
              <w:spacing w:after="0"/>
              <w:jc w:val="right"/>
            </w:pPr>
            <w:r>
              <w:rPr>
                <w:sz w:val="16"/>
              </w:rPr>
              <w:t>$407,345</w:t>
            </w:r>
          </w:p>
        </w:tc>
        <w:tc>
          <w:tcPr>
            <w:tcW w:type="dxa" w:w="1199"/>
          </w:tcPr>
          <w:p>
            <w:pPr>
              <w:spacing w:after="0"/>
              <w:jc w:val="right"/>
            </w:pPr>
            <w:r>
              <w:rPr>
                <w:sz w:val="16"/>
              </w:rPr>
              <w:t>$654,892</w:t>
            </w:r>
          </w:p>
        </w:tc>
        <w:tc>
          <w:tcPr>
            <w:tcW w:type="dxa" w:w="2172"/>
          </w:tcPr>
          <w:p>
            <w:pPr>
              <w:spacing w:after="0"/>
              <w:jc w:val="right"/>
            </w:pPr>
            <w:r>
              <w:rPr>
                <w:sz w:val="16"/>
              </w:rPr>
              <w:t>35</w:t>
            </w:r>
          </w:p>
        </w:tc>
        <w:tc>
          <w:tcPr>
            <w:tcW w:type="dxa" w:w="2221"/>
          </w:tcPr>
          <w:p>
            <w:pPr>
              <w:spacing w:after="0"/>
              <w:jc w:val="left"/>
            </w:pPr>
          </w:p>
        </w:tc>
      </w:tr>
      <w:tr>
        <w:trPr>
          <w:cantSplit/>
        </w:trPr>
        <w:tc>
          <w:tcPr>
            <w:tcW w:type="dxa" w:w="725"/>
          </w:tcPr>
          <w:p>
            <w:pPr>
              <w:spacing w:after="0"/>
              <w:jc w:val="right"/>
            </w:pPr>
            <w:r>
              <w:rPr>
                <w:sz w:val="16"/>
              </w:rPr>
              <w:t>4</w:t>
            </w:r>
          </w:p>
        </w:tc>
        <w:tc>
          <w:tcPr>
            <w:tcW w:type="dxa" w:w="1037"/>
          </w:tcPr>
          <w:p>
            <w:pPr>
              <w:spacing w:after="0"/>
              <w:jc w:val="left"/>
            </w:pPr>
            <w:r>
              <w:rPr>
                <w:sz w:val="16"/>
              </w:rPr>
              <w:t>Wildfire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$469,072</w:t>
            </w:r>
          </w:p>
        </w:tc>
        <w:tc>
          <w:tcPr>
            <w:tcW w:type="dxa" w:w="1126"/>
          </w:tcPr>
          <w:p>
            <w:pPr>
              <w:spacing w:after="0"/>
              <w:jc w:val="right"/>
            </w:pPr>
            <w:r>
              <w:rPr>
                <w:sz w:val="16"/>
              </w:rPr>
              <w:t>$3,673</w:t>
            </w:r>
          </w:p>
        </w:tc>
        <w:tc>
          <w:tcPr>
            <w:tcW w:type="dxa" w:w="1961"/>
          </w:tcPr>
          <w:p>
            <w:pPr>
              <w:spacing w:after="0"/>
              <w:jc w:val="right"/>
            </w:pPr>
            <w:r>
              <w:rPr>
                <w:sz w:val="16"/>
              </w:rPr>
              <w:t>$28,442</w:t>
            </w:r>
          </w:p>
        </w:tc>
        <w:tc>
          <w:tcPr>
            <w:tcW w:type="dxa" w:w="1199"/>
          </w:tcPr>
          <w:p>
            <w:pPr>
              <w:spacing w:after="0"/>
              <w:jc w:val="right"/>
            </w:pPr>
            <w:r>
              <w:rPr>
                <w:sz w:val="16"/>
              </w:rPr>
              <w:t>$501,188</w:t>
            </w:r>
          </w:p>
        </w:tc>
        <w:tc>
          <w:tcPr>
            <w:tcW w:type="dxa" w:w="2172"/>
          </w:tcPr>
          <w:p>
            <w:pPr>
              <w:spacing w:after="0"/>
              <w:jc w:val="right"/>
            </w:pPr>
            <w:r>
              <w:rPr>
                <w:sz w:val="16"/>
              </w:rPr>
              <w:t>20</w:t>
            </w:r>
          </w:p>
        </w:tc>
        <w:tc>
          <w:tcPr>
            <w:tcW w:type="dxa" w:w="2221"/>
          </w:tcPr>
          <w:p>
            <w:pPr>
              <w:spacing w:after="0"/>
              <w:jc w:val="left"/>
            </w:pPr>
          </w:p>
        </w:tc>
      </w:tr>
      <w:tr>
        <w:trPr>
          <w:cantSplit/>
        </w:trPr>
        <w:tc>
          <w:tcPr>
            <w:tcW w:type="dxa" w:w="725"/>
          </w:tcPr>
          <w:p>
            <w:pPr>
              <w:spacing w:after="0"/>
              <w:jc w:val="right"/>
            </w:pPr>
            <w:r>
              <w:rPr>
                <w:sz w:val="16"/>
              </w:rPr>
              <w:t>5</w:t>
            </w:r>
          </w:p>
        </w:tc>
        <w:tc>
          <w:tcPr>
            <w:tcW w:type="dxa" w:w="1037"/>
          </w:tcPr>
          <w:p>
            <w:pPr>
              <w:spacing w:after="0"/>
              <w:jc w:val="left"/>
            </w:pPr>
            <w:r>
              <w:rPr>
                <w:sz w:val="16"/>
              </w:rPr>
              <w:t>Inland Flooding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$469,046</w:t>
            </w:r>
          </w:p>
        </w:tc>
        <w:tc>
          <w:tcPr>
            <w:tcW w:type="dxa" w:w="1126"/>
          </w:tcPr>
          <w:p>
            <w:pPr>
              <w:spacing w:after="0"/>
              <w:jc w:val="right"/>
            </w:pPr>
            <w:r>
              <w:rPr>
                <w:sz w:val="16"/>
              </w:rPr>
              <w:t>$1,176</w:t>
            </w:r>
          </w:p>
        </w:tc>
        <w:tc>
          <w:tcPr>
            <w:tcW w:type="dxa" w:w="1961"/>
          </w:tcPr>
          <w:p>
            <w:pPr>
              <w:spacing w:after="0"/>
              <w:jc w:val="right"/>
            </w:pPr>
            <w:r>
              <w:rPr>
                <w:sz w:val="16"/>
              </w:rPr>
              <w:t>$7,608</w:t>
            </w:r>
          </w:p>
        </w:tc>
        <w:tc>
          <w:tcPr>
            <w:tcW w:type="dxa" w:w="1199"/>
          </w:tcPr>
          <w:p>
            <w:pPr>
              <w:spacing w:after="0"/>
              <w:jc w:val="right"/>
            </w:pPr>
            <w:r>
              <w:rPr>
                <w:sz w:val="16"/>
              </w:rPr>
              <w:t>$477,829</w:t>
            </w:r>
          </w:p>
        </w:tc>
        <w:tc>
          <w:tcPr>
            <w:tcW w:type="dxa" w:w="2172"/>
          </w:tcPr>
          <w:p>
            <w:pPr>
              <w:spacing w:after="0"/>
              <w:jc w:val="right"/>
            </w:pPr>
            <w:r>
              <w:rPr>
                <w:sz w:val="16"/>
              </w:rPr>
              <w:t>26</w:t>
            </w:r>
          </w:p>
        </w:tc>
        <w:tc>
          <w:tcPr>
            <w:tcW w:type="dxa" w:w="2221"/>
          </w:tcPr>
          <w:p>
            <w:pPr>
              <w:spacing w:after="0"/>
              <w:jc w:val="left"/>
            </w:pPr>
          </w:p>
        </w:tc>
      </w:tr>
      <w:tr>
        <w:trPr>
          <w:cantSplit/>
        </w:trPr>
        <w:tc>
          <w:tcPr>
            <w:tcW w:type="dxa" w:w="725"/>
          </w:tcPr>
          <w:p>
            <w:pPr>
              <w:spacing w:after="0"/>
              <w:jc w:val="right"/>
            </w:pPr>
            <w:r>
              <w:rPr>
                <w:sz w:val="16"/>
              </w:rPr>
              <w:t>6</w:t>
            </w:r>
          </w:p>
        </w:tc>
        <w:tc>
          <w:tcPr>
            <w:tcW w:type="dxa" w:w="1037"/>
          </w:tcPr>
          <w:p>
            <w:pPr>
              <w:spacing w:after="0"/>
              <w:jc w:val="left"/>
            </w:pPr>
            <w:r>
              <w:rPr>
                <w:sz w:val="16"/>
              </w:rPr>
              <w:t>Strong Wind</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$280,015</w:t>
            </w:r>
          </w:p>
        </w:tc>
        <w:tc>
          <w:tcPr>
            <w:tcW w:type="dxa" w:w="1126"/>
          </w:tcPr>
          <w:p>
            <w:pPr>
              <w:spacing w:after="0"/>
              <w:jc w:val="right"/>
            </w:pPr>
            <w:r>
              <w:rPr>
                <w:sz w:val="16"/>
              </w:rPr>
              <w:t>$25,307</w:t>
            </w:r>
          </w:p>
        </w:tc>
        <w:tc>
          <w:tcPr>
            <w:tcW w:type="dxa" w:w="1961"/>
          </w:tcPr>
          <w:p>
            <w:pPr>
              <w:spacing w:after="0"/>
              <w:jc w:val="right"/>
            </w:pPr>
            <w:r>
              <w:rPr>
                <w:sz w:val="16"/>
              </w:rPr>
              <w:t>$70,868</w:t>
            </w:r>
          </w:p>
        </w:tc>
        <w:tc>
          <w:tcPr>
            <w:tcW w:type="dxa" w:w="1199"/>
          </w:tcPr>
          <w:p>
            <w:pPr>
              <w:spacing w:after="0"/>
              <w:jc w:val="right"/>
            </w:pPr>
            <w:r>
              <w:rPr>
                <w:sz w:val="16"/>
              </w:rPr>
              <w:t>$376,190</w:t>
            </w:r>
          </w:p>
        </w:tc>
        <w:tc>
          <w:tcPr>
            <w:tcW w:type="dxa" w:w="2172"/>
          </w:tcPr>
          <w:p>
            <w:pPr>
              <w:spacing w:after="0"/>
              <w:jc w:val="right"/>
            </w:pPr>
            <w:r>
              <w:rPr>
                <w:sz w:val="16"/>
              </w:rPr>
              <w:t>131</w:t>
            </w:r>
          </w:p>
        </w:tc>
        <w:tc>
          <w:tcPr>
            <w:tcW w:type="dxa" w:w="2221"/>
          </w:tcPr>
          <w:p>
            <w:pPr>
              <w:spacing w:after="0"/>
              <w:jc w:val="left"/>
            </w:pPr>
            <w:r>
              <w:rPr>
                <w:sz w:val="16"/>
              </w:rPr>
              <w:t>Includes 41 High Wind records (a NOAA non-thunderstorm wind type, outside NRI's Strong Wind definition).</w:t>
            </w:r>
          </w:p>
        </w:tc>
      </w:tr>
      <w:tr>
        <w:trPr>
          <w:cantSplit/>
        </w:trPr>
        <w:tc>
          <w:tcPr>
            <w:tcW w:type="dxa" w:w="725"/>
          </w:tcPr>
          <w:p>
            <w:pPr>
              <w:spacing w:after="0"/>
              <w:jc w:val="right"/>
            </w:pPr>
            <w:r>
              <w:rPr>
                <w:sz w:val="16"/>
              </w:rPr>
              <w:t>7</w:t>
            </w:r>
          </w:p>
        </w:tc>
        <w:tc>
          <w:tcPr>
            <w:tcW w:type="dxa" w:w="1037"/>
          </w:tcPr>
          <w:p>
            <w:pPr>
              <w:spacing w:after="0"/>
              <w:jc w:val="left"/>
            </w:pPr>
            <w:r>
              <w:rPr>
                <w:sz w:val="16"/>
              </w:rPr>
              <w:t>Cold Wave</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$1,345</w:t>
            </w:r>
          </w:p>
        </w:tc>
        <w:tc>
          <w:tcPr>
            <w:tcW w:type="dxa" w:w="1126"/>
          </w:tcPr>
          <w:p>
            <w:pPr>
              <w:spacing w:after="0"/>
              <w:jc w:val="right"/>
            </w:pPr>
            <w:r>
              <w:rPr>
                <w:sz w:val="16"/>
              </w:rPr>
              <w:t>$168,860</w:t>
            </w:r>
          </w:p>
        </w:tc>
        <w:tc>
          <w:tcPr>
            <w:tcW w:type="dxa" w:w="1961"/>
          </w:tcPr>
          <w:p>
            <w:pPr>
              <w:spacing w:after="0"/>
              <w:jc w:val="right"/>
            </w:pPr>
            <w:r>
              <w:rPr>
                <w:sz w:val="16"/>
              </w:rPr>
              <w:t>$170,189</w:t>
            </w:r>
          </w:p>
        </w:tc>
        <w:tc>
          <w:tcPr>
            <w:tcW w:type="dxa" w:w="1199"/>
          </w:tcPr>
          <w:p>
            <w:pPr>
              <w:spacing w:after="0"/>
              <w:jc w:val="right"/>
            </w:pPr>
            <w:r>
              <w:rPr>
                <w:sz w:val="16"/>
              </w:rPr>
              <w:t>$340,393</w:t>
            </w:r>
          </w:p>
        </w:tc>
        <w:tc>
          <w:tcPr>
            <w:tcW w:type="dxa" w:w="2172"/>
          </w:tcPr>
          <w:p>
            <w:pPr>
              <w:spacing w:after="0"/>
              <w:jc w:val="right"/>
            </w:pPr>
            <w:r>
              <w:rPr>
                <w:sz w:val="16"/>
              </w:rPr>
              <w:t>17</w:t>
            </w:r>
          </w:p>
        </w:tc>
        <w:tc>
          <w:tcPr>
            <w:tcW w:type="dxa" w:w="2221"/>
          </w:tcPr>
          <w:p>
            <w:pPr>
              <w:spacing w:after="0"/>
              <w:jc w:val="left"/>
            </w:pPr>
            <w:r>
              <w:rPr>
                <w:sz w:val="16"/>
              </w:rPr>
              <w:t>Includes 2 Frost/Freeze records (outside NRI's Cold Wave definition; counted in this table and in B1-d, not in the B1-e descriptor).</w:t>
            </w:r>
          </w:p>
        </w:tc>
      </w:tr>
      <w:tr>
        <w:trPr>
          <w:cantSplit/>
        </w:trPr>
        <w:tc>
          <w:tcPr>
            <w:tcW w:type="dxa" w:w="725"/>
          </w:tcPr>
          <w:p>
            <w:pPr>
              <w:spacing w:after="0"/>
              <w:jc w:val="right"/>
            </w:pPr>
            <w:r>
              <w:rPr>
                <w:sz w:val="16"/>
              </w:rPr>
              <w:t>8</w:t>
            </w:r>
          </w:p>
        </w:tc>
        <w:tc>
          <w:tcPr>
            <w:tcW w:type="dxa" w:w="1037"/>
          </w:tcPr>
          <w:p>
            <w:pPr>
              <w:spacing w:after="0"/>
              <w:jc w:val="left"/>
            </w:pPr>
            <w:r>
              <w:rPr>
                <w:sz w:val="16"/>
              </w:rPr>
              <w:t>Ice Storm</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$56,469</w:t>
            </w:r>
          </w:p>
        </w:tc>
        <w:tc>
          <w:tcPr>
            <w:tcW w:type="dxa" w:w="1126"/>
          </w:tcPr>
          <w:p>
            <w:pPr>
              <w:spacing w:after="0"/>
              <w:jc w:val="right"/>
            </w:pPr>
            <w:r>
              <w:rPr>
                <w:sz w:val="16"/>
              </w:rPr>
              <w:t>n/a</w:t>
            </w:r>
          </w:p>
        </w:tc>
        <w:tc>
          <w:tcPr>
            <w:tcW w:type="dxa" w:w="1961"/>
          </w:tcPr>
          <w:p>
            <w:pPr>
              <w:spacing w:after="0"/>
              <w:jc w:val="right"/>
            </w:pPr>
            <w:r>
              <w:rPr>
                <w:sz w:val="16"/>
              </w:rPr>
              <w:t>$1,974</w:t>
            </w:r>
          </w:p>
        </w:tc>
        <w:tc>
          <w:tcPr>
            <w:tcW w:type="dxa" w:w="1199"/>
          </w:tcPr>
          <w:p>
            <w:pPr>
              <w:spacing w:after="0"/>
              <w:jc w:val="right"/>
            </w:pPr>
            <w:r>
              <w:rPr>
                <w:sz w:val="16"/>
              </w:rPr>
              <w:t>$58,443</w:t>
            </w:r>
          </w:p>
        </w:tc>
        <w:tc>
          <w:tcPr>
            <w:tcW w:type="dxa" w:w="2172"/>
          </w:tcPr>
          <w:p>
            <w:pPr>
              <w:spacing w:after="0"/>
              <w:jc w:val="right"/>
            </w:pPr>
            <w:r>
              <w:rPr>
                <w:sz w:val="16"/>
              </w:rPr>
              <w:t>4</w:t>
            </w:r>
          </w:p>
        </w:tc>
        <w:tc>
          <w:tcPr>
            <w:tcW w:type="dxa" w:w="2221"/>
          </w:tcPr>
          <w:p>
            <w:pPr>
              <w:spacing w:after="0"/>
              <w:jc w:val="left"/>
            </w:pPr>
          </w:p>
        </w:tc>
      </w:tr>
      <w:tr>
        <w:trPr>
          <w:cantSplit/>
        </w:trPr>
        <w:tc>
          <w:tcPr>
            <w:tcW w:type="dxa" w:w="725"/>
          </w:tcPr>
          <w:p>
            <w:pPr>
              <w:spacing w:after="0"/>
              <w:jc w:val="right"/>
            </w:pPr>
            <w:r>
              <w:rPr>
                <w:sz w:val="16"/>
              </w:rPr>
              <w:t>9</w:t>
            </w:r>
          </w:p>
        </w:tc>
        <w:tc>
          <w:tcPr>
            <w:tcW w:type="dxa" w:w="1037"/>
          </w:tcPr>
          <w:p>
            <w:pPr>
              <w:spacing w:after="0"/>
              <w:jc w:val="left"/>
            </w:pPr>
            <w:r>
              <w:rPr>
                <w:sz w:val="16"/>
              </w:rPr>
              <w:t>Winter Weather</w:t>
            </w:r>
          </w:p>
        </w:tc>
        <w:tc>
          <w:tcPr>
            <w:tcW w:type="dxa" w:w="1361"/>
          </w:tcPr>
          <w:p>
            <w:pPr>
              <w:spacing w:after="0"/>
              <w:jc w:val="left"/>
            </w:pPr>
            <w:r>
              <w:rPr>
                <w:sz w:val="16"/>
              </w:rPr>
              <w:t>Relatively Low</w:t>
            </w:r>
          </w:p>
        </w:tc>
        <w:tc>
          <w:tcPr>
            <w:tcW w:type="dxa" w:w="1361"/>
          </w:tcPr>
          <w:p>
            <w:pPr>
              <w:spacing w:after="0"/>
              <w:jc w:val="left"/>
            </w:pPr>
            <w:r>
              <w:rPr>
                <w:sz w:val="16"/>
              </w:rPr>
              <w:t>Relatively Low</w:t>
            </w:r>
          </w:p>
        </w:tc>
        <w:tc>
          <w:tcPr>
            <w:tcW w:type="dxa" w:w="948"/>
          </w:tcPr>
          <w:p>
            <w:pPr>
              <w:spacing w:after="0"/>
              <w:jc w:val="right"/>
            </w:pPr>
            <w:r>
              <w:rPr>
                <w:sz w:val="16"/>
              </w:rPr>
              <w:t>$21,346</w:t>
            </w:r>
          </w:p>
        </w:tc>
        <w:tc>
          <w:tcPr>
            <w:tcW w:type="dxa" w:w="1126"/>
          </w:tcPr>
          <w:p>
            <w:pPr>
              <w:spacing w:after="0"/>
              <w:jc w:val="right"/>
            </w:pPr>
            <w:r>
              <w:rPr>
                <w:sz w:val="16"/>
              </w:rPr>
              <w:t>$32</w:t>
            </w:r>
          </w:p>
        </w:tc>
        <w:tc>
          <w:tcPr>
            <w:tcW w:type="dxa" w:w="1961"/>
          </w:tcPr>
          <w:p>
            <w:pPr>
              <w:spacing w:after="0"/>
              <w:jc w:val="right"/>
            </w:pPr>
            <w:r>
              <w:rPr>
                <w:sz w:val="16"/>
              </w:rPr>
              <w:t>$30,184</w:t>
            </w:r>
          </w:p>
        </w:tc>
        <w:tc>
          <w:tcPr>
            <w:tcW w:type="dxa" w:w="1199"/>
          </w:tcPr>
          <w:p>
            <w:pPr>
              <w:spacing w:after="0"/>
              <w:jc w:val="right"/>
            </w:pPr>
            <w:r>
              <w:rPr>
                <w:sz w:val="16"/>
              </w:rPr>
              <w:t>$51,562</w:t>
            </w:r>
          </w:p>
        </w:tc>
        <w:tc>
          <w:tcPr>
            <w:tcW w:type="dxa" w:w="2172"/>
          </w:tcPr>
          <w:p>
            <w:pPr>
              <w:spacing w:after="0"/>
              <w:jc w:val="right"/>
            </w:pPr>
            <w:r>
              <w:rPr>
                <w:sz w:val="16"/>
              </w:rPr>
              <w:t>39</w:t>
            </w:r>
          </w:p>
        </w:tc>
        <w:tc>
          <w:tcPr>
            <w:tcW w:type="dxa" w:w="2221"/>
          </w:tcPr>
          <w:p>
            <w:pPr>
              <w:spacing w:after="0"/>
              <w:jc w:val="left"/>
            </w:pPr>
            <w:r>
              <w:rPr>
                <w:sz w:val="16"/>
              </w:rPr>
              <w:t>Includes 1 Sleet record (outside NRI's Winter Weather definition).</w:t>
            </w:r>
          </w:p>
        </w:tc>
      </w:tr>
      <w:tr>
        <w:trPr>
          <w:cantSplit/>
        </w:trPr>
        <w:tc>
          <w:tcPr>
            <w:tcW w:type="dxa" w:w="725"/>
          </w:tcPr>
          <w:p>
            <w:pPr>
              <w:spacing w:after="0"/>
              <w:jc w:val="right"/>
            </w:pPr>
            <w:r>
              <w:rPr>
                <w:sz w:val="16"/>
              </w:rPr>
              <w:t>10</w:t>
            </w:r>
          </w:p>
        </w:tc>
        <w:tc>
          <w:tcPr>
            <w:tcW w:type="dxa" w:w="1037"/>
          </w:tcPr>
          <w:p>
            <w:pPr>
              <w:spacing w:after="0"/>
              <w:jc w:val="left"/>
            </w:pPr>
            <w:r>
              <w:rPr>
                <w:sz w:val="16"/>
              </w:rPr>
              <w:t>Lightning</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$2,443</w:t>
            </w:r>
          </w:p>
        </w:tc>
        <w:tc>
          <w:tcPr>
            <w:tcW w:type="dxa" w:w="1126"/>
          </w:tcPr>
          <w:p>
            <w:pPr>
              <w:spacing w:after="0"/>
              <w:jc w:val="right"/>
            </w:pPr>
            <w:r>
              <w:rPr>
                <w:sz w:val="16"/>
              </w:rPr>
              <w:t>n/a</w:t>
            </w:r>
          </w:p>
        </w:tc>
        <w:tc>
          <w:tcPr>
            <w:tcW w:type="dxa" w:w="1961"/>
          </w:tcPr>
          <w:p>
            <w:pPr>
              <w:spacing w:after="0"/>
              <w:jc w:val="right"/>
            </w:pPr>
            <w:r>
              <w:rPr>
                <w:sz w:val="16"/>
              </w:rPr>
              <w:t>$29,283</w:t>
            </w:r>
          </w:p>
        </w:tc>
        <w:tc>
          <w:tcPr>
            <w:tcW w:type="dxa" w:w="1199"/>
          </w:tcPr>
          <w:p>
            <w:pPr>
              <w:spacing w:after="0"/>
              <w:jc w:val="right"/>
            </w:pPr>
            <w:r>
              <w:rPr>
                <w:sz w:val="16"/>
              </w:rPr>
              <w:t>$31,726</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11</w:t>
            </w:r>
          </w:p>
        </w:tc>
        <w:tc>
          <w:tcPr>
            <w:tcW w:type="dxa" w:w="1037"/>
          </w:tcPr>
          <w:p>
            <w:pPr>
              <w:spacing w:after="0"/>
              <w:jc w:val="left"/>
            </w:pPr>
            <w:r>
              <w:rPr>
                <w:sz w:val="16"/>
              </w:rPr>
              <w:t>Heat Wave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$3</w:t>
            </w:r>
          </w:p>
        </w:tc>
        <w:tc>
          <w:tcPr>
            <w:tcW w:type="dxa" w:w="1126"/>
          </w:tcPr>
          <w:p>
            <w:pPr>
              <w:spacing w:after="0"/>
              <w:jc w:val="right"/>
            </w:pPr>
            <w:r>
              <w:rPr>
                <w:sz w:val="16"/>
              </w:rPr>
              <w:t>$1,952</w:t>
            </w:r>
          </w:p>
        </w:tc>
        <w:tc>
          <w:tcPr>
            <w:tcW w:type="dxa" w:w="1961"/>
          </w:tcPr>
          <w:p>
            <w:pPr>
              <w:spacing w:after="0"/>
              <w:jc w:val="right"/>
            </w:pPr>
            <w:r>
              <w:rPr>
                <w:sz w:val="16"/>
              </w:rPr>
              <w:t>$29,123</w:t>
            </w:r>
          </w:p>
        </w:tc>
        <w:tc>
          <w:tcPr>
            <w:tcW w:type="dxa" w:w="1199"/>
          </w:tcPr>
          <w:p>
            <w:pPr>
              <w:spacing w:after="0"/>
              <w:jc w:val="right"/>
            </w:pPr>
            <w:r>
              <w:rPr>
                <w:sz w:val="16"/>
              </w:rPr>
              <w:t>$31,077</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12</w:t>
            </w:r>
          </w:p>
        </w:tc>
        <w:tc>
          <w:tcPr>
            <w:tcW w:type="dxa" w:w="1037"/>
          </w:tcPr>
          <w:p>
            <w:pPr>
              <w:spacing w:after="0"/>
              <w:jc w:val="left"/>
            </w:pPr>
            <w:r>
              <w:rPr>
                <w:sz w:val="16"/>
              </w:rPr>
              <w:t>Earthquake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$20,228</w:t>
            </w:r>
          </w:p>
        </w:tc>
        <w:tc>
          <w:tcPr>
            <w:tcW w:type="dxa" w:w="1126"/>
          </w:tcPr>
          <w:p>
            <w:pPr>
              <w:spacing w:after="0"/>
              <w:jc w:val="right"/>
            </w:pPr>
            <w:r>
              <w:rPr>
                <w:sz w:val="16"/>
              </w:rPr>
              <w:t>n/a</w:t>
            </w:r>
          </w:p>
        </w:tc>
        <w:tc>
          <w:tcPr>
            <w:tcW w:type="dxa" w:w="1961"/>
          </w:tcPr>
          <w:p>
            <w:pPr>
              <w:spacing w:after="0"/>
              <w:jc w:val="right"/>
            </w:pPr>
            <w:r>
              <w:rPr>
                <w:sz w:val="16"/>
              </w:rPr>
              <w:t>$6,299</w:t>
            </w:r>
          </w:p>
        </w:tc>
        <w:tc>
          <w:tcPr>
            <w:tcW w:type="dxa" w:w="1199"/>
          </w:tcPr>
          <w:p>
            <w:pPr>
              <w:spacing w:after="0"/>
              <w:jc w:val="right"/>
            </w:pPr>
            <w:r>
              <w:rPr>
                <w:sz w:val="16"/>
              </w:rPr>
              <w:t>$26,527</w:t>
            </w:r>
          </w:p>
        </w:tc>
        <w:tc>
          <w:tcPr>
            <w:tcW w:type="dxa" w:w="2172"/>
          </w:tcPr>
          <w:p>
            <w:pPr>
              <w:spacing w:after="0"/>
              <w:jc w:val="right"/>
            </w:pPr>
          </w:p>
        </w:tc>
        <w:tc>
          <w:tcPr>
            <w:tcW w:type="dxa" w:w="2221"/>
          </w:tcPr>
          <w:p>
            <w:pPr>
              <w:spacing w:after="0"/>
              <w:jc w:val="left"/>
            </w:pPr>
            <w:r>
              <w:rPr>
                <w:sz w:val="16"/>
              </w:rPr>
              <w:t>Storm Events does not record earthquakes.</w:t>
            </w:r>
          </w:p>
        </w:tc>
      </w:tr>
      <w:tr>
        <w:trPr>
          <w:cantSplit/>
        </w:trPr>
        <w:tc>
          <w:tcPr>
            <w:tcW w:type="dxa" w:w="725"/>
          </w:tcPr>
          <w:p>
            <w:pPr>
              <w:spacing w:after="0"/>
              <w:jc w:val="right"/>
            </w:pPr>
            <w:r>
              <w:rPr>
                <w:sz w:val="16"/>
              </w:rPr>
              <w:t>13</w:t>
            </w:r>
          </w:p>
        </w:tc>
        <w:tc>
          <w:tcPr>
            <w:tcW w:type="dxa" w:w="1037"/>
          </w:tcPr>
          <w:p>
            <w:pPr>
              <w:spacing w:after="0"/>
              <w:jc w:val="left"/>
            </w:pPr>
            <w:r>
              <w:rPr>
                <w:sz w:val="16"/>
              </w:rPr>
              <w:t>Hurricane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$1,414</w:t>
            </w:r>
          </w:p>
        </w:tc>
        <w:tc>
          <w:tcPr>
            <w:tcW w:type="dxa" w:w="1126"/>
          </w:tcPr>
          <w:p>
            <w:pPr>
              <w:spacing w:after="0"/>
              <w:jc w:val="right"/>
            </w:pPr>
            <w:r>
              <w:rPr>
                <w:sz w:val="16"/>
              </w:rPr>
              <w:t>$3,308</w:t>
            </w:r>
          </w:p>
        </w:tc>
        <w:tc>
          <w:tcPr>
            <w:tcW w:type="dxa" w:w="1961"/>
          </w:tcPr>
          <w:p>
            <w:pPr>
              <w:spacing w:after="0"/>
              <w:jc w:val="right"/>
            </w:pPr>
            <w:r>
              <w:rPr>
                <w:sz w:val="16"/>
              </w:rPr>
              <w:t>$3</w:t>
            </w:r>
          </w:p>
        </w:tc>
        <w:tc>
          <w:tcPr>
            <w:tcW w:type="dxa" w:w="1199"/>
          </w:tcPr>
          <w:p>
            <w:pPr>
              <w:spacing w:after="0"/>
              <w:jc w:val="right"/>
            </w:pPr>
            <w:r>
              <w:rPr>
                <w:sz w:val="16"/>
              </w:rPr>
              <w:t>$4,725</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r>
        <w:trPr>
          <w:cantSplit/>
        </w:trPr>
        <w:tc>
          <w:tcPr>
            <w:tcW w:type="dxa" w:w="725"/>
          </w:tcPr>
          <w:p>
            <w:pPr>
              <w:spacing w:after="0"/>
              <w:jc w:val="right"/>
            </w:pPr>
            <w:r>
              <w:rPr>
                <w:sz w:val="16"/>
              </w:rPr>
              <w:t>14</w:t>
            </w:r>
          </w:p>
        </w:tc>
        <w:tc>
          <w:tcPr>
            <w:tcW w:type="dxa" w:w="1037"/>
          </w:tcPr>
          <w:p>
            <w:pPr>
              <w:spacing w:after="0"/>
              <w:jc w:val="left"/>
            </w:pPr>
            <w:r>
              <w:rPr>
                <w:sz w:val="16"/>
              </w:rPr>
              <w:t>Landslide</w:t>
            </w:r>
          </w:p>
        </w:tc>
        <w:tc>
          <w:tcPr>
            <w:tcW w:type="dxa" w:w="1361"/>
          </w:tcPr>
          <w:p>
            <w:pPr>
              <w:spacing w:after="0"/>
              <w:jc w:val="left"/>
            </w:pPr>
            <w:r>
              <w:rPr>
                <w:sz w:val="16"/>
              </w:rPr>
              <w:t>Very Low</w:t>
            </w:r>
          </w:p>
        </w:tc>
        <w:tc>
          <w:tcPr>
            <w:tcW w:type="dxa" w:w="1361"/>
          </w:tcPr>
          <w:p>
            <w:pPr>
              <w:spacing w:after="0"/>
              <w:jc w:val="left"/>
            </w:pPr>
            <w:r>
              <w:rPr>
                <w:sz w:val="16"/>
              </w:rPr>
              <w:t>Very Low</w:t>
            </w:r>
          </w:p>
        </w:tc>
        <w:tc>
          <w:tcPr>
            <w:tcW w:type="dxa" w:w="948"/>
          </w:tcPr>
          <w:p>
            <w:pPr>
              <w:spacing w:after="0"/>
              <w:jc w:val="right"/>
            </w:pPr>
            <w:r>
              <w:rPr>
                <w:sz w:val="16"/>
              </w:rPr>
              <w:t>$10</w:t>
            </w:r>
          </w:p>
        </w:tc>
        <w:tc>
          <w:tcPr>
            <w:tcW w:type="dxa" w:w="1126"/>
          </w:tcPr>
          <w:p>
            <w:pPr>
              <w:spacing w:after="0"/>
              <w:jc w:val="right"/>
            </w:pPr>
            <w:r>
              <w:rPr>
                <w:sz w:val="16"/>
              </w:rPr>
              <w:t>n/a</w:t>
            </w:r>
          </w:p>
        </w:tc>
        <w:tc>
          <w:tcPr>
            <w:tcW w:type="dxa" w:w="1961"/>
          </w:tcPr>
          <w:p>
            <w:pPr>
              <w:spacing w:after="0"/>
              <w:jc w:val="right"/>
            </w:pPr>
            <w:r>
              <w:rPr>
                <w:sz w:val="16"/>
              </w:rPr>
              <w:t>$8</w:t>
            </w:r>
          </w:p>
        </w:tc>
        <w:tc>
          <w:tcPr>
            <w:tcW w:type="dxa" w:w="1199"/>
          </w:tcPr>
          <w:p>
            <w:pPr>
              <w:spacing w:after="0"/>
              <w:jc w:val="right"/>
            </w:pPr>
            <w:r>
              <w:rPr>
                <w:sz w:val="16"/>
              </w:rPr>
              <w:t>$17</w:t>
            </w:r>
          </w:p>
        </w:tc>
        <w:tc>
          <w:tcPr>
            <w:tcW w:type="dxa" w:w="2172"/>
          </w:tcPr>
          <w:p>
            <w:pPr>
              <w:spacing w:after="0"/>
              <w:jc w:val="right"/>
            </w:pPr>
            <w:r>
              <w:rPr>
                <w:sz w:val="16"/>
              </w:rPr>
              <w:t>0</w:t>
            </w:r>
          </w:p>
        </w:tc>
        <w:tc>
          <w:tcPr>
            <w:tcW w:type="dxa" w:w="22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742"/>
        <w:gridCol w:w="9370"/>
      </w:tblGrid>
      <w:tr>
        <w:trPr>
          <w:cantSplit/>
          <w:tblHeader/>
        </w:trPr>
        <w:tc>
          <w:tcPr>
            <w:tcW w:type="dxa" w:w="4742"/>
            <w:shd w:val="clear" w:color="auto" w:fill="E8E8E8"/>
          </w:tcPr>
          <w:p>
            <w:pPr>
              <w:spacing w:after="0"/>
              <w:jc w:val="left"/>
            </w:pPr>
            <w:r>
              <w:rPr>
                <w:b/>
                <w:sz w:val="16"/>
              </w:rPr>
              <w:t>Hazard</w:t>
            </w:r>
          </w:p>
        </w:tc>
        <w:tc>
          <w:tcPr>
            <w:tcW w:type="dxa" w:w="937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742"/>
          </w:tcPr>
          <w:p>
            <w:pPr>
              <w:spacing w:after="0"/>
              <w:jc w:val="left"/>
            </w:pPr>
            <w:r>
              <w:rPr>
                <w:sz w:val="16"/>
              </w:rPr>
              <w:t>Earthquake</w:t>
            </w:r>
          </w:p>
        </w:tc>
        <w:tc>
          <w:tcPr>
            <w:tcW w:type="dxa" w:w="9370"/>
          </w:tcPr>
          <w:p>
            <w:pPr>
              <w:spacing w:after="0"/>
              <w:jc w:val="left"/>
            </w:pPr>
            <w:r>
              <w:rPr>
                <w:sz w:val="16"/>
              </w:rPr>
              <w:t>tract 9502 (Relatively Low, 47.6); tract 9503 (Very Low, 22.2)</w:t>
            </w:r>
          </w:p>
        </w:tc>
      </w:tr>
      <w:tr>
        <w:trPr>
          <w:cantSplit/>
        </w:trPr>
        <w:tc>
          <w:tcPr>
            <w:tcW w:type="dxa" w:w="4742"/>
          </w:tcPr>
          <w:p>
            <w:pPr>
              <w:spacing w:after="0"/>
              <w:jc w:val="left"/>
            </w:pPr>
            <w:r>
              <w:rPr>
                <w:sz w:val="16"/>
              </w:rPr>
              <w:t>Hurricane</w:t>
            </w:r>
          </w:p>
        </w:tc>
        <w:tc>
          <w:tcPr>
            <w:tcW w:type="dxa" w:w="9370"/>
          </w:tcPr>
          <w:p>
            <w:pPr>
              <w:spacing w:after="0"/>
              <w:jc w:val="left"/>
            </w:pPr>
            <w:r>
              <w:rPr>
                <w:sz w:val="16"/>
              </w:rPr>
              <w:t>tract 9503 (Very Low, 47.8); tract 9502 (Very Low, 36.0)</w:t>
            </w:r>
          </w:p>
        </w:tc>
      </w:tr>
      <w:tr>
        <w:trPr>
          <w:cantSplit/>
        </w:trPr>
        <w:tc>
          <w:tcPr>
            <w:tcW w:type="dxa" w:w="4742"/>
          </w:tcPr>
          <w:p>
            <w:pPr>
              <w:spacing w:after="0"/>
              <w:jc w:val="left"/>
            </w:pPr>
            <w:r>
              <w:rPr>
                <w:sz w:val="16"/>
              </w:rPr>
              <w:t>Landslide</w:t>
            </w:r>
          </w:p>
        </w:tc>
        <w:tc>
          <w:tcPr>
            <w:tcW w:type="dxa" w:w="9370"/>
          </w:tcPr>
          <w:p>
            <w:pPr>
              <w:spacing w:after="0"/>
              <w:jc w:val="left"/>
            </w:pPr>
            <w:r>
              <w:rPr>
                <w:sz w:val="16"/>
              </w:rPr>
              <w:t>tract 9503 (Very Low, 70.3); tract 9502 (Very Low, 13.9)</w:t>
            </w:r>
          </w:p>
        </w:tc>
      </w:tr>
      <w:tr>
        <w:trPr>
          <w:cantSplit/>
        </w:trPr>
        <w:tc>
          <w:tcPr>
            <w:tcW w:type="dxa" w:w="4742"/>
          </w:tcPr>
          <w:p>
            <w:pPr>
              <w:spacing w:after="0"/>
              <w:jc w:val="left"/>
            </w:pPr>
            <w:r>
              <w:rPr>
                <w:sz w:val="16"/>
              </w:rPr>
              <w:t>Tornado</w:t>
            </w:r>
          </w:p>
        </w:tc>
        <w:tc>
          <w:tcPr>
            <w:tcW w:type="dxa" w:w="9370"/>
          </w:tcPr>
          <w:p>
            <w:pPr>
              <w:spacing w:after="0"/>
              <w:jc w:val="left"/>
            </w:pPr>
            <w:r>
              <w:rPr>
                <w:sz w:val="16"/>
              </w:rPr>
              <w:t>tract 9502 (Very High, 94.7); tract 9503 (Relatively High, 89.3)</w:t>
            </w:r>
          </w:p>
        </w:tc>
      </w:tr>
      <w:tr>
        <w:trPr>
          <w:cantSplit/>
        </w:trPr>
        <w:tc>
          <w:tcPr>
            <w:tcW w:type="dxa" w:w="4742"/>
          </w:tcPr>
          <w:p>
            <w:pPr>
              <w:spacing w:after="0"/>
              <w:jc w:val="left"/>
            </w:pPr>
            <w:r>
              <w:rPr>
                <w:sz w:val="16"/>
              </w:rPr>
              <w:t>Wildfire</w:t>
            </w:r>
          </w:p>
        </w:tc>
        <w:tc>
          <w:tcPr>
            <w:tcW w:type="dxa" w:w="9370"/>
          </w:tcPr>
          <w:p>
            <w:pPr>
              <w:spacing w:after="0"/>
              <w:jc w:val="left"/>
            </w:pPr>
            <w:r>
              <w:rPr>
                <w:sz w:val="16"/>
              </w:rPr>
              <w:t>tract 9503 (Relatively High, 98.1); tract 9502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4"/>
        <w:gridCol w:w="1836"/>
        <w:gridCol w:w="1736"/>
        <w:gridCol w:w="1889"/>
        <w:gridCol w:w="1468"/>
        <w:gridCol w:w="1537"/>
        <w:gridCol w:w="2010"/>
        <w:gridCol w:w="1832"/>
      </w:tblGrid>
      <w:tr>
        <w:trPr>
          <w:cantSplit/>
          <w:tblHeader/>
        </w:trPr>
        <w:tc>
          <w:tcPr>
            <w:tcW w:type="dxa" w:w="1804"/>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9"/>
            <w:shd w:val="clear" w:color="auto" w:fill="E8E8E8"/>
          </w:tcPr>
          <w:p>
            <w:pPr>
              <w:spacing w:after="0"/>
              <w:jc w:val="left"/>
            </w:pPr>
            <w:r>
              <w:rPr>
                <w:b/>
                <w:sz w:val="16"/>
              </w:rPr>
              <w:t>Observed range</w:t>
            </w:r>
          </w:p>
        </w:tc>
        <w:tc>
          <w:tcPr>
            <w:tcW w:type="dxa" w:w="1468"/>
            <w:shd w:val="clear" w:color="auto" w:fill="E8E8E8"/>
          </w:tcPr>
          <w:p>
            <w:pPr>
              <w:spacing w:after="0"/>
              <w:jc w:val="left"/>
            </w:pPr>
            <w:r>
              <w:rPr>
                <w:b/>
                <w:sz w:val="16"/>
              </w:rPr>
              <w:t>Worst recorded event</w:t>
            </w:r>
          </w:p>
        </w:tc>
        <w:tc>
          <w:tcPr>
            <w:tcW w:type="dxa" w:w="1537"/>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How it applies to jurisdictions</w:t>
            </w:r>
          </w:p>
        </w:tc>
        <w:tc>
          <w:tcPr>
            <w:tcW w:type="dxa" w:w="1832"/>
            <w:shd w:val="clear" w:color="auto" w:fill="E8E8E8"/>
          </w:tcPr>
          <w:p>
            <w:pPr>
              <w:spacing w:after="0"/>
              <w:jc w:val="left"/>
            </w:pPr>
            <w:r>
              <w:rPr>
                <w:b/>
                <w:sz w:val="16"/>
              </w:rPr>
              <w:t>Note</w:t>
            </w:r>
          </w:p>
        </w:tc>
      </w:tr>
      <w:tr>
        <w:trPr>
          <w:cantSplit/>
        </w:trPr>
        <w:tc>
          <w:tcPr>
            <w:tcW w:type="dxa" w:w="1804"/>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736"/>
          </w:tcPr>
          <w:p>
            <w:pPr>
              <w:spacing w:after="0"/>
              <w:jc w:val="right"/>
            </w:pPr>
            <w:r>
              <w:rPr>
                <w:sz w:val="16"/>
              </w:rPr>
              <w:t>15 records, 2007 to 2021 (15 zone-level)</w:t>
            </w:r>
          </w:p>
        </w:tc>
        <w:tc>
          <w:tcPr>
            <w:tcW w:type="dxa" w:w="1889"/>
          </w:tcPr>
          <w:p>
            <w:pPr>
              <w:spacing w:after="0"/>
              <w:jc w:val="left"/>
            </w:pPr>
            <w:r>
              <w:rPr>
                <w:sz w:val="16"/>
              </w:rPr>
              <w:t>1 day to 3 days (median 2 days); 11 with a recorded value</w:t>
            </w:r>
          </w:p>
        </w:tc>
        <w:tc>
          <w:tcPr>
            <w:tcW w:type="dxa" w:w="1468"/>
          </w:tcPr>
          <w:p>
            <w:pPr>
              <w:spacing w:after="0"/>
              <w:jc w:val="left"/>
            </w:pPr>
            <w:r>
              <w:rPr>
                <w:sz w:val="16"/>
              </w:rPr>
              <w:t>3 consecutive days, 2014-12-29 to 2014-12-31, zone-level</w:t>
            </w:r>
          </w:p>
        </w:tc>
        <w:tc>
          <w:tcPr>
            <w:tcW w:type="dxa" w:w="1537"/>
          </w:tcPr>
          <w:p>
            <w:pPr>
              <w:spacing w:after="0"/>
              <w:jc w:val="left"/>
            </w:pPr>
          </w:p>
        </w:tc>
        <w:tc>
          <w:tcPr>
            <w:tcW w:type="dxa" w:w="2010"/>
          </w:tcPr>
          <w:p>
            <w:pPr>
              <w:spacing w:after="0"/>
              <w:jc w:val="left"/>
            </w:pPr>
            <w:r>
              <w:rPr>
                <w:sz w:val="16"/>
              </w:rPr>
              <w:t>Countywide (zone-level records).</w:t>
            </w:r>
          </w:p>
        </w:tc>
        <w:tc>
          <w:tcPr>
            <w:tcW w:type="dxa" w:w="1832"/>
          </w:tcPr>
          <w:p>
            <w:pPr>
              <w:spacing w:after="0"/>
              <w:jc w:val="left"/>
            </w:pPr>
            <w:r>
              <w:rPr>
                <w:sz w:val="16"/>
              </w:rPr>
              <w:t>Cold/Wind Chill records from May to September (a frost night, not a cold wave) are counted but not used for the longest run.</w:t>
            </w:r>
          </w:p>
        </w:tc>
      </w:tr>
      <w:tr>
        <w:trPr>
          <w:cantSplit/>
        </w:trPr>
        <w:tc>
          <w:tcPr>
            <w:tcW w:type="dxa" w:w="1804"/>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736"/>
          </w:tcPr>
          <w:p>
            <w:pPr>
              <w:spacing w:after="0"/>
              <w:jc w:val="right"/>
            </w:pPr>
            <w:r>
              <w:rPr>
                <w:sz w:val="16"/>
              </w:rPr>
              <w:t>2 records, 2017 to 2018 (2 zone-level)</w:t>
            </w:r>
          </w:p>
        </w:tc>
        <w:tc>
          <w:tcPr>
            <w:tcW w:type="dxa" w:w="1889"/>
          </w:tcPr>
          <w:p>
            <w:pPr>
              <w:spacing w:after="0"/>
              <w:jc w:val="left"/>
            </w:pPr>
          </w:p>
        </w:tc>
        <w:tc>
          <w:tcPr>
            <w:tcW w:type="dxa" w:w="1468"/>
          </w:tcPr>
          <w:p>
            <w:pPr>
              <w:spacing w:after="0"/>
              <w:jc w:val="left"/>
            </w:pPr>
            <w:r>
              <w:rPr>
                <w:sz w:val="16"/>
              </w:rPr>
              <w:t>No crop damage reported in 2 records.</w:t>
            </w:r>
          </w:p>
        </w:tc>
        <w:tc>
          <w:tcPr>
            <w:tcW w:type="dxa" w:w="1537"/>
          </w:tcPr>
          <w:p>
            <w:pPr>
              <w:spacing w:after="0"/>
              <w:jc w:val="left"/>
            </w:pPr>
          </w:p>
        </w:tc>
        <w:tc>
          <w:tcPr>
            <w:tcW w:type="dxa" w:w="2010"/>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Drought</w:t>
            </w:r>
          </w:p>
        </w:tc>
        <w:tc>
          <w:tcPr>
            <w:tcW w:type="dxa" w:w="1836"/>
          </w:tcPr>
          <w:p>
            <w:pPr>
              <w:spacing w:after="0"/>
              <w:jc w:val="left"/>
            </w:pPr>
            <w:r>
              <w:rPr>
                <w:sz w:val="16"/>
              </w:rPr>
              <w:t>U.S. Drought Monitor scale (D0 to D4)</w:t>
            </w:r>
          </w:p>
        </w:tc>
        <w:tc>
          <w:tcPr>
            <w:tcW w:type="dxa" w:w="1736"/>
          </w:tcPr>
          <w:p>
            <w:pPr>
              <w:spacing w:after="0"/>
              <w:jc w:val="right"/>
            </w:pPr>
            <w:r>
              <w:rPr>
                <w:sz w:val="16"/>
              </w:rPr>
              <w:t>57 records, 1996 to 2026 (57 zone-level)</w:t>
            </w:r>
          </w:p>
        </w:tc>
        <w:tc>
          <w:tcPr>
            <w:tcW w:type="dxa" w:w="1889"/>
          </w:tcPr>
          <w:p>
            <w:pPr>
              <w:spacing w:after="0"/>
              <w:jc w:val="left"/>
            </w:pPr>
            <w:r>
              <w:rPr>
                <w:sz w:val="16"/>
              </w:rPr>
              <w:t>1 day to 351 days (median 73 days); 17 with a recorded value</w:t>
            </w:r>
          </w:p>
        </w:tc>
        <w:tc>
          <w:tcPr>
            <w:tcW w:type="dxa" w:w="1468"/>
          </w:tcPr>
          <w:p>
            <w:pPr>
              <w:spacing w:after="0"/>
              <w:jc w:val="left"/>
            </w:pPr>
            <w:r>
              <w:rPr>
                <w:sz w:val="16"/>
              </w:rPr>
              <w:t>351 days (about 11.5 months), 2005-08-28 to 2006-08-13, zone-level</w:t>
            </w:r>
          </w:p>
        </w:tc>
        <w:tc>
          <w:tcPr>
            <w:tcW w:type="dxa" w:w="1537"/>
          </w:tcPr>
          <w:p>
            <w:pPr>
              <w:spacing w:after="0"/>
              <w:jc w:val="left"/>
            </w:pPr>
            <w:r>
              <w:rPr>
                <w:sz w:val="16"/>
              </w:rPr>
              <w:t>Drought, 2012-12-01, $0 property; $20,000,000 crops (zone total, 2012 dollars)</w:t>
            </w:r>
          </w:p>
        </w:tc>
        <w:tc>
          <w:tcPr>
            <w:tcW w:type="dxa" w:w="2010"/>
          </w:tcPr>
          <w:p>
            <w:pPr>
              <w:spacing w:after="0"/>
              <w:jc w:val="left"/>
            </w:pPr>
            <w:r>
              <w:rPr>
                <w:sz w:val="16"/>
              </w:rPr>
              <w:t>Countywide (zone-level records).</w:t>
            </w:r>
          </w:p>
        </w:tc>
        <w:tc>
          <w:tcPr>
            <w:tcW w:type="dxa" w:w="18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4"/>
          </w:tcPr>
          <w:p>
            <w:pPr>
              <w:spacing w:after="0"/>
              <w:jc w:val="left"/>
            </w:pPr>
            <w:r>
              <w:rPr>
                <w:sz w:val="16"/>
              </w:rPr>
              <w:t>Earthquake</w:t>
            </w:r>
          </w:p>
        </w:tc>
        <w:tc>
          <w:tcPr>
            <w:tcW w:type="dxa" w:w="1836"/>
          </w:tcPr>
          <w:p>
            <w:pPr>
              <w:spacing w:after="0"/>
              <w:jc w:val="left"/>
            </w:pPr>
            <w:r>
              <w:rPr>
                <w:sz w:val="16"/>
              </w:rPr>
              <w:t>Modified Mercalli (local data)</w:t>
            </w:r>
          </w:p>
        </w:tc>
        <w:tc>
          <w:tcPr>
            <w:tcW w:type="dxa" w:w="1736"/>
          </w:tcPr>
          <w:p>
            <w:pPr>
              <w:spacing w:after="0"/>
              <w:jc w:val="right"/>
            </w:pPr>
            <w:r>
              <w:rPr>
                <w:sz w:val="16"/>
              </w:rPr>
              <w:t>0</w:t>
            </w:r>
          </w:p>
        </w:tc>
        <w:tc>
          <w:tcPr>
            <w:tcW w:type="dxa" w:w="1889"/>
          </w:tcPr>
          <w:p>
            <w:pPr>
              <w:spacing w:after="0"/>
              <w:jc w:val="left"/>
            </w:pPr>
          </w:p>
        </w:tc>
        <w:tc>
          <w:tcPr>
            <w:tcW w:type="dxa" w:w="1468"/>
          </w:tcPr>
          <w:p>
            <w:pPr>
              <w:spacing w:after="0"/>
              <w:jc w:val="left"/>
            </w:pPr>
          </w:p>
        </w:tc>
        <w:tc>
          <w:tcPr>
            <w:tcW w:type="dxa" w:w="1537"/>
          </w:tcPr>
          <w:p>
            <w:pPr>
              <w:spacing w:after="0"/>
              <w:jc w:val="left"/>
            </w:pPr>
          </w:p>
        </w:tc>
        <w:tc>
          <w:tcPr>
            <w:tcW w:type="dxa" w:w="2010"/>
          </w:tcPr>
          <w:p>
            <w:pPr>
              <w:spacing w:after="0"/>
              <w:jc w:val="left"/>
            </w:pPr>
          </w:p>
        </w:tc>
        <w:tc>
          <w:tcPr>
            <w:tcW w:type="dxa" w:w="1832"/>
          </w:tcPr>
          <w:p>
            <w:pPr>
              <w:spacing w:after="0"/>
              <w:jc w:val="left"/>
            </w:pPr>
            <w:r>
              <w:rPr>
                <w:sz w:val="16"/>
              </w:rPr>
              <w:t>Storm Events does not record earthquakes; the USGS earthquake catalog is the source.</w:t>
            </w:r>
          </w:p>
        </w:tc>
      </w:tr>
      <w:tr>
        <w:trPr>
          <w:cantSplit/>
        </w:trPr>
        <w:tc>
          <w:tcPr>
            <w:tcW w:type="dxa" w:w="1804"/>
          </w:tcPr>
          <w:p>
            <w:pPr>
              <w:spacing w:after="0"/>
              <w:jc w:val="left"/>
            </w:pPr>
            <w:r>
              <w:rPr>
                <w:sz w:val="16"/>
              </w:rPr>
              <w:t>Hail</w:t>
            </w:r>
          </w:p>
        </w:tc>
        <w:tc>
          <w:tcPr>
            <w:tcW w:type="dxa" w:w="1836"/>
          </w:tcPr>
          <w:p>
            <w:pPr>
              <w:spacing w:after="0"/>
              <w:jc w:val="left"/>
            </w:pPr>
            <w:r>
              <w:rPr>
                <w:sz w:val="16"/>
              </w:rPr>
              <w:t>hail size (inches)</w:t>
            </w:r>
          </w:p>
        </w:tc>
        <w:tc>
          <w:tcPr>
            <w:tcW w:type="dxa" w:w="1736"/>
          </w:tcPr>
          <w:p>
            <w:pPr>
              <w:spacing w:after="0"/>
              <w:jc w:val="right"/>
            </w:pPr>
            <w:r>
              <w:rPr>
                <w:sz w:val="16"/>
              </w:rPr>
              <w:t>407 records, 1957 to 2026</w:t>
            </w:r>
          </w:p>
        </w:tc>
        <w:tc>
          <w:tcPr>
            <w:tcW w:type="dxa" w:w="1889"/>
          </w:tcPr>
          <w:p>
            <w:pPr>
              <w:spacing w:after="0"/>
              <w:jc w:val="left"/>
            </w:pPr>
            <w:r>
              <w:rPr>
                <w:sz w:val="16"/>
              </w:rPr>
              <w:t>0.75 in to 4.5 in (median 1 in); 407 with a recorded value</w:t>
            </w:r>
          </w:p>
        </w:tc>
        <w:tc>
          <w:tcPr>
            <w:tcW w:type="dxa" w:w="1468"/>
          </w:tcPr>
          <w:p>
            <w:pPr>
              <w:spacing w:after="0"/>
              <w:jc w:val="left"/>
            </w:pPr>
            <w:r>
              <w:rPr>
                <w:sz w:val="16"/>
              </w:rPr>
              <w:t>4.5 in hail, 2009-06-14; same size also recorded on 2005-09-17</w:t>
            </w:r>
          </w:p>
        </w:tc>
        <w:tc>
          <w:tcPr>
            <w:tcW w:type="dxa" w:w="1537"/>
          </w:tcPr>
          <w:p>
            <w:pPr>
              <w:spacing w:after="0"/>
              <w:jc w:val="left"/>
            </w:pPr>
            <w:r>
              <w:rPr>
                <w:sz w:val="16"/>
              </w:rPr>
              <w:t>Hail, 1997-04-02, $75,000 property; crops not reported (1997 dollars)</w:t>
            </w:r>
          </w:p>
        </w:tc>
        <w:tc>
          <w:tcPr>
            <w:tcW w:type="dxa" w:w="2010"/>
          </w:tcPr>
          <w:p>
            <w:pPr>
              <w:spacing w:after="0"/>
              <w:jc w:val="left"/>
            </w:pPr>
            <w:r>
              <w:rPr>
                <w:sz w:val="16"/>
              </w:rPr>
              <w:t>Event records naming jurisdictions in the plan: Clarendon city (144 records), Hedley city (66 records), Howardwick city (60 records).</w:t>
            </w:r>
          </w:p>
        </w:tc>
        <w:tc>
          <w:tcPr>
            <w:tcW w:type="dxa" w:w="1832"/>
          </w:tcPr>
          <w:p>
            <w:pPr>
              <w:spacing w:after="0"/>
              <w:jc w:val="left"/>
            </w:pPr>
          </w:p>
        </w:tc>
      </w:tr>
      <w:tr>
        <w:trPr>
          <w:cantSplit/>
        </w:trPr>
        <w:tc>
          <w:tcPr>
            <w:tcW w:type="dxa" w:w="1804"/>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736"/>
          </w:tcPr>
          <w:p>
            <w:pPr>
              <w:spacing w:after="0"/>
              <w:jc w:val="right"/>
            </w:pPr>
            <w:r>
              <w:rPr>
                <w:sz w:val="16"/>
              </w:rPr>
              <w:t>0</w:t>
            </w:r>
          </w:p>
        </w:tc>
        <w:tc>
          <w:tcPr>
            <w:tcW w:type="dxa" w:w="1889"/>
          </w:tcPr>
          <w:p>
            <w:pPr>
              <w:spacing w:after="0"/>
              <w:jc w:val="left"/>
            </w:pPr>
          </w:p>
        </w:tc>
        <w:tc>
          <w:tcPr>
            <w:tcW w:type="dxa" w:w="1468"/>
          </w:tcPr>
          <w:p>
            <w:pPr>
              <w:spacing w:after="0"/>
              <w:jc w:val="left"/>
            </w:pPr>
          </w:p>
        </w:tc>
        <w:tc>
          <w:tcPr>
            <w:tcW w:type="dxa" w:w="1537"/>
          </w:tcPr>
          <w:p>
            <w:pPr>
              <w:spacing w:after="0"/>
              <w:jc w:val="left"/>
            </w:pPr>
          </w:p>
        </w:tc>
        <w:tc>
          <w:tcPr>
            <w:tcW w:type="dxa" w:w="2010"/>
          </w:tcPr>
          <w:p>
            <w:pPr>
              <w:spacing w:after="0"/>
              <w:jc w:val="left"/>
            </w:pPr>
          </w:p>
        </w:tc>
        <w:tc>
          <w:tcPr>
            <w:tcW w:type="dxa" w:w="1832"/>
          </w:tcPr>
          <w:p>
            <w:pPr>
              <w:spacing w:after="0"/>
              <w:jc w:val="left"/>
            </w:pPr>
          </w:p>
        </w:tc>
      </w:tr>
      <w:tr>
        <w:trPr>
          <w:cantSplit/>
        </w:trPr>
        <w:tc>
          <w:tcPr>
            <w:tcW w:type="dxa" w:w="1804"/>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736"/>
          </w:tcPr>
          <w:p>
            <w:pPr>
              <w:spacing w:after="0"/>
              <w:jc w:val="right"/>
            </w:pPr>
            <w:r>
              <w:rPr>
                <w:sz w:val="16"/>
              </w:rPr>
              <w:t>0</w:t>
            </w:r>
          </w:p>
        </w:tc>
        <w:tc>
          <w:tcPr>
            <w:tcW w:type="dxa" w:w="1889"/>
          </w:tcPr>
          <w:p>
            <w:pPr>
              <w:spacing w:after="0"/>
              <w:jc w:val="left"/>
            </w:pPr>
          </w:p>
        </w:tc>
        <w:tc>
          <w:tcPr>
            <w:tcW w:type="dxa" w:w="1468"/>
          </w:tcPr>
          <w:p>
            <w:pPr>
              <w:spacing w:after="0"/>
              <w:jc w:val="left"/>
            </w:pPr>
          </w:p>
        </w:tc>
        <w:tc>
          <w:tcPr>
            <w:tcW w:type="dxa" w:w="1537"/>
          </w:tcPr>
          <w:p>
            <w:pPr>
              <w:spacing w:after="0"/>
              <w:jc w:val="left"/>
            </w:pPr>
          </w:p>
        </w:tc>
        <w:tc>
          <w:tcPr>
            <w:tcW w:type="dxa" w:w="2010"/>
          </w:tcPr>
          <w:p>
            <w:pPr>
              <w:spacing w:after="0"/>
              <w:jc w:val="left"/>
            </w:pPr>
          </w:p>
        </w:tc>
        <w:tc>
          <w:tcPr>
            <w:tcW w:type="dxa" w:w="18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4"/>
          </w:tcPr>
          <w:p>
            <w:pPr>
              <w:spacing w:after="0"/>
              <w:jc w:val="left"/>
            </w:pPr>
            <w:r>
              <w:rPr>
                <w:sz w:val="16"/>
              </w:rPr>
              <w:t>Ice Storm</w:t>
            </w:r>
          </w:p>
        </w:tc>
        <w:tc>
          <w:tcPr>
            <w:tcW w:type="dxa" w:w="1836"/>
          </w:tcPr>
          <w:p>
            <w:pPr>
              <w:spacing w:after="0"/>
              <w:jc w:val="left"/>
            </w:pPr>
            <w:r>
              <w:rPr>
                <w:sz w:val="16"/>
              </w:rPr>
              <w:t>Sperry-Piltz ice scale (local data)</w:t>
            </w:r>
          </w:p>
        </w:tc>
        <w:tc>
          <w:tcPr>
            <w:tcW w:type="dxa" w:w="1736"/>
          </w:tcPr>
          <w:p>
            <w:pPr>
              <w:spacing w:after="0"/>
              <w:jc w:val="right"/>
            </w:pPr>
            <w:r>
              <w:rPr>
                <w:sz w:val="16"/>
              </w:rPr>
              <w:t>4 records, 1997 to 2020 (4 zone-level)</w:t>
            </w:r>
          </w:p>
        </w:tc>
        <w:tc>
          <w:tcPr>
            <w:tcW w:type="dxa" w:w="1889"/>
          </w:tcPr>
          <w:p>
            <w:pPr>
              <w:spacing w:after="0"/>
              <w:jc w:val="left"/>
            </w:pPr>
          </w:p>
        </w:tc>
        <w:tc>
          <w:tcPr>
            <w:tcW w:type="dxa" w:w="1468"/>
          </w:tcPr>
          <w:p>
            <w:pPr>
              <w:spacing w:after="0"/>
              <w:jc w:val="left"/>
            </w:pPr>
            <w:r>
              <w:rPr>
                <w:sz w:val="16"/>
              </w:rPr>
              <w:t>No damage reported in 4 records.</w:t>
            </w:r>
          </w:p>
        </w:tc>
        <w:tc>
          <w:tcPr>
            <w:tcW w:type="dxa" w:w="1537"/>
          </w:tcPr>
          <w:p>
            <w:pPr>
              <w:spacing w:after="0"/>
              <w:jc w:val="left"/>
            </w:pPr>
          </w:p>
        </w:tc>
        <w:tc>
          <w:tcPr>
            <w:tcW w:type="dxa" w:w="2010"/>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736"/>
          </w:tcPr>
          <w:p>
            <w:pPr>
              <w:spacing w:after="0"/>
              <w:jc w:val="right"/>
            </w:pPr>
            <w:r>
              <w:rPr>
                <w:sz w:val="16"/>
              </w:rPr>
              <w:t>26 records, 1996 to 2026</w:t>
            </w:r>
          </w:p>
        </w:tc>
        <w:tc>
          <w:tcPr>
            <w:tcW w:type="dxa" w:w="1889"/>
          </w:tcPr>
          <w:p>
            <w:pPr>
              <w:spacing w:after="0"/>
              <w:jc w:val="left"/>
            </w:pPr>
          </w:p>
        </w:tc>
        <w:tc>
          <w:tcPr>
            <w:tcW w:type="dxa" w:w="1468"/>
          </w:tcPr>
          <w:p>
            <w:pPr>
              <w:spacing w:after="0"/>
              <w:jc w:val="left"/>
            </w:pPr>
            <w:r>
              <w:rPr>
                <w:sz w:val="16"/>
              </w:rPr>
              <w:t>Flash Flood, 2001-05-03, $250,000 property; $10,000 crops (2001 dollars)</w:t>
            </w:r>
          </w:p>
        </w:tc>
        <w:tc>
          <w:tcPr>
            <w:tcW w:type="dxa" w:w="1537"/>
          </w:tcPr>
          <w:p>
            <w:pPr>
              <w:spacing w:after="0"/>
              <w:jc w:val="left"/>
            </w:pPr>
          </w:p>
        </w:tc>
        <w:tc>
          <w:tcPr>
            <w:tcW w:type="dxa" w:w="2010"/>
          </w:tcPr>
          <w:p>
            <w:pPr>
              <w:spacing w:after="0"/>
              <w:jc w:val="left"/>
            </w:pPr>
            <w:r>
              <w:rPr>
                <w:sz w:val="16"/>
              </w:rPr>
              <w:t>Event records naming jurisdictions in the plan: Clarendon city (20 records), Howardwick city (3 records), Hedley city (1 record).</w:t>
            </w:r>
          </w:p>
        </w:tc>
        <w:tc>
          <w:tcPr>
            <w:tcW w:type="dxa" w:w="18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4"/>
          </w:tcPr>
          <w:p>
            <w:pPr>
              <w:spacing w:after="0"/>
              <w:jc w:val="left"/>
            </w:pPr>
            <w:r>
              <w:rPr>
                <w:sz w:val="16"/>
              </w:rPr>
              <w:t>Debris Flow</w:t>
            </w:r>
          </w:p>
        </w:tc>
        <w:tc>
          <w:tcPr>
            <w:tcW w:type="dxa" w:w="1836"/>
          </w:tcPr>
          <w:p>
            <w:pPr>
              <w:spacing w:after="0"/>
              <w:jc w:val="left"/>
            </w:pPr>
            <w:r>
              <w:rPr>
                <w:sz w:val="16"/>
              </w:rPr>
              <w:t>none (count and damage only)</w:t>
            </w:r>
          </w:p>
        </w:tc>
        <w:tc>
          <w:tcPr>
            <w:tcW w:type="dxa" w:w="1736"/>
          </w:tcPr>
          <w:p>
            <w:pPr>
              <w:spacing w:after="0"/>
              <w:jc w:val="right"/>
            </w:pPr>
            <w:r>
              <w:rPr>
                <w:sz w:val="16"/>
              </w:rPr>
              <w:t>0</w:t>
            </w:r>
          </w:p>
        </w:tc>
        <w:tc>
          <w:tcPr>
            <w:tcW w:type="dxa" w:w="1889"/>
          </w:tcPr>
          <w:p>
            <w:pPr>
              <w:spacing w:after="0"/>
              <w:jc w:val="left"/>
            </w:pPr>
          </w:p>
        </w:tc>
        <w:tc>
          <w:tcPr>
            <w:tcW w:type="dxa" w:w="1468"/>
          </w:tcPr>
          <w:p>
            <w:pPr>
              <w:spacing w:after="0"/>
              <w:jc w:val="left"/>
            </w:pPr>
          </w:p>
        </w:tc>
        <w:tc>
          <w:tcPr>
            <w:tcW w:type="dxa" w:w="1537"/>
          </w:tcPr>
          <w:p>
            <w:pPr>
              <w:spacing w:after="0"/>
              <w:jc w:val="left"/>
            </w:pPr>
          </w:p>
        </w:tc>
        <w:tc>
          <w:tcPr>
            <w:tcW w:type="dxa" w:w="2010"/>
          </w:tcPr>
          <w:p>
            <w:pPr>
              <w:spacing w:after="0"/>
              <w:jc w:val="left"/>
            </w:pPr>
          </w:p>
        </w:tc>
        <w:tc>
          <w:tcPr>
            <w:tcW w:type="dxa" w:w="1832"/>
          </w:tcPr>
          <w:p>
            <w:pPr>
              <w:spacing w:after="0"/>
              <w:jc w:val="left"/>
            </w:pPr>
          </w:p>
        </w:tc>
      </w:tr>
      <w:tr>
        <w:trPr>
          <w:cantSplit/>
        </w:trPr>
        <w:tc>
          <w:tcPr>
            <w:tcW w:type="dxa" w:w="1804"/>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736"/>
          </w:tcPr>
          <w:p>
            <w:pPr>
              <w:spacing w:after="0"/>
              <w:jc w:val="right"/>
            </w:pPr>
            <w:r>
              <w:rPr>
                <w:sz w:val="16"/>
              </w:rPr>
              <w:t>0</w:t>
            </w:r>
          </w:p>
        </w:tc>
        <w:tc>
          <w:tcPr>
            <w:tcW w:type="dxa" w:w="1889"/>
          </w:tcPr>
          <w:p>
            <w:pPr>
              <w:spacing w:after="0"/>
              <w:jc w:val="left"/>
            </w:pPr>
          </w:p>
        </w:tc>
        <w:tc>
          <w:tcPr>
            <w:tcW w:type="dxa" w:w="1468"/>
          </w:tcPr>
          <w:p>
            <w:pPr>
              <w:spacing w:after="0"/>
              <w:jc w:val="left"/>
            </w:pPr>
          </w:p>
        </w:tc>
        <w:tc>
          <w:tcPr>
            <w:tcW w:type="dxa" w:w="1537"/>
          </w:tcPr>
          <w:p>
            <w:pPr>
              <w:spacing w:after="0"/>
              <w:jc w:val="left"/>
            </w:pPr>
          </w:p>
        </w:tc>
        <w:tc>
          <w:tcPr>
            <w:tcW w:type="dxa" w:w="2010"/>
          </w:tcPr>
          <w:p>
            <w:pPr>
              <w:spacing w:after="0"/>
              <w:jc w:val="left"/>
            </w:pPr>
          </w:p>
        </w:tc>
        <w:tc>
          <w:tcPr>
            <w:tcW w:type="dxa" w:w="1832"/>
          </w:tcPr>
          <w:p>
            <w:pPr>
              <w:spacing w:after="0"/>
              <w:jc w:val="left"/>
            </w:pPr>
            <w:r>
              <w:rPr>
                <w:sz w:val="16"/>
              </w:rPr>
              <w:t>Storm Events lists lightning with damage or casualties.</w:t>
            </w:r>
          </w:p>
        </w:tc>
      </w:tr>
      <w:tr>
        <w:trPr>
          <w:cantSplit/>
        </w:trPr>
        <w:tc>
          <w:tcPr>
            <w:tcW w:type="dxa" w:w="1804"/>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736"/>
          </w:tcPr>
          <w:p>
            <w:pPr>
              <w:spacing w:after="0"/>
              <w:jc w:val="right"/>
            </w:pPr>
            <w:r>
              <w:rPr>
                <w:sz w:val="16"/>
              </w:rPr>
              <w:t>41 records, 1996 to 2026 (41 zone-level)</w:t>
            </w:r>
          </w:p>
        </w:tc>
        <w:tc>
          <w:tcPr>
            <w:tcW w:type="dxa" w:w="1889"/>
          </w:tcPr>
          <w:p>
            <w:pPr>
              <w:spacing w:after="0"/>
              <w:jc w:val="left"/>
            </w:pPr>
            <w:r>
              <w:rPr>
                <w:sz w:val="16"/>
              </w:rPr>
              <w:t>35 kt (40 mph) to 67 kt (77 mph) (median 52 kt (60 mph)); 41 with a recorded value</w:t>
            </w:r>
          </w:p>
        </w:tc>
        <w:tc>
          <w:tcPr>
            <w:tcW w:type="dxa" w:w="1468"/>
          </w:tcPr>
          <w:p>
            <w:pPr>
              <w:spacing w:after="0"/>
              <w:jc w:val="left"/>
            </w:pPr>
            <w:r>
              <w:rPr>
                <w:sz w:val="16"/>
              </w:rPr>
              <w:t>67 kt (77 mph) measured gust, High Wind, 2025-03-14; same speed and measurement basis also recorded on 2012-01-22; NWS zone TXZ019</w:t>
            </w:r>
          </w:p>
        </w:tc>
        <w:tc>
          <w:tcPr>
            <w:tcW w:type="dxa" w:w="1537"/>
          </w:tcPr>
          <w:p>
            <w:pPr>
              <w:spacing w:after="0"/>
              <w:jc w:val="left"/>
            </w:pPr>
            <w:r>
              <w:rPr>
                <w:sz w:val="16"/>
              </w:rPr>
              <w:t>High Wind, 2009-06-07, $6,000 property; $0 crops (zone total, 2009 dollars)</w:t>
            </w:r>
          </w:p>
        </w:tc>
        <w:tc>
          <w:tcPr>
            <w:tcW w:type="dxa" w:w="2010"/>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Thunderstorm Wind</w:t>
            </w:r>
          </w:p>
        </w:tc>
        <w:tc>
          <w:tcPr>
            <w:tcW w:type="dxa" w:w="1836"/>
          </w:tcPr>
          <w:p>
            <w:pPr>
              <w:spacing w:after="0"/>
              <w:jc w:val="left"/>
            </w:pPr>
            <w:r>
              <w:rPr>
                <w:sz w:val="16"/>
              </w:rPr>
              <w:t>wind speed (kt and mph)</w:t>
            </w:r>
          </w:p>
        </w:tc>
        <w:tc>
          <w:tcPr>
            <w:tcW w:type="dxa" w:w="1736"/>
          </w:tcPr>
          <w:p>
            <w:pPr>
              <w:spacing w:after="0"/>
              <w:jc w:val="right"/>
            </w:pPr>
            <w:r>
              <w:rPr>
                <w:sz w:val="16"/>
              </w:rPr>
              <w:t>105 records, 1958 to 2026</w:t>
            </w:r>
          </w:p>
        </w:tc>
        <w:tc>
          <w:tcPr>
            <w:tcW w:type="dxa" w:w="1889"/>
          </w:tcPr>
          <w:p>
            <w:pPr>
              <w:spacing w:after="0"/>
              <w:jc w:val="left"/>
            </w:pPr>
            <w:r>
              <w:rPr>
                <w:sz w:val="16"/>
              </w:rPr>
              <w:t>50 kt (58 mph) to 75 kt (86 mph) (median 56 kt (64 mph)); 95 with a recorded value</w:t>
            </w:r>
          </w:p>
        </w:tc>
        <w:tc>
          <w:tcPr>
            <w:tcW w:type="dxa" w:w="1468"/>
          </w:tcPr>
          <w:p>
            <w:pPr>
              <w:spacing w:after="0"/>
              <w:jc w:val="left"/>
            </w:pPr>
            <w:r>
              <w:rPr>
                <w:sz w:val="16"/>
              </w:rPr>
              <w:t>75 kt (86 mph) estimated gust, Thunderstorm Wind, 2022-06-25</w:t>
            </w:r>
          </w:p>
        </w:tc>
        <w:tc>
          <w:tcPr>
            <w:tcW w:type="dxa" w:w="1537"/>
          </w:tcPr>
          <w:p>
            <w:pPr>
              <w:spacing w:after="0"/>
              <w:jc w:val="left"/>
            </w:pPr>
            <w:r>
              <w:rPr>
                <w:sz w:val="16"/>
              </w:rPr>
              <w:t>Thunderstorm Wind, 2026-06-29, $100,000 property; $0 crops (2026 dollars)</w:t>
            </w:r>
          </w:p>
        </w:tc>
        <w:tc>
          <w:tcPr>
            <w:tcW w:type="dxa" w:w="2010"/>
          </w:tcPr>
          <w:p>
            <w:pPr>
              <w:spacing w:after="0"/>
              <w:jc w:val="left"/>
            </w:pPr>
            <w:r>
              <w:rPr>
                <w:sz w:val="16"/>
              </w:rPr>
              <w:t>Event records naming jurisdictions in the plan: Clarendon city (51 records), Hedley city (15 records), Howardwick city (13 records).</w:t>
            </w:r>
          </w:p>
        </w:tc>
        <w:tc>
          <w:tcPr>
            <w:tcW w:type="dxa" w:w="1832"/>
          </w:tcPr>
          <w:p>
            <w:pPr>
              <w:spacing w:after="0"/>
              <w:jc w:val="left"/>
            </w:pPr>
          </w:p>
        </w:tc>
      </w:tr>
      <w:tr>
        <w:trPr>
          <w:cantSplit/>
        </w:trPr>
        <w:tc>
          <w:tcPr>
            <w:tcW w:type="dxa" w:w="1804"/>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736"/>
          </w:tcPr>
          <w:p>
            <w:pPr>
              <w:spacing w:after="0"/>
              <w:jc w:val="right"/>
            </w:pPr>
            <w:r>
              <w:rPr>
                <w:sz w:val="16"/>
              </w:rPr>
              <w:t>64 records, 1955 to 2024</w:t>
            </w:r>
          </w:p>
        </w:tc>
        <w:tc>
          <w:tcPr>
            <w:tcW w:type="dxa" w:w="1889"/>
          </w:tcPr>
          <w:p>
            <w:pPr>
              <w:spacing w:after="0"/>
              <w:jc w:val="left"/>
            </w:pPr>
            <w:r>
              <w:rPr>
                <w:sz w:val="16"/>
              </w:rPr>
              <w:t>F/EF0 to F/EF4 (median F/EF0); 64 with a recorded value</w:t>
            </w:r>
          </w:p>
        </w:tc>
        <w:tc>
          <w:tcPr>
            <w:tcW w:type="dxa" w:w="1468"/>
          </w:tcPr>
          <w:p>
            <w:pPr>
              <w:spacing w:after="0"/>
              <w:jc w:val="left"/>
            </w:pPr>
            <w:r>
              <w:rPr>
                <w:sz w:val="16"/>
              </w:rPr>
              <w:t>F4 tornado, 1970-04-18, 5.2 mi path length (whole path, pre-1996), 880 yd wide, $2,500,000 property; crops not recorded (1970 dollars), 16 direct deaths, 42 direct injuries</w:t>
            </w:r>
          </w:p>
        </w:tc>
        <w:tc>
          <w:tcPr>
            <w:tcW w:type="dxa" w:w="1537"/>
          </w:tcPr>
          <w:p>
            <w:pPr>
              <w:spacing w:after="0"/>
              <w:jc w:val="left"/>
            </w:pPr>
          </w:p>
        </w:tc>
        <w:tc>
          <w:tcPr>
            <w:tcW w:type="dxa" w:w="2010"/>
          </w:tcPr>
          <w:p>
            <w:pPr>
              <w:spacing w:after="0"/>
              <w:jc w:val="left"/>
            </w:pPr>
            <w:r>
              <w:rPr>
                <w:sz w:val="16"/>
              </w:rPr>
              <w:t>Event records naming jurisdictions in the plan: Clarendon city (16 records), Hedley city (6 records), Howardwick city (5 records).</w:t>
            </w:r>
          </w:p>
        </w:tc>
        <w:tc>
          <w:tcPr>
            <w:tcW w:type="dxa" w:w="18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4"/>
          </w:tcPr>
          <w:p>
            <w:pPr>
              <w:spacing w:after="0"/>
              <w:jc w:val="left"/>
            </w:pPr>
            <w:r>
              <w:rPr>
                <w:sz w:val="16"/>
              </w:rPr>
              <w:t>Wildfire</w:t>
            </w:r>
          </w:p>
        </w:tc>
        <w:tc>
          <w:tcPr>
            <w:tcW w:type="dxa" w:w="1836"/>
          </w:tcPr>
          <w:p>
            <w:pPr>
              <w:spacing w:after="0"/>
              <w:jc w:val="left"/>
            </w:pPr>
            <w:r>
              <w:rPr>
                <w:sz w:val="16"/>
              </w:rPr>
              <w:t>acres burned (local data)</w:t>
            </w:r>
          </w:p>
        </w:tc>
        <w:tc>
          <w:tcPr>
            <w:tcW w:type="dxa" w:w="1736"/>
          </w:tcPr>
          <w:p>
            <w:pPr>
              <w:spacing w:after="0"/>
              <w:jc w:val="right"/>
            </w:pPr>
            <w:r>
              <w:rPr>
                <w:sz w:val="16"/>
              </w:rPr>
              <w:t>20 records, 2006 to 2026 (20 zone-level)</w:t>
            </w:r>
          </w:p>
        </w:tc>
        <w:tc>
          <w:tcPr>
            <w:tcW w:type="dxa" w:w="1889"/>
          </w:tcPr>
          <w:p>
            <w:pPr>
              <w:spacing w:after="0"/>
              <w:jc w:val="left"/>
            </w:pPr>
          </w:p>
        </w:tc>
        <w:tc>
          <w:tcPr>
            <w:tcW w:type="dxa" w:w="1468"/>
          </w:tcPr>
          <w:p>
            <w:pPr>
              <w:spacing w:after="0"/>
              <w:jc w:val="left"/>
            </w:pPr>
            <w:r>
              <w:rPr>
                <w:sz w:val="16"/>
              </w:rPr>
              <w:t>Wildfire, 2006-03-12, $16,000 property; crops not reported (2006 dollars); NWS zone TXZ019</w:t>
            </w:r>
          </w:p>
        </w:tc>
        <w:tc>
          <w:tcPr>
            <w:tcW w:type="dxa" w:w="1537"/>
          </w:tcPr>
          <w:p>
            <w:pPr>
              <w:spacing w:after="0"/>
              <w:jc w:val="left"/>
            </w:pPr>
          </w:p>
        </w:tc>
        <w:tc>
          <w:tcPr>
            <w:tcW w:type="dxa" w:w="2010"/>
          </w:tcPr>
          <w:p>
            <w:pPr>
              <w:spacing w:after="0"/>
              <w:jc w:val="left"/>
            </w:pPr>
            <w:r>
              <w:rPr>
                <w:sz w:val="16"/>
              </w:rPr>
              <w:t>Countywide (zone-level records).</w:t>
            </w:r>
          </w:p>
        </w:tc>
        <w:tc>
          <w:tcPr>
            <w:tcW w:type="dxa" w:w="1832"/>
          </w:tcPr>
          <w:p>
            <w:pPr>
              <w:spacing w:after="0"/>
              <w:jc w:val="left"/>
            </w:pPr>
          </w:p>
        </w:tc>
      </w:tr>
      <w:tr>
        <w:trPr>
          <w:cantSplit/>
        </w:trPr>
        <w:tc>
          <w:tcPr>
            <w:tcW w:type="dxa" w:w="1804"/>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736"/>
          </w:tcPr>
          <w:p>
            <w:pPr>
              <w:spacing w:after="0"/>
              <w:jc w:val="right"/>
            </w:pPr>
            <w:r>
              <w:rPr>
                <w:sz w:val="16"/>
              </w:rPr>
              <w:t>39 records, 1998 to 2026 (39 zone-level)</w:t>
            </w:r>
          </w:p>
        </w:tc>
        <w:tc>
          <w:tcPr>
            <w:tcW w:type="dxa" w:w="1889"/>
          </w:tcPr>
          <w:p>
            <w:pPr>
              <w:spacing w:after="0"/>
              <w:jc w:val="left"/>
            </w:pPr>
          </w:p>
        </w:tc>
        <w:tc>
          <w:tcPr>
            <w:tcW w:type="dxa" w:w="1468"/>
          </w:tcPr>
          <w:p>
            <w:pPr>
              <w:spacing w:after="0"/>
              <w:jc w:val="left"/>
            </w:pPr>
            <w:r>
              <w:rPr>
                <w:sz w:val="16"/>
              </w:rPr>
              <w:t>Winter Storm, 1999-01-29, $8,500,000 property; crops not reported (1999 dollars); NWS zone TXZ019</w:t>
            </w:r>
          </w:p>
        </w:tc>
        <w:tc>
          <w:tcPr>
            <w:tcW w:type="dxa" w:w="1537"/>
          </w:tcPr>
          <w:p>
            <w:pPr>
              <w:spacing w:after="0"/>
              <w:jc w:val="left"/>
            </w:pPr>
          </w:p>
        </w:tc>
        <w:tc>
          <w:tcPr>
            <w:tcW w:type="dxa" w:w="2010"/>
          </w:tcPr>
          <w:p>
            <w:pPr>
              <w:spacing w:after="0"/>
              <w:jc w:val="left"/>
            </w:pPr>
            <w:r>
              <w:rPr>
                <w:sz w:val="16"/>
              </w:rPr>
              <w:t>Countywide (zone-level records).</w:t>
            </w:r>
          </w:p>
        </w:tc>
        <w:tc>
          <w:tcPr>
            <w:tcW w:type="dxa" w:w="18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1874"/>
        <w:gridCol w:w="3261"/>
        <w:gridCol w:w="2140"/>
        <w:gridCol w:w="1584"/>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1874"/>
            <w:shd w:val="clear" w:color="auto" w:fill="E8E8E8"/>
          </w:tcPr>
          <w:p>
            <w:pPr>
              <w:spacing w:after="0"/>
              <w:jc w:val="left"/>
            </w:pPr>
            <w:r>
              <w:rPr>
                <w:b/>
                <w:sz w:val="16"/>
              </w:rPr>
              <w:t>Title</w:t>
            </w:r>
          </w:p>
        </w:tc>
        <w:tc>
          <w:tcPr>
            <w:tcW w:type="dxa" w:w="3261"/>
            <w:shd w:val="clear" w:color="auto" w:fill="E8E8E8"/>
          </w:tcPr>
          <w:p>
            <w:pPr>
              <w:spacing w:after="0"/>
              <w:jc w:val="left"/>
            </w:pPr>
            <w:r>
              <w:rPr>
                <w:b/>
                <w:sz w:val="16"/>
              </w:rPr>
              <w:t>Mapped hazard</w:t>
            </w:r>
          </w:p>
        </w:tc>
        <w:tc>
          <w:tcPr>
            <w:tcW w:type="dxa" w:w="21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4"/>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2026-03-15</w:t>
            </w:r>
          </w:p>
        </w:tc>
        <w:tc>
          <w:tcPr>
            <w:tcW w:type="dxa" w:w="1037"/>
          </w:tcPr>
          <w:p>
            <w:pPr>
              <w:spacing w:after="0"/>
              <w:jc w:val="left"/>
            </w:pPr>
            <w:r>
              <w:rPr>
                <w:sz w:val="16"/>
              </w:rPr>
              <w:t>2026-03-15</w:t>
            </w:r>
          </w:p>
        </w:tc>
        <w:tc>
          <w:tcPr>
            <w:tcW w:type="dxa" w:w="1037"/>
          </w:tcPr>
          <w:p>
            <w:pPr>
              <w:spacing w:after="0"/>
              <w:jc w:val="left"/>
            </w:pPr>
            <w:r>
              <w:rPr>
                <w:sz w:val="16"/>
              </w:rPr>
              <w:t>FM-5625-TX</w:t>
            </w:r>
          </w:p>
        </w:tc>
        <w:tc>
          <w:tcPr>
            <w:tcW w:type="dxa" w:w="1262"/>
          </w:tcPr>
          <w:p>
            <w:pPr>
              <w:spacing w:after="0"/>
              <w:jc w:val="left"/>
            </w:pPr>
            <w:r>
              <w:rPr>
                <w:sz w:val="16"/>
              </w:rPr>
              <w:t>Fire management</w:t>
            </w:r>
          </w:p>
        </w:tc>
        <w:tc>
          <w:tcPr>
            <w:tcW w:type="dxa" w:w="1874"/>
          </w:tcPr>
          <w:p>
            <w:pPr>
              <w:spacing w:after="0"/>
              <w:jc w:val="left"/>
            </w:pPr>
            <w:r>
              <w:rPr>
                <w:sz w:val="16"/>
              </w:rPr>
              <w:t>Corner Pocket Fire</w:t>
            </w:r>
          </w:p>
        </w:tc>
        <w:tc>
          <w:tcPr>
            <w:tcW w:type="dxa" w:w="3261"/>
          </w:tcPr>
          <w:p>
            <w:pPr>
              <w:spacing w:after="0"/>
              <w:jc w:val="left"/>
            </w:pPr>
            <w:r>
              <w:rPr>
                <w:sz w:val="16"/>
              </w:rPr>
              <w:t>Wildfire</w:t>
            </w:r>
          </w:p>
        </w:tc>
        <w:tc>
          <w:tcPr>
            <w:tcW w:type="dxa" w:w="2140"/>
          </w:tcPr>
          <w:p>
            <w:pPr>
              <w:spacing w:after="0"/>
              <w:jc w:val="right"/>
            </w:pPr>
            <w:r>
              <w:rPr>
                <w:sz w:val="16"/>
              </w:rPr>
              <w:t>no Public Assistance recorded</w:t>
            </w:r>
          </w:p>
        </w:tc>
        <w:tc>
          <w:tcPr>
            <w:tcW w:type="dxa" w:w="1584"/>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2026-02-18</w:t>
            </w:r>
          </w:p>
        </w:tc>
        <w:tc>
          <w:tcPr>
            <w:tcW w:type="dxa" w:w="1037"/>
          </w:tcPr>
          <w:p>
            <w:pPr>
              <w:spacing w:after="0"/>
              <w:jc w:val="left"/>
            </w:pPr>
            <w:r>
              <w:rPr>
                <w:sz w:val="16"/>
              </w:rPr>
              <w:t>2026-02-17</w:t>
            </w:r>
          </w:p>
        </w:tc>
        <w:tc>
          <w:tcPr>
            <w:tcW w:type="dxa" w:w="1037"/>
          </w:tcPr>
          <w:p>
            <w:pPr>
              <w:spacing w:after="0"/>
              <w:jc w:val="left"/>
            </w:pPr>
            <w:r>
              <w:rPr>
                <w:sz w:val="16"/>
              </w:rPr>
              <w:t>FM-5619-TX</w:t>
            </w:r>
          </w:p>
        </w:tc>
        <w:tc>
          <w:tcPr>
            <w:tcW w:type="dxa" w:w="1262"/>
          </w:tcPr>
          <w:p>
            <w:pPr>
              <w:spacing w:after="0"/>
              <w:jc w:val="left"/>
            </w:pPr>
            <w:r>
              <w:rPr>
                <w:sz w:val="16"/>
              </w:rPr>
              <w:t>Fire management</w:t>
            </w:r>
          </w:p>
        </w:tc>
        <w:tc>
          <w:tcPr>
            <w:tcW w:type="dxa" w:w="1874"/>
          </w:tcPr>
          <w:p>
            <w:pPr>
              <w:spacing w:after="0"/>
              <w:jc w:val="left"/>
            </w:pPr>
            <w:r>
              <w:rPr>
                <w:sz w:val="16"/>
              </w:rPr>
              <w:t>8 Ball Fire</w:t>
            </w:r>
          </w:p>
        </w:tc>
        <w:tc>
          <w:tcPr>
            <w:tcW w:type="dxa" w:w="3261"/>
          </w:tcPr>
          <w:p>
            <w:pPr>
              <w:spacing w:after="0"/>
              <w:jc w:val="left"/>
            </w:pPr>
            <w:r>
              <w:rPr>
                <w:sz w:val="16"/>
              </w:rPr>
              <w:t>Wildfire</w:t>
            </w:r>
          </w:p>
        </w:tc>
        <w:tc>
          <w:tcPr>
            <w:tcW w:type="dxa" w:w="2140"/>
          </w:tcPr>
          <w:p>
            <w:pPr>
              <w:spacing w:after="0"/>
              <w:jc w:val="right"/>
            </w:pPr>
            <w:r>
              <w:rPr>
                <w:sz w:val="16"/>
              </w:rPr>
              <w:t>no Public Assistance recorded</w:t>
            </w:r>
          </w:p>
        </w:tc>
        <w:tc>
          <w:tcPr>
            <w:tcW w:type="dxa" w:w="1584"/>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2025-03-14</w:t>
            </w:r>
          </w:p>
        </w:tc>
        <w:tc>
          <w:tcPr>
            <w:tcW w:type="dxa" w:w="1037"/>
          </w:tcPr>
          <w:p>
            <w:pPr>
              <w:spacing w:after="0"/>
              <w:jc w:val="left"/>
            </w:pPr>
            <w:r>
              <w:rPr>
                <w:sz w:val="16"/>
              </w:rPr>
              <w:t>2025-03-14</w:t>
            </w:r>
          </w:p>
        </w:tc>
        <w:tc>
          <w:tcPr>
            <w:tcW w:type="dxa" w:w="1037"/>
          </w:tcPr>
          <w:p>
            <w:pPr>
              <w:spacing w:after="0"/>
              <w:jc w:val="left"/>
            </w:pPr>
            <w:r>
              <w:rPr>
                <w:sz w:val="16"/>
              </w:rPr>
              <w:t>FM-5555-TX</w:t>
            </w:r>
          </w:p>
        </w:tc>
        <w:tc>
          <w:tcPr>
            <w:tcW w:type="dxa" w:w="1262"/>
          </w:tcPr>
          <w:p>
            <w:pPr>
              <w:spacing w:after="0"/>
              <w:jc w:val="left"/>
            </w:pPr>
            <w:r>
              <w:rPr>
                <w:sz w:val="16"/>
              </w:rPr>
              <w:t>Fire management</w:t>
            </w:r>
          </w:p>
        </w:tc>
        <w:tc>
          <w:tcPr>
            <w:tcW w:type="dxa" w:w="1874"/>
          </w:tcPr>
          <w:p>
            <w:pPr>
              <w:spacing w:after="0"/>
              <w:jc w:val="left"/>
            </w:pPr>
            <w:r>
              <w:rPr>
                <w:sz w:val="16"/>
              </w:rPr>
              <w:t>Rest Area Fire</w:t>
            </w:r>
          </w:p>
        </w:tc>
        <w:tc>
          <w:tcPr>
            <w:tcW w:type="dxa" w:w="3261"/>
          </w:tcPr>
          <w:p>
            <w:pPr>
              <w:spacing w:after="0"/>
              <w:jc w:val="left"/>
            </w:pPr>
            <w:r>
              <w:rPr>
                <w:sz w:val="16"/>
              </w:rPr>
              <w:t>Wildfire</w:t>
            </w:r>
          </w:p>
        </w:tc>
        <w:tc>
          <w:tcPr>
            <w:tcW w:type="dxa" w:w="2140"/>
          </w:tcPr>
          <w:p>
            <w:pPr>
              <w:spacing w:after="0"/>
              <w:jc w:val="right"/>
            </w:pPr>
            <w:r>
              <w:rPr>
                <w:sz w:val="16"/>
              </w:rPr>
              <w:t>no Public Assistance recorded</w:t>
            </w:r>
          </w:p>
        </w:tc>
        <w:tc>
          <w:tcPr>
            <w:tcW w:type="dxa" w:w="1584"/>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1874"/>
          </w:tcPr>
          <w:p>
            <w:pPr>
              <w:spacing w:after="0"/>
              <w:jc w:val="left"/>
            </w:pPr>
            <w:r>
              <w:rPr>
                <w:sz w:val="16"/>
              </w:rPr>
              <w:t>Severe Winter Storms</w:t>
            </w:r>
          </w:p>
        </w:tc>
        <w:tc>
          <w:tcPr>
            <w:tcW w:type="dxa" w:w="3261"/>
          </w:tcPr>
          <w:p>
            <w:pPr>
              <w:spacing w:after="0"/>
              <w:jc w:val="left"/>
            </w:pPr>
            <w:r>
              <w:rPr>
                <w:sz w:val="16"/>
              </w:rPr>
              <w:t>Ice Storm</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1874"/>
          </w:tcPr>
          <w:p>
            <w:pPr>
              <w:spacing w:after="0"/>
              <w:jc w:val="left"/>
            </w:pPr>
            <w:r>
              <w:rPr>
                <w:sz w:val="16"/>
              </w:rPr>
              <w:t>Severe Winter Storm</w:t>
            </w:r>
          </w:p>
        </w:tc>
        <w:tc>
          <w:tcPr>
            <w:tcW w:type="dxa" w:w="3261"/>
          </w:tcPr>
          <w:p>
            <w:pPr>
              <w:spacing w:after="0"/>
              <w:jc w:val="left"/>
            </w:pPr>
            <w:r>
              <w:rPr>
                <w:sz w:val="16"/>
              </w:rPr>
              <w:t>Ice Storm</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1874"/>
          </w:tcPr>
          <w:p>
            <w:pPr>
              <w:spacing w:after="0"/>
              <w:jc w:val="left"/>
            </w:pPr>
            <w:r>
              <w:rPr>
                <w:sz w:val="16"/>
              </w:rPr>
              <w:t>COVID-19 Pandemic</w:t>
            </w:r>
          </w:p>
        </w:tc>
        <w:tc>
          <w:tcPr>
            <w:tcW w:type="dxa" w:w="3261"/>
          </w:tcPr>
          <w:p>
            <w:pPr>
              <w:spacing w:after="0"/>
              <w:jc w:val="left"/>
            </w:pPr>
            <w:r>
              <w:rPr>
                <w:sz w:val="16"/>
              </w:rPr>
              <w:t>Non-natural, not counted</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1874"/>
          </w:tcPr>
          <w:p>
            <w:pPr>
              <w:spacing w:after="0"/>
              <w:jc w:val="left"/>
            </w:pPr>
            <w:r>
              <w:rPr>
                <w:sz w:val="16"/>
              </w:rPr>
              <w:t>COVID-19</w:t>
            </w:r>
          </w:p>
        </w:tc>
        <w:tc>
          <w:tcPr>
            <w:tcW w:type="dxa" w:w="3261"/>
          </w:tcPr>
          <w:p>
            <w:pPr>
              <w:spacing w:after="0"/>
              <w:jc w:val="left"/>
            </w:pPr>
            <w:r>
              <w:rPr>
                <w:sz w:val="16"/>
              </w:rPr>
              <w:t>Non-natural, not counted</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62"/>
          </w:tcPr>
          <w:p>
            <w:pPr>
              <w:spacing w:after="0"/>
              <w:jc w:val="left"/>
            </w:pPr>
            <w:r>
              <w:rPr>
                <w:sz w:val="16"/>
              </w:rPr>
              <w:t>Major disaster</w:t>
            </w:r>
          </w:p>
        </w:tc>
        <w:tc>
          <w:tcPr>
            <w:tcW w:type="dxa" w:w="1874"/>
          </w:tcPr>
          <w:p>
            <w:pPr>
              <w:spacing w:after="0"/>
              <w:jc w:val="left"/>
            </w:pPr>
            <w:r>
              <w:rPr>
                <w:sz w:val="16"/>
              </w:rPr>
              <w:t>Severe Winter Storms, Tornadoes, Straight-Line Winds, and Flooding</w:t>
            </w:r>
          </w:p>
        </w:tc>
        <w:tc>
          <w:tcPr>
            <w:tcW w:type="dxa" w:w="3261"/>
          </w:tcPr>
          <w:p>
            <w:pPr>
              <w:spacing w:after="0"/>
              <w:jc w:val="left"/>
            </w:pPr>
            <w:r>
              <w:rPr>
                <w:sz w:val="16"/>
              </w:rPr>
              <w:t>Inland Flooding; Strong Wind; Tornado; Winter Weather</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62"/>
          </w:tcPr>
          <w:p>
            <w:pPr>
              <w:spacing w:after="0"/>
              <w:jc w:val="left"/>
            </w:pPr>
            <w:r>
              <w:rPr>
                <w:sz w:val="16"/>
              </w:rPr>
              <w:t>Major disaster</w:t>
            </w:r>
          </w:p>
        </w:tc>
        <w:tc>
          <w:tcPr>
            <w:tcW w:type="dxa" w:w="1874"/>
          </w:tcPr>
          <w:p>
            <w:pPr>
              <w:spacing w:after="0"/>
              <w:jc w:val="left"/>
            </w:pPr>
            <w:r>
              <w:rPr>
                <w:sz w:val="16"/>
              </w:rPr>
              <w:t>Wildfires</w:t>
            </w:r>
          </w:p>
        </w:tc>
        <w:tc>
          <w:tcPr>
            <w:tcW w:type="dxa" w:w="3261"/>
          </w:tcPr>
          <w:p>
            <w:pPr>
              <w:spacing w:after="0"/>
              <w:jc w:val="left"/>
            </w:pPr>
            <w:r>
              <w:rPr>
                <w:sz w:val="16"/>
              </w:rPr>
              <w:t>Wildfire</w:t>
            </w:r>
          </w:p>
        </w:tc>
        <w:tc>
          <w:tcPr>
            <w:tcW w:type="dxa" w:w="2140"/>
          </w:tcPr>
          <w:p>
            <w:pPr>
              <w:spacing w:after="0"/>
              <w:jc w:val="right"/>
            </w:pPr>
            <w:r>
              <w:rPr>
                <w:sz w:val="16"/>
              </w:rPr>
              <w:t>$53,929.73</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2"/>
          </w:tcPr>
          <w:p>
            <w:pPr>
              <w:spacing w:after="0"/>
              <w:jc w:val="left"/>
            </w:pPr>
            <w:r>
              <w:rPr>
                <w:sz w:val="16"/>
              </w:rPr>
              <w:t>Emergency</w:t>
            </w:r>
          </w:p>
        </w:tc>
        <w:tc>
          <w:tcPr>
            <w:tcW w:type="dxa" w:w="1874"/>
          </w:tcPr>
          <w:p>
            <w:pPr>
              <w:spacing w:after="0"/>
              <w:jc w:val="left"/>
            </w:pPr>
            <w:r>
              <w:rPr>
                <w:sz w:val="16"/>
              </w:rPr>
              <w:t>Wildfires</w:t>
            </w:r>
          </w:p>
        </w:tc>
        <w:tc>
          <w:tcPr>
            <w:tcW w:type="dxa" w:w="3261"/>
          </w:tcPr>
          <w:p>
            <w:pPr>
              <w:spacing w:after="0"/>
              <w:jc w:val="left"/>
            </w:pPr>
            <w:r>
              <w:rPr>
                <w:sz w:val="16"/>
              </w:rPr>
              <w:t>Wildfire</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1874"/>
          </w:tcPr>
          <w:p>
            <w:pPr>
              <w:spacing w:after="0"/>
              <w:jc w:val="left"/>
            </w:pPr>
            <w:r>
              <w:rPr>
                <w:sz w:val="16"/>
              </w:rPr>
              <w:t>Extreme Wildfire Threat</w:t>
            </w:r>
          </w:p>
        </w:tc>
        <w:tc>
          <w:tcPr>
            <w:tcW w:type="dxa" w:w="3261"/>
          </w:tcPr>
          <w:p>
            <w:pPr>
              <w:spacing w:after="0"/>
              <w:jc w:val="left"/>
            </w:pPr>
            <w:r>
              <w:rPr>
                <w:sz w:val="16"/>
              </w:rPr>
              <w:t>Wildfire</w:t>
            </w:r>
          </w:p>
        </w:tc>
        <w:tc>
          <w:tcPr>
            <w:tcW w:type="dxa" w:w="2140"/>
          </w:tcPr>
          <w:p>
            <w:pPr>
              <w:spacing w:after="0"/>
              <w:jc w:val="right"/>
            </w:pPr>
            <w:r>
              <w:rPr>
                <w:sz w:val="16"/>
              </w:rPr>
              <w:t>$105,091.19</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1874"/>
          </w:tcPr>
          <w:p>
            <w:pPr>
              <w:spacing w:after="0"/>
              <w:jc w:val="left"/>
            </w:pPr>
            <w:r>
              <w:rPr>
                <w:sz w:val="16"/>
              </w:rPr>
              <w:t>Hurricane Rita</w:t>
            </w:r>
          </w:p>
        </w:tc>
        <w:tc>
          <w:tcPr>
            <w:tcW w:type="dxa" w:w="3261"/>
          </w:tcPr>
          <w:p>
            <w:pPr>
              <w:spacing w:after="0"/>
              <w:jc w:val="left"/>
            </w:pPr>
            <w:r>
              <w:rPr>
                <w:sz w:val="16"/>
              </w:rPr>
              <w:t>Hurricane: evacuation support (county designated for sheltering evacuees, no Individual Assistance), not a local hazard event; not counted</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1874"/>
          </w:tcPr>
          <w:p>
            <w:pPr>
              <w:spacing w:after="0"/>
              <w:jc w:val="left"/>
            </w:pPr>
            <w:r>
              <w:rPr>
                <w:sz w:val="16"/>
              </w:rPr>
              <w:t>Hurricane Rita</w:t>
            </w:r>
          </w:p>
        </w:tc>
        <w:tc>
          <w:tcPr>
            <w:tcW w:type="dxa" w:w="3261"/>
          </w:tcPr>
          <w:p>
            <w:pPr>
              <w:spacing w:after="0"/>
              <w:jc w:val="left"/>
            </w:pPr>
            <w:r>
              <w:rPr>
                <w:sz w:val="16"/>
              </w:rPr>
              <w:t>Hurricane: evacuation support (county designated for sheltering evacuees, no Individual Assistance), not a local hazard event; not counted</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1874"/>
          </w:tcPr>
          <w:p>
            <w:pPr>
              <w:spacing w:after="0"/>
              <w:jc w:val="left"/>
            </w:pPr>
            <w:r>
              <w:rPr>
                <w:sz w:val="16"/>
              </w:rPr>
              <w:t>Hurricane Katrina Evacuation</w:t>
            </w:r>
          </w:p>
        </w:tc>
        <w:tc>
          <w:tcPr>
            <w:tcW w:type="dxa" w:w="3261"/>
          </w:tcPr>
          <w:p>
            <w:pPr>
              <w:spacing w:after="0"/>
              <w:jc w:val="left"/>
            </w:pPr>
            <w:r>
              <w:rPr>
                <w:sz w:val="16"/>
              </w:rPr>
              <w:t>Hurricane: evacuation support, not a local hazard event; not counted</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1874"/>
          </w:tcPr>
          <w:p>
            <w:pPr>
              <w:spacing w:after="0"/>
              <w:jc w:val="left"/>
            </w:pPr>
            <w:r>
              <w:rPr>
                <w:sz w:val="16"/>
              </w:rPr>
              <w:t>Extreme Fire Hazards</w:t>
            </w:r>
          </w:p>
        </w:tc>
        <w:tc>
          <w:tcPr>
            <w:tcW w:type="dxa" w:w="3261"/>
          </w:tcPr>
          <w:p>
            <w:pPr>
              <w:spacing w:after="0"/>
              <w:jc w:val="left"/>
            </w:pPr>
            <w:r>
              <w:rPr>
                <w:sz w:val="16"/>
              </w:rPr>
              <w:t>Wildfire</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1874"/>
          </w:tcPr>
          <w:p>
            <w:pPr>
              <w:spacing w:after="0"/>
              <w:jc w:val="left"/>
            </w:pPr>
            <w:r>
              <w:rPr>
                <w:sz w:val="16"/>
              </w:rPr>
              <w:t>Tropical Storm Charley</w:t>
            </w:r>
          </w:p>
        </w:tc>
        <w:tc>
          <w:tcPr>
            <w:tcW w:type="dxa" w:w="3261"/>
          </w:tcPr>
          <w:p>
            <w:pPr>
              <w:spacing w:after="0"/>
              <w:jc w:val="left"/>
            </w:pPr>
            <w:r>
              <w:rPr>
                <w:sz w:val="16"/>
              </w:rPr>
              <w:t>Hurricane; Inland Flooding: designated for Hazard Mitigation only (no Public or Individual Assistance for this county); not counted</w:t>
            </w:r>
          </w:p>
        </w:tc>
        <w:tc>
          <w:tcPr>
            <w:tcW w:type="dxa" w:w="2140"/>
          </w:tcPr>
          <w:p>
            <w:pPr>
              <w:spacing w:after="0"/>
              <w:jc w:val="right"/>
            </w:pPr>
            <w:r>
              <w:rPr>
                <w:sz w:val="16"/>
              </w:rPr>
              <w:t>PA not declared for this county</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62"/>
          </w:tcPr>
          <w:p>
            <w:pPr>
              <w:spacing w:after="0"/>
              <w:jc w:val="left"/>
            </w:pPr>
            <w:r>
              <w:rPr>
                <w:sz w:val="16"/>
              </w:rPr>
              <w:t>Major disaster</w:t>
            </w:r>
          </w:p>
        </w:tc>
        <w:tc>
          <w:tcPr>
            <w:tcW w:type="dxa" w:w="1874"/>
          </w:tcPr>
          <w:p>
            <w:pPr>
              <w:spacing w:after="0"/>
              <w:jc w:val="left"/>
            </w:pPr>
            <w:r>
              <w:rPr>
                <w:sz w:val="16"/>
              </w:rPr>
              <w:t>Severe Storms, Tornadoes &amp; Flooding</w:t>
            </w:r>
          </w:p>
        </w:tc>
        <w:tc>
          <w:tcPr>
            <w:tcW w:type="dxa" w:w="3261"/>
          </w:tcPr>
          <w:p>
            <w:pPr>
              <w:spacing w:after="0"/>
              <w:jc w:val="left"/>
            </w:pPr>
            <w:r>
              <w:rPr>
                <w:sz w:val="16"/>
              </w:rPr>
              <w:t>Inland Flooding; Tornado</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1970-05-13</w:t>
            </w:r>
          </w:p>
        </w:tc>
        <w:tc>
          <w:tcPr>
            <w:tcW w:type="dxa" w:w="1037"/>
          </w:tcPr>
          <w:p>
            <w:pPr>
              <w:spacing w:after="0"/>
              <w:jc w:val="left"/>
            </w:pPr>
            <w:r>
              <w:rPr>
                <w:sz w:val="16"/>
              </w:rPr>
              <w:t>1970-05-13</w:t>
            </w:r>
          </w:p>
        </w:tc>
        <w:tc>
          <w:tcPr>
            <w:tcW w:type="dxa" w:w="1037"/>
          </w:tcPr>
          <w:p>
            <w:pPr>
              <w:spacing w:after="0"/>
              <w:jc w:val="left"/>
            </w:pPr>
            <w:r>
              <w:rPr>
                <w:sz w:val="16"/>
              </w:rPr>
              <w:t>DR-286-TX</w:t>
            </w:r>
          </w:p>
        </w:tc>
        <w:tc>
          <w:tcPr>
            <w:tcW w:type="dxa" w:w="1262"/>
          </w:tcPr>
          <w:p>
            <w:pPr>
              <w:spacing w:after="0"/>
              <w:jc w:val="left"/>
            </w:pPr>
            <w:r>
              <w:rPr>
                <w:sz w:val="16"/>
              </w:rPr>
              <w:t>Major disaster</w:t>
            </w:r>
          </w:p>
        </w:tc>
        <w:tc>
          <w:tcPr>
            <w:tcW w:type="dxa" w:w="1874"/>
          </w:tcPr>
          <w:p>
            <w:pPr>
              <w:spacing w:after="0"/>
              <w:jc w:val="left"/>
            </w:pPr>
            <w:r>
              <w:rPr>
                <w:sz w:val="16"/>
              </w:rPr>
              <w:t>Tornadoes, Windstorms &amp; Flooding</w:t>
            </w:r>
          </w:p>
        </w:tc>
        <w:tc>
          <w:tcPr>
            <w:tcW w:type="dxa" w:w="3261"/>
          </w:tcPr>
          <w:p>
            <w:pPr>
              <w:spacing w:after="0"/>
              <w:jc w:val="left"/>
            </w:pPr>
            <w:r>
              <w:rPr>
                <w:sz w:val="16"/>
              </w:rPr>
              <w:t>Tornado</w:t>
            </w:r>
          </w:p>
        </w:tc>
        <w:tc>
          <w:tcPr>
            <w:tcW w:type="dxa" w:w="2140"/>
          </w:tcPr>
          <w:p>
            <w:pPr>
              <w:spacing w:after="0"/>
              <w:jc w:val="right"/>
            </w:pPr>
            <w:r>
              <w:rPr>
                <w:sz w:val="16"/>
              </w:rPr>
              <w:t>no Public Assistance recorded</w:t>
            </w:r>
          </w:p>
        </w:tc>
        <w:tc>
          <w:tcPr>
            <w:tcW w:type="dxa" w:w="1584"/>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57</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19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407</w:t>
            </w:r>
          </w:p>
        </w:tc>
        <w:tc>
          <w:tcPr>
            <w:tcW w:type="dxa" w:w="1159"/>
          </w:tcPr>
          <w:p>
            <w:pPr>
              <w:spacing w:after="0"/>
              <w:jc w:val="right"/>
            </w:pPr>
            <w:r>
              <w:rPr>
                <w:sz w:val="16"/>
              </w:rPr>
              <w:t>2</w:t>
            </w:r>
          </w:p>
        </w:tc>
        <w:tc>
          <w:tcPr>
            <w:tcW w:type="dxa" w:w="2116"/>
          </w:tcPr>
          <w:p>
            <w:pPr>
              <w:spacing w:after="0"/>
              <w:jc w:val="right"/>
            </w:pPr>
            <w:r>
              <w:rPr>
                <w:sz w:val="16"/>
              </w:rPr>
              <w:t>6</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26</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146</w:t>
            </w:r>
          </w:p>
        </w:tc>
        <w:tc>
          <w:tcPr>
            <w:tcW w:type="dxa" w:w="1159"/>
          </w:tcPr>
          <w:p>
            <w:pPr>
              <w:spacing w:after="0"/>
              <w:jc w:val="right"/>
            </w:pPr>
            <w:r>
              <w:rPr>
                <w:sz w:val="16"/>
              </w:rPr>
              <w:t>5</w:t>
            </w:r>
          </w:p>
        </w:tc>
        <w:tc>
          <w:tcPr>
            <w:tcW w:type="dxa" w:w="2116"/>
          </w:tcPr>
          <w:p>
            <w:pPr>
              <w:spacing w:after="0"/>
              <w:jc w:val="right"/>
            </w:pPr>
            <w:r>
              <w:rPr>
                <w:sz w:val="16"/>
              </w:rPr>
              <w:t>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41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20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7</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39</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8"/>
        <w:gridCol w:w="3021"/>
        <w:gridCol w:w="924"/>
        <w:gridCol w:w="2108"/>
        <w:gridCol w:w="1413"/>
        <w:gridCol w:w="26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8"/>
            <w:shd w:val="clear" w:color="auto" w:fill="E8E8E8"/>
          </w:tcPr>
          <w:p>
            <w:pPr>
              <w:spacing w:after="0"/>
              <w:jc w:val="left"/>
            </w:pPr>
            <w:r>
              <w:rPr>
                <w:b/>
                <w:sz w:val="16"/>
              </w:rPr>
              <w:t>Magnitude or extent</w:t>
            </w:r>
          </w:p>
        </w:tc>
        <w:tc>
          <w:tcPr>
            <w:tcW w:type="dxa" w:w="302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8"/>
            <w:shd w:val="clear" w:color="auto" w:fill="E8E8E8"/>
          </w:tcPr>
          <w:p>
            <w:pPr>
              <w:spacing w:after="0"/>
              <w:jc w:val="left"/>
            </w:pPr>
            <w:r>
              <w:rPr>
                <w:b/>
                <w:sz w:val="16"/>
              </w:rPr>
              <w:t>Location</w:t>
            </w:r>
          </w:p>
        </w:tc>
        <w:tc>
          <w:tcPr>
            <w:tcW w:type="dxa" w:w="1413"/>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215"/>
          </w:tcPr>
          <w:p>
            <w:pPr>
              <w:spacing w:after="0"/>
              <w:jc w:val="left"/>
            </w:pPr>
            <w:r>
              <w:rPr>
                <w:sz w:val="16"/>
              </w:rPr>
              <w:t>High Wind</w:t>
            </w:r>
          </w:p>
        </w:tc>
        <w:tc>
          <w:tcPr>
            <w:tcW w:type="dxa" w:w="1778"/>
          </w:tcPr>
          <w:p>
            <w:pPr>
              <w:spacing w:after="0"/>
              <w:jc w:val="left"/>
            </w:pPr>
            <w:r>
              <w:rPr>
                <w:sz w:val="16"/>
              </w:rPr>
              <w:t>67 kt (77 mph) measured gust</w:t>
            </w:r>
          </w:p>
        </w:tc>
        <w:tc>
          <w:tcPr>
            <w:tcW w:type="dxa" w:w="3021"/>
          </w:tcPr>
          <w:p>
            <w:pPr>
              <w:spacing w:after="0"/>
              <w:jc w:val="left"/>
            </w:pPr>
            <w:r>
              <w:rPr>
                <w:sz w:val="16"/>
              </w:rPr>
              <w:t>damage not reported</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r>
              <w:rPr>
                <w:sz w:val="16"/>
              </w:rPr>
              <w:t>in the 12 months before plan approval; within last 5 years</w:t>
            </w:r>
          </w:p>
        </w:tc>
        <w:tc>
          <w:tcPr>
            <w:tcW w:type="dxa" w:w="2616"/>
          </w:tcPr>
          <w:p>
            <w:pPr>
              <w:spacing w:after="0"/>
              <w:jc w:val="left"/>
            </w:pPr>
            <w:r>
              <w:rPr>
                <w:sz w:val="16"/>
              </w:rPr>
              <w:t>B1-c worst recorded: High Wind and Strong Wind</w:t>
            </w:r>
          </w:p>
        </w:tc>
      </w:tr>
      <w:tr>
        <w:trPr>
          <w:cantSplit/>
        </w:trPr>
        <w:tc>
          <w:tcPr>
            <w:tcW w:type="dxa" w:w="1037"/>
          </w:tcPr>
          <w:p>
            <w:pPr>
              <w:spacing w:after="0"/>
              <w:jc w:val="left"/>
            </w:pPr>
            <w:r>
              <w:rPr>
                <w:sz w:val="16"/>
              </w:rPr>
              <w:t>2022-06-25</w:t>
            </w:r>
          </w:p>
        </w:tc>
        <w:tc>
          <w:tcPr>
            <w:tcW w:type="dxa" w:w="1215"/>
          </w:tcPr>
          <w:p>
            <w:pPr>
              <w:spacing w:after="0"/>
              <w:jc w:val="left"/>
            </w:pPr>
            <w:r>
              <w:rPr>
                <w:sz w:val="16"/>
              </w:rPr>
              <w:t>Thunderstorm Wind</w:t>
            </w:r>
          </w:p>
        </w:tc>
        <w:tc>
          <w:tcPr>
            <w:tcW w:type="dxa" w:w="1778"/>
          </w:tcPr>
          <w:p>
            <w:pPr>
              <w:spacing w:after="0"/>
              <w:jc w:val="left"/>
            </w:pPr>
            <w:r>
              <w:rPr>
                <w:sz w:val="16"/>
              </w:rPr>
              <w:t>75 kt (86 mph) estimated gust</w:t>
            </w:r>
          </w:p>
        </w:tc>
        <w:tc>
          <w:tcPr>
            <w:tcW w:type="dxa" w:w="3021"/>
          </w:tcPr>
          <w:p>
            <w:pPr>
              <w:spacing w:after="0"/>
              <w:jc w:val="left"/>
            </w:pPr>
            <w:r>
              <w:rPr>
                <w:sz w:val="16"/>
              </w:rPr>
              <w:t>damage not reported</w:t>
            </w:r>
          </w:p>
        </w:tc>
        <w:tc>
          <w:tcPr>
            <w:tcW w:type="dxa" w:w="924"/>
          </w:tcPr>
          <w:p>
            <w:pPr>
              <w:spacing w:after="0"/>
              <w:jc w:val="right"/>
            </w:pPr>
            <w:r>
              <w:rPr>
                <w:sz w:val="16"/>
              </w:rPr>
              <w:t>0, 0</w:t>
            </w:r>
          </w:p>
        </w:tc>
        <w:tc>
          <w:tcPr>
            <w:tcW w:type="dxa" w:w="2108"/>
          </w:tcPr>
          <w:p>
            <w:pPr>
              <w:spacing w:after="0"/>
              <w:jc w:val="left"/>
            </w:pPr>
            <w:r>
              <w:rPr>
                <w:sz w:val="16"/>
              </w:rPr>
              <w:t>HOWARDWICK</w:t>
            </w:r>
          </w:p>
        </w:tc>
        <w:tc>
          <w:tcPr>
            <w:tcW w:type="dxa" w:w="1413"/>
          </w:tcPr>
          <w:p>
            <w:pPr>
              <w:spacing w:after="0"/>
              <w:jc w:val="left"/>
            </w:pPr>
            <w:r>
              <w:rPr>
                <w:sz w:val="16"/>
              </w:rPr>
              <w:t>within last 5 years</w:t>
            </w: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2017-03-09</w:t>
            </w:r>
          </w:p>
        </w:tc>
        <w:tc>
          <w:tcPr>
            <w:tcW w:type="dxa" w:w="1215"/>
          </w:tcPr>
          <w:p>
            <w:pPr>
              <w:spacing w:after="0"/>
              <w:jc w:val="left"/>
            </w:pPr>
            <w:r>
              <w:rPr>
                <w:sz w:val="16"/>
              </w:rPr>
              <w:t>Wildfire</w:t>
            </w:r>
          </w:p>
        </w:tc>
        <w:tc>
          <w:tcPr>
            <w:tcW w:type="dxa" w:w="1778"/>
          </w:tcPr>
          <w:p>
            <w:pPr>
              <w:spacing w:after="0"/>
              <w:jc w:val="left"/>
            </w:pPr>
          </w:p>
        </w:tc>
        <w:tc>
          <w:tcPr>
            <w:tcW w:type="dxa" w:w="3021"/>
          </w:tcPr>
          <w:p>
            <w:pPr>
              <w:spacing w:after="0"/>
              <w:jc w:val="left"/>
            </w:pPr>
            <w:r>
              <w:rPr>
                <w:sz w:val="16"/>
              </w:rPr>
              <w:t>$0 property; $0 crops (zone total, 2017 dollars)</w:t>
            </w:r>
          </w:p>
        </w:tc>
        <w:tc>
          <w:tcPr>
            <w:tcW w:type="dxa" w:w="924"/>
          </w:tcPr>
          <w:p>
            <w:pPr>
              <w:spacing w:after="0"/>
              <w:jc w:val="right"/>
            </w:pPr>
            <w:r>
              <w:rPr>
                <w:sz w:val="16"/>
              </w:rPr>
              <w:t>0, 2</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2014-12-29</w:t>
            </w:r>
          </w:p>
        </w:tc>
        <w:tc>
          <w:tcPr>
            <w:tcW w:type="dxa" w:w="1215"/>
          </w:tcPr>
          <w:p>
            <w:pPr>
              <w:spacing w:after="0"/>
              <w:jc w:val="left"/>
            </w:pPr>
            <w:r>
              <w:rPr>
                <w:sz w:val="16"/>
              </w:rPr>
              <w:t>Cold/Wind Chill</w:t>
            </w:r>
          </w:p>
        </w:tc>
        <w:tc>
          <w:tcPr>
            <w:tcW w:type="dxa" w:w="1778"/>
          </w:tcPr>
          <w:p>
            <w:pPr>
              <w:spacing w:after="0"/>
              <w:jc w:val="left"/>
            </w:pPr>
          </w:p>
        </w:tc>
        <w:tc>
          <w:tcPr>
            <w:tcW w:type="dxa" w:w="3021"/>
          </w:tcPr>
          <w:p>
            <w:pPr>
              <w:spacing w:after="0"/>
              <w:jc w:val="left"/>
            </w:pPr>
            <w:r>
              <w:rPr>
                <w:sz w:val="16"/>
              </w:rPr>
              <w:t>$0 property; $0 crops (zone total, 2014 dollars)</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2012-12-01</w:t>
            </w:r>
          </w:p>
        </w:tc>
        <w:tc>
          <w:tcPr>
            <w:tcW w:type="dxa" w:w="1215"/>
          </w:tcPr>
          <w:p>
            <w:pPr>
              <w:spacing w:after="0"/>
              <w:jc w:val="left"/>
            </w:pPr>
            <w:r>
              <w:rPr>
                <w:sz w:val="16"/>
              </w:rPr>
              <w:t>Drought</w:t>
            </w:r>
          </w:p>
        </w:tc>
        <w:tc>
          <w:tcPr>
            <w:tcW w:type="dxa" w:w="1778"/>
          </w:tcPr>
          <w:p>
            <w:pPr>
              <w:spacing w:after="0"/>
              <w:jc w:val="left"/>
            </w:pPr>
          </w:p>
        </w:tc>
        <w:tc>
          <w:tcPr>
            <w:tcW w:type="dxa" w:w="3021"/>
          </w:tcPr>
          <w:p>
            <w:pPr>
              <w:spacing w:after="0"/>
              <w:jc w:val="left"/>
            </w:pPr>
            <w:r>
              <w:rPr>
                <w:sz w:val="16"/>
              </w:rPr>
              <w:t>$0 property; $20,000,000 crops (zone total, 2012 dollars)</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B1-c most damaging: Drought</w:t>
            </w:r>
          </w:p>
        </w:tc>
      </w:tr>
      <w:tr>
        <w:trPr>
          <w:cantSplit/>
        </w:trPr>
        <w:tc>
          <w:tcPr>
            <w:tcW w:type="dxa" w:w="1037"/>
          </w:tcPr>
          <w:p>
            <w:pPr>
              <w:spacing w:after="0"/>
              <w:jc w:val="left"/>
            </w:pPr>
            <w:r>
              <w:rPr>
                <w:sz w:val="16"/>
              </w:rPr>
              <w:t>2009-06-14</w:t>
            </w:r>
          </w:p>
        </w:tc>
        <w:tc>
          <w:tcPr>
            <w:tcW w:type="dxa" w:w="1215"/>
          </w:tcPr>
          <w:p>
            <w:pPr>
              <w:spacing w:after="0"/>
              <w:jc w:val="left"/>
            </w:pPr>
            <w:r>
              <w:rPr>
                <w:sz w:val="16"/>
              </w:rPr>
              <w:t>Hail</w:t>
            </w:r>
          </w:p>
        </w:tc>
        <w:tc>
          <w:tcPr>
            <w:tcW w:type="dxa" w:w="1778"/>
          </w:tcPr>
          <w:p>
            <w:pPr>
              <w:spacing w:after="0"/>
              <w:jc w:val="left"/>
            </w:pPr>
            <w:r>
              <w:rPr>
                <w:sz w:val="16"/>
              </w:rPr>
              <w:t>4.5 in</w:t>
            </w:r>
          </w:p>
        </w:tc>
        <w:tc>
          <w:tcPr>
            <w:tcW w:type="dxa" w:w="3021"/>
          </w:tcPr>
          <w:p>
            <w:pPr>
              <w:spacing w:after="0"/>
              <w:jc w:val="left"/>
            </w:pPr>
            <w:r>
              <w:rPr>
                <w:sz w:val="16"/>
              </w:rPr>
              <w:t>$0 property; $0 crops (2009 dollars)</w:t>
            </w:r>
          </w:p>
        </w:tc>
        <w:tc>
          <w:tcPr>
            <w:tcW w:type="dxa" w:w="924"/>
          </w:tcPr>
          <w:p>
            <w:pPr>
              <w:spacing w:after="0"/>
              <w:jc w:val="right"/>
            </w:pPr>
            <w:r>
              <w:rPr>
                <w:sz w:val="16"/>
              </w:rPr>
              <w:t>0, 0</w:t>
            </w:r>
          </w:p>
        </w:tc>
        <w:tc>
          <w:tcPr>
            <w:tcW w:type="dxa" w:w="2108"/>
          </w:tcPr>
          <w:p>
            <w:pPr>
              <w:spacing w:after="0"/>
              <w:jc w:val="left"/>
            </w:pPr>
            <w:r>
              <w:rPr>
                <w:sz w:val="16"/>
              </w:rPr>
              <w:t>ASHTOLA</w:t>
            </w:r>
          </w:p>
        </w:tc>
        <w:tc>
          <w:tcPr>
            <w:tcW w:type="dxa" w:w="1413"/>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2007-03-28</w:t>
            </w:r>
          </w:p>
        </w:tc>
        <w:tc>
          <w:tcPr>
            <w:tcW w:type="dxa" w:w="1215"/>
          </w:tcPr>
          <w:p>
            <w:pPr>
              <w:spacing w:after="0"/>
              <w:jc w:val="left"/>
            </w:pPr>
            <w:r>
              <w:rPr>
                <w:sz w:val="16"/>
              </w:rPr>
              <w:t>Tornado</w:t>
            </w:r>
          </w:p>
        </w:tc>
        <w:tc>
          <w:tcPr>
            <w:tcW w:type="dxa" w:w="1778"/>
          </w:tcPr>
          <w:p>
            <w:pPr>
              <w:spacing w:after="0"/>
              <w:jc w:val="left"/>
            </w:pPr>
            <w:r>
              <w:rPr>
                <w:sz w:val="16"/>
              </w:rPr>
              <w:t>EF3, 3.35 mi within this county, 600 yd wide</w:t>
            </w:r>
          </w:p>
        </w:tc>
        <w:tc>
          <w:tcPr>
            <w:tcW w:type="dxa" w:w="3021"/>
          </w:tcPr>
          <w:p>
            <w:pPr>
              <w:spacing w:after="0"/>
              <w:jc w:val="left"/>
            </w:pPr>
            <w:r>
              <w:rPr>
                <w:sz w:val="16"/>
              </w:rPr>
              <w:t>$180,000 property; crops not reported (2007 dollars)</w:t>
            </w:r>
          </w:p>
        </w:tc>
        <w:tc>
          <w:tcPr>
            <w:tcW w:type="dxa" w:w="924"/>
          </w:tcPr>
          <w:p>
            <w:pPr>
              <w:spacing w:after="0"/>
              <w:jc w:val="right"/>
            </w:pPr>
            <w:r>
              <w:rPr>
                <w:sz w:val="16"/>
              </w:rPr>
              <w:t>0, 2</w:t>
            </w:r>
          </w:p>
        </w:tc>
        <w:tc>
          <w:tcPr>
            <w:tcW w:type="dxa" w:w="2108"/>
          </w:tcPr>
          <w:p>
            <w:pPr>
              <w:spacing w:after="0"/>
              <w:jc w:val="left"/>
            </w:pPr>
            <w:r>
              <w:rPr>
                <w:sz w:val="16"/>
              </w:rPr>
              <w:t>JERICHO</w:t>
            </w:r>
          </w:p>
        </w:tc>
        <w:tc>
          <w:tcPr>
            <w:tcW w:type="dxa" w:w="1413"/>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2006-03-12</w:t>
            </w:r>
          </w:p>
        </w:tc>
        <w:tc>
          <w:tcPr>
            <w:tcW w:type="dxa" w:w="1215"/>
          </w:tcPr>
          <w:p>
            <w:pPr>
              <w:spacing w:after="0"/>
              <w:jc w:val="left"/>
            </w:pPr>
            <w:r>
              <w:rPr>
                <w:sz w:val="16"/>
              </w:rPr>
              <w:t>Wildfire</w:t>
            </w:r>
          </w:p>
        </w:tc>
        <w:tc>
          <w:tcPr>
            <w:tcW w:type="dxa" w:w="1778"/>
          </w:tcPr>
          <w:p>
            <w:pPr>
              <w:spacing w:after="0"/>
              <w:jc w:val="left"/>
            </w:pPr>
          </w:p>
        </w:tc>
        <w:tc>
          <w:tcPr>
            <w:tcW w:type="dxa" w:w="3021"/>
          </w:tcPr>
          <w:p>
            <w:pPr>
              <w:spacing w:after="0"/>
              <w:jc w:val="left"/>
            </w:pPr>
            <w:r>
              <w:rPr>
                <w:sz w:val="16"/>
              </w:rPr>
              <w:t>$16,000 property; crops not reported (zone total, 2006 dollars)</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B1-c worst recorded: Wildfire</w:t>
            </w:r>
          </w:p>
        </w:tc>
      </w:tr>
      <w:tr>
        <w:trPr>
          <w:cantSplit/>
        </w:trPr>
        <w:tc>
          <w:tcPr>
            <w:tcW w:type="dxa" w:w="1037"/>
          </w:tcPr>
          <w:p>
            <w:pPr>
              <w:spacing w:after="0"/>
              <w:jc w:val="left"/>
            </w:pPr>
            <w:r>
              <w:rPr>
                <w:sz w:val="16"/>
              </w:rPr>
              <w:t>2005-08-28</w:t>
            </w:r>
          </w:p>
        </w:tc>
        <w:tc>
          <w:tcPr>
            <w:tcW w:type="dxa" w:w="1215"/>
          </w:tcPr>
          <w:p>
            <w:pPr>
              <w:spacing w:after="0"/>
              <w:jc w:val="left"/>
            </w:pPr>
            <w:r>
              <w:rPr>
                <w:sz w:val="16"/>
              </w:rPr>
              <w:t>Drought</w:t>
            </w:r>
          </w:p>
        </w:tc>
        <w:tc>
          <w:tcPr>
            <w:tcW w:type="dxa" w:w="1778"/>
          </w:tcPr>
          <w:p>
            <w:pPr>
              <w:spacing w:after="0"/>
              <w:jc w:val="left"/>
            </w:pPr>
          </w:p>
        </w:tc>
        <w:tc>
          <w:tcPr>
            <w:tcW w:type="dxa" w:w="3021"/>
          </w:tcPr>
          <w:p>
            <w:pPr>
              <w:spacing w:after="0"/>
              <w:jc w:val="left"/>
            </w:pPr>
            <w:r>
              <w:rPr>
                <w:sz w:val="16"/>
              </w:rPr>
              <w:t>$18,000 property; $11,500,000 crops (zone total, 2005 dollars)</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2001-05-03</w:t>
            </w:r>
          </w:p>
        </w:tc>
        <w:tc>
          <w:tcPr>
            <w:tcW w:type="dxa" w:w="1215"/>
          </w:tcPr>
          <w:p>
            <w:pPr>
              <w:spacing w:after="0"/>
              <w:jc w:val="left"/>
            </w:pPr>
            <w:r>
              <w:rPr>
                <w:sz w:val="16"/>
              </w:rPr>
              <w:t>Flash Flood</w:t>
            </w:r>
          </w:p>
        </w:tc>
        <w:tc>
          <w:tcPr>
            <w:tcW w:type="dxa" w:w="1778"/>
          </w:tcPr>
          <w:p>
            <w:pPr>
              <w:spacing w:after="0"/>
              <w:jc w:val="left"/>
            </w:pPr>
          </w:p>
        </w:tc>
        <w:tc>
          <w:tcPr>
            <w:tcW w:type="dxa" w:w="3021"/>
          </w:tcPr>
          <w:p>
            <w:pPr>
              <w:spacing w:after="0"/>
              <w:jc w:val="left"/>
            </w:pPr>
            <w:r>
              <w:rPr>
                <w:sz w:val="16"/>
              </w:rPr>
              <w:t>$250,000 property; $10,000 crops (2001 dollars)</w:t>
            </w:r>
          </w:p>
        </w:tc>
        <w:tc>
          <w:tcPr>
            <w:tcW w:type="dxa" w:w="924"/>
          </w:tcPr>
          <w:p>
            <w:pPr>
              <w:spacing w:after="0"/>
              <w:jc w:val="right"/>
            </w:pPr>
            <w:r>
              <w:rPr>
                <w:sz w:val="16"/>
              </w:rPr>
              <w:t>0, 0</w:t>
            </w:r>
          </w:p>
        </w:tc>
        <w:tc>
          <w:tcPr>
            <w:tcW w:type="dxa" w:w="2108"/>
          </w:tcPr>
          <w:p>
            <w:pPr>
              <w:spacing w:after="0"/>
              <w:jc w:val="left"/>
            </w:pPr>
            <w:r>
              <w:rPr>
                <w:sz w:val="16"/>
              </w:rPr>
              <w:t>CLARENDON</w:t>
            </w:r>
          </w:p>
        </w:tc>
        <w:tc>
          <w:tcPr>
            <w:tcW w:type="dxa" w:w="1413"/>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1999-01-29</w:t>
            </w:r>
          </w:p>
        </w:tc>
        <w:tc>
          <w:tcPr>
            <w:tcW w:type="dxa" w:w="1215"/>
          </w:tcPr>
          <w:p>
            <w:pPr>
              <w:spacing w:after="0"/>
              <w:jc w:val="left"/>
            </w:pPr>
            <w:r>
              <w:rPr>
                <w:sz w:val="16"/>
              </w:rPr>
              <w:t>Winter Storm</w:t>
            </w:r>
          </w:p>
        </w:tc>
        <w:tc>
          <w:tcPr>
            <w:tcW w:type="dxa" w:w="1778"/>
          </w:tcPr>
          <w:p>
            <w:pPr>
              <w:spacing w:after="0"/>
              <w:jc w:val="left"/>
            </w:pPr>
          </w:p>
        </w:tc>
        <w:tc>
          <w:tcPr>
            <w:tcW w:type="dxa" w:w="3021"/>
          </w:tcPr>
          <w:p>
            <w:pPr>
              <w:spacing w:after="0"/>
              <w:jc w:val="left"/>
            </w:pPr>
            <w:r>
              <w:rPr>
                <w:sz w:val="16"/>
              </w:rPr>
              <w:t>$8,500,000 property; crops not reported (zone total, 1999 dollars)</w:t>
            </w:r>
          </w:p>
        </w:tc>
        <w:tc>
          <w:tcPr>
            <w:tcW w:type="dxa" w:w="924"/>
          </w:tcPr>
          <w:p>
            <w:pPr>
              <w:spacing w:after="0"/>
              <w:jc w:val="right"/>
            </w:pPr>
            <w:r>
              <w:rPr>
                <w:sz w:val="16"/>
              </w:rPr>
              <w:t>0, 0</w:t>
            </w:r>
          </w:p>
        </w:tc>
        <w:tc>
          <w:tcPr>
            <w:tcW w:type="dxa" w:w="2108"/>
          </w:tcPr>
          <w:p>
            <w:pPr>
              <w:spacing w:after="0"/>
              <w:jc w:val="left"/>
            </w:pPr>
            <w:r>
              <w:rPr>
                <w:sz w:val="16"/>
              </w:rPr>
              <w:t>NWS zone TXZ019 (DONLEY), zone-level</w:t>
            </w:r>
          </w:p>
        </w:tc>
        <w:tc>
          <w:tcPr>
            <w:tcW w:type="dxa" w:w="1413"/>
          </w:tcPr>
          <w:p>
            <w:pPr>
              <w:spacing w:after="0"/>
              <w:jc w:val="left"/>
            </w:pPr>
          </w:p>
        </w:tc>
        <w:tc>
          <w:tcPr>
            <w:tcW w:type="dxa" w:w="26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1970-04-18</w:t>
            </w:r>
          </w:p>
        </w:tc>
        <w:tc>
          <w:tcPr>
            <w:tcW w:type="dxa" w:w="1215"/>
          </w:tcPr>
          <w:p>
            <w:pPr>
              <w:spacing w:after="0"/>
              <w:jc w:val="left"/>
            </w:pPr>
            <w:r>
              <w:rPr>
                <w:sz w:val="16"/>
              </w:rPr>
              <w:t>Tornado</w:t>
            </w:r>
          </w:p>
        </w:tc>
        <w:tc>
          <w:tcPr>
            <w:tcW w:type="dxa" w:w="1778"/>
          </w:tcPr>
          <w:p>
            <w:pPr>
              <w:spacing w:after="0"/>
              <w:jc w:val="left"/>
            </w:pPr>
            <w:r>
              <w:rPr>
                <w:sz w:val="16"/>
              </w:rPr>
              <w:t>F4, 5.2 mi path length (whole path, pre-1996), 880 yd wide</w:t>
            </w:r>
          </w:p>
        </w:tc>
        <w:tc>
          <w:tcPr>
            <w:tcW w:type="dxa" w:w="3021"/>
          </w:tcPr>
          <w:p>
            <w:pPr>
              <w:spacing w:after="0"/>
              <w:jc w:val="left"/>
            </w:pPr>
            <w:r>
              <w:rPr>
                <w:sz w:val="16"/>
              </w:rPr>
              <w:t>$2,500,000 property; crops not recorded (1970 dollars)</w:t>
            </w:r>
          </w:p>
        </w:tc>
        <w:tc>
          <w:tcPr>
            <w:tcW w:type="dxa" w:w="924"/>
          </w:tcPr>
          <w:p>
            <w:pPr>
              <w:spacing w:after="0"/>
              <w:jc w:val="right"/>
            </w:pPr>
            <w:r>
              <w:rPr>
                <w:sz w:val="16"/>
              </w:rPr>
              <w:t>16, 42</w:t>
            </w:r>
          </w:p>
        </w:tc>
        <w:tc>
          <w:tcPr>
            <w:tcW w:type="dxa" w:w="2108"/>
          </w:tcPr>
          <w:p>
            <w:pPr>
              <w:spacing w:after="0"/>
              <w:jc w:val="left"/>
            </w:pPr>
            <w:r>
              <w:rPr>
                <w:sz w:val="16"/>
              </w:rPr>
              <w:t>location not recorded</w:t>
            </w:r>
          </w:p>
        </w:tc>
        <w:tc>
          <w:tcPr>
            <w:tcW w:type="dxa" w:w="1413"/>
          </w:tcPr>
          <w:p>
            <w:pPr>
              <w:spacing w:after="0"/>
              <w:jc w:val="left"/>
            </w:pPr>
          </w:p>
        </w:tc>
        <w:tc>
          <w:tcPr>
            <w:tcW w:type="dxa" w:w="26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1.79</w:t>
            </w:r>
          </w:p>
        </w:tc>
        <w:tc>
          <w:tcPr>
            <w:tcW w:type="dxa" w:w="1334"/>
          </w:tcPr>
          <w:p>
            <w:pPr>
              <w:spacing w:after="0"/>
              <w:jc w:val="left"/>
            </w:pPr>
            <w:r>
              <w:rPr>
                <w:sz w:val="16"/>
              </w:rPr>
              <w:t>event-days per year</w:t>
            </w:r>
          </w:p>
        </w:tc>
        <w:tc>
          <w:tcPr>
            <w:tcW w:type="dxa" w:w="1723"/>
          </w:tcPr>
          <w:p>
            <w:pPr>
              <w:spacing w:after="0"/>
              <w:jc w:val="left"/>
            </w:pPr>
            <w:r>
              <w:rPr>
                <w:sz w:val="16"/>
              </w:rPr>
              <w:t>about 1.79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34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73.3</w:t>
            </w:r>
          </w:p>
        </w:tc>
        <w:tc>
          <w:tcPr>
            <w:tcW w:type="dxa" w:w="1334"/>
          </w:tcPr>
          <w:p>
            <w:pPr>
              <w:spacing w:after="0"/>
              <w:jc w:val="left"/>
            </w:pPr>
            <w:r>
              <w:rPr>
                <w:sz w:val="16"/>
              </w:rPr>
              <w:t>event-days per year</w:t>
            </w:r>
          </w:p>
        </w:tc>
        <w:tc>
          <w:tcPr>
            <w:tcW w:type="dxa" w:w="1723"/>
          </w:tcPr>
          <w:p>
            <w:pPr>
              <w:spacing w:after="0"/>
              <w:jc w:val="left"/>
            </w:pPr>
            <w:r>
              <w:rPr>
                <w:sz w:val="16"/>
              </w:rPr>
              <w:t>about 73.3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1,855</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0.000969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0.0969%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8.17</w:t>
            </w:r>
          </w:p>
        </w:tc>
        <w:tc>
          <w:tcPr>
            <w:tcW w:type="dxa" w:w="1334"/>
          </w:tcPr>
          <w:p>
            <w:pPr>
              <w:spacing w:after="0"/>
              <w:jc w:val="left"/>
            </w:pPr>
            <w:r>
              <w:rPr>
                <w:sz w:val="16"/>
              </w:rPr>
              <w:t>events per year</w:t>
            </w:r>
          </w:p>
        </w:tc>
        <w:tc>
          <w:tcPr>
            <w:tcW w:type="dxa" w:w="1723"/>
          </w:tcPr>
          <w:p>
            <w:pPr>
              <w:spacing w:after="0"/>
              <w:jc w:val="left"/>
            </w:pPr>
            <w:r>
              <w:rPr>
                <w:sz w:val="16"/>
              </w:rPr>
              <w:t>about 8.17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310.4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1.68</w:t>
            </w:r>
          </w:p>
        </w:tc>
        <w:tc>
          <w:tcPr>
            <w:tcW w:type="dxa" w:w="1334"/>
          </w:tcPr>
          <w:p>
            <w:pPr>
              <w:spacing w:after="0"/>
              <w:jc w:val="left"/>
            </w:pPr>
            <w:r>
              <w:rPr>
                <w:sz w:val="16"/>
              </w:rPr>
              <w:t>event-days per year</w:t>
            </w:r>
          </w:p>
        </w:tc>
        <w:tc>
          <w:tcPr>
            <w:tcW w:type="dxa" w:w="1723"/>
          </w:tcPr>
          <w:p>
            <w:pPr>
              <w:spacing w:after="0"/>
              <w:jc w:val="left"/>
            </w:pPr>
            <w:r>
              <w:rPr>
                <w:sz w:val="16"/>
              </w:rPr>
              <w:t>about 1.68 days per year</w:t>
            </w:r>
          </w:p>
        </w:tc>
        <w:tc>
          <w:tcPr>
            <w:tcW w:type="dxa" w:w="1037"/>
          </w:tcPr>
          <w:p>
            <w:pPr>
              <w:spacing w:after="0"/>
              <w:jc w:val="left"/>
            </w:pPr>
          </w:p>
        </w:tc>
        <w:tc>
          <w:tcPr>
            <w:tcW w:type="dxa" w:w="1314"/>
          </w:tcPr>
          <w:p>
            <w:pPr>
              <w:spacing w:after="0"/>
              <w:jc w:val="left"/>
            </w:pPr>
            <w:r>
              <w:rPr>
                <w:sz w:val="16"/>
              </w:rPr>
              <w:t>Storm Events event-days in 0 of 30 years, 1996 to 2025 (0%)</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3"/>
          </w:tcPr>
          <w:p>
            <w:pPr>
              <w:spacing w:after="0"/>
              <w:jc w:val="right"/>
            </w:pPr>
            <w:r>
              <w:rPr>
                <w:sz w:val="16"/>
              </w:rPr>
              <w:t>0.00718</w:t>
            </w:r>
          </w:p>
        </w:tc>
        <w:tc>
          <w:tcPr>
            <w:tcW w:type="dxa" w:w="1334"/>
          </w:tcPr>
          <w:p>
            <w:pPr>
              <w:spacing w:after="0"/>
              <w:jc w:val="left"/>
            </w:pPr>
            <w:r>
              <w:rPr>
                <w:sz w:val="16"/>
              </w:rPr>
              <w:t>events per year</w:t>
            </w:r>
          </w:p>
        </w:tc>
        <w:tc>
          <w:tcPr>
            <w:tcW w:type="dxa" w:w="1723"/>
          </w:tcPr>
          <w:p>
            <w:pPr>
              <w:spacing w:after="0"/>
              <w:jc w:val="left"/>
            </w:pPr>
            <w:r>
              <w:rPr>
                <w:sz w:val="16"/>
              </w:rPr>
              <w:t>about 1 in 139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0.467</w:t>
            </w:r>
          </w:p>
        </w:tc>
        <w:tc>
          <w:tcPr>
            <w:tcW w:type="dxa" w:w="1334"/>
          </w:tcPr>
          <w:p>
            <w:pPr>
              <w:spacing w:after="0"/>
              <w:jc w:val="left"/>
            </w:pPr>
            <w:r>
              <w:rPr>
                <w:sz w:val="16"/>
              </w:rPr>
              <w:t>event-days per year</w:t>
            </w:r>
          </w:p>
        </w:tc>
        <w:tc>
          <w:tcPr>
            <w:tcW w:type="dxa" w:w="1723"/>
          </w:tcPr>
          <w:p>
            <w:pPr>
              <w:spacing w:after="0"/>
              <w:jc w:val="left"/>
            </w:pPr>
            <w:r>
              <w:rPr>
                <w:sz w:val="16"/>
              </w:rPr>
              <w:t>about 0.467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32</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0.607</w:t>
            </w:r>
          </w:p>
        </w:tc>
        <w:tc>
          <w:tcPr>
            <w:tcW w:type="dxa" w:w="1334"/>
          </w:tcPr>
          <w:p>
            <w:pPr>
              <w:spacing w:after="0"/>
              <w:jc w:val="left"/>
            </w:pPr>
            <w:r>
              <w:rPr>
                <w:sz w:val="16"/>
              </w:rPr>
              <w:t>event-days per year</w:t>
            </w:r>
          </w:p>
        </w:tc>
        <w:tc>
          <w:tcPr>
            <w:tcW w:type="dxa" w:w="1723"/>
          </w:tcPr>
          <w:p>
            <w:pPr>
              <w:spacing w:after="0"/>
              <w:jc w:val="left"/>
            </w:pPr>
            <w:r>
              <w:rPr>
                <w:sz w:val="16"/>
              </w:rPr>
              <w:t>about 0.607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17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0.29</w:t>
            </w:r>
          </w:p>
        </w:tc>
        <w:tc>
          <w:tcPr>
            <w:tcW w:type="dxa" w:w="1334"/>
          </w:tcPr>
          <w:p>
            <w:pPr>
              <w:spacing w:after="0"/>
              <w:jc w:val="left"/>
            </w:pPr>
            <w:r>
              <w:rPr>
                <w:sz w:val="16"/>
              </w:rPr>
              <w:t>events per year (modeled)</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48.9</w:t>
            </w:r>
          </w:p>
        </w:tc>
        <w:tc>
          <w:tcPr>
            <w:tcW w:type="dxa" w:w="1334"/>
          </w:tcPr>
          <w:p>
            <w:pPr>
              <w:spacing w:after="0"/>
              <w:jc w:val="left"/>
            </w:pPr>
            <w:r>
              <w:rPr>
                <w:sz w:val="16"/>
              </w:rPr>
              <w:t>days per year with a strike</w:t>
            </w:r>
          </w:p>
        </w:tc>
        <w:tc>
          <w:tcPr>
            <w:tcW w:type="dxa" w:w="1723"/>
          </w:tcPr>
          <w:p>
            <w:pPr>
              <w:spacing w:after="0"/>
              <w:jc w:val="left"/>
            </w:pPr>
            <w:r>
              <w:rPr>
                <w:sz w:val="16"/>
              </w:rPr>
              <w:t>about 48.9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3.12</w:t>
            </w:r>
          </w:p>
        </w:tc>
        <w:tc>
          <w:tcPr>
            <w:tcW w:type="dxa" w:w="1334"/>
          </w:tcPr>
          <w:p>
            <w:pPr>
              <w:spacing w:after="0"/>
              <w:jc w:val="left"/>
            </w:pPr>
            <w:r>
              <w:rPr>
                <w:sz w:val="16"/>
              </w:rPr>
              <w:t>events per year</w:t>
            </w:r>
          </w:p>
        </w:tc>
        <w:tc>
          <w:tcPr>
            <w:tcW w:type="dxa" w:w="1723"/>
          </w:tcPr>
          <w:p>
            <w:pPr>
              <w:spacing w:after="0"/>
              <w:jc w:val="left"/>
            </w:pPr>
            <w:r>
              <w:rPr>
                <w:sz w:val="16"/>
              </w:rPr>
              <w:t>about 3.12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119</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0.836</w:t>
            </w:r>
          </w:p>
        </w:tc>
        <w:tc>
          <w:tcPr>
            <w:tcW w:type="dxa" w:w="1334"/>
          </w:tcPr>
          <w:p>
            <w:pPr>
              <w:spacing w:after="0"/>
              <w:jc w:val="left"/>
            </w:pPr>
            <w:r>
              <w:rPr>
                <w:sz w:val="16"/>
              </w:rPr>
              <w:t>events per year</w:t>
            </w:r>
          </w:p>
        </w:tc>
        <w:tc>
          <w:tcPr>
            <w:tcW w:type="dxa" w:w="1723"/>
          </w:tcPr>
          <w:p>
            <w:pPr>
              <w:spacing w:after="0"/>
              <w:jc w:val="left"/>
            </w:pPr>
            <w:r>
              <w:rPr>
                <w:sz w:val="16"/>
              </w:rPr>
              <w:t>about 0.84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0.00865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0.865%</w:t>
            </w:r>
          </w:p>
        </w:tc>
        <w:tc>
          <w:tcPr>
            <w:tcW w:type="dxa" w:w="1037"/>
          </w:tcPr>
          <w:p>
            <w:pPr>
              <w:spacing w:after="0"/>
              <w:jc w:val="left"/>
            </w:pPr>
            <w:r>
              <w:rPr>
                <w:sz w:val="16"/>
              </w:rPr>
              <w:t>Likely</w:t>
            </w:r>
          </w:p>
        </w:tc>
        <w:tc>
          <w:tcPr>
            <w:tcW w:type="dxa" w:w="1314"/>
          </w:tcPr>
          <w:p>
            <w:pPr>
              <w:spacing w:after="0"/>
              <w:jc w:val="left"/>
            </w:pPr>
            <w:r>
              <w:rPr>
                <w:sz w:val="16"/>
              </w:rPr>
              <w:t>Storm Events records in 7 of 30 years, 1996 to 2025 (23.3%)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8.84</w:t>
            </w:r>
          </w:p>
        </w:tc>
        <w:tc>
          <w:tcPr>
            <w:tcW w:type="dxa" w:w="1334"/>
          </w:tcPr>
          <w:p>
            <w:pPr>
              <w:spacing w:after="0"/>
              <w:jc w:val="left"/>
            </w:pPr>
            <w:r>
              <w:rPr>
                <w:sz w:val="16"/>
              </w:rPr>
              <w:t>event-days per year</w:t>
            </w:r>
          </w:p>
        </w:tc>
        <w:tc>
          <w:tcPr>
            <w:tcW w:type="dxa" w:w="1723"/>
          </w:tcPr>
          <w:p>
            <w:pPr>
              <w:spacing w:after="0"/>
              <w:jc w:val="left"/>
            </w:pPr>
            <w:r>
              <w:rPr>
                <w:sz w:val="16"/>
              </w:rPr>
              <w:t>about 8.84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168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207</w:t>
            </w:r>
          </w:p>
        </w:tc>
        <w:tc>
          <w:tcPr>
            <w:tcW w:type="dxa" w:w="1381"/>
          </w:tcPr>
          <w:p>
            <w:pPr>
              <w:spacing w:after="0"/>
              <w:jc w:val="right"/>
            </w:pPr>
            <w:r>
              <w:rPr>
                <w:sz w:val="16"/>
              </w:rPr>
              <w:t>30</w:t>
            </w:r>
          </w:p>
        </w:tc>
        <w:tc>
          <w:tcPr>
            <w:tcW w:type="dxa" w:w="1381"/>
          </w:tcPr>
          <w:p>
            <w:pPr>
              <w:spacing w:after="0"/>
              <w:jc w:val="right"/>
            </w:pPr>
            <w:r>
              <w:rPr>
                <w:sz w:val="16"/>
              </w:rPr>
              <w:t>6.9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2 of 2</w:t>
            </w:r>
          </w:p>
        </w:tc>
        <w:tc>
          <w:tcPr>
            <w:tcW w:type="dxa" w:w="1404"/>
          </w:tcPr>
          <w:p>
            <w:pPr>
              <w:spacing w:after="0"/>
              <w:jc w:val="right"/>
            </w:pPr>
            <w:r>
              <w:rPr>
                <w:sz w:val="16"/>
              </w:rPr>
              <w:t>73.0</w:t>
            </w:r>
          </w:p>
        </w:tc>
        <w:tc>
          <w:tcPr>
            <w:tcW w:type="dxa" w:w="1472"/>
          </w:tcPr>
          <w:p>
            <w:pPr>
              <w:spacing w:after="0"/>
              <w:jc w:val="right"/>
            </w:pPr>
            <w:r>
              <w:rPr>
                <w:sz w:val="16"/>
              </w:rPr>
              <w:t>82.1</w:t>
            </w:r>
          </w:p>
        </w:tc>
        <w:tc>
          <w:tcPr>
            <w:tcW w:type="dxa" w:w="1404"/>
          </w:tcPr>
          <w:p>
            <w:pPr>
              <w:spacing w:after="0"/>
              <w:jc w:val="right"/>
            </w:pPr>
            <w:r>
              <w:rPr>
                <w:sz w:val="16"/>
              </w:rPr>
              <w:t>91.2</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2</w:t>
            </w:r>
          </w:p>
        </w:tc>
        <w:tc>
          <w:tcPr>
            <w:tcW w:type="dxa" w:w="1404"/>
          </w:tcPr>
          <w:p>
            <w:pPr>
              <w:spacing w:after="0"/>
              <w:jc w:val="right"/>
            </w:pPr>
            <w:r>
              <w:rPr>
                <w:sz w:val="16"/>
              </w:rPr>
              <w:t>93.1</w:t>
            </w:r>
          </w:p>
        </w:tc>
        <w:tc>
          <w:tcPr>
            <w:tcW w:type="dxa" w:w="1472"/>
          </w:tcPr>
          <w:p>
            <w:pPr>
              <w:spacing w:after="0"/>
              <w:jc w:val="right"/>
            </w:pPr>
            <w:r>
              <w:rPr>
                <w:sz w:val="16"/>
              </w:rPr>
              <w:t>96.5</w:t>
            </w:r>
          </w:p>
        </w:tc>
        <w:tc>
          <w:tcPr>
            <w:tcW w:type="dxa" w:w="1404"/>
          </w:tcPr>
          <w:p>
            <w:pPr>
              <w:spacing w:after="0"/>
              <w:jc w:val="right"/>
            </w:pPr>
            <w:r>
              <w:rPr>
                <w:sz w:val="16"/>
              </w:rPr>
              <w:t>99.9</w:t>
            </w:r>
          </w:p>
        </w:tc>
        <w:tc>
          <w:tcPr>
            <w:tcW w:type="dxa" w:w="6114"/>
          </w:tcPr>
          <w:p>
            <w:pPr>
              <w:spacing w:after="0"/>
              <w:jc w:val="left"/>
            </w:pPr>
            <w:r>
              <w:rPr>
                <w:sz w:val="16"/>
              </w:rPr>
              <w:t>Very High 1,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2 of 2</w:t>
            </w:r>
          </w:p>
        </w:tc>
        <w:tc>
          <w:tcPr>
            <w:tcW w:type="dxa" w:w="1404"/>
          </w:tcPr>
          <w:p>
            <w:pPr>
              <w:spacing w:after="0"/>
              <w:jc w:val="right"/>
            </w:pPr>
            <w:r>
              <w:rPr>
                <w:sz w:val="16"/>
              </w:rPr>
              <w:t>22.2</w:t>
            </w:r>
          </w:p>
        </w:tc>
        <w:tc>
          <w:tcPr>
            <w:tcW w:type="dxa" w:w="1472"/>
          </w:tcPr>
          <w:p>
            <w:pPr>
              <w:spacing w:after="0"/>
              <w:jc w:val="right"/>
            </w:pPr>
            <w:r>
              <w:rPr>
                <w:sz w:val="16"/>
              </w:rPr>
              <w:t>34.9</w:t>
            </w:r>
          </w:p>
        </w:tc>
        <w:tc>
          <w:tcPr>
            <w:tcW w:type="dxa" w:w="1404"/>
          </w:tcPr>
          <w:p>
            <w:pPr>
              <w:spacing w:after="0"/>
              <w:jc w:val="right"/>
            </w:pPr>
            <w:r>
              <w:rPr>
                <w:sz w:val="16"/>
              </w:rPr>
              <w:t>47.6</w:t>
            </w:r>
          </w:p>
        </w:tc>
        <w:tc>
          <w:tcPr>
            <w:tcW w:type="dxa" w:w="6114"/>
          </w:tcPr>
          <w:p>
            <w:pPr>
              <w:spacing w:after="0"/>
              <w:jc w:val="left"/>
            </w:pPr>
            <w:r>
              <w:rPr>
                <w:sz w:val="16"/>
              </w:rPr>
              <w:t>Relatively Low 1, Very Low 1</w:t>
            </w:r>
          </w:p>
        </w:tc>
      </w:tr>
      <w:tr>
        <w:trPr>
          <w:cantSplit/>
        </w:trPr>
        <w:tc>
          <w:tcPr>
            <w:tcW w:type="dxa" w:w="2246"/>
          </w:tcPr>
          <w:p>
            <w:pPr>
              <w:spacing w:after="0"/>
              <w:jc w:val="left"/>
            </w:pPr>
            <w:r>
              <w:rPr>
                <w:sz w:val="16"/>
              </w:rPr>
              <w:t>Hail</w:t>
            </w:r>
          </w:p>
        </w:tc>
        <w:tc>
          <w:tcPr>
            <w:tcW w:type="dxa" w:w="1472"/>
          </w:tcPr>
          <w:p>
            <w:pPr>
              <w:spacing w:after="0"/>
              <w:jc w:val="right"/>
            </w:pPr>
            <w:r>
              <w:rPr>
                <w:sz w:val="16"/>
              </w:rPr>
              <w:t>2 of 2</w:t>
            </w:r>
          </w:p>
        </w:tc>
        <w:tc>
          <w:tcPr>
            <w:tcW w:type="dxa" w:w="1404"/>
          </w:tcPr>
          <w:p>
            <w:pPr>
              <w:spacing w:after="0"/>
              <w:jc w:val="right"/>
            </w:pPr>
            <w:r>
              <w:rPr>
                <w:sz w:val="16"/>
              </w:rPr>
              <w:t>97.1</w:t>
            </w:r>
          </w:p>
        </w:tc>
        <w:tc>
          <w:tcPr>
            <w:tcW w:type="dxa" w:w="1472"/>
          </w:tcPr>
          <w:p>
            <w:pPr>
              <w:spacing w:after="0"/>
              <w:jc w:val="right"/>
            </w:pPr>
            <w:r>
              <w:rPr>
                <w:sz w:val="16"/>
              </w:rPr>
              <w:t>98.4</w:t>
            </w:r>
          </w:p>
        </w:tc>
        <w:tc>
          <w:tcPr>
            <w:tcW w:type="dxa" w:w="1404"/>
          </w:tcPr>
          <w:p>
            <w:pPr>
              <w:spacing w:after="0"/>
              <w:jc w:val="right"/>
            </w:pPr>
            <w:r>
              <w:rPr>
                <w:sz w:val="16"/>
              </w:rPr>
              <w:t>99.6</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Heat Wave</w:t>
            </w:r>
          </w:p>
        </w:tc>
        <w:tc>
          <w:tcPr>
            <w:tcW w:type="dxa" w:w="1472"/>
          </w:tcPr>
          <w:p>
            <w:pPr>
              <w:spacing w:after="0"/>
              <w:jc w:val="right"/>
            </w:pPr>
            <w:r>
              <w:rPr>
                <w:sz w:val="16"/>
              </w:rPr>
              <w:t>2 of 2</w:t>
            </w:r>
          </w:p>
        </w:tc>
        <w:tc>
          <w:tcPr>
            <w:tcW w:type="dxa" w:w="1404"/>
          </w:tcPr>
          <w:p>
            <w:pPr>
              <w:spacing w:after="0"/>
              <w:jc w:val="right"/>
            </w:pPr>
            <w:r>
              <w:rPr>
                <w:sz w:val="16"/>
              </w:rPr>
              <w:t>28.3</w:t>
            </w:r>
          </w:p>
        </w:tc>
        <w:tc>
          <w:tcPr>
            <w:tcW w:type="dxa" w:w="1472"/>
          </w:tcPr>
          <w:p>
            <w:pPr>
              <w:spacing w:after="0"/>
              <w:jc w:val="right"/>
            </w:pPr>
            <w:r>
              <w:rPr>
                <w:sz w:val="16"/>
              </w:rPr>
              <w:t>29.5</w:t>
            </w:r>
          </w:p>
        </w:tc>
        <w:tc>
          <w:tcPr>
            <w:tcW w:type="dxa" w:w="1404"/>
          </w:tcPr>
          <w:p>
            <w:pPr>
              <w:spacing w:after="0"/>
              <w:jc w:val="right"/>
            </w:pPr>
            <w:r>
              <w:rPr>
                <w:sz w:val="16"/>
              </w:rPr>
              <w:t>30.8</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2 of 2</w:t>
            </w:r>
          </w:p>
        </w:tc>
        <w:tc>
          <w:tcPr>
            <w:tcW w:type="dxa" w:w="1404"/>
          </w:tcPr>
          <w:p>
            <w:pPr>
              <w:spacing w:after="0"/>
              <w:jc w:val="right"/>
            </w:pPr>
            <w:r>
              <w:rPr>
                <w:sz w:val="16"/>
              </w:rPr>
              <w:t>36.0</w:t>
            </w:r>
          </w:p>
        </w:tc>
        <w:tc>
          <w:tcPr>
            <w:tcW w:type="dxa" w:w="1472"/>
          </w:tcPr>
          <w:p>
            <w:pPr>
              <w:spacing w:after="0"/>
              <w:jc w:val="right"/>
            </w:pPr>
            <w:r>
              <w:rPr>
                <w:sz w:val="16"/>
              </w:rPr>
              <w:t>41.9</w:t>
            </w:r>
          </w:p>
        </w:tc>
        <w:tc>
          <w:tcPr>
            <w:tcW w:type="dxa" w:w="1404"/>
          </w:tcPr>
          <w:p>
            <w:pPr>
              <w:spacing w:after="0"/>
              <w:jc w:val="right"/>
            </w:pPr>
            <w:r>
              <w:rPr>
                <w:sz w:val="16"/>
              </w:rPr>
              <w:t>47.8</w:t>
            </w:r>
          </w:p>
        </w:tc>
        <w:tc>
          <w:tcPr>
            <w:tcW w:type="dxa" w:w="6114"/>
          </w:tcPr>
          <w:p>
            <w:pPr>
              <w:spacing w:after="0"/>
              <w:jc w:val="left"/>
            </w:pPr>
            <w:r>
              <w:rPr>
                <w:sz w:val="16"/>
              </w:rPr>
              <w:t>Very Low 2</w:t>
            </w:r>
          </w:p>
        </w:tc>
      </w:tr>
      <w:tr>
        <w:trPr>
          <w:cantSplit/>
        </w:trPr>
        <w:tc>
          <w:tcPr>
            <w:tcW w:type="dxa" w:w="2246"/>
          </w:tcPr>
          <w:p>
            <w:pPr>
              <w:spacing w:after="0"/>
              <w:jc w:val="left"/>
            </w:pPr>
            <w:r>
              <w:rPr>
                <w:sz w:val="16"/>
              </w:rPr>
              <w:t>Ice Storm</w:t>
            </w:r>
          </w:p>
        </w:tc>
        <w:tc>
          <w:tcPr>
            <w:tcW w:type="dxa" w:w="1472"/>
          </w:tcPr>
          <w:p>
            <w:pPr>
              <w:spacing w:after="0"/>
              <w:jc w:val="right"/>
            </w:pPr>
            <w:r>
              <w:rPr>
                <w:sz w:val="16"/>
              </w:rPr>
              <w:t>2 of 2</w:t>
            </w:r>
          </w:p>
        </w:tc>
        <w:tc>
          <w:tcPr>
            <w:tcW w:type="dxa" w:w="1404"/>
          </w:tcPr>
          <w:p>
            <w:pPr>
              <w:spacing w:after="0"/>
              <w:jc w:val="right"/>
            </w:pPr>
            <w:r>
              <w:rPr>
                <w:sz w:val="16"/>
              </w:rPr>
              <w:t>89.5</w:t>
            </w:r>
          </w:p>
        </w:tc>
        <w:tc>
          <w:tcPr>
            <w:tcW w:type="dxa" w:w="1472"/>
          </w:tcPr>
          <w:p>
            <w:pPr>
              <w:spacing w:after="0"/>
              <w:jc w:val="right"/>
            </w:pPr>
            <w:r>
              <w:rPr>
                <w:sz w:val="16"/>
              </w:rPr>
              <w:t>91.2</w:t>
            </w:r>
          </w:p>
        </w:tc>
        <w:tc>
          <w:tcPr>
            <w:tcW w:type="dxa" w:w="1404"/>
          </w:tcPr>
          <w:p>
            <w:pPr>
              <w:spacing w:after="0"/>
              <w:jc w:val="right"/>
            </w:pPr>
            <w:r>
              <w:rPr>
                <w:sz w:val="16"/>
              </w:rPr>
              <w:t>93.0</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2 of 2</w:t>
            </w:r>
          </w:p>
        </w:tc>
        <w:tc>
          <w:tcPr>
            <w:tcW w:type="dxa" w:w="1404"/>
          </w:tcPr>
          <w:p>
            <w:pPr>
              <w:spacing w:after="0"/>
              <w:jc w:val="right"/>
            </w:pPr>
            <w:r>
              <w:rPr>
                <w:sz w:val="16"/>
              </w:rPr>
              <w:t>20.3</w:t>
            </w:r>
          </w:p>
        </w:tc>
        <w:tc>
          <w:tcPr>
            <w:tcW w:type="dxa" w:w="1472"/>
          </w:tcPr>
          <w:p>
            <w:pPr>
              <w:spacing w:after="0"/>
              <w:jc w:val="right"/>
            </w:pPr>
            <w:r>
              <w:rPr>
                <w:sz w:val="16"/>
              </w:rPr>
              <w:t>21.0</w:t>
            </w:r>
          </w:p>
        </w:tc>
        <w:tc>
          <w:tcPr>
            <w:tcW w:type="dxa" w:w="1404"/>
          </w:tcPr>
          <w:p>
            <w:pPr>
              <w:spacing w:after="0"/>
              <w:jc w:val="right"/>
            </w:pPr>
            <w:r>
              <w:rPr>
                <w:sz w:val="16"/>
              </w:rPr>
              <w:t>21.7</w:t>
            </w:r>
          </w:p>
        </w:tc>
        <w:tc>
          <w:tcPr>
            <w:tcW w:type="dxa" w:w="6114"/>
          </w:tcPr>
          <w:p>
            <w:pPr>
              <w:spacing w:after="0"/>
              <w:jc w:val="left"/>
            </w:pPr>
            <w:r>
              <w:rPr>
                <w:sz w:val="16"/>
              </w:rPr>
              <w:t>Relatively Low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2 of 2</w:t>
            </w:r>
          </w:p>
        </w:tc>
        <w:tc>
          <w:tcPr>
            <w:tcW w:type="dxa" w:w="1404"/>
          </w:tcPr>
          <w:p>
            <w:pPr>
              <w:spacing w:after="0"/>
              <w:jc w:val="right"/>
            </w:pPr>
            <w:r>
              <w:rPr>
                <w:sz w:val="16"/>
              </w:rPr>
              <w:t>13.9</w:t>
            </w:r>
          </w:p>
        </w:tc>
        <w:tc>
          <w:tcPr>
            <w:tcW w:type="dxa" w:w="1472"/>
          </w:tcPr>
          <w:p>
            <w:pPr>
              <w:spacing w:after="0"/>
              <w:jc w:val="right"/>
            </w:pPr>
            <w:r>
              <w:rPr>
                <w:sz w:val="16"/>
              </w:rPr>
              <w:t>42.1</w:t>
            </w:r>
          </w:p>
        </w:tc>
        <w:tc>
          <w:tcPr>
            <w:tcW w:type="dxa" w:w="1404"/>
          </w:tcPr>
          <w:p>
            <w:pPr>
              <w:spacing w:after="0"/>
              <w:jc w:val="right"/>
            </w:pPr>
            <w:r>
              <w:rPr>
                <w:sz w:val="16"/>
              </w:rPr>
              <w:t>70.3</w:t>
            </w:r>
          </w:p>
        </w:tc>
        <w:tc>
          <w:tcPr>
            <w:tcW w:type="dxa" w:w="6114"/>
          </w:tcPr>
          <w:p>
            <w:pPr>
              <w:spacing w:after="0"/>
              <w:jc w:val="left"/>
            </w:pPr>
            <w:r>
              <w:rPr>
                <w:sz w:val="16"/>
              </w:rPr>
              <w:t>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2 of 2</w:t>
            </w:r>
          </w:p>
        </w:tc>
        <w:tc>
          <w:tcPr>
            <w:tcW w:type="dxa" w:w="1404"/>
          </w:tcPr>
          <w:p>
            <w:pPr>
              <w:spacing w:after="0"/>
              <w:jc w:val="right"/>
            </w:pPr>
            <w:r>
              <w:rPr>
                <w:sz w:val="16"/>
              </w:rPr>
              <w:t>64.9</w:t>
            </w:r>
          </w:p>
        </w:tc>
        <w:tc>
          <w:tcPr>
            <w:tcW w:type="dxa" w:w="1472"/>
          </w:tcPr>
          <w:p>
            <w:pPr>
              <w:spacing w:after="0"/>
              <w:jc w:val="right"/>
            </w:pPr>
            <w:r>
              <w:rPr>
                <w:sz w:val="16"/>
              </w:rPr>
              <w:t>68.8</w:t>
            </w:r>
          </w:p>
        </w:tc>
        <w:tc>
          <w:tcPr>
            <w:tcW w:type="dxa" w:w="1404"/>
          </w:tcPr>
          <w:p>
            <w:pPr>
              <w:spacing w:after="0"/>
              <w:jc w:val="right"/>
            </w:pPr>
            <w:r>
              <w:rPr>
                <w:sz w:val="16"/>
              </w:rPr>
              <w:t>72.7</w:t>
            </w:r>
          </w:p>
        </w:tc>
        <w:tc>
          <w:tcPr>
            <w:tcW w:type="dxa" w:w="6114"/>
          </w:tcPr>
          <w:p>
            <w:pPr>
              <w:spacing w:after="0"/>
              <w:jc w:val="left"/>
            </w:pPr>
            <w:r>
              <w:rPr>
                <w:sz w:val="16"/>
              </w:rPr>
              <w:t>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2 of 2</w:t>
            </w:r>
          </w:p>
        </w:tc>
        <w:tc>
          <w:tcPr>
            <w:tcW w:type="dxa" w:w="1404"/>
          </w:tcPr>
          <w:p>
            <w:pPr>
              <w:spacing w:after="0"/>
              <w:jc w:val="right"/>
            </w:pPr>
            <w:r>
              <w:rPr>
                <w:sz w:val="16"/>
              </w:rPr>
              <w:t>97.6</w:t>
            </w:r>
          </w:p>
        </w:tc>
        <w:tc>
          <w:tcPr>
            <w:tcW w:type="dxa" w:w="1472"/>
          </w:tcPr>
          <w:p>
            <w:pPr>
              <w:spacing w:after="0"/>
              <w:jc w:val="right"/>
            </w:pPr>
            <w:r>
              <w:rPr>
                <w:sz w:val="16"/>
              </w:rPr>
              <w:t>98.1</w:t>
            </w:r>
          </w:p>
        </w:tc>
        <w:tc>
          <w:tcPr>
            <w:tcW w:type="dxa" w:w="1404"/>
          </w:tcPr>
          <w:p>
            <w:pPr>
              <w:spacing w:after="0"/>
              <w:jc w:val="right"/>
            </w:pPr>
            <w:r>
              <w:rPr>
                <w:sz w:val="16"/>
              </w:rPr>
              <w:t>98.6</w:t>
            </w:r>
          </w:p>
        </w:tc>
        <w:tc>
          <w:tcPr>
            <w:tcW w:type="dxa" w:w="6114"/>
          </w:tcPr>
          <w:p>
            <w:pPr>
              <w:spacing w:after="0"/>
              <w:jc w:val="left"/>
            </w:pPr>
            <w:r>
              <w:rPr>
                <w:sz w:val="16"/>
              </w:rPr>
              <w:t>Very High 2</w:t>
            </w:r>
          </w:p>
        </w:tc>
      </w:tr>
      <w:tr>
        <w:trPr>
          <w:cantSplit/>
        </w:trPr>
        <w:tc>
          <w:tcPr>
            <w:tcW w:type="dxa" w:w="2246"/>
          </w:tcPr>
          <w:p>
            <w:pPr>
              <w:spacing w:after="0"/>
              <w:jc w:val="left"/>
            </w:pPr>
            <w:r>
              <w:rPr>
                <w:sz w:val="16"/>
              </w:rPr>
              <w:t>Tornado</w:t>
            </w:r>
          </w:p>
        </w:tc>
        <w:tc>
          <w:tcPr>
            <w:tcW w:type="dxa" w:w="1472"/>
          </w:tcPr>
          <w:p>
            <w:pPr>
              <w:spacing w:after="0"/>
              <w:jc w:val="right"/>
            </w:pPr>
            <w:r>
              <w:rPr>
                <w:sz w:val="16"/>
              </w:rPr>
              <w:t>2 of 2</w:t>
            </w:r>
          </w:p>
        </w:tc>
        <w:tc>
          <w:tcPr>
            <w:tcW w:type="dxa" w:w="1404"/>
          </w:tcPr>
          <w:p>
            <w:pPr>
              <w:spacing w:after="0"/>
              <w:jc w:val="right"/>
            </w:pPr>
            <w:r>
              <w:rPr>
                <w:sz w:val="16"/>
              </w:rPr>
              <w:t>89.3</w:t>
            </w:r>
          </w:p>
        </w:tc>
        <w:tc>
          <w:tcPr>
            <w:tcW w:type="dxa" w:w="1472"/>
          </w:tcPr>
          <w:p>
            <w:pPr>
              <w:spacing w:after="0"/>
              <w:jc w:val="right"/>
            </w:pPr>
            <w:r>
              <w:rPr>
                <w:sz w:val="16"/>
              </w:rPr>
              <w:t>92.0</w:t>
            </w:r>
          </w:p>
        </w:tc>
        <w:tc>
          <w:tcPr>
            <w:tcW w:type="dxa" w:w="1404"/>
          </w:tcPr>
          <w:p>
            <w:pPr>
              <w:spacing w:after="0"/>
              <w:jc w:val="right"/>
            </w:pPr>
            <w:r>
              <w:rPr>
                <w:sz w:val="16"/>
              </w:rPr>
              <w:t>94.7</w:t>
            </w:r>
          </w:p>
        </w:tc>
        <w:tc>
          <w:tcPr>
            <w:tcW w:type="dxa" w:w="6114"/>
          </w:tcPr>
          <w:p>
            <w:pPr>
              <w:spacing w:after="0"/>
              <w:jc w:val="left"/>
            </w:pPr>
            <w:r>
              <w:rPr>
                <w:sz w:val="16"/>
              </w:rPr>
              <w:t>Very High 1, Relatively High 1</w:t>
            </w:r>
          </w:p>
        </w:tc>
      </w:tr>
      <w:tr>
        <w:trPr>
          <w:cantSplit/>
        </w:trPr>
        <w:tc>
          <w:tcPr>
            <w:tcW w:type="dxa" w:w="2246"/>
          </w:tcPr>
          <w:p>
            <w:pPr>
              <w:spacing w:after="0"/>
              <w:jc w:val="left"/>
            </w:pPr>
            <w:r>
              <w:rPr>
                <w:sz w:val="16"/>
              </w:rPr>
              <w:t>Wildfire</w:t>
            </w:r>
          </w:p>
        </w:tc>
        <w:tc>
          <w:tcPr>
            <w:tcW w:type="dxa" w:w="1472"/>
          </w:tcPr>
          <w:p>
            <w:pPr>
              <w:spacing w:after="0"/>
              <w:jc w:val="right"/>
            </w:pPr>
            <w:r>
              <w:rPr>
                <w:sz w:val="16"/>
              </w:rPr>
              <w:t>2 of 2</w:t>
            </w:r>
          </w:p>
        </w:tc>
        <w:tc>
          <w:tcPr>
            <w:tcW w:type="dxa" w:w="1404"/>
          </w:tcPr>
          <w:p>
            <w:pPr>
              <w:spacing w:after="0"/>
              <w:jc w:val="right"/>
            </w:pPr>
            <w:r>
              <w:rPr>
                <w:sz w:val="16"/>
              </w:rPr>
              <w:t>96.1</w:t>
            </w:r>
          </w:p>
        </w:tc>
        <w:tc>
          <w:tcPr>
            <w:tcW w:type="dxa" w:w="1472"/>
          </w:tcPr>
          <w:p>
            <w:pPr>
              <w:spacing w:after="0"/>
              <w:jc w:val="right"/>
            </w:pPr>
            <w:r>
              <w:rPr>
                <w:sz w:val="16"/>
              </w:rPr>
              <w:t>97.1</w:t>
            </w:r>
          </w:p>
        </w:tc>
        <w:tc>
          <w:tcPr>
            <w:tcW w:type="dxa" w:w="1404"/>
          </w:tcPr>
          <w:p>
            <w:pPr>
              <w:spacing w:after="0"/>
              <w:jc w:val="right"/>
            </w:pPr>
            <w:r>
              <w:rPr>
                <w:sz w:val="16"/>
              </w:rPr>
              <w:t>98.1</w:t>
            </w:r>
          </w:p>
        </w:tc>
        <w:tc>
          <w:tcPr>
            <w:tcW w:type="dxa" w:w="6114"/>
          </w:tcPr>
          <w:p>
            <w:pPr>
              <w:spacing w:after="0"/>
              <w:jc w:val="left"/>
            </w:pPr>
            <w:r>
              <w:rPr>
                <w:sz w:val="16"/>
              </w:rPr>
              <w:t>Relatively High 1, Relatively Moderate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2 of 2</w:t>
            </w:r>
          </w:p>
        </w:tc>
        <w:tc>
          <w:tcPr>
            <w:tcW w:type="dxa" w:w="1404"/>
          </w:tcPr>
          <w:p>
            <w:pPr>
              <w:spacing w:after="0"/>
              <w:jc w:val="right"/>
            </w:pPr>
            <w:r>
              <w:rPr>
                <w:sz w:val="16"/>
              </w:rPr>
              <w:t>95.7</w:t>
            </w:r>
          </w:p>
        </w:tc>
        <w:tc>
          <w:tcPr>
            <w:tcW w:type="dxa" w:w="1472"/>
          </w:tcPr>
          <w:p>
            <w:pPr>
              <w:spacing w:after="0"/>
              <w:jc w:val="right"/>
            </w:pPr>
            <w:r>
              <w:rPr>
                <w:sz w:val="16"/>
              </w:rPr>
              <w:t>96.5</w:t>
            </w:r>
          </w:p>
        </w:tc>
        <w:tc>
          <w:tcPr>
            <w:tcW w:type="dxa" w:w="1404"/>
          </w:tcPr>
          <w:p>
            <w:pPr>
              <w:spacing w:after="0"/>
              <w:jc w:val="right"/>
            </w:pPr>
            <w:r>
              <w:rPr>
                <w:sz w:val="16"/>
              </w:rPr>
              <w:t>97.3</w:t>
            </w:r>
          </w:p>
        </w:tc>
        <w:tc>
          <w:tcPr>
            <w:tcW w:type="dxa" w:w="6114"/>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6"/>
        <w:gridCol w:w="798"/>
        <w:gridCol w:w="3103"/>
        <w:gridCol w:w="2474"/>
        <w:gridCol w:w="3208"/>
        <w:gridCol w:w="2893"/>
      </w:tblGrid>
      <w:tr>
        <w:trPr>
          <w:cantSplit/>
          <w:tblHeader/>
        </w:trPr>
        <w:tc>
          <w:tcPr>
            <w:tcW w:type="dxa" w:w="1636"/>
            <w:shd w:val="clear" w:color="auto" w:fill="E8E8E8"/>
          </w:tcPr>
          <w:p>
            <w:pPr>
              <w:spacing w:after="0"/>
              <w:jc w:val="left"/>
            </w:pPr>
            <w:r>
              <w:rPr>
                <w:b/>
                <w:sz w:val="16"/>
              </w:rPr>
              <w:t>Jurisdiction</w:t>
            </w:r>
          </w:p>
        </w:tc>
        <w:tc>
          <w:tcPr>
            <w:tcW w:type="dxa" w:w="798"/>
            <w:shd w:val="clear" w:color="auto" w:fill="E8E8E8"/>
          </w:tcPr>
          <w:p>
            <w:pPr>
              <w:spacing w:after="0"/>
              <w:jc w:val="left"/>
            </w:pPr>
            <w:r>
              <w:rPr>
                <w:b/>
                <w:sz w:val="16"/>
              </w:rPr>
              <w:t>Type</w:t>
            </w:r>
          </w:p>
        </w:tc>
        <w:tc>
          <w:tcPr>
            <w:tcW w:type="dxa" w:w="3103"/>
            <w:shd w:val="clear" w:color="auto" w:fill="E8E8E8"/>
          </w:tcPr>
          <w:p>
            <w:pPr>
              <w:spacing w:after="0"/>
              <w:jc w:val="left"/>
            </w:pPr>
            <w:r>
              <w:rPr>
                <w:b/>
                <w:sz w:val="16"/>
              </w:rPr>
              <w:t>Plan status</w:t>
            </w:r>
          </w:p>
        </w:tc>
        <w:tc>
          <w:tcPr>
            <w:tcW w:type="dxa" w:w="247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6"/>
          </w:tcPr>
          <w:p>
            <w:pPr>
              <w:spacing w:after="0"/>
              <w:jc w:val="left"/>
            </w:pPr>
            <w:r>
              <w:rPr>
                <w:sz w:val="16"/>
              </w:rPr>
              <w:t>Donley County</w:t>
            </w:r>
          </w:p>
        </w:tc>
        <w:tc>
          <w:tcPr>
            <w:tcW w:type="dxa" w:w="798"/>
          </w:tcPr>
          <w:p>
            <w:pPr>
              <w:spacing w:after="0"/>
              <w:jc w:val="left"/>
            </w:pPr>
            <w:r>
              <w:rPr>
                <w:sz w:val="16"/>
              </w:rPr>
              <w:t>County</w:t>
            </w:r>
          </w:p>
        </w:tc>
        <w:tc>
          <w:tcPr>
            <w:tcW w:type="dxa" w:w="3103"/>
          </w:tcPr>
          <w:p>
            <w:pPr>
              <w:spacing w:after="0"/>
              <w:jc w:val="left"/>
            </w:pPr>
            <w:r>
              <w:rPr>
                <w:sz w:val="16"/>
              </w:rPr>
              <w:t>Approved, expires 2030-09-16</w:t>
            </w:r>
          </w:p>
        </w:tc>
        <w:tc>
          <w:tcPr>
            <w:tcW w:type="dxa" w:w="2474"/>
          </w:tcPr>
          <w:p>
            <w:pPr>
              <w:spacing w:after="0"/>
              <w:jc w:val="right"/>
            </w:pPr>
            <w:r>
              <w:rPr>
                <w:sz w:val="16"/>
              </w:rPr>
              <w:t>FMA RL 0, SRL 0; any 0</w:t>
            </w:r>
          </w:p>
        </w:tc>
        <w:tc>
          <w:tcPr>
            <w:tcW w:type="dxa" w:w="3208"/>
          </w:tcPr>
          <w:p>
            <w:pPr>
              <w:spacing w:after="0"/>
              <w:jc w:val="right"/>
            </w:pPr>
            <w:r>
              <w:rPr>
                <w:sz w:val="16"/>
              </w:rPr>
              <w:t>$159,020.92</w:t>
            </w:r>
          </w:p>
        </w:tc>
        <w:tc>
          <w:tcPr>
            <w:tcW w:type="dxa" w:w="2893"/>
          </w:tcPr>
          <w:p>
            <w:pPr>
              <w:spacing w:after="0"/>
              <w:jc w:val="right"/>
            </w:pPr>
            <w:r>
              <w:rPr>
                <w:sz w:val="16"/>
              </w:rPr>
              <w:t>0 total; 0 since its plan</w:t>
            </w:r>
          </w:p>
        </w:tc>
      </w:tr>
      <w:tr>
        <w:trPr>
          <w:cantSplit/>
        </w:trPr>
        <w:tc>
          <w:tcPr>
            <w:tcW w:type="dxa" w:w="1636"/>
          </w:tcPr>
          <w:p>
            <w:pPr>
              <w:spacing w:after="0"/>
              <w:jc w:val="left"/>
            </w:pPr>
            <w:r>
              <w:rPr>
                <w:sz w:val="16"/>
              </w:rPr>
              <w:t>Clarendon city</w:t>
            </w:r>
          </w:p>
        </w:tc>
        <w:tc>
          <w:tcPr>
            <w:tcW w:type="dxa" w:w="798"/>
          </w:tcPr>
          <w:p>
            <w:pPr>
              <w:spacing w:after="0"/>
              <w:jc w:val="left"/>
            </w:pPr>
            <w:r>
              <w:rPr>
                <w:sz w:val="16"/>
              </w:rPr>
              <w:t>City</w:t>
            </w:r>
          </w:p>
        </w:tc>
        <w:tc>
          <w:tcPr>
            <w:tcW w:type="dxa" w:w="3103"/>
          </w:tcPr>
          <w:p>
            <w:pPr>
              <w:spacing w:after="0"/>
              <w:jc w:val="left"/>
            </w:pPr>
            <w:r>
              <w:rPr>
                <w:sz w:val="16"/>
              </w:rPr>
              <w:t>Approved, expires 2030-09-16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231 total; 2 since its plan</w:t>
            </w:r>
          </w:p>
        </w:tc>
      </w:tr>
      <w:tr>
        <w:trPr>
          <w:cantSplit/>
        </w:trPr>
        <w:tc>
          <w:tcPr>
            <w:tcW w:type="dxa" w:w="1636"/>
          </w:tcPr>
          <w:p>
            <w:pPr>
              <w:spacing w:after="0"/>
              <w:jc w:val="left"/>
            </w:pPr>
            <w:r>
              <w:rPr>
                <w:sz w:val="16"/>
              </w:rPr>
              <w:t>Hedley city</w:t>
            </w:r>
          </w:p>
        </w:tc>
        <w:tc>
          <w:tcPr>
            <w:tcW w:type="dxa" w:w="798"/>
          </w:tcPr>
          <w:p>
            <w:pPr>
              <w:spacing w:after="0"/>
              <w:jc w:val="left"/>
            </w:pPr>
            <w:r>
              <w:rPr>
                <w:sz w:val="16"/>
              </w:rPr>
              <w:t>City</w:t>
            </w:r>
          </w:p>
        </w:tc>
        <w:tc>
          <w:tcPr>
            <w:tcW w:type="dxa" w:w="3103"/>
          </w:tcPr>
          <w:p>
            <w:pPr>
              <w:spacing w:after="0"/>
              <w:jc w:val="left"/>
            </w:pPr>
            <w:r>
              <w:rPr>
                <w:sz w:val="16"/>
              </w:rPr>
              <w:t>Approved, expires 2030-09-16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88 total; 5 since its plan</w:t>
            </w:r>
          </w:p>
        </w:tc>
      </w:tr>
      <w:tr>
        <w:trPr>
          <w:cantSplit/>
        </w:trPr>
        <w:tc>
          <w:tcPr>
            <w:tcW w:type="dxa" w:w="1636"/>
          </w:tcPr>
          <w:p>
            <w:pPr>
              <w:spacing w:after="0"/>
              <w:jc w:val="left"/>
            </w:pPr>
            <w:r>
              <w:rPr>
                <w:sz w:val="16"/>
              </w:rPr>
              <w:t>Howardwick city</w:t>
            </w:r>
          </w:p>
        </w:tc>
        <w:tc>
          <w:tcPr>
            <w:tcW w:type="dxa" w:w="798"/>
          </w:tcPr>
          <w:p>
            <w:pPr>
              <w:spacing w:after="0"/>
              <w:jc w:val="left"/>
            </w:pPr>
            <w:r>
              <w:rPr>
                <w:sz w:val="16"/>
              </w:rPr>
              <w:t>City</w:t>
            </w:r>
          </w:p>
        </w:tc>
        <w:tc>
          <w:tcPr>
            <w:tcW w:type="dxa" w:w="3103"/>
          </w:tcPr>
          <w:p>
            <w:pPr>
              <w:spacing w:after="0"/>
              <w:jc w:val="left"/>
            </w:pPr>
            <w:r>
              <w:rPr>
                <w:sz w:val="16"/>
              </w:rPr>
              <w:t>Approved, expires 2030-09-16</w:t>
            </w:r>
          </w:p>
        </w:tc>
        <w:tc>
          <w:tcPr>
            <w:tcW w:type="dxa" w:w="2474"/>
          </w:tcPr>
          <w:p>
            <w:pPr>
              <w:spacing w:after="0"/>
              <w:jc w:val="right"/>
            </w:pPr>
            <w:r>
              <w:rPr>
                <w:sz w:val="16"/>
              </w:rPr>
              <w:t>FMA RL 0, SRL 0; any 0</w:t>
            </w:r>
          </w:p>
        </w:tc>
        <w:tc>
          <w:tcPr>
            <w:tcW w:type="dxa" w:w="3208"/>
          </w:tcPr>
          <w:p>
            <w:pPr>
              <w:spacing w:after="0"/>
              <w:jc w:val="right"/>
            </w:pPr>
            <w:r>
              <w:rPr>
                <w:sz w:val="16"/>
              </w:rPr>
              <w:t>no Public Assistance recorded</w:t>
            </w:r>
          </w:p>
        </w:tc>
        <w:tc>
          <w:tcPr>
            <w:tcW w:type="dxa" w:w="2893"/>
          </w:tcPr>
          <w:p>
            <w:pPr>
              <w:spacing w:after="0"/>
              <w:jc w:val="right"/>
            </w:pPr>
            <w:r>
              <w:rPr>
                <w:sz w:val="16"/>
              </w:rPr>
              <w:t>81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958"/>
        <w:gridCol w:w="1305"/>
        <w:gridCol w:w="1188"/>
        <w:gridCol w:w="1087"/>
        <w:gridCol w:w="1333"/>
        <w:gridCol w:w="148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8"/>
            <w:shd w:val="clear" w:color="auto" w:fill="E8E8E8"/>
          </w:tcPr>
          <w:p>
            <w:pPr>
              <w:spacing w:after="0"/>
              <w:jc w:val="right"/>
            </w:pPr>
            <w:r>
              <w:rPr>
                <w:b/>
                <w:sz w:val="16"/>
              </w:rPr>
              <w:t>Storm Events damage since 2025-09-17</w:t>
            </w:r>
          </w:p>
          <w:p>
            <w:pPr>
              <w:spacing w:after="0"/>
              <w:jc w:val="right"/>
            </w:pPr>
            <w:r>
              <w:rPr>
                <w:i/>
                <w:color w:val="555555"/>
                <w:sz w:val="14"/>
              </w:rPr>
              <w:t>county-coded records, property plus crops, nominal dollars</w:t>
            </w:r>
          </w:p>
        </w:tc>
        <w:tc>
          <w:tcPr>
            <w:tcW w:type="dxa" w:w="108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$1,345</w:t>
            </w:r>
          </w:p>
        </w:tc>
        <w:tc>
          <w:tcPr>
            <w:tcW w:type="dxa" w:w="1126"/>
          </w:tcPr>
          <w:p>
            <w:pPr>
              <w:spacing w:after="0"/>
              <w:jc w:val="right"/>
            </w:pPr>
            <w:r>
              <w:rPr>
                <w:sz w:val="16"/>
              </w:rPr>
              <w:t>$168,860</w:t>
            </w:r>
          </w:p>
        </w:tc>
        <w:tc>
          <w:tcPr>
            <w:tcW w:type="dxa" w:w="958"/>
          </w:tcPr>
          <w:p>
            <w:pPr>
              <w:spacing w:after="0"/>
              <w:jc w:val="right"/>
            </w:pPr>
            <w:r>
              <w:rPr>
                <w:sz w:val="16"/>
              </w:rPr>
              <w:t>$170,189</w:t>
            </w:r>
          </w:p>
        </w:tc>
        <w:tc>
          <w:tcPr>
            <w:tcW w:type="dxa" w:w="1305"/>
          </w:tcPr>
          <w:p>
            <w:pPr>
              <w:spacing w:after="0"/>
              <w:jc w:val="right"/>
            </w:pPr>
            <w:r>
              <w:rPr>
                <w:sz w:val="16"/>
              </w:rPr>
              <w:t>0.000125%</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$9,502,493</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$3,348,559</w:t>
            </w:r>
          </w:p>
        </w:tc>
        <w:tc>
          <w:tcPr>
            <w:tcW w:type="dxa" w:w="958"/>
          </w:tcPr>
          <w:p>
            <w:pPr>
              <w:spacing w:after="0"/>
              <w:jc w:val="right"/>
            </w:pPr>
            <w:r>
              <w:rPr>
                <w:sz w:val="16"/>
              </w:rPr>
              <w:t>n/a</w:t>
            </w:r>
          </w:p>
        </w:tc>
        <w:tc>
          <w:tcPr>
            <w:tcW w:type="dxa" w:w="1305"/>
          </w:tcPr>
          <w:p>
            <w:pPr>
              <w:spacing w:after="0"/>
              <w:jc w:val="right"/>
            </w:pPr>
            <w:r>
              <w:rPr>
                <w:sz w:val="16"/>
              </w:rPr>
              <w:t>35.2% (agriculture)</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p>
        </w:tc>
        <w:tc>
          <w:tcPr>
            <w:tcW w:type="dxa" w:w="14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$1,998,128,945</w:t>
            </w:r>
          </w:p>
        </w:tc>
        <w:tc>
          <w:tcPr>
            <w:tcW w:type="dxa" w:w="1215"/>
          </w:tcPr>
          <w:p>
            <w:pPr>
              <w:spacing w:after="0"/>
              <w:jc w:val="right"/>
            </w:pPr>
            <w:r>
              <w:rPr>
                <w:sz w:val="16"/>
              </w:rPr>
              <w:t>n/a</w:t>
            </w:r>
          </w:p>
        </w:tc>
        <w:tc>
          <w:tcPr>
            <w:tcW w:type="dxa" w:w="1043"/>
          </w:tcPr>
          <w:p>
            <w:pPr>
              <w:spacing w:after="0"/>
              <w:jc w:val="right"/>
            </w:pPr>
            <w:r>
              <w:rPr>
                <w:sz w:val="16"/>
              </w:rPr>
              <w:t>3,258</w:t>
            </w:r>
          </w:p>
        </w:tc>
        <w:tc>
          <w:tcPr>
            <w:tcW w:type="dxa" w:w="948"/>
          </w:tcPr>
          <w:p>
            <w:pPr>
              <w:spacing w:after="0"/>
              <w:jc w:val="right"/>
            </w:pPr>
            <w:r>
              <w:rPr>
                <w:sz w:val="16"/>
              </w:rPr>
              <w:t>$20,228</w:t>
            </w:r>
          </w:p>
        </w:tc>
        <w:tc>
          <w:tcPr>
            <w:tcW w:type="dxa" w:w="1126"/>
          </w:tcPr>
          <w:p>
            <w:pPr>
              <w:spacing w:after="0"/>
              <w:jc w:val="right"/>
            </w:pPr>
            <w:r>
              <w:rPr>
                <w:sz w:val="16"/>
              </w:rPr>
              <w:t>n/a</w:t>
            </w:r>
          </w:p>
        </w:tc>
        <w:tc>
          <w:tcPr>
            <w:tcW w:type="dxa" w:w="958"/>
          </w:tcPr>
          <w:p>
            <w:pPr>
              <w:spacing w:after="0"/>
              <w:jc w:val="right"/>
            </w:pPr>
            <w:r>
              <w:rPr>
                <w:sz w:val="16"/>
              </w:rPr>
              <w:t>$6,299</w:t>
            </w:r>
          </w:p>
        </w:tc>
        <w:tc>
          <w:tcPr>
            <w:tcW w:type="dxa" w:w="1305"/>
          </w:tcPr>
          <w:p>
            <w:pPr>
              <w:spacing w:after="0"/>
              <w:jc w:val="right"/>
            </w:pPr>
            <w:r>
              <w:rPr>
                <w:sz w:val="16"/>
              </w:rPr>
              <w:t>0.00101%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$292,481</w:t>
            </w:r>
          </w:p>
        </w:tc>
        <w:tc>
          <w:tcPr>
            <w:tcW w:type="dxa" w:w="1126"/>
          </w:tcPr>
          <w:p>
            <w:pPr>
              <w:spacing w:after="0"/>
              <w:jc w:val="right"/>
            </w:pPr>
            <w:r>
              <w:rPr>
                <w:sz w:val="16"/>
              </w:rPr>
              <w:t>$437,032</w:t>
            </w:r>
          </w:p>
        </w:tc>
        <w:tc>
          <w:tcPr>
            <w:tcW w:type="dxa" w:w="958"/>
          </w:tcPr>
          <w:p>
            <w:pPr>
              <w:spacing w:after="0"/>
              <w:jc w:val="right"/>
            </w:pPr>
            <w:r>
              <w:rPr>
                <w:sz w:val="16"/>
              </w:rPr>
              <w:t>$7,666</w:t>
            </w:r>
          </w:p>
        </w:tc>
        <w:tc>
          <w:tcPr>
            <w:tcW w:type="dxa" w:w="1305"/>
          </w:tcPr>
          <w:p>
            <w:pPr>
              <w:spacing w:after="0"/>
              <w:jc w:val="right"/>
            </w:pPr>
            <w:r>
              <w:rPr>
                <w:sz w:val="16"/>
              </w:rPr>
              <w:t>0.0273%</w:t>
            </w:r>
          </w:p>
        </w:tc>
        <w:tc>
          <w:tcPr>
            <w:tcW w:type="dxa" w:w="1188"/>
          </w:tcPr>
          <w:p>
            <w:pPr>
              <w:spacing w:after="0"/>
              <w:jc w:val="right"/>
            </w:pPr>
            <w:r>
              <w:rPr>
                <w:sz w:val="16"/>
              </w:rPr>
              <w:t>$20,000</w:t>
            </w: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$3</w:t>
            </w:r>
          </w:p>
        </w:tc>
        <w:tc>
          <w:tcPr>
            <w:tcW w:type="dxa" w:w="1126"/>
          </w:tcPr>
          <w:p>
            <w:pPr>
              <w:spacing w:after="0"/>
              <w:jc w:val="right"/>
            </w:pPr>
            <w:r>
              <w:rPr>
                <w:sz w:val="16"/>
              </w:rPr>
              <w:t>$1,952</w:t>
            </w:r>
          </w:p>
        </w:tc>
        <w:tc>
          <w:tcPr>
            <w:tcW w:type="dxa" w:w="958"/>
          </w:tcPr>
          <w:p>
            <w:pPr>
              <w:spacing w:after="0"/>
              <w:jc w:val="right"/>
            </w:pPr>
            <w:r>
              <w:rPr>
                <w:sz w:val="16"/>
              </w:rPr>
              <w:t>$29,123</w:t>
            </w:r>
          </w:p>
        </w:tc>
        <w:tc>
          <w:tcPr>
            <w:tcW w:type="dxa" w:w="1305"/>
          </w:tcPr>
          <w:p>
            <w:pPr>
              <w:spacing w:after="0"/>
              <w:jc w:val="right"/>
            </w:pPr>
            <w:r>
              <w:rPr>
                <w:sz w:val="16"/>
              </w:rPr>
              <w:t>under 0.0001%</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$1,414</w:t>
            </w:r>
          </w:p>
        </w:tc>
        <w:tc>
          <w:tcPr>
            <w:tcW w:type="dxa" w:w="1126"/>
          </w:tcPr>
          <w:p>
            <w:pPr>
              <w:spacing w:after="0"/>
              <w:jc w:val="right"/>
            </w:pPr>
            <w:r>
              <w:rPr>
                <w:sz w:val="16"/>
              </w:rPr>
              <w:t>$3,308</w:t>
            </w:r>
          </w:p>
        </w:tc>
        <w:tc>
          <w:tcPr>
            <w:tcW w:type="dxa" w:w="958"/>
          </w:tcPr>
          <w:p>
            <w:pPr>
              <w:spacing w:after="0"/>
              <w:jc w:val="right"/>
            </w:pPr>
            <w:r>
              <w:rPr>
                <w:sz w:val="16"/>
              </w:rPr>
              <w:t>$3</w:t>
            </w:r>
          </w:p>
        </w:tc>
        <w:tc>
          <w:tcPr>
            <w:tcW w:type="dxa" w:w="1305"/>
          </w:tcPr>
          <w:p>
            <w:pPr>
              <w:spacing w:after="0"/>
              <w:jc w:val="right"/>
            </w:pPr>
            <w:r>
              <w:rPr>
                <w:sz w:val="16"/>
              </w:rPr>
              <w:t>0.000132%</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$1,072,910,613</w:t>
            </w:r>
          </w:p>
        </w:tc>
        <w:tc>
          <w:tcPr>
            <w:tcW w:type="dxa" w:w="1215"/>
          </w:tcPr>
          <w:p>
            <w:pPr>
              <w:spacing w:after="0"/>
              <w:jc w:val="right"/>
            </w:pPr>
            <w:r>
              <w:rPr>
                <w:sz w:val="16"/>
              </w:rPr>
              <w:t>n/a</w:t>
            </w:r>
          </w:p>
        </w:tc>
        <w:tc>
          <w:tcPr>
            <w:tcW w:type="dxa" w:w="1043"/>
          </w:tcPr>
          <w:p>
            <w:pPr>
              <w:spacing w:after="0"/>
              <w:jc w:val="right"/>
            </w:pPr>
            <w:r>
              <w:rPr>
                <w:sz w:val="16"/>
              </w:rPr>
              <w:t>3,256</w:t>
            </w:r>
          </w:p>
        </w:tc>
        <w:tc>
          <w:tcPr>
            <w:tcW w:type="dxa" w:w="948"/>
          </w:tcPr>
          <w:p>
            <w:pPr>
              <w:spacing w:after="0"/>
              <w:jc w:val="right"/>
            </w:pPr>
            <w:r>
              <w:rPr>
                <w:sz w:val="16"/>
              </w:rPr>
              <w:t>$56,469</w:t>
            </w:r>
          </w:p>
        </w:tc>
        <w:tc>
          <w:tcPr>
            <w:tcW w:type="dxa" w:w="1126"/>
          </w:tcPr>
          <w:p>
            <w:pPr>
              <w:spacing w:after="0"/>
              <w:jc w:val="right"/>
            </w:pPr>
            <w:r>
              <w:rPr>
                <w:sz w:val="16"/>
              </w:rPr>
              <w:t>n/a</w:t>
            </w:r>
          </w:p>
        </w:tc>
        <w:tc>
          <w:tcPr>
            <w:tcW w:type="dxa" w:w="958"/>
          </w:tcPr>
          <w:p>
            <w:pPr>
              <w:spacing w:after="0"/>
              <w:jc w:val="right"/>
            </w:pPr>
            <w:r>
              <w:rPr>
                <w:sz w:val="16"/>
              </w:rPr>
              <w:t>$1,974</w:t>
            </w:r>
          </w:p>
        </w:tc>
        <w:tc>
          <w:tcPr>
            <w:tcW w:type="dxa" w:w="1305"/>
          </w:tcPr>
          <w:p>
            <w:pPr>
              <w:spacing w:after="0"/>
              <w:jc w:val="right"/>
            </w:pPr>
            <w:r>
              <w:rPr>
                <w:sz w:val="16"/>
              </w:rPr>
              <w:t>0.00526%</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$1,072,930,775</w:t>
            </w:r>
          </w:p>
        </w:tc>
        <w:tc>
          <w:tcPr>
            <w:tcW w:type="dxa" w:w="1215"/>
          </w:tcPr>
          <w:p>
            <w:pPr>
              <w:spacing w:after="0"/>
              <w:jc w:val="right"/>
            </w:pPr>
            <w:r>
              <w:rPr>
                <w:sz w:val="16"/>
              </w:rPr>
              <w:t>$136,570</w:t>
            </w:r>
          </w:p>
        </w:tc>
        <w:tc>
          <w:tcPr>
            <w:tcW w:type="dxa" w:w="1043"/>
          </w:tcPr>
          <w:p>
            <w:pPr>
              <w:spacing w:after="0"/>
              <w:jc w:val="right"/>
            </w:pPr>
            <w:r>
              <w:rPr>
                <w:sz w:val="16"/>
              </w:rPr>
              <w:t>188</w:t>
            </w:r>
          </w:p>
        </w:tc>
        <w:tc>
          <w:tcPr>
            <w:tcW w:type="dxa" w:w="948"/>
          </w:tcPr>
          <w:p>
            <w:pPr>
              <w:spacing w:after="0"/>
              <w:jc w:val="right"/>
            </w:pPr>
            <w:r>
              <w:rPr>
                <w:sz w:val="16"/>
              </w:rPr>
              <w:t>$469,046</w:t>
            </w:r>
          </w:p>
        </w:tc>
        <w:tc>
          <w:tcPr>
            <w:tcW w:type="dxa" w:w="1126"/>
          </w:tcPr>
          <w:p>
            <w:pPr>
              <w:spacing w:after="0"/>
              <w:jc w:val="right"/>
            </w:pPr>
            <w:r>
              <w:rPr>
                <w:sz w:val="16"/>
              </w:rPr>
              <w:t>$1,176</w:t>
            </w:r>
          </w:p>
        </w:tc>
        <w:tc>
          <w:tcPr>
            <w:tcW w:type="dxa" w:w="958"/>
          </w:tcPr>
          <w:p>
            <w:pPr>
              <w:spacing w:after="0"/>
              <w:jc w:val="right"/>
            </w:pPr>
            <w:r>
              <w:rPr>
                <w:sz w:val="16"/>
              </w:rPr>
              <w:t>$7,608</w:t>
            </w:r>
          </w:p>
        </w:tc>
        <w:tc>
          <w:tcPr>
            <w:tcW w:type="dxa" w:w="1305"/>
          </w:tcPr>
          <w:p>
            <w:pPr>
              <w:spacing w:after="0"/>
              <w:jc w:val="right"/>
            </w:pPr>
            <w:r>
              <w:rPr>
                <w:sz w:val="16"/>
              </w:rPr>
              <w:t>n/a (see note)</w:t>
            </w:r>
          </w:p>
        </w:tc>
        <w:tc>
          <w:tcPr>
            <w:tcW w:type="dxa" w:w="1188"/>
          </w:tcPr>
          <w:p>
            <w:pPr>
              <w:spacing w:after="0"/>
              <w:jc w:val="right"/>
            </w:pPr>
            <w:r>
              <w:rPr>
                <w:sz w:val="16"/>
              </w:rPr>
              <w:t>$7,000</w:t>
            </w:r>
          </w:p>
        </w:tc>
        <w:tc>
          <w:tcPr>
            <w:tcW w:type="dxa" w:w="1087"/>
          </w:tcPr>
          <w:p>
            <w:pPr>
              <w:spacing w:after="0"/>
              <w:jc w:val="right"/>
            </w:pPr>
          </w:p>
        </w:tc>
        <w:tc>
          <w:tcPr>
            <w:tcW w:type="dxa" w:w="1333"/>
          </w:tcPr>
          <w:p>
            <w:pPr>
              <w:spacing w:after="0"/>
              <w:jc w:val="right"/>
            </w:pPr>
          </w:p>
        </w:tc>
        <w:tc>
          <w:tcPr>
            <w:tcW w:type="dxa" w:w="14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$3,479,335</w:t>
            </w:r>
          </w:p>
        </w:tc>
        <w:tc>
          <w:tcPr>
            <w:tcW w:type="dxa" w:w="1215"/>
          </w:tcPr>
          <w:p>
            <w:pPr>
              <w:spacing w:after="0"/>
              <w:jc w:val="right"/>
            </w:pPr>
            <w:r>
              <w:rPr>
                <w:sz w:val="16"/>
              </w:rPr>
              <w:t>n/a</w:t>
            </w:r>
          </w:p>
        </w:tc>
        <w:tc>
          <w:tcPr>
            <w:tcW w:type="dxa" w:w="1043"/>
          </w:tcPr>
          <w:p>
            <w:pPr>
              <w:spacing w:after="0"/>
              <w:jc w:val="right"/>
            </w:pPr>
            <w:r>
              <w:rPr>
                <w:sz w:val="16"/>
              </w:rPr>
              <w:t>8</w:t>
            </w:r>
          </w:p>
        </w:tc>
        <w:tc>
          <w:tcPr>
            <w:tcW w:type="dxa" w:w="948"/>
          </w:tcPr>
          <w:p>
            <w:pPr>
              <w:spacing w:after="0"/>
              <w:jc w:val="right"/>
            </w:pPr>
            <w:r>
              <w:rPr>
                <w:sz w:val="16"/>
              </w:rPr>
              <w:t>$10</w:t>
            </w:r>
          </w:p>
        </w:tc>
        <w:tc>
          <w:tcPr>
            <w:tcW w:type="dxa" w:w="1126"/>
          </w:tcPr>
          <w:p>
            <w:pPr>
              <w:spacing w:after="0"/>
              <w:jc w:val="right"/>
            </w:pPr>
            <w:r>
              <w:rPr>
                <w:sz w:val="16"/>
              </w:rPr>
              <w:t>n/a</w:t>
            </w:r>
          </w:p>
        </w:tc>
        <w:tc>
          <w:tcPr>
            <w:tcW w:type="dxa" w:w="958"/>
          </w:tcPr>
          <w:p>
            <w:pPr>
              <w:spacing w:after="0"/>
              <w:jc w:val="right"/>
            </w:pPr>
            <w:r>
              <w:rPr>
                <w:sz w:val="16"/>
              </w:rPr>
              <w:t>$8</w:t>
            </w:r>
          </w:p>
        </w:tc>
        <w:tc>
          <w:tcPr>
            <w:tcW w:type="dxa" w:w="1305"/>
          </w:tcPr>
          <w:p>
            <w:pPr>
              <w:spacing w:after="0"/>
              <w:jc w:val="right"/>
            </w:pPr>
            <w:r>
              <w:rPr>
                <w:sz w:val="16"/>
              </w:rPr>
              <w:t>0.000275%</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$1,073,059,738</w:t>
            </w:r>
          </w:p>
        </w:tc>
        <w:tc>
          <w:tcPr>
            <w:tcW w:type="dxa" w:w="1215"/>
          </w:tcPr>
          <w:p>
            <w:pPr>
              <w:spacing w:after="0"/>
              <w:jc w:val="right"/>
            </w:pPr>
            <w:r>
              <w:rPr>
                <w:sz w:val="16"/>
              </w:rPr>
              <w:t>n/a</w:t>
            </w:r>
          </w:p>
        </w:tc>
        <w:tc>
          <w:tcPr>
            <w:tcW w:type="dxa" w:w="1043"/>
          </w:tcPr>
          <w:p>
            <w:pPr>
              <w:spacing w:after="0"/>
              <w:jc w:val="right"/>
            </w:pPr>
            <w:r>
              <w:rPr>
                <w:sz w:val="16"/>
              </w:rPr>
              <w:t>3,257</w:t>
            </w:r>
          </w:p>
        </w:tc>
        <w:tc>
          <w:tcPr>
            <w:tcW w:type="dxa" w:w="948"/>
          </w:tcPr>
          <w:p>
            <w:pPr>
              <w:spacing w:after="0"/>
              <w:jc w:val="right"/>
            </w:pPr>
            <w:r>
              <w:rPr>
                <w:sz w:val="16"/>
              </w:rPr>
              <w:t>$2,443</w:t>
            </w:r>
          </w:p>
        </w:tc>
        <w:tc>
          <w:tcPr>
            <w:tcW w:type="dxa" w:w="1126"/>
          </w:tcPr>
          <w:p>
            <w:pPr>
              <w:spacing w:after="0"/>
              <w:jc w:val="right"/>
            </w:pPr>
            <w:r>
              <w:rPr>
                <w:sz w:val="16"/>
              </w:rPr>
              <w:t>n/a</w:t>
            </w:r>
          </w:p>
        </w:tc>
        <w:tc>
          <w:tcPr>
            <w:tcW w:type="dxa" w:w="958"/>
          </w:tcPr>
          <w:p>
            <w:pPr>
              <w:spacing w:after="0"/>
              <w:jc w:val="right"/>
            </w:pPr>
            <w:r>
              <w:rPr>
                <w:sz w:val="16"/>
              </w:rPr>
              <w:t>$29,283</w:t>
            </w:r>
          </w:p>
        </w:tc>
        <w:tc>
          <w:tcPr>
            <w:tcW w:type="dxa" w:w="1305"/>
          </w:tcPr>
          <w:p>
            <w:pPr>
              <w:spacing w:after="0"/>
              <w:jc w:val="right"/>
            </w:pPr>
            <w:r>
              <w:rPr>
                <w:sz w:val="16"/>
              </w:rPr>
              <w:t>0.000228%</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$280,015</w:t>
            </w:r>
          </w:p>
        </w:tc>
        <w:tc>
          <w:tcPr>
            <w:tcW w:type="dxa" w:w="1126"/>
          </w:tcPr>
          <w:p>
            <w:pPr>
              <w:spacing w:after="0"/>
              <w:jc w:val="right"/>
            </w:pPr>
            <w:r>
              <w:rPr>
                <w:sz w:val="16"/>
              </w:rPr>
              <w:t>$25,307</w:t>
            </w:r>
          </w:p>
        </w:tc>
        <w:tc>
          <w:tcPr>
            <w:tcW w:type="dxa" w:w="958"/>
          </w:tcPr>
          <w:p>
            <w:pPr>
              <w:spacing w:after="0"/>
              <w:jc w:val="right"/>
            </w:pPr>
            <w:r>
              <w:rPr>
                <w:sz w:val="16"/>
              </w:rPr>
              <w:t>$70,868</w:t>
            </w:r>
          </w:p>
        </w:tc>
        <w:tc>
          <w:tcPr>
            <w:tcW w:type="dxa" w:w="1305"/>
          </w:tcPr>
          <w:p>
            <w:pPr>
              <w:spacing w:after="0"/>
              <w:jc w:val="right"/>
            </w:pPr>
            <w:r>
              <w:rPr>
                <w:sz w:val="16"/>
              </w:rPr>
              <w:t>0.0261%</w:t>
            </w:r>
          </w:p>
        </w:tc>
        <w:tc>
          <w:tcPr>
            <w:tcW w:type="dxa" w:w="1188"/>
          </w:tcPr>
          <w:p>
            <w:pPr>
              <w:spacing w:after="0"/>
              <w:jc w:val="right"/>
            </w:pPr>
            <w:r>
              <w:rPr>
                <w:sz w:val="16"/>
              </w:rPr>
              <w:t>$126,000</w:t>
            </w:r>
          </w:p>
        </w:tc>
        <w:tc>
          <w:tcPr>
            <w:tcW w:type="dxa" w:w="1087"/>
          </w:tcPr>
          <w:p>
            <w:pPr>
              <w:spacing w:after="0"/>
              <w:jc w:val="right"/>
            </w:pPr>
            <w:r>
              <w:rPr>
                <w:sz w:val="16"/>
              </w:rPr>
              <w:t>$0</w:t>
            </w: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$241,367</w:t>
            </w:r>
          </w:p>
        </w:tc>
        <w:tc>
          <w:tcPr>
            <w:tcW w:type="dxa" w:w="1126"/>
          </w:tcPr>
          <w:p>
            <w:pPr>
              <w:spacing w:after="0"/>
              <w:jc w:val="right"/>
            </w:pPr>
            <w:r>
              <w:rPr>
                <w:sz w:val="16"/>
              </w:rPr>
              <w:t>$6,180</w:t>
            </w:r>
          </w:p>
        </w:tc>
        <w:tc>
          <w:tcPr>
            <w:tcW w:type="dxa" w:w="958"/>
          </w:tcPr>
          <w:p>
            <w:pPr>
              <w:spacing w:after="0"/>
              <w:jc w:val="right"/>
            </w:pPr>
            <w:r>
              <w:rPr>
                <w:sz w:val="16"/>
              </w:rPr>
              <w:t>$407,345</w:t>
            </w:r>
          </w:p>
        </w:tc>
        <w:tc>
          <w:tcPr>
            <w:tcW w:type="dxa" w:w="1305"/>
          </w:tcPr>
          <w:p>
            <w:pPr>
              <w:spacing w:after="0"/>
              <w:jc w:val="right"/>
            </w:pPr>
            <w:r>
              <w:rPr>
                <w:sz w:val="16"/>
              </w:rPr>
              <w:t>0.0225%</w:t>
            </w:r>
          </w:p>
        </w:tc>
        <w:tc>
          <w:tcPr>
            <w:tcW w:type="dxa" w:w="1188"/>
          </w:tcPr>
          <w:p>
            <w:pPr>
              <w:spacing w:after="0"/>
              <w:jc w:val="right"/>
            </w:pPr>
          </w:p>
        </w:tc>
        <w:tc>
          <w:tcPr>
            <w:tcW w:type="dxa" w:w="1087"/>
          </w:tcPr>
          <w:p>
            <w:pPr>
              <w:spacing w:after="0"/>
              <w:jc w:val="right"/>
            </w:pPr>
          </w:p>
        </w:tc>
        <w:tc>
          <w:tcPr>
            <w:tcW w:type="dxa" w:w="1333"/>
          </w:tcPr>
          <w:p>
            <w:pPr>
              <w:spacing w:after="0"/>
              <w:jc w:val="right"/>
            </w:pPr>
          </w:p>
        </w:tc>
        <w:tc>
          <w:tcPr>
            <w:tcW w:type="dxa" w:w="148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$452,675,120</w:t>
            </w:r>
          </w:p>
        </w:tc>
        <w:tc>
          <w:tcPr>
            <w:tcW w:type="dxa" w:w="1215"/>
          </w:tcPr>
          <w:p>
            <w:pPr>
              <w:spacing w:after="0"/>
              <w:jc w:val="right"/>
            </w:pPr>
            <w:r>
              <w:rPr>
                <w:sz w:val="16"/>
              </w:rPr>
              <w:t>$58,413,808</w:t>
            </w:r>
          </w:p>
        </w:tc>
        <w:tc>
          <w:tcPr>
            <w:tcW w:type="dxa" w:w="1043"/>
          </w:tcPr>
          <w:p>
            <w:pPr>
              <w:spacing w:after="0"/>
              <w:jc w:val="right"/>
            </w:pPr>
            <w:r>
              <w:rPr>
                <w:sz w:val="16"/>
              </w:rPr>
              <w:t>1,940</w:t>
            </w:r>
          </w:p>
        </w:tc>
        <w:tc>
          <w:tcPr>
            <w:tcW w:type="dxa" w:w="948"/>
          </w:tcPr>
          <w:p>
            <w:pPr>
              <w:spacing w:after="0"/>
              <w:jc w:val="right"/>
            </w:pPr>
            <w:r>
              <w:rPr>
                <w:sz w:val="16"/>
              </w:rPr>
              <w:t>$469,072</w:t>
            </w:r>
          </w:p>
        </w:tc>
        <w:tc>
          <w:tcPr>
            <w:tcW w:type="dxa" w:w="1126"/>
          </w:tcPr>
          <w:p>
            <w:pPr>
              <w:spacing w:after="0"/>
              <w:jc w:val="right"/>
            </w:pPr>
            <w:r>
              <w:rPr>
                <w:sz w:val="16"/>
              </w:rPr>
              <w:t>$3,673</w:t>
            </w:r>
          </w:p>
        </w:tc>
        <w:tc>
          <w:tcPr>
            <w:tcW w:type="dxa" w:w="958"/>
          </w:tcPr>
          <w:p>
            <w:pPr>
              <w:spacing w:after="0"/>
              <w:jc w:val="right"/>
            </w:pPr>
            <w:r>
              <w:rPr>
                <w:sz w:val="16"/>
              </w:rPr>
              <w:t>$28,442</w:t>
            </w:r>
          </w:p>
        </w:tc>
        <w:tc>
          <w:tcPr>
            <w:tcW w:type="dxa" w:w="1305"/>
          </w:tcPr>
          <w:p>
            <w:pPr>
              <w:spacing w:after="0"/>
              <w:jc w:val="right"/>
            </w:pPr>
            <w:r>
              <w:rPr>
                <w:sz w:val="16"/>
              </w:rPr>
              <w:t>0.104%</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r>
              <w:rPr>
                <w:sz w:val="16"/>
              </w:rPr>
              <w:t>no Public Assistance recorded (2 declarations)</w:t>
            </w:r>
          </w:p>
        </w:tc>
        <w:tc>
          <w:tcPr>
            <w:tcW w:type="dxa" w:w="148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$1,073,059,738</w:t>
            </w:r>
          </w:p>
        </w:tc>
        <w:tc>
          <w:tcPr>
            <w:tcW w:type="dxa" w:w="1215"/>
          </w:tcPr>
          <w:p>
            <w:pPr>
              <w:spacing w:after="0"/>
              <w:jc w:val="right"/>
            </w:pPr>
            <w:r>
              <w:rPr>
                <w:sz w:val="16"/>
              </w:rPr>
              <w:t>$121,240,910</w:t>
            </w:r>
          </w:p>
        </w:tc>
        <w:tc>
          <w:tcPr>
            <w:tcW w:type="dxa" w:w="1043"/>
          </w:tcPr>
          <w:p>
            <w:pPr>
              <w:spacing w:after="0"/>
              <w:jc w:val="right"/>
            </w:pPr>
            <w:r>
              <w:rPr>
                <w:sz w:val="16"/>
              </w:rPr>
              <w:t>3,257</w:t>
            </w:r>
          </w:p>
        </w:tc>
        <w:tc>
          <w:tcPr>
            <w:tcW w:type="dxa" w:w="948"/>
          </w:tcPr>
          <w:p>
            <w:pPr>
              <w:spacing w:after="0"/>
              <w:jc w:val="right"/>
            </w:pPr>
            <w:r>
              <w:rPr>
                <w:sz w:val="16"/>
              </w:rPr>
              <w:t>$21,346</w:t>
            </w:r>
          </w:p>
        </w:tc>
        <w:tc>
          <w:tcPr>
            <w:tcW w:type="dxa" w:w="1126"/>
          </w:tcPr>
          <w:p>
            <w:pPr>
              <w:spacing w:after="0"/>
              <w:jc w:val="right"/>
            </w:pPr>
            <w:r>
              <w:rPr>
                <w:sz w:val="16"/>
              </w:rPr>
              <w:t>$32</w:t>
            </w:r>
          </w:p>
        </w:tc>
        <w:tc>
          <w:tcPr>
            <w:tcW w:type="dxa" w:w="958"/>
          </w:tcPr>
          <w:p>
            <w:pPr>
              <w:spacing w:after="0"/>
              <w:jc w:val="right"/>
            </w:pPr>
            <w:r>
              <w:rPr>
                <w:sz w:val="16"/>
              </w:rPr>
              <w:t>$30,184</w:t>
            </w:r>
          </w:p>
        </w:tc>
        <w:tc>
          <w:tcPr>
            <w:tcW w:type="dxa" w:w="1305"/>
          </w:tcPr>
          <w:p>
            <w:pPr>
              <w:spacing w:after="0"/>
              <w:jc w:val="right"/>
            </w:pPr>
            <w:r>
              <w:rPr>
                <w:sz w:val="16"/>
              </w:rPr>
              <w:t>0.00199%</w:t>
            </w:r>
          </w:p>
        </w:tc>
        <w:tc>
          <w:tcPr>
            <w:tcW w:type="dxa" w:w="1188"/>
          </w:tcPr>
          <w:p>
            <w:pPr>
              <w:spacing w:after="0"/>
              <w:jc w:val="right"/>
            </w:pPr>
          </w:p>
        </w:tc>
        <w:tc>
          <w:tcPr>
            <w:tcW w:type="dxa" w:w="1087"/>
          </w:tcPr>
          <w:p>
            <w:pPr>
              <w:spacing w:after="0"/>
              <w:jc w:val="right"/>
            </w:pPr>
            <w:r>
              <w:rPr>
                <w:sz w:val="16"/>
              </w:rPr>
              <w:t>$0</w:t>
            </w:r>
          </w:p>
        </w:tc>
        <w:tc>
          <w:tcPr>
            <w:tcW w:type="dxa" w:w="1333"/>
          </w:tcPr>
          <w:p>
            <w:pPr>
              <w:spacing w:after="0"/>
              <w:jc w:val="right"/>
            </w:pPr>
          </w:p>
        </w:tc>
        <w:tc>
          <w:tcPr>
            <w:tcW w:type="dxa" w:w="14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2025-09-17 (Storm Events through 2026-06-30): 7 county-coded records, 7 with a damage value recorded (including $0), $153,000; 9 zone-level records, 6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$1,073,059,738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$121,240,910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$5,851,317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$788,992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Donley County</w:t>
            </w:r>
          </w:p>
        </w:tc>
        <w:tc>
          <w:tcPr>
            <w:tcW w:type="dxa" w:w="1620"/>
          </w:tcPr>
          <w:p>
            <w:pPr>
              <w:spacing w:after="0"/>
              <w:jc w:val="left"/>
            </w:pPr>
            <w:r>
              <w:rPr>
                <w:sz w:val="16"/>
              </w:rPr>
              <w:t>481216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Clarendon city</w:t>
            </w:r>
          </w:p>
        </w:tc>
        <w:tc>
          <w:tcPr>
            <w:tcW w:type="dxa" w:w="1620"/>
          </w:tcPr>
          <w:p>
            <w:pPr>
              <w:spacing w:after="0"/>
              <w:jc w:val="left"/>
            </w:pPr>
            <w:r>
              <w:rPr>
                <w:sz w:val="16"/>
              </w:rPr>
              <w:t>481584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Hedley city</w:t>
            </w:r>
          </w:p>
        </w:tc>
        <w:tc>
          <w:tcPr>
            <w:tcW w:type="dxa" w:w="1620"/>
          </w:tcPr>
          <w:p>
            <w:pPr>
              <w:spacing w:after="0"/>
              <w:jc w:val="left"/>
            </w:pPr>
            <w:r>
              <w:rPr>
                <w:sz w:val="16"/>
              </w:rPr>
              <w:t>480201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Howardwick city</w:t>
            </w:r>
          </w:p>
        </w:tc>
        <w:tc>
          <w:tcPr>
            <w:tcW w:type="dxa" w:w="1620"/>
          </w:tcPr>
          <w:p>
            <w:pPr>
              <w:spacing w:after="0"/>
              <w:jc w:val="left"/>
            </w:pPr>
            <w:r>
              <w:rPr>
                <w:sz w:val="16"/>
              </w:rPr>
              <w:t>481535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Donley County, TX: risk-assessment baseline packet, release 2026-10 (data as of 2026-09-30; County FIPS 48129). Automated baseline. </w:t>
      </w:r>
      <w:hyperlink r:id="rId15">
        <w:r>
          <w:rPr>
            <w:color w:val="1F4E99"/>
            <w:sz w:val="17"/>
            <w:u w:val="single"/>
          </w:rPr>
          <w:t>https://hazardplain.org/tx/48129/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Donley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Donley County, TX: Risk-assessment baseline packet</dc:title>
  <dc:subject>Hazard Plain release 2026-10, as of 2026-09-30. Automated baseline</dc:subject>
  <dc:creator>Hazard Plain</dc:creator>
  <cp:keywords>Hazard Plain; hazard mitigation; risk assessment; 48129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