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Dickens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2022-10-29</w:t>
      </w:r>
    </w:p>
    <w:p>
      <w:pPr>
        <w:keepNext/>
        <w:spacing w:after="40" w:before="0"/>
      </w:pPr>
      <w:r>
        <w:rPr>
          <w:b/>
        </w:rPr>
        <w:t xml:space="preserve">Plan: </w:t>
      </w:r>
      <w:r>
        <w:rPr/>
        <w:t>Dickens County (FEMA plan 100650)</w:t>
      </w:r>
    </w:p>
    <w:p>
      <w:pPr>
        <w:keepNext/>
        <w:spacing w:after="40" w:before="0"/>
      </w:pPr>
      <w:r>
        <w:rPr>
          <w:b/>
        </w:rPr>
        <w:t xml:space="preserve">Approved: </w:t>
      </w:r>
      <w:r>
        <w:rPr/>
        <w:t>2017-10-30</w:t>
      </w:r>
    </w:p>
    <w:p>
      <w:pPr>
        <w:keepNext/>
        <w:spacing w:after="40" w:before="0"/>
      </w:pPr>
      <w:r>
        <w:rPr>
          <w:b/>
        </w:rPr>
        <w:t xml:space="preserve">Expires: </w:t>
      </w:r>
      <w:r>
        <w:rPr/>
        <w:t>2022-10-29</w:t>
      </w:r>
    </w:p>
    <w:p>
      <w:pPr>
        <w:keepNext/>
        <w:spacing w:after="40" w:before="0"/>
      </w:pPr>
      <w:r>
        <w:rPr>
          <w:b/>
        </w:rPr>
        <w:t xml:space="preserve">As of: </w:t>
      </w:r>
      <w:r>
        <w:rPr/>
        <w:t>2026-09-28</w:t>
      </w:r>
    </w:p>
    <w:p>
      <w:pPr>
        <w:keepNext/>
        <w:spacing w:after="40" w:before="0"/>
      </w:pPr>
      <w:r>
        <w:rPr>
          <w:b/>
        </w:rPr>
        <w:t xml:space="preserve">Days: </w:t>
      </w:r>
      <w:r>
        <w:rPr/>
        <w:t>1,430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2017-10-30)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(4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10"/>
        <w:gridCol w:w="1842"/>
        <w:gridCol w:w="1694"/>
        <w:gridCol w:w="2322"/>
        <w:gridCol w:w="1037"/>
        <w:gridCol w:w="1037"/>
        <w:gridCol w:w="859"/>
        <w:gridCol w:w="918"/>
        <w:gridCol w:w="1993"/>
      </w:tblGrid>
      <w:tr>
        <w:trPr>
          <w:cantSplit/>
          <w:tblHeader/>
        </w:trPr>
        <w:tc>
          <w:tcPr>
            <w:tcW w:type="dxa" w:w="2410"/>
            <w:shd w:val="clear" w:color="auto" w:fill="E8E8E8"/>
          </w:tcPr>
          <w:p>
            <w:pPr>
              <w:spacing w:after="0"/>
              <w:jc w:val="left"/>
            </w:pPr>
            <w:r>
              <w:rPr>
                <w:b/>
                <w:sz w:val="16"/>
              </w:rPr>
              <w:t>Jurisdiction</w:t>
            </w:r>
          </w:p>
        </w:tc>
        <w:tc>
          <w:tcPr>
            <w:tcW w:type="dxa" w:w="1842"/>
            <w:shd w:val="clear" w:color="auto" w:fill="E8E8E8"/>
          </w:tcPr>
          <w:p>
            <w:pPr>
              <w:spacing w:after="0"/>
              <w:jc w:val="left"/>
            </w:pPr>
            <w:r>
              <w:rPr>
                <w:b/>
                <w:sz w:val="16"/>
              </w:rPr>
              <w:t>Type</w:t>
            </w:r>
          </w:p>
        </w:tc>
        <w:tc>
          <w:tcPr>
            <w:tcW w:type="dxa" w:w="1694"/>
            <w:shd w:val="clear" w:color="auto" w:fill="E8E8E8"/>
          </w:tcPr>
          <w:p>
            <w:pPr>
              <w:spacing w:after="0"/>
              <w:jc w:val="left"/>
            </w:pPr>
            <w:r>
              <w:rPr>
                <w:b/>
                <w:sz w:val="16"/>
              </w:rPr>
              <w:t>Status</w:t>
            </w:r>
          </w:p>
        </w:tc>
        <w:tc>
          <w:tcPr>
            <w:tcW w:type="dxa" w:w="23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8"/>
            <w:shd w:val="clear" w:color="auto" w:fill="E8E8E8"/>
          </w:tcPr>
          <w:p>
            <w:pPr>
              <w:spacing w:after="0"/>
              <w:jc w:val="left"/>
            </w:pPr>
            <w:r>
              <w:rPr>
                <w:b/>
                <w:sz w:val="16"/>
              </w:rPr>
              <w:t>Update underway</w:t>
            </w:r>
          </w:p>
        </w:tc>
        <w:tc>
          <w:tcPr>
            <w:tcW w:type="dxa" w:w="1993"/>
            <w:shd w:val="clear" w:color="auto" w:fill="E8E8E8"/>
          </w:tcPr>
          <w:p>
            <w:pPr>
              <w:spacing w:after="0"/>
              <w:jc w:val="left"/>
            </w:pPr>
            <w:r>
              <w:rPr>
                <w:b/>
                <w:sz w:val="16"/>
              </w:rPr>
              <w:t>Notes</w:t>
            </w:r>
          </w:p>
        </w:tc>
      </w:tr>
      <w:tr>
        <w:trPr>
          <w:cantSplit/>
        </w:trPr>
        <w:tc>
          <w:tcPr>
            <w:tcW w:type="dxa" w:w="2410"/>
          </w:tcPr>
          <w:p>
            <w:pPr>
              <w:spacing w:after="0"/>
              <w:jc w:val="left"/>
            </w:pPr>
            <w:r>
              <w:rPr>
                <w:sz w:val="16"/>
              </w:rPr>
              <w:t>Dickens County</w:t>
            </w:r>
          </w:p>
        </w:tc>
        <w:tc>
          <w:tcPr>
            <w:tcW w:type="dxa" w:w="1842"/>
          </w:tcPr>
          <w:p>
            <w:pPr>
              <w:spacing w:after="0"/>
              <w:jc w:val="left"/>
            </w:pPr>
            <w:r>
              <w:rPr>
                <w:sz w:val="16"/>
              </w:rPr>
              <w:t>County</w:t>
            </w:r>
          </w:p>
        </w:tc>
        <w:tc>
          <w:tcPr>
            <w:tcW w:type="dxa" w:w="1694"/>
          </w:tcPr>
          <w:p>
            <w:pPr>
              <w:spacing w:after="0"/>
              <w:jc w:val="left"/>
            </w:pPr>
            <w:r>
              <w:rPr>
                <w:sz w:val="16"/>
              </w:rPr>
              <w:t>Expired on 2022-10-29</w:t>
            </w:r>
          </w:p>
        </w:tc>
        <w:tc>
          <w:tcPr>
            <w:tcW w:type="dxa" w:w="2322"/>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59"/>
          </w:tcPr>
          <w:p>
            <w:pPr>
              <w:spacing w:after="0"/>
              <w:jc w:val="right"/>
            </w:pPr>
            <w:r>
              <w:rPr>
                <w:sz w:val="16"/>
              </w:rPr>
              <w:t>-1,430</w:t>
            </w:r>
          </w:p>
        </w:tc>
        <w:tc>
          <w:tcPr>
            <w:tcW w:type="dxa" w:w="918"/>
          </w:tcPr>
          <w:p>
            <w:pPr>
              <w:spacing w:after="0"/>
              <w:jc w:val="left"/>
            </w:pPr>
          </w:p>
        </w:tc>
        <w:tc>
          <w:tcPr>
            <w:tcW w:type="dxa" w:w="1993"/>
          </w:tcPr>
          <w:p>
            <w:pPr>
              <w:spacing w:after="0"/>
              <w:jc w:val="left"/>
            </w:pPr>
            <w:r>
              <w:rPr>
                <w:sz w:val="16"/>
              </w:rPr>
              <w:t>member approved 2017-10-26</w:t>
            </w:r>
          </w:p>
        </w:tc>
      </w:tr>
      <w:tr>
        <w:trPr>
          <w:cantSplit/>
        </w:trPr>
        <w:tc>
          <w:tcPr>
            <w:tcW w:type="dxa" w:w="2410"/>
          </w:tcPr>
          <w:p>
            <w:pPr>
              <w:spacing w:after="0"/>
              <w:jc w:val="left"/>
            </w:pPr>
            <w:r>
              <w:rPr>
                <w:sz w:val="16"/>
              </w:rPr>
              <w:t>Dickens city</w:t>
            </w:r>
          </w:p>
        </w:tc>
        <w:tc>
          <w:tcPr>
            <w:tcW w:type="dxa" w:w="1842"/>
          </w:tcPr>
          <w:p>
            <w:pPr>
              <w:spacing w:after="0"/>
              <w:jc w:val="left"/>
            </w:pPr>
            <w:r>
              <w:rPr>
                <w:sz w:val="16"/>
              </w:rPr>
              <w:t>City</w:t>
            </w:r>
          </w:p>
        </w:tc>
        <w:tc>
          <w:tcPr>
            <w:tcW w:type="dxa" w:w="1694"/>
          </w:tcPr>
          <w:p>
            <w:pPr>
              <w:spacing w:after="0"/>
              <w:jc w:val="left"/>
            </w:pPr>
            <w:r>
              <w:rPr>
                <w:sz w:val="16"/>
              </w:rPr>
              <w:t>Expired on 2022-10-29</w:t>
            </w:r>
          </w:p>
        </w:tc>
        <w:tc>
          <w:tcPr>
            <w:tcW w:type="dxa" w:w="2322"/>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59"/>
          </w:tcPr>
          <w:p>
            <w:pPr>
              <w:spacing w:after="0"/>
              <w:jc w:val="right"/>
            </w:pPr>
            <w:r>
              <w:rPr>
                <w:sz w:val="16"/>
              </w:rPr>
              <w:t>-1,430</w:t>
            </w:r>
          </w:p>
        </w:tc>
        <w:tc>
          <w:tcPr>
            <w:tcW w:type="dxa" w:w="918"/>
          </w:tcPr>
          <w:p>
            <w:pPr>
              <w:spacing w:after="0"/>
              <w:jc w:val="left"/>
            </w:pPr>
          </w:p>
        </w:tc>
        <w:tc>
          <w:tcPr>
            <w:tcW w:type="dxa" w:w="1993"/>
          </w:tcPr>
          <w:p>
            <w:pPr>
              <w:spacing w:after="0"/>
              <w:jc w:val="left"/>
            </w:pPr>
            <w:r>
              <w:rPr>
                <w:sz w:val="16"/>
              </w:rPr>
              <w:t>member approved 2017-10-26</w:t>
            </w:r>
          </w:p>
        </w:tc>
      </w:tr>
      <w:tr>
        <w:trPr>
          <w:cantSplit/>
        </w:trPr>
        <w:tc>
          <w:tcPr>
            <w:tcW w:type="dxa" w:w="2410"/>
          </w:tcPr>
          <w:p>
            <w:pPr>
              <w:spacing w:after="0"/>
              <w:jc w:val="left"/>
            </w:pPr>
            <w:r>
              <w:rPr>
                <w:sz w:val="16"/>
              </w:rPr>
              <w:t>Spur city</w:t>
            </w:r>
          </w:p>
        </w:tc>
        <w:tc>
          <w:tcPr>
            <w:tcW w:type="dxa" w:w="1842"/>
          </w:tcPr>
          <w:p>
            <w:pPr>
              <w:spacing w:after="0"/>
              <w:jc w:val="left"/>
            </w:pPr>
            <w:r>
              <w:rPr>
                <w:sz w:val="16"/>
              </w:rPr>
              <w:t>City</w:t>
            </w:r>
          </w:p>
        </w:tc>
        <w:tc>
          <w:tcPr>
            <w:tcW w:type="dxa" w:w="1694"/>
          </w:tcPr>
          <w:p>
            <w:pPr>
              <w:spacing w:after="0"/>
              <w:jc w:val="left"/>
            </w:pPr>
            <w:r>
              <w:rPr>
                <w:sz w:val="16"/>
              </w:rPr>
              <w:t>Expired on 2022-10-29</w:t>
            </w:r>
          </w:p>
        </w:tc>
        <w:tc>
          <w:tcPr>
            <w:tcW w:type="dxa" w:w="2322"/>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59"/>
          </w:tcPr>
          <w:p>
            <w:pPr>
              <w:spacing w:after="0"/>
              <w:jc w:val="right"/>
            </w:pPr>
            <w:r>
              <w:rPr>
                <w:sz w:val="16"/>
              </w:rPr>
              <w:t>-1,430</w:t>
            </w:r>
          </w:p>
        </w:tc>
        <w:tc>
          <w:tcPr>
            <w:tcW w:type="dxa" w:w="918"/>
          </w:tcPr>
          <w:p>
            <w:pPr>
              <w:spacing w:after="0"/>
              <w:jc w:val="left"/>
            </w:pPr>
          </w:p>
        </w:tc>
        <w:tc>
          <w:tcPr>
            <w:tcW w:type="dxa" w:w="1993"/>
          </w:tcPr>
          <w:p>
            <w:pPr>
              <w:spacing w:after="0"/>
              <w:jc w:val="left"/>
            </w:pPr>
            <w:r>
              <w:rPr>
                <w:sz w:val="16"/>
              </w:rPr>
              <w:t>member approved 2017-10-26</w:t>
            </w:r>
          </w:p>
        </w:tc>
      </w:tr>
      <w:tr>
        <w:trPr>
          <w:cantSplit/>
        </w:trPr>
        <w:tc>
          <w:tcPr>
            <w:tcW w:type="dxa" w:w="2410"/>
          </w:tcPr>
          <w:p>
            <w:pPr>
              <w:spacing w:after="0"/>
              <w:jc w:val="left"/>
            </w:pPr>
            <w:r>
              <w:rPr>
                <w:sz w:val="16"/>
              </w:rPr>
              <w:t>Spur Independent School District</w:t>
            </w:r>
          </w:p>
        </w:tc>
        <w:tc>
          <w:tcPr>
            <w:tcW w:type="dxa" w:w="1842"/>
          </w:tcPr>
          <w:p>
            <w:pPr>
              <w:spacing w:after="0"/>
              <w:jc w:val="left"/>
            </w:pPr>
            <w:r>
              <w:rPr>
                <w:sz w:val="16"/>
              </w:rPr>
              <w:t>School/School District</w:t>
            </w:r>
          </w:p>
        </w:tc>
        <w:tc>
          <w:tcPr>
            <w:tcW w:type="dxa" w:w="1694"/>
          </w:tcPr>
          <w:p>
            <w:pPr>
              <w:spacing w:after="0"/>
              <w:jc w:val="left"/>
            </w:pPr>
            <w:r>
              <w:rPr>
                <w:sz w:val="16"/>
              </w:rPr>
              <w:t>Expired on 2022-10-29</w:t>
            </w:r>
          </w:p>
        </w:tc>
        <w:tc>
          <w:tcPr>
            <w:tcW w:type="dxa" w:w="2322"/>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59"/>
          </w:tcPr>
          <w:p>
            <w:pPr>
              <w:spacing w:after="0"/>
              <w:jc w:val="right"/>
            </w:pPr>
            <w:r>
              <w:rPr>
                <w:sz w:val="16"/>
              </w:rPr>
              <w:t>-1,430</w:t>
            </w:r>
          </w:p>
        </w:tc>
        <w:tc>
          <w:tcPr>
            <w:tcW w:type="dxa" w:w="918"/>
          </w:tcPr>
          <w:p>
            <w:pPr>
              <w:spacing w:after="0"/>
              <w:jc w:val="left"/>
            </w:pPr>
          </w:p>
        </w:tc>
        <w:tc>
          <w:tcPr>
            <w:tcW w:type="dxa" w:w="1993"/>
          </w:tcPr>
          <w:p>
            <w:pPr>
              <w:spacing w:after="0"/>
              <w:jc w:val="left"/>
            </w:pPr>
            <w:r>
              <w:rPr>
                <w:sz w:val="16"/>
              </w:rPr>
              <w:t>member approved 2017-10-26</w:t>
            </w:r>
          </w:p>
        </w:tc>
      </w:tr>
      <w:tr>
        <w:trPr>
          <w:cantSplit/>
        </w:trPr>
        <w:tc>
          <w:tcPr>
            <w:tcW w:type="dxa" w:w="2410"/>
          </w:tcPr>
          <w:p>
            <w:pPr>
              <w:spacing w:after="0"/>
              <w:jc w:val="left"/>
            </w:pPr>
            <w:r>
              <w:rPr>
                <w:sz w:val="16"/>
              </w:rPr>
              <w:t>South Plains Association of Governments</w:t>
            </w:r>
          </w:p>
        </w:tc>
        <w:tc>
          <w:tcPr>
            <w:tcW w:type="dxa" w:w="1842"/>
          </w:tcPr>
          <w:p>
            <w:pPr>
              <w:spacing w:after="0"/>
              <w:jc w:val="left"/>
            </w:pPr>
            <w:r>
              <w:rPr>
                <w:sz w:val="16"/>
              </w:rPr>
              <w:t>Regional Planning Agency</w:t>
            </w:r>
          </w:p>
        </w:tc>
        <w:tc>
          <w:tcPr>
            <w:tcW w:type="dxa" w:w="1694"/>
          </w:tcPr>
          <w:p>
            <w:pPr>
              <w:spacing w:after="0"/>
              <w:jc w:val="left"/>
            </w:pPr>
            <w:r>
              <w:rPr>
                <w:sz w:val="16"/>
              </w:rPr>
              <w:t>Expired on 2022-10-29</w:t>
            </w:r>
          </w:p>
        </w:tc>
        <w:tc>
          <w:tcPr>
            <w:tcW w:type="dxa" w:w="2322"/>
          </w:tcPr>
          <w:p>
            <w:pPr>
              <w:spacing w:after="0"/>
              <w:jc w:val="left"/>
            </w:pPr>
            <w:r>
              <w:rPr>
                <w:sz w:val="16"/>
              </w:rPr>
              <w:t>Dickens County (FEMA plan 100650)</w:t>
            </w:r>
          </w:p>
        </w:tc>
        <w:tc>
          <w:tcPr>
            <w:tcW w:type="dxa" w:w="1037"/>
          </w:tcPr>
          <w:p>
            <w:pPr>
              <w:spacing w:after="0"/>
              <w:jc w:val="left"/>
            </w:pPr>
            <w:r>
              <w:rPr>
                <w:sz w:val="16"/>
              </w:rPr>
              <w:t>2017-10-30</w:t>
            </w:r>
          </w:p>
        </w:tc>
        <w:tc>
          <w:tcPr>
            <w:tcW w:type="dxa" w:w="1037"/>
          </w:tcPr>
          <w:p>
            <w:pPr>
              <w:spacing w:after="0"/>
              <w:jc w:val="left"/>
            </w:pPr>
            <w:r>
              <w:rPr>
                <w:sz w:val="16"/>
              </w:rPr>
              <w:t>2022-10-29</w:t>
            </w:r>
          </w:p>
        </w:tc>
        <w:tc>
          <w:tcPr>
            <w:tcW w:type="dxa" w:w="859"/>
          </w:tcPr>
          <w:p>
            <w:pPr>
              <w:spacing w:after="0"/>
              <w:jc w:val="right"/>
            </w:pPr>
            <w:r>
              <w:rPr>
                <w:sz w:val="16"/>
              </w:rPr>
              <w:t>-1,430</w:t>
            </w:r>
          </w:p>
        </w:tc>
        <w:tc>
          <w:tcPr>
            <w:tcW w:type="dxa" w:w="918"/>
          </w:tcPr>
          <w:p>
            <w:pPr>
              <w:spacing w:after="0"/>
              <w:jc w:val="left"/>
            </w:pPr>
          </w:p>
        </w:tc>
        <w:tc>
          <w:tcPr>
            <w:tcW w:type="dxa" w:w="1993"/>
          </w:tcPr>
          <w:p>
            <w:pPr>
              <w:spacing w:after="0"/>
              <w:jc w:val="left"/>
            </w:pPr>
            <w:r>
              <w:rPr>
                <w:sz w:val="16"/>
              </w:rPr>
              <w:t>member approved 2017-10-26</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948"/>
        <w:gridCol w:w="1126"/>
        <w:gridCol w:w="1310"/>
        <w:gridCol w:w="1117"/>
        <w:gridCol w:w="1232"/>
        <w:gridCol w:w="2251"/>
        <w:gridCol w:w="2013"/>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3"/>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Drought</w:t>
            </w:r>
          </w:p>
        </w:tc>
        <w:tc>
          <w:tcPr>
            <w:tcW w:type="dxa" w:w="1196"/>
          </w:tcPr>
          <w:p>
            <w:pPr>
              <w:spacing w:after="0"/>
              <w:jc w:val="left"/>
            </w:pPr>
            <w:r>
              <w:rPr>
                <w:sz w:val="16"/>
              </w:rPr>
              <w:t>Relatively High</w:t>
            </w:r>
          </w:p>
        </w:tc>
        <w:tc>
          <w:tcPr>
            <w:tcW w:type="dxa" w:w="1196"/>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$2,259,924</w:t>
            </w:r>
          </w:p>
        </w:tc>
        <w:tc>
          <w:tcPr>
            <w:tcW w:type="dxa" w:w="1310"/>
          </w:tcPr>
          <w:p>
            <w:pPr>
              <w:spacing w:after="0"/>
              <w:jc w:val="right"/>
            </w:pPr>
          </w:p>
        </w:tc>
        <w:tc>
          <w:tcPr>
            <w:tcW w:type="dxa" w:w="1117"/>
          </w:tcPr>
          <w:p>
            <w:pPr>
              <w:spacing w:after="0"/>
              <w:jc w:val="right"/>
            </w:pPr>
            <w:r>
              <w:rPr>
                <w:sz w:val="16"/>
              </w:rPr>
              <w:t>$2,259,924</w:t>
            </w:r>
          </w:p>
        </w:tc>
        <w:tc>
          <w:tcPr>
            <w:tcW w:type="dxa" w:w="1232"/>
          </w:tcPr>
          <w:p>
            <w:pPr>
              <w:spacing w:after="0"/>
              <w:jc w:val="right"/>
            </w:pPr>
            <w:r>
              <w:rPr>
                <w:sz w:val="16"/>
              </w:rPr>
              <w:t>100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$100,919</w:t>
            </w:r>
          </w:p>
        </w:tc>
        <w:tc>
          <w:tcPr>
            <w:tcW w:type="dxa" w:w="1126"/>
          </w:tcPr>
          <w:p>
            <w:pPr>
              <w:spacing w:after="0"/>
              <w:jc w:val="right"/>
            </w:pPr>
            <w:r>
              <w:rPr>
                <w:sz w:val="16"/>
              </w:rPr>
              <w:t>$246,397</w:t>
            </w:r>
          </w:p>
        </w:tc>
        <w:tc>
          <w:tcPr>
            <w:tcW w:type="dxa" w:w="1310"/>
          </w:tcPr>
          <w:p>
            <w:pPr>
              <w:spacing w:after="0"/>
              <w:jc w:val="right"/>
            </w:pPr>
            <w:r>
              <w:rPr>
                <w:sz w:val="16"/>
              </w:rPr>
              <w:t>$6,581</w:t>
            </w:r>
          </w:p>
        </w:tc>
        <w:tc>
          <w:tcPr>
            <w:tcW w:type="dxa" w:w="1117"/>
          </w:tcPr>
          <w:p>
            <w:pPr>
              <w:spacing w:after="0"/>
              <w:jc w:val="right"/>
            </w:pPr>
            <w:r>
              <w:rPr>
                <w:sz w:val="16"/>
              </w:rPr>
              <w:t>$353,897</w:t>
            </w:r>
          </w:p>
        </w:tc>
        <w:tc>
          <w:tcPr>
            <w:tcW w:type="dxa" w:w="1232"/>
          </w:tcPr>
          <w:p>
            <w:pPr>
              <w:spacing w:after="0"/>
              <w:jc w:val="right"/>
            </w:pPr>
            <w:r>
              <w:rPr>
                <w:sz w:val="16"/>
              </w:rPr>
              <w:t>135</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$223,909</w:t>
            </w:r>
          </w:p>
        </w:tc>
        <w:tc>
          <w:tcPr>
            <w:tcW w:type="dxa" w:w="1126"/>
          </w:tcPr>
          <w:p>
            <w:pPr>
              <w:spacing w:after="0"/>
              <w:jc w:val="right"/>
            </w:pPr>
            <w:r>
              <w:rPr>
                <w:sz w:val="16"/>
              </w:rPr>
              <w:t>$0</w:t>
            </w:r>
          </w:p>
        </w:tc>
        <w:tc>
          <w:tcPr>
            <w:tcW w:type="dxa" w:w="1310"/>
          </w:tcPr>
          <w:p>
            <w:pPr>
              <w:spacing w:after="0"/>
              <w:jc w:val="right"/>
            </w:pPr>
            <w:r>
              <w:rPr>
                <w:sz w:val="16"/>
              </w:rPr>
              <w:t>$143</w:t>
            </w:r>
          </w:p>
        </w:tc>
        <w:tc>
          <w:tcPr>
            <w:tcW w:type="dxa" w:w="1117"/>
          </w:tcPr>
          <w:p>
            <w:pPr>
              <w:spacing w:after="0"/>
              <w:jc w:val="right"/>
            </w:pPr>
            <w:r>
              <w:rPr>
                <w:sz w:val="16"/>
              </w:rPr>
              <w:t>$224,052</w:t>
            </w:r>
          </w:p>
        </w:tc>
        <w:tc>
          <w:tcPr>
            <w:tcW w:type="dxa" w:w="1232"/>
          </w:tcPr>
          <w:p>
            <w:pPr>
              <w:spacing w:after="0"/>
              <w:jc w:val="right"/>
            </w:pPr>
            <w:r>
              <w:rPr>
                <w:sz w:val="16"/>
              </w:rPr>
              <w:t>11</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Wildfire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$171,582</w:t>
            </w:r>
          </w:p>
        </w:tc>
        <w:tc>
          <w:tcPr>
            <w:tcW w:type="dxa" w:w="1126"/>
          </w:tcPr>
          <w:p>
            <w:pPr>
              <w:spacing w:after="0"/>
              <w:jc w:val="right"/>
            </w:pPr>
            <w:r>
              <w:rPr>
                <w:sz w:val="16"/>
              </w:rPr>
              <w:t>$711</w:t>
            </w:r>
          </w:p>
        </w:tc>
        <w:tc>
          <w:tcPr>
            <w:tcW w:type="dxa" w:w="1310"/>
          </w:tcPr>
          <w:p>
            <w:pPr>
              <w:spacing w:after="0"/>
              <w:jc w:val="right"/>
            </w:pPr>
            <w:r>
              <w:rPr>
                <w:sz w:val="16"/>
              </w:rPr>
              <w:t>$9,428</w:t>
            </w:r>
          </w:p>
        </w:tc>
        <w:tc>
          <w:tcPr>
            <w:tcW w:type="dxa" w:w="1117"/>
          </w:tcPr>
          <w:p>
            <w:pPr>
              <w:spacing w:after="0"/>
              <w:jc w:val="right"/>
            </w:pPr>
            <w:r>
              <w:rPr>
                <w:sz w:val="16"/>
              </w:rPr>
              <w:t>$181,720</w:t>
            </w:r>
          </w:p>
        </w:tc>
        <w:tc>
          <w:tcPr>
            <w:tcW w:type="dxa" w:w="1232"/>
          </w:tcPr>
          <w:p>
            <w:pPr>
              <w:spacing w:after="0"/>
              <w:jc w:val="right"/>
            </w:pPr>
            <w:r>
              <w:rPr>
                <w:sz w:val="16"/>
              </w:rPr>
              <w:t>5</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948"/>
          </w:tcPr>
          <w:p>
            <w:pPr>
              <w:spacing w:after="0"/>
              <w:jc w:val="right"/>
            </w:pPr>
            <w:r>
              <w:rPr>
                <w:sz w:val="16"/>
              </w:rPr>
              <w:t>$68,373</w:t>
            </w:r>
          </w:p>
        </w:tc>
        <w:tc>
          <w:tcPr>
            <w:tcW w:type="dxa" w:w="1126"/>
          </w:tcPr>
          <w:p>
            <w:pPr>
              <w:spacing w:after="0"/>
              <w:jc w:val="right"/>
            </w:pPr>
            <w:r>
              <w:rPr>
                <w:sz w:val="16"/>
              </w:rPr>
              <w:t>$18,039</w:t>
            </w:r>
          </w:p>
        </w:tc>
        <w:tc>
          <w:tcPr>
            <w:tcW w:type="dxa" w:w="1310"/>
          </w:tcPr>
          <w:p>
            <w:pPr>
              <w:spacing w:after="0"/>
              <w:jc w:val="right"/>
            </w:pPr>
            <w:r>
              <w:rPr>
                <w:sz w:val="16"/>
              </w:rPr>
              <w:t>$80,441</w:t>
            </w:r>
          </w:p>
        </w:tc>
        <w:tc>
          <w:tcPr>
            <w:tcW w:type="dxa" w:w="1117"/>
          </w:tcPr>
          <w:p>
            <w:pPr>
              <w:spacing w:after="0"/>
              <w:jc w:val="right"/>
            </w:pPr>
            <w:r>
              <w:rPr>
                <w:sz w:val="16"/>
              </w:rPr>
              <w:t>$166,854</w:t>
            </w:r>
          </w:p>
        </w:tc>
        <w:tc>
          <w:tcPr>
            <w:tcW w:type="dxa" w:w="1232"/>
          </w:tcPr>
          <w:p>
            <w:pPr>
              <w:spacing w:after="0"/>
              <w:jc w:val="right"/>
            </w:pPr>
            <w:r>
              <w:rPr>
                <w:sz w:val="16"/>
              </w:rPr>
              <w:t>108</w:t>
            </w:r>
          </w:p>
        </w:tc>
        <w:tc>
          <w:tcPr>
            <w:tcW w:type="dxa" w:w="2251"/>
          </w:tcPr>
          <w:p>
            <w:pPr>
              <w:spacing w:after="0"/>
              <w:jc w:val="left"/>
            </w:pPr>
          </w:p>
        </w:tc>
        <w:tc>
          <w:tcPr>
            <w:tcW w:type="dxa" w:w="2013"/>
          </w:tcPr>
          <w:p>
            <w:pPr>
              <w:spacing w:after="0"/>
              <w:jc w:val="left"/>
            </w:pPr>
            <w:r>
              <w:rPr>
                <w:sz w:val="16"/>
              </w:rPr>
              <w:t>Includes 32 High Wind records and 2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Tornado</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$74,804</w:t>
            </w:r>
          </w:p>
        </w:tc>
        <w:tc>
          <w:tcPr>
            <w:tcW w:type="dxa" w:w="1126"/>
          </w:tcPr>
          <w:p>
            <w:pPr>
              <w:spacing w:after="0"/>
              <w:jc w:val="right"/>
            </w:pPr>
            <w:r>
              <w:rPr>
                <w:sz w:val="16"/>
              </w:rPr>
              <w:t>$886</w:t>
            </w:r>
          </w:p>
        </w:tc>
        <w:tc>
          <w:tcPr>
            <w:tcW w:type="dxa" w:w="1310"/>
          </w:tcPr>
          <w:p>
            <w:pPr>
              <w:spacing w:after="0"/>
              <w:jc w:val="right"/>
            </w:pPr>
            <w:r>
              <w:rPr>
                <w:sz w:val="16"/>
              </w:rPr>
              <w:t>$47,535</w:t>
            </w:r>
          </w:p>
        </w:tc>
        <w:tc>
          <w:tcPr>
            <w:tcW w:type="dxa" w:w="1117"/>
          </w:tcPr>
          <w:p>
            <w:pPr>
              <w:spacing w:after="0"/>
              <w:jc w:val="right"/>
            </w:pPr>
            <w:r>
              <w:rPr>
                <w:sz w:val="16"/>
              </w:rPr>
              <w:t>$123,225</w:t>
            </w:r>
          </w:p>
        </w:tc>
        <w:tc>
          <w:tcPr>
            <w:tcW w:type="dxa" w:w="1232"/>
          </w:tcPr>
          <w:p>
            <w:pPr>
              <w:spacing w:after="0"/>
              <w:jc w:val="right"/>
            </w:pPr>
            <w:r>
              <w:rPr>
                <w:sz w:val="16"/>
              </w:rPr>
              <w:t>25</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$1,055</w:t>
            </w:r>
          </w:p>
        </w:tc>
        <w:tc>
          <w:tcPr>
            <w:tcW w:type="dxa" w:w="1126"/>
          </w:tcPr>
          <w:p>
            <w:pPr>
              <w:spacing w:after="0"/>
              <w:jc w:val="right"/>
            </w:pPr>
            <w:r>
              <w:rPr>
                <w:sz w:val="16"/>
              </w:rPr>
              <w:t>$5</w:t>
            </w:r>
          </w:p>
        </w:tc>
        <w:tc>
          <w:tcPr>
            <w:tcW w:type="dxa" w:w="1310"/>
          </w:tcPr>
          <w:p>
            <w:pPr>
              <w:spacing w:after="0"/>
              <w:jc w:val="right"/>
            </w:pPr>
            <w:r>
              <w:rPr>
                <w:sz w:val="16"/>
              </w:rPr>
              <w:t>$107,902</w:t>
            </w:r>
          </w:p>
        </w:tc>
        <w:tc>
          <w:tcPr>
            <w:tcW w:type="dxa" w:w="1117"/>
          </w:tcPr>
          <w:p>
            <w:pPr>
              <w:spacing w:after="0"/>
              <w:jc w:val="right"/>
            </w:pPr>
            <w:r>
              <w:rPr>
                <w:sz w:val="16"/>
              </w:rPr>
              <w:t>$108,962</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w:t>
            </w:r>
          </w:p>
        </w:tc>
        <w:tc>
          <w:tcPr>
            <w:tcW w:type="dxa" w:w="1126"/>
          </w:tcPr>
          <w:p>
            <w:pPr>
              <w:spacing w:after="0"/>
              <w:jc w:val="right"/>
            </w:pPr>
            <w:r>
              <w:rPr>
                <w:sz w:val="16"/>
              </w:rPr>
              <w:t>$685</w:t>
            </w:r>
          </w:p>
        </w:tc>
        <w:tc>
          <w:tcPr>
            <w:tcW w:type="dxa" w:w="1310"/>
          </w:tcPr>
          <w:p>
            <w:pPr>
              <w:spacing w:after="0"/>
              <w:jc w:val="right"/>
            </w:pPr>
            <w:r>
              <w:rPr>
                <w:sz w:val="16"/>
              </w:rPr>
              <w:t>$14,484</w:t>
            </w:r>
          </w:p>
        </w:tc>
        <w:tc>
          <w:tcPr>
            <w:tcW w:type="dxa" w:w="1117"/>
          </w:tcPr>
          <w:p>
            <w:pPr>
              <w:spacing w:after="0"/>
              <w:jc w:val="right"/>
            </w:pPr>
            <w:r>
              <w:rPr>
                <w:sz w:val="16"/>
              </w:rPr>
              <w:t>$15,176</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$4,850</w:t>
            </w:r>
          </w:p>
        </w:tc>
        <w:tc>
          <w:tcPr>
            <w:tcW w:type="dxa" w:w="1126"/>
          </w:tcPr>
          <w:p>
            <w:pPr>
              <w:spacing w:after="0"/>
              <w:jc w:val="right"/>
            </w:pPr>
          </w:p>
        </w:tc>
        <w:tc>
          <w:tcPr>
            <w:tcW w:type="dxa" w:w="1310"/>
          </w:tcPr>
          <w:p>
            <w:pPr>
              <w:spacing w:after="0"/>
              <w:jc w:val="right"/>
            </w:pPr>
            <w:r>
              <w:rPr>
                <w:sz w:val="16"/>
              </w:rPr>
              <w:t>$4,590</w:t>
            </w:r>
          </w:p>
        </w:tc>
        <w:tc>
          <w:tcPr>
            <w:tcW w:type="dxa" w:w="1117"/>
          </w:tcPr>
          <w:p>
            <w:pPr>
              <w:spacing w:after="0"/>
              <w:jc w:val="right"/>
            </w:pPr>
            <w:r>
              <w:rPr>
                <w:sz w:val="16"/>
              </w:rPr>
              <w:t>$9,440</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$7,254</w:t>
            </w:r>
          </w:p>
        </w:tc>
        <w:tc>
          <w:tcPr>
            <w:tcW w:type="dxa" w:w="1126"/>
          </w:tcPr>
          <w:p>
            <w:pPr>
              <w:spacing w:after="0"/>
              <w:jc w:val="right"/>
            </w:pPr>
          </w:p>
        </w:tc>
        <w:tc>
          <w:tcPr>
            <w:tcW w:type="dxa" w:w="1310"/>
          </w:tcPr>
          <w:p>
            <w:pPr>
              <w:spacing w:after="0"/>
              <w:jc w:val="right"/>
            </w:pPr>
            <w:r>
              <w:rPr>
                <w:sz w:val="16"/>
              </w:rPr>
              <w:t>$839</w:t>
            </w:r>
          </w:p>
        </w:tc>
        <w:tc>
          <w:tcPr>
            <w:tcW w:type="dxa" w:w="1117"/>
          </w:tcPr>
          <w:p>
            <w:pPr>
              <w:spacing w:after="0"/>
              <w:jc w:val="right"/>
            </w:pPr>
            <w:r>
              <w:rPr>
                <w:sz w:val="16"/>
              </w:rPr>
              <w:t>$8,094</w:t>
            </w:r>
          </w:p>
        </w:tc>
        <w:tc>
          <w:tcPr>
            <w:tcW w:type="dxa" w:w="1232"/>
          </w:tcPr>
          <w:p>
            <w:pPr>
              <w:spacing w:after="0"/>
              <w:jc w:val="right"/>
            </w:pPr>
            <w:r>
              <w:rPr>
                <w:sz w:val="16"/>
              </w:rPr>
              <w:t>3</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Winter Weather</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$3,822</w:t>
            </w:r>
          </w:p>
        </w:tc>
        <w:tc>
          <w:tcPr>
            <w:tcW w:type="dxa" w:w="1126"/>
          </w:tcPr>
          <w:p>
            <w:pPr>
              <w:spacing w:after="0"/>
              <w:jc w:val="right"/>
            </w:pPr>
            <w:r>
              <w:rPr>
                <w:sz w:val="16"/>
              </w:rPr>
              <w:t>$8</w:t>
            </w:r>
          </w:p>
        </w:tc>
        <w:tc>
          <w:tcPr>
            <w:tcW w:type="dxa" w:w="1310"/>
          </w:tcPr>
          <w:p>
            <w:pPr>
              <w:spacing w:after="0"/>
              <w:jc w:val="right"/>
            </w:pPr>
            <w:r>
              <w:rPr>
                <w:sz w:val="16"/>
              </w:rPr>
              <w:t>$215</w:t>
            </w:r>
          </w:p>
        </w:tc>
        <w:tc>
          <w:tcPr>
            <w:tcW w:type="dxa" w:w="1117"/>
          </w:tcPr>
          <w:p>
            <w:pPr>
              <w:spacing w:after="0"/>
              <w:jc w:val="right"/>
            </w:pPr>
            <w:r>
              <w:rPr>
                <w:sz w:val="16"/>
              </w:rPr>
              <w:t>$4,045</w:t>
            </w:r>
          </w:p>
        </w:tc>
        <w:tc>
          <w:tcPr>
            <w:tcW w:type="dxa" w:w="1232"/>
          </w:tcPr>
          <w:p>
            <w:pPr>
              <w:spacing w:after="0"/>
              <w:jc w:val="right"/>
            </w:pPr>
            <w:r>
              <w:rPr>
                <w:sz w:val="16"/>
              </w:rPr>
              <w:t>40</w:t>
            </w:r>
          </w:p>
        </w:tc>
        <w:tc>
          <w:tcPr>
            <w:tcW w:type="dxa" w:w="2251"/>
          </w:tcPr>
          <w:p>
            <w:pPr>
              <w:spacing w:after="0"/>
              <w:jc w:val="left"/>
            </w:pPr>
          </w:p>
        </w:tc>
        <w:tc>
          <w:tcPr>
            <w:tcW w:type="dxa" w:w="2013"/>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$2,095</w:t>
            </w:r>
          </w:p>
        </w:tc>
        <w:tc>
          <w:tcPr>
            <w:tcW w:type="dxa" w:w="1126"/>
          </w:tcPr>
          <w:p>
            <w:pPr>
              <w:spacing w:after="0"/>
              <w:jc w:val="right"/>
            </w:pPr>
          </w:p>
        </w:tc>
        <w:tc>
          <w:tcPr>
            <w:tcW w:type="dxa" w:w="1310"/>
          </w:tcPr>
          <w:p>
            <w:pPr>
              <w:spacing w:after="0"/>
              <w:jc w:val="right"/>
            </w:pPr>
            <w:r>
              <w:rPr>
                <w:sz w:val="16"/>
              </w:rPr>
              <w:t>$695</w:t>
            </w:r>
          </w:p>
        </w:tc>
        <w:tc>
          <w:tcPr>
            <w:tcW w:type="dxa" w:w="1117"/>
          </w:tcPr>
          <w:p>
            <w:pPr>
              <w:spacing w:after="0"/>
              <w:jc w:val="right"/>
            </w:pPr>
            <w:r>
              <w:rPr>
                <w:sz w:val="16"/>
              </w:rPr>
              <w:t>$2,789</w:t>
            </w:r>
          </w:p>
        </w:tc>
        <w:tc>
          <w:tcPr>
            <w:tcW w:type="dxa" w:w="1232"/>
          </w:tcPr>
          <w:p>
            <w:pPr>
              <w:spacing w:after="0"/>
              <w:jc w:val="right"/>
            </w:pPr>
          </w:p>
        </w:tc>
        <w:tc>
          <w:tcPr>
            <w:tcW w:type="dxa" w:w="2251"/>
          </w:tcPr>
          <w:p>
            <w:pPr>
              <w:spacing w:after="0"/>
              <w:jc w:val="left"/>
            </w:pPr>
          </w:p>
        </w:tc>
        <w:tc>
          <w:tcPr>
            <w:tcW w:type="dxa" w:w="2013"/>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$706</w:t>
            </w:r>
          </w:p>
        </w:tc>
        <w:tc>
          <w:tcPr>
            <w:tcW w:type="dxa" w:w="1126"/>
          </w:tcPr>
          <w:p>
            <w:pPr>
              <w:spacing w:after="0"/>
              <w:jc w:val="right"/>
            </w:pPr>
            <w:r>
              <w:rPr>
                <w:sz w:val="16"/>
              </w:rPr>
              <w:t>$1,077</w:t>
            </w:r>
          </w:p>
        </w:tc>
        <w:tc>
          <w:tcPr>
            <w:tcW w:type="dxa" w:w="1310"/>
          </w:tcPr>
          <w:p>
            <w:pPr>
              <w:spacing w:after="0"/>
              <w:jc w:val="right"/>
            </w:pPr>
            <w:r>
              <w:rPr>
                <w:sz w:val="16"/>
              </w:rPr>
              <w:t>$4</w:t>
            </w:r>
          </w:p>
        </w:tc>
        <w:tc>
          <w:tcPr>
            <w:tcW w:type="dxa" w:w="1117"/>
          </w:tcPr>
          <w:p>
            <w:pPr>
              <w:spacing w:after="0"/>
              <w:jc w:val="right"/>
            </w:pPr>
            <w:r>
              <w:rPr>
                <w:sz w:val="16"/>
              </w:rPr>
              <w:t>$1,788</w:t>
            </w:r>
          </w:p>
        </w:tc>
        <w:tc>
          <w:tcPr>
            <w:tcW w:type="dxa" w:w="1232"/>
          </w:tcPr>
          <w:p>
            <w:pPr>
              <w:spacing w:after="0"/>
              <w:jc w:val="right"/>
            </w:pPr>
            <w:r>
              <w:rPr>
                <w:sz w:val="16"/>
              </w:rPr>
              <w:t>1</w:t>
            </w:r>
          </w:p>
        </w:tc>
        <w:tc>
          <w:tcPr>
            <w:tcW w:type="dxa" w:w="2251"/>
          </w:tcPr>
          <w:p>
            <w:pPr>
              <w:spacing w:after="0"/>
              <w:jc w:val="left"/>
            </w:pPr>
          </w:p>
        </w:tc>
        <w:tc>
          <w:tcPr>
            <w:tcW w:type="dxa" w:w="2013"/>
          </w:tcPr>
          <w:p>
            <w:pPr>
              <w:spacing w:after="0"/>
              <w:jc w:val="left"/>
            </w:pPr>
            <w:r>
              <w:rPr>
                <w:sz w:val="16"/>
              </w:rPr>
              <w:t>Includes 1 Tropical Depression record, event types the NRI definition of this hazard leaves out.</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p>
        </w:tc>
        <w:tc>
          <w:tcPr>
            <w:tcW w:type="dxa" w:w="1310"/>
          </w:tcPr>
          <w:p>
            <w:pPr>
              <w:spacing w:after="0"/>
              <w:jc w:val="right"/>
            </w:pPr>
            <w:r>
              <w:rPr>
                <w:sz w:val="16"/>
              </w:rPr>
              <w:t>$288</w:t>
            </w:r>
          </w:p>
        </w:tc>
        <w:tc>
          <w:tcPr>
            <w:tcW w:type="dxa" w:w="1117"/>
          </w:tcPr>
          <w:p>
            <w:pPr>
              <w:spacing w:after="0"/>
              <w:jc w:val="right"/>
            </w:pPr>
            <w:r>
              <w:rPr>
                <w:sz w:val="16"/>
              </w:rPr>
              <w:t>$293</w:t>
            </w:r>
          </w:p>
        </w:tc>
        <w:tc>
          <w:tcPr>
            <w:tcW w:type="dxa" w:w="1232"/>
          </w:tcPr>
          <w:p>
            <w:pPr>
              <w:spacing w:after="0"/>
              <w:jc w:val="right"/>
            </w:pPr>
            <w:r>
              <w:rPr>
                <w:sz w:val="16"/>
              </w:rPr>
              <w:t>0</w:t>
            </w:r>
          </w:p>
        </w:tc>
        <w:tc>
          <w:tcPr>
            <w:tcW w:type="dxa" w:w="2251"/>
          </w:tcPr>
          <w:p>
            <w:pPr>
              <w:spacing w:after="0"/>
              <w:jc w:val="left"/>
            </w:pP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avalanche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coastal flooding Not Applicable for this county, and no federal declaration for this county names it.</w:t>
            </w:r>
          </w:p>
        </w:tc>
        <w:tc>
          <w:tcPr>
            <w:tcW w:type="dxa" w:w="2013"/>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tsunami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1"/>
          </w:tcPr>
          <w:p>
            <w:pPr>
              <w:spacing w:after="0"/>
              <w:jc w:val="left"/>
            </w:pPr>
            <w:r>
              <w:rPr>
                <w:sz w:val="16"/>
              </w:rPr>
              <w:t>NRI rates volcanic activity Not Applicable for this county, and no federal declaration for this county names it.</w:t>
            </w:r>
          </w:p>
        </w:tc>
        <w:tc>
          <w:tcPr>
            <w:tcW w:type="dxa" w:w="20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734"/>
        <w:gridCol w:w="1557"/>
        <w:gridCol w:w="1403"/>
        <w:gridCol w:w="2213"/>
        <w:gridCol w:w="1607"/>
        <w:gridCol w:w="1625"/>
        <w:gridCol w:w="2236"/>
      </w:tblGrid>
      <w:tr>
        <w:trPr>
          <w:cantSplit/>
          <w:tblHeader/>
        </w:trPr>
        <w:tc>
          <w:tcPr>
            <w:tcW w:type="dxa" w:w="1737"/>
            <w:shd w:val="clear" w:color="auto" w:fill="E8E8E8"/>
          </w:tcPr>
          <w:p>
            <w:pPr>
              <w:spacing w:after="0"/>
              <w:jc w:val="left"/>
            </w:pPr>
            <w:r>
              <w:rPr>
                <w:b/>
                <w:sz w:val="16"/>
              </w:rPr>
              <w:t>Hazard</w:t>
            </w:r>
          </w:p>
        </w:tc>
        <w:tc>
          <w:tcPr>
            <w:tcW w:type="dxa" w:w="1734"/>
            <w:shd w:val="clear" w:color="auto" w:fill="E8E8E8"/>
          </w:tcPr>
          <w:p>
            <w:pPr>
              <w:spacing w:after="0"/>
              <w:jc w:val="left"/>
            </w:pPr>
            <w:r>
              <w:rPr>
                <w:b/>
                <w:sz w:val="16"/>
              </w:rPr>
              <w:t>Scale</w:t>
            </w:r>
          </w:p>
        </w:tc>
        <w:tc>
          <w:tcPr>
            <w:tcW w:type="dxa" w:w="1557"/>
            <w:shd w:val="clear" w:color="auto" w:fill="E8E8E8"/>
          </w:tcPr>
          <w:p>
            <w:pPr>
              <w:spacing w:after="0"/>
              <w:jc w:val="right"/>
            </w:pPr>
            <w:r>
              <w:rPr>
                <w:b/>
                <w:sz w:val="16"/>
              </w:rPr>
              <w:t>Records</w:t>
            </w:r>
          </w:p>
          <w:p>
            <w:pPr>
              <w:spacing w:after="0"/>
              <w:jc w:val="right"/>
            </w:pPr>
            <w:r>
              <w:rPr>
                <w:i/>
                <w:color w:val="555555"/>
                <w:sz w:val="14"/>
              </w:rPr>
              <w:t>count, years</w:t>
            </w:r>
          </w:p>
        </w:tc>
        <w:tc>
          <w:tcPr>
            <w:tcW w:type="dxa" w:w="1403"/>
            <w:shd w:val="clear" w:color="auto" w:fill="E8E8E8"/>
          </w:tcPr>
          <w:p>
            <w:pPr>
              <w:spacing w:after="0"/>
              <w:jc w:val="left"/>
            </w:pPr>
            <w:r>
              <w:rPr>
                <w:b/>
                <w:sz w:val="16"/>
              </w:rPr>
              <w:t>Observed range</w:t>
            </w:r>
          </w:p>
        </w:tc>
        <w:tc>
          <w:tcPr>
            <w:tcW w:type="dxa" w:w="2213"/>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625"/>
            <w:shd w:val="clear" w:color="auto" w:fill="E8E8E8"/>
          </w:tcPr>
          <w:p>
            <w:pPr>
              <w:spacing w:after="0"/>
              <w:jc w:val="left"/>
            </w:pPr>
            <w:r>
              <w:rPr>
                <w:b/>
                <w:sz w:val="16"/>
              </w:rPr>
              <w:t>How it applies to members</w:t>
            </w:r>
          </w:p>
        </w:tc>
        <w:tc>
          <w:tcPr>
            <w:tcW w:type="dxa" w:w="2236"/>
            <w:shd w:val="clear" w:color="auto" w:fill="E8E8E8"/>
          </w:tcPr>
          <w:p>
            <w:pPr>
              <w:spacing w:after="0"/>
              <w:jc w:val="left"/>
            </w:pPr>
            <w:r>
              <w:rPr>
                <w:b/>
                <w:sz w:val="16"/>
              </w:rPr>
              <w:t>Note</w:t>
            </w:r>
          </w:p>
        </w:tc>
      </w:tr>
      <w:tr>
        <w:trPr>
          <w:cantSplit/>
        </w:trPr>
        <w:tc>
          <w:tcPr>
            <w:tcW w:type="dxa" w:w="1737"/>
          </w:tcPr>
          <w:p>
            <w:pPr>
              <w:spacing w:after="0"/>
              <w:jc w:val="left"/>
            </w:pPr>
            <w:r>
              <w:rPr>
                <w:sz w:val="16"/>
              </w:rPr>
              <w:t>Avalanche</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Coastal Flood, Storm Surge/Tide</w:t>
            </w:r>
          </w:p>
        </w:tc>
        <w:tc>
          <w:tcPr>
            <w:tcW w:type="dxa" w:w="1734"/>
          </w:tcPr>
          <w:p>
            <w:pPr>
              <w:spacing w:after="0"/>
              <w:jc w:val="left"/>
            </w:pPr>
            <w:r>
              <w:rPr>
                <w:sz w:val="16"/>
              </w:rPr>
              <w:t>none in data (FIRM for depth)</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734"/>
          </w:tcPr>
          <w:p>
            <w:pPr>
              <w:spacing w:after="0"/>
              <w:jc w:val="left"/>
            </w:pPr>
            <w:r>
              <w:rPr>
                <w:sz w:val="16"/>
              </w:rPr>
              <w:t>wind chill</w:t>
            </w:r>
          </w:p>
        </w:tc>
        <w:tc>
          <w:tcPr>
            <w:tcW w:type="dxa" w:w="1557"/>
          </w:tcPr>
          <w:p>
            <w:pPr>
              <w:spacing w:after="0"/>
              <w:jc w:val="right"/>
            </w:pPr>
            <w:r>
              <w:rPr>
                <w:sz w:val="16"/>
              </w:rPr>
              <w:t>1, 2026 to 2026 (1 zone-level)</w:t>
            </w:r>
          </w:p>
        </w:tc>
        <w:tc>
          <w:tcPr>
            <w:tcW w:type="dxa" w:w="1403"/>
          </w:tcPr>
          <w:p>
            <w:pPr>
              <w:spacing w:after="0"/>
              <w:jc w:val="left"/>
            </w:pPr>
            <w:r>
              <w:rPr>
                <w:sz w:val="16"/>
              </w:rPr>
              <w:t>4 days; 1 with a recorded value</w:t>
            </w:r>
          </w:p>
        </w:tc>
        <w:tc>
          <w:tcPr>
            <w:tcW w:type="dxa" w:w="2213"/>
          </w:tcPr>
          <w:p>
            <w:pPr>
              <w:spacing w:after="0"/>
              <w:jc w:val="left"/>
            </w:pPr>
            <w:r>
              <w:rPr>
                <w:sz w:val="16"/>
              </w:rPr>
              <w:t>4 consecutive days, 2026-01-23 to 2026-01-26, zone-level</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Wind chill: in event narratives only; local data required.</w:t>
            </w:r>
          </w:p>
        </w:tc>
      </w:tr>
      <w:tr>
        <w:trPr>
          <w:cantSplit/>
        </w:trPr>
        <w:tc>
          <w:tcPr>
            <w:tcW w:type="dxa" w:w="1737"/>
          </w:tcPr>
          <w:p>
            <w:pPr>
              <w:spacing w:after="0"/>
              <w:jc w:val="left"/>
            </w:pPr>
            <w:r>
              <w:rPr>
                <w:sz w:val="16"/>
              </w:rPr>
              <w:t>Frost/Freeze (outside NRI Cold Wave definition)</w:t>
            </w:r>
          </w:p>
        </w:tc>
        <w:tc>
          <w:tcPr>
            <w:tcW w:type="dxa" w:w="1734"/>
          </w:tcPr>
          <w:p>
            <w:pPr>
              <w:spacing w:after="0"/>
              <w:jc w:val="left"/>
            </w:pPr>
            <w:r>
              <w:rPr>
                <w:sz w:val="16"/>
              </w:rPr>
              <w:t>crop damage</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Temperature: in event narratives only; local data required.</w:t>
            </w:r>
          </w:p>
        </w:tc>
      </w:tr>
      <w:tr>
        <w:trPr>
          <w:cantSplit/>
        </w:trPr>
        <w:tc>
          <w:tcPr>
            <w:tcW w:type="dxa" w:w="1737"/>
          </w:tcPr>
          <w:p>
            <w:pPr>
              <w:spacing w:after="0"/>
              <w:jc w:val="left"/>
            </w:pPr>
            <w:r>
              <w:rPr>
                <w:sz w:val="16"/>
              </w:rPr>
              <w:t>Drought</w:t>
            </w:r>
          </w:p>
        </w:tc>
        <w:tc>
          <w:tcPr>
            <w:tcW w:type="dxa" w:w="1734"/>
          </w:tcPr>
          <w:p>
            <w:pPr>
              <w:spacing w:after="0"/>
              <w:jc w:val="left"/>
            </w:pPr>
            <w:r>
              <w:rPr>
                <w:sz w:val="16"/>
              </w:rPr>
              <w:t>US Drought Monitor D-scale</w:t>
            </w:r>
          </w:p>
        </w:tc>
        <w:tc>
          <w:tcPr>
            <w:tcW w:type="dxa" w:w="1557"/>
          </w:tcPr>
          <w:p>
            <w:pPr>
              <w:spacing w:after="0"/>
              <w:jc w:val="right"/>
            </w:pPr>
            <w:r>
              <w:rPr>
                <w:sz w:val="16"/>
              </w:rPr>
              <w:t>100, 1996 to 2022 (100 zone-level)</w:t>
            </w:r>
          </w:p>
        </w:tc>
        <w:tc>
          <w:tcPr>
            <w:tcW w:type="dxa" w:w="1403"/>
          </w:tcPr>
          <w:p>
            <w:pPr>
              <w:spacing w:after="0"/>
              <w:jc w:val="left"/>
            </w:pPr>
            <w:r>
              <w:rPr>
                <w:sz w:val="16"/>
              </w:rPr>
              <w:t>1 day to 1,334 days (median 83 days); 18 with a recorded value</w:t>
            </w:r>
          </w:p>
        </w:tc>
        <w:tc>
          <w:tcPr>
            <w:tcW w:type="dxa" w:w="2213"/>
          </w:tcPr>
          <w:p>
            <w:pPr>
              <w:spacing w:after="0"/>
              <w:jc w:val="left"/>
            </w:pPr>
            <w:r>
              <w:rPr>
                <w:sz w:val="16"/>
              </w:rPr>
              <w:t>1334 days (about 43.8 months), 2011-03-08 to 2014-10-31, a run of 44 consecutive Storm Events drought records, zone-level</w:t>
            </w:r>
          </w:p>
        </w:tc>
        <w:tc>
          <w:tcPr>
            <w:tcW w:type="dxa" w:w="1607"/>
          </w:tcPr>
          <w:p>
            <w:pPr>
              <w:spacing w:after="0"/>
              <w:jc w:val="left"/>
            </w:pPr>
            <w:r>
              <w:rPr>
                <w:sz w:val="16"/>
              </w:rPr>
              <w:t>Drought, 1996-06-01, $100,000 property; $500,000 crops, reported for the zone (1996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734"/>
          </w:tcPr>
          <w:p>
            <w:pPr>
              <w:spacing w:after="0"/>
              <w:jc w:val="left"/>
            </w:pPr>
            <w:r>
              <w:rPr>
                <w:sz w:val="16"/>
              </w:rPr>
              <w:t>Modified Mercalli (local data)</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No Storm Events record; local data required (e.g., USGS).</w:t>
            </w:r>
          </w:p>
        </w:tc>
      </w:tr>
      <w:tr>
        <w:trPr>
          <w:cantSplit/>
        </w:trPr>
        <w:tc>
          <w:tcPr>
            <w:tcW w:type="dxa" w:w="1737"/>
          </w:tcPr>
          <w:p>
            <w:pPr>
              <w:spacing w:after="0"/>
              <w:jc w:val="left"/>
            </w:pPr>
            <w:r>
              <w:rPr>
                <w:sz w:val="16"/>
              </w:rPr>
              <w:t>Hail</w:t>
            </w:r>
          </w:p>
        </w:tc>
        <w:tc>
          <w:tcPr>
            <w:tcW w:type="dxa" w:w="1734"/>
          </w:tcPr>
          <w:p>
            <w:pPr>
              <w:spacing w:after="0"/>
              <w:jc w:val="left"/>
            </w:pPr>
            <w:r>
              <w:rPr>
                <w:sz w:val="16"/>
              </w:rPr>
              <w:t>hail size (inches)</w:t>
            </w:r>
          </w:p>
        </w:tc>
        <w:tc>
          <w:tcPr>
            <w:tcW w:type="dxa" w:w="1557"/>
          </w:tcPr>
          <w:p>
            <w:pPr>
              <w:spacing w:after="0"/>
              <w:jc w:val="right"/>
            </w:pPr>
            <w:r>
              <w:rPr>
                <w:sz w:val="16"/>
              </w:rPr>
              <w:t>200, 1955 to 2025</w:t>
            </w:r>
          </w:p>
        </w:tc>
        <w:tc>
          <w:tcPr>
            <w:tcW w:type="dxa" w:w="1403"/>
          </w:tcPr>
          <w:p>
            <w:pPr>
              <w:spacing w:after="0"/>
              <w:jc w:val="left"/>
            </w:pPr>
            <w:r>
              <w:rPr>
                <w:sz w:val="16"/>
              </w:rPr>
              <w:t>0.75 in to 6 in (median 1.5 in); 200 with a recorded value</w:t>
            </w:r>
          </w:p>
        </w:tc>
        <w:tc>
          <w:tcPr>
            <w:tcW w:type="dxa" w:w="2213"/>
          </w:tcPr>
          <w:p>
            <w:pPr>
              <w:spacing w:after="0"/>
              <w:jc w:val="left"/>
            </w:pPr>
            <w:r>
              <w:rPr>
                <w:sz w:val="16"/>
              </w:rPr>
              <w:t>6 in hail, 2025-05-25</w:t>
            </w:r>
          </w:p>
        </w:tc>
        <w:tc>
          <w:tcPr>
            <w:tcW w:type="dxa" w:w="1607"/>
          </w:tcPr>
          <w:p>
            <w:pPr>
              <w:spacing w:after="0"/>
              <w:jc w:val="left"/>
            </w:pPr>
            <w:r>
              <w:rPr>
                <w:sz w:val="16"/>
              </w:rPr>
              <w:t>Hail, 2018-06-01, $500,000 property; $0 crops (2018 dollars)</w:t>
            </w:r>
          </w:p>
        </w:tc>
        <w:tc>
          <w:tcPr>
            <w:tcW w:type="dxa" w:w="1625"/>
          </w:tcPr>
          <w:p>
            <w:pPr>
              <w:spacing w:after="0"/>
              <w:jc w:val="left"/>
            </w:pPr>
            <w:r>
              <w:rPr>
                <w:sz w:val="16"/>
              </w:rPr>
              <w:t>Event records naming member places: Dickens city (61 records), Spur city (38 records).</w:t>
            </w:r>
          </w:p>
        </w:tc>
        <w:tc>
          <w:tcPr>
            <w:tcW w:type="dxa" w:w="2236"/>
          </w:tcPr>
          <w:p>
            <w:pPr>
              <w:spacing w:after="0"/>
              <w:jc w:val="left"/>
            </w:pPr>
          </w:p>
        </w:tc>
      </w:tr>
      <w:tr>
        <w:trPr>
          <w:cantSplit/>
        </w:trPr>
        <w:tc>
          <w:tcPr>
            <w:tcW w:type="dxa" w:w="1737"/>
          </w:tcPr>
          <w:p>
            <w:pPr>
              <w:spacing w:after="0"/>
              <w:jc w:val="left"/>
            </w:pPr>
            <w:r>
              <w:rPr>
                <w:sz w:val="16"/>
              </w:rPr>
              <w:t>Excessive Heat, Heat</w:t>
            </w:r>
          </w:p>
        </w:tc>
        <w:tc>
          <w:tcPr>
            <w:tcW w:type="dxa" w:w="1734"/>
          </w:tcPr>
          <w:p>
            <w:pPr>
              <w:spacing w:after="0"/>
              <w:jc w:val="left"/>
            </w:pPr>
            <w:r>
              <w:rPr>
                <w:sz w:val="16"/>
              </w:rPr>
              <w:t>heat index (narratives)</w:t>
            </w:r>
          </w:p>
        </w:tc>
        <w:tc>
          <w:tcPr>
            <w:tcW w:type="dxa" w:w="1557"/>
          </w:tcPr>
          <w:p>
            <w:pPr>
              <w:spacing w:after="0"/>
              <w:jc w:val="right"/>
            </w:pPr>
            <w:r>
              <w:rPr>
                <w:sz w:val="16"/>
              </w:rPr>
              <w:t>1, 2008 to 2008 (1 zone-level)</w:t>
            </w:r>
          </w:p>
        </w:tc>
        <w:tc>
          <w:tcPr>
            <w:tcW w:type="dxa" w:w="1403"/>
          </w:tcPr>
          <w:p>
            <w:pPr>
              <w:spacing w:after="0"/>
              <w:jc w:val="left"/>
            </w:pPr>
            <w:r>
              <w:rPr>
                <w:sz w:val="16"/>
              </w:rPr>
              <w:t>20 days; 1 with a recorded value</w:t>
            </w:r>
          </w:p>
        </w:tc>
        <w:tc>
          <w:tcPr>
            <w:tcW w:type="dxa" w:w="2213"/>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Heat index: in event narratives only; local data required.</w:t>
            </w:r>
          </w:p>
        </w:tc>
      </w:tr>
      <w:tr>
        <w:trPr>
          <w:cantSplit/>
        </w:trPr>
        <w:tc>
          <w:tcPr>
            <w:tcW w:type="dxa" w:w="1737"/>
          </w:tcPr>
          <w:p>
            <w:pPr>
              <w:spacing w:after="0"/>
              <w:jc w:val="left"/>
            </w:pPr>
            <w:r>
              <w:rPr>
                <w:sz w:val="16"/>
              </w:rPr>
              <w:t>Hurricane, Tropical Storm, Tropical Depression</w:t>
            </w:r>
          </w:p>
        </w:tc>
        <w:tc>
          <w:tcPr>
            <w:tcW w:type="dxa" w:w="1734"/>
          </w:tcPr>
          <w:p>
            <w:pPr>
              <w:spacing w:after="0"/>
              <w:jc w:val="left"/>
            </w:pPr>
            <w:r>
              <w:rPr>
                <w:sz w:val="16"/>
              </w:rPr>
              <w:t>Saffir-Simpson</w:t>
            </w:r>
          </w:p>
        </w:tc>
        <w:tc>
          <w:tcPr>
            <w:tcW w:type="dxa" w:w="1557"/>
          </w:tcPr>
          <w:p>
            <w:pPr>
              <w:spacing w:after="0"/>
              <w:jc w:val="right"/>
            </w:pPr>
            <w:r>
              <w:rPr>
                <w:sz w:val="16"/>
              </w:rPr>
              <w:t>1, 2007 to 2007 (1 zone-level)</w:t>
            </w:r>
          </w:p>
        </w:tc>
        <w:tc>
          <w:tcPr>
            <w:tcW w:type="dxa" w:w="1403"/>
          </w:tcPr>
          <w:p>
            <w:pPr>
              <w:spacing w:after="0"/>
              <w:jc w:val="left"/>
            </w:pPr>
          </w:p>
        </w:tc>
        <w:tc>
          <w:tcPr>
            <w:tcW w:type="dxa" w:w="2213"/>
          </w:tcPr>
          <w:p>
            <w:pPr>
              <w:spacing w:after="0"/>
              <w:jc w:val="left"/>
            </w:pPr>
            <w:r>
              <w:rPr>
                <w:sz w:val="16"/>
              </w:rPr>
              <w:t>Strongest recorded (records with damage, a wind speed or direct casualties first, then storm type, category and wind): Tropical Depression record, 2007-08-17 to 2007-08-18, $0 property; $0 crops, reported for the zone (2007 dollars); NWS zone TXZ037 (DICKENS), zone-level: may include parts of neighboring counties</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7"/>
          </w:tcPr>
          <w:p>
            <w:pPr>
              <w:spacing w:after="0"/>
              <w:jc w:val="left"/>
            </w:pPr>
            <w:r>
              <w:rPr>
                <w:sz w:val="16"/>
              </w:rPr>
              <w:t>Ice Storm</w:t>
            </w:r>
          </w:p>
        </w:tc>
        <w:tc>
          <w:tcPr>
            <w:tcW w:type="dxa" w:w="1734"/>
          </w:tcPr>
          <w:p>
            <w:pPr>
              <w:spacing w:after="0"/>
              <w:jc w:val="left"/>
            </w:pPr>
            <w:r>
              <w:rPr>
                <w:sz w:val="16"/>
              </w:rPr>
              <w:t>Sperry-Piltz (local data)</w:t>
            </w:r>
          </w:p>
        </w:tc>
        <w:tc>
          <w:tcPr>
            <w:tcW w:type="dxa" w:w="1557"/>
          </w:tcPr>
          <w:p>
            <w:pPr>
              <w:spacing w:after="0"/>
              <w:jc w:val="right"/>
            </w:pPr>
            <w:r>
              <w:rPr>
                <w:sz w:val="16"/>
              </w:rPr>
              <w:t>3, 2015 to 2020 (3 zone-level)</w:t>
            </w:r>
          </w:p>
        </w:tc>
        <w:tc>
          <w:tcPr>
            <w:tcW w:type="dxa" w:w="1403"/>
          </w:tcPr>
          <w:p>
            <w:pPr>
              <w:spacing w:after="0"/>
              <w:jc w:val="left"/>
            </w:pPr>
          </w:p>
        </w:tc>
        <w:tc>
          <w:tcPr>
            <w:tcW w:type="dxa" w:w="2213"/>
          </w:tcPr>
          <w:p>
            <w:pPr>
              <w:spacing w:after="0"/>
              <w:jc w:val="left"/>
            </w:pPr>
            <w:r>
              <w:rPr>
                <w:sz w:val="16"/>
              </w:rPr>
              <w:t>Ice Storm, 2015-11-27, $150,000 property; $0 crops, reported for the zone (2015 dollars); NWS zone TXZ037 (DICKENS), zone-level: may include parts of neighboring counties</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Ice thickness: in event narratives only; local data required.</w:t>
            </w:r>
          </w:p>
        </w:tc>
      </w:tr>
      <w:tr>
        <w:trPr>
          <w:cantSplit/>
        </w:trPr>
        <w:tc>
          <w:tcPr>
            <w:tcW w:type="dxa" w:w="1737"/>
          </w:tcPr>
          <w:p>
            <w:pPr>
              <w:spacing w:after="0"/>
              <w:jc w:val="left"/>
            </w:pPr>
            <w:r>
              <w:rPr>
                <w:sz w:val="16"/>
              </w:rPr>
              <w:t>Flash Flood, Flood, Lakeshore Flood</w:t>
            </w:r>
          </w:p>
        </w:tc>
        <w:tc>
          <w:tcPr>
            <w:tcW w:type="dxa" w:w="1734"/>
          </w:tcPr>
          <w:p>
            <w:pPr>
              <w:spacing w:after="0"/>
              <w:jc w:val="left"/>
            </w:pPr>
            <w:r>
              <w:rPr>
                <w:sz w:val="16"/>
              </w:rPr>
              <w:t>damage and flood days (FIRM for depth)</w:t>
            </w:r>
          </w:p>
        </w:tc>
        <w:tc>
          <w:tcPr>
            <w:tcW w:type="dxa" w:w="1557"/>
          </w:tcPr>
          <w:p>
            <w:pPr>
              <w:spacing w:after="0"/>
              <w:jc w:val="right"/>
            </w:pPr>
            <w:r>
              <w:rPr>
                <w:sz w:val="16"/>
              </w:rPr>
              <w:t>11, 1996 to 2018</w:t>
            </w:r>
          </w:p>
        </w:tc>
        <w:tc>
          <w:tcPr>
            <w:tcW w:type="dxa" w:w="1403"/>
          </w:tcPr>
          <w:p>
            <w:pPr>
              <w:spacing w:after="0"/>
              <w:jc w:val="left"/>
            </w:pPr>
          </w:p>
        </w:tc>
        <w:tc>
          <w:tcPr>
            <w:tcW w:type="dxa" w:w="2213"/>
          </w:tcPr>
          <w:p>
            <w:pPr>
              <w:spacing w:after="0"/>
              <w:jc w:val="left"/>
            </w:pPr>
            <w:r>
              <w:rPr>
                <w:sz w:val="16"/>
              </w:rPr>
              <w:t>Flash Flood, 2003-06-05, property not reported; $1,000,000 crops (2003 dollars)</w:t>
            </w:r>
          </w:p>
        </w:tc>
        <w:tc>
          <w:tcPr>
            <w:tcW w:type="dxa" w:w="1607"/>
          </w:tcPr>
          <w:p>
            <w:pPr>
              <w:spacing w:after="0"/>
              <w:jc w:val="left"/>
            </w:pPr>
          </w:p>
        </w:tc>
        <w:tc>
          <w:tcPr>
            <w:tcW w:type="dxa" w:w="1625"/>
          </w:tcPr>
          <w:p>
            <w:pPr>
              <w:spacing w:after="0"/>
              <w:jc w:val="left"/>
            </w:pPr>
            <w:r>
              <w:rPr>
                <w:sz w:val="16"/>
              </w:rPr>
              <w:t>Event records naming member places: Spur city (5 records), Dickens city (3 records).</w:t>
            </w:r>
          </w:p>
        </w:tc>
        <w:tc>
          <w:tcPr>
            <w:tcW w:type="dxa" w:w="223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7"/>
          </w:tcPr>
          <w:p>
            <w:pPr>
              <w:spacing w:after="0"/>
              <w:jc w:val="left"/>
            </w:pPr>
            <w:r>
              <w:rPr>
                <w:sz w:val="16"/>
              </w:rPr>
              <w:t>Debris Flow</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Lightning</w:t>
            </w:r>
          </w:p>
        </w:tc>
        <w:tc>
          <w:tcPr>
            <w:tcW w:type="dxa" w:w="1734"/>
          </w:tcPr>
          <w:p>
            <w:pPr>
              <w:spacing w:after="0"/>
              <w:jc w:val="left"/>
            </w:pPr>
            <w:r>
              <w:rPr>
                <w:sz w:val="16"/>
              </w:rPr>
              <w:t>annualized frequency (the measure FEMA's Local Mitigation Planning Handbook names)</w:t>
            </w:r>
          </w:p>
        </w:tc>
        <w:tc>
          <w:tcPr>
            <w:tcW w:type="dxa" w:w="1557"/>
          </w:tcPr>
          <w:p>
            <w:pPr>
              <w:spacing w:after="0"/>
              <w:jc w:val="right"/>
            </w:pPr>
            <w:r>
              <w:rPr>
                <w:sz w:val="16"/>
              </w:rPr>
              <w:t>1, 2003 to 2003</w:t>
            </w:r>
          </w:p>
        </w:tc>
        <w:tc>
          <w:tcPr>
            <w:tcW w:type="dxa" w:w="1403"/>
          </w:tcPr>
          <w:p>
            <w:pPr>
              <w:spacing w:after="0"/>
              <w:jc w:val="left"/>
            </w:pPr>
          </w:p>
        </w:tc>
        <w:tc>
          <w:tcPr>
            <w:tcW w:type="dxa" w:w="2213"/>
          </w:tcPr>
          <w:p>
            <w:pPr>
              <w:spacing w:after="0"/>
              <w:jc w:val="left"/>
            </w:pPr>
            <w:r>
              <w:rPr>
                <w:sz w:val="16"/>
              </w:rPr>
              <w:t>Lightning, 2003-06-01, $75,000 property; crops not reported (2003 dollars)</w:t>
            </w:r>
          </w:p>
        </w:tc>
        <w:tc>
          <w:tcPr>
            <w:tcW w:type="dxa" w:w="1607"/>
          </w:tcPr>
          <w:p>
            <w:pPr>
              <w:spacing w:after="0"/>
              <w:jc w:val="left"/>
            </w:pPr>
          </w:p>
        </w:tc>
        <w:tc>
          <w:tcPr>
            <w:tcW w:type="dxa" w:w="1625"/>
          </w:tcPr>
          <w:p>
            <w:pPr>
              <w:spacing w:after="0"/>
              <w:jc w:val="left"/>
            </w:pPr>
            <w:r>
              <w:rPr>
                <w:sz w:val="16"/>
              </w:rPr>
              <w:t>Event records naming member places: Dickens city (1 record).</w:t>
            </w:r>
          </w:p>
        </w:tc>
        <w:tc>
          <w:tcPr>
            <w:tcW w:type="dxa" w:w="2236"/>
          </w:tcPr>
          <w:p>
            <w:pPr>
              <w:spacing w:after="0"/>
              <w:jc w:val="left"/>
            </w:pPr>
            <w:r>
              <w:rPr>
                <w:sz w:val="16"/>
              </w:rPr>
              <w:t>Storm Events lists lightning with damage or casualties; physical measure in event narratives only; local data required.</w:t>
            </w:r>
          </w:p>
        </w:tc>
      </w:tr>
      <w:tr>
        <w:trPr>
          <w:cantSplit/>
        </w:trPr>
        <w:tc>
          <w:tcPr>
            <w:tcW w:type="dxa" w:w="1737"/>
          </w:tcPr>
          <w:p>
            <w:pPr>
              <w:spacing w:after="0"/>
              <w:jc w:val="left"/>
            </w:pPr>
            <w:r>
              <w:rPr>
                <w:sz w:val="16"/>
              </w:rPr>
              <w:t>High Wind and Strong Wind (outside NRI Strong Wind definition)</w:t>
            </w:r>
          </w:p>
        </w:tc>
        <w:tc>
          <w:tcPr>
            <w:tcW w:type="dxa" w:w="1734"/>
          </w:tcPr>
          <w:p>
            <w:pPr>
              <w:spacing w:after="0"/>
              <w:jc w:val="left"/>
            </w:pPr>
            <w:r>
              <w:rPr>
                <w:sz w:val="16"/>
              </w:rPr>
              <w:t>wind speed (kt and mph)</w:t>
            </w:r>
          </w:p>
        </w:tc>
        <w:tc>
          <w:tcPr>
            <w:tcW w:type="dxa" w:w="1557"/>
          </w:tcPr>
          <w:p>
            <w:pPr>
              <w:spacing w:after="0"/>
              <w:jc w:val="right"/>
            </w:pPr>
            <w:r>
              <w:rPr>
                <w:sz w:val="16"/>
              </w:rPr>
              <w:t>34, 1999 to 2026 (34 zone-level)</w:t>
            </w:r>
          </w:p>
        </w:tc>
        <w:tc>
          <w:tcPr>
            <w:tcW w:type="dxa" w:w="1403"/>
          </w:tcPr>
          <w:p>
            <w:pPr>
              <w:spacing w:after="0"/>
              <w:jc w:val="left"/>
            </w:pPr>
            <w:r>
              <w:rPr>
                <w:sz w:val="16"/>
              </w:rPr>
              <w:t>34 kt (39 mph) to 67 kt (77 mph) (median 52 kt (60 mph)); 31 with a recorded value</w:t>
            </w:r>
          </w:p>
        </w:tc>
        <w:tc>
          <w:tcPr>
            <w:tcW w:type="dxa" w:w="2213"/>
          </w:tcPr>
          <w:p>
            <w:pPr>
              <w:spacing w:after="0"/>
              <w:jc w:val="left"/>
            </w:pPr>
            <w:r>
              <w:rPr>
                <w:sz w:val="16"/>
              </w:rPr>
              <w:t>67 kt (77 mph) measured gust, High Wind, 2023-02-26; NWS zone TXZ037 (DICKENS), zone-level: may include parts of neighboring counties</w:t>
            </w:r>
          </w:p>
        </w:tc>
        <w:tc>
          <w:tcPr>
            <w:tcW w:type="dxa" w:w="1607"/>
          </w:tcPr>
          <w:p>
            <w:pPr>
              <w:spacing w:after="0"/>
              <w:jc w:val="left"/>
            </w:pPr>
            <w:r>
              <w:rPr>
                <w:sz w:val="16"/>
              </w:rPr>
              <w:t>Strong Wind, 2023-01-11, $30,000 property; $0 crops, reported for the zone (2023 dollars)</w:t>
            </w: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p>
        </w:tc>
      </w:tr>
      <w:tr>
        <w:trPr>
          <w:cantSplit/>
        </w:trPr>
        <w:tc>
          <w:tcPr>
            <w:tcW w:type="dxa" w:w="1737"/>
          </w:tcPr>
          <w:p>
            <w:pPr>
              <w:spacing w:after="0"/>
              <w:jc w:val="left"/>
            </w:pPr>
            <w:r>
              <w:rPr>
                <w:sz w:val="16"/>
              </w:rPr>
              <w:t>Thunderstorm Wind</w:t>
            </w:r>
          </w:p>
        </w:tc>
        <w:tc>
          <w:tcPr>
            <w:tcW w:type="dxa" w:w="1734"/>
          </w:tcPr>
          <w:p>
            <w:pPr>
              <w:spacing w:after="0"/>
              <w:jc w:val="left"/>
            </w:pPr>
            <w:r>
              <w:rPr>
                <w:sz w:val="16"/>
              </w:rPr>
              <w:t>wind speed (kt and mph)</w:t>
            </w:r>
          </w:p>
        </w:tc>
        <w:tc>
          <w:tcPr>
            <w:tcW w:type="dxa" w:w="1557"/>
          </w:tcPr>
          <w:p>
            <w:pPr>
              <w:spacing w:after="0"/>
              <w:jc w:val="right"/>
            </w:pPr>
            <w:r>
              <w:rPr>
                <w:sz w:val="16"/>
              </w:rPr>
              <w:t>87, 1955 to 2026 (5 zone-level)</w:t>
            </w:r>
          </w:p>
        </w:tc>
        <w:tc>
          <w:tcPr>
            <w:tcW w:type="dxa" w:w="1403"/>
          </w:tcPr>
          <w:p>
            <w:pPr>
              <w:spacing w:after="0"/>
              <w:jc w:val="left"/>
            </w:pPr>
            <w:r>
              <w:rPr>
                <w:sz w:val="16"/>
              </w:rPr>
              <w:t>50 kt (58 mph) to 83 kt (96 mph) (median 56 kt (64 mph)); 67 with a recorded value</w:t>
            </w:r>
          </w:p>
        </w:tc>
        <w:tc>
          <w:tcPr>
            <w:tcW w:type="dxa" w:w="2213"/>
          </w:tcPr>
          <w:p>
            <w:pPr>
              <w:spacing w:after="0"/>
              <w:jc w:val="left"/>
            </w:pPr>
            <w:r>
              <w:rPr>
                <w:sz w:val="16"/>
              </w:rPr>
              <w:t>83 kt (96 mph) measured gust, Thunderstorm Wind, 2006-07-11, 2 direct injuries</w:t>
            </w:r>
          </w:p>
        </w:tc>
        <w:tc>
          <w:tcPr>
            <w:tcW w:type="dxa" w:w="1607"/>
          </w:tcPr>
          <w:p>
            <w:pPr>
              <w:spacing w:after="0"/>
              <w:jc w:val="left"/>
            </w:pPr>
          </w:p>
        </w:tc>
        <w:tc>
          <w:tcPr>
            <w:tcW w:type="dxa" w:w="1625"/>
          </w:tcPr>
          <w:p>
            <w:pPr>
              <w:spacing w:after="0"/>
              <w:jc w:val="left"/>
            </w:pPr>
            <w:r>
              <w:rPr>
                <w:sz w:val="16"/>
              </w:rPr>
              <w:t>Event records naming member places: Spur city (29 records), Dickens city (15 records). Zone-level records (5) apply countywide.</w:t>
            </w:r>
          </w:p>
        </w:tc>
        <w:tc>
          <w:tcPr>
            <w:tcW w:type="dxa" w:w="2236"/>
          </w:tcPr>
          <w:p>
            <w:pPr>
              <w:spacing w:after="0"/>
              <w:jc w:val="left"/>
            </w:pPr>
          </w:p>
        </w:tc>
      </w:tr>
      <w:tr>
        <w:trPr>
          <w:cantSplit/>
        </w:trPr>
        <w:tc>
          <w:tcPr>
            <w:tcW w:type="dxa" w:w="1737"/>
          </w:tcPr>
          <w:p>
            <w:pPr>
              <w:spacing w:after="0"/>
              <w:jc w:val="left"/>
            </w:pPr>
            <w:r>
              <w:rPr>
                <w:sz w:val="16"/>
              </w:rPr>
              <w:t>Tornado</w:t>
            </w:r>
          </w:p>
        </w:tc>
        <w:tc>
          <w:tcPr>
            <w:tcW w:type="dxa" w:w="1734"/>
          </w:tcPr>
          <w:p>
            <w:pPr>
              <w:spacing w:after="0"/>
              <w:jc w:val="left"/>
            </w:pPr>
            <w:r>
              <w:rPr>
                <w:sz w:val="16"/>
              </w:rPr>
              <w:t>Enhanced Fujita (F before Feb 2007)</w:t>
            </w:r>
          </w:p>
        </w:tc>
        <w:tc>
          <w:tcPr>
            <w:tcW w:type="dxa" w:w="1557"/>
          </w:tcPr>
          <w:p>
            <w:pPr>
              <w:spacing w:after="0"/>
              <w:jc w:val="right"/>
            </w:pPr>
            <w:r>
              <w:rPr>
                <w:sz w:val="16"/>
              </w:rPr>
              <w:t>44, 1961 to 2025</w:t>
            </w:r>
          </w:p>
        </w:tc>
        <w:tc>
          <w:tcPr>
            <w:tcW w:type="dxa" w:w="1403"/>
          </w:tcPr>
          <w:p>
            <w:pPr>
              <w:spacing w:after="0"/>
              <w:jc w:val="left"/>
            </w:pPr>
            <w:r>
              <w:rPr>
                <w:sz w:val="16"/>
              </w:rPr>
              <w:t>F/EF0 to F/EF3 (median F/EF0); 36 with a recorded value</w:t>
            </w:r>
          </w:p>
        </w:tc>
        <w:tc>
          <w:tcPr>
            <w:tcW w:type="dxa" w:w="2213"/>
          </w:tcPr>
          <w:p>
            <w:pPr>
              <w:spacing w:after="0"/>
              <w:jc w:val="left"/>
            </w:pPr>
            <w:r>
              <w:rPr>
                <w:sz w:val="16"/>
              </w:rPr>
              <w:t>F3 tornado, 1989-06-06, 1 mi path length (records before 1996 may include the whole path; rating and listing come from the county where the tornado began), 900 yd wide, $25,000 property; crops not recorded (1989 dollars)</w:t>
            </w:r>
          </w:p>
        </w:tc>
        <w:tc>
          <w:tcPr>
            <w:tcW w:type="dxa" w:w="1607"/>
          </w:tcPr>
          <w:p>
            <w:pPr>
              <w:spacing w:after="0"/>
              <w:jc w:val="left"/>
            </w:pPr>
            <w:r>
              <w:rPr>
                <w:sz w:val="16"/>
              </w:rPr>
              <w:t>Tornado, 2017-03-28, $75,000 property; $0 crops (2017 dollars)</w:t>
            </w:r>
          </w:p>
        </w:tc>
        <w:tc>
          <w:tcPr>
            <w:tcW w:type="dxa" w:w="1625"/>
          </w:tcPr>
          <w:p>
            <w:pPr>
              <w:spacing w:after="0"/>
              <w:jc w:val="left"/>
            </w:pPr>
            <w:r>
              <w:rPr>
                <w:sz w:val="16"/>
              </w:rPr>
              <w:t>Event records naming member places: Dickens city (13 records), Spur city (2 records).</w:t>
            </w:r>
          </w:p>
        </w:tc>
        <w:tc>
          <w:tcPr>
            <w:tcW w:type="dxa" w:w="223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7"/>
          </w:tcPr>
          <w:p>
            <w:pPr>
              <w:spacing w:after="0"/>
              <w:jc w:val="left"/>
            </w:pPr>
            <w:r>
              <w:rPr>
                <w:sz w:val="16"/>
              </w:rPr>
              <w:t>Tsunami</w:t>
            </w:r>
          </w:p>
        </w:tc>
        <w:tc>
          <w:tcPr>
            <w:tcW w:type="dxa" w:w="1734"/>
          </w:tcPr>
          <w:p>
            <w:pPr>
              <w:spacing w:after="0"/>
              <w:jc w:val="left"/>
            </w:pPr>
            <w:r>
              <w:rPr>
                <w:sz w:val="16"/>
              </w:rPr>
              <w:t>none (count and damage)</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Volcanic Ash, Volcanic Ashfall</w:t>
            </w:r>
          </w:p>
        </w:tc>
        <w:tc>
          <w:tcPr>
            <w:tcW w:type="dxa" w:w="1734"/>
          </w:tcPr>
          <w:p>
            <w:pPr>
              <w:spacing w:after="0"/>
              <w:jc w:val="left"/>
            </w:pPr>
            <w:r>
              <w:rPr>
                <w:sz w:val="16"/>
              </w:rPr>
              <w:t>Volcanic Explosivity Index (local data)</w:t>
            </w:r>
          </w:p>
        </w:tc>
        <w:tc>
          <w:tcPr>
            <w:tcW w:type="dxa" w:w="1557"/>
          </w:tcPr>
          <w:p>
            <w:pPr>
              <w:spacing w:after="0"/>
              <w:jc w:val="right"/>
            </w:pPr>
            <w:r>
              <w:rPr>
                <w:sz w:val="16"/>
              </w:rPr>
              <w:t>0</w:t>
            </w:r>
          </w:p>
        </w:tc>
        <w:tc>
          <w:tcPr>
            <w:tcW w:type="dxa" w:w="1403"/>
          </w:tcPr>
          <w:p>
            <w:pPr>
              <w:spacing w:after="0"/>
              <w:jc w:val="left"/>
            </w:pPr>
          </w:p>
        </w:tc>
        <w:tc>
          <w:tcPr>
            <w:tcW w:type="dxa" w:w="2213"/>
          </w:tcPr>
          <w:p>
            <w:pPr>
              <w:spacing w:after="0"/>
              <w:jc w:val="left"/>
            </w:pPr>
          </w:p>
        </w:tc>
        <w:tc>
          <w:tcPr>
            <w:tcW w:type="dxa" w:w="1607"/>
          </w:tcPr>
          <w:p>
            <w:pPr>
              <w:spacing w:after="0"/>
              <w:jc w:val="left"/>
            </w:pPr>
          </w:p>
        </w:tc>
        <w:tc>
          <w:tcPr>
            <w:tcW w:type="dxa" w:w="1625"/>
          </w:tcPr>
          <w:p>
            <w:pPr>
              <w:spacing w:after="0"/>
              <w:jc w:val="left"/>
            </w:pPr>
          </w:p>
        </w:tc>
        <w:tc>
          <w:tcPr>
            <w:tcW w:type="dxa" w:w="2236"/>
          </w:tcPr>
          <w:p>
            <w:pPr>
              <w:spacing w:after="0"/>
              <w:jc w:val="left"/>
            </w:pPr>
            <w:r>
              <w:rPr>
                <w:sz w:val="16"/>
              </w:rPr>
              <w:t>Physical measure: in event narratives only; local data required.</w:t>
            </w:r>
          </w:p>
        </w:tc>
      </w:tr>
      <w:tr>
        <w:trPr>
          <w:cantSplit/>
        </w:trPr>
        <w:tc>
          <w:tcPr>
            <w:tcW w:type="dxa" w:w="1737"/>
          </w:tcPr>
          <w:p>
            <w:pPr>
              <w:spacing w:after="0"/>
              <w:jc w:val="left"/>
            </w:pPr>
            <w:r>
              <w:rPr>
                <w:sz w:val="16"/>
              </w:rPr>
              <w:t>Wildfire</w:t>
            </w:r>
          </w:p>
        </w:tc>
        <w:tc>
          <w:tcPr>
            <w:tcW w:type="dxa" w:w="1734"/>
          </w:tcPr>
          <w:p>
            <w:pPr>
              <w:spacing w:after="0"/>
              <w:jc w:val="left"/>
            </w:pPr>
            <w:r>
              <w:rPr>
                <w:sz w:val="16"/>
              </w:rPr>
              <w:t>acres burned (local data)</w:t>
            </w:r>
          </w:p>
        </w:tc>
        <w:tc>
          <w:tcPr>
            <w:tcW w:type="dxa" w:w="1557"/>
          </w:tcPr>
          <w:p>
            <w:pPr>
              <w:spacing w:after="0"/>
              <w:jc w:val="right"/>
            </w:pPr>
            <w:r>
              <w:rPr>
                <w:sz w:val="16"/>
              </w:rPr>
              <w:t>5, 2008 to 2018 (5 zone-level)</w:t>
            </w:r>
          </w:p>
        </w:tc>
        <w:tc>
          <w:tcPr>
            <w:tcW w:type="dxa" w:w="1403"/>
          </w:tcPr>
          <w:p>
            <w:pPr>
              <w:spacing w:after="0"/>
              <w:jc w:val="left"/>
            </w:pPr>
          </w:p>
        </w:tc>
        <w:tc>
          <w:tcPr>
            <w:tcW w:type="dxa" w:w="2213"/>
          </w:tcPr>
          <w:p>
            <w:pPr>
              <w:spacing w:after="0"/>
              <w:jc w:val="left"/>
            </w:pPr>
            <w:r>
              <w:rPr>
                <w:sz w:val="16"/>
              </w:rPr>
              <w:t>Wildfire, 2011-05-06, $20,000 property; $0 crops, reported for the zone (2011 dollars); NWS zone TXZ037 (DICKENS), zone-level: may include parts of neighboring counties</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Acres burned: in event narratives only; local data required.</w:t>
            </w:r>
          </w:p>
        </w:tc>
      </w:tr>
      <w:tr>
        <w:trPr>
          <w:cantSplit/>
        </w:trPr>
        <w:tc>
          <w:tcPr>
            <w:tcW w:type="dxa" w:w="1737"/>
          </w:tcPr>
          <w:p>
            <w:pPr>
              <w:spacing w:after="0"/>
              <w:jc w:val="left"/>
            </w:pPr>
            <w:r>
              <w:rPr>
                <w:sz w:val="16"/>
              </w:rPr>
              <w:t>Winter Storm, Heavy Snow, Blizzard, Lake-Effect Snow, Winter Weather, Sleet</w:t>
            </w:r>
          </w:p>
        </w:tc>
        <w:tc>
          <w:tcPr>
            <w:tcW w:type="dxa" w:w="1734"/>
          </w:tcPr>
          <w:p>
            <w:pPr>
              <w:spacing w:after="0"/>
              <w:jc w:val="left"/>
            </w:pPr>
            <w:r>
              <w:rPr>
                <w:sz w:val="16"/>
              </w:rPr>
              <w:t>none in data (snowfall local)</w:t>
            </w:r>
          </w:p>
        </w:tc>
        <w:tc>
          <w:tcPr>
            <w:tcW w:type="dxa" w:w="1557"/>
          </w:tcPr>
          <w:p>
            <w:pPr>
              <w:spacing w:after="0"/>
              <w:jc w:val="right"/>
            </w:pPr>
            <w:r>
              <w:rPr>
                <w:sz w:val="16"/>
              </w:rPr>
              <w:t>40, 2000 to 2026 (40 zone-level)</w:t>
            </w:r>
          </w:p>
        </w:tc>
        <w:tc>
          <w:tcPr>
            <w:tcW w:type="dxa" w:w="1403"/>
          </w:tcPr>
          <w:p>
            <w:pPr>
              <w:spacing w:after="0"/>
              <w:jc w:val="left"/>
            </w:pPr>
          </w:p>
        </w:tc>
        <w:tc>
          <w:tcPr>
            <w:tcW w:type="dxa" w:w="2213"/>
          </w:tcPr>
          <w:p>
            <w:pPr>
              <w:spacing w:after="0"/>
              <w:jc w:val="left"/>
            </w:pPr>
            <w:r>
              <w:rPr>
                <w:sz w:val="16"/>
              </w:rPr>
              <w:t>Winter Weather, 2012-02-12, $5,000 property; $0 crops, reported for the zone (2012 dollars); NWS zone TXZ037 (DICKENS), zone-level: may include parts of neighboring counties</w:t>
            </w:r>
          </w:p>
        </w:tc>
        <w:tc>
          <w:tcPr>
            <w:tcW w:type="dxa" w:w="1607"/>
          </w:tcPr>
          <w:p>
            <w:pPr>
              <w:spacing w:after="0"/>
              <w:jc w:val="left"/>
            </w:pPr>
          </w:p>
        </w:tc>
        <w:tc>
          <w:tcPr>
            <w:tcW w:type="dxa" w:w="1625"/>
          </w:tcPr>
          <w:p>
            <w:pPr>
              <w:spacing w:after="0"/>
              <w:jc w:val="left"/>
            </w:pPr>
            <w:r>
              <w:rPr>
                <w:sz w:val="16"/>
              </w:rPr>
              <w:t>Zone-level records: applies countywide; national data do not locate these events within the county.</w:t>
            </w:r>
          </w:p>
        </w:tc>
        <w:tc>
          <w:tcPr>
            <w:tcW w:type="dxa" w:w="223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118"/>
        <w:gridCol w:w="4515"/>
        <w:gridCol w:w="1400"/>
        <w:gridCol w:w="729"/>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118"/>
            <w:shd w:val="clear" w:color="auto" w:fill="E8E8E8"/>
          </w:tcPr>
          <w:p>
            <w:pPr>
              <w:spacing w:after="0"/>
              <w:jc w:val="left"/>
            </w:pPr>
            <w:r>
              <w:rPr>
                <w:b/>
                <w:sz w:val="16"/>
              </w:rPr>
              <w:t>Title</w:t>
            </w:r>
          </w:p>
        </w:tc>
        <w:tc>
          <w:tcPr>
            <w:tcW w:type="dxa" w:w="4515"/>
            <w:shd w:val="clear" w:color="auto" w:fill="E8E8E8"/>
          </w:tcPr>
          <w:p>
            <w:pPr>
              <w:spacing w:after="0"/>
              <w:jc w:val="left"/>
            </w:pPr>
            <w:r>
              <w:rPr>
                <w:b/>
                <w:sz w:val="16"/>
              </w:rPr>
              <w:t>Mapped hazard</w:t>
            </w:r>
          </w:p>
        </w:tc>
        <w:tc>
          <w:tcPr>
            <w:tcW w:type="dxa" w:w="14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0"/>
          </w:tcPr>
          <w:p>
            <w:pPr>
              <w:spacing w:after="0"/>
              <w:jc w:val="left"/>
            </w:pPr>
            <w:r>
              <w:rPr>
                <w:sz w:val="16"/>
              </w:rPr>
              <w:t>Major disaster</w:t>
            </w:r>
          </w:p>
        </w:tc>
        <w:tc>
          <w:tcPr>
            <w:tcW w:type="dxa" w:w="2118"/>
          </w:tcPr>
          <w:p>
            <w:pPr>
              <w:spacing w:after="0"/>
              <w:jc w:val="left"/>
            </w:pPr>
            <w:r>
              <w:rPr>
                <w:sz w:val="16"/>
              </w:rPr>
              <w:t>SEVERE WINTER STORMS</w:t>
            </w:r>
          </w:p>
        </w:tc>
        <w:tc>
          <w:tcPr>
            <w:tcW w:type="dxa" w:w="4515"/>
          </w:tcPr>
          <w:p>
            <w:pPr>
              <w:spacing w:after="0"/>
              <w:jc w:val="left"/>
            </w:pPr>
            <w:r>
              <w:rPr>
                <w:sz w:val="16"/>
              </w:rPr>
              <w:t>Ice Storm</w:t>
            </w:r>
          </w:p>
        </w:tc>
        <w:tc>
          <w:tcPr>
            <w:tcW w:type="dxa" w:w="1400"/>
          </w:tcPr>
          <w:p>
            <w:pPr>
              <w:spacing w:after="0"/>
              <w:jc w:val="right"/>
            </w:pPr>
            <w:r>
              <w:rPr>
                <w:sz w:val="16"/>
              </w:rPr>
              <w:t>$38,922.92</w:t>
            </w:r>
          </w:p>
        </w:tc>
        <w:tc>
          <w:tcPr>
            <w:tcW w:type="dxa" w:w="72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0"/>
          </w:tcPr>
          <w:p>
            <w:pPr>
              <w:spacing w:after="0"/>
              <w:jc w:val="left"/>
            </w:pPr>
            <w:r>
              <w:rPr>
                <w:sz w:val="16"/>
              </w:rPr>
              <w:t>Emergency</w:t>
            </w:r>
          </w:p>
        </w:tc>
        <w:tc>
          <w:tcPr>
            <w:tcW w:type="dxa" w:w="2118"/>
          </w:tcPr>
          <w:p>
            <w:pPr>
              <w:spacing w:after="0"/>
              <w:jc w:val="left"/>
            </w:pPr>
            <w:r>
              <w:rPr>
                <w:sz w:val="16"/>
              </w:rPr>
              <w:t>SEVERE WINTER STORM</w:t>
            </w:r>
          </w:p>
        </w:tc>
        <w:tc>
          <w:tcPr>
            <w:tcW w:type="dxa" w:w="4515"/>
          </w:tcPr>
          <w:p>
            <w:pPr>
              <w:spacing w:after="0"/>
              <w:jc w:val="left"/>
            </w:pPr>
            <w:r>
              <w:rPr>
                <w:sz w:val="16"/>
              </w:rPr>
              <w:t>Ice Storm</w:t>
            </w:r>
          </w:p>
        </w:tc>
        <w:tc>
          <w:tcPr>
            <w:tcW w:type="dxa" w:w="1400"/>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0"/>
          </w:tcPr>
          <w:p>
            <w:pPr>
              <w:spacing w:after="0"/>
              <w:jc w:val="left"/>
            </w:pPr>
            <w:r>
              <w:rPr>
                <w:sz w:val="16"/>
              </w:rPr>
              <w:t>Major disaster</w:t>
            </w:r>
          </w:p>
        </w:tc>
        <w:tc>
          <w:tcPr>
            <w:tcW w:type="dxa" w:w="2118"/>
          </w:tcPr>
          <w:p>
            <w:pPr>
              <w:spacing w:after="0"/>
              <w:jc w:val="left"/>
            </w:pPr>
            <w:r>
              <w:rPr>
                <w:sz w:val="16"/>
              </w:rPr>
              <w:t>COVID-19 PANDEMIC</w:t>
            </w:r>
          </w:p>
        </w:tc>
        <w:tc>
          <w:tcPr>
            <w:tcW w:type="dxa" w:w="4515"/>
          </w:tcPr>
          <w:p>
            <w:pPr>
              <w:spacing w:after="0"/>
              <w:jc w:val="left"/>
            </w:pPr>
            <w:r>
              <w:rPr>
                <w:sz w:val="16"/>
              </w:rPr>
              <w:t>Non-natural, not counted</w:t>
            </w:r>
          </w:p>
        </w:tc>
        <w:tc>
          <w:tcPr>
            <w:tcW w:type="dxa" w:w="1400"/>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0"/>
          </w:tcPr>
          <w:p>
            <w:pPr>
              <w:spacing w:after="0"/>
              <w:jc w:val="left"/>
            </w:pPr>
            <w:r>
              <w:rPr>
                <w:sz w:val="16"/>
              </w:rPr>
              <w:t>Emergency</w:t>
            </w:r>
          </w:p>
        </w:tc>
        <w:tc>
          <w:tcPr>
            <w:tcW w:type="dxa" w:w="2118"/>
          </w:tcPr>
          <w:p>
            <w:pPr>
              <w:spacing w:after="0"/>
              <w:jc w:val="left"/>
            </w:pPr>
            <w:r>
              <w:rPr>
                <w:sz w:val="16"/>
              </w:rPr>
              <w:t>COVID-19</w:t>
            </w:r>
          </w:p>
        </w:tc>
        <w:tc>
          <w:tcPr>
            <w:tcW w:type="dxa" w:w="4515"/>
          </w:tcPr>
          <w:p>
            <w:pPr>
              <w:spacing w:after="0"/>
              <w:jc w:val="left"/>
            </w:pPr>
            <w:r>
              <w:rPr>
                <w:sz w:val="16"/>
              </w:rPr>
              <w:t>Non-natural, not counted</w:t>
            </w:r>
          </w:p>
        </w:tc>
        <w:tc>
          <w:tcPr>
            <w:tcW w:type="dxa" w:w="1400"/>
          </w:tcPr>
          <w:p>
            <w:pPr>
              <w:spacing w:after="0"/>
              <w:jc w:val="right"/>
            </w:pPr>
            <w:r>
              <w:rPr>
                <w:sz w:val="16"/>
              </w:rPr>
              <w:t>none found</w:t>
            </w:r>
          </w:p>
        </w:tc>
        <w:tc>
          <w:tcPr>
            <w:tcW w:type="dxa" w:w="729"/>
          </w:tcPr>
          <w:p>
            <w:pPr>
              <w:spacing w:after="0"/>
              <w:jc w:val="left"/>
            </w:pPr>
            <w:r>
              <w:rPr>
                <w:sz w:val="16"/>
              </w:rPr>
              <w:t>new since last plan</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50"/>
          </w:tcPr>
          <w:p>
            <w:pPr>
              <w:spacing w:after="0"/>
              <w:jc w:val="left"/>
            </w:pPr>
            <w:r>
              <w:rPr>
                <w:sz w:val="16"/>
              </w:rPr>
              <w:t>Major disaster</w:t>
            </w:r>
          </w:p>
        </w:tc>
        <w:tc>
          <w:tcPr>
            <w:tcW w:type="dxa" w:w="2118"/>
          </w:tcPr>
          <w:p>
            <w:pPr>
              <w:spacing w:after="0"/>
              <w:jc w:val="left"/>
            </w:pPr>
            <w:r>
              <w:rPr>
                <w:sz w:val="16"/>
              </w:rPr>
              <w:t>SEVERE WINTER STORMS, TORNADOES, STRAIGHT-LINE WINDS, AND FLOODING</w:t>
            </w:r>
          </w:p>
        </w:tc>
        <w:tc>
          <w:tcPr>
            <w:tcW w:type="dxa" w:w="4515"/>
          </w:tcPr>
          <w:p>
            <w:pPr>
              <w:spacing w:after="0"/>
              <w:jc w:val="left"/>
            </w:pPr>
            <w:r>
              <w:rPr>
                <w:sz w:val="16"/>
              </w:rPr>
              <w:t>Inland Flooding; Strong Wind; Tornado; Winter Weather</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350"/>
          </w:tcPr>
          <w:p>
            <w:pPr>
              <w:spacing w:after="0"/>
              <w:jc w:val="left"/>
            </w:pPr>
            <w:r>
              <w:rPr>
                <w:sz w:val="16"/>
              </w:rPr>
              <w:t>Major disaster</w:t>
            </w:r>
          </w:p>
        </w:tc>
        <w:tc>
          <w:tcPr>
            <w:tcW w:type="dxa" w:w="2118"/>
          </w:tcPr>
          <w:p>
            <w:pPr>
              <w:spacing w:after="0"/>
              <w:jc w:val="left"/>
            </w:pPr>
            <w:r>
              <w:rPr>
                <w:sz w:val="16"/>
              </w:rPr>
              <w:t>SEVERE STORMS, TORNADOES, STRAIGHT-LINE WINDS AND FLOODING</w:t>
            </w:r>
          </w:p>
        </w:tc>
        <w:tc>
          <w:tcPr>
            <w:tcW w:type="dxa" w:w="4515"/>
          </w:tcPr>
          <w:p>
            <w:pPr>
              <w:spacing w:after="0"/>
              <w:jc w:val="left"/>
            </w:pPr>
            <w:r>
              <w:rPr>
                <w:sz w:val="16"/>
              </w:rPr>
              <w:t>Inland Flooding; Strong Wind; Tornado</w:t>
            </w:r>
          </w:p>
        </w:tc>
        <w:tc>
          <w:tcPr>
            <w:tcW w:type="dxa" w:w="1400"/>
          </w:tcPr>
          <w:p>
            <w:pPr>
              <w:spacing w:after="0"/>
              <w:jc w:val="right"/>
            </w:pPr>
            <w:r>
              <w:rPr>
                <w:sz w:val="16"/>
              </w:rPr>
              <w:t>$72,414.49</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50"/>
          </w:tcPr>
          <w:p>
            <w:pPr>
              <w:spacing w:after="0"/>
              <w:jc w:val="left"/>
            </w:pPr>
            <w:r>
              <w:rPr>
                <w:sz w:val="16"/>
              </w:rPr>
              <w:t>Major disaster</w:t>
            </w:r>
          </w:p>
        </w:tc>
        <w:tc>
          <w:tcPr>
            <w:tcW w:type="dxa" w:w="2118"/>
          </w:tcPr>
          <w:p>
            <w:pPr>
              <w:spacing w:after="0"/>
              <w:jc w:val="left"/>
            </w:pPr>
            <w:r>
              <w:rPr>
                <w:sz w:val="16"/>
              </w:rPr>
              <w:t>WILDFIRES</w:t>
            </w:r>
          </w:p>
        </w:tc>
        <w:tc>
          <w:tcPr>
            <w:tcW w:type="dxa" w:w="4515"/>
          </w:tcPr>
          <w:p>
            <w:pPr>
              <w:spacing w:after="0"/>
              <w:jc w:val="left"/>
            </w:pPr>
            <w:r>
              <w:rPr>
                <w:sz w:val="16"/>
              </w:rPr>
              <w:t>Wildfire</w:t>
            </w:r>
          </w:p>
        </w:tc>
        <w:tc>
          <w:tcPr>
            <w:tcW w:type="dxa" w:w="1400"/>
          </w:tcPr>
          <w:p>
            <w:pPr>
              <w:spacing w:after="0"/>
              <w:jc w:val="right"/>
            </w:pPr>
            <w:r>
              <w:rPr>
                <w:sz w:val="16"/>
              </w:rPr>
              <w:t>$102,961.42</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0"/>
          </w:tcPr>
          <w:p>
            <w:pPr>
              <w:spacing w:after="0"/>
              <w:jc w:val="left"/>
            </w:pPr>
            <w:r>
              <w:rPr>
                <w:sz w:val="16"/>
              </w:rPr>
              <w:t>Emergency</w:t>
            </w:r>
          </w:p>
        </w:tc>
        <w:tc>
          <w:tcPr>
            <w:tcW w:type="dxa" w:w="2118"/>
          </w:tcPr>
          <w:p>
            <w:pPr>
              <w:spacing w:after="0"/>
              <w:jc w:val="left"/>
            </w:pPr>
            <w:r>
              <w:rPr>
                <w:sz w:val="16"/>
              </w:rPr>
              <w:t>WILDFIRES</w:t>
            </w:r>
          </w:p>
        </w:tc>
        <w:tc>
          <w:tcPr>
            <w:tcW w:type="dxa" w:w="4515"/>
          </w:tcPr>
          <w:p>
            <w:pPr>
              <w:spacing w:after="0"/>
              <w:jc w:val="left"/>
            </w:pPr>
            <w:r>
              <w:rPr>
                <w:sz w:val="16"/>
              </w:rPr>
              <w:t>Wildfire</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0"/>
          </w:tcPr>
          <w:p>
            <w:pPr>
              <w:spacing w:after="0"/>
              <w:jc w:val="left"/>
            </w:pPr>
            <w:r>
              <w:rPr>
                <w:sz w:val="16"/>
              </w:rPr>
              <w:t>Major disaster</w:t>
            </w:r>
          </w:p>
        </w:tc>
        <w:tc>
          <w:tcPr>
            <w:tcW w:type="dxa" w:w="2118"/>
          </w:tcPr>
          <w:p>
            <w:pPr>
              <w:spacing w:after="0"/>
              <w:jc w:val="left"/>
            </w:pPr>
            <w:r>
              <w:rPr>
                <w:sz w:val="16"/>
              </w:rPr>
              <w:t>EXTREME WILDFIRE THREAT</w:t>
            </w:r>
          </w:p>
        </w:tc>
        <w:tc>
          <w:tcPr>
            <w:tcW w:type="dxa" w:w="4515"/>
          </w:tcPr>
          <w:p>
            <w:pPr>
              <w:spacing w:after="0"/>
              <w:jc w:val="left"/>
            </w:pPr>
            <w:r>
              <w:rPr>
                <w:sz w:val="16"/>
              </w:rPr>
              <w:t>Wildfire</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0"/>
          </w:tcPr>
          <w:p>
            <w:pPr>
              <w:spacing w:after="0"/>
              <w:jc w:val="left"/>
            </w:pPr>
            <w:r>
              <w:rPr>
                <w:sz w:val="16"/>
              </w:rPr>
              <w:t>Major disaster</w:t>
            </w:r>
          </w:p>
        </w:tc>
        <w:tc>
          <w:tcPr>
            <w:tcW w:type="dxa" w:w="2118"/>
          </w:tcPr>
          <w:p>
            <w:pPr>
              <w:spacing w:after="0"/>
              <w:jc w:val="left"/>
            </w:pPr>
            <w:r>
              <w:rPr>
                <w:sz w:val="16"/>
              </w:rPr>
              <w:t>HURRICANE RITA</w:t>
            </w:r>
          </w:p>
        </w:tc>
        <w:tc>
          <w:tcPr>
            <w:tcW w:type="dxa" w:w="4515"/>
          </w:tcPr>
          <w:p>
            <w:pPr>
              <w:spacing w:after="0"/>
              <w:jc w:val="left"/>
            </w:pPr>
            <w:r>
              <w:rPr>
                <w:sz w:val="16"/>
              </w:rPr>
              <w:t>Hurricane: evacuation support (county designated for sheltering evacuees, no Individual Assistance), not a local hazard event; not counted</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0"/>
          </w:tcPr>
          <w:p>
            <w:pPr>
              <w:spacing w:after="0"/>
              <w:jc w:val="left"/>
            </w:pPr>
            <w:r>
              <w:rPr>
                <w:sz w:val="16"/>
              </w:rPr>
              <w:t>Emergency</w:t>
            </w:r>
          </w:p>
        </w:tc>
        <w:tc>
          <w:tcPr>
            <w:tcW w:type="dxa" w:w="2118"/>
          </w:tcPr>
          <w:p>
            <w:pPr>
              <w:spacing w:after="0"/>
              <w:jc w:val="left"/>
            </w:pPr>
            <w:r>
              <w:rPr>
                <w:sz w:val="16"/>
              </w:rPr>
              <w:t>HURRICANE RITA</w:t>
            </w:r>
          </w:p>
        </w:tc>
        <w:tc>
          <w:tcPr>
            <w:tcW w:type="dxa" w:w="4515"/>
          </w:tcPr>
          <w:p>
            <w:pPr>
              <w:spacing w:after="0"/>
              <w:jc w:val="left"/>
            </w:pPr>
            <w:r>
              <w:rPr>
                <w:sz w:val="16"/>
              </w:rPr>
              <w:t>Hurricane: evacuation support (county designated for sheltering evacuees, no Individual Assistance), not a local hazard event; not counted</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0"/>
          </w:tcPr>
          <w:p>
            <w:pPr>
              <w:spacing w:after="0"/>
              <w:jc w:val="left"/>
            </w:pPr>
            <w:r>
              <w:rPr>
                <w:sz w:val="16"/>
              </w:rPr>
              <w:t>Emergency</w:t>
            </w:r>
          </w:p>
        </w:tc>
        <w:tc>
          <w:tcPr>
            <w:tcW w:type="dxa" w:w="2118"/>
          </w:tcPr>
          <w:p>
            <w:pPr>
              <w:spacing w:after="0"/>
              <w:jc w:val="left"/>
            </w:pPr>
            <w:r>
              <w:rPr>
                <w:sz w:val="16"/>
              </w:rPr>
              <w:t>HURRICANE KATRINA EVACUATION</w:t>
            </w:r>
          </w:p>
        </w:tc>
        <w:tc>
          <w:tcPr>
            <w:tcW w:type="dxa" w:w="4515"/>
          </w:tcPr>
          <w:p>
            <w:pPr>
              <w:spacing w:after="0"/>
              <w:jc w:val="left"/>
            </w:pPr>
            <w:r>
              <w:rPr>
                <w:sz w:val="16"/>
              </w:rPr>
              <w:t>Hurricane: evacuation support, not a local hazard event; not counted</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0"/>
          </w:tcPr>
          <w:p>
            <w:pPr>
              <w:spacing w:after="0"/>
              <w:jc w:val="left"/>
            </w:pPr>
            <w:r>
              <w:rPr>
                <w:sz w:val="16"/>
              </w:rPr>
              <w:t>Emergency</w:t>
            </w:r>
          </w:p>
        </w:tc>
        <w:tc>
          <w:tcPr>
            <w:tcW w:type="dxa" w:w="2118"/>
          </w:tcPr>
          <w:p>
            <w:pPr>
              <w:spacing w:after="0"/>
              <w:jc w:val="left"/>
            </w:pPr>
            <w:r>
              <w:rPr>
                <w:sz w:val="16"/>
              </w:rPr>
              <w:t>EXTREME FIRE HAZARDS</w:t>
            </w:r>
          </w:p>
        </w:tc>
        <w:tc>
          <w:tcPr>
            <w:tcW w:type="dxa" w:w="4515"/>
          </w:tcPr>
          <w:p>
            <w:pPr>
              <w:spacing w:after="0"/>
              <w:jc w:val="left"/>
            </w:pPr>
            <w:r>
              <w:rPr>
                <w:sz w:val="16"/>
              </w:rPr>
              <w:t>Wildfire</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0"/>
          </w:tcPr>
          <w:p>
            <w:pPr>
              <w:spacing w:after="0"/>
              <w:jc w:val="left"/>
            </w:pPr>
            <w:r>
              <w:rPr>
                <w:sz w:val="16"/>
              </w:rPr>
              <w:t>Major disaster</w:t>
            </w:r>
          </w:p>
        </w:tc>
        <w:tc>
          <w:tcPr>
            <w:tcW w:type="dxa" w:w="2118"/>
          </w:tcPr>
          <w:p>
            <w:pPr>
              <w:spacing w:after="0"/>
              <w:jc w:val="left"/>
            </w:pPr>
            <w:r>
              <w:rPr>
                <w:sz w:val="16"/>
              </w:rPr>
              <w:t>TROPICAL STORM CHARLEY</w:t>
            </w:r>
          </w:p>
        </w:tc>
        <w:tc>
          <w:tcPr>
            <w:tcW w:type="dxa" w:w="4515"/>
          </w:tcPr>
          <w:p>
            <w:pPr>
              <w:spacing w:after="0"/>
              <w:jc w:val="left"/>
            </w:pPr>
            <w:r>
              <w:rPr>
                <w:sz w:val="16"/>
              </w:rPr>
              <w:t>Hurricane; Inland Flooding: designated for Hazard Mitigation only (no Public or Individual Assistance for this county); not counted</w:t>
            </w:r>
          </w:p>
        </w:tc>
        <w:tc>
          <w:tcPr>
            <w:tcW w:type="dxa" w:w="1400"/>
          </w:tcPr>
          <w:p>
            <w:pPr>
              <w:spacing w:after="0"/>
              <w:jc w:val="right"/>
            </w:pPr>
            <w:r>
              <w:rPr>
                <w:sz w:val="16"/>
              </w:rPr>
              <w:t>PA not declared for this county</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50"/>
          </w:tcPr>
          <w:p>
            <w:pPr>
              <w:spacing w:after="0"/>
              <w:jc w:val="left"/>
            </w:pPr>
            <w:r>
              <w:rPr>
                <w:sz w:val="16"/>
              </w:rPr>
              <w:t>Emergency</w:t>
            </w:r>
          </w:p>
        </w:tc>
        <w:tc>
          <w:tcPr>
            <w:tcW w:type="dxa" w:w="2118"/>
          </w:tcPr>
          <w:p>
            <w:pPr>
              <w:spacing w:after="0"/>
              <w:jc w:val="left"/>
            </w:pPr>
            <w:r>
              <w:rPr>
                <w:sz w:val="16"/>
              </w:rPr>
              <w:t>EXTREME FIRE HAZARD</w:t>
            </w:r>
          </w:p>
        </w:tc>
        <w:tc>
          <w:tcPr>
            <w:tcW w:type="dxa" w:w="4515"/>
          </w:tcPr>
          <w:p>
            <w:pPr>
              <w:spacing w:after="0"/>
              <w:jc w:val="left"/>
            </w:pPr>
            <w:r>
              <w:rPr>
                <w:sz w:val="16"/>
              </w:rPr>
              <w:t>Drought (primary); also designated: Wildfire</w:t>
            </w:r>
          </w:p>
        </w:tc>
        <w:tc>
          <w:tcPr>
            <w:tcW w:type="dxa" w:w="1400"/>
          </w:tcPr>
          <w:p>
            <w:pPr>
              <w:spacing w:after="0"/>
              <w:jc w:val="right"/>
            </w:pPr>
            <w:r>
              <w:rPr>
                <w:sz w:val="16"/>
              </w:rPr>
              <w:t>none found</w:t>
            </w:r>
          </w:p>
        </w:tc>
        <w:tc>
          <w:tcPr>
            <w:tcW w:type="dxa" w:w="729"/>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50"/>
          </w:tcPr>
          <w:p>
            <w:pPr>
              <w:spacing w:after="0"/>
              <w:jc w:val="left"/>
            </w:pPr>
            <w:r>
              <w:rPr>
                <w:sz w:val="16"/>
              </w:rPr>
              <w:t>Major disaster</w:t>
            </w:r>
          </w:p>
        </w:tc>
        <w:tc>
          <w:tcPr>
            <w:tcW w:type="dxa" w:w="2118"/>
          </w:tcPr>
          <w:p>
            <w:pPr>
              <w:spacing w:after="0"/>
              <w:jc w:val="left"/>
            </w:pPr>
            <w:r>
              <w:rPr>
                <w:sz w:val="16"/>
              </w:rPr>
              <w:t>EXCESSIVE RAIN &amp; HAIL</w:t>
            </w:r>
          </w:p>
        </w:tc>
        <w:tc>
          <w:tcPr>
            <w:tcW w:type="dxa" w:w="4515"/>
          </w:tcPr>
          <w:p>
            <w:pPr>
              <w:spacing w:after="0"/>
              <w:jc w:val="left"/>
            </w:pPr>
            <w:r>
              <w:rPr>
                <w:sz w:val="16"/>
              </w:rPr>
              <w:t>Hail</w:t>
            </w:r>
          </w:p>
        </w:tc>
        <w:tc>
          <w:tcPr>
            <w:tcW w:type="dxa" w:w="1400"/>
          </w:tcPr>
          <w:p>
            <w:pPr>
              <w:spacing w:after="0"/>
              <w:jc w:val="right"/>
            </w:pPr>
            <w:r>
              <w:rPr>
                <w:sz w:val="16"/>
              </w:rPr>
              <w:t>PA not declared for this county</w:t>
            </w:r>
          </w:p>
        </w:tc>
        <w:tc>
          <w:tcPr>
            <w:tcW w:type="dxa" w:w="729"/>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100</w:t>
            </w:r>
          </w:p>
        </w:tc>
        <w:tc>
          <w:tcPr>
            <w:tcW w:type="dxa" w:w="1422"/>
          </w:tcPr>
          <w:p>
            <w:pPr>
              <w:spacing w:after="0"/>
              <w:jc w:val="right"/>
            </w:pPr>
            <w:r>
              <w:rPr>
                <w:sz w:val="16"/>
              </w:rPr>
              <w:t>20</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200</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121</w:t>
            </w:r>
          </w:p>
        </w:tc>
        <w:tc>
          <w:tcPr>
            <w:tcW w:type="dxa" w:w="1422"/>
          </w:tcPr>
          <w:p>
            <w:pPr>
              <w:spacing w:after="0"/>
              <w:jc w:val="right"/>
            </w:pPr>
            <w:r>
              <w:rPr>
                <w:sz w:val="16"/>
              </w:rPr>
              <w:t>57</w:t>
            </w:r>
          </w:p>
        </w:tc>
        <w:tc>
          <w:tcPr>
            <w:tcW w:type="dxa" w:w="1356"/>
          </w:tcPr>
          <w:p>
            <w:pPr>
              <w:spacing w:after="0"/>
              <w:jc w:val="right"/>
            </w:pPr>
            <w:r>
              <w:rPr>
                <w:sz w:val="16"/>
              </w:rPr>
              <w:t>3</w:t>
            </w:r>
          </w:p>
        </w:tc>
        <w:tc>
          <w:tcPr>
            <w:tcW w:type="dxa" w:w="963"/>
          </w:tcPr>
          <w:p>
            <w:pPr>
              <w:spacing w:after="0"/>
              <w:jc w:val="right"/>
            </w:pPr>
            <w:r>
              <w:rPr>
                <w:sz w:val="16"/>
              </w:rPr>
              <w:t>44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32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r>
              <w:rPr>
                <w:sz w:val="16"/>
              </w:rPr>
              <w:t>7</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40</w:t>
            </w:r>
          </w:p>
        </w:tc>
        <w:tc>
          <w:tcPr>
            <w:tcW w:type="dxa" w:w="1422"/>
          </w:tcPr>
          <w:p>
            <w:pPr>
              <w:spacing w:after="0"/>
              <w:jc w:val="right"/>
            </w:pPr>
            <w:r>
              <w:rPr>
                <w:sz w:val="16"/>
              </w:rPr>
              <w:t>11</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05"/>
        <w:gridCol w:w="2834"/>
        <w:gridCol w:w="1071"/>
        <w:gridCol w:w="1701"/>
        <w:gridCol w:w="973"/>
        <w:gridCol w:w="27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05"/>
            <w:shd w:val="clear" w:color="auto" w:fill="E8E8E8"/>
          </w:tcPr>
          <w:p>
            <w:pPr>
              <w:spacing w:after="0"/>
              <w:jc w:val="left"/>
            </w:pPr>
            <w:r>
              <w:rPr>
                <w:b/>
                <w:sz w:val="16"/>
              </w:rPr>
              <w:t>Magnitude or extent</w:t>
            </w:r>
          </w:p>
        </w:tc>
        <w:tc>
          <w:tcPr>
            <w:tcW w:type="dxa" w:w="283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1"/>
            <w:shd w:val="clear" w:color="auto" w:fill="E8E8E8"/>
          </w:tcPr>
          <w:p>
            <w:pPr>
              <w:spacing w:after="0"/>
              <w:jc w:val="left"/>
            </w:pPr>
            <w:r>
              <w:rPr>
                <w:b/>
                <w:sz w:val="16"/>
              </w:rPr>
              <w:t>Location</w:t>
            </w:r>
          </w:p>
        </w:tc>
        <w:tc>
          <w:tcPr>
            <w:tcW w:type="dxa" w:w="973"/>
            <w:shd w:val="clear" w:color="auto" w:fill="E8E8E8"/>
          </w:tcPr>
          <w:p>
            <w:pPr>
              <w:spacing w:after="0"/>
              <w:jc w:val="left"/>
            </w:pPr>
            <w:r>
              <w:rPr>
                <w:b/>
                <w:sz w:val="16"/>
              </w:rPr>
              <w:t>Flags</w:t>
            </w:r>
          </w:p>
        </w:tc>
        <w:tc>
          <w:tcPr>
            <w:tcW w:type="dxa" w:w="27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505"/>
          </w:tcPr>
          <w:p>
            <w:pPr>
              <w:spacing w:after="0"/>
              <w:jc w:val="left"/>
            </w:pPr>
          </w:p>
        </w:tc>
        <w:tc>
          <w:tcPr>
            <w:tcW w:type="dxa" w:w="2834"/>
          </w:tcPr>
          <w:p>
            <w:pPr>
              <w:spacing w:after="0"/>
              <w:jc w:val="left"/>
            </w:pPr>
            <w:r>
              <w:rPr>
                <w:sz w:val="16"/>
              </w:rPr>
              <w:t>$0 property; $0 crops, reported for the zone (2026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r>
              <w:rPr>
                <w:sz w:val="16"/>
              </w:rPr>
              <w:t>new since last plan; within last 5 years</w:t>
            </w:r>
          </w:p>
        </w:tc>
        <w:tc>
          <w:tcPr>
            <w:tcW w:type="dxa" w:w="27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2025-05-25</w:t>
            </w:r>
          </w:p>
        </w:tc>
        <w:tc>
          <w:tcPr>
            <w:tcW w:type="dxa" w:w="1215"/>
          </w:tcPr>
          <w:p>
            <w:pPr>
              <w:spacing w:after="0"/>
              <w:jc w:val="left"/>
            </w:pPr>
            <w:r>
              <w:rPr>
                <w:sz w:val="16"/>
              </w:rPr>
              <w:t>Hail</w:t>
            </w:r>
          </w:p>
        </w:tc>
        <w:tc>
          <w:tcPr>
            <w:tcW w:type="dxa" w:w="2505"/>
          </w:tcPr>
          <w:p>
            <w:pPr>
              <w:spacing w:after="0"/>
              <w:jc w:val="left"/>
            </w:pPr>
            <w:r>
              <w:rPr>
                <w:sz w:val="16"/>
              </w:rPr>
              <w:t>6 in</w:t>
            </w:r>
          </w:p>
        </w:tc>
        <w:tc>
          <w:tcPr>
            <w:tcW w:type="dxa" w:w="2834"/>
          </w:tcPr>
          <w:p>
            <w:pPr>
              <w:spacing w:after="0"/>
              <w:jc w:val="left"/>
            </w:pPr>
            <w:r>
              <w:rPr>
                <w:sz w:val="16"/>
              </w:rPr>
              <w:t>damage not reported</w:t>
            </w:r>
          </w:p>
        </w:tc>
        <w:tc>
          <w:tcPr>
            <w:tcW w:type="dxa" w:w="1071"/>
          </w:tcPr>
          <w:p>
            <w:pPr>
              <w:spacing w:after="0"/>
              <w:jc w:val="right"/>
            </w:pPr>
            <w:r>
              <w:rPr>
                <w:sz w:val="16"/>
              </w:rPr>
              <w:t>0, 0</w:t>
            </w:r>
          </w:p>
        </w:tc>
        <w:tc>
          <w:tcPr>
            <w:tcW w:type="dxa" w:w="1701"/>
          </w:tcPr>
          <w:p>
            <w:pPr>
              <w:spacing w:after="0"/>
              <w:jc w:val="left"/>
            </w:pPr>
            <w:r>
              <w:rPr>
                <w:sz w:val="16"/>
              </w:rPr>
              <w:t>GLENN to AFTON</w:t>
            </w:r>
          </w:p>
        </w:tc>
        <w:tc>
          <w:tcPr>
            <w:tcW w:type="dxa" w:w="973"/>
          </w:tcPr>
          <w:p>
            <w:pPr>
              <w:spacing w:after="0"/>
              <w:jc w:val="left"/>
            </w:pPr>
            <w:r>
              <w:rPr>
                <w:sz w:val="16"/>
              </w:rPr>
              <w:t>new since last plan; within last 5 years</w:t>
            </w:r>
          </w:p>
        </w:tc>
        <w:tc>
          <w:tcPr>
            <w:tcW w:type="dxa" w:w="2777"/>
          </w:tcPr>
          <w:p>
            <w:pPr>
              <w:spacing w:after="0"/>
              <w:jc w:val="left"/>
            </w:pPr>
            <w:r>
              <w:rPr>
                <w:sz w:val="16"/>
              </w:rPr>
              <w:t>B1-c worst recorded: Hail</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2505"/>
          </w:tcPr>
          <w:p>
            <w:pPr>
              <w:spacing w:after="0"/>
              <w:jc w:val="left"/>
            </w:pPr>
            <w:r>
              <w:rPr>
                <w:sz w:val="16"/>
              </w:rPr>
              <w:t>67 kt (77 mph) measured gust</w:t>
            </w:r>
          </w:p>
        </w:tc>
        <w:tc>
          <w:tcPr>
            <w:tcW w:type="dxa" w:w="2834"/>
          </w:tcPr>
          <w:p>
            <w:pPr>
              <w:spacing w:after="0"/>
              <w:jc w:val="left"/>
            </w:pPr>
            <w:r>
              <w:rPr>
                <w:sz w:val="16"/>
              </w:rPr>
              <w:t>$0 property; $0 crops, reported for the zone (2023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r>
              <w:rPr>
                <w:sz w:val="16"/>
              </w:rPr>
              <w:t>new since last plan; within last 5 years</w:t>
            </w:r>
          </w:p>
        </w:tc>
        <w:tc>
          <w:tcPr>
            <w:tcW w:type="dxa" w:w="277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2015-11-27</w:t>
            </w:r>
          </w:p>
        </w:tc>
        <w:tc>
          <w:tcPr>
            <w:tcW w:type="dxa" w:w="1215"/>
          </w:tcPr>
          <w:p>
            <w:pPr>
              <w:spacing w:after="0"/>
              <w:jc w:val="left"/>
            </w:pPr>
            <w:r>
              <w:rPr>
                <w:sz w:val="16"/>
              </w:rPr>
              <w:t>Ice Storm</w:t>
            </w:r>
          </w:p>
        </w:tc>
        <w:tc>
          <w:tcPr>
            <w:tcW w:type="dxa" w:w="2505"/>
          </w:tcPr>
          <w:p>
            <w:pPr>
              <w:spacing w:after="0"/>
              <w:jc w:val="left"/>
            </w:pPr>
          </w:p>
        </w:tc>
        <w:tc>
          <w:tcPr>
            <w:tcW w:type="dxa" w:w="2834"/>
          </w:tcPr>
          <w:p>
            <w:pPr>
              <w:spacing w:after="0"/>
              <w:jc w:val="left"/>
            </w:pPr>
            <w:r>
              <w:rPr>
                <w:sz w:val="16"/>
              </w:rPr>
              <w:t>$150,000 property; $0 crops, reported for the zone (2015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p>
        </w:tc>
        <w:tc>
          <w:tcPr>
            <w:tcW w:type="dxa" w:w="2777"/>
          </w:tcPr>
          <w:p>
            <w:pPr>
              <w:spacing w:after="0"/>
              <w:jc w:val="left"/>
            </w:pPr>
            <w:r>
              <w:rPr>
                <w:sz w:val="16"/>
              </w:rPr>
              <w:t>B1-c worst recorded: Ice Storm</w:t>
            </w:r>
          </w:p>
        </w:tc>
      </w:tr>
      <w:tr>
        <w:trPr>
          <w:cantSplit/>
        </w:trPr>
        <w:tc>
          <w:tcPr>
            <w:tcW w:type="dxa" w:w="1037"/>
          </w:tcPr>
          <w:p>
            <w:pPr>
              <w:spacing w:after="0"/>
              <w:jc w:val="left"/>
            </w:pPr>
            <w:r>
              <w:rPr>
                <w:sz w:val="16"/>
              </w:rPr>
              <w:t>2012-02-12</w:t>
            </w:r>
          </w:p>
        </w:tc>
        <w:tc>
          <w:tcPr>
            <w:tcW w:type="dxa" w:w="1215"/>
          </w:tcPr>
          <w:p>
            <w:pPr>
              <w:spacing w:after="0"/>
              <w:jc w:val="left"/>
            </w:pPr>
            <w:r>
              <w:rPr>
                <w:sz w:val="16"/>
              </w:rPr>
              <w:t>Winter Weather</w:t>
            </w:r>
          </w:p>
        </w:tc>
        <w:tc>
          <w:tcPr>
            <w:tcW w:type="dxa" w:w="2505"/>
          </w:tcPr>
          <w:p>
            <w:pPr>
              <w:spacing w:after="0"/>
              <w:jc w:val="left"/>
            </w:pPr>
          </w:p>
        </w:tc>
        <w:tc>
          <w:tcPr>
            <w:tcW w:type="dxa" w:w="2834"/>
          </w:tcPr>
          <w:p>
            <w:pPr>
              <w:spacing w:after="0"/>
              <w:jc w:val="left"/>
            </w:pPr>
            <w:r>
              <w:rPr>
                <w:sz w:val="16"/>
              </w:rPr>
              <w:t>$5,000 property; $0 crops, reported for the zone (2012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p>
        </w:tc>
        <w:tc>
          <w:tcPr>
            <w:tcW w:type="dxa" w:w="27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2011-05-06</w:t>
            </w:r>
          </w:p>
        </w:tc>
        <w:tc>
          <w:tcPr>
            <w:tcW w:type="dxa" w:w="1215"/>
          </w:tcPr>
          <w:p>
            <w:pPr>
              <w:spacing w:after="0"/>
              <w:jc w:val="left"/>
            </w:pPr>
            <w:r>
              <w:rPr>
                <w:sz w:val="16"/>
              </w:rPr>
              <w:t>Wildfire</w:t>
            </w:r>
          </w:p>
        </w:tc>
        <w:tc>
          <w:tcPr>
            <w:tcW w:type="dxa" w:w="2505"/>
          </w:tcPr>
          <w:p>
            <w:pPr>
              <w:spacing w:after="0"/>
              <w:jc w:val="left"/>
            </w:pPr>
          </w:p>
        </w:tc>
        <w:tc>
          <w:tcPr>
            <w:tcW w:type="dxa" w:w="2834"/>
          </w:tcPr>
          <w:p>
            <w:pPr>
              <w:spacing w:after="0"/>
              <w:jc w:val="left"/>
            </w:pPr>
            <w:r>
              <w:rPr>
                <w:sz w:val="16"/>
              </w:rPr>
              <w:t>$20,000 property; $0 crops, reported for the zone (2011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p>
        </w:tc>
        <w:tc>
          <w:tcPr>
            <w:tcW w:type="dxa" w:w="2777"/>
          </w:tcPr>
          <w:p>
            <w:pPr>
              <w:spacing w:after="0"/>
              <w:jc w:val="left"/>
            </w:pPr>
            <w:r>
              <w:rPr>
                <w:sz w:val="16"/>
              </w:rPr>
              <w:t>B1-c worst recorded: Wildfire</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2505"/>
          </w:tcPr>
          <w:p>
            <w:pPr>
              <w:spacing w:after="0"/>
              <w:jc w:val="left"/>
            </w:pPr>
          </w:p>
        </w:tc>
        <w:tc>
          <w:tcPr>
            <w:tcW w:type="dxa" w:w="2834"/>
          </w:tcPr>
          <w:p>
            <w:pPr>
              <w:spacing w:after="0"/>
              <w:jc w:val="left"/>
            </w:pPr>
            <w:r>
              <w:rPr>
                <w:sz w:val="16"/>
              </w:rPr>
              <w:t>$0 property; $0 crops, reported for the zone (2011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p>
        </w:tc>
        <w:tc>
          <w:tcPr>
            <w:tcW w:type="dxa" w:w="2777"/>
          </w:tcPr>
          <w:p>
            <w:pPr>
              <w:spacing w:after="0"/>
              <w:jc w:val="left"/>
            </w:pPr>
            <w:r>
              <w:rPr>
                <w:sz w:val="16"/>
              </w:rPr>
              <w:t>B1-c worst recorded: Drought</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2505"/>
          </w:tcPr>
          <w:p>
            <w:pPr>
              <w:spacing w:after="0"/>
              <w:jc w:val="left"/>
            </w:pPr>
          </w:p>
        </w:tc>
        <w:tc>
          <w:tcPr>
            <w:tcW w:type="dxa" w:w="2834"/>
          </w:tcPr>
          <w:p>
            <w:pPr>
              <w:spacing w:after="0"/>
              <w:jc w:val="left"/>
            </w:pPr>
            <w:r>
              <w:rPr>
                <w:sz w:val="16"/>
              </w:rPr>
              <w:t>$0 property; $0 crops, reported for the zone (2008 dollars)</w:t>
            </w:r>
          </w:p>
        </w:tc>
        <w:tc>
          <w:tcPr>
            <w:tcW w:type="dxa" w:w="1071"/>
          </w:tcPr>
          <w:p>
            <w:pPr>
              <w:spacing w:after="0"/>
              <w:jc w:val="right"/>
            </w:pPr>
            <w:r>
              <w:rPr>
                <w:sz w:val="16"/>
              </w:rPr>
              <w:t>0, 0</w:t>
            </w:r>
          </w:p>
        </w:tc>
        <w:tc>
          <w:tcPr>
            <w:tcW w:type="dxa" w:w="1701"/>
          </w:tcPr>
          <w:p>
            <w:pPr>
              <w:spacing w:after="0"/>
              <w:jc w:val="left"/>
            </w:pPr>
            <w:r>
              <w:rPr>
                <w:sz w:val="16"/>
              </w:rPr>
              <w:t>NWS zone TXZ037 (DICKENS), zone-level: may include parts of neighboring counties</w:t>
            </w:r>
          </w:p>
        </w:tc>
        <w:tc>
          <w:tcPr>
            <w:tcW w:type="dxa" w:w="973"/>
          </w:tcPr>
          <w:p>
            <w:pPr>
              <w:spacing w:after="0"/>
              <w:jc w:val="left"/>
            </w:pPr>
          </w:p>
        </w:tc>
        <w:tc>
          <w:tcPr>
            <w:tcW w:type="dxa" w:w="2777"/>
          </w:tcPr>
          <w:p>
            <w:pPr>
              <w:spacing w:after="0"/>
              <w:jc w:val="left"/>
            </w:pPr>
            <w:r>
              <w:rPr>
                <w:sz w:val="16"/>
              </w:rPr>
              <w:t>B1-c worst recorded: Excessive Heat, Heat</w:t>
            </w:r>
          </w:p>
        </w:tc>
      </w:tr>
      <w:tr>
        <w:trPr>
          <w:cantSplit/>
        </w:trPr>
        <w:tc>
          <w:tcPr>
            <w:tcW w:type="dxa" w:w="1037"/>
          </w:tcPr>
          <w:p>
            <w:pPr>
              <w:spacing w:after="0"/>
              <w:jc w:val="left"/>
            </w:pPr>
            <w:r>
              <w:rPr>
                <w:sz w:val="16"/>
              </w:rPr>
              <w:t>2006-07-11</w:t>
            </w:r>
          </w:p>
        </w:tc>
        <w:tc>
          <w:tcPr>
            <w:tcW w:type="dxa" w:w="1215"/>
          </w:tcPr>
          <w:p>
            <w:pPr>
              <w:spacing w:after="0"/>
              <w:jc w:val="left"/>
            </w:pPr>
            <w:r>
              <w:rPr>
                <w:sz w:val="16"/>
              </w:rPr>
              <w:t>Thunderstorm Wind</w:t>
            </w:r>
          </w:p>
        </w:tc>
        <w:tc>
          <w:tcPr>
            <w:tcW w:type="dxa" w:w="2505"/>
          </w:tcPr>
          <w:p>
            <w:pPr>
              <w:spacing w:after="0"/>
              <w:jc w:val="left"/>
            </w:pPr>
            <w:r>
              <w:rPr>
                <w:sz w:val="16"/>
              </w:rPr>
              <w:t>83 kt (96 mph) measured gust</w:t>
            </w:r>
          </w:p>
        </w:tc>
        <w:tc>
          <w:tcPr>
            <w:tcW w:type="dxa" w:w="2834"/>
          </w:tcPr>
          <w:p>
            <w:pPr>
              <w:spacing w:after="0"/>
              <w:jc w:val="left"/>
            </w:pPr>
            <w:r>
              <w:rPr>
                <w:sz w:val="16"/>
              </w:rPr>
              <w:t>$300,000 property; $0 crops (2006 dollars)</w:t>
            </w:r>
          </w:p>
        </w:tc>
        <w:tc>
          <w:tcPr>
            <w:tcW w:type="dxa" w:w="1071"/>
          </w:tcPr>
          <w:p>
            <w:pPr>
              <w:spacing w:after="0"/>
              <w:jc w:val="right"/>
            </w:pPr>
            <w:r>
              <w:rPr>
                <w:sz w:val="16"/>
              </w:rPr>
              <w:t>0, 2</w:t>
            </w:r>
          </w:p>
        </w:tc>
        <w:tc>
          <w:tcPr>
            <w:tcW w:type="dxa" w:w="1701"/>
          </w:tcPr>
          <w:p>
            <w:pPr>
              <w:spacing w:after="0"/>
              <w:jc w:val="left"/>
            </w:pPr>
            <w:r>
              <w:rPr>
                <w:sz w:val="16"/>
              </w:rPr>
              <w:t>SPUR</w:t>
            </w:r>
          </w:p>
        </w:tc>
        <w:tc>
          <w:tcPr>
            <w:tcW w:type="dxa" w:w="973"/>
          </w:tcPr>
          <w:p>
            <w:pPr>
              <w:spacing w:after="0"/>
              <w:jc w:val="left"/>
            </w:pPr>
          </w:p>
        </w:tc>
        <w:tc>
          <w:tcPr>
            <w:tcW w:type="dxa" w:w="2777"/>
          </w:tcPr>
          <w:p>
            <w:pPr>
              <w:spacing w:after="0"/>
              <w:jc w:val="left"/>
            </w:pPr>
            <w:r>
              <w:rPr>
                <w:sz w:val="16"/>
              </w:rPr>
              <w:t>deaths or injuries recorded</w:t>
            </w:r>
          </w:p>
        </w:tc>
      </w:tr>
      <w:tr>
        <w:trPr>
          <w:cantSplit/>
        </w:trPr>
        <w:tc>
          <w:tcPr>
            <w:tcW w:type="dxa" w:w="1037"/>
          </w:tcPr>
          <w:p>
            <w:pPr>
              <w:spacing w:after="0"/>
              <w:jc w:val="left"/>
            </w:pPr>
            <w:r>
              <w:rPr>
                <w:sz w:val="16"/>
              </w:rPr>
              <w:t>2003-06-05</w:t>
            </w:r>
          </w:p>
        </w:tc>
        <w:tc>
          <w:tcPr>
            <w:tcW w:type="dxa" w:w="1215"/>
          </w:tcPr>
          <w:p>
            <w:pPr>
              <w:spacing w:after="0"/>
              <w:jc w:val="left"/>
            </w:pPr>
            <w:r>
              <w:rPr>
                <w:sz w:val="16"/>
              </w:rPr>
              <w:t>Flash Flood</w:t>
            </w:r>
          </w:p>
        </w:tc>
        <w:tc>
          <w:tcPr>
            <w:tcW w:type="dxa" w:w="2505"/>
          </w:tcPr>
          <w:p>
            <w:pPr>
              <w:spacing w:after="0"/>
              <w:jc w:val="left"/>
            </w:pPr>
          </w:p>
        </w:tc>
        <w:tc>
          <w:tcPr>
            <w:tcW w:type="dxa" w:w="2834"/>
          </w:tcPr>
          <w:p>
            <w:pPr>
              <w:spacing w:after="0"/>
              <w:jc w:val="left"/>
            </w:pPr>
            <w:r>
              <w:rPr>
                <w:sz w:val="16"/>
              </w:rPr>
              <w:t>property not reported; $1,000,000 crops (2003 dollars)</w:t>
            </w:r>
          </w:p>
        </w:tc>
        <w:tc>
          <w:tcPr>
            <w:tcW w:type="dxa" w:w="1071"/>
          </w:tcPr>
          <w:p>
            <w:pPr>
              <w:spacing w:after="0"/>
              <w:jc w:val="right"/>
            </w:pPr>
            <w:r>
              <w:rPr>
                <w:sz w:val="16"/>
              </w:rPr>
              <w:t>0, 0</w:t>
            </w:r>
          </w:p>
        </w:tc>
        <w:tc>
          <w:tcPr>
            <w:tcW w:type="dxa" w:w="1701"/>
          </w:tcPr>
          <w:p>
            <w:pPr>
              <w:spacing w:after="0"/>
              <w:jc w:val="left"/>
            </w:pPr>
            <w:r>
              <w:rPr>
                <w:sz w:val="16"/>
              </w:rPr>
              <w:t>SPUR</w:t>
            </w:r>
          </w:p>
        </w:tc>
        <w:tc>
          <w:tcPr>
            <w:tcW w:type="dxa" w:w="973"/>
          </w:tcPr>
          <w:p>
            <w:pPr>
              <w:spacing w:after="0"/>
              <w:jc w:val="left"/>
            </w:pPr>
          </w:p>
        </w:tc>
        <w:tc>
          <w:tcPr>
            <w:tcW w:type="dxa" w:w="27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2003-06-01</w:t>
            </w:r>
          </w:p>
        </w:tc>
        <w:tc>
          <w:tcPr>
            <w:tcW w:type="dxa" w:w="1215"/>
          </w:tcPr>
          <w:p>
            <w:pPr>
              <w:spacing w:after="0"/>
              <w:jc w:val="left"/>
            </w:pPr>
            <w:r>
              <w:rPr>
                <w:sz w:val="16"/>
              </w:rPr>
              <w:t>Lightning</w:t>
            </w:r>
          </w:p>
        </w:tc>
        <w:tc>
          <w:tcPr>
            <w:tcW w:type="dxa" w:w="2505"/>
          </w:tcPr>
          <w:p>
            <w:pPr>
              <w:spacing w:after="0"/>
              <w:jc w:val="left"/>
            </w:pPr>
          </w:p>
        </w:tc>
        <w:tc>
          <w:tcPr>
            <w:tcW w:type="dxa" w:w="2834"/>
          </w:tcPr>
          <w:p>
            <w:pPr>
              <w:spacing w:after="0"/>
              <w:jc w:val="left"/>
            </w:pPr>
            <w:r>
              <w:rPr>
                <w:sz w:val="16"/>
              </w:rPr>
              <w:t>$75,000 property; crops not reported (2003 dollars)</w:t>
            </w:r>
          </w:p>
        </w:tc>
        <w:tc>
          <w:tcPr>
            <w:tcW w:type="dxa" w:w="1071"/>
          </w:tcPr>
          <w:p>
            <w:pPr>
              <w:spacing w:after="0"/>
              <w:jc w:val="right"/>
            </w:pPr>
            <w:r>
              <w:rPr>
                <w:sz w:val="16"/>
              </w:rPr>
              <w:t>0, 0</w:t>
            </w:r>
          </w:p>
        </w:tc>
        <w:tc>
          <w:tcPr>
            <w:tcW w:type="dxa" w:w="1701"/>
          </w:tcPr>
          <w:p>
            <w:pPr>
              <w:spacing w:after="0"/>
              <w:jc w:val="left"/>
            </w:pPr>
            <w:r>
              <w:rPr>
                <w:sz w:val="16"/>
              </w:rPr>
              <w:t>DICKENS</w:t>
            </w:r>
          </w:p>
        </w:tc>
        <w:tc>
          <w:tcPr>
            <w:tcW w:type="dxa" w:w="973"/>
          </w:tcPr>
          <w:p>
            <w:pPr>
              <w:spacing w:after="0"/>
              <w:jc w:val="left"/>
            </w:pPr>
          </w:p>
        </w:tc>
        <w:tc>
          <w:tcPr>
            <w:tcW w:type="dxa" w:w="2777"/>
          </w:tcPr>
          <w:p>
            <w:pPr>
              <w:spacing w:after="0"/>
              <w:jc w:val="left"/>
            </w:pPr>
            <w:r>
              <w:rPr>
                <w:sz w:val="16"/>
              </w:rPr>
              <w:t>B1-c worst recorded: Lightning</w:t>
            </w:r>
          </w:p>
        </w:tc>
      </w:tr>
      <w:tr>
        <w:trPr>
          <w:cantSplit/>
        </w:trPr>
        <w:tc>
          <w:tcPr>
            <w:tcW w:type="dxa" w:w="1037"/>
          </w:tcPr>
          <w:p>
            <w:pPr>
              <w:spacing w:after="0"/>
              <w:jc w:val="left"/>
            </w:pPr>
            <w:r>
              <w:rPr>
                <w:sz w:val="16"/>
              </w:rPr>
              <w:t>1989-06-06</w:t>
            </w:r>
          </w:p>
        </w:tc>
        <w:tc>
          <w:tcPr>
            <w:tcW w:type="dxa" w:w="1215"/>
          </w:tcPr>
          <w:p>
            <w:pPr>
              <w:spacing w:after="0"/>
              <w:jc w:val="left"/>
            </w:pPr>
            <w:r>
              <w:rPr>
                <w:sz w:val="16"/>
              </w:rPr>
              <w:t>Tornado</w:t>
            </w:r>
          </w:p>
        </w:tc>
        <w:tc>
          <w:tcPr>
            <w:tcW w:type="dxa" w:w="2505"/>
          </w:tcPr>
          <w:p>
            <w:pPr>
              <w:spacing w:after="0"/>
              <w:jc w:val="left"/>
            </w:pPr>
            <w:r>
              <w:rPr>
                <w:sz w:val="16"/>
              </w:rPr>
              <w:t>F3, 1 mi path length (records before 1996 may include the whole path; rating and listing come from the county where the tornado began), 900 yd wide</w:t>
            </w:r>
          </w:p>
        </w:tc>
        <w:tc>
          <w:tcPr>
            <w:tcW w:type="dxa" w:w="2834"/>
          </w:tcPr>
          <w:p>
            <w:pPr>
              <w:spacing w:after="0"/>
              <w:jc w:val="left"/>
            </w:pPr>
            <w:r>
              <w:rPr>
                <w:sz w:val="16"/>
              </w:rPr>
              <w:t>$25,000 property; crops not recorded (1989 dollars)</w:t>
            </w:r>
          </w:p>
        </w:tc>
        <w:tc>
          <w:tcPr>
            <w:tcW w:type="dxa" w:w="1071"/>
          </w:tcPr>
          <w:p>
            <w:pPr>
              <w:spacing w:after="0"/>
              <w:jc w:val="right"/>
            </w:pPr>
            <w:r>
              <w:rPr>
                <w:sz w:val="16"/>
              </w:rPr>
              <w:t>0, 0</w:t>
            </w:r>
          </w:p>
        </w:tc>
        <w:tc>
          <w:tcPr>
            <w:tcW w:type="dxa" w:w="1701"/>
          </w:tcPr>
          <w:p>
            <w:pPr>
              <w:spacing w:after="0"/>
              <w:jc w:val="left"/>
            </w:pPr>
            <w:r>
              <w:rPr>
                <w:sz w:val="16"/>
              </w:rPr>
              <w:t>location not recorded</w:t>
            </w:r>
          </w:p>
        </w:tc>
        <w:tc>
          <w:tcPr>
            <w:tcW w:type="dxa" w:w="973"/>
          </w:tcPr>
          <w:p>
            <w:pPr>
              <w:spacing w:after="0"/>
              <w:jc w:val="left"/>
            </w:pPr>
          </w:p>
        </w:tc>
        <w:tc>
          <w:tcPr>
            <w:tcW w:type="dxa" w:w="2777"/>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3"/>
        <w:gridCol w:w="1606"/>
        <w:gridCol w:w="1037"/>
        <w:gridCol w:w="1797"/>
        <w:gridCol w:w="1530"/>
        <w:gridCol w:w="1537"/>
        <w:gridCol w:w="1037"/>
        <w:gridCol w:w="1802"/>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3"/>
            <w:shd w:val="clear" w:color="auto" w:fill="E8E8E8"/>
          </w:tcPr>
          <w:p>
            <w:pPr>
              <w:spacing w:after="0"/>
              <w:jc w:val="left"/>
            </w:pPr>
            <w:r>
              <w:rPr>
                <w:b/>
                <w:sz w:val="16"/>
              </w:rPr>
              <w:t>Unit</w:t>
            </w:r>
          </w:p>
        </w:tc>
        <w:tc>
          <w:tcPr>
            <w:tcW w:type="dxa" w:w="160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7"/>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3"/>
          </w:tcPr>
          <w:p>
            <w:pPr>
              <w:spacing w:after="0"/>
              <w:jc w:val="left"/>
            </w:pPr>
            <w:r>
              <w:rPr>
                <w:sz w:val="16"/>
              </w:rPr>
              <w:t>events per year</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3"/>
          </w:tcPr>
          <w:p>
            <w:pPr>
              <w:spacing w:after="0"/>
              <w:jc w:val="left"/>
            </w:pPr>
            <w:r>
              <w:rPr>
                <w:sz w:val="16"/>
              </w:rPr>
              <w:t>events per year at a location (modeled)</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1.32</w:t>
            </w:r>
          </w:p>
        </w:tc>
        <w:tc>
          <w:tcPr>
            <w:tcW w:type="dxa" w:w="1473"/>
          </w:tcPr>
          <w:p>
            <w:pPr>
              <w:spacing w:after="0"/>
              <w:jc w:val="left"/>
            </w:pPr>
            <w:r>
              <w:rPr>
                <w:sz w:val="16"/>
              </w:rPr>
              <w:t>event-days per year</w:t>
            </w:r>
          </w:p>
        </w:tc>
        <w:tc>
          <w:tcPr>
            <w:tcW w:type="dxa" w:w="1606"/>
          </w:tcPr>
          <w:p>
            <w:pPr>
              <w:spacing w:after="0"/>
              <w:jc w:val="left"/>
            </w:pPr>
            <w:r>
              <w:rPr>
                <w:sz w:val="16"/>
              </w:rPr>
              <w:t>about 1.32 days per year</w:t>
            </w:r>
          </w:p>
        </w:tc>
        <w:tc>
          <w:tcPr>
            <w:tcW w:type="dxa" w:w="1037"/>
          </w:tcPr>
          <w:p>
            <w:pPr>
              <w:spacing w:after="0"/>
              <w:jc w:val="left"/>
            </w:pPr>
          </w:p>
        </w:tc>
        <w:tc>
          <w:tcPr>
            <w:tcW w:type="dxa" w:w="1797"/>
          </w:tcPr>
          <w:p>
            <w:pPr>
              <w:spacing w:after="0"/>
              <w:jc w:val="left"/>
            </w:pPr>
            <w:r>
              <w:rPr>
                <w:sz w:val="16"/>
              </w:rPr>
              <w:t>event-days in 0 of 30 years, 1996 to 2025 (0%)</w:t>
            </w:r>
          </w:p>
        </w:tc>
        <w:tc>
          <w:tcPr>
            <w:tcW w:type="dxa" w:w="1530"/>
          </w:tcPr>
          <w:p>
            <w:pPr>
              <w:spacing w:after="0"/>
              <w:jc w:val="right"/>
            </w:pPr>
            <w:r>
              <w:rPr>
                <w:sz w:val="16"/>
              </w:rPr>
              <w:t>25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96.7</w:t>
            </w:r>
          </w:p>
        </w:tc>
        <w:tc>
          <w:tcPr>
            <w:tcW w:type="dxa" w:w="1473"/>
          </w:tcPr>
          <w:p>
            <w:pPr>
              <w:spacing w:after="0"/>
              <w:jc w:val="left"/>
            </w:pPr>
            <w:r>
              <w:rPr>
                <w:sz w:val="16"/>
              </w:rPr>
              <w:t>event-days per year</w:t>
            </w:r>
          </w:p>
        </w:tc>
        <w:tc>
          <w:tcPr>
            <w:tcW w:type="dxa" w:w="1606"/>
          </w:tcPr>
          <w:p>
            <w:pPr>
              <w:spacing w:after="0"/>
              <w:jc w:val="left"/>
            </w:pPr>
            <w:r>
              <w:rPr>
                <w:sz w:val="16"/>
              </w:rPr>
              <w:t>about 96.7 days per year</w:t>
            </w:r>
          </w:p>
        </w:tc>
        <w:tc>
          <w:tcPr>
            <w:tcW w:type="dxa" w:w="1037"/>
          </w:tcPr>
          <w:p>
            <w:pPr>
              <w:spacing w:after="0"/>
              <w:jc w:val="left"/>
            </w:pPr>
            <w:r>
              <w:rPr>
                <w:sz w:val="16"/>
              </w:rPr>
              <w:t>Likely</w:t>
            </w:r>
          </w:p>
        </w:tc>
        <w:tc>
          <w:tcPr>
            <w:tcW w:type="dxa" w:w="1797"/>
          </w:tcPr>
          <w:p>
            <w:pPr>
              <w:spacing w:after="0"/>
              <w:jc w:val="left"/>
            </w:pPr>
            <w:r>
              <w:rPr>
                <w:sz w:val="16"/>
              </w:rPr>
              <w:t>event-days in 15 of 30 years, 1996 to 2025 (50%)</w:t>
            </w:r>
          </w:p>
        </w:tc>
        <w:tc>
          <w:tcPr>
            <w:tcW w:type="dxa" w:w="1530"/>
          </w:tcPr>
          <w:p>
            <w:pPr>
              <w:spacing w:after="0"/>
              <w:jc w:val="right"/>
            </w:pPr>
            <w:r>
              <w:rPr>
                <w:sz w:val="16"/>
              </w:rPr>
              <w:t>2,443</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Earthquake</w:t>
            </w:r>
          </w:p>
        </w:tc>
        <w:tc>
          <w:tcPr>
            <w:tcW w:type="dxa" w:w="1257"/>
          </w:tcPr>
          <w:p>
            <w:pPr>
              <w:spacing w:after="0"/>
              <w:jc w:val="right"/>
            </w:pPr>
            <w:r>
              <w:rPr>
                <w:sz w:val="16"/>
              </w:rPr>
              <w:t>0.000443</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has at least minor-damage shaking in a year: 0.0443%</w:t>
            </w: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4.82</w:t>
            </w:r>
          </w:p>
        </w:tc>
        <w:tc>
          <w:tcPr>
            <w:tcW w:type="dxa" w:w="1473"/>
          </w:tcPr>
          <w:p>
            <w:pPr>
              <w:spacing w:after="0"/>
              <w:jc w:val="left"/>
            </w:pPr>
            <w:r>
              <w:rPr>
                <w:sz w:val="16"/>
              </w:rPr>
              <w:t>events per year</w:t>
            </w:r>
          </w:p>
        </w:tc>
        <w:tc>
          <w:tcPr>
            <w:tcW w:type="dxa" w:w="1606"/>
          </w:tcPr>
          <w:p>
            <w:pPr>
              <w:spacing w:after="0"/>
              <w:jc w:val="left"/>
            </w:pPr>
            <w:r>
              <w:rPr>
                <w:sz w:val="16"/>
              </w:rPr>
              <w:t>about 4.82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183.2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2.79</w:t>
            </w:r>
          </w:p>
        </w:tc>
        <w:tc>
          <w:tcPr>
            <w:tcW w:type="dxa" w:w="1473"/>
          </w:tcPr>
          <w:p>
            <w:pPr>
              <w:spacing w:after="0"/>
              <w:jc w:val="left"/>
            </w:pPr>
            <w:r>
              <w:rPr>
                <w:sz w:val="16"/>
              </w:rPr>
              <w:t>event-days per year</w:t>
            </w:r>
          </w:p>
        </w:tc>
        <w:tc>
          <w:tcPr>
            <w:tcW w:type="dxa" w:w="1606"/>
          </w:tcPr>
          <w:p>
            <w:pPr>
              <w:spacing w:after="0"/>
              <w:jc w:val="left"/>
            </w:pPr>
            <w:r>
              <w:rPr>
                <w:sz w:val="16"/>
              </w:rPr>
              <w:t>about 2.79 days per year</w:t>
            </w:r>
          </w:p>
        </w:tc>
        <w:tc>
          <w:tcPr>
            <w:tcW w:type="dxa" w:w="1037"/>
          </w:tcPr>
          <w:p>
            <w:pPr>
              <w:spacing w:after="0"/>
              <w:jc w:val="left"/>
            </w:pPr>
            <w:r>
              <w:rPr>
                <w:sz w:val="16"/>
              </w:rPr>
              <w:t>Possible</w:t>
            </w:r>
          </w:p>
        </w:tc>
        <w:tc>
          <w:tcPr>
            <w:tcW w:type="dxa" w:w="1797"/>
          </w:tcPr>
          <w:p>
            <w:pPr>
              <w:spacing w:after="0"/>
              <w:jc w:val="left"/>
            </w:pPr>
            <w:r>
              <w:rPr>
                <w:sz w:val="16"/>
              </w:rPr>
              <w:t>event-days in 1 of 30 years, 1996 to 2025 (3.33%)</w:t>
            </w:r>
          </w:p>
        </w:tc>
        <w:tc>
          <w:tcPr>
            <w:tcW w:type="dxa" w:w="1530"/>
          </w:tcPr>
          <w:p>
            <w:pPr>
              <w:spacing w:after="0"/>
              <w:jc w:val="right"/>
            </w:pPr>
            <w:r>
              <w:rPr>
                <w:sz w:val="16"/>
              </w:rPr>
              <w:t>38</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r>
              <w:rPr>
                <w:sz w:val="16"/>
              </w:rPr>
              <w:t>NRI gives about 2.79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0.00734</w:t>
            </w:r>
          </w:p>
        </w:tc>
        <w:tc>
          <w:tcPr>
            <w:tcW w:type="dxa" w:w="1473"/>
          </w:tcPr>
          <w:p>
            <w:pPr>
              <w:spacing w:after="0"/>
              <w:jc w:val="left"/>
            </w:pPr>
            <w:r>
              <w:rPr>
                <w:sz w:val="16"/>
              </w:rPr>
              <w:t>events per year</w:t>
            </w:r>
          </w:p>
        </w:tc>
        <w:tc>
          <w:tcPr>
            <w:tcW w:type="dxa" w:w="1606"/>
          </w:tcPr>
          <w:p>
            <w:pPr>
              <w:spacing w:after="0"/>
              <w:jc w:val="left"/>
            </w:pPr>
            <w:r>
              <w:rPr>
                <w:sz w:val="16"/>
              </w:rPr>
              <w:t>about 1 in 136 years</w:t>
            </w:r>
          </w:p>
        </w:tc>
        <w:tc>
          <w:tcPr>
            <w:tcW w:type="dxa" w:w="1037"/>
          </w:tcPr>
          <w:p>
            <w:pPr>
              <w:spacing w:after="0"/>
              <w:jc w:val="left"/>
            </w:pPr>
            <w:r>
              <w:rPr>
                <w:sz w:val="16"/>
              </w:rPr>
              <w:t>Unlikely</w:t>
            </w:r>
          </w:p>
        </w:tc>
        <w:tc>
          <w:tcPr>
            <w:tcW w:type="dxa" w:w="1797"/>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0.338</w:t>
            </w:r>
          </w:p>
        </w:tc>
        <w:tc>
          <w:tcPr>
            <w:tcW w:type="dxa" w:w="1473"/>
          </w:tcPr>
          <w:p>
            <w:pPr>
              <w:spacing w:after="0"/>
              <w:jc w:val="left"/>
            </w:pPr>
            <w:r>
              <w:rPr>
                <w:sz w:val="16"/>
              </w:rPr>
              <w:t>event-days per year</w:t>
            </w:r>
          </w:p>
        </w:tc>
        <w:tc>
          <w:tcPr>
            <w:tcW w:type="dxa" w:w="1606"/>
          </w:tcPr>
          <w:p>
            <w:pPr>
              <w:spacing w:after="0"/>
              <w:jc w:val="left"/>
            </w:pPr>
            <w:r>
              <w:rPr>
                <w:sz w:val="16"/>
              </w:rPr>
              <w:t>about 0.338 days per year</w:t>
            </w:r>
          </w:p>
        </w:tc>
        <w:tc>
          <w:tcPr>
            <w:tcW w:type="dxa" w:w="1037"/>
          </w:tcPr>
          <w:p>
            <w:pPr>
              <w:spacing w:after="0"/>
              <w:jc w:val="left"/>
            </w:pPr>
            <w:r>
              <w:rPr>
                <w:sz w:val="16"/>
              </w:rPr>
              <w:t>Possible</w:t>
            </w:r>
          </w:p>
        </w:tc>
        <w:tc>
          <w:tcPr>
            <w:tcW w:type="dxa" w:w="1797"/>
          </w:tcPr>
          <w:p>
            <w:pPr>
              <w:spacing w:after="0"/>
              <w:jc w:val="left"/>
            </w:pPr>
            <w:r>
              <w:rPr>
                <w:sz w:val="16"/>
              </w:rPr>
              <w:t>event-days in 2 of 30 years, 1996 to 2025 (6.67%)</w:t>
            </w:r>
          </w:p>
        </w:tc>
        <w:tc>
          <w:tcPr>
            <w:tcW w:type="dxa" w:w="1530"/>
          </w:tcPr>
          <w:p>
            <w:pPr>
              <w:spacing w:after="0"/>
              <w:jc w:val="right"/>
            </w:pPr>
            <w:r>
              <w:rPr>
                <w:sz w:val="16"/>
              </w:rPr>
              <w:t>23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0.321</w:t>
            </w:r>
          </w:p>
        </w:tc>
        <w:tc>
          <w:tcPr>
            <w:tcW w:type="dxa" w:w="1473"/>
          </w:tcPr>
          <w:p>
            <w:pPr>
              <w:spacing w:after="0"/>
              <w:jc w:val="left"/>
            </w:pPr>
            <w:r>
              <w:rPr>
                <w:sz w:val="16"/>
              </w:rPr>
              <w:t>event-days per year</w:t>
            </w:r>
          </w:p>
        </w:tc>
        <w:tc>
          <w:tcPr>
            <w:tcW w:type="dxa" w:w="1606"/>
          </w:tcPr>
          <w:p>
            <w:pPr>
              <w:spacing w:after="0"/>
              <w:jc w:val="left"/>
            </w:pPr>
            <w:r>
              <w:rPr>
                <w:sz w:val="16"/>
              </w:rPr>
              <w:t>about 0.321 days per year</w:t>
            </w:r>
          </w:p>
        </w:tc>
        <w:tc>
          <w:tcPr>
            <w:tcW w:type="dxa" w:w="1037"/>
          </w:tcPr>
          <w:p>
            <w:pPr>
              <w:spacing w:after="0"/>
              <w:jc w:val="left"/>
            </w:pPr>
            <w:r>
              <w:rPr>
                <w:sz w:val="16"/>
              </w:rPr>
              <w:t>Likely</w:t>
            </w:r>
          </w:p>
        </w:tc>
        <w:tc>
          <w:tcPr>
            <w:tcW w:type="dxa" w:w="1797"/>
          </w:tcPr>
          <w:p>
            <w:pPr>
              <w:spacing w:after="0"/>
              <w:jc w:val="left"/>
            </w:pPr>
            <w:r>
              <w:rPr>
                <w:sz w:val="16"/>
              </w:rPr>
              <w:t>event-days in 8 of 30 years, 1996 to 2025 (26.7%)</w:t>
            </w:r>
          </w:p>
        </w:tc>
        <w:tc>
          <w:tcPr>
            <w:tcW w:type="dxa" w:w="1530"/>
          </w:tcPr>
          <w:p>
            <w:pPr>
              <w:spacing w:after="0"/>
              <w:jc w:val="right"/>
            </w:pPr>
            <w:r>
              <w:rPr>
                <w:sz w:val="16"/>
              </w:rPr>
              <w:t>9</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0.192</w:t>
            </w:r>
          </w:p>
        </w:tc>
        <w:tc>
          <w:tcPr>
            <w:tcW w:type="dxa" w:w="1473"/>
          </w:tcPr>
          <w:p>
            <w:pPr>
              <w:spacing w:after="0"/>
              <w:jc w:val="left"/>
            </w:pPr>
            <w:r>
              <w:rPr>
                <w:sz w:val="16"/>
              </w:rPr>
              <w:t>events per year (modeled)</w:t>
            </w:r>
          </w:p>
        </w:tc>
        <w:tc>
          <w:tcPr>
            <w:tcW w:type="dxa" w:w="1606"/>
          </w:tcPr>
          <w:p>
            <w:pPr>
              <w:spacing w:after="0"/>
              <w:jc w:val="left"/>
            </w:pPr>
            <w:r>
              <w:rPr>
                <w:sz w:val="16"/>
              </w:rPr>
              <w:t>about 1 in 5 years</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48.5</w:t>
            </w:r>
          </w:p>
        </w:tc>
        <w:tc>
          <w:tcPr>
            <w:tcW w:type="dxa" w:w="1473"/>
          </w:tcPr>
          <w:p>
            <w:pPr>
              <w:spacing w:after="0"/>
              <w:jc w:val="left"/>
            </w:pPr>
            <w:r>
              <w:rPr>
                <w:sz w:val="16"/>
              </w:rPr>
              <w:t>days per year with a strike</w:t>
            </w:r>
          </w:p>
        </w:tc>
        <w:tc>
          <w:tcPr>
            <w:tcW w:type="dxa" w:w="1606"/>
          </w:tcPr>
          <w:p>
            <w:pPr>
              <w:spacing w:after="0"/>
              <w:jc w:val="left"/>
            </w:pPr>
            <w:r>
              <w:rPr>
                <w:sz w:val="16"/>
              </w:rPr>
              <w:t>about 48.5 days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2.03</w:t>
            </w:r>
          </w:p>
        </w:tc>
        <w:tc>
          <w:tcPr>
            <w:tcW w:type="dxa" w:w="1473"/>
          </w:tcPr>
          <w:p>
            <w:pPr>
              <w:spacing w:after="0"/>
              <w:jc w:val="left"/>
            </w:pPr>
            <w:r>
              <w:rPr>
                <w:sz w:val="16"/>
              </w:rPr>
              <w:t>events per year</w:t>
            </w:r>
          </w:p>
        </w:tc>
        <w:tc>
          <w:tcPr>
            <w:tcW w:type="dxa" w:w="1606"/>
          </w:tcPr>
          <w:p>
            <w:pPr>
              <w:spacing w:after="0"/>
              <w:jc w:val="left"/>
            </w:pPr>
            <w:r>
              <w:rPr>
                <w:sz w:val="16"/>
              </w:rPr>
              <w:t>about 2.03 per year</w:t>
            </w:r>
          </w:p>
        </w:tc>
        <w:tc>
          <w:tcPr>
            <w:tcW w:type="dxa" w:w="1037"/>
          </w:tcPr>
          <w:p>
            <w:pPr>
              <w:spacing w:after="0"/>
              <w:jc w:val="left"/>
            </w:pPr>
            <w:r>
              <w:rPr>
                <w:sz w:val="16"/>
              </w:rPr>
              <w:t>Highly likely</w:t>
            </w:r>
          </w:p>
        </w:tc>
        <w:tc>
          <w:tcPr>
            <w:tcW w:type="dxa" w:w="1797"/>
          </w:tcPr>
          <w:p>
            <w:pPr>
              <w:spacing w:after="0"/>
              <w:jc w:val="left"/>
            </w:pPr>
            <w:r>
              <w:rPr>
                <w:sz w:val="16"/>
              </w:rPr>
              <w:t>FEMA annualized frequency (modeled)</w:t>
            </w:r>
          </w:p>
        </w:tc>
        <w:tc>
          <w:tcPr>
            <w:tcW w:type="dxa" w:w="1530"/>
          </w:tcPr>
          <w:p>
            <w:pPr>
              <w:spacing w:after="0"/>
              <w:jc w:val="right"/>
            </w:pPr>
            <w:r>
              <w:rPr>
                <w:sz w:val="16"/>
              </w:rPr>
              <w:t>78</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2"/>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0.555</w:t>
            </w:r>
          </w:p>
        </w:tc>
        <w:tc>
          <w:tcPr>
            <w:tcW w:type="dxa" w:w="1473"/>
          </w:tcPr>
          <w:p>
            <w:pPr>
              <w:spacing w:after="0"/>
              <w:jc w:val="left"/>
            </w:pPr>
            <w:r>
              <w:rPr>
                <w:sz w:val="16"/>
              </w:rPr>
              <w:t>events per year</w:t>
            </w:r>
          </w:p>
        </w:tc>
        <w:tc>
          <w:tcPr>
            <w:tcW w:type="dxa" w:w="1606"/>
          </w:tcPr>
          <w:p>
            <w:pPr>
              <w:spacing w:after="0"/>
              <w:jc w:val="left"/>
            </w:pPr>
            <w:r>
              <w:rPr>
                <w:sz w:val="16"/>
              </w:rPr>
              <w:t>about 0.56 per year</w:t>
            </w:r>
          </w:p>
        </w:tc>
        <w:tc>
          <w:tcPr>
            <w:tcW w:type="dxa" w:w="1037"/>
          </w:tcPr>
          <w:p>
            <w:pPr>
              <w:spacing w:after="0"/>
              <w:jc w:val="left"/>
            </w:pPr>
            <w:r>
              <w:rPr>
                <w:sz w:val="16"/>
              </w:rPr>
              <w:t>Likely</w:t>
            </w:r>
          </w:p>
        </w:tc>
        <w:tc>
          <w:tcPr>
            <w:tcW w:type="dxa" w:w="1797"/>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2"/>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3"/>
          </w:tcPr>
          <w:p>
            <w:pPr>
              <w:spacing w:after="0"/>
              <w:jc w:val="left"/>
            </w:pPr>
            <w:r>
              <w:rPr>
                <w:sz w:val="16"/>
              </w:rPr>
              <w:t>annual probability at the most exposed location (used in place of a county value)</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3"/>
          </w:tcPr>
          <w:p>
            <w:pPr>
              <w:spacing w:after="0"/>
              <w:jc w:val="left"/>
            </w:pPr>
            <w:r>
              <w:rPr>
                <w:sz w:val="16"/>
              </w:rPr>
              <w:t>annual probability</w:t>
            </w:r>
          </w:p>
        </w:tc>
        <w:tc>
          <w:tcPr>
            <w:tcW w:type="dxa" w:w="1606"/>
          </w:tcPr>
          <w:p>
            <w:pPr>
              <w:spacing w:after="0"/>
              <w:jc w:val="left"/>
            </w:pPr>
          </w:p>
        </w:tc>
        <w:tc>
          <w:tcPr>
            <w:tcW w:type="dxa" w:w="1037"/>
          </w:tcPr>
          <w:p>
            <w:pPr>
              <w:spacing w:after="0"/>
              <w:jc w:val="left"/>
            </w:pPr>
          </w:p>
        </w:tc>
        <w:tc>
          <w:tcPr>
            <w:tcW w:type="dxa" w:w="1797"/>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0.00578</w:t>
            </w:r>
          </w:p>
        </w:tc>
        <w:tc>
          <w:tcPr>
            <w:tcW w:type="dxa" w:w="1473"/>
          </w:tcPr>
          <w:p>
            <w:pPr>
              <w:spacing w:after="0"/>
              <w:jc w:val="left"/>
            </w:pPr>
            <w:r>
              <w:rPr>
                <w:sz w:val="16"/>
              </w:rPr>
              <w:t>annual probability at a location</w:t>
            </w:r>
          </w:p>
        </w:tc>
        <w:tc>
          <w:tcPr>
            <w:tcW w:type="dxa" w:w="1606"/>
          </w:tcPr>
          <w:p>
            <w:pPr>
              <w:spacing w:after="0"/>
              <w:jc w:val="left"/>
            </w:pPr>
            <w:r>
              <w:rPr>
                <w:sz w:val="16"/>
              </w:rPr>
              <w:t>chance a given location in the county burns in a year: 0.578%</w:t>
            </w:r>
          </w:p>
        </w:tc>
        <w:tc>
          <w:tcPr>
            <w:tcW w:type="dxa" w:w="1037"/>
          </w:tcPr>
          <w:p>
            <w:pPr>
              <w:spacing w:after="0"/>
              <w:jc w:val="left"/>
            </w:pPr>
            <w:r>
              <w:rPr>
                <w:sz w:val="16"/>
              </w:rPr>
              <w:t>Likely</w:t>
            </w:r>
          </w:p>
        </w:tc>
        <w:tc>
          <w:tcPr>
            <w:tcW w:type="dxa" w:w="1797"/>
          </w:tcPr>
          <w:p>
            <w:pPr>
              <w:spacing w:after="0"/>
              <w:jc w:val="left"/>
            </w:pPr>
            <w:r>
              <w:rPr>
                <w:sz w:val="16"/>
              </w:rPr>
              <w:t>Storm Events records in 4 of 30 years, 1996 to 2025 (13.3%)</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6.32</w:t>
            </w:r>
          </w:p>
        </w:tc>
        <w:tc>
          <w:tcPr>
            <w:tcW w:type="dxa" w:w="1473"/>
          </w:tcPr>
          <w:p>
            <w:pPr>
              <w:spacing w:after="0"/>
              <w:jc w:val="left"/>
            </w:pPr>
            <w:r>
              <w:rPr>
                <w:sz w:val="16"/>
              </w:rPr>
              <w:t>event-days per year</w:t>
            </w:r>
          </w:p>
        </w:tc>
        <w:tc>
          <w:tcPr>
            <w:tcW w:type="dxa" w:w="1606"/>
          </w:tcPr>
          <w:p>
            <w:pPr>
              <w:spacing w:after="0"/>
              <w:jc w:val="left"/>
            </w:pPr>
            <w:r>
              <w:rPr>
                <w:sz w:val="16"/>
              </w:rPr>
              <w:t>about 6.32 days per year</w:t>
            </w:r>
          </w:p>
        </w:tc>
        <w:tc>
          <w:tcPr>
            <w:tcW w:type="dxa" w:w="1037"/>
          </w:tcPr>
          <w:p>
            <w:pPr>
              <w:spacing w:after="0"/>
              <w:jc w:val="left"/>
            </w:pPr>
            <w:r>
              <w:rPr>
                <w:sz w:val="16"/>
              </w:rPr>
              <w:t>Likely</w:t>
            </w:r>
          </w:p>
        </w:tc>
        <w:tc>
          <w:tcPr>
            <w:tcW w:type="dxa" w:w="1797"/>
          </w:tcPr>
          <w:p>
            <w:pPr>
              <w:spacing w:after="0"/>
              <w:jc w:val="left"/>
            </w:pPr>
            <w:r>
              <w:rPr>
                <w:sz w:val="16"/>
              </w:rPr>
              <w:t>event-days in 19 of 30 years, 1996 to 2025 (63.3%)</w:t>
            </w:r>
          </w:p>
        </w:tc>
        <w:tc>
          <w:tcPr>
            <w:tcW w:type="dxa" w:w="1530"/>
          </w:tcPr>
          <w:p>
            <w:pPr>
              <w:spacing w:after="0"/>
              <w:jc w:val="right"/>
            </w:pPr>
            <w:r>
              <w:rPr>
                <w:sz w:val="16"/>
              </w:rPr>
              <w:t>120</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79.6</w:t>
            </w:r>
          </w:p>
        </w:tc>
        <w:tc>
          <w:tcPr>
            <w:tcW w:type="dxa" w:w="766"/>
          </w:tcPr>
          <w:p>
            <w:pPr>
              <w:spacing w:after="0"/>
              <w:jc w:val="right"/>
            </w:pPr>
            <w:r>
              <w:rPr>
                <w:sz w:val="16"/>
              </w:rPr>
              <w:t>79.6</w:t>
            </w:r>
          </w:p>
        </w:tc>
        <w:tc>
          <w:tcPr>
            <w:tcW w:type="dxa" w:w="730"/>
          </w:tcPr>
          <w:p>
            <w:pPr>
              <w:spacing w:after="0"/>
              <w:jc w:val="right"/>
            </w:pPr>
            <w:r>
              <w:rPr>
                <w:sz w:val="16"/>
              </w:rPr>
              <w:t>79.6</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99.8</w:t>
            </w:r>
          </w:p>
        </w:tc>
        <w:tc>
          <w:tcPr>
            <w:tcW w:type="dxa" w:w="766"/>
          </w:tcPr>
          <w:p>
            <w:pPr>
              <w:spacing w:after="0"/>
              <w:jc w:val="right"/>
            </w:pPr>
            <w:r>
              <w:rPr>
                <w:sz w:val="16"/>
              </w:rPr>
              <w:t>99.8</w:t>
            </w:r>
          </w:p>
        </w:tc>
        <w:tc>
          <w:tcPr>
            <w:tcW w:type="dxa" w:w="730"/>
          </w:tcPr>
          <w:p>
            <w:pPr>
              <w:spacing w:after="0"/>
              <w:jc w:val="right"/>
            </w:pPr>
            <w:r>
              <w:rPr>
                <w:sz w:val="16"/>
              </w:rPr>
              <w:t>99.8</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16.5</w:t>
            </w:r>
          </w:p>
        </w:tc>
        <w:tc>
          <w:tcPr>
            <w:tcW w:type="dxa" w:w="766"/>
          </w:tcPr>
          <w:p>
            <w:pPr>
              <w:spacing w:after="0"/>
              <w:jc w:val="right"/>
            </w:pPr>
            <w:r>
              <w:rPr>
                <w:sz w:val="16"/>
              </w:rPr>
              <w:t>16.5</w:t>
            </w:r>
          </w:p>
        </w:tc>
        <w:tc>
          <w:tcPr>
            <w:tcW w:type="dxa" w:w="730"/>
          </w:tcPr>
          <w:p>
            <w:pPr>
              <w:spacing w:after="0"/>
              <w:jc w:val="right"/>
            </w:pPr>
            <w:r>
              <w:rPr>
                <w:sz w:val="16"/>
              </w:rPr>
              <w:t>16.5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99.3</w:t>
            </w:r>
          </w:p>
        </w:tc>
        <w:tc>
          <w:tcPr>
            <w:tcW w:type="dxa" w:w="766"/>
          </w:tcPr>
          <w:p>
            <w:pPr>
              <w:spacing w:after="0"/>
              <w:jc w:val="right"/>
            </w:pPr>
            <w:r>
              <w:rPr>
                <w:sz w:val="16"/>
              </w:rPr>
              <w:t>99.3</w:t>
            </w:r>
          </w:p>
        </w:tc>
        <w:tc>
          <w:tcPr>
            <w:tcW w:type="dxa" w:w="730"/>
          </w:tcPr>
          <w:p>
            <w:pPr>
              <w:spacing w:after="0"/>
              <w:jc w:val="right"/>
            </w:pPr>
            <w:r>
              <w:rPr>
                <w:sz w:val="16"/>
              </w:rPr>
              <w:t>99.3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70%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34.0</w:t>
            </w:r>
          </w:p>
        </w:tc>
        <w:tc>
          <w:tcPr>
            <w:tcW w:type="dxa" w:w="766"/>
          </w:tcPr>
          <w:p>
            <w:pPr>
              <w:spacing w:after="0"/>
              <w:jc w:val="right"/>
            </w:pPr>
            <w:r>
              <w:rPr>
                <w:sz w:val="16"/>
              </w:rPr>
              <w:t>34.0</w:t>
            </w:r>
          </w:p>
        </w:tc>
        <w:tc>
          <w:tcPr>
            <w:tcW w:type="dxa" w:w="730"/>
          </w:tcPr>
          <w:p>
            <w:pPr>
              <w:spacing w:after="0"/>
              <w:jc w:val="right"/>
            </w:pPr>
            <w:r>
              <w:rPr>
                <w:sz w:val="16"/>
              </w:rPr>
              <w:t>34.0</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1 of 1</w:t>
            </w:r>
          </w:p>
        </w:tc>
        <w:tc>
          <w:tcPr>
            <w:tcW w:type="dxa" w:w="1007"/>
          </w:tcPr>
          <w:p>
            <w:pPr>
              <w:spacing w:after="0"/>
              <w:jc w:val="right"/>
            </w:pPr>
            <w:r>
              <w:rPr>
                <w:sz w:val="16"/>
              </w:rPr>
              <w:t>42.6</w:t>
            </w:r>
          </w:p>
        </w:tc>
        <w:tc>
          <w:tcPr>
            <w:tcW w:type="dxa" w:w="766"/>
          </w:tcPr>
          <w:p>
            <w:pPr>
              <w:spacing w:after="0"/>
              <w:jc w:val="right"/>
            </w:pPr>
            <w:r>
              <w:rPr>
                <w:sz w:val="16"/>
              </w:rPr>
              <w:t>42.6</w:t>
            </w:r>
          </w:p>
        </w:tc>
        <w:tc>
          <w:tcPr>
            <w:tcW w:type="dxa" w:w="730"/>
          </w:tcPr>
          <w:p>
            <w:pPr>
              <w:spacing w:after="0"/>
              <w:jc w:val="right"/>
            </w:pPr>
            <w:r>
              <w:rPr>
                <w:sz w:val="16"/>
              </w:rPr>
              <w:t>42.6</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75.0</w:t>
            </w:r>
          </w:p>
        </w:tc>
        <w:tc>
          <w:tcPr>
            <w:tcW w:type="dxa" w:w="766"/>
          </w:tcPr>
          <w:p>
            <w:pPr>
              <w:spacing w:after="0"/>
              <w:jc w:val="right"/>
            </w:pPr>
            <w:r>
              <w:rPr>
                <w:sz w:val="16"/>
              </w:rPr>
              <w:t>75.0</w:t>
            </w:r>
          </w:p>
        </w:tc>
        <w:tc>
          <w:tcPr>
            <w:tcW w:type="dxa" w:w="730"/>
          </w:tcPr>
          <w:p>
            <w:pPr>
              <w:spacing w:after="0"/>
              <w:jc w:val="right"/>
            </w:pPr>
            <w:r>
              <w:rPr>
                <w:sz w:val="16"/>
              </w:rPr>
              <w:t>75.0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25.1</w:t>
            </w:r>
          </w:p>
        </w:tc>
        <w:tc>
          <w:tcPr>
            <w:tcW w:type="dxa" w:w="766"/>
          </w:tcPr>
          <w:p>
            <w:pPr>
              <w:spacing w:after="0"/>
              <w:jc w:val="right"/>
            </w:pPr>
            <w:r>
              <w:rPr>
                <w:sz w:val="16"/>
              </w:rPr>
              <w:t>25.1</w:t>
            </w:r>
          </w:p>
        </w:tc>
        <w:tc>
          <w:tcPr>
            <w:tcW w:type="dxa" w:w="730"/>
          </w:tcPr>
          <w:p>
            <w:pPr>
              <w:spacing w:after="0"/>
              <w:jc w:val="right"/>
            </w:pPr>
            <w:r>
              <w:rPr>
                <w:sz w:val="16"/>
              </w:rPr>
              <w:t>25.1</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89.2</w:t>
            </w:r>
          </w:p>
        </w:tc>
        <w:tc>
          <w:tcPr>
            <w:tcW w:type="dxa" w:w="766"/>
          </w:tcPr>
          <w:p>
            <w:pPr>
              <w:spacing w:after="0"/>
              <w:jc w:val="right"/>
            </w:pPr>
            <w:r>
              <w:rPr>
                <w:sz w:val="16"/>
              </w:rPr>
              <w:t>89.2</w:t>
            </w:r>
          </w:p>
        </w:tc>
        <w:tc>
          <w:tcPr>
            <w:tcW w:type="dxa" w:w="730"/>
          </w:tcPr>
          <w:p>
            <w:pPr>
              <w:spacing w:after="0"/>
              <w:jc w:val="right"/>
            </w:pPr>
            <w:r>
              <w:rPr>
                <w:sz w:val="16"/>
              </w:rPr>
              <w:t>89.2</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57.7</w:t>
            </w:r>
          </w:p>
        </w:tc>
        <w:tc>
          <w:tcPr>
            <w:tcW w:type="dxa" w:w="766"/>
          </w:tcPr>
          <w:p>
            <w:pPr>
              <w:spacing w:after="0"/>
              <w:jc w:val="right"/>
            </w:pPr>
            <w:r>
              <w:rPr>
                <w:sz w:val="16"/>
              </w:rPr>
              <w:t>57.7</w:t>
            </w:r>
          </w:p>
        </w:tc>
        <w:tc>
          <w:tcPr>
            <w:tcW w:type="dxa" w:w="730"/>
          </w:tcPr>
          <w:p>
            <w:pPr>
              <w:spacing w:after="0"/>
              <w:jc w:val="right"/>
            </w:pPr>
            <w:r>
              <w:rPr>
                <w:sz w:val="16"/>
              </w:rPr>
              <w:t>57.7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98.4</w:t>
            </w:r>
          </w:p>
        </w:tc>
        <w:tc>
          <w:tcPr>
            <w:tcW w:type="dxa" w:w="766"/>
          </w:tcPr>
          <w:p>
            <w:pPr>
              <w:spacing w:after="0"/>
              <w:jc w:val="right"/>
            </w:pPr>
            <w:r>
              <w:rPr>
                <w:sz w:val="16"/>
              </w:rPr>
              <w:t>98.4</w:t>
            </w:r>
          </w:p>
        </w:tc>
        <w:tc>
          <w:tcPr>
            <w:tcW w:type="dxa" w:w="730"/>
          </w:tcPr>
          <w:p>
            <w:pPr>
              <w:spacing w:after="0"/>
              <w:jc w:val="right"/>
            </w:pPr>
            <w:r>
              <w:rPr>
                <w:sz w:val="16"/>
              </w:rPr>
              <w:t>98.4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73.5</w:t>
            </w:r>
          </w:p>
        </w:tc>
        <w:tc>
          <w:tcPr>
            <w:tcW w:type="dxa" w:w="766"/>
          </w:tcPr>
          <w:p>
            <w:pPr>
              <w:spacing w:after="0"/>
              <w:jc w:val="right"/>
            </w:pPr>
            <w:r>
              <w:rPr>
                <w:sz w:val="16"/>
              </w:rPr>
              <w:t>73.5</w:t>
            </w:r>
          </w:p>
        </w:tc>
        <w:tc>
          <w:tcPr>
            <w:tcW w:type="dxa" w:w="730"/>
          </w:tcPr>
          <w:p>
            <w:pPr>
              <w:spacing w:after="0"/>
              <w:jc w:val="right"/>
            </w:pPr>
            <w:r>
              <w:rPr>
                <w:sz w:val="16"/>
              </w:rPr>
              <w:t>73.5</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97.1</w:t>
            </w:r>
          </w:p>
        </w:tc>
        <w:tc>
          <w:tcPr>
            <w:tcW w:type="dxa" w:w="766"/>
          </w:tcPr>
          <w:p>
            <w:pPr>
              <w:spacing w:after="0"/>
              <w:jc w:val="right"/>
            </w:pPr>
            <w:r>
              <w:rPr>
                <w:sz w:val="16"/>
              </w:rPr>
              <w:t>97.1</w:t>
            </w:r>
          </w:p>
        </w:tc>
        <w:tc>
          <w:tcPr>
            <w:tcW w:type="dxa" w:w="730"/>
          </w:tcPr>
          <w:p>
            <w:pPr>
              <w:spacing w:after="0"/>
              <w:jc w:val="right"/>
            </w:pPr>
            <w:r>
              <w:rPr>
                <w:sz w:val="16"/>
              </w:rPr>
              <w:t>97.1</w:t>
            </w:r>
          </w:p>
        </w:tc>
        <w:tc>
          <w:tcPr>
            <w:tcW w:type="dxa" w:w="1872"/>
          </w:tcPr>
          <w:p>
            <w:pPr>
              <w:spacing w:after="0"/>
              <w:jc w:val="left"/>
            </w:pPr>
            <w:r>
              <w:rPr>
                <w:sz w:val="16"/>
              </w:rPr>
              <w:t>Relatively High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71.7</w:t>
            </w:r>
          </w:p>
        </w:tc>
        <w:tc>
          <w:tcPr>
            <w:tcW w:type="dxa" w:w="766"/>
          </w:tcPr>
          <w:p>
            <w:pPr>
              <w:spacing w:after="0"/>
              <w:jc w:val="right"/>
            </w:pPr>
            <w:r>
              <w:rPr>
                <w:sz w:val="16"/>
              </w:rPr>
              <w:t>71.7</w:t>
            </w:r>
          </w:p>
        </w:tc>
        <w:tc>
          <w:tcPr>
            <w:tcW w:type="dxa" w:w="730"/>
          </w:tcPr>
          <w:p>
            <w:pPr>
              <w:spacing w:after="0"/>
              <w:jc w:val="right"/>
            </w:pPr>
            <w:r>
              <w:rPr>
                <w:sz w:val="16"/>
              </w:rPr>
              <w:t>71.7</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2"/>
        <w:gridCol w:w="963"/>
        <w:gridCol w:w="2861"/>
        <w:gridCol w:w="2988"/>
        <w:gridCol w:w="2102"/>
        <w:gridCol w:w="2557"/>
        <w:gridCol w:w="918"/>
      </w:tblGrid>
      <w:tr>
        <w:trPr>
          <w:cantSplit/>
          <w:tblHeader/>
        </w:trPr>
        <w:tc>
          <w:tcPr>
            <w:tcW w:type="dxa" w:w="1722"/>
            <w:shd w:val="clear" w:color="auto" w:fill="E8E8E8"/>
          </w:tcPr>
          <w:p>
            <w:pPr>
              <w:spacing w:after="0"/>
              <w:jc w:val="left"/>
            </w:pPr>
            <w:r>
              <w:rPr>
                <w:b/>
                <w:sz w:val="16"/>
              </w:rPr>
              <w:t>Member</w:t>
            </w:r>
          </w:p>
        </w:tc>
        <w:tc>
          <w:tcPr>
            <w:tcW w:type="dxa" w:w="963"/>
            <w:shd w:val="clear" w:color="auto" w:fill="E8E8E8"/>
          </w:tcPr>
          <w:p>
            <w:pPr>
              <w:spacing w:after="0"/>
              <w:jc w:val="left"/>
            </w:pPr>
            <w:r>
              <w:rPr>
                <w:b/>
                <w:sz w:val="16"/>
              </w:rPr>
              <w:t>Type</w:t>
            </w:r>
          </w:p>
        </w:tc>
        <w:tc>
          <w:tcPr>
            <w:tcW w:type="dxa" w:w="2861"/>
            <w:shd w:val="clear" w:color="auto" w:fill="E8E8E8"/>
          </w:tcPr>
          <w:p>
            <w:pPr>
              <w:spacing w:after="0"/>
              <w:jc w:val="left"/>
            </w:pPr>
            <w:r>
              <w:rPr>
                <w:b/>
                <w:sz w:val="16"/>
              </w:rPr>
              <w:t>Plan status</w:t>
            </w:r>
          </w:p>
        </w:tc>
        <w:tc>
          <w:tcPr>
            <w:tcW w:type="dxa" w:w="29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18"/>
            <w:shd w:val="clear" w:color="auto" w:fill="E8E8E8"/>
          </w:tcPr>
          <w:p>
            <w:pPr>
              <w:spacing w:after="0"/>
              <w:jc w:val="left"/>
            </w:pPr>
            <w:r>
              <w:rPr>
                <w:b/>
                <w:sz w:val="16"/>
              </w:rPr>
              <w:t>Notes</w:t>
            </w:r>
          </w:p>
        </w:tc>
      </w:tr>
      <w:tr>
        <w:trPr>
          <w:cantSplit/>
        </w:trPr>
        <w:tc>
          <w:tcPr>
            <w:tcW w:type="dxa" w:w="1722"/>
          </w:tcPr>
          <w:p>
            <w:pPr>
              <w:spacing w:after="0"/>
              <w:jc w:val="left"/>
            </w:pPr>
            <w:r>
              <w:rPr>
                <w:sz w:val="16"/>
              </w:rPr>
              <w:t>Dickens County</w:t>
            </w:r>
          </w:p>
        </w:tc>
        <w:tc>
          <w:tcPr>
            <w:tcW w:type="dxa" w:w="963"/>
          </w:tcPr>
          <w:p>
            <w:pPr>
              <w:spacing w:after="0"/>
              <w:jc w:val="left"/>
            </w:pPr>
            <w:r>
              <w:rPr>
                <w:sz w:val="16"/>
              </w:rPr>
              <w:t>County</w:t>
            </w:r>
          </w:p>
        </w:tc>
        <w:tc>
          <w:tcPr>
            <w:tcW w:type="dxa" w:w="2861"/>
          </w:tcPr>
          <w:p>
            <w:pPr>
              <w:spacing w:after="0"/>
              <w:jc w:val="left"/>
            </w:pPr>
            <w:r>
              <w:rPr>
                <w:sz w:val="16"/>
              </w:rPr>
              <w:t>Expired on 2022-10-29</w:t>
            </w:r>
          </w:p>
        </w:tc>
        <w:tc>
          <w:tcPr>
            <w:tcW w:type="dxa" w:w="2988"/>
          </w:tcPr>
          <w:p>
            <w:pPr>
              <w:spacing w:after="0"/>
              <w:jc w:val="right"/>
            </w:pPr>
            <w:r>
              <w:rPr>
                <w:sz w:val="16"/>
              </w:rPr>
              <w:t>FMA RL 0, SRL 0; any 0</w:t>
            </w:r>
          </w:p>
        </w:tc>
        <w:tc>
          <w:tcPr>
            <w:tcW w:type="dxa" w:w="2102"/>
          </w:tcPr>
          <w:p>
            <w:pPr>
              <w:spacing w:after="0"/>
              <w:jc w:val="right"/>
            </w:pPr>
            <w:r>
              <w:rPr>
                <w:sz w:val="16"/>
              </w:rPr>
              <w:t>$175,375.91</w:t>
            </w:r>
          </w:p>
        </w:tc>
        <w:tc>
          <w:tcPr>
            <w:tcW w:type="dxa" w:w="2557"/>
          </w:tcPr>
          <w:p>
            <w:pPr>
              <w:spacing w:after="0"/>
              <w:jc w:val="right"/>
            </w:pPr>
            <w:r>
              <w:rPr>
                <w:sz w:val="16"/>
              </w:rPr>
              <w:t>0; 0</w:t>
            </w:r>
          </w:p>
        </w:tc>
        <w:tc>
          <w:tcPr>
            <w:tcW w:type="dxa" w:w="918"/>
          </w:tcPr>
          <w:p>
            <w:pPr>
              <w:spacing w:after="0"/>
              <w:jc w:val="left"/>
            </w:pPr>
          </w:p>
        </w:tc>
      </w:tr>
      <w:tr>
        <w:trPr>
          <w:cantSplit/>
        </w:trPr>
        <w:tc>
          <w:tcPr>
            <w:tcW w:type="dxa" w:w="1722"/>
          </w:tcPr>
          <w:p>
            <w:pPr>
              <w:spacing w:after="0"/>
              <w:jc w:val="left"/>
            </w:pPr>
            <w:r>
              <w:rPr>
                <w:sz w:val="16"/>
              </w:rPr>
              <w:t>Dickens city</w:t>
            </w:r>
          </w:p>
        </w:tc>
        <w:tc>
          <w:tcPr>
            <w:tcW w:type="dxa" w:w="963"/>
          </w:tcPr>
          <w:p>
            <w:pPr>
              <w:spacing w:after="0"/>
              <w:jc w:val="left"/>
            </w:pPr>
            <w:r>
              <w:rPr>
                <w:sz w:val="16"/>
              </w:rPr>
              <w:t>City</w:t>
            </w:r>
          </w:p>
        </w:tc>
        <w:tc>
          <w:tcPr>
            <w:tcW w:type="dxa" w:w="2861"/>
          </w:tcPr>
          <w:p>
            <w:pPr>
              <w:spacing w:after="0"/>
              <w:jc w:val="left"/>
            </w:pPr>
            <w:r>
              <w:rPr>
                <w:sz w:val="16"/>
              </w:rPr>
              <w:t>Expired on 2022-10-29</w:t>
            </w:r>
          </w:p>
        </w:tc>
        <w:tc>
          <w:tcPr>
            <w:tcW w:type="dxa" w:w="2988"/>
          </w:tcPr>
          <w:p>
            <w:pPr>
              <w:spacing w:after="0"/>
              <w:jc w:val="right"/>
            </w:pPr>
            <w:r>
              <w:rPr>
                <w:sz w:val="16"/>
              </w:rPr>
              <w:t>FMA RL 0, SRL 0; any 0</w:t>
            </w:r>
          </w:p>
        </w:tc>
        <w:tc>
          <w:tcPr>
            <w:tcW w:type="dxa" w:w="2102"/>
          </w:tcPr>
          <w:p>
            <w:pPr>
              <w:spacing w:after="0"/>
              <w:jc w:val="right"/>
            </w:pPr>
            <w:r>
              <w:rPr>
                <w:sz w:val="16"/>
              </w:rPr>
              <w:t>$11,098.84</w:t>
            </w:r>
          </w:p>
        </w:tc>
        <w:tc>
          <w:tcPr>
            <w:tcW w:type="dxa" w:w="2557"/>
          </w:tcPr>
          <w:p>
            <w:pPr>
              <w:spacing w:after="0"/>
              <w:jc w:val="right"/>
            </w:pPr>
            <w:r>
              <w:rPr>
                <w:sz w:val="16"/>
              </w:rPr>
              <w:t>93; 9</w:t>
            </w:r>
          </w:p>
        </w:tc>
        <w:tc>
          <w:tcPr>
            <w:tcW w:type="dxa" w:w="918"/>
          </w:tcPr>
          <w:p>
            <w:pPr>
              <w:spacing w:after="0"/>
              <w:jc w:val="left"/>
            </w:pPr>
          </w:p>
        </w:tc>
      </w:tr>
      <w:tr>
        <w:trPr>
          <w:cantSplit/>
        </w:trPr>
        <w:tc>
          <w:tcPr>
            <w:tcW w:type="dxa" w:w="1722"/>
          </w:tcPr>
          <w:p>
            <w:pPr>
              <w:spacing w:after="0"/>
              <w:jc w:val="left"/>
            </w:pPr>
            <w:r>
              <w:rPr>
                <w:sz w:val="16"/>
              </w:rPr>
              <w:t>Spur city</w:t>
            </w:r>
          </w:p>
        </w:tc>
        <w:tc>
          <w:tcPr>
            <w:tcW w:type="dxa" w:w="963"/>
          </w:tcPr>
          <w:p>
            <w:pPr>
              <w:spacing w:after="0"/>
              <w:jc w:val="left"/>
            </w:pPr>
            <w:r>
              <w:rPr>
                <w:sz w:val="16"/>
              </w:rPr>
              <w:t>City</w:t>
            </w:r>
          </w:p>
        </w:tc>
        <w:tc>
          <w:tcPr>
            <w:tcW w:type="dxa" w:w="2861"/>
          </w:tcPr>
          <w:p>
            <w:pPr>
              <w:spacing w:after="0"/>
              <w:jc w:val="left"/>
            </w:pPr>
            <w:r>
              <w:rPr>
                <w:sz w:val="16"/>
              </w:rPr>
              <w:t>Expired on 2022-10-29</w:t>
            </w:r>
          </w:p>
        </w:tc>
        <w:tc>
          <w:tcPr>
            <w:tcW w:type="dxa" w:w="2988"/>
          </w:tcPr>
          <w:p>
            <w:pPr>
              <w:spacing w:after="0"/>
              <w:jc w:val="right"/>
            </w:pPr>
            <w:r>
              <w:rPr>
                <w:sz w:val="16"/>
              </w:rPr>
              <w:t>FMA RL 0, SRL 0; any 0</w:t>
            </w:r>
          </w:p>
        </w:tc>
        <w:tc>
          <w:tcPr>
            <w:tcW w:type="dxa" w:w="2102"/>
          </w:tcPr>
          <w:p>
            <w:pPr>
              <w:spacing w:after="0"/>
              <w:jc w:val="right"/>
            </w:pPr>
            <w:r>
              <w:rPr>
                <w:sz w:val="16"/>
              </w:rPr>
              <w:t>$27,824.08</w:t>
            </w:r>
          </w:p>
        </w:tc>
        <w:tc>
          <w:tcPr>
            <w:tcW w:type="dxa" w:w="2557"/>
          </w:tcPr>
          <w:p>
            <w:pPr>
              <w:spacing w:after="0"/>
              <w:jc w:val="right"/>
            </w:pPr>
            <w:r>
              <w:rPr>
                <w:sz w:val="16"/>
              </w:rPr>
              <w:t>74; 17</w:t>
            </w:r>
          </w:p>
        </w:tc>
        <w:tc>
          <w:tcPr>
            <w:tcW w:type="dxa" w:w="91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2017-10-30</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$1,055</w:t>
            </w:r>
          </w:p>
        </w:tc>
        <w:tc>
          <w:tcPr>
            <w:tcW w:type="dxa" w:w="1126"/>
          </w:tcPr>
          <w:p>
            <w:pPr>
              <w:spacing w:after="0"/>
              <w:jc w:val="right"/>
            </w:pPr>
            <w:r>
              <w:rPr>
                <w:sz w:val="16"/>
              </w:rPr>
              <w:t>$5</w:t>
            </w:r>
          </w:p>
        </w:tc>
        <w:tc>
          <w:tcPr>
            <w:tcW w:type="dxa" w:w="1221"/>
          </w:tcPr>
          <w:p>
            <w:pPr>
              <w:spacing w:after="0"/>
              <w:jc w:val="right"/>
            </w:pPr>
            <w:r>
              <w:rPr>
                <w:sz w:val="16"/>
              </w:rPr>
              <w:t>$107,902</w:t>
            </w:r>
          </w:p>
        </w:tc>
        <w:tc>
          <w:tcPr>
            <w:tcW w:type="dxa" w:w="1305"/>
          </w:tcPr>
          <w:p>
            <w:pPr>
              <w:spacing w:after="0"/>
              <w:jc w:val="right"/>
            </w:pPr>
            <w:r>
              <w:rPr>
                <w:sz w:val="16"/>
              </w:rPr>
              <w:t>0.000199%</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$9,229,431</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$2,259,924</w:t>
            </w:r>
          </w:p>
        </w:tc>
        <w:tc>
          <w:tcPr>
            <w:tcW w:type="dxa" w:w="1221"/>
          </w:tcPr>
          <w:p>
            <w:pPr>
              <w:spacing w:after="0"/>
              <w:jc w:val="right"/>
            </w:pPr>
          </w:p>
        </w:tc>
        <w:tc>
          <w:tcPr>
            <w:tcW w:type="dxa" w:w="1305"/>
          </w:tcPr>
          <w:p>
            <w:pPr>
              <w:spacing w:after="0"/>
              <w:jc w:val="right"/>
            </w:pPr>
            <w:r>
              <w:rPr>
                <w:sz w:val="16"/>
              </w:rPr>
              <w:t>24.5% (agriculture)</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$881,883,987</w:t>
            </w:r>
          </w:p>
        </w:tc>
        <w:tc>
          <w:tcPr>
            <w:tcW w:type="dxa" w:w="1147"/>
          </w:tcPr>
          <w:p>
            <w:pPr>
              <w:spacing w:after="0"/>
              <w:jc w:val="right"/>
            </w:pPr>
          </w:p>
        </w:tc>
        <w:tc>
          <w:tcPr>
            <w:tcW w:type="dxa" w:w="1053"/>
          </w:tcPr>
          <w:p>
            <w:pPr>
              <w:spacing w:after="0"/>
              <w:jc w:val="right"/>
            </w:pPr>
            <w:r>
              <w:rPr>
                <w:sz w:val="16"/>
              </w:rPr>
              <w:t>1,770</w:t>
            </w:r>
          </w:p>
        </w:tc>
        <w:tc>
          <w:tcPr>
            <w:tcW w:type="dxa" w:w="948"/>
          </w:tcPr>
          <w:p>
            <w:pPr>
              <w:spacing w:after="0"/>
              <w:jc w:val="right"/>
            </w:pPr>
            <w:r>
              <w:rPr>
                <w:sz w:val="16"/>
              </w:rPr>
              <w:t>$2,095</w:t>
            </w:r>
          </w:p>
        </w:tc>
        <w:tc>
          <w:tcPr>
            <w:tcW w:type="dxa" w:w="1126"/>
          </w:tcPr>
          <w:p>
            <w:pPr>
              <w:spacing w:after="0"/>
              <w:jc w:val="right"/>
            </w:pPr>
          </w:p>
        </w:tc>
        <w:tc>
          <w:tcPr>
            <w:tcW w:type="dxa" w:w="1221"/>
          </w:tcPr>
          <w:p>
            <w:pPr>
              <w:spacing w:after="0"/>
              <w:jc w:val="right"/>
            </w:pPr>
            <w:r>
              <w:rPr>
                <w:sz w:val="16"/>
              </w:rPr>
              <w:t>$695</w:t>
            </w:r>
          </w:p>
        </w:tc>
        <w:tc>
          <w:tcPr>
            <w:tcW w:type="dxa" w:w="1305"/>
          </w:tcPr>
          <w:p>
            <w:pPr>
              <w:spacing w:after="0"/>
              <w:jc w:val="right"/>
            </w:pPr>
            <w:r>
              <w:rPr>
                <w:sz w:val="16"/>
              </w:rPr>
              <w:t>0.000238%</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$100,919</w:t>
            </w:r>
          </w:p>
        </w:tc>
        <w:tc>
          <w:tcPr>
            <w:tcW w:type="dxa" w:w="1126"/>
          </w:tcPr>
          <w:p>
            <w:pPr>
              <w:spacing w:after="0"/>
              <w:jc w:val="right"/>
            </w:pPr>
            <w:r>
              <w:rPr>
                <w:sz w:val="16"/>
              </w:rPr>
              <w:t>$246,397</w:t>
            </w:r>
          </w:p>
        </w:tc>
        <w:tc>
          <w:tcPr>
            <w:tcW w:type="dxa" w:w="1221"/>
          </w:tcPr>
          <w:p>
            <w:pPr>
              <w:spacing w:after="0"/>
              <w:jc w:val="right"/>
            </w:pPr>
            <w:r>
              <w:rPr>
                <w:sz w:val="16"/>
              </w:rPr>
              <w:t>$6,581</w:t>
            </w:r>
          </w:p>
        </w:tc>
        <w:tc>
          <w:tcPr>
            <w:tcW w:type="dxa" w:w="1305"/>
          </w:tcPr>
          <w:p>
            <w:pPr>
              <w:spacing w:after="0"/>
              <w:jc w:val="right"/>
            </w:pPr>
            <w:r>
              <w:rPr>
                <w:sz w:val="16"/>
              </w:rPr>
              <w:t>0.019%</w:t>
            </w:r>
          </w:p>
        </w:tc>
        <w:tc>
          <w:tcPr>
            <w:tcW w:type="dxa" w:w="1332"/>
          </w:tcPr>
          <w:p>
            <w:pPr>
              <w:spacing w:after="0"/>
              <w:jc w:val="right"/>
            </w:pPr>
            <w:r>
              <w:rPr>
                <w:sz w:val="16"/>
              </w:rPr>
              <w:t>$500,000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$7</w:t>
            </w:r>
          </w:p>
        </w:tc>
        <w:tc>
          <w:tcPr>
            <w:tcW w:type="dxa" w:w="1126"/>
          </w:tcPr>
          <w:p>
            <w:pPr>
              <w:spacing w:after="0"/>
              <w:jc w:val="right"/>
            </w:pPr>
            <w:r>
              <w:rPr>
                <w:sz w:val="16"/>
              </w:rPr>
              <w:t>$685</w:t>
            </w:r>
          </w:p>
        </w:tc>
        <w:tc>
          <w:tcPr>
            <w:tcW w:type="dxa" w:w="1221"/>
          </w:tcPr>
          <w:p>
            <w:pPr>
              <w:spacing w:after="0"/>
              <w:jc w:val="right"/>
            </w:pPr>
            <w:r>
              <w:rPr>
                <w:sz w:val="16"/>
              </w:rPr>
              <w:t>$14,484</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$530,390,946</w:t>
            </w:r>
          </w:p>
        </w:tc>
        <w:tc>
          <w:tcPr>
            <w:tcW w:type="dxa" w:w="1147"/>
          </w:tcPr>
          <w:p>
            <w:pPr>
              <w:spacing w:after="0"/>
              <w:jc w:val="right"/>
            </w:pPr>
            <w:r>
              <w:rPr>
                <w:sz w:val="16"/>
              </w:rPr>
              <w:t>$34,390,386</w:t>
            </w:r>
          </w:p>
        </w:tc>
        <w:tc>
          <w:tcPr>
            <w:tcW w:type="dxa" w:w="1053"/>
          </w:tcPr>
          <w:p>
            <w:pPr>
              <w:spacing w:after="0"/>
              <w:jc w:val="right"/>
            </w:pPr>
            <w:r>
              <w:rPr>
                <w:sz w:val="16"/>
              </w:rPr>
              <w:t>1,761</w:t>
            </w:r>
          </w:p>
        </w:tc>
        <w:tc>
          <w:tcPr>
            <w:tcW w:type="dxa" w:w="948"/>
          </w:tcPr>
          <w:p>
            <w:pPr>
              <w:spacing w:after="0"/>
              <w:jc w:val="right"/>
            </w:pPr>
            <w:r>
              <w:rPr>
                <w:sz w:val="16"/>
              </w:rPr>
              <w:t>$706</w:t>
            </w:r>
          </w:p>
        </w:tc>
        <w:tc>
          <w:tcPr>
            <w:tcW w:type="dxa" w:w="1126"/>
          </w:tcPr>
          <w:p>
            <w:pPr>
              <w:spacing w:after="0"/>
              <w:jc w:val="right"/>
            </w:pPr>
            <w:r>
              <w:rPr>
                <w:sz w:val="16"/>
              </w:rPr>
              <w:t>$1,077</w:t>
            </w:r>
          </w:p>
        </w:tc>
        <w:tc>
          <w:tcPr>
            <w:tcW w:type="dxa" w:w="1221"/>
          </w:tcPr>
          <w:p>
            <w:pPr>
              <w:spacing w:after="0"/>
              <w:jc w:val="right"/>
            </w:pPr>
            <w:r>
              <w:rPr>
                <w:sz w:val="16"/>
              </w:rPr>
              <w:t>$4</w:t>
            </w:r>
          </w:p>
        </w:tc>
        <w:tc>
          <w:tcPr>
            <w:tcW w:type="dxa" w:w="1305"/>
          </w:tcPr>
          <w:p>
            <w:pPr>
              <w:spacing w:after="0"/>
              <w:jc w:val="right"/>
            </w:pPr>
            <w:r>
              <w:rPr>
                <w:sz w:val="16"/>
              </w:rPr>
              <w:t>0.000133%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$530,390,946</w:t>
            </w:r>
          </w:p>
        </w:tc>
        <w:tc>
          <w:tcPr>
            <w:tcW w:type="dxa" w:w="1147"/>
          </w:tcPr>
          <w:p>
            <w:pPr>
              <w:spacing w:after="0"/>
              <w:jc w:val="right"/>
            </w:pPr>
          </w:p>
        </w:tc>
        <w:tc>
          <w:tcPr>
            <w:tcW w:type="dxa" w:w="1053"/>
          </w:tcPr>
          <w:p>
            <w:pPr>
              <w:spacing w:after="0"/>
              <w:jc w:val="right"/>
            </w:pPr>
            <w:r>
              <w:rPr>
                <w:sz w:val="16"/>
              </w:rPr>
              <w:t>1,761</w:t>
            </w:r>
          </w:p>
        </w:tc>
        <w:tc>
          <w:tcPr>
            <w:tcW w:type="dxa" w:w="948"/>
          </w:tcPr>
          <w:p>
            <w:pPr>
              <w:spacing w:after="0"/>
              <w:jc w:val="right"/>
            </w:pPr>
            <w:r>
              <w:rPr>
                <w:sz w:val="16"/>
              </w:rPr>
              <w:t>$7,254</w:t>
            </w:r>
          </w:p>
        </w:tc>
        <w:tc>
          <w:tcPr>
            <w:tcW w:type="dxa" w:w="1126"/>
          </w:tcPr>
          <w:p>
            <w:pPr>
              <w:spacing w:after="0"/>
              <w:jc w:val="right"/>
            </w:pPr>
          </w:p>
        </w:tc>
        <w:tc>
          <w:tcPr>
            <w:tcW w:type="dxa" w:w="1221"/>
          </w:tcPr>
          <w:p>
            <w:pPr>
              <w:spacing w:after="0"/>
              <w:jc w:val="right"/>
            </w:pPr>
            <w:r>
              <w:rPr>
                <w:sz w:val="16"/>
              </w:rPr>
              <w:t>$839</w:t>
            </w:r>
          </w:p>
        </w:tc>
        <w:tc>
          <w:tcPr>
            <w:tcW w:type="dxa" w:w="1305"/>
          </w:tcPr>
          <w:p>
            <w:pPr>
              <w:spacing w:after="0"/>
              <w:jc w:val="right"/>
            </w:pPr>
            <w:r>
              <w:rPr>
                <w:sz w:val="16"/>
              </w:rPr>
              <w:t>0.00137%</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r>
              <w:rPr>
                <w:sz w:val="16"/>
              </w:rPr>
              <w:t>$38,922.92</w:t>
            </w: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$530,374,516</w:t>
            </w:r>
          </w:p>
        </w:tc>
        <w:tc>
          <w:tcPr>
            <w:tcW w:type="dxa" w:w="1147"/>
          </w:tcPr>
          <w:p>
            <w:pPr>
              <w:spacing w:after="0"/>
              <w:jc w:val="right"/>
            </w:pPr>
            <w:r>
              <w:rPr>
                <w:sz w:val="16"/>
              </w:rPr>
              <w:t>$0</w:t>
            </w:r>
          </w:p>
        </w:tc>
        <w:tc>
          <w:tcPr>
            <w:tcW w:type="dxa" w:w="1053"/>
          </w:tcPr>
          <w:p>
            <w:pPr>
              <w:spacing w:after="0"/>
              <w:jc w:val="right"/>
            </w:pPr>
            <w:r>
              <w:rPr>
                <w:sz w:val="16"/>
              </w:rPr>
              <w:t>7</w:t>
            </w:r>
          </w:p>
        </w:tc>
        <w:tc>
          <w:tcPr>
            <w:tcW w:type="dxa" w:w="948"/>
          </w:tcPr>
          <w:p>
            <w:pPr>
              <w:spacing w:after="0"/>
              <w:jc w:val="right"/>
            </w:pPr>
            <w:r>
              <w:rPr>
                <w:sz w:val="16"/>
              </w:rPr>
              <w:t>$223,909</w:t>
            </w:r>
          </w:p>
        </w:tc>
        <w:tc>
          <w:tcPr>
            <w:tcW w:type="dxa" w:w="1126"/>
          </w:tcPr>
          <w:p>
            <w:pPr>
              <w:spacing w:after="0"/>
              <w:jc w:val="right"/>
            </w:pPr>
            <w:r>
              <w:rPr>
                <w:sz w:val="16"/>
              </w:rPr>
              <w:t>$0</w:t>
            </w:r>
          </w:p>
        </w:tc>
        <w:tc>
          <w:tcPr>
            <w:tcW w:type="dxa" w:w="1221"/>
          </w:tcPr>
          <w:p>
            <w:pPr>
              <w:spacing w:after="0"/>
              <w:jc w:val="right"/>
            </w:pPr>
            <w:r>
              <w:rPr>
                <w:sz w:val="16"/>
              </w:rPr>
              <w:t>$143</w:t>
            </w:r>
          </w:p>
        </w:tc>
        <w:tc>
          <w:tcPr>
            <w:tcW w:type="dxa" w:w="1305"/>
          </w:tcPr>
          <w:p>
            <w:pPr>
              <w:spacing w:after="0"/>
              <w:jc w:val="right"/>
            </w:pPr>
            <w:r>
              <w:rPr>
                <w:sz w:val="16"/>
              </w:rPr>
              <w:t>n/a (see note)</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$1,645,402</w:t>
            </w:r>
          </w:p>
        </w:tc>
        <w:tc>
          <w:tcPr>
            <w:tcW w:type="dxa" w:w="1147"/>
          </w:tcPr>
          <w:p>
            <w:pPr>
              <w:spacing w:after="0"/>
              <w:jc w:val="right"/>
            </w:pPr>
          </w:p>
        </w:tc>
        <w:tc>
          <w:tcPr>
            <w:tcW w:type="dxa" w:w="1053"/>
          </w:tcPr>
          <w:p>
            <w:pPr>
              <w:spacing w:after="0"/>
              <w:jc w:val="right"/>
            </w:pPr>
            <w:r>
              <w:rPr>
                <w:sz w:val="16"/>
              </w:rPr>
              <w:t>4</w:t>
            </w:r>
          </w:p>
        </w:tc>
        <w:tc>
          <w:tcPr>
            <w:tcW w:type="dxa" w:w="948"/>
          </w:tcPr>
          <w:p>
            <w:pPr>
              <w:spacing w:after="0"/>
              <w:jc w:val="right"/>
            </w:pPr>
            <w:r>
              <w:rPr>
                <w:sz w:val="16"/>
              </w:rPr>
              <w:t>$5</w:t>
            </w:r>
          </w:p>
        </w:tc>
        <w:tc>
          <w:tcPr>
            <w:tcW w:type="dxa" w:w="1126"/>
          </w:tcPr>
          <w:p>
            <w:pPr>
              <w:spacing w:after="0"/>
              <w:jc w:val="right"/>
            </w:pPr>
          </w:p>
        </w:tc>
        <w:tc>
          <w:tcPr>
            <w:tcW w:type="dxa" w:w="1221"/>
          </w:tcPr>
          <w:p>
            <w:pPr>
              <w:spacing w:after="0"/>
              <w:jc w:val="right"/>
            </w:pPr>
            <w:r>
              <w:rPr>
                <w:sz w:val="16"/>
              </w:rPr>
              <w:t>$288</w:t>
            </w:r>
          </w:p>
        </w:tc>
        <w:tc>
          <w:tcPr>
            <w:tcW w:type="dxa" w:w="1305"/>
          </w:tcPr>
          <w:p>
            <w:pPr>
              <w:spacing w:after="0"/>
              <w:jc w:val="right"/>
            </w:pPr>
            <w:r>
              <w:rPr>
                <w:sz w:val="16"/>
              </w:rPr>
              <w:t>0.000303%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$530,390,946</w:t>
            </w:r>
          </w:p>
        </w:tc>
        <w:tc>
          <w:tcPr>
            <w:tcW w:type="dxa" w:w="1147"/>
          </w:tcPr>
          <w:p>
            <w:pPr>
              <w:spacing w:after="0"/>
              <w:jc w:val="right"/>
            </w:pPr>
          </w:p>
        </w:tc>
        <w:tc>
          <w:tcPr>
            <w:tcW w:type="dxa" w:w="1053"/>
          </w:tcPr>
          <w:p>
            <w:pPr>
              <w:spacing w:after="0"/>
              <w:jc w:val="right"/>
            </w:pPr>
            <w:r>
              <w:rPr>
                <w:sz w:val="16"/>
              </w:rPr>
              <w:t>1,761</w:t>
            </w:r>
          </w:p>
        </w:tc>
        <w:tc>
          <w:tcPr>
            <w:tcW w:type="dxa" w:w="948"/>
          </w:tcPr>
          <w:p>
            <w:pPr>
              <w:spacing w:after="0"/>
              <w:jc w:val="right"/>
            </w:pPr>
            <w:r>
              <w:rPr>
                <w:sz w:val="16"/>
              </w:rPr>
              <w:t>$4,850</w:t>
            </w:r>
          </w:p>
        </w:tc>
        <w:tc>
          <w:tcPr>
            <w:tcW w:type="dxa" w:w="1126"/>
          </w:tcPr>
          <w:p>
            <w:pPr>
              <w:spacing w:after="0"/>
              <w:jc w:val="right"/>
            </w:pPr>
          </w:p>
        </w:tc>
        <w:tc>
          <w:tcPr>
            <w:tcW w:type="dxa" w:w="1221"/>
          </w:tcPr>
          <w:p>
            <w:pPr>
              <w:spacing w:after="0"/>
              <w:jc w:val="right"/>
            </w:pPr>
            <w:r>
              <w:rPr>
                <w:sz w:val="16"/>
              </w:rPr>
              <w:t>$4,590</w:t>
            </w:r>
          </w:p>
        </w:tc>
        <w:tc>
          <w:tcPr>
            <w:tcW w:type="dxa" w:w="1305"/>
          </w:tcPr>
          <w:p>
            <w:pPr>
              <w:spacing w:after="0"/>
              <w:jc w:val="right"/>
            </w:pPr>
            <w:r>
              <w:rPr>
                <w:sz w:val="16"/>
              </w:rPr>
              <w:t>0.000914%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$68,373</w:t>
            </w:r>
          </w:p>
        </w:tc>
        <w:tc>
          <w:tcPr>
            <w:tcW w:type="dxa" w:w="1126"/>
          </w:tcPr>
          <w:p>
            <w:pPr>
              <w:spacing w:after="0"/>
              <w:jc w:val="right"/>
            </w:pPr>
            <w:r>
              <w:rPr>
                <w:sz w:val="16"/>
              </w:rPr>
              <w:t>$18,039</w:t>
            </w:r>
          </w:p>
        </w:tc>
        <w:tc>
          <w:tcPr>
            <w:tcW w:type="dxa" w:w="1221"/>
          </w:tcPr>
          <w:p>
            <w:pPr>
              <w:spacing w:after="0"/>
              <w:jc w:val="right"/>
            </w:pPr>
            <w:r>
              <w:rPr>
                <w:sz w:val="16"/>
              </w:rPr>
              <w:t>$80,441</w:t>
            </w:r>
          </w:p>
        </w:tc>
        <w:tc>
          <w:tcPr>
            <w:tcW w:type="dxa" w:w="1305"/>
          </w:tcPr>
          <w:p>
            <w:pPr>
              <w:spacing w:after="0"/>
              <w:jc w:val="right"/>
            </w:pPr>
            <w:r>
              <w:rPr>
                <w:sz w:val="16"/>
              </w:rPr>
              <w:t>0.0129%</w:t>
            </w:r>
          </w:p>
        </w:tc>
        <w:tc>
          <w:tcPr>
            <w:tcW w:type="dxa" w:w="1332"/>
          </w:tcPr>
          <w:p>
            <w:pPr>
              <w:spacing w:after="0"/>
              <w:jc w:val="right"/>
            </w:pPr>
            <w:r>
              <w:rPr>
                <w:sz w:val="16"/>
              </w:rPr>
              <w:t>$100,000</w:t>
            </w:r>
          </w:p>
        </w:tc>
        <w:tc>
          <w:tcPr>
            <w:tcW w:type="dxa" w:w="1178"/>
          </w:tcPr>
          <w:p>
            <w:pPr>
              <w:spacing w:after="0"/>
              <w:jc w:val="right"/>
            </w:pPr>
            <w:r>
              <w:rPr>
                <w:sz w:val="16"/>
              </w:rPr>
              <w:t>$30,000</w:t>
            </w:r>
          </w:p>
        </w:tc>
        <w:tc>
          <w:tcPr>
            <w:tcW w:type="dxa" w:w="1178"/>
          </w:tcPr>
          <w:p>
            <w:pPr>
              <w:spacing w:after="0"/>
              <w:jc w:val="right"/>
            </w:pPr>
          </w:p>
        </w:tc>
        <w:tc>
          <w:tcPr>
            <w:tcW w:type="dxa" w:w="1372"/>
          </w:tcPr>
          <w:p>
            <w:pPr>
              <w:spacing w:after="0"/>
              <w:jc w:val="left"/>
            </w:pPr>
            <w:r>
              <w:rPr>
                <w:sz w:val="16"/>
              </w:rPr>
              <w:t>Storm Events damage since the plan includes 1 zone-level Strong Wind record ($30,000), an event type the NRI definition of this hazard leaves out.</w:t>
            </w:r>
          </w:p>
        </w:tc>
      </w:tr>
      <w:tr>
        <w:trPr>
          <w:cantSplit/>
        </w:trPr>
        <w:tc>
          <w:tcPr>
            <w:tcW w:type="dxa" w:w="1037"/>
          </w:tcPr>
          <w:p>
            <w:pPr>
              <w:spacing w:after="0"/>
              <w:jc w:val="left"/>
            </w:pPr>
            <w:r>
              <w:rPr>
                <w:sz w:val="16"/>
              </w:rPr>
              <w:t>Tornado</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$74,804</w:t>
            </w:r>
          </w:p>
        </w:tc>
        <w:tc>
          <w:tcPr>
            <w:tcW w:type="dxa" w:w="1126"/>
          </w:tcPr>
          <w:p>
            <w:pPr>
              <w:spacing w:after="0"/>
              <w:jc w:val="right"/>
            </w:pPr>
            <w:r>
              <w:rPr>
                <w:sz w:val="16"/>
              </w:rPr>
              <w:t>$886</w:t>
            </w:r>
          </w:p>
        </w:tc>
        <w:tc>
          <w:tcPr>
            <w:tcW w:type="dxa" w:w="1221"/>
          </w:tcPr>
          <w:p>
            <w:pPr>
              <w:spacing w:after="0"/>
              <w:jc w:val="right"/>
            </w:pPr>
            <w:r>
              <w:rPr>
                <w:sz w:val="16"/>
              </w:rPr>
              <w:t>$47,535</w:t>
            </w:r>
          </w:p>
        </w:tc>
        <w:tc>
          <w:tcPr>
            <w:tcW w:type="dxa" w:w="1305"/>
          </w:tcPr>
          <w:p>
            <w:pPr>
              <w:spacing w:after="0"/>
              <w:jc w:val="right"/>
            </w:pPr>
            <w:r>
              <w:rPr>
                <w:sz w:val="16"/>
              </w:rPr>
              <w:t>0.0141%</w:t>
            </w:r>
          </w:p>
        </w:tc>
        <w:tc>
          <w:tcPr>
            <w:tcW w:type="dxa" w:w="1332"/>
          </w:tcPr>
          <w:p>
            <w:pPr>
              <w:spacing w:after="0"/>
              <w:jc w:val="right"/>
            </w:pPr>
            <w:r>
              <w:rPr>
                <w:sz w:val="16"/>
              </w:rPr>
              <w:t>$30,000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$263,712,086</w:t>
            </w:r>
          </w:p>
        </w:tc>
        <w:tc>
          <w:tcPr>
            <w:tcW w:type="dxa" w:w="1147"/>
          </w:tcPr>
          <w:p>
            <w:pPr>
              <w:spacing w:after="0"/>
              <w:jc w:val="right"/>
            </w:pPr>
            <w:r>
              <w:rPr>
                <w:sz w:val="16"/>
              </w:rPr>
              <w:t>$17,548,706</w:t>
            </w:r>
          </w:p>
        </w:tc>
        <w:tc>
          <w:tcPr>
            <w:tcW w:type="dxa" w:w="1053"/>
          </w:tcPr>
          <w:p>
            <w:pPr>
              <w:spacing w:after="0"/>
              <w:jc w:val="right"/>
            </w:pPr>
            <w:r>
              <w:rPr>
                <w:sz w:val="16"/>
              </w:rPr>
              <w:t>914</w:t>
            </w:r>
          </w:p>
        </w:tc>
        <w:tc>
          <w:tcPr>
            <w:tcW w:type="dxa" w:w="948"/>
          </w:tcPr>
          <w:p>
            <w:pPr>
              <w:spacing w:after="0"/>
              <w:jc w:val="right"/>
            </w:pPr>
            <w:r>
              <w:rPr>
                <w:sz w:val="16"/>
              </w:rPr>
              <w:t>$171,582</w:t>
            </w:r>
          </w:p>
        </w:tc>
        <w:tc>
          <w:tcPr>
            <w:tcW w:type="dxa" w:w="1126"/>
          </w:tcPr>
          <w:p>
            <w:pPr>
              <w:spacing w:after="0"/>
              <w:jc w:val="right"/>
            </w:pPr>
            <w:r>
              <w:rPr>
                <w:sz w:val="16"/>
              </w:rPr>
              <w:t>$711</w:t>
            </w:r>
          </w:p>
        </w:tc>
        <w:tc>
          <w:tcPr>
            <w:tcW w:type="dxa" w:w="1221"/>
          </w:tcPr>
          <w:p>
            <w:pPr>
              <w:spacing w:after="0"/>
              <w:jc w:val="right"/>
            </w:pPr>
            <w:r>
              <w:rPr>
                <w:sz w:val="16"/>
              </w:rPr>
              <w:t>$9,428</w:t>
            </w:r>
          </w:p>
        </w:tc>
        <w:tc>
          <w:tcPr>
            <w:tcW w:type="dxa" w:w="1305"/>
          </w:tcPr>
          <w:p>
            <w:pPr>
              <w:spacing w:after="0"/>
              <w:jc w:val="right"/>
            </w:pPr>
            <w:r>
              <w:rPr>
                <w:sz w:val="16"/>
              </w:rPr>
              <w:t>0.0651%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$530,390,946</w:t>
            </w:r>
          </w:p>
        </w:tc>
        <w:tc>
          <w:tcPr>
            <w:tcW w:type="dxa" w:w="1147"/>
          </w:tcPr>
          <w:p>
            <w:pPr>
              <w:spacing w:after="0"/>
              <w:jc w:val="right"/>
            </w:pPr>
            <w:r>
              <w:rPr>
                <w:sz w:val="16"/>
              </w:rPr>
              <w:t>$34,587,184</w:t>
            </w:r>
          </w:p>
        </w:tc>
        <w:tc>
          <w:tcPr>
            <w:tcW w:type="dxa" w:w="1053"/>
          </w:tcPr>
          <w:p>
            <w:pPr>
              <w:spacing w:after="0"/>
              <w:jc w:val="right"/>
            </w:pPr>
            <w:r>
              <w:rPr>
                <w:sz w:val="16"/>
              </w:rPr>
              <w:t>1,761</w:t>
            </w:r>
          </w:p>
        </w:tc>
        <w:tc>
          <w:tcPr>
            <w:tcW w:type="dxa" w:w="948"/>
          </w:tcPr>
          <w:p>
            <w:pPr>
              <w:spacing w:after="0"/>
              <w:jc w:val="right"/>
            </w:pPr>
            <w:r>
              <w:rPr>
                <w:sz w:val="16"/>
              </w:rPr>
              <w:t>$3,822</w:t>
            </w:r>
          </w:p>
        </w:tc>
        <w:tc>
          <w:tcPr>
            <w:tcW w:type="dxa" w:w="1126"/>
          </w:tcPr>
          <w:p>
            <w:pPr>
              <w:spacing w:after="0"/>
              <w:jc w:val="right"/>
            </w:pPr>
            <w:r>
              <w:rPr>
                <w:sz w:val="16"/>
              </w:rPr>
              <w:t>$8</w:t>
            </w:r>
          </w:p>
        </w:tc>
        <w:tc>
          <w:tcPr>
            <w:tcW w:type="dxa" w:w="1221"/>
          </w:tcPr>
          <w:p>
            <w:pPr>
              <w:spacing w:after="0"/>
              <w:jc w:val="right"/>
            </w:pPr>
            <w:r>
              <w:rPr>
                <w:sz w:val="16"/>
              </w:rPr>
              <w:t>$215</w:t>
            </w:r>
          </w:p>
        </w:tc>
        <w:tc>
          <w:tcPr>
            <w:tcW w:type="dxa" w:w="1305"/>
          </w:tcPr>
          <w:p>
            <w:pPr>
              <w:spacing w:after="0"/>
              <w:jc w:val="right"/>
            </w:pPr>
            <w:r>
              <w:rPr>
                <w:sz w:val="16"/>
              </w:rPr>
              <w:t>0.000721%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2017-10-30 (Storm Events through 2026-06-30): 61 county-coded records, 49 with a damage value recorded (including $0), $630,000; 58 zone-level records, 57 with a damage value recorded (including $0), $30,000 reported for the zone; Public Assistance on counted declarations $38,922.92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1,761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$530,390,946</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$34,587,184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$3,187,115</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$273,144</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Very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Dickens County</w:t>
            </w:r>
          </w:p>
        </w:tc>
        <w:tc>
          <w:tcPr>
            <w:tcW w:type="dxa" w:w="1541"/>
          </w:tcPr>
          <w:p>
            <w:pPr>
              <w:spacing w:after="0"/>
              <w:jc w:val="left"/>
            </w:pPr>
            <w:r>
              <w:rPr>
                <w:sz w:val="16"/>
              </w:rPr>
              <w:t>480198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Dickens city</w:t>
            </w:r>
          </w:p>
        </w:tc>
        <w:tc>
          <w:tcPr>
            <w:tcW w:type="dxa" w:w="1541"/>
          </w:tcPr>
          <w:p>
            <w:pPr>
              <w:spacing w:after="0"/>
              <w:jc w:val="left"/>
            </w:pPr>
            <w:r>
              <w:rPr>
                <w:sz w:val="16"/>
              </w:rPr>
              <w:t>480787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Spur city</w:t>
            </w:r>
          </w:p>
        </w:tc>
        <w:tc>
          <w:tcPr>
            <w:tcW w:type="dxa" w:w="1541"/>
          </w:tcPr>
          <w:p>
            <w:pPr>
              <w:spacing w:after="0"/>
              <w:jc w:val="left"/>
            </w:pPr>
            <w:r>
              <w:rPr>
                <w:sz w:val="16"/>
              </w:rPr>
              <w:t>480788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Dickens County, TX: risk-assessment baseline packet, release 2026-10 (data as of 2026-09-28; County area 48125).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Dickens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Dickens County, TX: Risk-assessment baseline packet</dc:title>
  <dc:subject>Hazard Plain release 2026-10, as of 2026-09-28. Preview: automated baseline</dc:subject>
  <dc:creator>Hazard Plain</dc:creator>
  <cp:keywords>Hazard Plain; hazard mitigation; risk assessment; 48125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