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DeWitt County, TX</w:t>
      </w:r>
    </w:p>
    <w:p>
      <w:pPr>
        <w:spacing w:after="120" w:before="0"/>
      </w:pPr>
      <w:r>
        <w:rPr>
          <w:color w:val="555555"/>
          <w:sz w:val="24"/>
        </w:rPr>
        <w:t>Risk-assessment baseline packet</w:t>
      </w:r>
    </w:p>
    <w:p>
      <w:pPr>
        <w:spacing w:after="120" w:before="0"/>
      </w:pPr>
      <w:r>
        <w:rPr>
          <w:b/>
          <w:sz w:val="18"/>
        </w:rPr>
        <w:t xml:space="preserve">County FIPS: </w:t>
      </w:r>
      <w:r>
        <w:rPr>
          <w:sz w:val="18"/>
        </w:rPr>
        <w:t>48123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2031-06-15. Plan: DeWitt County (FEMA plan 111629), approved 2026-06-16.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2026-06-16: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($21,767,978 a year), Hurricane ($4,835,884) and Tornado ($1,568,238).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2031-06-15</w:t>
      </w:r>
    </w:p>
    <w:p>
      <w:pPr>
        <w:keepNext/>
        <w:spacing w:after="40" w:before="0"/>
      </w:pPr>
      <w:r>
        <w:rPr>
          <w:b/>
        </w:rPr>
        <w:t xml:space="preserve">Plan: </w:t>
      </w:r>
      <w:r>
        <w:rPr/>
        <w:t>DeWitt County (FEMA plan 111629)</w:t>
      </w:r>
    </w:p>
    <w:p>
      <w:pPr>
        <w:keepNext/>
        <w:spacing w:after="40" w:before="0"/>
      </w:pPr>
      <w:r>
        <w:rPr>
          <w:b/>
        </w:rPr>
        <w:t xml:space="preserve">Approved: </w:t>
      </w:r>
      <w:r>
        <w:rPr/>
        <w:t>2026-06-16</w:t>
      </w:r>
    </w:p>
    <w:p>
      <w:pPr>
        <w:keepNext/>
        <w:spacing w:after="40" w:before="0"/>
      </w:pPr>
      <w:r>
        <w:rPr>
          <w:b/>
        </w:rPr>
        <w:t xml:space="preserve">Days to expiry: </w:t>
      </w:r>
      <w:r>
        <w:rPr/>
        <w:t>1,719</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10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0"/>
        <w:gridCol w:w="1470"/>
        <w:gridCol w:w="2980"/>
        <w:gridCol w:w="3382"/>
        <w:gridCol w:w="1168"/>
        <w:gridCol w:w="1168"/>
        <w:gridCol w:w="1007"/>
        <w:gridCol w:w="1465"/>
      </w:tblGrid>
      <w:tr>
        <w:trPr>
          <w:cantSplit/>
          <w:tblHeader/>
        </w:trPr>
        <w:tc>
          <w:tcPr>
            <w:tcW w:type="dxa" w:w="1470"/>
            <w:shd w:val="clear" w:color="auto" w:fill="E8E8E8"/>
          </w:tcPr>
          <w:p>
            <w:pPr>
              <w:spacing w:after="0"/>
              <w:jc w:val="left"/>
            </w:pPr>
            <w:r>
              <w:rPr>
                <w:b/>
                <w:sz w:val="16"/>
              </w:rPr>
              <w:t>Jurisdiction</w:t>
            </w:r>
          </w:p>
        </w:tc>
        <w:tc>
          <w:tcPr>
            <w:tcW w:type="dxa" w:w="1470"/>
            <w:shd w:val="clear" w:color="auto" w:fill="E8E8E8"/>
          </w:tcPr>
          <w:p>
            <w:pPr>
              <w:spacing w:after="0"/>
              <w:jc w:val="left"/>
            </w:pPr>
            <w:r>
              <w:rPr>
                <w:b/>
                <w:sz w:val="16"/>
              </w:rPr>
              <w:t>Type</w:t>
            </w:r>
          </w:p>
        </w:tc>
        <w:tc>
          <w:tcPr>
            <w:tcW w:type="dxa" w:w="2980"/>
            <w:shd w:val="clear" w:color="auto" w:fill="E8E8E8"/>
          </w:tcPr>
          <w:p>
            <w:pPr>
              <w:spacing w:after="0"/>
              <w:jc w:val="left"/>
            </w:pPr>
            <w:r>
              <w:rPr>
                <w:b/>
                <w:sz w:val="16"/>
              </w:rPr>
              <w:t>Status</w:t>
            </w:r>
          </w:p>
        </w:tc>
        <w:tc>
          <w:tcPr>
            <w:tcW w:type="dxa" w:w="3382"/>
            <w:shd w:val="clear" w:color="auto" w:fill="E8E8E8"/>
          </w:tcPr>
          <w:p>
            <w:pPr>
              <w:spacing w:after="0"/>
              <w:jc w:val="left"/>
            </w:pPr>
            <w:r>
              <w:rPr>
                <w:b/>
                <w:sz w:val="16"/>
              </w:rPr>
              <w:t>Plan</w:t>
            </w:r>
          </w:p>
        </w:tc>
        <w:tc>
          <w:tcPr>
            <w:tcW w:type="dxa" w:w="1168"/>
            <w:shd w:val="clear" w:color="auto" w:fill="E8E8E8"/>
          </w:tcPr>
          <w:p>
            <w:pPr>
              <w:spacing w:after="0"/>
              <w:jc w:val="left"/>
            </w:pPr>
            <w:r>
              <w:rPr>
                <w:b/>
                <w:sz w:val="16"/>
              </w:rPr>
              <w:t>Approved</w:t>
            </w:r>
          </w:p>
        </w:tc>
        <w:tc>
          <w:tcPr>
            <w:tcW w:type="dxa" w:w="1168"/>
            <w:shd w:val="clear" w:color="auto" w:fill="E8E8E8"/>
          </w:tcPr>
          <w:p>
            <w:pPr>
              <w:spacing w:after="0"/>
              <w:jc w:val="left"/>
            </w:pPr>
            <w:r>
              <w:rPr>
                <w:b/>
                <w:sz w:val="16"/>
              </w:rPr>
              <w:t>Expires</w:t>
            </w:r>
          </w:p>
        </w:tc>
        <w:tc>
          <w:tcPr>
            <w:tcW w:type="dxa" w:w="100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5"/>
            <w:shd w:val="clear" w:color="auto" w:fill="E8E8E8"/>
          </w:tcPr>
          <w:p>
            <w:pPr>
              <w:spacing w:after="0"/>
              <w:jc w:val="left"/>
            </w:pPr>
            <w:r>
              <w:rPr>
                <w:b/>
                <w:sz w:val="16"/>
              </w:rPr>
              <w:t>Notes</w:t>
            </w:r>
          </w:p>
        </w:tc>
      </w:tr>
      <w:tr>
        <w:trPr>
          <w:cantSplit/>
        </w:trPr>
        <w:tc>
          <w:tcPr>
            <w:tcW w:type="dxa" w:w="1470"/>
          </w:tcPr>
          <w:p>
            <w:pPr>
              <w:spacing w:after="0"/>
              <w:jc w:val="left"/>
            </w:pPr>
            <w:r>
              <w:rPr>
                <w:sz w:val="16"/>
              </w:rPr>
              <w:t>DeWitt County</w:t>
            </w:r>
          </w:p>
        </w:tc>
        <w:tc>
          <w:tcPr>
            <w:tcW w:type="dxa" w:w="1470"/>
          </w:tcPr>
          <w:p>
            <w:pPr>
              <w:spacing w:after="0"/>
              <w:jc w:val="left"/>
            </w:pPr>
            <w:r>
              <w:rPr>
                <w:sz w:val="16"/>
              </w:rPr>
              <w:t>County</w:t>
            </w:r>
          </w:p>
        </w:tc>
        <w:tc>
          <w:tcPr>
            <w:tcW w:type="dxa" w:w="2980"/>
          </w:tcPr>
          <w:p>
            <w:pPr>
              <w:spacing w:after="0"/>
              <w:jc w:val="left"/>
            </w:pPr>
            <w:r>
              <w:rPr>
                <w:sz w:val="16"/>
              </w:rPr>
              <w:t>Approved, expires 2031-06-15</w:t>
            </w:r>
          </w:p>
        </w:tc>
        <w:tc>
          <w:tcPr>
            <w:tcW w:type="dxa" w:w="3382"/>
          </w:tcPr>
          <w:p>
            <w:pPr>
              <w:spacing w:after="0"/>
              <w:jc w:val="left"/>
            </w:pPr>
            <w:r>
              <w:rPr>
                <w:sz w:val="16"/>
              </w:rPr>
              <w:t>DeWitt County (FEMA plan 111629)</w:t>
            </w:r>
          </w:p>
        </w:tc>
        <w:tc>
          <w:tcPr>
            <w:tcW w:type="dxa" w:w="1168"/>
          </w:tcPr>
          <w:p>
            <w:pPr>
              <w:spacing w:after="0"/>
              <w:jc w:val="left"/>
            </w:pPr>
            <w:r>
              <w:rPr>
                <w:sz w:val="16"/>
              </w:rPr>
              <w:t>2026-06-16</w:t>
            </w:r>
          </w:p>
        </w:tc>
        <w:tc>
          <w:tcPr>
            <w:tcW w:type="dxa" w:w="1168"/>
          </w:tcPr>
          <w:p>
            <w:pPr>
              <w:spacing w:after="0"/>
              <w:jc w:val="left"/>
            </w:pPr>
            <w:r>
              <w:rPr>
                <w:sz w:val="16"/>
              </w:rPr>
              <w:t>2031-06-15</w:t>
            </w:r>
          </w:p>
        </w:tc>
        <w:tc>
          <w:tcPr>
            <w:tcW w:type="dxa" w:w="1007"/>
          </w:tcPr>
          <w:p>
            <w:pPr>
              <w:spacing w:after="0"/>
              <w:jc w:val="right"/>
            </w:pPr>
            <w:r>
              <w:rPr>
                <w:sz w:val="16"/>
              </w:rPr>
              <w:t>1,719</w:t>
            </w:r>
          </w:p>
        </w:tc>
        <w:tc>
          <w:tcPr>
            <w:tcW w:type="dxa" w:w="1465"/>
          </w:tcPr>
          <w:p>
            <w:pPr>
              <w:spacing w:after="0"/>
              <w:jc w:val="left"/>
            </w:pPr>
          </w:p>
        </w:tc>
      </w:tr>
      <w:tr>
        <w:trPr>
          <w:cantSplit/>
        </w:trPr>
        <w:tc>
          <w:tcPr>
            <w:tcW w:type="dxa" w:w="1470"/>
          </w:tcPr>
          <w:p>
            <w:pPr>
              <w:spacing w:after="0"/>
              <w:jc w:val="left"/>
            </w:pPr>
            <w:r>
              <w:rPr>
                <w:sz w:val="16"/>
              </w:rPr>
              <w:t>Cuero city</w:t>
            </w:r>
          </w:p>
        </w:tc>
        <w:tc>
          <w:tcPr>
            <w:tcW w:type="dxa" w:w="1470"/>
          </w:tcPr>
          <w:p>
            <w:pPr>
              <w:spacing w:after="0"/>
              <w:jc w:val="left"/>
            </w:pPr>
            <w:r>
              <w:rPr>
                <w:sz w:val="16"/>
              </w:rPr>
              <w:t>City</w:t>
            </w:r>
          </w:p>
        </w:tc>
        <w:tc>
          <w:tcPr>
            <w:tcW w:type="dxa" w:w="2980"/>
          </w:tcPr>
          <w:p>
            <w:pPr>
              <w:spacing w:after="0"/>
              <w:jc w:val="left"/>
            </w:pPr>
            <w:r>
              <w:rPr>
                <w:sz w:val="16"/>
              </w:rPr>
              <w:t>Approved, expires 2031-06-15</w:t>
            </w:r>
          </w:p>
        </w:tc>
        <w:tc>
          <w:tcPr>
            <w:tcW w:type="dxa" w:w="3382"/>
          </w:tcPr>
          <w:p>
            <w:pPr>
              <w:spacing w:after="0"/>
              <w:jc w:val="left"/>
            </w:pPr>
            <w:r>
              <w:rPr>
                <w:sz w:val="16"/>
              </w:rPr>
              <w:t>DeWitt County (FEMA plan 111629)</w:t>
            </w:r>
          </w:p>
        </w:tc>
        <w:tc>
          <w:tcPr>
            <w:tcW w:type="dxa" w:w="1168"/>
          </w:tcPr>
          <w:p>
            <w:pPr>
              <w:spacing w:after="0"/>
              <w:jc w:val="left"/>
            </w:pPr>
            <w:r>
              <w:rPr>
                <w:sz w:val="16"/>
              </w:rPr>
              <w:t>2026-06-16</w:t>
            </w:r>
          </w:p>
        </w:tc>
        <w:tc>
          <w:tcPr>
            <w:tcW w:type="dxa" w:w="1168"/>
          </w:tcPr>
          <w:p>
            <w:pPr>
              <w:spacing w:after="0"/>
              <w:jc w:val="left"/>
            </w:pPr>
            <w:r>
              <w:rPr>
                <w:sz w:val="16"/>
              </w:rPr>
              <w:t>2031-06-15</w:t>
            </w:r>
          </w:p>
        </w:tc>
        <w:tc>
          <w:tcPr>
            <w:tcW w:type="dxa" w:w="1007"/>
          </w:tcPr>
          <w:p>
            <w:pPr>
              <w:spacing w:after="0"/>
              <w:jc w:val="right"/>
            </w:pPr>
            <w:r>
              <w:rPr>
                <w:sz w:val="16"/>
              </w:rPr>
              <w:t>1,719</w:t>
            </w:r>
          </w:p>
        </w:tc>
        <w:tc>
          <w:tcPr>
            <w:tcW w:type="dxa" w:w="1465"/>
          </w:tcPr>
          <w:p>
            <w:pPr>
              <w:spacing w:after="0"/>
              <w:jc w:val="left"/>
            </w:pPr>
          </w:p>
        </w:tc>
      </w:tr>
      <w:tr>
        <w:trPr>
          <w:cantSplit/>
        </w:trPr>
        <w:tc>
          <w:tcPr>
            <w:tcW w:type="dxa" w:w="1470"/>
          </w:tcPr>
          <w:p>
            <w:pPr>
              <w:spacing w:after="0"/>
              <w:jc w:val="left"/>
            </w:pPr>
            <w:r>
              <w:rPr>
                <w:sz w:val="16"/>
              </w:rPr>
              <w:t>Nordheim city</w:t>
            </w:r>
          </w:p>
        </w:tc>
        <w:tc>
          <w:tcPr>
            <w:tcW w:type="dxa" w:w="1470"/>
          </w:tcPr>
          <w:p>
            <w:pPr>
              <w:spacing w:after="0"/>
              <w:jc w:val="left"/>
            </w:pPr>
            <w:r>
              <w:rPr>
                <w:sz w:val="16"/>
              </w:rPr>
              <w:t>City</w:t>
            </w:r>
          </w:p>
        </w:tc>
        <w:tc>
          <w:tcPr>
            <w:tcW w:type="dxa" w:w="2980"/>
          </w:tcPr>
          <w:p>
            <w:pPr>
              <w:spacing w:after="0"/>
              <w:jc w:val="left"/>
            </w:pPr>
            <w:r>
              <w:rPr>
                <w:sz w:val="16"/>
              </w:rPr>
              <w:t>Approved, expires 2031-06-15</w:t>
            </w:r>
          </w:p>
        </w:tc>
        <w:tc>
          <w:tcPr>
            <w:tcW w:type="dxa" w:w="3382"/>
          </w:tcPr>
          <w:p>
            <w:pPr>
              <w:spacing w:after="0"/>
              <w:jc w:val="left"/>
            </w:pPr>
            <w:r>
              <w:rPr>
                <w:sz w:val="16"/>
              </w:rPr>
              <w:t>DeWitt County (FEMA plan 111629)</w:t>
            </w:r>
          </w:p>
        </w:tc>
        <w:tc>
          <w:tcPr>
            <w:tcW w:type="dxa" w:w="1168"/>
          </w:tcPr>
          <w:p>
            <w:pPr>
              <w:spacing w:after="0"/>
              <w:jc w:val="left"/>
            </w:pPr>
            <w:r>
              <w:rPr>
                <w:sz w:val="16"/>
              </w:rPr>
              <w:t>2026-06-16</w:t>
            </w:r>
          </w:p>
        </w:tc>
        <w:tc>
          <w:tcPr>
            <w:tcW w:type="dxa" w:w="1168"/>
          </w:tcPr>
          <w:p>
            <w:pPr>
              <w:spacing w:after="0"/>
              <w:jc w:val="left"/>
            </w:pPr>
            <w:r>
              <w:rPr>
                <w:sz w:val="16"/>
              </w:rPr>
              <w:t>2031-06-15</w:t>
            </w:r>
          </w:p>
        </w:tc>
        <w:tc>
          <w:tcPr>
            <w:tcW w:type="dxa" w:w="1007"/>
          </w:tcPr>
          <w:p>
            <w:pPr>
              <w:spacing w:after="0"/>
              <w:jc w:val="right"/>
            </w:pPr>
            <w:r>
              <w:rPr>
                <w:sz w:val="16"/>
              </w:rPr>
              <w:t>1,719</w:t>
            </w:r>
          </w:p>
        </w:tc>
        <w:tc>
          <w:tcPr>
            <w:tcW w:type="dxa" w:w="1465"/>
          </w:tcPr>
          <w:p>
            <w:pPr>
              <w:spacing w:after="0"/>
              <w:jc w:val="left"/>
            </w:pPr>
          </w:p>
        </w:tc>
      </w:tr>
      <w:tr>
        <w:trPr>
          <w:cantSplit/>
        </w:trPr>
        <w:tc>
          <w:tcPr>
            <w:tcW w:type="dxa" w:w="1470"/>
          </w:tcPr>
          <w:p>
            <w:pPr>
              <w:spacing w:after="0"/>
              <w:jc w:val="left"/>
            </w:pPr>
            <w:r>
              <w:rPr>
                <w:sz w:val="16"/>
              </w:rPr>
              <w:t>Yoakum city</w:t>
            </w:r>
          </w:p>
        </w:tc>
        <w:tc>
          <w:tcPr>
            <w:tcW w:type="dxa" w:w="1470"/>
          </w:tcPr>
          <w:p>
            <w:pPr>
              <w:spacing w:after="0"/>
              <w:jc w:val="left"/>
            </w:pPr>
            <w:r>
              <w:rPr>
                <w:sz w:val="16"/>
              </w:rPr>
              <w:t>City</w:t>
            </w:r>
          </w:p>
        </w:tc>
        <w:tc>
          <w:tcPr>
            <w:tcW w:type="dxa" w:w="2980"/>
          </w:tcPr>
          <w:p>
            <w:pPr>
              <w:spacing w:after="0"/>
              <w:jc w:val="left"/>
            </w:pPr>
            <w:r>
              <w:rPr>
                <w:sz w:val="16"/>
              </w:rPr>
              <w:t>Approved, expires 2030-02-10</w:t>
            </w:r>
          </w:p>
        </w:tc>
        <w:tc>
          <w:tcPr>
            <w:tcW w:type="dxa" w:w="3382"/>
          </w:tcPr>
          <w:p>
            <w:pPr>
              <w:spacing w:after="0"/>
              <w:jc w:val="left"/>
            </w:pPr>
            <w:r>
              <w:rPr>
                <w:sz w:val="16"/>
              </w:rPr>
              <w:t>Lavaca County (FEMA plan 110281)</w:t>
            </w:r>
          </w:p>
        </w:tc>
        <w:tc>
          <w:tcPr>
            <w:tcW w:type="dxa" w:w="1168"/>
          </w:tcPr>
          <w:p>
            <w:pPr>
              <w:spacing w:after="0"/>
              <w:jc w:val="left"/>
            </w:pPr>
            <w:r>
              <w:rPr>
                <w:sz w:val="16"/>
              </w:rPr>
              <w:t>2025-02-11</w:t>
            </w:r>
          </w:p>
        </w:tc>
        <w:tc>
          <w:tcPr>
            <w:tcW w:type="dxa" w:w="1168"/>
          </w:tcPr>
          <w:p>
            <w:pPr>
              <w:spacing w:after="0"/>
              <w:jc w:val="left"/>
            </w:pPr>
            <w:r>
              <w:rPr>
                <w:sz w:val="16"/>
              </w:rPr>
              <w:t>2030-02-10</w:t>
            </w:r>
          </w:p>
        </w:tc>
        <w:tc>
          <w:tcPr>
            <w:tcW w:type="dxa" w:w="1007"/>
          </w:tcPr>
          <w:p>
            <w:pPr>
              <w:spacing w:after="0"/>
              <w:jc w:val="right"/>
            </w:pPr>
            <w:r>
              <w:rPr>
                <w:sz w:val="16"/>
              </w:rPr>
              <w:t>1,229</w:t>
            </w:r>
          </w:p>
        </w:tc>
        <w:tc>
          <w:tcPr>
            <w:tcW w:type="dxa" w:w="1465"/>
          </w:tcPr>
          <w:p>
            <w:pPr>
              <w:spacing w:after="0"/>
              <w:jc w:val="left"/>
            </w:pPr>
            <w:r>
              <w:rPr>
                <w:sz w:val="16"/>
              </w:rPr>
              <w:t>this jurisdiction approved 2025-02-10</w:t>
            </w:r>
          </w:p>
        </w:tc>
      </w:tr>
      <w:tr>
        <w:trPr>
          <w:cantSplit/>
        </w:trPr>
        <w:tc>
          <w:tcPr>
            <w:tcW w:type="dxa" w:w="1470"/>
          </w:tcPr>
          <w:p>
            <w:pPr>
              <w:spacing w:after="0"/>
              <w:jc w:val="left"/>
            </w:pPr>
            <w:r>
              <w:rPr>
                <w:sz w:val="16"/>
              </w:rPr>
              <w:t>Yorktown city</w:t>
            </w:r>
          </w:p>
        </w:tc>
        <w:tc>
          <w:tcPr>
            <w:tcW w:type="dxa" w:w="1470"/>
          </w:tcPr>
          <w:p>
            <w:pPr>
              <w:spacing w:after="0"/>
              <w:jc w:val="left"/>
            </w:pPr>
            <w:r>
              <w:rPr>
                <w:sz w:val="16"/>
              </w:rPr>
              <w:t>City</w:t>
            </w:r>
          </w:p>
        </w:tc>
        <w:tc>
          <w:tcPr>
            <w:tcW w:type="dxa" w:w="2980"/>
          </w:tcPr>
          <w:p>
            <w:pPr>
              <w:spacing w:after="0"/>
              <w:jc w:val="left"/>
            </w:pPr>
            <w:r>
              <w:rPr>
                <w:sz w:val="16"/>
              </w:rPr>
              <w:t>Approved, expires 2031-06-15</w:t>
            </w:r>
          </w:p>
        </w:tc>
        <w:tc>
          <w:tcPr>
            <w:tcW w:type="dxa" w:w="3382"/>
          </w:tcPr>
          <w:p>
            <w:pPr>
              <w:spacing w:after="0"/>
              <w:jc w:val="left"/>
            </w:pPr>
            <w:r>
              <w:rPr>
                <w:sz w:val="16"/>
              </w:rPr>
              <w:t>DeWitt County (FEMA plan 111629)</w:t>
            </w:r>
          </w:p>
        </w:tc>
        <w:tc>
          <w:tcPr>
            <w:tcW w:type="dxa" w:w="1168"/>
          </w:tcPr>
          <w:p>
            <w:pPr>
              <w:spacing w:after="0"/>
              <w:jc w:val="left"/>
            </w:pPr>
            <w:r>
              <w:rPr>
                <w:sz w:val="16"/>
              </w:rPr>
              <w:t>2026-06-16</w:t>
            </w:r>
          </w:p>
        </w:tc>
        <w:tc>
          <w:tcPr>
            <w:tcW w:type="dxa" w:w="1168"/>
          </w:tcPr>
          <w:p>
            <w:pPr>
              <w:spacing w:after="0"/>
              <w:jc w:val="left"/>
            </w:pPr>
            <w:r>
              <w:rPr>
                <w:sz w:val="16"/>
              </w:rPr>
              <w:t>2031-06-15</w:t>
            </w:r>
          </w:p>
        </w:tc>
        <w:tc>
          <w:tcPr>
            <w:tcW w:type="dxa" w:w="1007"/>
          </w:tcPr>
          <w:p>
            <w:pPr>
              <w:spacing w:after="0"/>
              <w:jc w:val="right"/>
            </w:pPr>
            <w:r>
              <w:rPr>
                <w:sz w:val="16"/>
              </w:rPr>
              <w:t>1,719</w:t>
            </w:r>
          </w:p>
        </w:tc>
        <w:tc>
          <w:tcPr>
            <w:tcW w:type="dxa" w:w="1465"/>
          </w:tcPr>
          <w:p>
            <w:pPr>
              <w:spacing w:after="0"/>
              <w:jc w:val="left"/>
            </w:pPr>
          </w:p>
        </w:tc>
      </w:tr>
      <w:tr>
        <w:trPr>
          <w:cantSplit/>
        </w:trPr>
        <w:tc>
          <w:tcPr>
            <w:tcW w:type="dxa" w:w="1470"/>
          </w:tcPr>
          <w:p>
            <w:pPr>
              <w:spacing w:after="0"/>
              <w:jc w:val="left"/>
            </w:pPr>
            <w:r>
              <w:rPr>
                <w:sz w:val="16"/>
              </w:rPr>
              <w:t>Yoakum Independent School District</w:t>
            </w:r>
          </w:p>
        </w:tc>
        <w:tc>
          <w:tcPr>
            <w:tcW w:type="dxa" w:w="1470"/>
          </w:tcPr>
          <w:p>
            <w:pPr>
              <w:spacing w:after="0"/>
              <w:jc w:val="left"/>
            </w:pPr>
            <w:r>
              <w:rPr>
                <w:sz w:val="16"/>
              </w:rPr>
              <w:t>School/School District</w:t>
            </w:r>
          </w:p>
        </w:tc>
        <w:tc>
          <w:tcPr>
            <w:tcW w:type="dxa" w:w="2980"/>
          </w:tcPr>
          <w:p>
            <w:pPr>
              <w:spacing w:after="0"/>
              <w:jc w:val="left"/>
            </w:pPr>
            <w:r>
              <w:rPr>
                <w:sz w:val="16"/>
              </w:rPr>
              <w:t>Approved, expires 2030-02-10</w:t>
            </w:r>
          </w:p>
        </w:tc>
        <w:tc>
          <w:tcPr>
            <w:tcW w:type="dxa" w:w="3382"/>
          </w:tcPr>
          <w:p>
            <w:pPr>
              <w:spacing w:after="0"/>
              <w:jc w:val="left"/>
            </w:pPr>
            <w:r>
              <w:rPr>
                <w:sz w:val="16"/>
              </w:rPr>
              <w:t>Lavaca County (FEMA plan 110281)</w:t>
            </w:r>
          </w:p>
        </w:tc>
        <w:tc>
          <w:tcPr>
            <w:tcW w:type="dxa" w:w="1168"/>
          </w:tcPr>
          <w:p>
            <w:pPr>
              <w:spacing w:after="0"/>
              <w:jc w:val="left"/>
            </w:pPr>
            <w:r>
              <w:rPr>
                <w:sz w:val="16"/>
              </w:rPr>
              <w:t>2025-02-11</w:t>
            </w:r>
          </w:p>
        </w:tc>
        <w:tc>
          <w:tcPr>
            <w:tcW w:type="dxa" w:w="1168"/>
          </w:tcPr>
          <w:p>
            <w:pPr>
              <w:spacing w:after="0"/>
              <w:jc w:val="left"/>
            </w:pPr>
            <w:r>
              <w:rPr>
                <w:sz w:val="16"/>
              </w:rPr>
              <w:t>2030-02-10</w:t>
            </w:r>
          </w:p>
        </w:tc>
        <w:tc>
          <w:tcPr>
            <w:tcW w:type="dxa" w:w="1007"/>
          </w:tcPr>
          <w:p>
            <w:pPr>
              <w:spacing w:after="0"/>
              <w:jc w:val="right"/>
            </w:pPr>
            <w:r>
              <w:rPr>
                <w:sz w:val="16"/>
              </w:rPr>
              <w:t>1,229</w:t>
            </w:r>
          </w:p>
        </w:tc>
        <w:tc>
          <w:tcPr>
            <w:tcW w:type="dxa" w:w="1465"/>
          </w:tcPr>
          <w:p>
            <w:pPr>
              <w:spacing w:after="0"/>
              <w:jc w:val="left"/>
            </w:pPr>
            <w:r>
              <w:rPr>
                <w:sz w:val="16"/>
              </w:rPr>
              <w:t>this jurisdiction approved 2025-02-10</w:t>
            </w:r>
          </w:p>
        </w:tc>
      </w:tr>
      <w:tr>
        <w:trPr>
          <w:cantSplit/>
        </w:trPr>
        <w:tc>
          <w:tcPr>
            <w:tcW w:type="dxa" w:w="1470"/>
          </w:tcPr>
          <w:p>
            <w:pPr>
              <w:spacing w:after="0"/>
              <w:jc w:val="left"/>
            </w:pPr>
            <w:r>
              <w:rPr>
                <w:sz w:val="16"/>
              </w:rPr>
              <w:t>Green-De Witt Drainage District</w:t>
            </w:r>
          </w:p>
        </w:tc>
        <w:tc>
          <w:tcPr>
            <w:tcW w:type="dxa" w:w="1470"/>
          </w:tcPr>
          <w:p>
            <w:pPr>
              <w:spacing w:after="0"/>
              <w:jc w:val="left"/>
            </w:pPr>
            <w:r>
              <w:rPr>
                <w:sz w:val="16"/>
              </w:rPr>
              <w:t>Flood Control District</w:t>
            </w:r>
          </w:p>
        </w:tc>
        <w:tc>
          <w:tcPr>
            <w:tcW w:type="dxa" w:w="2980"/>
          </w:tcPr>
          <w:p>
            <w:pPr>
              <w:spacing w:after="0"/>
              <w:jc w:val="left"/>
            </w:pPr>
            <w:r>
              <w:rPr>
                <w:sz w:val="16"/>
              </w:rPr>
              <w:t>Approved, expires 2031-06-15</w:t>
            </w:r>
          </w:p>
        </w:tc>
        <w:tc>
          <w:tcPr>
            <w:tcW w:type="dxa" w:w="3382"/>
          </w:tcPr>
          <w:p>
            <w:pPr>
              <w:spacing w:after="0"/>
              <w:jc w:val="left"/>
            </w:pPr>
            <w:r>
              <w:rPr>
                <w:sz w:val="16"/>
              </w:rPr>
              <w:t>DeWitt County (FEMA plan 111629)</w:t>
            </w:r>
          </w:p>
        </w:tc>
        <w:tc>
          <w:tcPr>
            <w:tcW w:type="dxa" w:w="1168"/>
          </w:tcPr>
          <w:p>
            <w:pPr>
              <w:spacing w:after="0"/>
              <w:jc w:val="left"/>
            </w:pPr>
            <w:r>
              <w:rPr>
                <w:sz w:val="16"/>
              </w:rPr>
              <w:t>2026-06-16</w:t>
            </w:r>
          </w:p>
        </w:tc>
        <w:tc>
          <w:tcPr>
            <w:tcW w:type="dxa" w:w="1168"/>
          </w:tcPr>
          <w:p>
            <w:pPr>
              <w:spacing w:after="0"/>
              <w:jc w:val="left"/>
            </w:pPr>
            <w:r>
              <w:rPr>
                <w:sz w:val="16"/>
              </w:rPr>
              <w:t>2031-06-15</w:t>
            </w:r>
          </w:p>
        </w:tc>
        <w:tc>
          <w:tcPr>
            <w:tcW w:type="dxa" w:w="1007"/>
          </w:tcPr>
          <w:p>
            <w:pPr>
              <w:spacing w:after="0"/>
              <w:jc w:val="right"/>
            </w:pPr>
            <w:r>
              <w:rPr>
                <w:sz w:val="16"/>
              </w:rPr>
              <w:t>1,719</w:t>
            </w:r>
          </w:p>
        </w:tc>
        <w:tc>
          <w:tcPr>
            <w:tcW w:type="dxa" w:w="146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5"/>
        <w:gridCol w:w="1037"/>
        <w:gridCol w:w="1666"/>
        <w:gridCol w:w="1316"/>
        <w:gridCol w:w="1037"/>
        <w:gridCol w:w="1126"/>
        <w:gridCol w:w="1867"/>
        <w:gridCol w:w="1196"/>
        <w:gridCol w:w="2015"/>
        <w:gridCol w:w="2138"/>
      </w:tblGrid>
      <w:tr>
        <w:trPr>
          <w:cantSplit/>
          <w:tblHeader/>
        </w:trPr>
        <w:tc>
          <w:tcPr>
            <w:tcW w:type="dxa" w:w="71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66"/>
            <w:shd w:val="clear" w:color="auto" w:fill="E8E8E8"/>
          </w:tcPr>
          <w:p>
            <w:pPr>
              <w:spacing w:after="0"/>
              <w:jc w:val="left"/>
            </w:pPr>
            <w:r>
              <w:rPr>
                <w:b/>
                <w:sz w:val="16"/>
              </w:rPr>
              <w:t>NRI risk rating</w:t>
            </w:r>
          </w:p>
        </w:tc>
        <w:tc>
          <w:tcPr>
            <w:tcW w:type="dxa" w:w="13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8"/>
            <w:shd w:val="clear" w:color="auto" w:fill="E8E8E8"/>
          </w:tcPr>
          <w:p>
            <w:pPr>
              <w:spacing w:after="0"/>
              <w:jc w:val="left"/>
            </w:pPr>
            <w:r>
              <w:rPr>
                <w:b/>
                <w:sz w:val="16"/>
              </w:rPr>
              <w:t>Storm Events coverage note</w:t>
            </w:r>
          </w:p>
        </w:tc>
      </w:tr>
      <w:tr>
        <w:trPr>
          <w:cantSplit/>
        </w:trPr>
        <w:tc>
          <w:tcPr>
            <w:tcW w:type="dxa" w:w="715"/>
          </w:tcPr>
          <w:p>
            <w:pPr>
              <w:spacing w:after="0"/>
              <w:jc w:val="right"/>
            </w:pPr>
            <w:r>
              <w:rPr>
                <w:sz w:val="16"/>
              </w:rPr>
              <w:t>1</w:t>
            </w:r>
          </w:p>
        </w:tc>
        <w:tc>
          <w:tcPr>
            <w:tcW w:type="dxa" w:w="1037"/>
          </w:tcPr>
          <w:p>
            <w:pPr>
              <w:spacing w:after="0"/>
              <w:jc w:val="left"/>
            </w:pPr>
            <w:r>
              <w:rPr>
                <w:sz w:val="16"/>
              </w:rPr>
              <w:t>Inland Flooding</w:t>
            </w:r>
          </w:p>
        </w:tc>
        <w:tc>
          <w:tcPr>
            <w:tcW w:type="dxa" w:w="1666"/>
          </w:tcPr>
          <w:p>
            <w:pPr>
              <w:spacing w:after="0"/>
              <w:jc w:val="left"/>
            </w:pPr>
            <w:r>
              <w:rPr>
                <w:sz w:val="16"/>
              </w:rPr>
              <w:t>Relatively Moderate</w:t>
            </w:r>
          </w:p>
        </w:tc>
        <w:tc>
          <w:tcPr>
            <w:tcW w:type="dxa" w:w="1316"/>
          </w:tcPr>
          <w:p>
            <w:pPr>
              <w:spacing w:after="0"/>
              <w:jc w:val="left"/>
            </w:pPr>
            <w:r>
              <w:rPr>
                <w:sz w:val="16"/>
              </w:rPr>
              <w:t>Relatively Moderate</w:t>
            </w:r>
          </w:p>
        </w:tc>
        <w:tc>
          <w:tcPr>
            <w:tcW w:type="dxa" w:w="1037"/>
          </w:tcPr>
          <w:p>
            <w:pPr>
              <w:spacing w:after="0"/>
              <w:jc w:val="right"/>
            </w:pPr>
            <w:r>
              <w:rPr>
                <w:sz w:val="16"/>
              </w:rPr>
              <w:t>$5,127,147</w:t>
            </w:r>
          </w:p>
        </w:tc>
        <w:tc>
          <w:tcPr>
            <w:tcW w:type="dxa" w:w="1126"/>
          </w:tcPr>
          <w:p>
            <w:pPr>
              <w:spacing w:after="0"/>
              <w:jc w:val="right"/>
            </w:pPr>
            <w:r>
              <w:rPr>
                <w:sz w:val="16"/>
              </w:rPr>
              <w:t>$396,144</w:t>
            </w:r>
          </w:p>
        </w:tc>
        <w:tc>
          <w:tcPr>
            <w:tcW w:type="dxa" w:w="1867"/>
          </w:tcPr>
          <w:p>
            <w:pPr>
              <w:spacing w:after="0"/>
              <w:jc w:val="right"/>
            </w:pPr>
            <w:r>
              <w:rPr>
                <w:sz w:val="16"/>
              </w:rPr>
              <w:t>$16,244,688</w:t>
            </w:r>
          </w:p>
        </w:tc>
        <w:tc>
          <w:tcPr>
            <w:tcW w:type="dxa" w:w="1196"/>
          </w:tcPr>
          <w:p>
            <w:pPr>
              <w:spacing w:after="0"/>
              <w:jc w:val="right"/>
            </w:pPr>
            <w:r>
              <w:rPr>
                <w:sz w:val="16"/>
              </w:rPr>
              <w:t>$21,767,978</w:t>
            </w:r>
          </w:p>
        </w:tc>
        <w:tc>
          <w:tcPr>
            <w:tcW w:type="dxa" w:w="2015"/>
          </w:tcPr>
          <w:p>
            <w:pPr>
              <w:spacing w:after="0"/>
              <w:jc w:val="right"/>
            </w:pPr>
            <w:r>
              <w:rPr>
                <w:sz w:val="16"/>
              </w:rPr>
              <w:t>124</w:t>
            </w:r>
          </w:p>
        </w:tc>
        <w:tc>
          <w:tcPr>
            <w:tcW w:type="dxa" w:w="2138"/>
          </w:tcPr>
          <w:p>
            <w:pPr>
              <w:spacing w:after="0"/>
              <w:jc w:val="left"/>
            </w:pPr>
          </w:p>
        </w:tc>
      </w:tr>
      <w:tr>
        <w:trPr>
          <w:cantSplit/>
        </w:trPr>
        <w:tc>
          <w:tcPr>
            <w:tcW w:type="dxa" w:w="715"/>
          </w:tcPr>
          <w:p>
            <w:pPr>
              <w:spacing w:after="0"/>
              <w:jc w:val="right"/>
            </w:pPr>
            <w:r>
              <w:rPr>
                <w:sz w:val="16"/>
              </w:rPr>
              <w:t>2</w:t>
            </w:r>
          </w:p>
        </w:tc>
        <w:tc>
          <w:tcPr>
            <w:tcW w:type="dxa" w:w="1037"/>
          </w:tcPr>
          <w:p>
            <w:pPr>
              <w:spacing w:after="0"/>
              <w:jc w:val="left"/>
            </w:pPr>
            <w:r>
              <w:rPr>
                <w:sz w:val="16"/>
              </w:rPr>
              <w:t>Hurricane</w:t>
            </w:r>
          </w:p>
        </w:tc>
        <w:tc>
          <w:tcPr>
            <w:tcW w:type="dxa" w:w="1666"/>
          </w:tcPr>
          <w:p>
            <w:pPr>
              <w:spacing w:after="0"/>
              <w:jc w:val="left"/>
            </w:pPr>
            <w:r>
              <w:rPr>
                <w:sz w:val="16"/>
              </w:rPr>
              <w:t>Relatively Moderate</w:t>
            </w:r>
          </w:p>
        </w:tc>
        <w:tc>
          <w:tcPr>
            <w:tcW w:type="dxa" w:w="1316"/>
          </w:tcPr>
          <w:p>
            <w:pPr>
              <w:spacing w:after="0"/>
              <w:jc w:val="left"/>
            </w:pPr>
            <w:r>
              <w:rPr>
                <w:sz w:val="16"/>
              </w:rPr>
              <w:t>Relatively Moderate</w:t>
            </w:r>
          </w:p>
        </w:tc>
        <w:tc>
          <w:tcPr>
            <w:tcW w:type="dxa" w:w="1037"/>
          </w:tcPr>
          <w:p>
            <w:pPr>
              <w:spacing w:after="0"/>
              <w:jc w:val="right"/>
            </w:pPr>
            <w:r>
              <w:rPr>
                <w:sz w:val="16"/>
              </w:rPr>
              <w:t>$4,618,860</w:t>
            </w:r>
          </w:p>
        </w:tc>
        <w:tc>
          <w:tcPr>
            <w:tcW w:type="dxa" w:w="1126"/>
          </w:tcPr>
          <w:p>
            <w:pPr>
              <w:spacing w:after="0"/>
              <w:jc w:val="right"/>
            </w:pPr>
            <w:r>
              <w:rPr>
                <w:sz w:val="16"/>
              </w:rPr>
              <w:t>$144,595</w:t>
            </w:r>
          </w:p>
        </w:tc>
        <w:tc>
          <w:tcPr>
            <w:tcW w:type="dxa" w:w="1867"/>
          </w:tcPr>
          <w:p>
            <w:pPr>
              <w:spacing w:after="0"/>
              <w:jc w:val="right"/>
            </w:pPr>
            <w:r>
              <w:rPr>
                <w:sz w:val="16"/>
              </w:rPr>
              <w:t>$72,429</w:t>
            </w:r>
          </w:p>
        </w:tc>
        <w:tc>
          <w:tcPr>
            <w:tcW w:type="dxa" w:w="1196"/>
          </w:tcPr>
          <w:p>
            <w:pPr>
              <w:spacing w:after="0"/>
              <w:jc w:val="right"/>
            </w:pPr>
            <w:r>
              <w:rPr>
                <w:sz w:val="16"/>
              </w:rPr>
              <w:t>$4,835,884</w:t>
            </w:r>
          </w:p>
        </w:tc>
        <w:tc>
          <w:tcPr>
            <w:tcW w:type="dxa" w:w="2015"/>
          </w:tcPr>
          <w:p>
            <w:pPr>
              <w:spacing w:after="0"/>
              <w:jc w:val="right"/>
            </w:pPr>
            <w:r>
              <w:rPr>
                <w:sz w:val="16"/>
              </w:rPr>
              <w:t>2</w:t>
            </w:r>
          </w:p>
        </w:tc>
        <w:tc>
          <w:tcPr>
            <w:tcW w:type="dxa" w:w="2138"/>
          </w:tcPr>
          <w:p>
            <w:pPr>
              <w:spacing w:after="0"/>
              <w:jc w:val="left"/>
            </w:pPr>
          </w:p>
        </w:tc>
      </w:tr>
      <w:tr>
        <w:trPr>
          <w:cantSplit/>
        </w:trPr>
        <w:tc>
          <w:tcPr>
            <w:tcW w:type="dxa" w:w="715"/>
          </w:tcPr>
          <w:p>
            <w:pPr>
              <w:spacing w:after="0"/>
              <w:jc w:val="right"/>
            </w:pPr>
            <w:r>
              <w:rPr>
                <w:sz w:val="16"/>
              </w:rPr>
              <w:t>3</w:t>
            </w:r>
          </w:p>
        </w:tc>
        <w:tc>
          <w:tcPr>
            <w:tcW w:type="dxa" w:w="1037"/>
          </w:tcPr>
          <w:p>
            <w:pPr>
              <w:spacing w:after="0"/>
              <w:jc w:val="left"/>
            </w:pPr>
            <w:r>
              <w:rPr>
                <w:sz w:val="16"/>
              </w:rPr>
              <w:t>Tornado</w:t>
            </w:r>
          </w:p>
        </w:tc>
        <w:tc>
          <w:tcPr>
            <w:tcW w:type="dxa" w:w="1666"/>
          </w:tcPr>
          <w:p>
            <w:pPr>
              <w:spacing w:after="0"/>
              <w:jc w:val="left"/>
            </w:pPr>
            <w:r>
              <w:rPr>
                <w:sz w:val="16"/>
              </w:rPr>
              <w:t>Relatively Moderate</w:t>
            </w:r>
          </w:p>
        </w:tc>
        <w:tc>
          <w:tcPr>
            <w:tcW w:type="dxa" w:w="1316"/>
          </w:tcPr>
          <w:p>
            <w:pPr>
              <w:spacing w:after="0"/>
              <w:jc w:val="left"/>
            </w:pPr>
            <w:r>
              <w:rPr>
                <w:sz w:val="16"/>
              </w:rPr>
              <w:t>Relatively Low</w:t>
            </w:r>
          </w:p>
        </w:tc>
        <w:tc>
          <w:tcPr>
            <w:tcW w:type="dxa" w:w="1037"/>
          </w:tcPr>
          <w:p>
            <w:pPr>
              <w:spacing w:after="0"/>
              <w:jc w:val="right"/>
            </w:pPr>
            <w:r>
              <w:rPr>
                <w:sz w:val="16"/>
              </w:rPr>
              <w:t>$588,637</w:t>
            </w:r>
          </w:p>
        </w:tc>
        <w:tc>
          <w:tcPr>
            <w:tcW w:type="dxa" w:w="1126"/>
          </w:tcPr>
          <w:p>
            <w:pPr>
              <w:spacing w:after="0"/>
              <w:jc w:val="right"/>
            </w:pPr>
            <w:r>
              <w:rPr>
                <w:sz w:val="16"/>
              </w:rPr>
              <w:t>$700</w:t>
            </w:r>
          </w:p>
        </w:tc>
        <w:tc>
          <w:tcPr>
            <w:tcW w:type="dxa" w:w="1867"/>
          </w:tcPr>
          <w:p>
            <w:pPr>
              <w:spacing w:after="0"/>
              <w:jc w:val="right"/>
            </w:pPr>
            <w:r>
              <w:rPr>
                <w:sz w:val="16"/>
              </w:rPr>
              <w:t>$978,901</w:t>
            </w:r>
          </w:p>
        </w:tc>
        <w:tc>
          <w:tcPr>
            <w:tcW w:type="dxa" w:w="1196"/>
          </w:tcPr>
          <w:p>
            <w:pPr>
              <w:spacing w:after="0"/>
              <w:jc w:val="right"/>
            </w:pPr>
            <w:r>
              <w:rPr>
                <w:sz w:val="16"/>
              </w:rPr>
              <w:t>$1,568,238</w:t>
            </w:r>
          </w:p>
        </w:tc>
        <w:tc>
          <w:tcPr>
            <w:tcW w:type="dxa" w:w="2015"/>
          </w:tcPr>
          <w:p>
            <w:pPr>
              <w:spacing w:after="0"/>
              <w:jc w:val="right"/>
            </w:pPr>
            <w:r>
              <w:rPr>
                <w:sz w:val="16"/>
              </w:rPr>
              <w:t>4</w:t>
            </w:r>
          </w:p>
        </w:tc>
        <w:tc>
          <w:tcPr>
            <w:tcW w:type="dxa" w:w="2138"/>
          </w:tcPr>
          <w:p>
            <w:pPr>
              <w:spacing w:after="0"/>
              <w:jc w:val="left"/>
            </w:pPr>
          </w:p>
        </w:tc>
      </w:tr>
      <w:tr>
        <w:trPr>
          <w:cantSplit/>
        </w:trPr>
        <w:tc>
          <w:tcPr>
            <w:tcW w:type="dxa" w:w="715"/>
          </w:tcPr>
          <w:p>
            <w:pPr>
              <w:spacing w:after="0"/>
              <w:jc w:val="right"/>
            </w:pPr>
            <w:r>
              <w:rPr>
                <w:sz w:val="16"/>
              </w:rPr>
              <w:t>4</w:t>
            </w:r>
          </w:p>
        </w:tc>
        <w:tc>
          <w:tcPr>
            <w:tcW w:type="dxa" w:w="1037"/>
          </w:tcPr>
          <w:p>
            <w:pPr>
              <w:spacing w:after="0"/>
              <w:jc w:val="left"/>
            </w:pPr>
            <w:r>
              <w:rPr>
                <w:sz w:val="16"/>
              </w:rPr>
              <w:t>Cold Wave</w:t>
            </w:r>
          </w:p>
        </w:tc>
        <w:tc>
          <w:tcPr>
            <w:tcW w:type="dxa" w:w="1666"/>
          </w:tcPr>
          <w:p>
            <w:pPr>
              <w:spacing w:after="0"/>
              <w:jc w:val="left"/>
            </w:pPr>
            <w:r>
              <w:rPr>
                <w:sz w:val="16"/>
              </w:rPr>
              <w:t>Relatively Moderate</w:t>
            </w:r>
          </w:p>
        </w:tc>
        <w:tc>
          <w:tcPr>
            <w:tcW w:type="dxa" w:w="1316"/>
          </w:tcPr>
          <w:p>
            <w:pPr>
              <w:spacing w:after="0"/>
              <w:jc w:val="left"/>
            </w:pPr>
            <w:r>
              <w:rPr>
                <w:sz w:val="16"/>
              </w:rPr>
              <w:t>Relatively Moderate</w:t>
            </w:r>
          </w:p>
        </w:tc>
        <w:tc>
          <w:tcPr>
            <w:tcW w:type="dxa" w:w="1037"/>
          </w:tcPr>
          <w:p>
            <w:pPr>
              <w:spacing w:after="0"/>
              <w:jc w:val="right"/>
            </w:pPr>
            <w:r>
              <w:rPr>
                <w:sz w:val="16"/>
              </w:rPr>
              <w:t>$6,207</w:t>
            </w:r>
          </w:p>
        </w:tc>
        <w:tc>
          <w:tcPr>
            <w:tcW w:type="dxa" w:w="1126"/>
          </w:tcPr>
          <w:p>
            <w:pPr>
              <w:spacing w:after="0"/>
              <w:jc w:val="right"/>
            </w:pPr>
            <w:r>
              <w:rPr>
                <w:sz w:val="16"/>
              </w:rPr>
              <w:t>$16,324</w:t>
            </w:r>
          </w:p>
        </w:tc>
        <w:tc>
          <w:tcPr>
            <w:tcW w:type="dxa" w:w="1867"/>
          </w:tcPr>
          <w:p>
            <w:pPr>
              <w:spacing w:after="0"/>
              <w:jc w:val="right"/>
            </w:pPr>
            <w:r>
              <w:rPr>
                <w:sz w:val="16"/>
              </w:rPr>
              <w:t>$1,465,558</w:t>
            </w:r>
          </w:p>
        </w:tc>
        <w:tc>
          <w:tcPr>
            <w:tcW w:type="dxa" w:w="1196"/>
          </w:tcPr>
          <w:p>
            <w:pPr>
              <w:spacing w:after="0"/>
              <w:jc w:val="right"/>
            </w:pPr>
            <w:r>
              <w:rPr>
                <w:sz w:val="16"/>
              </w:rPr>
              <w:t>$1,488,089</w:t>
            </w:r>
          </w:p>
        </w:tc>
        <w:tc>
          <w:tcPr>
            <w:tcW w:type="dxa" w:w="2015"/>
          </w:tcPr>
          <w:p>
            <w:pPr>
              <w:spacing w:after="0"/>
              <w:jc w:val="right"/>
            </w:pPr>
            <w:r>
              <w:rPr>
                <w:sz w:val="16"/>
              </w:rPr>
              <w:t>2</w:t>
            </w:r>
          </w:p>
        </w:tc>
        <w:tc>
          <w:tcPr>
            <w:tcW w:type="dxa" w:w="2138"/>
          </w:tcPr>
          <w:p>
            <w:pPr>
              <w:spacing w:after="0"/>
              <w:jc w:val="left"/>
            </w:pPr>
          </w:p>
        </w:tc>
      </w:tr>
      <w:tr>
        <w:trPr>
          <w:cantSplit/>
        </w:trPr>
        <w:tc>
          <w:tcPr>
            <w:tcW w:type="dxa" w:w="715"/>
          </w:tcPr>
          <w:p>
            <w:pPr>
              <w:spacing w:after="0"/>
              <w:jc w:val="right"/>
            </w:pPr>
            <w:r>
              <w:rPr>
                <w:sz w:val="16"/>
              </w:rPr>
              <w:t>5</w:t>
            </w:r>
          </w:p>
        </w:tc>
        <w:tc>
          <w:tcPr>
            <w:tcW w:type="dxa" w:w="1037"/>
          </w:tcPr>
          <w:p>
            <w:pPr>
              <w:spacing w:after="0"/>
              <w:jc w:val="left"/>
            </w:pPr>
            <w:r>
              <w:rPr>
                <w:sz w:val="16"/>
              </w:rPr>
              <w:t>Heat Wave</w:t>
            </w:r>
          </w:p>
        </w:tc>
        <w:tc>
          <w:tcPr>
            <w:tcW w:type="dxa" w:w="1666"/>
          </w:tcPr>
          <w:p>
            <w:pPr>
              <w:spacing w:after="0"/>
              <w:jc w:val="left"/>
            </w:pPr>
            <w:r>
              <w:rPr>
                <w:sz w:val="16"/>
              </w:rPr>
              <w:t>Relatively Low</w:t>
            </w:r>
          </w:p>
        </w:tc>
        <w:tc>
          <w:tcPr>
            <w:tcW w:type="dxa" w:w="1316"/>
          </w:tcPr>
          <w:p>
            <w:pPr>
              <w:spacing w:after="0"/>
              <w:jc w:val="left"/>
            </w:pPr>
            <w:r>
              <w:rPr>
                <w:sz w:val="16"/>
              </w:rPr>
              <w:t>Relatively Low</w:t>
            </w:r>
          </w:p>
        </w:tc>
        <w:tc>
          <w:tcPr>
            <w:tcW w:type="dxa" w:w="1037"/>
          </w:tcPr>
          <w:p>
            <w:pPr>
              <w:spacing w:after="0"/>
              <w:jc w:val="right"/>
            </w:pPr>
            <w:r>
              <w:rPr>
                <w:sz w:val="16"/>
              </w:rPr>
              <w:t>$64</w:t>
            </w:r>
          </w:p>
        </w:tc>
        <w:tc>
          <w:tcPr>
            <w:tcW w:type="dxa" w:w="1126"/>
          </w:tcPr>
          <w:p>
            <w:pPr>
              <w:spacing w:after="0"/>
              <w:jc w:val="right"/>
            </w:pPr>
            <w:r>
              <w:rPr>
                <w:sz w:val="16"/>
              </w:rPr>
              <w:t>$151</w:t>
            </w:r>
          </w:p>
        </w:tc>
        <w:tc>
          <w:tcPr>
            <w:tcW w:type="dxa" w:w="1867"/>
          </w:tcPr>
          <w:p>
            <w:pPr>
              <w:spacing w:after="0"/>
              <w:jc w:val="right"/>
            </w:pPr>
            <w:r>
              <w:rPr>
                <w:sz w:val="16"/>
              </w:rPr>
              <w:t>$472,827</w:t>
            </w:r>
          </w:p>
        </w:tc>
        <w:tc>
          <w:tcPr>
            <w:tcW w:type="dxa" w:w="1196"/>
          </w:tcPr>
          <w:p>
            <w:pPr>
              <w:spacing w:after="0"/>
              <w:jc w:val="right"/>
            </w:pPr>
            <w:r>
              <w:rPr>
                <w:sz w:val="16"/>
              </w:rPr>
              <w:t>$473,042</w:t>
            </w:r>
          </w:p>
        </w:tc>
        <w:tc>
          <w:tcPr>
            <w:tcW w:type="dxa" w:w="2015"/>
          </w:tcPr>
          <w:p>
            <w:pPr>
              <w:spacing w:after="0"/>
              <w:jc w:val="right"/>
            </w:pPr>
            <w:r>
              <w:rPr>
                <w:sz w:val="16"/>
              </w:rPr>
              <w:t>4</w:t>
            </w:r>
          </w:p>
        </w:tc>
        <w:tc>
          <w:tcPr>
            <w:tcW w:type="dxa" w:w="2138"/>
          </w:tcPr>
          <w:p>
            <w:pPr>
              <w:spacing w:after="0"/>
              <w:jc w:val="left"/>
            </w:pPr>
          </w:p>
        </w:tc>
      </w:tr>
      <w:tr>
        <w:trPr>
          <w:cantSplit/>
        </w:trPr>
        <w:tc>
          <w:tcPr>
            <w:tcW w:type="dxa" w:w="715"/>
          </w:tcPr>
          <w:p>
            <w:pPr>
              <w:spacing w:after="0"/>
              <w:jc w:val="right"/>
            </w:pPr>
            <w:r>
              <w:rPr>
                <w:sz w:val="16"/>
              </w:rPr>
              <w:t>6</w:t>
            </w:r>
          </w:p>
        </w:tc>
        <w:tc>
          <w:tcPr>
            <w:tcW w:type="dxa" w:w="1037"/>
          </w:tcPr>
          <w:p>
            <w:pPr>
              <w:spacing w:after="0"/>
              <w:jc w:val="left"/>
            </w:pPr>
            <w:r>
              <w:rPr>
                <w:sz w:val="16"/>
              </w:rPr>
              <w:t>Drought</w:t>
            </w:r>
          </w:p>
        </w:tc>
        <w:tc>
          <w:tcPr>
            <w:tcW w:type="dxa" w:w="1666"/>
          </w:tcPr>
          <w:p>
            <w:pPr>
              <w:spacing w:after="0"/>
              <w:jc w:val="left"/>
            </w:pPr>
            <w:r>
              <w:rPr>
                <w:sz w:val="16"/>
              </w:rPr>
              <w:t>Relatively Moderate</w:t>
            </w:r>
          </w:p>
        </w:tc>
        <w:tc>
          <w:tcPr>
            <w:tcW w:type="dxa" w:w="131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$357,118</w:t>
            </w:r>
          </w:p>
        </w:tc>
        <w:tc>
          <w:tcPr>
            <w:tcW w:type="dxa" w:w="1867"/>
          </w:tcPr>
          <w:p>
            <w:pPr>
              <w:spacing w:after="0"/>
              <w:jc w:val="right"/>
            </w:pPr>
            <w:r>
              <w:rPr>
                <w:sz w:val="16"/>
              </w:rPr>
              <w:t>n/a</w:t>
            </w:r>
          </w:p>
        </w:tc>
        <w:tc>
          <w:tcPr>
            <w:tcW w:type="dxa" w:w="1196"/>
          </w:tcPr>
          <w:p>
            <w:pPr>
              <w:spacing w:after="0"/>
              <w:jc w:val="right"/>
            </w:pPr>
            <w:r>
              <w:rPr>
                <w:sz w:val="16"/>
              </w:rPr>
              <w:t>$357,118</w:t>
            </w:r>
          </w:p>
        </w:tc>
        <w:tc>
          <w:tcPr>
            <w:tcW w:type="dxa" w:w="2015"/>
          </w:tcPr>
          <w:p>
            <w:pPr>
              <w:spacing w:after="0"/>
              <w:jc w:val="right"/>
            </w:pPr>
            <w:r>
              <w:rPr>
                <w:sz w:val="16"/>
              </w:rPr>
              <w:t>75</w:t>
            </w:r>
          </w:p>
        </w:tc>
        <w:tc>
          <w:tcPr>
            <w:tcW w:type="dxa" w:w="2138"/>
          </w:tcPr>
          <w:p>
            <w:pPr>
              <w:spacing w:after="0"/>
              <w:jc w:val="left"/>
            </w:pPr>
          </w:p>
        </w:tc>
      </w:tr>
      <w:tr>
        <w:trPr>
          <w:cantSplit/>
        </w:trPr>
        <w:tc>
          <w:tcPr>
            <w:tcW w:type="dxa" w:w="715"/>
          </w:tcPr>
          <w:p>
            <w:pPr>
              <w:spacing w:after="0"/>
              <w:jc w:val="right"/>
            </w:pPr>
            <w:r>
              <w:rPr>
                <w:sz w:val="16"/>
              </w:rPr>
              <w:t>7</w:t>
            </w:r>
          </w:p>
        </w:tc>
        <w:tc>
          <w:tcPr>
            <w:tcW w:type="dxa" w:w="1037"/>
          </w:tcPr>
          <w:p>
            <w:pPr>
              <w:spacing w:after="0"/>
              <w:jc w:val="left"/>
            </w:pPr>
            <w:r>
              <w:rPr>
                <w:sz w:val="16"/>
              </w:rPr>
              <w:t>Hail</w:t>
            </w:r>
          </w:p>
        </w:tc>
        <w:tc>
          <w:tcPr>
            <w:tcW w:type="dxa" w:w="1666"/>
          </w:tcPr>
          <w:p>
            <w:pPr>
              <w:spacing w:after="0"/>
              <w:jc w:val="left"/>
            </w:pPr>
            <w:r>
              <w:rPr>
                <w:sz w:val="16"/>
              </w:rPr>
              <w:t>Relatively Low</w:t>
            </w:r>
          </w:p>
        </w:tc>
        <w:tc>
          <w:tcPr>
            <w:tcW w:type="dxa" w:w="1316"/>
          </w:tcPr>
          <w:p>
            <w:pPr>
              <w:spacing w:after="0"/>
              <w:jc w:val="left"/>
            </w:pPr>
            <w:r>
              <w:rPr>
                <w:sz w:val="16"/>
              </w:rPr>
              <w:t>Relatively Low</w:t>
            </w:r>
          </w:p>
        </w:tc>
        <w:tc>
          <w:tcPr>
            <w:tcW w:type="dxa" w:w="1037"/>
          </w:tcPr>
          <w:p>
            <w:pPr>
              <w:spacing w:after="0"/>
              <w:jc w:val="right"/>
            </w:pPr>
            <w:r>
              <w:rPr>
                <w:sz w:val="16"/>
              </w:rPr>
              <w:t>$207,321</w:t>
            </w:r>
          </w:p>
        </w:tc>
        <w:tc>
          <w:tcPr>
            <w:tcW w:type="dxa" w:w="1126"/>
          </w:tcPr>
          <w:p>
            <w:pPr>
              <w:spacing w:after="0"/>
              <w:jc w:val="right"/>
            </w:pPr>
            <w:r>
              <w:rPr>
                <w:sz w:val="16"/>
              </w:rPr>
              <w:t>$62,214</w:t>
            </w:r>
          </w:p>
        </w:tc>
        <w:tc>
          <w:tcPr>
            <w:tcW w:type="dxa" w:w="1867"/>
          </w:tcPr>
          <w:p>
            <w:pPr>
              <w:spacing w:after="0"/>
              <w:jc w:val="right"/>
            </w:pPr>
            <w:r>
              <w:rPr>
                <w:sz w:val="16"/>
              </w:rPr>
              <w:t>$33,866</w:t>
            </w:r>
          </w:p>
        </w:tc>
        <w:tc>
          <w:tcPr>
            <w:tcW w:type="dxa" w:w="1196"/>
          </w:tcPr>
          <w:p>
            <w:pPr>
              <w:spacing w:after="0"/>
              <w:jc w:val="right"/>
            </w:pPr>
            <w:r>
              <w:rPr>
                <w:sz w:val="16"/>
              </w:rPr>
              <w:t>$303,401</w:t>
            </w:r>
          </w:p>
        </w:tc>
        <w:tc>
          <w:tcPr>
            <w:tcW w:type="dxa" w:w="2015"/>
          </w:tcPr>
          <w:p>
            <w:pPr>
              <w:spacing w:after="0"/>
              <w:jc w:val="right"/>
            </w:pPr>
            <w:r>
              <w:rPr>
                <w:sz w:val="16"/>
              </w:rPr>
              <w:t>28</w:t>
            </w:r>
          </w:p>
        </w:tc>
        <w:tc>
          <w:tcPr>
            <w:tcW w:type="dxa" w:w="2138"/>
          </w:tcPr>
          <w:p>
            <w:pPr>
              <w:spacing w:after="0"/>
              <w:jc w:val="left"/>
            </w:pPr>
          </w:p>
        </w:tc>
      </w:tr>
      <w:tr>
        <w:trPr>
          <w:cantSplit/>
        </w:trPr>
        <w:tc>
          <w:tcPr>
            <w:tcW w:type="dxa" w:w="715"/>
          </w:tcPr>
          <w:p>
            <w:pPr>
              <w:spacing w:after="0"/>
              <w:jc w:val="right"/>
            </w:pPr>
            <w:r>
              <w:rPr>
                <w:sz w:val="16"/>
              </w:rPr>
              <w:t>8</w:t>
            </w:r>
          </w:p>
        </w:tc>
        <w:tc>
          <w:tcPr>
            <w:tcW w:type="dxa" w:w="1037"/>
          </w:tcPr>
          <w:p>
            <w:pPr>
              <w:spacing w:after="0"/>
              <w:jc w:val="left"/>
            </w:pPr>
            <w:r>
              <w:rPr>
                <w:sz w:val="16"/>
              </w:rPr>
              <w:t>Lightning</w:t>
            </w:r>
          </w:p>
        </w:tc>
        <w:tc>
          <w:tcPr>
            <w:tcW w:type="dxa" w:w="1666"/>
          </w:tcPr>
          <w:p>
            <w:pPr>
              <w:spacing w:after="0"/>
              <w:jc w:val="left"/>
            </w:pPr>
            <w:r>
              <w:rPr>
                <w:sz w:val="16"/>
              </w:rPr>
              <w:t>Relatively Moderate</w:t>
            </w:r>
          </w:p>
        </w:tc>
        <w:tc>
          <w:tcPr>
            <w:tcW w:type="dxa" w:w="1316"/>
          </w:tcPr>
          <w:p>
            <w:pPr>
              <w:spacing w:after="0"/>
              <w:jc w:val="left"/>
            </w:pPr>
            <w:r>
              <w:rPr>
                <w:sz w:val="16"/>
              </w:rPr>
              <w:t>Relatively Low</w:t>
            </w:r>
          </w:p>
        </w:tc>
        <w:tc>
          <w:tcPr>
            <w:tcW w:type="dxa" w:w="1037"/>
          </w:tcPr>
          <w:p>
            <w:pPr>
              <w:spacing w:after="0"/>
              <w:jc w:val="right"/>
            </w:pPr>
            <w:r>
              <w:rPr>
                <w:sz w:val="16"/>
              </w:rPr>
              <w:t>$14,976</w:t>
            </w:r>
          </w:p>
        </w:tc>
        <w:tc>
          <w:tcPr>
            <w:tcW w:type="dxa" w:w="1126"/>
          </w:tcPr>
          <w:p>
            <w:pPr>
              <w:spacing w:after="0"/>
              <w:jc w:val="right"/>
            </w:pPr>
            <w:r>
              <w:rPr>
                <w:sz w:val="16"/>
              </w:rPr>
              <w:t>n/a</w:t>
            </w:r>
          </w:p>
        </w:tc>
        <w:tc>
          <w:tcPr>
            <w:tcW w:type="dxa" w:w="1867"/>
          </w:tcPr>
          <w:p>
            <w:pPr>
              <w:spacing w:after="0"/>
              <w:jc w:val="right"/>
            </w:pPr>
            <w:r>
              <w:rPr>
                <w:sz w:val="16"/>
              </w:rPr>
              <w:t>$212,020</w:t>
            </w:r>
          </w:p>
        </w:tc>
        <w:tc>
          <w:tcPr>
            <w:tcW w:type="dxa" w:w="1196"/>
          </w:tcPr>
          <w:p>
            <w:pPr>
              <w:spacing w:after="0"/>
              <w:jc w:val="right"/>
            </w:pPr>
            <w:r>
              <w:rPr>
                <w:sz w:val="16"/>
              </w:rPr>
              <w:t>$226,995</w:t>
            </w:r>
          </w:p>
        </w:tc>
        <w:tc>
          <w:tcPr>
            <w:tcW w:type="dxa" w:w="2015"/>
          </w:tcPr>
          <w:p>
            <w:pPr>
              <w:spacing w:after="0"/>
              <w:jc w:val="right"/>
            </w:pPr>
            <w:r>
              <w:rPr>
                <w:sz w:val="16"/>
              </w:rPr>
              <w:t>2</w:t>
            </w:r>
          </w:p>
        </w:tc>
        <w:tc>
          <w:tcPr>
            <w:tcW w:type="dxa" w:w="2138"/>
          </w:tcPr>
          <w:p>
            <w:pPr>
              <w:spacing w:after="0"/>
              <w:jc w:val="left"/>
            </w:pPr>
          </w:p>
        </w:tc>
      </w:tr>
      <w:tr>
        <w:trPr>
          <w:cantSplit/>
        </w:trPr>
        <w:tc>
          <w:tcPr>
            <w:tcW w:type="dxa" w:w="715"/>
          </w:tcPr>
          <w:p>
            <w:pPr>
              <w:spacing w:after="0"/>
              <w:jc w:val="right"/>
            </w:pPr>
            <w:r>
              <w:rPr>
                <w:sz w:val="16"/>
              </w:rPr>
              <w:t>9</w:t>
            </w:r>
          </w:p>
        </w:tc>
        <w:tc>
          <w:tcPr>
            <w:tcW w:type="dxa" w:w="1037"/>
          </w:tcPr>
          <w:p>
            <w:pPr>
              <w:spacing w:after="0"/>
              <w:jc w:val="left"/>
            </w:pPr>
            <w:r>
              <w:rPr>
                <w:sz w:val="16"/>
              </w:rPr>
              <w:t>Strong Wind</w:t>
            </w:r>
          </w:p>
        </w:tc>
        <w:tc>
          <w:tcPr>
            <w:tcW w:type="dxa" w:w="1666"/>
          </w:tcPr>
          <w:p>
            <w:pPr>
              <w:spacing w:after="0"/>
              <w:jc w:val="left"/>
            </w:pPr>
            <w:r>
              <w:rPr>
                <w:sz w:val="16"/>
              </w:rPr>
              <w:t>Relatively Low</w:t>
            </w:r>
          </w:p>
        </w:tc>
        <w:tc>
          <w:tcPr>
            <w:tcW w:type="dxa" w:w="1316"/>
          </w:tcPr>
          <w:p>
            <w:pPr>
              <w:spacing w:after="0"/>
              <w:jc w:val="left"/>
            </w:pPr>
            <w:r>
              <w:rPr>
                <w:sz w:val="16"/>
              </w:rPr>
              <w:t>Relatively Low</w:t>
            </w:r>
          </w:p>
        </w:tc>
        <w:tc>
          <w:tcPr>
            <w:tcW w:type="dxa" w:w="1037"/>
          </w:tcPr>
          <w:p>
            <w:pPr>
              <w:spacing w:after="0"/>
              <w:jc w:val="right"/>
            </w:pPr>
            <w:r>
              <w:rPr>
                <w:sz w:val="16"/>
              </w:rPr>
              <w:t>$172,935</w:t>
            </w:r>
          </w:p>
        </w:tc>
        <w:tc>
          <w:tcPr>
            <w:tcW w:type="dxa" w:w="1126"/>
          </w:tcPr>
          <w:p>
            <w:pPr>
              <w:spacing w:after="0"/>
              <w:jc w:val="right"/>
            </w:pPr>
            <w:r>
              <w:rPr>
                <w:sz w:val="16"/>
              </w:rPr>
              <w:t>$6,314</w:t>
            </w:r>
          </w:p>
        </w:tc>
        <w:tc>
          <w:tcPr>
            <w:tcW w:type="dxa" w:w="1867"/>
          </w:tcPr>
          <w:p>
            <w:pPr>
              <w:spacing w:after="0"/>
              <w:jc w:val="right"/>
            </w:pPr>
            <w:r>
              <w:rPr>
                <w:sz w:val="16"/>
              </w:rPr>
              <w:t>$31,668</w:t>
            </w:r>
          </w:p>
        </w:tc>
        <w:tc>
          <w:tcPr>
            <w:tcW w:type="dxa" w:w="1196"/>
          </w:tcPr>
          <w:p>
            <w:pPr>
              <w:spacing w:after="0"/>
              <w:jc w:val="right"/>
            </w:pPr>
            <w:r>
              <w:rPr>
                <w:sz w:val="16"/>
              </w:rPr>
              <w:t>$210,916</w:t>
            </w:r>
          </w:p>
        </w:tc>
        <w:tc>
          <w:tcPr>
            <w:tcW w:type="dxa" w:w="2015"/>
          </w:tcPr>
          <w:p>
            <w:pPr>
              <w:spacing w:after="0"/>
              <w:jc w:val="right"/>
            </w:pPr>
            <w:r>
              <w:rPr>
                <w:sz w:val="16"/>
              </w:rPr>
              <w:t>42</w:t>
            </w:r>
          </w:p>
        </w:tc>
        <w:tc>
          <w:tcPr>
            <w:tcW w:type="dxa" w:w="2138"/>
          </w:tcPr>
          <w:p>
            <w:pPr>
              <w:spacing w:after="0"/>
              <w:jc w:val="left"/>
            </w:pPr>
          </w:p>
        </w:tc>
      </w:tr>
      <w:tr>
        <w:trPr>
          <w:cantSplit/>
        </w:trPr>
        <w:tc>
          <w:tcPr>
            <w:tcW w:type="dxa" w:w="715"/>
          </w:tcPr>
          <w:p>
            <w:pPr>
              <w:spacing w:after="0"/>
              <w:jc w:val="right"/>
            </w:pPr>
            <w:r>
              <w:rPr>
                <w:sz w:val="16"/>
              </w:rPr>
              <w:t>10</w:t>
            </w:r>
          </w:p>
        </w:tc>
        <w:tc>
          <w:tcPr>
            <w:tcW w:type="dxa" w:w="1037"/>
          </w:tcPr>
          <w:p>
            <w:pPr>
              <w:spacing w:after="0"/>
              <w:jc w:val="left"/>
            </w:pPr>
            <w:r>
              <w:rPr>
                <w:sz w:val="16"/>
              </w:rPr>
              <w:t>Wildfire</w:t>
            </w:r>
          </w:p>
        </w:tc>
        <w:tc>
          <w:tcPr>
            <w:tcW w:type="dxa" w:w="1666"/>
          </w:tcPr>
          <w:p>
            <w:pPr>
              <w:spacing w:after="0"/>
              <w:jc w:val="left"/>
            </w:pPr>
            <w:r>
              <w:rPr>
                <w:sz w:val="16"/>
              </w:rPr>
              <w:t>Relatively Low</w:t>
            </w:r>
          </w:p>
        </w:tc>
        <w:tc>
          <w:tcPr>
            <w:tcW w:type="dxa" w:w="1316"/>
          </w:tcPr>
          <w:p>
            <w:pPr>
              <w:spacing w:after="0"/>
              <w:jc w:val="left"/>
            </w:pPr>
            <w:r>
              <w:rPr>
                <w:sz w:val="16"/>
              </w:rPr>
              <w:t>Very Low</w:t>
            </w:r>
          </w:p>
        </w:tc>
        <w:tc>
          <w:tcPr>
            <w:tcW w:type="dxa" w:w="1037"/>
          </w:tcPr>
          <w:p>
            <w:pPr>
              <w:spacing w:after="0"/>
              <w:jc w:val="right"/>
            </w:pPr>
            <w:r>
              <w:rPr>
                <w:sz w:val="16"/>
              </w:rPr>
              <w:t>$81,673</w:t>
            </w:r>
          </w:p>
        </w:tc>
        <w:tc>
          <w:tcPr>
            <w:tcW w:type="dxa" w:w="1126"/>
          </w:tcPr>
          <w:p>
            <w:pPr>
              <w:spacing w:after="0"/>
              <w:jc w:val="right"/>
            </w:pPr>
            <w:r>
              <w:rPr>
                <w:sz w:val="16"/>
              </w:rPr>
              <w:t>$160</w:t>
            </w:r>
          </w:p>
        </w:tc>
        <w:tc>
          <w:tcPr>
            <w:tcW w:type="dxa" w:w="1867"/>
          </w:tcPr>
          <w:p>
            <w:pPr>
              <w:spacing w:after="0"/>
              <w:jc w:val="right"/>
            </w:pPr>
            <w:r>
              <w:rPr>
                <w:sz w:val="16"/>
              </w:rPr>
              <w:t>$5,775</w:t>
            </w:r>
          </w:p>
        </w:tc>
        <w:tc>
          <w:tcPr>
            <w:tcW w:type="dxa" w:w="1196"/>
          </w:tcPr>
          <w:p>
            <w:pPr>
              <w:spacing w:after="0"/>
              <w:jc w:val="right"/>
            </w:pPr>
            <w:r>
              <w:rPr>
                <w:sz w:val="16"/>
              </w:rPr>
              <w:t>$87,608</w:t>
            </w:r>
          </w:p>
        </w:tc>
        <w:tc>
          <w:tcPr>
            <w:tcW w:type="dxa" w:w="2015"/>
          </w:tcPr>
          <w:p>
            <w:pPr>
              <w:spacing w:after="0"/>
              <w:jc w:val="right"/>
            </w:pPr>
            <w:r>
              <w:rPr>
                <w:sz w:val="16"/>
              </w:rPr>
              <w:t>1</w:t>
            </w:r>
          </w:p>
        </w:tc>
        <w:tc>
          <w:tcPr>
            <w:tcW w:type="dxa" w:w="2138"/>
          </w:tcPr>
          <w:p>
            <w:pPr>
              <w:spacing w:after="0"/>
              <w:jc w:val="left"/>
            </w:pPr>
          </w:p>
        </w:tc>
      </w:tr>
      <w:tr>
        <w:trPr>
          <w:cantSplit/>
        </w:trPr>
        <w:tc>
          <w:tcPr>
            <w:tcW w:type="dxa" w:w="715"/>
          </w:tcPr>
          <w:p>
            <w:pPr>
              <w:spacing w:after="0"/>
              <w:jc w:val="right"/>
            </w:pPr>
            <w:r>
              <w:rPr>
                <w:sz w:val="16"/>
              </w:rPr>
              <w:t>11</w:t>
            </w:r>
          </w:p>
        </w:tc>
        <w:tc>
          <w:tcPr>
            <w:tcW w:type="dxa" w:w="1037"/>
          </w:tcPr>
          <w:p>
            <w:pPr>
              <w:spacing w:after="0"/>
              <w:jc w:val="left"/>
            </w:pPr>
            <w:r>
              <w:rPr>
                <w:sz w:val="16"/>
              </w:rPr>
              <w:t>Ice Storm</w:t>
            </w:r>
          </w:p>
        </w:tc>
        <w:tc>
          <w:tcPr>
            <w:tcW w:type="dxa" w:w="1666"/>
          </w:tcPr>
          <w:p>
            <w:pPr>
              <w:spacing w:after="0"/>
              <w:jc w:val="left"/>
            </w:pPr>
            <w:r>
              <w:rPr>
                <w:sz w:val="16"/>
              </w:rPr>
              <w:t>Relatively Low</w:t>
            </w:r>
          </w:p>
        </w:tc>
        <w:tc>
          <w:tcPr>
            <w:tcW w:type="dxa" w:w="1316"/>
          </w:tcPr>
          <w:p>
            <w:pPr>
              <w:spacing w:after="0"/>
              <w:jc w:val="left"/>
            </w:pPr>
            <w:r>
              <w:rPr>
                <w:sz w:val="16"/>
              </w:rPr>
              <w:t>Very Low</w:t>
            </w:r>
          </w:p>
        </w:tc>
        <w:tc>
          <w:tcPr>
            <w:tcW w:type="dxa" w:w="1037"/>
          </w:tcPr>
          <w:p>
            <w:pPr>
              <w:spacing w:after="0"/>
              <w:jc w:val="right"/>
            </w:pPr>
            <w:r>
              <w:rPr>
                <w:sz w:val="16"/>
              </w:rPr>
              <w:t>$3,971</w:t>
            </w:r>
          </w:p>
        </w:tc>
        <w:tc>
          <w:tcPr>
            <w:tcW w:type="dxa" w:w="1126"/>
          </w:tcPr>
          <w:p>
            <w:pPr>
              <w:spacing w:after="0"/>
              <w:jc w:val="right"/>
            </w:pPr>
            <w:r>
              <w:rPr>
                <w:sz w:val="16"/>
              </w:rPr>
              <w:t>n/a</w:t>
            </w:r>
          </w:p>
        </w:tc>
        <w:tc>
          <w:tcPr>
            <w:tcW w:type="dxa" w:w="1867"/>
          </w:tcPr>
          <w:p>
            <w:pPr>
              <w:spacing w:after="0"/>
              <w:jc w:val="right"/>
            </w:pPr>
            <w:r>
              <w:rPr>
                <w:sz w:val="16"/>
              </w:rPr>
              <w:t>$19,301</w:t>
            </w:r>
          </w:p>
        </w:tc>
        <w:tc>
          <w:tcPr>
            <w:tcW w:type="dxa" w:w="1196"/>
          </w:tcPr>
          <w:p>
            <w:pPr>
              <w:spacing w:after="0"/>
              <w:jc w:val="right"/>
            </w:pPr>
            <w:r>
              <w:rPr>
                <w:sz w:val="16"/>
              </w:rPr>
              <w:t>$23,272</w:t>
            </w:r>
          </w:p>
        </w:tc>
        <w:tc>
          <w:tcPr>
            <w:tcW w:type="dxa" w:w="2015"/>
          </w:tcPr>
          <w:p>
            <w:pPr>
              <w:spacing w:after="0"/>
              <w:jc w:val="right"/>
            </w:pPr>
            <w:r>
              <w:rPr>
                <w:sz w:val="16"/>
              </w:rPr>
              <w:t>0</w:t>
            </w:r>
          </w:p>
        </w:tc>
        <w:tc>
          <w:tcPr>
            <w:tcW w:type="dxa" w:w="2138"/>
          </w:tcPr>
          <w:p>
            <w:pPr>
              <w:spacing w:after="0"/>
              <w:jc w:val="left"/>
            </w:pPr>
            <w:r>
              <w:rPr>
                <w:sz w:val="16"/>
              </w:rPr>
              <w:t>Declared 1 time; no Storm Events record of this type.</w:t>
            </w:r>
          </w:p>
        </w:tc>
      </w:tr>
      <w:tr>
        <w:trPr>
          <w:cantSplit/>
        </w:trPr>
        <w:tc>
          <w:tcPr>
            <w:tcW w:type="dxa" w:w="715"/>
          </w:tcPr>
          <w:p>
            <w:pPr>
              <w:spacing w:after="0"/>
              <w:jc w:val="right"/>
            </w:pPr>
            <w:r>
              <w:rPr>
                <w:sz w:val="16"/>
              </w:rPr>
              <w:t>12</w:t>
            </w:r>
          </w:p>
        </w:tc>
        <w:tc>
          <w:tcPr>
            <w:tcW w:type="dxa" w:w="1037"/>
          </w:tcPr>
          <w:p>
            <w:pPr>
              <w:spacing w:after="0"/>
              <w:jc w:val="left"/>
            </w:pPr>
            <w:r>
              <w:rPr>
                <w:sz w:val="16"/>
              </w:rPr>
              <w:t>Winter Weather</w:t>
            </w:r>
          </w:p>
        </w:tc>
        <w:tc>
          <w:tcPr>
            <w:tcW w:type="dxa" w:w="1666"/>
          </w:tcPr>
          <w:p>
            <w:pPr>
              <w:spacing w:after="0"/>
              <w:jc w:val="left"/>
            </w:pPr>
            <w:r>
              <w:rPr>
                <w:sz w:val="16"/>
              </w:rPr>
              <w:t>Relatively Low</w:t>
            </w:r>
          </w:p>
        </w:tc>
        <w:tc>
          <w:tcPr>
            <w:tcW w:type="dxa" w:w="1316"/>
          </w:tcPr>
          <w:p>
            <w:pPr>
              <w:spacing w:after="0"/>
              <w:jc w:val="left"/>
            </w:pPr>
            <w:r>
              <w:rPr>
                <w:sz w:val="16"/>
              </w:rPr>
              <w:t>Relatively Low</w:t>
            </w:r>
          </w:p>
        </w:tc>
        <w:tc>
          <w:tcPr>
            <w:tcW w:type="dxa" w:w="1037"/>
          </w:tcPr>
          <w:p>
            <w:pPr>
              <w:spacing w:after="0"/>
              <w:jc w:val="right"/>
            </w:pPr>
            <w:r>
              <w:rPr>
                <w:sz w:val="16"/>
              </w:rPr>
              <w:t>$5,251</w:t>
            </w:r>
          </w:p>
        </w:tc>
        <w:tc>
          <w:tcPr>
            <w:tcW w:type="dxa" w:w="1126"/>
          </w:tcPr>
          <w:p>
            <w:pPr>
              <w:spacing w:after="0"/>
              <w:jc w:val="right"/>
            </w:pPr>
            <w:r>
              <w:rPr>
                <w:sz w:val="16"/>
              </w:rPr>
              <w:t>$170</w:t>
            </w:r>
          </w:p>
        </w:tc>
        <w:tc>
          <w:tcPr>
            <w:tcW w:type="dxa" w:w="1867"/>
          </w:tcPr>
          <w:p>
            <w:pPr>
              <w:spacing w:after="0"/>
              <w:jc w:val="right"/>
            </w:pPr>
            <w:r>
              <w:rPr>
                <w:sz w:val="16"/>
              </w:rPr>
              <w:t>$17,495</w:t>
            </w:r>
          </w:p>
        </w:tc>
        <w:tc>
          <w:tcPr>
            <w:tcW w:type="dxa" w:w="1196"/>
          </w:tcPr>
          <w:p>
            <w:pPr>
              <w:spacing w:after="0"/>
              <w:jc w:val="right"/>
            </w:pPr>
            <w:r>
              <w:rPr>
                <w:sz w:val="16"/>
              </w:rPr>
              <w:t>$22,915</w:t>
            </w:r>
          </w:p>
        </w:tc>
        <w:tc>
          <w:tcPr>
            <w:tcW w:type="dxa" w:w="2015"/>
          </w:tcPr>
          <w:p>
            <w:pPr>
              <w:spacing w:after="0"/>
              <w:jc w:val="right"/>
            </w:pPr>
            <w:r>
              <w:rPr>
                <w:sz w:val="16"/>
              </w:rPr>
              <w:t>12</w:t>
            </w:r>
          </w:p>
        </w:tc>
        <w:tc>
          <w:tcPr>
            <w:tcW w:type="dxa" w:w="2138"/>
          </w:tcPr>
          <w:p>
            <w:pPr>
              <w:spacing w:after="0"/>
              <w:jc w:val="left"/>
            </w:pPr>
          </w:p>
        </w:tc>
      </w:tr>
      <w:tr>
        <w:trPr>
          <w:cantSplit/>
        </w:trPr>
        <w:tc>
          <w:tcPr>
            <w:tcW w:type="dxa" w:w="715"/>
          </w:tcPr>
          <w:p>
            <w:pPr>
              <w:spacing w:after="0"/>
              <w:jc w:val="right"/>
            </w:pPr>
            <w:r>
              <w:rPr>
                <w:sz w:val="16"/>
              </w:rPr>
              <w:t>13</w:t>
            </w:r>
          </w:p>
        </w:tc>
        <w:tc>
          <w:tcPr>
            <w:tcW w:type="dxa" w:w="1037"/>
          </w:tcPr>
          <w:p>
            <w:pPr>
              <w:spacing w:after="0"/>
              <w:jc w:val="left"/>
            </w:pPr>
            <w:r>
              <w:rPr>
                <w:sz w:val="16"/>
              </w:rPr>
              <w:t>Earthquake</w:t>
            </w:r>
          </w:p>
        </w:tc>
        <w:tc>
          <w:tcPr>
            <w:tcW w:type="dxa" w:w="1666"/>
          </w:tcPr>
          <w:p>
            <w:pPr>
              <w:spacing w:after="0"/>
              <w:jc w:val="left"/>
            </w:pPr>
            <w:r>
              <w:rPr>
                <w:sz w:val="16"/>
              </w:rPr>
              <w:t>Very Low</w:t>
            </w:r>
          </w:p>
        </w:tc>
        <w:tc>
          <w:tcPr>
            <w:tcW w:type="dxa" w:w="1316"/>
          </w:tcPr>
          <w:p>
            <w:pPr>
              <w:spacing w:after="0"/>
              <w:jc w:val="left"/>
            </w:pPr>
            <w:r>
              <w:rPr>
                <w:sz w:val="16"/>
              </w:rPr>
              <w:t>Very Low</w:t>
            </w:r>
          </w:p>
        </w:tc>
        <w:tc>
          <w:tcPr>
            <w:tcW w:type="dxa" w:w="1037"/>
          </w:tcPr>
          <w:p>
            <w:pPr>
              <w:spacing w:after="0"/>
              <w:jc w:val="right"/>
            </w:pPr>
            <w:r>
              <w:rPr>
                <w:sz w:val="16"/>
              </w:rPr>
              <w:t>$14,579</w:t>
            </w:r>
          </w:p>
        </w:tc>
        <w:tc>
          <w:tcPr>
            <w:tcW w:type="dxa" w:w="1126"/>
          </w:tcPr>
          <w:p>
            <w:pPr>
              <w:spacing w:after="0"/>
              <w:jc w:val="right"/>
            </w:pPr>
            <w:r>
              <w:rPr>
                <w:sz w:val="16"/>
              </w:rPr>
              <w:t>n/a</w:t>
            </w:r>
          </w:p>
        </w:tc>
        <w:tc>
          <w:tcPr>
            <w:tcW w:type="dxa" w:w="1867"/>
          </w:tcPr>
          <w:p>
            <w:pPr>
              <w:spacing w:after="0"/>
              <w:jc w:val="right"/>
            </w:pPr>
            <w:r>
              <w:rPr>
                <w:sz w:val="16"/>
              </w:rPr>
              <w:t>$4,836</w:t>
            </w:r>
          </w:p>
        </w:tc>
        <w:tc>
          <w:tcPr>
            <w:tcW w:type="dxa" w:w="1196"/>
          </w:tcPr>
          <w:p>
            <w:pPr>
              <w:spacing w:after="0"/>
              <w:jc w:val="right"/>
            </w:pPr>
            <w:r>
              <w:rPr>
                <w:sz w:val="16"/>
              </w:rPr>
              <w:t>$19,416</w:t>
            </w:r>
          </w:p>
        </w:tc>
        <w:tc>
          <w:tcPr>
            <w:tcW w:type="dxa" w:w="2015"/>
          </w:tcPr>
          <w:p>
            <w:pPr>
              <w:spacing w:after="0"/>
              <w:jc w:val="right"/>
            </w:pPr>
          </w:p>
        </w:tc>
        <w:tc>
          <w:tcPr>
            <w:tcW w:type="dxa" w:w="2138"/>
          </w:tcPr>
          <w:p>
            <w:pPr>
              <w:spacing w:after="0"/>
              <w:jc w:val="left"/>
            </w:pPr>
            <w:r>
              <w:rPr>
                <w:sz w:val="16"/>
              </w:rPr>
              <w:t>Storm Events does not record earthquakes.</w:t>
            </w:r>
          </w:p>
        </w:tc>
      </w:tr>
      <w:tr>
        <w:trPr>
          <w:cantSplit/>
        </w:trPr>
        <w:tc>
          <w:tcPr>
            <w:tcW w:type="dxa" w:w="715"/>
          </w:tcPr>
          <w:p>
            <w:pPr>
              <w:spacing w:after="0"/>
              <w:jc w:val="right"/>
            </w:pPr>
            <w:r>
              <w:rPr>
                <w:sz w:val="16"/>
              </w:rPr>
              <w:t>14</w:t>
            </w:r>
          </w:p>
        </w:tc>
        <w:tc>
          <w:tcPr>
            <w:tcW w:type="dxa" w:w="1037"/>
          </w:tcPr>
          <w:p>
            <w:pPr>
              <w:spacing w:after="0"/>
              <w:jc w:val="left"/>
            </w:pPr>
            <w:r>
              <w:rPr>
                <w:sz w:val="16"/>
              </w:rPr>
              <w:t>Landslide</w:t>
            </w:r>
          </w:p>
        </w:tc>
        <w:tc>
          <w:tcPr>
            <w:tcW w:type="dxa" w:w="1666"/>
          </w:tcPr>
          <w:p>
            <w:pPr>
              <w:spacing w:after="0"/>
              <w:jc w:val="left"/>
            </w:pPr>
            <w:r>
              <w:rPr>
                <w:sz w:val="16"/>
              </w:rPr>
              <w:t>Very Low</w:t>
            </w:r>
          </w:p>
        </w:tc>
        <w:tc>
          <w:tcPr>
            <w:tcW w:type="dxa" w:w="1316"/>
          </w:tcPr>
          <w:p>
            <w:pPr>
              <w:spacing w:after="0"/>
              <w:jc w:val="left"/>
            </w:pPr>
            <w:r>
              <w:rPr>
                <w:sz w:val="16"/>
              </w:rPr>
              <w:t>Very Low</w:t>
            </w:r>
          </w:p>
        </w:tc>
        <w:tc>
          <w:tcPr>
            <w:tcW w:type="dxa" w:w="1037"/>
          </w:tcPr>
          <w:p>
            <w:pPr>
              <w:spacing w:after="0"/>
              <w:jc w:val="right"/>
            </w:pPr>
            <w:r>
              <w:rPr>
                <w:sz w:val="16"/>
              </w:rPr>
              <w:t>$47</w:t>
            </w:r>
          </w:p>
        </w:tc>
        <w:tc>
          <w:tcPr>
            <w:tcW w:type="dxa" w:w="1126"/>
          </w:tcPr>
          <w:p>
            <w:pPr>
              <w:spacing w:after="0"/>
              <w:jc w:val="right"/>
            </w:pPr>
            <w:r>
              <w:rPr>
                <w:sz w:val="16"/>
              </w:rPr>
              <w:t>n/a</w:t>
            </w:r>
          </w:p>
        </w:tc>
        <w:tc>
          <w:tcPr>
            <w:tcW w:type="dxa" w:w="1867"/>
          </w:tcPr>
          <w:p>
            <w:pPr>
              <w:spacing w:after="0"/>
              <w:jc w:val="right"/>
            </w:pPr>
            <w:r>
              <w:rPr>
                <w:sz w:val="16"/>
              </w:rPr>
              <w:t>$1</w:t>
            </w:r>
          </w:p>
        </w:tc>
        <w:tc>
          <w:tcPr>
            <w:tcW w:type="dxa" w:w="1196"/>
          </w:tcPr>
          <w:p>
            <w:pPr>
              <w:spacing w:after="0"/>
              <w:jc w:val="right"/>
            </w:pPr>
            <w:r>
              <w:rPr>
                <w:sz w:val="16"/>
              </w:rPr>
              <w:t>$48</w:t>
            </w:r>
          </w:p>
        </w:tc>
        <w:tc>
          <w:tcPr>
            <w:tcW w:type="dxa" w:w="2015"/>
          </w:tcPr>
          <w:p>
            <w:pPr>
              <w:spacing w:after="0"/>
              <w:jc w:val="right"/>
            </w:pPr>
            <w:r>
              <w:rPr>
                <w:sz w:val="16"/>
              </w:rPr>
              <w:t>0</w:t>
            </w:r>
          </w:p>
        </w:tc>
        <w:tc>
          <w:tcPr>
            <w:tcW w:type="dxa" w:w="213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9701 (Very Low, 23.8); tract 9703 (Very Low, 21.2); tract 9704 (Very Low, 20.7)</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9704 (Relatively High, 96.9); tract 9701 (Relatively High, 96.9); tract 9703 (Relatively High, 96.8)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9703 (Very Low, 71.9); tract 9704 (Very Low, 68.0); tract 9702.02 (Very Low, 62.7)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9701 (Very High, 96.5); tract 9703 (Very High, 94.8); tract 9704 (Relatively High, 93.2)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9704 (Relatively Moderate, 91.7); tract 9703 (Relatively Moderate, 89.5); tract 9705 (Relatively Moderate, 89.1)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 is Census Tract 9701).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5"/>
        <w:gridCol w:w="1858"/>
        <w:gridCol w:w="1723"/>
        <w:gridCol w:w="1964"/>
        <w:gridCol w:w="1776"/>
        <w:gridCol w:w="1832"/>
        <w:gridCol w:w="1555"/>
        <w:gridCol w:w="1569"/>
      </w:tblGrid>
      <w:tr>
        <w:trPr>
          <w:cantSplit/>
          <w:tblHeader/>
        </w:trPr>
        <w:tc>
          <w:tcPr>
            <w:tcW w:type="dxa" w:w="1835"/>
            <w:shd w:val="clear" w:color="auto" w:fill="E8E8E8"/>
          </w:tcPr>
          <w:p>
            <w:pPr>
              <w:spacing w:after="0"/>
              <w:jc w:val="left"/>
            </w:pPr>
            <w:r>
              <w:rPr>
                <w:b/>
                <w:sz w:val="16"/>
              </w:rPr>
              <w:t>Hazard</w:t>
            </w:r>
          </w:p>
        </w:tc>
        <w:tc>
          <w:tcPr>
            <w:tcW w:type="dxa" w:w="1858"/>
            <w:shd w:val="clear" w:color="auto" w:fill="E8E8E8"/>
          </w:tcPr>
          <w:p>
            <w:pPr>
              <w:spacing w:after="0"/>
              <w:jc w:val="left"/>
            </w:pPr>
            <w:r>
              <w:rPr>
                <w:b/>
                <w:sz w:val="16"/>
              </w:rPr>
              <w:t>Scale</w:t>
            </w:r>
          </w:p>
        </w:tc>
        <w:tc>
          <w:tcPr>
            <w:tcW w:type="dxa" w:w="172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4"/>
            <w:shd w:val="clear" w:color="auto" w:fill="E8E8E8"/>
          </w:tcPr>
          <w:p>
            <w:pPr>
              <w:spacing w:after="0"/>
              <w:jc w:val="left"/>
            </w:pPr>
            <w:r>
              <w:rPr>
                <w:b/>
                <w:sz w:val="16"/>
              </w:rPr>
              <w:t>Observed range</w:t>
            </w:r>
          </w:p>
        </w:tc>
        <w:tc>
          <w:tcPr>
            <w:tcW w:type="dxa" w:w="1776"/>
            <w:shd w:val="clear" w:color="auto" w:fill="E8E8E8"/>
          </w:tcPr>
          <w:p>
            <w:pPr>
              <w:spacing w:after="0"/>
              <w:jc w:val="left"/>
            </w:pPr>
            <w:r>
              <w:rPr>
                <w:b/>
                <w:sz w:val="16"/>
              </w:rPr>
              <w:t>Worst recorded event</w:t>
            </w:r>
          </w:p>
        </w:tc>
        <w:tc>
          <w:tcPr>
            <w:tcW w:type="dxa" w:w="1832"/>
            <w:shd w:val="clear" w:color="auto" w:fill="E8E8E8"/>
          </w:tcPr>
          <w:p>
            <w:pPr>
              <w:spacing w:after="0"/>
              <w:jc w:val="left"/>
            </w:pPr>
            <w:r>
              <w:rPr>
                <w:b/>
                <w:sz w:val="16"/>
              </w:rPr>
              <w:t>Most damaging (when different)</w:t>
            </w:r>
          </w:p>
        </w:tc>
        <w:tc>
          <w:tcPr>
            <w:tcW w:type="dxa" w:w="1555"/>
            <w:shd w:val="clear" w:color="auto" w:fill="E8E8E8"/>
          </w:tcPr>
          <w:p>
            <w:pPr>
              <w:spacing w:after="0"/>
              <w:jc w:val="left"/>
            </w:pPr>
            <w:r>
              <w:rPr>
                <w:b/>
                <w:sz w:val="16"/>
              </w:rPr>
              <w:t>How it applies to jurisdictions</w:t>
            </w:r>
          </w:p>
        </w:tc>
        <w:tc>
          <w:tcPr>
            <w:tcW w:type="dxa" w:w="1569"/>
            <w:shd w:val="clear" w:color="auto" w:fill="E8E8E8"/>
          </w:tcPr>
          <w:p>
            <w:pPr>
              <w:spacing w:after="0"/>
              <w:jc w:val="left"/>
            </w:pPr>
            <w:r>
              <w:rPr>
                <w:b/>
                <w:sz w:val="16"/>
              </w:rPr>
              <w:t>Note</w:t>
            </w:r>
          </w:p>
        </w:tc>
      </w:tr>
      <w:tr>
        <w:trPr>
          <w:cantSplit/>
        </w:trPr>
        <w:tc>
          <w:tcPr>
            <w:tcW w:type="dxa" w:w="1835"/>
          </w:tcPr>
          <w:p>
            <w:pPr>
              <w:spacing w:after="0"/>
              <w:jc w:val="left"/>
            </w:pPr>
            <w:r>
              <w:rPr>
                <w:sz w:val="16"/>
              </w:rPr>
              <w:t>Cold/Wind Chill, Extreme Cold/Wind Chill</w:t>
            </w:r>
          </w:p>
        </w:tc>
        <w:tc>
          <w:tcPr>
            <w:tcW w:type="dxa" w:w="1858"/>
          </w:tcPr>
          <w:p>
            <w:pPr>
              <w:spacing w:after="0"/>
              <w:jc w:val="left"/>
            </w:pPr>
            <w:r>
              <w:rPr>
                <w:sz w:val="16"/>
              </w:rPr>
              <w:t>wind chill</w:t>
            </w:r>
          </w:p>
        </w:tc>
        <w:tc>
          <w:tcPr>
            <w:tcW w:type="dxa" w:w="1723"/>
          </w:tcPr>
          <w:p>
            <w:pPr>
              <w:spacing w:after="0"/>
              <w:jc w:val="right"/>
            </w:pPr>
            <w:r>
              <w:rPr>
                <w:sz w:val="16"/>
              </w:rPr>
              <w:t>2 records, 2021 to 2022 (2 zone-level)</w:t>
            </w:r>
          </w:p>
        </w:tc>
        <w:tc>
          <w:tcPr>
            <w:tcW w:type="dxa" w:w="1964"/>
          </w:tcPr>
          <w:p>
            <w:pPr>
              <w:spacing w:after="0"/>
              <w:jc w:val="left"/>
            </w:pPr>
            <w:r>
              <w:rPr>
                <w:sz w:val="16"/>
              </w:rPr>
              <w:t>1 day to 2 days (median 1.5 days); 2 with a recorded value</w:t>
            </w:r>
          </w:p>
        </w:tc>
        <w:tc>
          <w:tcPr>
            <w:tcW w:type="dxa" w:w="1776"/>
          </w:tcPr>
          <w:p>
            <w:pPr>
              <w:spacing w:after="0"/>
              <w:jc w:val="left"/>
            </w:pPr>
            <w:r>
              <w:rPr>
                <w:sz w:val="16"/>
              </w:rPr>
              <w:t>2 consecutive days, 2022-12-22 to 2022-12-23, zone-level</w:t>
            </w:r>
          </w:p>
        </w:tc>
        <w:tc>
          <w:tcPr>
            <w:tcW w:type="dxa" w:w="1832"/>
          </w:tcPr>
          <w:p>
            <w:pPr>
              <w:spacing w:after="0"/>
              <w:jc w:val="left"/>
            </w:pPr>
          </w:p>
        </w:tc>
        <w:tc>
          <w:tcPr>
            <w:tcW w:type="dxa" w:w="1555"/>
          </w:tcPr>
          <w:p>
            <w:pPr>
              <w:spacing w:after="0"/>
              <w:jc w:val="left"/>
            </w:pPr>
            <w:r>
              <w:rPr>
                <w:sz w:val="16"/>
              </w:rPr>
              <w:t>Countywide (zone-level records).</w:t>
            </w:r>
          </w:p>
        </w:tc>
        <w:tc>
          <w:tcPr>
            <w:tcW w:type="dxa" w:w="1569"/>
          </w:tcPr>
          <w:p>
            <w:pPr>
              <w:spacing w:after="0"/>
              <w:jc w:val="left"/>
            </w:pPr>
          </w:p>
        </w:tc>
      </w:tr>
      <w:tr>
        <w:trPr>
          <w:cantSplit/>
        </w:trPr>
        <w:tc>
          <w:tcPr>
            <w:tcW w:type="dxa" w:w="1835"/>
          </w:tcPr>
          <w:p>
            <w:pPr>
              <w:spacing w:after="0"/>
              <w:jc w:val="left"/>
            </w:pPr>
            <w:r>
              <w:rPr>
                <w:sz w:val="16"/>
              </w:rPr>
              <w:t>Frost/Freeze (outside NRI's Cold Wave definition)</w:t>
            </w:r>
          </w:p>
        </w:tc>
        <w:tc>
          <w:tcPr>
            <w:tcW w:type="dxa" w:w="1858"/>
          </w:tcPr>
          <w:p>
            <w:pPr>
              <w:spacing w:after="0"/>
              <w:jc w:val="left"/>
            </w:pPr>
            <w:r>
              <w:rPr>
                <w:sz w:val="16"/>
              </w:rPr>
              <w:t>crop damage</w:t>
            </w:r>
          </w:p>
        </w:tc>
        <w:tc>
          <w:tcPr>
            <w:tcW w:type="dxa" w:w="1723"/>
          </w:tcPr>
          <w:p>
            <w:pPr>
              <w:spacing w:after="0"/>
              <w:jc w:val="right"/>
            </w:pPr>
            <w:r>
              <w:rPr>
                <w:sz w:val="16"/>
              </w:rPr>
              <w:t>0</w:t>
            </w:r>
          </w:p>
        </w:tc>
        <w:tc>
          <w:tcPr>
            <w:tcW w:type="dxa" w:w="1964"/>
          </w:tcPr>
          <w:p>
            <w:pPr>
              <w:spacing w:after="0"/>
              <w:jc w:val="left"/>
            </w:pPr>
          </w:p>
        </w:tc>
        <w:tc>
          <w:tcPr>
            <w:tcW w:type="dxa" w:w="1776"/>
          </w:tcPr>
          <w:p>
            <w:pPr>
              <w:spacing w:after="0"/>
              <w:jc w:val="left"/>
            </w:pPr>
          </w:p>
        </w:tc>
        <w:tc>
          <w:tcPr>
            <w:tcW w:type="dxa" w:w="1832"/>
          </w:tcPr>
          <w:p>
            <w:pPr>
              <w:spacing w:after="0"/>
              <w:jc w:val="left"/>
            </w:pPr>
          </w:p>
        </w:tc>
        <w:tc>
          <w:tcPr>
            <w:tcW w:type="dxa" w:w="1555"/>
          </w:tcPr>
          <w:p>
            <w:pPr>
              <w:spacing w:after="0"/>
              <w:jc w:val="left"/>
            </w:pPr>
          </w:p>
        </w:tc>
        <w:tc>
          <w:tcPr>
            <w:tcW w:type="dxa" w:w="1569"/>
          </w:tcPr>
          <w:p>
            <w:pPr>
              <w:spacing w:after="0"/>
              <w:jc w:val="left"/>
            </w:pPr>
          </w:p>
        </w:tc>
      </w:tr>
      <w:tr>
        <w:trPr>
          <w:cantSplit/>
        </w:trPr>
        <w:tc>
          <w:tcPr>
            <w:tcW w:type="dxa" w:w="1835"/>
          </w:tcPr>
          <w:p>
            <w:pPr>
              <w:spacing w:after="0"/>
              <w:jc w:val="left"/>
            </w:pPr>
            <w:r>
              <w:rPr>
                <w:sz w:val="16"/>
              </w:rPr>
              <w:t>Drought</w:t>
            </w:r>
          </w:p>
        </w:tc>
        <w:tc>
          <w:tcPr>
            <w:tcW w:type="dxa" w:w="1858"/>
          </w:tcPr>
          <w:p>
            <w:pPr>
              <w:spacing w:after="0"/>
              <w:jc w:val="left"/>
            </w:pPr>
            <w:r>
              <w:rPr>
                <w:sz w:val="16"/>
              </w:rPr>
              <w:t>U.S. Drought Monitor scale (D0 to D4)</w:t>
            </w:r>
          </w:p>
        </w:tc>
        <w:tc>
          <w:tcPr>
            <w:tcW w:type="dxa" w:w="1723"/>
          </w:tcPr>
          <w:p>
            <w:pPr>
              <w:spacing w:after="0"/>
              <w:jc w:val="right"/>
            </w:pPr>
            <w:r>
              <w:rPr>
                <w:sz w:val="16"/>
              </w:rPr>
              <w:t>75 records, 1996 to 2026 (75 zone-level)</w:t>
            </w:r>
          </w:p>
        </w:tc>
        <w:tc>
          <w:tcPr>
            <w:tcW w:type="dxa" w:w="1964"/>
          </w:tcPr>
          <w:p>
            <w:pPr>
              <w:spacing w:after="0"/>
              <w:jc w:val="left"/>
            </w:pPr>
            <w:r>
              <w:rPr>
                <w:sz w:val="16"/>
              </w:rPr>
              <w:t>22 days to 366 days (median 92 days); 17 with a recorded value</w:t>
            </w:r>
          </w:p>
        </w:tc>
        <w:tc>
          <w:tcPr>
            <w:tcW w:type="dxa" w:w="1776"/>
          </w:tcPr>
          <w:p>
            <w:pPr>
              <w:spacing w:after="0"/>
              <w:jc w:val="left"/>
            </w:pPr>
            <w:r>
              <w:rPr>
                <w:sz w:val="16"/>
              </w:rPr>
              <w:t>366 days (12 months), 2011-05-01 to 2012-04-30, a run of 12 consecutive Storm Events drought records, zone-level</w:t>
            </w:r>
          </w:p>
        </w:tc>
        <w:tc>
          <w:tcPr>
            <w:tcW w:type="dxa" w:w="1832"/>
          </w:tcPr>
          <w:p>
            <w:pPr>
              <w:spacing w:after="0"/>
              <w:jc w:val="left"/>
            </w:pPr>
          </w:p>
        </w:tc>
        <w:tc>
          <w:tcPr>
            <w:tcW w:type="dxa" w:w="1555"/>
          </w:tcPr>
          <w:p>
            <w:pPr>
              <w:spacing w:after="0"/>
              <w:jc w:val="left"/>
            </w:pPr>
            <w:r>
              <w:rPr>
                <w:sz w:val="16"/>
              </w:rPr>
              <w:t>Countywide (zone-level records).</w:t>
            </w:r>
          </w:p>
        </w:tc>
        <w:tc>
          <w:tcPr>
            <w:tcW w:type="dxa" w:w="15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5"/>
          </w:tcPr>
          <w:p>
            <w:pPr>
              <w:spacing w:after="0"/>
              <w:jc w:val="left"/>
            </w:pPr>
            <w:r>
              <w:rPr>
                <w:sz w:val="16"/>
              </w:rPr>
              <w:t>Earthquake</w:t>
            </w:r>
          </w:p>
        </w:tc>
        <w:tc>
          <w:tcPr>
            <w:tcW w:type="dxa" w:w="1858"/>
          </w:tcPr>
          <w:p>
            <w:pPr>
              <w:spacing w:after="0"/>
              <w:jc w:val="left"/>
            </w:pPr>
            <w:r>
              <w:rPr>
                <w:sz w:val="16"/>
              </w:rPr>
              <w:t>Modified Mercalli (local data)</w:t>
            </w:r>
          </w:p>
        </w:tc>
        <w:tc>
          <w:tcPr>
            <w:tcW w:type="dxa" w:w="1723"/>
          </w:tcPr>
          <w:p>
            <w:pPr>
              <w:spacing w:after="0"/>
              <w:jc w:val="right"/>
            </w:pPr>
            <w:r>
              <w:rPr>
                <w:sz w:val="16"/>
              </w:rPr>
              <w:t>0</w:t>
            </w:r>
          </w:p>
        </w:tc>
        <w:tc>
          <w:tcPr>
            <w:tcW w:type="dxa" w:w="1964"/>
          </w:tcPr>
          <w:p>
            <w:pPr>
              <w:spacing w:after="0"/>
              <w:jc w:val="left"/>
            </w:pPr>
          </w:p>
        </w:tc>
        <w:tc>
          <w:tcPr>
            <w:tcW w:type="dxa" w:w="1776"/>
          </w:tcPr>
          <w:p>
            <w:pPr>
              <w:spacing w:after="0"/>
              <w:jc w:val="left"/>
            </w:pPr>
          </w:p>
        </w:tc>
        <w:tc>
          <w:tcPr>
            <w:tcW w:type="dxa" w:w="1832"/>
          </w:tcPr>
          <w:p>
            <w:pPr>
              <w:spacing w:after="0"/>
              <w:jc w:val="left"/>
            </w:pPr>
          </w:p>
        </w:tc>
        <w:tc>
          <w:tcPr>
            <w:tcW w:type="dxa" w:w="1555"/>
          </w:tcPr>
          <w:p>
            <w:pPr>
              <w:spacing w:after="0"/>
              <w:jc w:val="left"/>
            </w:pPr>
          </w:p>
        </w:tc>
        <w:tc>
          <w:tcPr>
            <w:tcW w:type="dxa" w:w="1569"/>
          </w:tcPr>
          <w:p>
            <w:pPr>
              <w:spacing w:after="0"/>
              <w:jc w:val="left"/>
            </w:pPr>
            <w:r>
              <w:rPr>
                <w:sz w:val="16"/>
              </w:rPr>
              <w:t>Storm Events does not record earthquakes; the USGS earthquake catalog is the source.</w:t>
            </w:r>
          </w:p>
        </w:tc>
      </w:tr>
      <w:tr>
        <w:trPr>
          <w:cantSplit/>
        </w:trPr>
        <w:tc>
          <w:tcPr>
            <w:tcW w:type="dxa" w:w="1835"/>
          </w:tcPr>
          <w:p>
            <w:pPr>
              <w:spacing w:after="0"/>
              <w:jc w:val="left"/>
            </w:pPr>
            <w:r>
              <w:rPr>
                <w:sz w:val="16"/>
              </w:rPr>
              <w:t>Hail</w:t>
            </w:r>
          </w:p>
        </w:tc>
        <w:tc>
          <w:tcPr>
            <w:tcW w:type="dxa" w:w="1858"/>
          </w:tcPr>
          <w:p>
            <w:pPr>
              <w:spacing w:after="0"/>
              <w:jc w:val="left"/>
            </w:pPr>
            <w:r>
              <w:rPr>
                <w:sz w:val="16"/>
              </w:rPr>
              <w:t>hail size (inches)</w:t>
            </w:r>
          </w:p>
        </w:tc>
        <w:tc>
          <w:tcPr>
            <w:tcW w:type="dxa" w:w="1723"/>
          </w:tcPr>
          <w:p>
            <w:pPr>
              <w:spacing w:after="0"/>
              <w:jc w:val="right"/>
            </w:pPr>
            <w:r>
              <w:rPr>
                <w:sz w:val="16"/>
              </w:rPr>
              <w:t>64 records, 1961 to 2026</w:t>
            </w:r>
          </w:p>
        </w:tc>
        <w:tc>
          <w:tcPr>
            <w:tcW w:type="dxa" w:w="1964"/>
          </w:tcPr>
          <w:p>
            <w:pPr>
              <w:spacing w:after="0"/>
              <w:jc w:val="left"/>
            </w:pPr>
            <w:r>
              <w:rPr>
                <w:sz w:val="16"/>
              </w:rPr>
              <w:t>0.75 in to 4.5 in (median 1.5 in); 64 with a recorded value</w:t>
            </w:r>
          </w:p>
        </w:tc>
        <w:tc>
          <w:tcPr>
            <w:tcW w:type="dxa" w:w="1776"/>
          </w:tcPr>
          <w:p>
            <w:pPr>
              <w:spacing w:after="0"/>
              <w:jc w:val="left"/>
            </w:pPr>
            <w:r>
              <w:rPr>
                <w:sz w:val="16"/>
              </w:rPr>
              <w:t>4.5 in hail, 1991-02-19</w:t>
            </w:r>
          </w:p>
        </w:tc>
        <w:tc>
          <w:tcPr>
            <w:tcW w:type="dxa" w:w="1832"/>
          </w:tcPr>
          <w:p>
            <w:pPr>
              <w:spacing w:after="0"/>
              <w:jc w:val="left"/>
            </w:pPr>
            <w:r>
              <w:rPr>
                <w:sz w:val="16"/>
              </w:rPr>
              <w:t>Hail, 1994-04-15, $5,000,000 property; $500,000 crops (1994 dollars)</w:t>
            </w:r>
          </w:p>
        </w:tc>
        <w:tc>
          <w:tcPr>
            <w:tcW w:type="dxa" w:w="1555"/>
          </w:tcPr>
          <w:p>
            <w:pPr>
              <w:spacing w:after="0"/>
              <w:jc w:val="left"/>
            </w:pPr>
            <w:r>
              <w:rPr>
                <w:sz w:val="16"/>
              </w:rPr>
              <w:t>Event records naming jurisdictions in the plan: Cuero city (16 records), Yorktown city (4 records), Nordheim city (1 record).</w:t>
            </w:r>
          </w:p>
        </w:tc>
        <w:tc>
          <w:tcPr>
            <w:tcW w:type="dxa" w:w="1569"/>
          </w:tcPr>
          <w:p>
            <w:pPr>
              <w:spacing w:after="0"/>
              <w:jc w:val="left"/>
            </w:pPr>
          </w:p>
        </w:tc>
      </w:tr>
      <w:tr>
        <w:trPr>
          <w:cantSplit/>
        </w:trPr>
        <w:tc>
          <w:tcPr>
            <w:tcW w:type="dxa" w:w="1835"/>
          </w:tcPr>
          <w:p>
            <w:pPr>
              <w:spacing w:after="0"/>
              <w:jc w:val="left"/>
            </w:pPr>
            <w:r>
              <w:rPr>
                <w:sz w:val="16"/>
              </w:rPr>
              <w:t>Excessive Heat, Heat</w:t>
            </w:r>
          </w:p>
        </w:tc>
        <w:tc>
          <w:tcPr>
            <w:tcW w:type="dxa" w:w="1858"/>
          </w:tcPr>
          <w:p>
            <w:pPr>
              <w:spacing w:after="0"/>
              <w:jc w:val="left"/>
            </w:pPr>
            <w:r>
              <w:rPr>
                <w:sz w:val="16"/>
              </w:rPr>
              <w:t>heat index (in event narratives)</w:t>
            </w:r>
          </w:p>
        </w:tc>
        <w:tc>
          <w:tcPr>
            <w:tcW w:type="dxa" w:w="1723"/>
          </w:tcPr>
          <w:p>
            <w:pPr>
              <w:spacing w:after="0"/>
              <w:jc w:val="right"/>
            </w:pPr>
            <w:r>
              <w:rPr>
                <w:sz w:val="16"/>
              </w:rPr>
              <w:t>4 records, 2020 to 2023 (4 zone-level)</w:t>
            </w:r>
          </w:p>
        </w:tc>
        <w:tc>
          <w:tcPr>
            <w:tcW w:type="dxa" w:w="1964"/>
          </w:tcPr>
          <w:p>
            <w:pPr>
              <w:spacing w:after="0"/>
              <w:jc w:val="left"/>
            </w:pPr>
            <w:r>
              <w:rPr>
                <w:sz w:val="16"/>
              </w:rPr>
              <w:t>1 day to 29 days (median 12 days); 4 with a recorded value</w:t>
            </w:r>
          </w:p>
        </w:tc>
        <w:tc>
          <w:tcPr>
            <w:tcW w:type="dxa" w:w="1776"/>
          </w:tcPr>
          <w:p>
            <w:pPr>
              <w:spacing w:after="0"/>
              <w:jc w:val="left"/>
            </w:pPr>
            <w:r>
              <w:rPr>
                <w:sz w:val="16"/>
              </w:rPr>
              <w:t>August 2023 (1 monthly summary record), zone-level</w:t>
            </w:r>
          </w:p>
        </w:tc>
        <w:tc>
          <w:tcPr>
            <w:tcW w:type="dxa" w:w="1832"/>
          </w:tcPr>
          <w:p>
            <w:pPr>
              <w:spacing w:after="0"/>
              <w:jc w:val="left"/>
            </w:pPr>
          </w:p>
        </w:tc>
        <w:tc>
          <w:tcPr>
            <w:tcW w:type="dxa" w:w="1555"/>
          </w:tcPr>
          <w:p>
            <w:pPr>
              <w:spacing w:after="0"/>
              <w:jc w:val="left"/>
            </w:pPr>
            <w:r>
              <w:rPr>
                <w:sz w:val="16"/>
              </w:rPr>
              <w:t>Countywide (zone-level records).</w:t>
            </w:r>
          </w:p>
        </w:tc>
        <w:tc>
          <w:tcPr>
            <w:tcW w:type="dxa" w:w="1569"/>
          </w:tcPr>
          <w:p>
            <w:pPr>
              <w:spacing w:after="0"/>
              <w:jc w:val="left"/>
            </w:pPr>
          </w:p>
        </w:tc>
      </w:tr>
      <w:tr>
        <w:trPr>
          <w:cantSplit/>
        </w:trPr>
        <w:tc>
          <w:tcPr>
            <w:tcW w:type="dxa" w:w="1835"/>
          </w:tcPr>
          <w:p>
            <w:pPr>
              <w:spacing w:after="0"/>
              <w:jc w:val="left"/>
            </w:pPr>
            <w:r>
              <w:rPr>
                <w:sz w:val="16"/>
              </w:rPr>
              <w:t>Hurricane, Tropical Storm, Tropical Depression</w:t>
            </w:r>
          </w:p>
        </w:tc>
        <w:tc>
          <w:tcPr>
            <w:tcW w:type="dxa" w:w="1858"/>
          </w:tcPr>
          <w:p>
            <w:pPr>
              <w:spacing w:after="0"/>
              <w:jc w:val="left"/>
            </w:pPr>
            <w:r>
              <w:rPr>
                <w:sz w:val="16"/>
              </w:rPr>
              <w:t>Saffir-Simpson</w:t>
            </w:r>
          </w:p>
        </w:tc>
        <w:tc>
          <w:tcPr>
            <w:tcW w:type="dxa" w:w="1723"/>
          </w:tcPr>
          <w:p>
            <w:pPr>
              <w:spacing w:after="0"/>
              <w:jc w:val="right"/>
            </w:pPr>
            <w:r>
              <w:rPr>
                <w:sz w:val="16"/>
              </w:rPr>
              <w:t>2 records, 2003 to 2017 (2 zone-level)</w:t>
            </w:r>
          </w:p>
        </w:tc>
        <w:tc>
          <w:tcPr>
            <w:tcW w:type="dxa" w:w="1964"/>
          </w:tcPr>
          <w:p>
            <w:pPr>
              <w:spacing w:after="0"/>
              <w:jc w:val="left"/>
            </w:pPr>
          </w:p>
        </w:tc>
        <w:tc>
          <w:tcPr>
            <w:tcW w:type="dxa" w:w="1776"/>
          </w:tcPr>
          <w:p>
            <w:pPr>
              <w:spacing w:after="0"/>
              <w:jc w:val="left"/>
            </w:pPr>
            <w:r>
              <w:rPr>
                <w:sz w:val="16"/>
              </w:rPr>
              <w:t>Strongest recorded: Hurricane record (NOAA event type 'Hurricane (Typhoon)'), 2017-08-26, category 1, $100,000 property; $0 crops (2017 dollars); NWS zone TXZ224</w:t>
            </w:r>
          </w:p>
        </w:tc>
        <w:tc>
          <w:tcPr>
            <w:tcW w:type="dxa" w:w="1832"/>
          </w:tcPr>
          <w:p>
            <w:pPr>
              <w:spacing w:after="0"/>
              <w:jc w:val="left"/>
            </w:pPr>
            <w:r>
              <w:rPr>
                <w:sz w:val="16"/>
              </w:rPr>
              <w:t>Most damaging recorded: Tropical Storm, 2003-07-15, $350,000 property; $2,000,000 crops (zone total, 2003 dollars)</w:t>
            </w:r>
          </w:p>
        </w:tc>
        <w:tc>
          <w:tcPr>
            <w:tcW w:type="dxa" w:w="1555"/>
          </w:tcPr>
          <w:p>
            <w:pPr>
              <w:spacing w:after="0"/>
              <w:jc w:val="left"/>
            </w:pPr>
            <w:r>
              <w:rPr>
                <w:sz w:val="16"/>
              </w:rPr>
              <w:t>Countywide (zone-level records).</w:t>
            </w:r>
          </w:p>
        </w:tc>
        <w:tc>
          <w:tcPr>
            <w:tcW w:type="dxa" w:w="15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5"/>
          </w:tcPr>
          <w:p>
            <w:pPr>
              <w:spacing w:after="0"/>
              <w:jc w:val="left"/>
            </w:pPr>
            <w:r>
              <w:rPr>
                <w:sz w:val="16"/>
              </w:rPr>
              <w:t>Ice Storm</w:t>
            </w:r>
          </w:p>
        </w:tc>
        <w:tc>
          <w:tcPr>
            <w:tcW w:type="dxa" w:w="1858"/>
          </w:tcPr>
          <w:p>
            <w:pPr>
              <w:spacing w:after="0"/>
              <w:jc w:val="left"/>
            </w:pPr>
            <w:r>
              <w:rPr>
                <w:sz w:val="16"/>
              </w:rPr>
              <w:t>Sperry-Piltz ice scale (local data)</w:t>
            </w:r>
          </w:p>
        </w:tc>
        <w:tc>
          <w:tcPr>
            <w:tcW w:type="dxa" w:w="1723"/>
          </w:tcPr>
          <w:p>
            <w:pPr>
              <w:spacing w:after="0"/>
              <w:jc w:val="right"/>
            </w:pPr>
            <w:r>
              <w:rPr>
                <w:sz w:val="16"/>
              </w:rPr>
              <w:t>0</w:t>
            </w:r>
          </w:p>
        </w:tc>
        <w:tc>
          <w:tcPr>
            <w:tcW w:type="dxa" w:w="1964"/>
          </w:tcPr>
          <w:p>
            <w:pPr>
              <w:spacing w:after="0"/>
              <w:jc w:val="left"/>
            </w:pPr>
          </w:p>
        </w:tc>
        <w:tc>
          <w:tcPr>
            <w:tcW w:type="dxa" w:w="1776"/>
          </w:tcPr>
          <w:p>
            <w:pPr>
              <w:spacing w:after="0"/>
              <w:jc w:val="left"/>
            </w:pPr>
          </w:p>
        </w:tc>
        <w:tc>
          <w:tcPr>
            <w:tcW w:type="dxa" w:w="1832"/>
          </w:tcPr>
          <w:p>
            <w:pPr>
              <w:spacing w:after="0"/>
              <w:jc w:val="left"/>
            </w:pPr>
          </w:p>
        </w:tc>
        <w:tc>
          <w:tcPr>
            <w:tcW w:type="dxa" w:w="1555"/>
          </w:tcPr>
          <w:p>
            <w:pPr>
              <w:spacing w:after="0"/>
              <w:jc w:val="left"/>
            </w:pPr>
          </w:p>
        </w:tc>
        <w:tc>
          <w:tcPr>
            <w:tcW w:type="dxa" w:w="1569"/>
          </w:tcPr>
          <w:p>
            <w:pPr>
              <w:spacing w:after="0"/>
              <w:jc w:val="left"/>
            </w:pPr>
          </w:p>
        </w:tc>
      </w:tr>
      <w:tr>
        <w:trPr>
          <w:cantSplit/>
        </w:trPr>
        <w:tc>
          <w:tcPr>
            <w:tcW w:type="dxa" w:w="1835"/>
          </w:tcPr>
          <w:p>
            <w:pPr>
              <w:spacing w:after="0"/>
              <w:jc w:val="left"/>
            </w:pPr>
            <w:r>
              <w:rPr>
                <w:sz w:val="16"/>
              </w:rPr>
              <w:t>Flash Flood, Flood, Lakeshore Flood</w:t>
            </w:r>
          </w:p>
        </w:tc>
        <w:tc>
          <w:tcPr>
            <w:tcW w:type="dxa" w:w="1858"/>
          </w:tcPr>
          <w:p>
            <w:pPr>
              <w:spacing w:after="0"/>
              <w:jc w:val="left"/>
            </w:pPr>
            <w:r>
              <w:rPr>
                <w:sz w:val="16"/>
              </w:rPr>
              <w:t>damage and flood days (flood depth: FIRM)</w:t>
            </w:r>
          </w:p>
        </w:tc>
        <w:tc>
          <w:tcPr>
            <w:tcW w:type="dxa" w:w="1723"/>
          </w:tcPr>
          <w:p>
            <w:pPr>
              <w:spacing w:after="0"/>
              <w:jc w:val="right"/>
            </w:pPr>
            <w:r>
              <w:rPr>
                <w:sz w:val="16"/>
              </w:rPr>
              <w:t>124 records, 1996 to 2025 (14 zone-level)</w:t>
            </w:r>
          </w:p>
        </w:tc>
        <w:tc>
          <w:tcPr>
            <w:tcW w:type="dxa" w:w="1964"/>
          </w:tcPr>
          <w:p>
            <w:pPr>
              <w:spacing w:after="0"/>
              <w:jc w:val="left"/>
            </w:pPr>
          </w:p>
        </w:tc>
        <w:tc>
          <w:tcPr>
            <w:tcW w:type="dxa" w:w="1776"/>
          </w:tcPr>
          <w:p>
            <w:pPr>
              <w:spacing w:after="0"/>
              <w:jc w:val="left"/>
            </w:pPr>
            <w:r>
              <w:rPr>
                <w:sz w:val="16"/>
              </w:rPr>
              <w:t>Flood, 1998-10-18, $30,000,000 property; $500,000 crops (1998 dollars), 500 direct injuries (reported for the zone); NWS zone TXZ224</w:t>
            </w:r>
          </w:p>
        </w:tc>
        <w:tc>
          <w:tcPr>
            <w:tcW w:type="dxa" w:w="1832"/>
          </w:tcPr>
          <w:p>
            <w:pPr>
              <w:spacing w:after="0"/>
              <w:jc w:val="left"/>
            </w:pPr>
          </w:p>
        </w:tc>
        <w:tc>
          <w:tcPr>
            <w:tcW w:type="dxa" w:w="1555"/>
          </w:tcPr>
          <w:p>
            <w:pPr>
              <w:spacing w:after="0"/>
              <w:jc w:val="left"/>
            </w:pPr>
            <w:r>
              <w:rPr>
                <w:sz w:val="16"/>
              </w:rPr>
              <w:t>Event records naming jurisdictions in the plan: Cuero city (25 records), Yorktown city (6 records), Nordheim city (4 records). Zone-level records (14) apply countywide.</w:t>
            </w:r>
          </w:p>
        </w:tc>
        <w:tc>
          <w:tcPr>
            <w:tcW w:type="dxa" w:w="15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5"/>
          </w:tcPr>
          <w:p>
            <w:pPr>
              <w:spacing w:after="0"/>
              <w:jc w:val="left"/>
            </w:pPr>
            <w:r>
              <w:rPr>
                <w:sz w:val="16"/>
              </w:rPr>
              <w:t>Debris Flow</w:t>
            </w:r>
          </w:p>
        </w:tc>
        <w:tc>
          <w:tcPr>
            <w:tcW w:type="dxa" w:w="1858"/>
          </w:tcPr>
          <w:p>
            <w:pPr>
              <w:spacing w:after="0"/>
              <w:jc w:val="left"/>
            </w:pPr>
            <w:r>
              <w:rPr>
                <w:sz w:val="16"/>
              </w:rPr>
              <w:t>none (count and damage only)</w:t>
            </w:r>
          </w:p>
        </w:tc>
        <w:tc>
          <w:tcPr>
            <w:tcW w:type="dxa" w:w="1723"/>
          </w:tcPr>
          <w:p>
            <w:pPr>
              <w:spacing w:after="0"/>
              <w:jc w:val="right"/>
            </w:pPr>
            <w:r>
              <w:rPr>
                <w:sz w:val="16"/>
              </w:rPr>
              <w:t>0</w:t>
            </w:r>
          </w:p>
        </w:tc>
        <w:tc>
          <w:tcPr>
            <w:tcW w:type="dxa" w:w="1964"/>
          </w:tcPr>
          <w:p>
            <w:pPr>
              <w:spacing w:after="0"/>
              <w:jc w:val="left"/>
            </w:pPr>
          </w:p>
        </w:tc>
        <w:tc>
          <w:tcPr>
            <w:tcW w:type="dxa" w:w="1776"/>
          </w:tcPr>
          <w:p>
            <w:pPr>
              <w:spacing w:after="0"/>
              <w:jc w:val="left"/>
            </w:pPr>
          </w:p>
        </w:tc>
        <w:tc>
          <w:tcPr>
            <w:tcW w:type="dxa" w:w="1832"/>
          </w:tcPr>
          <w:p>
            <w:pPr>
              <w:spacing w:after="0"/>
              <w:jc w:val="left"/>
            </w:pPr>
          </w:p>
        </w:tc>
        <w:tc>
          <w:tcPr>
            <w:tcW w:type="dxa" w:w="1555"/>
          </w:tcPr>
          <w:p>
            <w:pPr>
              <w:spacing w:after="0"/>
              <w:jc w:val="left"/>
            </w:pPr>
          </w:p>
        </w:tc>
        <w:tc>
          <w:tcPr>
            <w:tcW w:type="dxa" w:w="1569"/>
          </w:tcPr>
          <w:p>
            <w:pPr>
              <w:spacing w:after="0"/>
              <w:jc w:val="left"/>
            </w:pPr>
          </w:p>
        </w:tc>
      </w:tr>
      <w:tr>
        <w:trPr>
          <w:cantSplit/>
        </w:trPr>
        <w:tc>
          <w:tcPr>
            <w:tcW w:type="dxa" w:w="1835"/>
          </w:tcPr>
          <w:p>
            <w:pPr>
              <w:spacing w:after="0"/>
              <w:jc w:val="left"/>
            </w:pPr>
            <w:r>
              <w:rPr>
                <w:sz w:val="16"/>
              </w:rPr>
              <w:t>Lightning</w:t>
            </w:r>
          </w:p>
        </w:tc>
        <w:tc>
          <w:tcPr>
            <w:tcW w:type="dxa" w:w="1858"/>
          </w:tcPr>
          <w:p>
            <w:pPr>
              <w:spacing w:after="0"/>
              <w:jc w:val="left"/>
            </w:pPr>
            <w:r>
              <w:rPr>
                <w:sz w:val="16"/>
              </w:rPr>
              <w:t>annualized frequency (the measure FEMA's Local Mitigation Planning Handbook names)</w:t>
            </w:r>
          </w:p>
        </w:tc>
        <w:tc>
          <w:tcPr>
            <w:tcW w:type="dxa" w:w="1723"/>
          </w:tcPr>
          <w:p>
            <w:pPr>
              <w:spacing w:after="0"/>
              <w:jc w:val="right"/>
            </w:pPr>
            <w:r>
              <w:rPr>
                <w:sz w:val="16"/>
              </w:rPr>
              <w:t>2 records, 2009 to 2023</w:t>
            </w:r>
          </w:p>
        </w:tc>
        <w:tc>
          <w:tcPr>
            <w:tcW w:type="dxa" w:w="1964"/>
          </w:tcPr>
          <w:p>
            <w:pPr>
              <w:spacing w:after="0"/>
              <w:jc w:val="left"/>
            </w:pPr>
          </w:p>
        </w:tc>
        <w:tc>
          <w:tcPr>
            <w:tcW w:type="dxa" w:w="1776"/>
          </w:tcPr>
          <w:p>
            <w:pPr>
              <w:spacing w:after="0"/>
              <w:jc w:val="left"/>
            </w:pPr>
            <w:r>
              <w:rPr>
                <w:sz w:val="16"/>
              </w:rPr>
              <w:t>Lightning, 2023-01-24, $50,000 property; $0 crops (2023 dollars)</w:t>
            </w:r>
          </w:p>
        </w:tc>
        <w:tc>
          <w:tcPr>
            <w:tcW w:type="dxa" w:w="1832"/>
          </w:tcPr>
          <w:p>
            <w:pPr>
              <w:spacing w:after="0"/>
              <w:jc w:val="left"/>
            </w:pPr>
          </w:p>
        </w:tc>
        <w:tc>
          <w:tcPr>
            <w:tcW w:type="dxa" w:w="1555"/>
          </w:tcPr>
          <w:p>
            <w:pPr>
              <w:spacing w:after="0"/>
              <w:jc w:val="left"/>
            </w:pPr>
            <w:r>
              <w:rPr>
                <w:sz w:val="16"/>
              </w:rPr>
              <w:t>Event records naming jurisdictions in the plan: Yorktown city (1 record).</w:t>
            </w:r>
          </w:p>
        </w:tc>
        <w:tc>
          <w:tcPr>
            <w:tcW w:type="dxa" w:w="1569"/>
          </w:tcPr>
          <w:p>
            <w:pPr>
              <w:spacing w:after="0"/>
              <w:jc w:val="left"/>
            </w:pPr>
            <w:r>
              <w:rPr>
                <w:sz w:val="16"/>
              </w:rPr>
              <w:t>Storm Events lists lightning with damage or casualties.</w:t>
            </w:r>
          </w:p>
        </w:tc>
      </w:tr>
      <w:tr>
        <w:trPr>
          <w:cantSplit/>
        </w:trPr>
        <w:tc>
          <w:tcPr>
            <w:tcW w:type="dxa" w:w="1835"/>
          </w:tcPr>
          <w:p>
            <w:pPr>
              <w:spacing w:after="0"/>
              <w:jc w:val="left"/>
            </w:pPr>
            <w:r>
              <w:rPr>
                <w:sz w:val="16"/>
              </w:rPr>
              <w:t>High Wind and Strong Wind (outside NRI's Strong Wind definition)</w:t>
            </w:r>
          </w:p>
        </w:tc>
        <w:tc>
          <w:tcPr>
            <w:tcW w:type="dxa" w:w="1858"/>
          </w:tcPr>
          <w:p>
            <w:pPr>
              <w:spacing w:after="0"/>
              <w:jc w:val="left"/>
            </w:pPr>
            <w:r>
              <w:rPr>
                <w:sz w:val="16"/>
              </w:rPr>
              <w:t>wind speed (kt and mph)</w:t>
            </w:r>
          </w:p>
        </w:tc>
        <w:tc>
          <w:tcPr>
            <w:tcW w:type="dxa" w:w="1723"/>
          </w:tcPr>
          <w:p>
            <w:pPr>
              <w:spacing w:after="0"/>
              <w:jc w:val="right"/>
            </w:pPr>
            <w:r>
              <w:rPr>
                <w:sz w:val="16"/>
              </w:rPr>
              <w:t>0</w:t>
            </w:r>
          </w:p>
        </w:tc>
        <w:tc>
          <w:tcPr>
            <w:tcW w:type="dxa" w:w="1964"/>
          </w:tcPr>
          <w:p>
            <w:pPr>
              <w:spacing w:after="0"/>
              <w:jc w:val="left"/>
            </w:pPr>
          </w:p>
        </w:tc>
        <w:tc>
          <w:tcPr>
            <w:tcW w:type="dxa" w:w="1776"/>
          </w:tcPr>
          <w:p>
            <w:pPr>
              <w:spacing w:after="0"/>
              <w:jc w:val="left"/>
            </w:pPr>
          </w:p>
        </w:tc>
        <w:tc>
          <w:tcPr>
            <w:tcW w:type="dxa" w:w="1832"/>
          </w:tcPr>
          <w:p>
            <w:pPr>
              <w:spacing w:after="0"/>
              <w:jc w:val="left"/>
            </w:pPr>
          </w:p>
        </w:tc>
        <w:tc>
          <w:tcPr>
            <w:tcW w:type="dxa" w:w="1555"/>
          </w:tcPr>
          <w:p>
            <w:pPr>
              <w:spacing w:after="0"/>
              <w:jc w:val="left"/>
            </w:pPr>
          </w:p>
        </w:tc>
        <w:tc>
          <w:tcPr>
            <w:tcW w:type="dxa" w:w="1569"/>
          </w:tcPr>
          <w:p>
            <w:pPr>
              <w:spacing w:after="0"/>
              <w:jc w:val="left"/>
            </w:pPr>
          </w:p>
        </w:tc>
      </w:tr>
      <w:tr>
        <w:trPr>
          <w:cantSplit/>
        </w:trPr>
        <w:tc>
          <w:tcPr>
            <w:tcW w:type="dxa" w:w="1835"/>
          </w:tcPr>
          <w:p>
            <w:pPr>
              <w:spacing w:after="0"/>
              <w:jc w:val="left"/>
            </w:pPr>
            <w:r>
              <w:rPr>
                <w:sz w:val="16"/>
              </w:rPr>
              <w:t>Thunderstorm Wind</w:t>
            </w:r>
          </w:p>
        </w:tc>
        <w:tc>
          <w:tcPr>
            <w:tcW w:type="dxa" w:w="1858"/>
          </w:tcPr>
          <w:p>
            <w:pPr>
              <w:spacing w:after="0"/>
              <w:jc w:val="left"/>
            </w:pPr>
            <w:r>
              <w:rPr>
                <w:sz w:val="16"/>
              </w:rPr>
              <w:t>wind speed (kt and mph)</w:t>
            </w:r>
          </w:p>
        </w:tc>
        <w:tc>
          <w:tcPr>
            <w:tcW w:type="dxa" w:w="1723"/>
          </w:tcPr>
          <w:p>
            <w:pPr>
              <w:spacing w:after="0"/>
              <w:jc w:val="right"/>
            </w:pPr>
            <w:r>
              <w:rPr>
                <w:sz w:val="16"/>
              </w:rPr>
              <w:t>69 records, 1958 to 2026</w:t>
            </w:r>
          </w:p>
        </w:tc>
        <w:tc>
          <w:tcPr>
            <w:tcW w:type="dxa" w:w="1964"/>
          </w:tcPr>
          <w:p>
            <w:pPr>
              <w:spacing w:after="0"/>
              <w:jc w:val="left"/>
            </w:pPr>
            <w:r>
              <w:rPr>
                <w:sz w:val="16"/>
              </w:rPr>
              <w:t>39 kt (45 mph) to 70 kt (81 mph) (median 55 kt (63 mph)); 31 with a recorded value</w:t>
            </w:r>
          </w:p>
        </w:tc>
        <w:tc>
          <w:tcPr>
            <w:tcW w:type="dxa" w:w="1776"/>
          </w:tcPr>
          <w:p>
            <w:pPr>
              <w:spacing w:after="0"/>
              <w:jc w:val="left"/>
            </w:pPr>
            <w:r>
              <w:rPr>
                <w:sz w:val="16"/>
              </w:rPr>
              <w:t>70 kt (81 mph) estimated gust, Thunderstorm Wind, 2017-06-04; same speed and measurement basis also recorded on 2006-05-14</w:t>
            </w:r>
          </w:p>
        </w:tc>
        <w:tc>
          <w:tcPr>
            <w:tcW w:type="dxa" w:w="1832"/>
          </w:tcPr>
          <w:p>
            <w:pPr>
              <w:spacing w:after="0"/>
              <w:jc w:val="left"/>
            </w:pPr>
            <w:r>
              <w:rPr>
                <w:sz w:val="16"/>
              </w:rPr>
              <w:t>Thunderstorm Wind, 1994-04-15, $5,000,000 property; $500,000 crops (1994 dollars)</w:t>
            </w:r>
          </w:p>
        </w:tc>
        <w:tc>
          <w:tcPr>
            <w:tcW w:type="dxa" w:w="1555"/>
          </w:tcPr>
          <w:p>
            <w:pPr>
              <w:spacing w:after="0"/>
              <w:jc w:val="left"/>
            </w:pPr>
            <w:r>
              <w:rPr>
                <w:sz w:val="16"/>
              </w:rPr>
              <w:t>Event records naming jurisdictions in the plan: Cuero city (15 records), Yorktown city (7 records), Nordheim city (3 records).</w:t>
            </w:r>
          </w:p>
        </w:tc>
        <w:tc>
          <w:tcPr>
            <w:tcW w:type="dxa" w:w="1569"/>
          </w:tcPr>
          <w:p>
            <w:pPr>
              <w:spacing w:after="0"/>
              <w:jc w:val="left"/>
            </w:pPr>
          </w:p>
        </w:tc>
      </w:tr>
      <w:tr>
        <w:trPr>
          <w:cantSplit/>
        </w:trPr>
        <w:tc>
          <w:tcPr>
            <w:tcW w:type="dxa" w:w="1835"/>
          </w:tcPr>
          <w:p>
            <w:pPr>
              <w:spacing w:after="0"/>
              <w:jc w:val="left"/>
            </w:pPr>
            <w:r>
              <w:rPr>
                <w:sz w:val="16"/>
              </w:rPr>
              <w:t>Tornado</w:t>
            </w:r>
          </w:p>
        </w:tc>
        <w:tc>
          <w:tcPr>
            <w:tcW w:type="dxa" w:w="1858"/>
          </w:tcPr>
          <w:p>
            <w:pPr>
              <w:spacing w:after="0"/>
              <w:jc w:val="left"/>
            </w:pPr>
            <w:r>
              <w:rPr>
                <w:sz w:val="16"/>
              </w:rPr>
              <w:t>Enhanced Fujita (Fujita before Feb 2007)</w:t>
            </w:r>
          </w:p>
        </w:tc>
        <w:tc>
          <w:tcPr>
            <w:tcW w:type="dxa" w:w="1723"/>
          </w:tcPr>
          <w:p>
            <w:pPr>
              <w:spacing w:after="0"/>
              <w:jc w:val="right"/>
            </w:pPr>
            <w:r>
              <w:rPr>
                <w:sz w:val="16"/>
              </w:rPr>
              <w:t>15 records, 1960 to 2009</w:t>
            </w:r>
          </w:p>
        </w:tc>
        <w:tc>
          <w:tcPr>
            <w:tcW w:type="dxa" w:w="1964"/>
          </w:tcPr>
          <w:p>
            <w:pPr>
              <w:spacing w:after="0"/>
              <w:jc w:val="left"/>
            </w:pPr>
            <w:r>
              <w:rPr>
                <w:sz w:val="16"/>
              </w:rPr>
              <w:t>F/EF0 to F/EF2 (median F/EF0); 13 with a recorded value</w:t>
            </w:r>
          </w:p>
        </w:tc>
        <w:tc>
          <w:tcPr>
            <w:tcW w:type="dxa" w:w="1776"/>
          </w:tcPr>
          <w:p>
            <w:pPr>
              <w:spacing w:after="0"/>
              <w:jc w:val="left"/>
            </w:pPr>
            <w:r>
              <w:rPr>
                <w:sz w:val="16"/>
              </w:rPr>
              <w:t>F2 tornado, 1969-04-11, 1 mi path length (whole path, pre-1996), 33 yd wide, $2,500 property; crops not recorded (1969 dollars)</w:t>
            </w:r>
          </w:p>
        </w:tc>
        <w:tc>
          <w:tcPr>
            <w:tcW w:type="dxa" w:w="1832"/>
          </w:tcPr>
          <w:p>
            <w:pPr>
              <w:spacing w:after="0"/>
              <w:jc w:val="left"/>
            </w:pPr>
            <w:r>
              <w:rPr>
                <w:sz w:val="16"/>
              </w:rPr>
              <w:t>Tornado, 2009-04-27, $50,000 property; $0 crops (2009 dollars)</w:t>
            </w:r>
          </w:p>
        </w:tc>
        <w:tc>
          <w:tcPr>
            <w:tcW w:type="dxa" w:w="1555"/>
          </w:tcPr>
          <w:p>
            <w:pPr>
              <w:spacing w:after="0"/>
              <w:jc w:val="left"/>
            </w:pPr>
            <w:r>
              <w:rPr>
                <w:sz w:val="16"/>
              </w:rPr>
              <w:t>Event records naming jurisdictions in the plan: Cuero city (3 records), Yorktown city (1 record).</w:t>
            </w:r>
          </w:p>
        </w:tc>
        <w:tc>
          <w:tcPr>
            <w:tcW w:type="dxa" w:w="15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5"/>
          </w:tcPr>
          <w:p>
            <w:pPr>
              <w:spacing w:after="0"/>
              <w:jc w:val="left"/>
            </w:pPr>
            <w:r>
              <w:rPr>
                <w:sz w:val="16"/>
              </w:rPr>
              <w:t>Wildfire</w:t>
            </w:r>
          </w:p>
        </w:tc>
        <w:tc>
          <w:tcPr>
            <w:tcW w:type="dxa" w:w="1858"/>
          </w:tcPr>
          <w:p>
            <w:pPr>
              <w:spacing w:after="0"/>
              <w:jc w:val="left"/>
            </w:pPr>
            <w:r>
              <w:rPr>
                <w:sz w:val="16"/>
              </w:rPr>
              <w:t>acres burned (local data)</w:t>
            </w:r>
          </w:p>
        </w:tc>
        <w:tc>
          <w:tcPr>
            <w:tcW w:type="dxa" w:w="1723"/>
          </w:tcPr>
          <w:p>
            <w:pPr>
              <w:spacing w:after="0"/>
              <w:jc w:val="right"/>
            </w:pPr>
            <w:r>
              <w:rPr>
                <w:sz w:val="16"/>
              </w:rPr>
              <w:t>1 record, 2017 (1 zone-level)</w:t>
            </w:r>
          </w:p>
        </w:tc>
        <w:tc>
          <w:tcPr>
            <w:tcW w:type="dxa" w:w="1964"/>
          </w:tcPr>
          <w:p>
            <w:pPr>
              <w:spacing w:after="0"/>
              <w:jc w:val="left"/>
            </w:pPr>
          </w:p>
        </w:tc>
        <w:tc>
          <w:tcPr>
            <w:tcW w:type="dxa" w:w="1776"/>
          </w:tcPr>
          <w:p>
            <w:pPr>
              <w:spacing w:after="0"/>
              <w:jc w:val="left"/>
            </w:pPr>
            <w:r>
              <w:rPr>
                <w:sz w:val="16"/>
              </w:rPr>
              <w:t>No damage reported in 1 record.</w:t>
            </w:r>
          </w:p>
        </w:tc>
        <w:tc>
          <w:tcPr>
            <w:tcW w:type="dxa" w:w="1832"/>
          </w:tcPr>
          <w:p>
            <w:pPr>
              <w:spacing w:after="0"/>
              <w:jc w:val="left"/>
            </w:pPr>
          </w:p>
        </w:tc>
        <w:tc>
          <w:tcPr>
            <w:tcW w:type="dxa" w:w="1555"/>
          </w:tcPr>
          <w:p>
            <w:pPr>
              <w:spacing w:after="0"/>
              <w:jc w:val="left"/>
            </w:pPr>
            <w:r>
              <w:rPr>
                <w:sz w:val="16"/>
              </w:rPr>
              <w:t>Countywide (zone-level records).</w:t>
            </w:r>
          </w:p>
        </w:tc>
        <w:tc>
          <w:tcPr>
            <w:tcW w:type="dxa" w:w="1569"/>
          </w:tcPr>
          <w:p>
            <w:pPr>
              <w:spacing w:after="0"/>
              <w:jc w:val="left"/>
            </w:pPr>
          </w:p>
        </w:tc>
      </w:tr>
      <w:tr>
        <w:trPr>
          <w:cantSplit/>
        </w:trPr>
        <w:tc>
          <w:tcPr>
            <w:tcW w:type="dxa" w:w="1835"/>
          </w:tcPr>
          <w:p>
            <w:pPr>
              <w:spacing w:after="0"/>
              <w:jc w:val="left"/>
            </w:pPr>
            <w:r>
              <w:rPr>
                <w:sz w:val="16"/>
              </w:rPr>
              <w:t>Winter Storm, Heavy Snow, Blizzard, Lake-Effect Snow, Winter Weather, Sleet</w:t>
            </w:r>
          </w:p>
        </w:tc>
        <w:tc>
          <w:tcPr>
            <w:tcW w:type="dxa" w:w="1858"/>
          </w:tcPr>
          <w:p>
            <w:pPr>
              <w:spacing w:after="0"/>
              <w:jc w:val="left"/>
            </w:pPr>
            <w:r>
              <w:rPr>
                <w:sz w:val="16"/>
              </w:rPr>
              <w:t>none in data (snowfall: local data)</w:t>
            </w:r>
          </w:p>
        </w:tc>
        <w:tc>
          <w:tcPr>
            <w:tcW w:type="dxa" w:w="1723"/>
          </w:tcPr>
          <w:p>
            <w:pPr>
              <w:spacing w:after="0"/>
              <w:jc w:val="right"/>
            </w:pPr>
            <w:r>
              <w:rPr>
                <w:sz w:val="16"/>
              </w:rPr>
              <w:t>12 records, 1997 to 2026 (12 zone-level)</w:t>
            </w:r>
          </w:p>
        </w:tc>
        <w:tc>
          <w:tcPr>
            <w:tcW w:type="dxa" w:w="1964"/>
          </w:tcPr>
          <w:p>
            <w:pPr>
              <w:spacing w:after="0"/>
              <w:jc w:val="left"/>
            </w:pPr>
          </w:p>
        </w:tc>
        <w:tc>
          <w:tcPr>
            <w:tcW w:type="dxa" w:w="1776"/>
          </w:tcPr>
          <w:p>
            <w:pPr>
              <w:spacing w:after="0"/>
              <w:jc w:val="left"/>
            </w:pPr>
            <w:r>
              <w:rPr>
                <w:sz w:val="16"/>
              </w:rPr>
              <w:t>No damage reported in 12 records.</w:t>
            </w:r>
          </w:p>
        </w:tc>
        <w:tc>
          <w:tcPr>
            <w:tcW w:type="dxa" w:w="1832"/>
          </w:tcPr>
          <w:p>
            <w:pPr>
              <w:spacing w:after="0"/>
              <w:jc w:val="left"/>
            </w:pPr>
          </w:p>
        </w:tc>
        <w:tc>
          <w:tcPr>
            <w:tcW w:type="dxa" w:w="1555"/>
          </w:tcPr>
          <w:p>
            <w:pPr>
              <w:spacing w:after="0"/>
              <w:jc w:val="left"/>
            </w:pPr>
            <w:r>
              <w:rPr>
                <w:sz w:val="16"/>
              </w:rPr>
              <w:t>Countywide (zone-level records).</w:t>
            </w:r>
          </w:p>
        </w:tc>
        <w:tc>
          <w:tcPr>
            <w:tcW w:type="dxa" w:w="15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5"/>
        <w:gridCol w:w="1826"/>
        <w:gridCol w:w="3810"/>
        <w:gridCol w:w="2448"/>
        <w:gridCol w:w="726"/>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5"/>
            <w:shd w:val="clear" w:color="auto" w:fill="E8E8E8"/>
          </w:tcPr>
          <w:p>
            <w:pPr>
              <w:spacing w:after="0"/>
              <w:jc w:val="left"/>
            </w:pPr>
            <w:r>
              <w:rPr>
                <w:b/>
                <w:sz w:val="16"/>
              </w:rPr>
              <w:t>Type</w:t>
            </w:r>
          </w:p>
        </w:tc>
        <w:tc>
          <w:tcPr>
            <w:tcW w:type="dxa" w:w="1826"/>
            <w:shd w:val="clear" w:color="auto" w:fill="E8E8E8"/>
          </w:tcPr>
          <w:p>
            <w:pPr>
              <w:spacing w:after="0"/>
              <w:jc w:val="left"/>
            </w:pPr>
            <w:r>
              <w:rPr>
                <w:b/>
                <w:sz w:val="16"/>
              </w:rPr>
              <w:t>Title</w:t>
            </w:r>
          </w:p>
        </w:tc>
        <w:tc>
          <w:tcPr>
            <w:tcW w:type="dxa" w:w="3810"/>
            <w:shd w:val="clear" w:color="auto" w:fill="E8E8E8"/>
          </w:tcPr>
          <w:p>
            <w:pPr>
              <w:spacing w:after="0"/>
              <w:jc w:val="left"/>
            </w:pPr>
            <w:r>
              <w:rPr>
                <w:b/>
                <w:sz w:val="16"/>
              </w:rPr>
              <w:t>Mapped hazard</w:t>
            </w:r>
          </w:p>
        </w:tc>
        <w:tc>
          <w:tcPr>
            <w:tcW w:type="dxa" w:w="24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6"/>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305"/>
          </w:tcPr>
          <w:p>
            <w:pPr>
              <w:spacing w:after="0"/>
              <w:jc w:val="left"/>
            </w:pPr>
            <w:r>
              <w:rPr>
                <w:sz w:val="16"/>
              </w:rPr>
              <w:t>Major disaster</w:t>
            </w:r>
          </w:p>
        </w:tc>
        <w:tc>
          <w:tcPr>
            <w:tcW w:type="dxa" w:w="1826"/>
          </w:tcPr>
          <w:p>
            <w:pPr>
              <w:spacing w:after="0"/>
              <w:jc w:val="left"/>
            </w:pPr>
            <w:r>
              <w:rPr>
                <w:sz w:val="16"/>
              </w:rPr>
              <w:t>Hurricane Beryl</w:t>
            </w:r>
          </w:p>
        </w:tc>
        <w:tc>
          <w:tcPr>
            <w:tcW w:type="dxa" w:w="3810"/>
          </w:tcPr>
          <w:p>
            <w:pPr>
              <w:spacing w:after="0"/>
              <w:jc w:val="left"/>
            </w:pPr>
            <w:r>
              <w:rPr>
                <w:sz w:val="16"/>
              </w:rPr>
              <w:t>Hurricane</w:t>
            </w:r>
          </w:p>
        </w:tc>
        <w:tc>
          <w:tcPr>
            <w:tcW w:type="dxa" w:w="2448"/>
          </w:tcPr>
          <w:p>
            <w:pPr>
              <w:spacing w:after="0"/>
              <w:jc w:val="right"/>
            </w:pPr>
            <w:r>
              <w:rPr>
                <w:sz w:val="16"/>
              </w:rPr>
              <w:t>no Public Assistance recorded</w:t>
            </w:r>
          </w:p>
        </w:tc>
        <w:tc>
          <w:tcPr>
            <w:tcW w:type="dxa" w:w="726"/>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05"/>
          </w:tcPr>
          <w:p>
            <w:pPr>
              <w:spacing w:after="0"/>
              <w:jc w:val="left"/>
            </w:pPr>
            <w:r>
              <w:rPr>
                <w:sz w:val="16"/>
              </w:rPr>
              <w:t>Major disaster</w:t>
            </w:r>
          </w:p>
        </w:tc>
        <w:tc>
          <w:tcPr>
            <w:tcW w:type="dxa" w:w="1826"/>
          </w:tcPr>
          <w:p>
            <w:pPr>
              <w:spacing w:after="0"/>
              <w:jc w:val="left"/>
            </w:pPr>
            <w:r>
              <w:rPr>
                <w:sz w:val="16"/>
              </w:rPr>
              <w:t>Severe Winter Storms</w:t>
            </w:r>
          </w:p>
        </w:tc>
        <w:tc>
          <w:tcPr>
            <w:tcW w:type="dxa" w:w="3810"/>
          </w:tcPr>
          <w:p>
            <w:pPr>
              <w:spacing w:after="0"/>
              <w:jc w:val="left"/>
            </w:pPr>
            <w:r>
              <w:rPr>
                <w:sz w:val="16"/>
              </w:rPr>
              <w:t>Ice Storm</w:t>
            </w:r>
          </w:p>
        </w:tc>
        <w:tc>
          <w:tcPr>
            <w:tcW w:type="dxa" w:w="244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05"/>
          </w:tcPr>
          <w:p>
            <w:pPr>
              <w:spacing w:after="0"/>
              <w:jc w:val="left"/>
            </w:pPr>
            <w:r>
              <w:rPr>
                <w:sz w:val="16"/>
              </w:rPr>
              <w:t>Emergency</w:t>
            </w:r>
          </w:p>
        </w:tc>
        <w:tc>
          <w:tcPr>
            <w:tcW w:type="dxa" w:w="1826"/>
          </w:tcPr>
          <w:p>
            <w:pPr>
              <w:spacing w:after="0"/>
              <w:jc w:val="left"/>
            </w:pPr>
            <w:r>
              <w:rPr>
                <w:sz w:val="16"/>
              </w:rPr>
              <w:t>Severe Winter Storm</w:t>
            </w:r>
          </w:p>
        </w:tc>
        <w:tc>
          <w:tcPr>
            <w:tcW w:type="dxa" w:w="3810"/>
          </w:tcPr>
          <w:p>
            <w:pPr>
              <w:spacing w:after="0"/>
              <w:jc w:val="left"/>
            </w:pPr>
            <w:r>
              <w:rPr>
                <w:sz w:val="16"/>
              </w:rPr>
              <w:t>Ice Storm</w:t>
            </w:r>
          </w:p>
        </w:tc>
        <w:tc>
          <w:tcPr>
            <w:tcW w:type="dxa" w:w="244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05"/>
          </w:tcPr>
          <w:p>
            <w:pPr>
              <w:spacing w:after="0"/>
              <w:jc w:val="left"/>
            </w:pPr>
            <w:r>
              <w:rPr>
                <w:sz w:val="16"/>
              </w:rPr>
              <w:t>Major disaster</w:t>
            </w:r>
          </w:p>
        </w:tc>
        <w:tc>
          <w:tcPr>
            <w:tcW w:type="dxa" w:w="1826"/>
          </w:tcPr>
          <w:p>
            <w:pPr>
              <w:spacing w:after="0"/>
              <w:jc w:val="left"/>
            </w:pPr>
            <w:r>
              <w:rPr>
                <w:sz w:val="16"/>
              </w:rPr>
              <w:t>COVID-19 Pandemic</w:t>
            </w:r>
          </w:p>
        </w:tc>
        <w:tc>
          <w:tcPr>
            <w:tcW w:type="dxa" w:w="3810"/>
          </w:tcPr>
          <w:p>
            <w:pPr>
              <w:spacing w:after="0"/>
              <w:jc w:val="left"/>
            </w:pPr>
            <w:r>
              <w:rPr>
                <w:sz w:val="16"/>
              </w:rPr>
              <w:t>Non-natural, not counted</w:t>
            </w:r>
          </w:p>
        </w:tc>
        <w:tc>
          <w:tcPr>
            <w:tcW w:type="dxa" w:w="2448"/>
          </w:tcPr>
          <w:p>
            <w:pPr>
              <w:spacing w:after="0"/>
              <w:jc w:val="right"/>
            </w:pPr>
            <w:r>
              <w:rPr>
                <w:sz w:val="16"/>
              </w:rPr>
              <w:t>$12,067.35</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05"/>
          </w:tcPr>
          <w:p>
            <w:pPr>
              <w:spacing w:after="0"/>
              <w:jc w:val="left"/>
            </w:pPr>
            <w:r>
              <w:rPr>
                <w:sz w:val="16"/>
              </w:rPr>
              <w:t>Emergency</w:t>
            </w:r>
          </w:p>
        </w:tc>
        <w:tc>
          <w:tcPr>
            <w:tcW w:type="dxa" w:w="1826"/>
          </w:tcPr>
          <w:p>
            <w:pPr>
              <w:spacing w:after="0"/>
              <w:jc w:val="left"/>
            </w:pPr>
            <w:r>
              <w:rPr>
                <w:sz w:val="16"/>
              </w:rPr>
              <w:t>COVID-19</w:t>
            </w:r>
          </w:p>
        </w:tc>
        <w:tc>
          <w:tcPr>
            <w:tcW w:type="dxa" w:w="3810"/>
          </w:tcPr>
          <w:p>
            <w:pPr>
              <w:spacing w:after="0"/>
              <w:jc w:val="left"/>
            </w:pPr>
            <w:r>
              <w:rPr>
                <w:sz w:val="16"/>
              </w:rPr>
              <w:t>Non-natural, not counted</w:t>
            </w:r>
          </w:p>
        </w:tc>
        <w:tc>
          <w:tcPr>
            <w:tcW w:type="dxa" w:w="244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305"/>
          </w:tcPr>
          <w:p>
            <w:pPr>
              <w:spacing w:after="0"/>
              <w:jc w:val="left"/>
            </w:pPr>
            <w:r>
              <w:rPr>
                <w:sz w:val="16"/>
              </w:rPr>
              <w:t>Major disaster</w:t>
            </w:r>
          </w:p>
        </w:tc>
        <w:tc>
          <w:tcPr>
            <w:tcW w:type="dxa" w:w="1826"/>
          </w:tcPr>
          <w:p>
            <w:pPr>
              <w:spacing w:after="0"/>
              <w:jc w:val="left"/>
            </w:pPr>
            <w:r>
              <w:rPr>
                <w:sz w:val="16"/>
              </w:rPr>
              <w:t>Hurricane Harvey</w:t>
            </w:r>
          </w:p>
        </w:tc>
        <w:tc>
          <w:tcPr>
            <w:tcW w:type="dxa" w:w="3810"/>
          </w:tcPr>
          <w:p>
            <w:pPr>
              <w:spacing w:after="0"/>
              <w:jc w:val="left"/>
            </w:pPr>
            <w:r>
              <w:rPr>
                <w:sz w:val="16"/>
              </w:rPr>
              <w:t>Hurricane</w:t>
            </w:r>
          </w:p>
        </w:tc>
        <w:tc>
          <w:tcPr>
            <w:tcW w:type="dxa" w:w="2448"/>
          </w:tcPr>
          <w:p>
            <w:pPr>
              <w:spacing w:after="0"/>
              <w:jc w:val="right"/>
            </w:pPr>
            <w:r>
              <w:rPr>
                <w:sz w:val="16"/>
              </w:rPr>
              <w:t>$1,488,265.49</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05"/>
          </w:tcPr>
          <w:p>
            <w:pPr>
              <w:spacing w:after="0"/>
              <w:jc w:val="left"/>
            </w:pPr>
            <w:r>
              <w:rPr>
                <w:sz w:val="16"/>
              </w:rPr>
              <w:t>Major disaster</w:t>
            </w:r>
          </w:p>
        </w:tc>
        <w:tc>
          <w:tcPr>
            <w:tcW w:type="dxa" w:w="1826"/>
          </w:tcPr>
          <w:p>
            <w:pPr>
              <w:spacing w:after="0"/>
              <w:jc w:val="left"/>
            </w:pPr>
            <w:r>
              <w:rPr>
                <w:sz w:val="16"/>
              </w:rPr>
              <w:t>Severe Storms, Tornadoes, Straight-Line Winds and Flooding</w:t>
            </w:r>
          </w:p>
        </w:tc>
        <w:tc>
          <w:tcPr>
            <w:tcW w:type="dxa" w:w="3810"/>
          </w:tcPr>
          <w:p>
            <w:pPr>
              <w:spacing w:after="0"/>
              <w:jc w:val="left"/>
            </w:pPr>
            <w:r>
              <w:rPr>
                <w:sz w:val="16"/>
              </w:rPr>
              <w:t>Inland Flooding; Strong Wind; Tornado</w:t>
            </w:r>
          </w:p>
        </w:tc>
        <w:tc>
          <w:tcPr>
            <w:tcW w:type="dxa" w:w="2448"/>
          </w:tcPr>
          <w:p>
            <w:pPr>
              <w:spacing w:after="0"/>
              <w:jc w:val="right"/>
            </w:pPr>
            <w:r>
              <w:rPr>
                <w:sz w:val="16"/>
              </w:rPr>
              <w:t>$58,312.20</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05"/>
          </w:tcPr>
          <w:p>
            <w:pPr>
              <w:spacing w:after="0"/>
              <w:jc w:val="left"/>
            </w:pPr>
            <w:r>
              <w:rPr>
                <w:sz w:val="16"/>
              </w:rPr>
              <w:t>Emergency</w:t>
            </w:r>
          </w:p>
        </w:tc>
        <w:tc>
          <w:tcPr>
            <w:tcW w:type="dxa" w:w="1826"/>
          </w:tcPr>
          <w:p>
            <w:pPr>
              <w:spacing w:after="0"/>
              <w:jc w:val="left"/>
            </w:pPr>
            <w:r>
              <w:rPr>
                <w:sz w:val="16"/>
              </w:rPr>
              <w:t>Hurricane Ike</w:t>
            </w:r>
          </w:p>
        </w:tc>
        <w:tc>
          <w:tcPr>
            <w:tcW w:type="dxa" w:w="3810"/>
          </w:tcPr>
          <w:p>
            <w:pPr>
              <w:spacing w:after="0"/>
              <w:jc w:val="left"/>
            </w:pPr>
            <w:r>
              <w:rPr>
                <w:sz w:val="16"/>
              </w:rPr>
              <w:t>Hurricane</w:t>
            </w:r>
          </w:p>
        </w:tc>
        <w:tc>
          <w:tcPr>
            <w:tcW w:type="dxa" w:w="244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05"/>
          </w:tcPr>
          <w:p>
            <w:pPr>
              <w:spacing w:after="0"/>
              <w:jc w:val="left"/>
            </w:pPr>
            <w:r>
              <w:rPr>
                <w:sz w:val="16"/>
              </w:rPr>
              <w:t>Emergency</w:t>
            </w:r>
          </w:p>
        </w:tc>
        <w:tc>
          <w:tcPr>
            <w:tcW w:type="dxa" w:w="1826"/>
          </w:tcPr>
          <w:p>
            <w:pPr>
              <w:spacing w:after="0"/>
              <w:jc w:val="left"/>
            </w:pPr>
            <w:r>
              <w:rPr>
                <w:sz w:val="16"/>
              </w:rPr>
              <w:t>Hurricane Gustav</w:t>
            </w:r>
          </w:p>
        </w:tc>
        <w:tc>
          <w:tcPr>
            <w:tcW w:type="dxa" w:w="3810"/>
          </w:tcPr>
          <w:p>
            <w:pPr>
              <w:spacing w:after="0"/>
              <w:jc w:val="left"/>
            </w:pPr>
            <w:r>
              <w:rPr>
                <w:sz w:val="16"/>
              </w:rPr>
              <w:t>Hurricane</w:t>
            </w:r>
          </w:p>
        </w:tc>
        <w:tc>
          <w:tcPr>
            <w:tcW w:type="dxa" w:w="244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05"/>
          </w:tcPr>
          <w:p>
            <w:pPr>
              <w:spacing w:after="0"/>
              <w:jc w:val="left"/>
            </w:pPr>
            <w:r>
              <w:rPr>
                <w:sz w:val="16"/>
              </w:rPr>
              <w:t>Major disaster</w:t>
            </w:r>
          </w:p>
        </w:tc>
        <w:tc>
          <w:tcPr>
            <w:tcW w:type="dxa" w:w="1826"/>
          </w:tcPr>
          <w:p>
            <w:pPr>
              <w:spacing w:after="0"/>
              <w:jc w:val="left"/>
            </w:pPr>
            <w:r>
              <w:rPr>
                <w:sz w:val="16"/>
              </w:rPr>
              <w:t>Extreme Wildfire Threat</w:t>
            </w:r>
          </w:p>
        </w:tc>
        <w:tc>
          <w:tcPr>
            <w:tcW w:type="dxa" w:w="3810"/>
          </w:tcPr>
          <w:p>
            <w:pPr>
              <w:spacing w:after="0"/>
              <w:jc w:val="left"/>
            </w:pPr>
            <w:r>
              <w:rPr>
                <w:sz w:val="16"/>
              </w:rPr>
              <w:t>Wildfire</w:t>
            </w:r>
          </w:p>
        </w:tc>
        <w:tc>
          <w:tcPr>
            <w:tcW w:type="dxa" w:w="244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05"/>
          </w:tcPr>
          <w:p>
            <w:pPr>
              <w:spacing w:after="0"/>
              <w:jc w:val="left"/>
            </w:pPr>
            <w:r>
              <w:rPr>
                <w:sz w:val="16"/>
              </w:rPr>
              <w:t>Major disaster</w:t>
            </w:r>
          </w:p>
        </w:tc>
        <w:tc>
          <w:tcPr>
            <w:tcW w:type="dxa" w:w="1826"/>
          </w:tcPr>
          <w:p>
            <w:pPr>
              <w:spacing w:after="0"/>
              <w:jc w:val="left"/>
            </w:pPr>
            <w:r>
              <w:rPr>
                <w:sz w:val="16"/>
              </w:rPr>
              <w:t>Hurricane Rita</w:t>
            </w:r>
          </w:p>
        </w:tc>
        <w:tc>
          <w:tcPr>
            <w:tcW w:type="dxa" w:w="3810"/>
          </w:tcPr>
          <w:p>
            <w:pPr>
              <w:spacing w:after="0"/>
              <w:jc w:val="left"/>
            </w:pPr>
            <w:r>
              <w:rPr>
                <w:sz w:val="16"/>
              </w:rPr>
              <w:t>Hurricane: evacuation support (county designated for sheltering evacuees, no Individual Assistance), not a local hazard event; not counted</w:t>
            </w:r>
          </w:p>
        </w:tc>
        <w:tc>
          <w:tcPr>
            <w:tcW w:type="dxa" w:w="2448"/>
          </w:tcPr>
          <w:p>
            <w:pPr>
              <w:spacing w:after="0"/>
              <w:jc w:val="right"/>
            </w:pPr>
            <w:r>
              <w:rPr>
                <w:sz w:val="16"/>
              </w:rPr>
              <w:t>$6,079.40</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05"/>
          </w:tcPr>
          <w:p>
            <w:pPr>
              <w:spacing w:after="0"/>
              <w:jc w:val="left"/>
            </w:pPr>
            <w:r>
              <w:rPr>
                <w:sz w:val="16"/>
              </w:rPr>
              <w:t>Emergency</w:t>
            </w:r>
          </w:p>
        </w:tc>
        <w:tc>
          <w:tcPr>
            <w:tcW w:type="dxa" w:w="1826"/>
          </w:tcPr>
          <w:p>
            <w:pPr>
              <w:spacing w:after="0"/>
              <w:jc w:val="left"/>
            </w:pPr>
            <w:r>
              <w:rPr>
                <w:sz w:val="16"/>
              </w:rPr>
              <w:t>Hurricane Rita</w:t>
            </w:r>
          </w:p>
        </w:tc>
        <w:tc>
          <w:tcPr>
            <w:tcW w:type="dxa" w:w="3810"/>
          </w:tcPr>
          <w:p>
            <w:pPr>
              <w:spacing w:after="0"/>
              <w:jc w:val="left"/>
            </w:pPr>
            <w:r>
              <w:rPr>
                <w:sz w:val="16"/>
              </w:rPr>
              <w:t>Hurricane: evacuation support (county designated for sheltering evacuees, no Individual Assistance), not a local hazard event; not counted</w:t>
            </w:r>
          </w:p>
        </w:tc>
        <w:tc>
          <w:tcPr>
            <w:tcW w:type="dxa" w:w="2448"/>
          </w:tcPr>
          <w:p>
            <w:pPr>
              <w:spacing w:after="0"/>
              <w:jc w:val="right"/>
            </w:pPr>
            <w:r>
              <w:rPr>
                <w:sz w:val="16"/>
              </w:rPr>
              <w:t>$15,697</w:t>
            </w:r>
          </w:p>
        </w:tc>
        <w:tc>
          <w:tcPr>
            <w:tcW w:type="dxa" w:w="726"/>
          </w:tcPr>
          <w:p>
            <w:pPr>
              <w:spacing w:after="0"/>
              <w:jc w:val="left"/>
            </w:pPr>
          </w:p>
        </w:tc>
        <w:tc>
          <w:tcPr>
            <w:tcW w:type="dxa" w:w="887"/>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05"/>
          </w:tcPr>
          <w:p>
            <w:pPr>
              <w:spacing w:after="0"/>
              <w:jc w:val="left"/>
            </w:pPr>
            <w:r>
              <w:rPr>
                <w:sz w:val="16"/>
              </w:rPr>
              <w:t>Emergency</w:t>
            </w:r>
          </w:p>
        </w:tc>
        <w:tc>
          <w:tcPr>
            <w:tcW w:type="dxa" w:w="1826"/>
          </w:tcPr>
          <w:p>
            <w:pPr>
              <w:spacing w:after="0"/>
              <w:jc w:val="left"/>
            </w:pPr>
            <w:r>
              <w:rPr>
                <w:sz w:val="16"/>
              </w:rPr>
              <w:t>Hurricane Katrina Evacuation</w:t>
            </w:r>
          </w:p>
        </w:tc>
        <w:tc>
          <w:tcPr>
            <w:tcW w:type="dxa" w:w="3810"/>
          </w:tcPr>
          <w:p>
            <w:pPr>
              <w:spacing w:after="0"/>
              <w:jc w:val="left"/>
            </w:pPr>
            <w:r>
              <w:rPr>
                <w:sz w:val="16"/>
              </w:rPr>
              <w:t>Hurricane: evacuation support, not a local hazard event; not counted</w:t>
            </w:r>
          </w:p>
        </w:tc>
        <w:tc>
          <w:tcPr>
            <w:tcW w:type="dxa" w:w="244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305"/>
          </w:tcPr>
          <w:p>
            <w:pPr>
              <w:spacing w:after="0"/>
              <w:jc w:val="left"/>
            </w:pPr>
            <w:r>
              <w:rPr>
                <w:sz w:val="16"/>
              </w:rPr>
              <w:t>Major disaster</w:t>
            </w:r>
          </w:p>
        </w:tc>
        <w:tc>
          <w:tcPr>
            <w:tcW w:type="dxa" w:w="1826"/>
          </w:tcPr>
          <w:p>
            <w:pPr>
              <w:spacing w:after="0"/>
              <w:jc w:val="left"/>
            </w:pPr>
            <w:r>
              <w:rPr>
                <w:sz w:val="16"/>
              </w:rPr>
              <w:t>Hurricane Claudette</w:t>
            </w:r>
          </w:p>
        </w:tc>
        <w:tc>
          <w:tcPr>
            <w:tcW w:type="dxa" w:w="3810"/>
          </w:tcPr>
          <w:p>
            <w:pPr>
              <w:spacing w:after="0"/>
              <w:jc w:val="left"/>
            </w:pPr>
            <w:r>
              <w:rPr>
                <w:sz w:val="16"/>
              </w:rPr>
              <w:t>Hurricane</w:t>
            </w:r>
          </w:p>
        </w:tc>
        <w:tc>
          <w:tcPr>
            <w:tcW w:type="dxa" w:w="2448"/>
          </w:tcPr>
          <w:p>
            <w:pPr>
              <w:spacing w:after="0"/>
              <w:jc w:val="right"/>
            </w:pPr>
            <w:r>
              <w:rPr>
                <w:sz w:val="16"/>
              </w:rPr>
              <w:t>$48,424.31</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305"/>
          </w:tcPr>
          <w:p>
            <w:pPr>
              <w:spacing w:after="0"/>
              <w:jc w:val="left"/>
            </w:pPr>
            <w:r>
              <w:rPr>
                <w:sz w:val="16"/>
              </w:rPr>
              <w:t>Major disaster</w:t>
            </w:r>
          </w:p>
        </w:tc>
        <w:tc>
          <w:tcPr>
            <w:tcW w:type="dxa" w:w="1826"/>
          </w:tcPr>
          <w:p>
            <w:pPr>
              <w:spacing w:after="0"/>
              <w:jc w:val="left"/>
            </w:pPr>
            <w:r>
              <w:rPr>
                <w:sz w:val="16"/>
              </w:rPr>
              <w:t>Severe Storms and Flooding</w:t>
            </w:r>
          </w:p>
        </w:tc>
        <w:tc>
          <w:tcPr>
            <w:tcW w:type="dxa" w:w="3810"/>
          </w:tcPr>
          <w:p>
            <w:pPr>
              <w:spacing w:after="0"/>
              <w:jc w:val="left"/>
            </w:pPr>
            <w:r>
              <w:rPr>
                <w:sz w:val="16"/>
              </w:rPr>
              <w:t>Inland Flooding</w:t>
            </w:r>
          </w:p>
        </w:tc>
        <w:tc>
          <w:tcPr>
            <w:tcW w:type="dxa" w:w="2448"/>
          </w:tcPr>
          <w:p>
            <w:pPr>
              <w:spacing w:after="0"/>
              <w:jc w:val="right"/>
            </w:pPr>
            <w:r>
              <w:rPr>
                <w:sz w:val="16"/>
              </w:rPr>
              <w:t>PA not declared for this county</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05"/>
          </w:tcPr>
          <w:p>
            <w:pPr>
              <w:spacing w:after="0"/>
              <w:jc w:val="left"/>
            </w:pPr>
            <w:r>
              <w:rPr>
                <w:sz w:val="16"/>
              </w:rPr>
              <w:t>Emergency</w:t>
            </w:r>
          </w:p>
        </w:tc>
        <w:tc>
          <w:tcPr>
            <w:tcW w:type="dxa" w:w="1826"/>
          </w:tcPr>
          <w:p>
            <w:pPr>
              <w:spacing w:after="0"/>
              <w:jc w:val="left"/>
            </w:pPr>
            <w:r>
              <w:rPr>
                <w:sz w:val="16"/>
              </w:rPr>
              <w:t>Extreme Fire Hazards</w:t>
            </w:r>
          </w:p>
        </w:tc>
        <w:tc>
          <w:tcPr>
            <w:tcW w:type="dxa" w:w="3810"/>
          </w:tcPr>
          <w:p>
            <w:pPr>
              <w:spacing w:after="0"/>
              <w:jc w:val="left"/>
            </w:pPr>
            <w:r>
              <w:rPr>
                <w:sz w:val="16"/>
              </w:rPr>
              <w:t>Wildfire</w:t>
            </w:r>
          </w:p>
        </w:tc>
        <w:tc>
          <w:tcPr>
            <w:tcW w:type="dxa" w:w="244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305"/>
          </w:tcPr>
          <w:p>
            <w:pPr>
              <w:spacing w:after="0"/>
              <w:jc w:val="left"/>
            </w:pPr>
            <w:r>
              <w:rPr>
                <w:sz w:val="16"/>
              </w:rPr>
              <w:t>Major disaster</w:t>
            </w:r>
          </w:p>
        </w:tc>
        <w:tc>
          <w:tcPr>
            <w:tcW w:type="dxa" w:w="1826"/>
          </w:tcPr>
          <w:p>
            <w:pPr>
              <w:spacing w:after="0"/>
              <w:jc w:val="left"/>
            </w:pPr>
            <w:r>
              <w:rPr>
                <w:sz w:val="16"/>
              </w:rPr>
              <w:t>Tx-Flooding 10/18/98</w:t>
            </w:r>
          </w:p>
        </w:tc>
        <w:tc>
          <w:tcPr>
            <w:tcW w:type="dxa" w:w="3810"/>
          </w:tcPr>
          <w:p>
            <w:pPr>
              <w:spacing w:after="0"/>
              <w:jc w:val="left"/>
            </w:pPr>
            <w:r>
              <w:rPr>
                <w:sz w:val="16"/>
              </w:rPr>
              <w:t>Inland Flooding (primary); also designated: Tornado</w:t>
            </w:r>
          </w:p>
        </w:tc>
        <w:tc>
          <w:tcPr>
            <w:tcW w:type="dxa" w:w="2448"/>
          </w:tcPr>
          <w:p>
            <w:pPr>
              <w:spacing w:after="0"/>
              <w:jc w:val="right"/>
            </w:pPr>
            <w:r>
              <w:rPr>
                <w:sz w:val="16"/>
              </w:rPr>
              <w:t>$2,680,302.52</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05"/>
          </w:tcPr>
          <w:p>
            <w:pPr>
              <w:spacing w:after="0"/>
              <w:jc w:val="left"/>
            </w:pPr>
            <w:r>
              <w:rPr>
                <w:sz w:val="16"/>
              </w:rPr>
              <w:t>Major disaster</w:t>
            </w:r>
          </w:p>
        </w:tc>
        <w:tc>
          <w:tcPr>
            <w:tcW w:type="dxa" w:w="1826"/>
          </w:tcPr>
          <w:p>
            <w:pPr>
              <w:spacing w:after="0"/>
              <w:jc w:val="left"/>
            </w:pPr>
            <w:r>
              <w:rPr>
                <w:sz w:val="16"/>
              </w:rPr>
              <w:t>Tropical Storm Charley</w:t>
            </w:r>
          </w:p>
        </w:tc>
        <w:tc>
          <w:tcPr>
            <w:tcW w:type="dxa" w:w="3810"/>
          </w:tcPr>
          <w:p>
            <w:pPr>
              <w:spacing w:after="0"/>
              <w:jc w:val="left"/>
            </w:pPr>
            <w:r>
              <w:rPr>
                <w:sz w:val="16"/>
              </w:rPr>
              <w:t>Hurricane; Inland Flooding: designated for Hazard Mitigation only (no Public or Individual Assistance for this county); not counted</w:t>
            </w:r>
          </w:p>
        </w:tc>
        <w:tc>
          <w:tcPr>
            <w:tcW w:type="dxa" w:w="2448"/>
          </w:tcPr>
          <w:p>
            <w:pPr>
              <w:spacing w:after="0"/>
              <w:jc w:val="right"/>
            </w:pPr>
            <w:r>
              <w:rPr>
                <w:sz w:val="16"/>
              </w:rPr>
              <w:t>PA not declared for this county</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305"/>
          </w:tcPr>
          <w:p>
            <w:pPr>
              <w:spacing w:after="0"/>
              <w:jc w:val="left"/>
            </w:pPr>
            <w:r>
              <w:rPr>
                <w:sz w:val="16"/>
              </w:rPr>
              <w:t>Major disaster</w:t>
            </w:r>
          </w:p>
        </w:tc>
        <w:tc>
          <w:tcPr>
            <w:tcW w:type="dxa" w:w="1826"/>
          </w:tcPr>
          <w:p>
            <w:pPr>
              <w:spacing w:after="0"/>
              <w:jc w:val="left"/>
            </w:pPr>
            <w:r>
              <w:rPr>
                <w:sz w:val="16"/>
              </w:rPr>
              <w:t>Severe Thunderstorms and Flooding</w:t>
            </w:r>
          </w:p>
        </w:tc>
        <w:tc>
          <w:tcPr>
            <w:tcW w:type="dxa" w:w="3810"/>
          </w:tcPr>
          <w:p>
            <w:pPr>
              <w:spacing w:after="0"/>
              <w:jc w:val="left"/>
            </w:pPr>
            <w:r>
              <w:rPr>
                <w:sz w:val="16"/>
              </w:rPr>
              <w:t>Inland Flooding</w:t>
            </w:r>
          </w:p>
        </w:tc>
        <w:tc>
          <w:tcPr>
            <w:tcW w:type="dxa" w:w="244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05"/>
          </w:tcPr>
          <w:p>
            <w:pPr>
              <w:spacing w:after="0"/>
              <w:jc w:val="left"/>
            </w:pPr>
            <w:r>
              <w:rPr>
                <w:sz w:val="16"/>
              </w:rPr>
              <w:t>Emergency</w:t>
            </w:r>
          </w:p>
        </w:tc>
        <w:tc>
          <w:tcPr>
            <w:tcW w:type="dxa" w:w="1826"/>
          </w:tcPr>
          <w:p>
            <w:pPr>
              <w:spacing w:after="0"/>
              <w:jc w:val="left"/>
            </w:pPr>
            <w:r>
              <w:rPr>
                <w:sz w:val="16"/>
              </w:rPr>
              <w:t>Extreme Fire Hazard</w:t>
            </w:r>
          </w:p>
        </w:tc>
        <w:tc>
          <w:tcPr>
            <w:tcW w:type="dxa" w:w="3810"/>
          </w:tcPr>
          <w:p>
            <w:pPr>
              <w:spacing w:after="0"/>
              <w:jc w:val="left"/>
            </w:pPr>
            <w:r>
              <w:rPr>
                <w:sz w:val="16"/>
              </w:rPr>
              <w:t>Drought (primary); also designated: Wildfire</w:t>
            </w:r>
          </w:p>
        </w:tc>
        <w:tc>
          <w:tcPr>
            <w:tcW w:type="dxa" w:w="244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305"/>
          </w:tcPr>
          <w:p>
            <w:pPr>
              <w:spacing w:after="0"/>
              <w:jc w:val="left"/>
            </w:pPr>
            <w:r>
              <w:rPr>
                <w:sz w:val="16"/>
              </w:rPr>
              <w:t>Major disaster</w:t>
            </w:r>
          </w:p>
        </w:tc>
        <w:tc>
          <w:tcPr>
            <w:tcW w:type="dxa" w:w="1826"/>
          </w:tcPr>
          <w:p>
            <w:pPr>
              <w:spacing w:after="0"/>
              <w:jc w:val="left"/>
            </w:pPr>
            <w:r>
              <w:rPr>
                <w:sz w:val="16"/>
              </w:rPr>
              <w:t>Severe Thunderstorms</w:t>
            </w:r>
          </w:p>
        </w:tc>
        <w:tc>
          <w:tcPr>
            <w:tcW w:type="dxa" w:w="3810"/>
          </w:tcPr>
          <w:p>
            <w:pPr>
              <w:spacing w:after="0"/>
              <w:jc w:val="left"/>
            </w:pPr>
            <w:r>
              <w:rPr>
                <w:sz w:val="16"/>
              </w:rPr>
              <w:t>Inland Flooding</w:t>
            </w:r>
          </w:p>
        </w:tc>
        <w:tc>
          <w:tcPr>
            <w:tcW w:type="dxa" w:w="244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305"/>
          </w:tcPr>
          <w:p>
            <w:pPr>
              <w:spacing w:after="0"/>
              <w:jc w:val="left"/>
            </w:pPr>
            <w:r>
              <w:rPr>
                <w:sz w:val="16"/>
              </w:rPr>
              <w:t>Major disaster</w:t>
            </w:r>
          </w:p>
        </w:tc>
        <w:tc>
          <w:tcPr>
            <w:tcW w:type="dxa" w:w="1826"/>
          </w:tcPr>
          <w:p>
            <w:pPr>
              <w:spacing w:after="0"/>
              <w:jc w:val="left"/>
            </w:pPr>
            <w:r>
              <w:rPr>
                <w:sz w:val="16"/>
              </w:rPr>
              <w:t>Hurricane Beulah</w:t>
            </w:r>
          </w:p>
        </w:tc>
        <w:tc>
          <w:tcPr>
            <w:tcW w:type="dxa" w:w="3810"/>
          </w:tcPr>
          <w:p>
            <w:pPr>
              <w:spacing w:after="0"/>
              <w:jc w:val="left"/>
            </w:pPr>
            <w:r>
              <w:rPr>
                <w:sz w:val="16"/>
              </w:rPr>
              <w:t>Hurricane (primary); also designated: Inland Flooding</w:t>
            </w:r>
          </w:p>
        </w:tc>
        <w:tc>
          <w:tcPr>
            <w:tcW w:type="dxa" w:w="2448"/>
          </w:tcPr>
          <w:p>
            <w:pPr>
              <w:spacing w:after="0"/>
              <w:jc w:val="right"/>
            </w:pPr>
            <w:r>
              <w:rPr>
                <w:sz w:val="16"/>
              </w:rPr>
              <w:t>no Public Assistance recorded</w:t>
            </w:r>
          </w:p>
        </w:tc>
        <w:tc>
          <w:tcPr>
            <w:tcW w:type="dxa" w:w="726"/>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75</w:t>
            </w:r>
          </w:p>
        </w:tc>
        <w:tc>
          <w:tcPr>
            <w:tcW w:type="dxa" w:w="1116"/>
          </w:tcPr>
          <w:p>
            <w:pPr>
              <w:spacing w:after="0"/>
              <w:jc w:val="right"/>
            </w:pPr>
            <w:r>
              <w:rPr>
                <w:sz w:val="16"/>
              </w:rPr>
              <w:t>0</w:t>
            </w:r>
          </w:p>
        </w:tc>
        <w:tc>
          <w:tcPr>
            <w:tcW w:type="dxa" w:w="1933"/>
          </w:tcPr>
          <w:p>
            <w:pPr>
              <w:spacing w:after="0"/>
              <w:jc w:val="right"/>
            </w:pPr>
            <w:r>
              <w:rPr>
                <w:sz w:val="16"/>
              </w:rPr>
              <w:t>10</w:t>
            </w:r>
          </w:p>
        </w:tc>
        <w:tc>
          <w:tcPr>
            <w:tcW w:type="dxa" w:w="775"/>
          </w:tcPr>
          <w:p>
            <w:pPr>
              <w:spacing w:after="0"/>
              <w:jc w:val="right"/>
            </w:pPr>
            <w:r>
              <w:rPr>
                <w:sz w:val="16"/>
              </w:rPr>
              <w:t>24</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64</w:t>
            </w:r>
          </w:p>
        </w:tc>
        <w:tc>
          <w:tcPr>
            <w:tcW w:type="dxa" w:w="1116"/>
          </w:tcPr>
          <w:p>
            <w:pPr>
              <w:spacing w:after="0"/>
              <w:jc w:val="right"/>
            </w:pPr>
            <w:r>
              <w:rPr>
                <w:sz w:val="16"/>
              </w:rPr>
              <w:t>0</w:t>
            </w:r>
          </w:p>
        </w:tc>
        <w:tc>
          <w:tcPr>
            <w:tcW w:type="dxa" w:w="1933"/>
          </w:tcPr>
          <w:p>
            <w:pPr>
              <w:spacing w:after="0"/>
              <w:jc w:val="right"/>
            </w:pPr>
            <w:r>
              <w:rPr>
                <w:sz w:val="16"/>
              </w:rPr>
              <w:t>4</w:t>
            </w:r>
          </w:p>
        </w:tc>
        <w:tc>
          <w:tcPr>
            <w:tcW w:type="dxa" w:w="775"/>
          </w:tcPr>
          <w:p>
            <w:pPr>
              <w:spacing w:after="0"/>
              <w:jc w:val="right"/>
            </w:pPr>
            <w:r>
              <w:rPr>
                <w:sz w:val="16"/>
              </w:rPr>
              <w:t>11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6</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124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7</w:t>
            </w:r>
          </w:p>
        </w:tc>
        <w:tc>
          <w:tcPr>
            <w:tcW w:type="dxa" w:w="1597"/>
          </w:tcPr>
          <w:p>
            <w:pPr>
              <w:spacing w:after="0"/>
              <w:jc w:val="right"/>
            </w:pPr>
            <w:r>
              <w:rPr>
                <w:sz w:val="16"/>
              </w:rPr>
              <w:t>6</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69</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1</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Tornado</w:t>
            </w:r>
          </w:p>
        </w:tc>
        <w:tc>
          <w:tcPr>
            <w:tcW w:type="dxa" w:w="2024"/>
          </w:tcPr>
          <w:p>
            <w:pPr>
              <w:spacing w:after="0"/>
              <w:jc w:val="right"/>
            </w:pPr>
            <w:r>
              <w:rPr>
                <w:sz w:val="16"/>
              </w:rPr>
              <w:t>15</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12</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8"/>
        <w:gridCol w:w="1509"/>
        <w:gridCol w:w="3322"/>
        <w:gridCol w:w="940"/>
        <w:gridCol w:w="2416"/>
        <w:gridCol w:w="713"/>
        <w:gridCol w:w="2697"/>
      </w:tblGrid>
      <w:tr>
        <w:trPr>
          <w:cantSplit/>
          <w:tblHeader/>
        </w:trPr>
        <w:tc>
          <w:tcPr>
            <w:tcW w:type="dxa" w:w="1037"/>
            <w:shd w:val="clear" w:color="auto" w:fill="E8E8E8"/>
          </w:tcPr>
          <w:p>
            <w:pPr>
              <w:spacing w:after="0"/>
              <w:jc w:val="left"/>
            </w:pPr>
            <w:r>
              <w:rPr>
                <w:b/>
                <w:sz w:val="16"/>
              </w:rPr>
              <w:t>Date</w:t>
            </w:r>
          </w:p>
        </w:tc>
        <w:tc>
          <w:tcPr>
            <w:tcW w:type="dxa" w:w="1478"/>
            <w:shd w:val="clear" w:color="auto" w:fill="E8E8E8"/>
          </w:tcPr>
          <w:p>
            <w:pPr>
              <w:spacing w:after="0"/>
              <w:jc w:val="left"/>
            </w:pPr>
            <w:r>
              <w:rPr>
                <w:b/>
                <w:sz w:val="16"/>
              </w:rPr>
              <w:t>Event type</w:t>
            </w:r>
          </w:p>
        </w:tc>
        <w:tc>
          <w:tcPr>
            <w:tcW w:type="dxa" w:w="1509"/>
            <w:shd w:val="clear" w:color="auto" w:fill="E8E8E8"/>
          </w:tcPr>
          <w:p>
            <w:pPr>
              <w:spacing w:after="0"/>
              <w:jc w:val="left"/>
            </w:pPr>
            <w:r>
              <w:rPr>
                <w:b/>
                <w:sz w:val="16"/>
              </w:rPr>
              <w:t>Magnitude or extent</w:t>
            </w:r>
          </w:p>
        </w:tc>
        <w:tc>
          <w:tcPr>
            <w:tcW w:type="dxa" w:w="3322"/>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6"/>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6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478"/>
          </w:tcPr>
          <w:p>
            <w:pPr>
              <w:spacing w:after="0"/>
              <w:jc w:val="left"/>
            </w:pPr>
            <w:r>
              <w:rPr>
                <w:sz w:val="16"/>
              </w:rPr>
              <w:t>Excessive Heat</w:t>
            </w:r>
          </w:p>
        </w:tc>
        <w:tc>
          <w:tcPr>
            <w:tcW w:type="dxa" w:w="1509"/>
          </w:tcPr>
          <w:p>
            <w:pPr>
              <w:spacing w:after="0"/>
              <w:jc w:val="left"/>
            </w:pPr>
          </w:p>
        </w:tc>
        <w:tc>
          <w:tcPr>
            <w:tcW w:type="dxa" w:w="3322"/>
          </w:tcPr>
          <w:p>
            <w:pPr>
              <w:spacing w:after="0"/>
              <w:jc w:val="left"/>
            </w:pPr>
            <w:r>
              <w:rPr>
                <w:sz w:val="16"/>
              </w:rPr>
              <w:t>$0 property; $0 crops (zone total, 2023 dollars)</w:t>
            </w:r>
          </w:p>
        </w:tc>
        <w:tc>
          <w:tcPr>
            <w:tcW w:type="dxa" w:w="940"/>
          </w:tcPr>
          <w:p>
            <w:pPr>
              <w:spacing w:after="0"/>
              <w:jc w:val="right"/>
            </w:pPr>
            <w:r>
              <w:rPr>
                <w:sz w:val="16"/>
              </w:rPr>
              <w:t>0, 0</w:t>
            </w:r>
          </w:p>
        </w:tc>
        <w:tc>
          <w:tcPr>
            <w:tcW w:type="dxa" w:w="2416"/>
          </w:tcPr>
          <w:p>
            <w:pPr>
              <w:spacing w:after="0"/>
              <w:jc w:val="left"/>
            </w:pPr>
            <w:r>
              <w:rPr>
                <w:sz w:val="16"/>
              </w:rPr>
              <w:t>NWS zone TXZ224 (DE WITT), zone-level</w:t>
            </w:r>
          </w:p>
        </w:tc>
        <w:tc>
          <w:tcPr>
            <w:tcW w:type="dxa" w:w="713"/>
          </w:tcPr>
          <w:p>
            <w:pPr>
              <w:spacing w:after="0"/>
              <w:jc w:val="left"/>
            </w:pPr>
            <w:r>
              <w:rPr>
                <w:sz w:val="16"/>
              </w:rPr>
              <w:t>within last 5 years</w:t>
            </w:r>
          </w:p>
        </w:tc>
        <w:tc>
          <w:tcPr>
            <w:tcW w:type="dxa" w:w="2697"/>
          </w:tcPr>
          <w:p>
            <w:pPr>
              <w:spacing w:after="0"/>
              <w:jc w:val="left"/>
            </w:pPr>
            <w:r>
              <w:rPr>
                <w:sz w:val="16"/>
              </w:rPr>
              <w:t>B1-c worst recorded: Excessive Heat, Heat</w:t>
            </w:r>
          </w:p>
        </w:tc>
      </w:tr>
      <w:tr>
        <w:trPr>
          <w:cantSplit/>
        </w:trPr>
        <w:tc>
          <w:tcPr>
            <w:tcW w:type="dxa" w:w="1037"/>
          </w:tcPr>
          <w:p>
            <w:pPr>
              <w:spacing w:after="0"/>
              <w:jc w:val="left"/>
            </w:pPr>
            <w:r>
              <w:rPr>
                <w:sz w:val="16"/>
              </w:rPr>
              <w:t>2023-01-24</w:t>
            </w:r>
          </w:p>
        </w:tc>
        <w:tc>
          <w:tcPr>
            <w:tcW w:type="dxa" w:w="1478"/>
          </w:tcPr>
          <w:p>
            <w:pPr>
              <w:spacing w:after="0"/>
              <w:jc w:val="left"/>
            </w:pPr>
            <w:r>
              <w:rPr>
                <w:sz w:val="16"/>
              </w:rPr>
              <w:t>Lightning</w:t>
            </w:r>
          </w:p>
        </w:tc>
        <w:tc>
          <w:tcPr>
            <w:tcW w:type="dxa" w:w="1509"/>
          </w:tcPr>
          <w:p>
            <w:pPr>
              <w:spacing w:after="0"/>
              <w:jc w:val="left"/>
            </w:pPr>
          </w:p>
        </w:tc>
        <w:tc>
          <w:tcPr>
            <w:tcW w:type="dxa" w:w="3322"/>
          </w:tcPr>
          <w:p>
            <w:pPr>
              <w:spacing w:after="0"/>
              <w:jc w:val="left"/>
            </w:pPr>
            <w:r>
              <w:rPr>
                <w:sz w:val="16"/>
              </w:rPr>
              <w:t>$50,000 property; $0 crops (2023 dollars)</w:t>
            </w:r>
          </w:p>
        </w:tc>
        <w:tc>
          <w:tcPr>
            <w:tcW w:type="dxa" w:w="940"/>
          </w:tcPr>
          <w:p>
            <w:pPr>
              <w:spacing w:after="0"/>
              <w:jc w:val="right"/>
            </w:pPr>
            <w:r>
              <w:rPr>
                <w:sz w:val="16"/>
              </w:rPr>
              <w:t>0, 0</w:t>
            </w:r>
          </w:p>
        </w:tc>
        <w:tc>
          <w:tcPr>
            <w:tcW w:type="dxa" w:w="2416"/>
          </w:tcPr>
          <w:p>
            <w:pPr>
              <w:spacing w:after="0"/>
              <w:jc w:val="left"/>
            </w:pPr>
            <w:r>
              <w:rPr>
                <w:sz w:val="16"/>
              </w:rPr>
              <w:t>EDGAR</w:t>
            </w:r>
          </w:p>
        </w:tc>
        <w:tc>
          <w:tcPr>
            <w:tcW w:type="dxa" w:w="713"/>
          </w:tcPr>
          <w:p>
            <w:pPr>
              <w:spacing w:after="0"/>
              <w:jc w:val="left"/>
            </w:pPr>
            <w:r>
              <w:rPr>
                <w:sz w:val="16"/>
              </w:rPr>
              <w:t>within last 5 years</w:t>
            </w:r>
          </w:p>
        </w:tc>
        <w:tc>
          <w:tcPr>
            <w:tcW w:type="dxa" w:w="2697"/>
          </w:tcPr>
          <w:p>
            <w:pPr>
              <w:spacing w:after="0"/>
              <w:jc w:val="left"/>
            </w:pPr>
            <w:r>
              <w:rPr>
                <w:sz w:val="16"/>
              </w:rPr>
              <w:t>B1-c worst recorded: Lightning</w:t>
            </w:r>
          </w:p>
        </w:tc>
      </w:tr>
      <w:tr>
        <w:trPr>
          <w:cantSplit/>
        </w:trPr>
        <w:tc>
          <w:tcPr>
            <w:tcW w:type="dxa" w:w="1037"/>
          </w:tcPr>
          <w:p>
            <w:pPr>
              <w:spacing w:after="0"/>
              <w:jc w:val="left"/>
            </w:pPr>
            <w:r>
              <w:rPr>
                <w:sz w:val="16"/>
              </w:rPr>
              <w:t>2022-12-22</w:t>
            </w:r>
          </w:p>
        </w:tc>
        <w:tc>
          <w:tcPr>
            <w:tcW w:type="dxa" w:w="1478"/>
          </w:tcPr>
          <w:p>
            <w:pPr>
              <w:spacing w:after="0"/>
              <w:jc w:val="left"/>
            </w:pPr>
            <w:r>
              <w:rPr>
                <w:sz w:val="16"/>
              </w:rPr>
              <w:t>Cold/Wind Chill</w:t>
            </w:r>
          </w:p>
        </w:tc>
        <w:tc>
          <w:tcPr>
            <w:tcW w:type="dxa" w:w="1509"/>
          </w:tcPr>
          <w:p>
            <w:pPr>
              <w:spacing w:after="0"/>
              <w:jc w:val="left"/>
            </w:pPr>
          </w:p>
        </w:tc>
        <w:tc>
          <w:tcPr>
            <w:tcW w:type="dxa" w:w="3322"/>
          </w:tcPr>
          <w:p>
            <w:pPr>
              <w:spacing w:after="0"/>
              <w:jc w:val="left"/>
            </w:pPr>
            <w:r>
              <w:rPr>
                <w:sz w:val="16"/>
              </w:rPr>
              <w:t>$0 property; $0 crops (zone total, 2022 dollars)</w:t>
            </w:r>
          </w:p>
        </w:tc>
        <w:tc>
          <w:tcPr>
            <w:tcW w:type="dxa" w:w="940"/>
          </w:tcPr>
          <w:p>
            <w:pPr>
              <w:spacing w:after="0"/>
              <w:jc w:val="right"/>
            </w:pPr>
            <w:r>
              <w:rPr>
                <w:sz w:val="16"/>
              </w:rPr>
              <w:t>0, 0</w:t>
            </w:r>
          </w:p>
        </w:tc>
        <w:tc>
          <w:tcPr>
            <w:tcW w:type="dxa" w:w="2416"/>
          </w:tcPr>
          <w:p>
            <w:pPr>
              <w:spacing w:after="0"/>
              <w:jc w:val="left"/>
            </w:pPr>
            <w:r>
              <w:rPr>
                <w:sz w:val="16"/>
              </w:rPr>
              <w:t>NWS zone TXZ224 (DE WITT), zone-level</w:t>
            </w:r>
          </w:p>
        </w:tc>
        <w:tc>
          <w:tcPr>
            <w:tcW w:type="dxa" w:w="713"/>
          </w:tcPr>
          <w:p>
            <w:pPr>
              <w:spacing w:after="0"/>
              <w:jc w:val="left"/>
            </w:pPr>
            <w:r>
              <w:rPr>
                <w:sz w:val="16"/>
              </w:rPr>
              <w:t>within last 5 years</w:t>
            </w:r>
          </w:p>
        </w:tc>
        <w:tc>
          <w:tcPr>
            <w:tcW w:type="dxa" w:w="26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2017-08-26</w:t>
            </w:r>
          </w:p>
        </w:tc>
        <w:tc>
          <w:tcPr>
            <w:tcW w:type="dxa" w:w="1478"/>
          </w:tcPr>
          <w:p>
            <w:pPr>
              <w:spacing w:after="0"/>
              <w:jc w:val="left"/>
            </w:pPr>
            <w:r>
              <w:rPr>
                <w:sz w:val="16"/>
              </w:rPr>
              <w:t>Hurricane (NOAA event type 'Hurricane (Typhoon)')</w:t>
            </w:r>
          </w:p>
        </w:tc>
        <w:tc>
          <w:tcPr>
            <w:tcW w:type="dxa" w:w="1509"/>
          </w:tcPr>
          <w:p>
            <w:pPr>
              <w:spacing w:after="0"/>
              <w:jc w:val="left"/>
            </w:pPr>
            <w:r>
              <w:rPr>
                <w:sz w:val="16"/>
              </w:rPr>
              <w:t>category 1</w:t>
            </w:r>
          </w:p>
        </w:tc>
        <w:tc>
          <w:tcPr>
            <w:tcW w:type="dxa" w:w="3322"/>
          </w:tcPr>
          <w:p>
            <w:pPr>
              <w:spacing w:after="0"/>
              <w:jc w:val="left"/>
            </w:pPr>
            <w:r>
              <w:rPr>
                <w:sz w:val="16"/>
              </w:rPr>
              <w:t>$100,000 property; $0 crops (zone total, 2017 dollars)</w:t>
            </w:r>
          </w:p>
        </w:tc>
        <w:tc>
          <w:tcPr>
            <w:tcW w:type="dxa" w:w="940"/>
          </w:tcPr>
          <w:p>
            <w:pPr>
              <w:spacing w:after="0"/>
              <w:jc w:val="right"/>
            </w:pPr>
            <w:r>
              <w:rPr>
                <w:sz w:val="16"/>
              </w:rPr>
              <w:t>0, 0</w:t>
            </w:r>
          </w:p>
        </w:tc>
        <w:tc>
          <w:tcPr>
            <w:tcW w:type="dxa" w:w="2416"/>
          </w:tcPr>
          <w:p>
            <w:pPr>
              <w:spacing w:after="0"/>
              <w:jc w:val="left"/>
            </w:pPr>
            <w:r>
              <w:rPr>
                <w:sz w:val="16"/>
              </w:rPr>
              <w:t>NWS zone TXZ224 (DE WITT), zone-level</w:t>
            </w:r>
          </w:p>
        </w:tc>
        <w:tc>
          <w:tcPr>
            <w:tcW w:type="dxa" w:w="713"/>
          </w:tcPr>
          <w:p>
            <w:pPr>
              <w:spacing w:after="0"/>
              <w:jc w:val="left"/>
            </w:pPr>
          </w:p>
        </w:tc>
        <w:tc>
          <w:tcPr>
            <w:tcW w:type="dxa" w:w="269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2017-06-04</w:t>
            </w:r>
          </w:p>
        </w:tc>
        <w:tc>
          <w:tcPr>
            <w:tcW w:type="dxa" w:w="1478"/>
          </w:tcPr>
          <w:p>
            <w:pPr>
              <w:spacing w:after="0"/>
              <w:jc w:val="left"/>
            </w:pPr>
            <w:r>
              <w:rPr>
                <w:sz w:val="16"/>
              </w:rPr>
              <w:t>Thunderstorm Wind</w:t>
            </w:r>
          </w:p>
        </w:tc>
        <w:tc>
          <w:tcPr>
            <w:tcW w:type="dxa" w:w="1509"/>
          </w:tcPr>
          <w:p>
            <w:pPr>
              <w:spacing w:after="0"/>
              <w:jc w:val="left"/>
            </w:pPr>
            <w:r>
              <w:rPr>
                <w:sz w:val="16"/>
              </w:rPr>
              <w:t>70 kt (81 mph) estimated gust</w:t>
            </w:r>
          </w:p>
        </w:tc>
        <w:tc>
          <w:tcPr>
            <w:tcW w:type="dxa" w:w="3322"/>
          </w:tcPr>
          <w:p>
            <w:pPr>
              <w:spacing w:after="0"/>
              <w:jc w:val="left"/>
            </w:pPr>
            <w:r>
              <w:rPr>
                <w:sz w:val="16"/>
              </w:rPr>
              <w:t>$5,000 property; $0 crops (2017 dollars)</w:t>
            </w:r>
          </w:p>
        </w:tc>
        <w:tc>
          <w:tcPr>
            <w:tcW w:type="dxa" w:w="940"/>
          </w:tcPr>
          <w:p>
            <w:pPr>
              <w:spacing w:after="0"/>
              <w:jc w:val="right"/>
            </w:pPr>
            <w:r>
              <w:rPr>
                <w:sz w:val="16"/>
              </w:rPr>
              <w:t>0, 0</w:t>
            </w:r>
          </w:p>
        </w:tc>
        <w:tc>
          <w:tcPr>
            <w:tcW w:type="dxa" w:w="2416"/>
          </w:tcPr>
          <w:p>
            <w:pPr>
              <w:spacing w:after="0"/>
              <w:jc w:val="left"/>
            </w:pPr>
            <w:r>
              <w:rPr>
                <w:sz w:val="16"/>
              </w:rPr>
              <w:t>WESTHOFF</w:t>
            </w:r>
          </w:p>
        </w:tc>
        <w:tc>
          <w:tcPr>
            <w:tcW w:type="dxa" w:w="713"/>
          </w:tcPr>
          <w:p>
            <w:pPr>
              <w:spacing w:after="0"/>
              <w:jc w:val="left"/>
            </w:pPr>
          </w:p>
        </w:tc>
        <w:tc>
          <w:tcPr>
            <w:tcW w:type="dxa" w:w="2697"/>
          </w:tcPr>
          <w:p>
            <w:pPr>
              <w:spacing w:after="0"/>
              <w:jc w:val="left"/>
            </w:pPr>
            <w:r>
              <w:rPr>
                <w:sz w:val="16"/>
              </w:rPr>
              <w:t>B1-c worst recorded: Thunderstorm Wind</w:t>
            </w:r>
          </w:p>
        </w:tc>
      </w:tr>
      <w:tr>
        <w:trPr>
          <w:cantSplit/>
        </w:trPr>
        <w:tc>
          <w:tcPr>
            <w:tcW w:type="dxa" w:w="1037"/>
          </w:tcPr>
          <w:p>
            <w:pPr>
              <w:spacing w:after="0"/>
              <w:jc w:val="left"/>
            </w:pPr>
            <w:r>
              <w:rPr>
                <w:sz w:val="16"/>
              </w:rPr>
              <w:t>2011-05-01</w:t>
            </w:r>
          </w:p>
        </w:tc>
        <w:tc>
          <w:tcPr>
            <w:tcW w:type="dxa" w:w="1478"/>
          </w:tcPr>
          <w:p>
            <w:pPr>
              <w:spacing w:after="0"/>
              <w:jc w:val="left"/>
            </w:pPr>
            <w:r>
              <w:rPr>
                <w:sz w:val="16"/>
              </w:rPr>
              <w:t>Drought</w:t>
            </w:r>
          </w:p>
        </w:tc>
        <w:tc>
          <w:tcPr>
            <w:tcW w:type="dxa" w:w="1509"/>
          </w:tcPr>
          <w:p>
            <w:pPr>
              <w:spacing w:after="0"/>
              <w:jc w:val="left"/>
            </w:pPr>
          </w:p>
        </w:tc>
        <w:tc>
          <w:tcPr>
            <w:tcW w:type="dxa" w:w="3322"/>
          </w:tcPr>
          <w:p>
            <w:pPr>
              <w:spacing w:after="0"/>
              <w:jc w:val="left"/>
            </w:pPr>
            <w:r>
              <w:rPr>
                <w:sz w:val="16"/>
              </w:rPr>
              <w:t>damage not reported</w:t>
            </w:r>
          </w:p>
        </w:tc>
        <w:tc>
          <w:tcPr>
            <w:tcW w:type="dxa" w:w="940"/>
          </w:tcPr>
          <w:p>
            <w:pPr>
              <w:spacing w:after="0"/>
              <w:jc w:val="right"/>
            </w:pPr>
            <w:r>
              <w:rPr>
                <w:sz w:val="16"/>
              </w:rPr>
              <w:t>0, 0</w:t>
            </w:r>
          </w:p>
        </w:tc>
        <w:tc>
          <w:tcPr>
            <w:tcW w:type="dxa" w:w="2416"/>
          </w:tcPr>
          <w:p>
            <w:pPr>
              <w:spacing w:after="0"/>
              <w:jc w:val="left"/>
            </w:pPr>
            <w:r>
              <w:rPr>
                <w:sz w:val="16"/>
              </w:rPr>
              <w:t>NWS zone TXZ224 (DE WITT), zone-level</w:t>
            </w:r>
          </w:p>
        </w:tc>
        <w:tc>
          <w:tcPr>
            <w:tcW w:type="dxa" w:w="713"/>
          </w:tcPr>
          <w:p>
            <w:pPr>
              <w:spacing w:after="0"/>
              <w:jc w:val="left"/>
            </w:pPr>
          </w:p>
        </w:tc>
        <w:tc>
          <w:tcPr>
            <w:tcW w:type="dxa" w:w="2697"/>
          </w:tcPr>
          <w:p>
            <w:pPr>
              <w:spacing w:after="0"/>
              <w:jc w:val="left"/>
            </w:pPr>
            <w:r>
              <w:rPr>
                <w:sz w:val="16"/>
              </w:rPr>
              <w:t>B1-c worst recorded: Drought</w:t>
            </w:r>
          </w:p>
        </w:tc>
      </w:tr>
      <w:tr>
        <w:trPr>
          <w:cantSplit/>
        </w:trPr>
        <w:tc>
          <w:tcPr>
            <w:tcW w:type="dxa" w:w="1037"/>
          </w:tcPr>
          <w:p>
            <w:pPr>
              <w:spacing w:after="0"/>
              <w:jc w:val="left"/>
            </w:pPr>
            <w:r>
              <w:rPr>
                <w:sz w:val="16"/>
              </w:rPr>
              <w:t>2003-07-15</w:t>
            </w:r>
          </w:p>
        </w:tc>
        <w:tc>
          <w:tcPr>
            <w:tcW w:type="dxa" w:w="1478"/>
          </w:tcPr>
          <w:p>
            <w:pPr>
              <w:spacing w:after="0"/>
              <w:jc w:val="left"/>
            </w:pPr>
            <w:r>
              <w:rPr>
                <w:sz w:val="16"/>
              </w:rPr>
              <w:t>Tropical Storm</w:t>
            </w:r>
          </w:p>
        </w:tc>
        <w:tc>
          <w:tcPr>
            <w:tcW w:type="dxa" w:w="1509"/>
          </w:tcPr>
          <w:p>
            <w:pPr>
              <w:spacing w:after="0"/>
              <w:jc w:val="left"/>
            </w:pPr>
          </w:p>
        </w:tc>
        <w:tc>
          <w:tcPr>
            <w:tcW w:type="dxa" w:w="3322"/>
          </w:tcPr>
          <w:p>
            <w:pPr>
              <w:spacing w:after="0"/>
              <w:jc w:val="left"/>
            </w:pPr>
            <w:r>
              <w:rPr>
                <w:sz w:val="16"/>
              </w:rPr>
              <w:t>$350,000 property; $2,000,000 crops (zone total, 2003 dollars)</w:t>
            </w:r>
          </w:p>
        </w:tc>
        <w:tc>
          <w:tcPr>
            <w:tcW w:type="dxa" w:w="940"/>
          </w:tcPr>
          <w:p>
            <w:pPr>
              <w:spacing w:after="0"/>
              <w:jc w:val="right"/>
            </w:pPr>
            <w:r>
              <w:rPr>
                <w:sz w:val="16"/>
              </w:rPr>
              <w:t>0, 0</w:t>
            </w:r>
          </w:p>
        </w:tc>
        <w:tc>
          <w:tcPr>
            <w:tcW w:type="dxa" w:w="2416"/>
          </w:tcPr>
          <w:p>
            <w:pPr>
              <w:spacing w:after="0"/>
              <w:jc w:val="left"/>
            </w:pPr>
            <w:r>
              <w:rPr>
                <w:sz w:val="16"/>
              </w:rPr>
              <w:t>NWS zone TXZ224 (DE WITT), zone-level</w:t>
            </w:r>
          </w:p>
        </w:tc>
        <w:tc>
          <w:tcPr>
            <w:tcW w:type="dxa" w:w="713"/>
          </w:tcPr>
          <w:p>
            <w:pPr>
              <w:spacing w:after="0"/>
              <w:jc w:val="left"/>
            </w:pPr>
          </w:p>
        </w:tc>
        <w:tc>
          <w:tcPr>
            <w:tcW w:type="dxa" w:w="2697"/>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1998-10-18</w:t>
            </w:r>
          </w:p>
        </w:tc>
        <w:tc>
          <w:tcPr>
            <w:tcW w:type="dxa" w:w="1478"/>
          </w:tcPr>
          <w:p>
            <w:pPr>
              <w:spacing w:after="0"/>
              <w:jc w:val="left"/>
            </w:pPr>
            <w:r>
              <w:rPr>
                <w:sz w:val="16"/>
              </w:rPr>
              <w:t>Flood</w:t>
            </w:r>
          </w:p>
        </w:tc>
        <w:tc>
          <w:tcPr>
            <w:tcW w:type="dxa" w:w="1509"/>
          </w:tcPr>
          <w:p>
            <w:pPr>
              <w:spacing w:after="0"/>
              <w:jc w:val="left"/>
            </w:pPr>
          </w:p>
        </w:tc>
        <w:tc>
          <w:tcPr>
            <w:tcW w:type="dxa" w:w="3322"/>
          </w:tcPr>
          <w:p>
            <w:pPr>
              <w:spacing w:after="0"/>
              <w:jc w:val="left"/>
            </w:pPr>
            <w:r>
              <w:rPr>
                <w:sz w:val="16"/>
              </w:rPr>
              <w:t>$30,000,000 property; $500,000 crops (zone total, 1998 dollars)</w:t>
            </w:r>
          </w:p>
        </w:tc>
        <w:tc>
          <w:tcPr>
            <w:tcW w:type="dxa" w:w="940"/>
          </w:tcPr>
          <w:p>
            <w:pPr>
              <w:spacing w:after="0"/>
              <w:jc w:val="right"/>
            </w:pPr>
            <w:r>
              <w:rPr>
                <w:sz w:val="16"/>
              </w:rPr>
              <w:t>0, 500</w:t>
            </w:r>
          </w:p>
        </w:tc>
        <w:tc>
          <w:tcPr>
            <w:tcW w:type="dxa" w:w="2416"/>
          </w:tcPr>
          <w:p>
            <w:pPr>
              <w:spacing w:after="0"/>
              <w:jc w:val="left"/>
            </w:pPr>
            <w:r>
              <w:rPr>
                <w:sz w:val="16"/>
              </w:rPr>
              <w:t>NWS zone TXZ224 (DE WITT), zone-level</w:t>
            </w:r>
          </w:p>
        </w:tc>
        <w:tc>
          <w:tcPr>
            <w:tcW w:type="dxa" w:w="713"/>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1998-10-18</w:t>
            </w:r>
          </w:p>
        </w:tc>
        <w:tc>
          <w:tcPr>
            <w:tcW w:type="dxa" w:w="1478"/>
          </w:tcPr>
          <w:p>
            <w:pPr>
              <w:spacing w:after="0"/>
              <w:jc w:val="left"/>
            </w:pPr>
            <w:r>
              <w:rPr>
                <w:sz w:val="16"/>
              </w:rPr>
              <w:t>Flash Flood</w:t>
            </w:r>
          </w:p>
        </w:tc>
        <w:tc>
          <w:tcPr>
            <w:tcW w:type="dxa" w:w="1509"/>
          </w:tcPr>
          <w:p>
            <w:pPr>
              <w:spacing w:after="0"/>
              <w:jc w:val="left"/>
            </w:pPr>
          </w:p>
        </w:tc>
        <w:tc>
          <w:tcPr>
            <w:tcW w:type="dxa" w:w="3322"/>
          </w:tcPr>
          <w:p>
            <w:pPr>
              <w:spacing w:after="0"/>
              <w:jc w:val="left"/>
            </w:pPr>
            <w:r>
              <w:rPr>
                <w:sz w:val="16"/>
              </w:rPr>
              <w:t>$5,000,000 property; $1,000,000 crops (1998 dollars)</w:t>
            </w:r>
          </w:p>
        </w:tc>
        <w:tc>
          <w:tcPr>
            <w:tcW w:type="dxa" w:w="940"/>
          </w:tcPr>
          <w:p>
            <w:pPr>
              <w:spacing w:after="0"/>
              <w:jc w:val="right"/>
            </w:pPr>
            <w:r>
              <w:rPr>
                <w:sz w:val="16"/>
              </w:rPr>
              <w:t>0, 500</w:t>
            </w:r>
          </w:p>
        </w:tc>
        <w:tc>
          <w:tcPr>
            <w:tcW w:type="dxa" w:w="2416"/>
          </w:tcPr>
          <w:p>
            <w:pPr>
              <w:spacing w:after="0"/>
              <w:jc w:val="left"/>
            </w:pPr>
            <w:r>
              <w:rPr>
                <w:sz w:val="16"/>
              </w:rPr>
              <w:t>COUNTYWIDE</w:t>
            </w:r>
          </w:p>
        </w:tc>
        <w:tc>
          <w:tcPr>
            <w:tcW w:type="dxa" w:w="713"/>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1998-10-17</w:t>
            </w:r>
          </w:p>
        </w:tc>
        <w:tc>
          <w:tcPr>
            <w:tcW w:type="dxa" w:w="1478"/>
          </w:tcPr>
          <w:p>
            <w:pPr>
              <w:spacing w:after="0"/>
              <w:jc w:val="left"/>
            </w:pPr>
            <w:r>
              <w:rPr>
                <w:sz w:val="16"/>
              </w:rPr>
              <w:t>Flood</w:t>
            </w:r>
          </w:p>
        </w:tc>
        <w:tc>
          <w:tcPr>
            <w:tcW w:type="dxa" w:w="1509"/>
          </w:tcPr>
          <w:p>
            <w:pPr>
              <w:spacing w:after="0"/>
              <w:jc w:val="left"/>
            </w:pPr>
          </w:p>
        </w:tc>
        <w:tc>
          <w:tcPr>
            <w:tcW w:type="dxa" w:w="3322"/>
          </w:tcPr>
          <w:p>
            <w:pPr>
              <w:spacing w:after="0"/>
              <w:jc w:val="left"/>
            </w:pPr>
            <w:r>
              <w:rPr>
                <w:sz w:val="16"/>
              </w:rPr>
              <w:t>$1,000,000 property; $50,000 crops (zone total, 1998 dollars)</w:t>
            </w:r>
          </w:p>
        </w:tc>
        <w:tc>
          <w:tcPr>
            <w:tcW w:type="dxa" w:w="940"/>
          </w:tcPr>
          <w:p>
            <w:pPr>
              <w:spacing w:after="0"/>
              <w:jc w:val="right"/>
            </w:pPr>
            <w:r>
              <w:rPr>
                <w:sz w:val="16"/>
              </w:rPr>
              <w:t>0, 50</w:t>
            </w:r>
          </w:p>
        </w:tc>
        <w:tc>
          <w:tcPr>
            <w:tcW w:type="dxa" w:w="2416"/>
          </w:tcPr>
          <w:p>
            <w:pPr>
              <w:spacing w:after="0"/>
              <w:jc w:val="left"/>
            </w:pPr>
            <w:r>
              <w:rPr>
                <w:sz w:val="16"/>
              </w:rPr>
              <w:t>NWS zone TXZ224 (DE WITT), zone-level</w:t>
            </w:r>
          </w:p>
        </w:tc>
        <w:tc>
          <w:tcPr>
            <w:tcW w:type="dxa" w:w="713"/>
          </w:tcPr>
          <w:p>
            <w:pPr>
              <w:spacing w:after="0"/>
              <w:jc w:val="left"/>
            </w:pPr>
          </w:p>
        </w:tc>
        <w:tc>
          <w:tcPr>
            <w:tcW w:type="dxa" w:w="2697"/>
          </w:tcPr>
          <w:p>
            <w:pPr>
              <w:spacing w:after="0"/>
              <w:jc w:val="left"/>
            </w:pPr>
            <w:r>
              <w:rPr>
                <w:sz w:val="16"/>
              </w:rPr>
              <w:t>deaths or injuries recorded</w:t>
            </w:r>
          </w:p>
        </w:tc>
      </w:tr>
      <w:tr>
        <w:trPr>
          <w:cantSplit/>
        </w:trPr>
        <w:tc>
          <w:tcPr>
            <w:tcW w:type="dxa" w:w="1037"/>
          </w:tcPr>
          <w:p>
            <w:pPr>
              <w:spacing w:after="0"/>
              <w:jc w:val="left"/>
            </w:pPr>
            <w:r>
              <w:rPr>
                <w:sz w:val="16"/>
              </w:rPr>
              <w:t>1991-02-19</w:t>
            </w:r>
          </w:p>
        </w:tc>
        <w:tc>
          <w:tcPr>
            <w:tcW w:type="dxa" w:w="1478"/>
          </w:tcPr>
          <w:p>
            <w:pPr>
              <w:spacing w:after="0"/>
              <w:jc w:val="left"/>
            </w:pPr>
            <w:r>
              <w:rPr>
                <w:sz w:val="16"/>
              </w:rPr>
              <w:t>Hail</w:t>
            </w:r>
          </w:p>
        </w:tc>
        <w:tc>
          <w:tcPr>
            <w:tcW w:type="dxa" w:w="1509"/>
          </w:tcPr>
          <w:p>
            <w:pPr>
              <w:spacing w:after="0"/>
              <w:jc w:val="left"/>
            </w:pPr>
            <w:r>
              <w:rPr>
                <w:sz w:val="16"/>
              </w:rPr>
              <w:t>4.5 in</w:t>
            </w:r>
          </w:p>
        </w:tc>
        <w:tc>
          <w:tcPr>
            <w:tcW w:type="dxa" w:w="3322"/>
          </w:tcPr>
          <w:p>
            <w:pPr>
              <w:spacing w:after="0"/>
              <w:jc w:val="left"/>
            </w:pPr>
            <w:r>
              <w:rPr>
                <w:sz w:val="16"/>
              </w:rPr>
              <w:t>damage not recorded (pre-1996 record)</w:t>
            </w:r>
          </w:p>
        </w:tc>
        <w:tc>
          <w:tcPr>
            <w:tcW w:type="dxa" w:w="940"/>
          </w:tcPr>
          <w:p>
            <w:pPr>
              <w:spacing w:after="0"/>
              <w:jc w:val="right"/>
            </w:pPr>
            <w:r>
              <w:rPr>
                <w:sz w:val="16"/>
              </w:rPr>
              <w:t>0, 0</w:t>
            </w:r>
          </w:p>
        </w:tc>
        <w:tc>
          <w:tcPr>
            <w:tcW w:type="dxa" w:w="2416"/>
          </w:tcPr>
          <w:p>
            <w:pPr>
              <w:spacing w:after="0"/>
              <w:jc w:val="left"/>
            </w:pPr>
            <w:r>
              <w:rPr>
                <w:sz w:val="16"/>
              </w:rPr>
              <w:t>location not recorded</w:t>
            </w:r>
          </w:p>
        </w:tc>
        <w:tc>
          <w:tcPr>
            <w:tcW w:type="dxa" w:w="713"/>
          </w:tcPr>
          <w:p>
            <w:pPr>
              <w:spacing w:after="0"/>
              <w:jc w:val="left"/>
            </w:pPr>
          </w:p>
        </w:tc>
        <w:tc>
          <w:tcPr>
            <w:tcW w:type="dxa" w:w="2697"/>
          </w:tcPr>
          <w:p>
            <w:pPr>
              <w:spacing w:after="0"/>
              <w:jc w:val="left"/>
            </w:pPr>
            <w:r>
              <w:rPr>
                <w:sz w:val="16"/>
              </w:rPr>
              <w:t>B1-c worst recorded: Hail</w:t>
            </w:r>
          </w:p>
        </w:tc>
      </w:tr>
      <w:tr>
        <w:trPr>
          <w:cantSplit/>
        </w:trPr>
        <w:tc>
          <w:tcPr>
            <w:tcW w:type="dxa" w:w="1037"/>
          </w:tcPr>
          <w:p>
            <w:pPr>
              <w:spacing w:after="0"/>
              <w:jc w:val="left"/>
            </w:pPr>
            <w:r>
              <w:rPr>
                <w:sz w:val="16"/>
              </w:rPr>
              <w:t>1969-04-11</w:t>
            </w:r>
          </w:p>
        </w:tc>
        <w:tc>
          <w:tcPr>
            <w:tcW w:type="dxa" w:w="1478"/>
          </w:tcPr>
          <w:p>
            <w:pPr>
              <w:spacing w:after="0"/>
              <w:jc w:val="left"/>
            </w:pPr>
            <w:r>
              <w:rPr>
                <w:sz w:val="16"/>
              </w:rPr>
              <w:t>Tornado</w:t>
            </w:r>
          </w:p>
        </w:tc>
        <w:tc>
          <w:tcPr>
            <w:tcW w:type="dxa" w:w="1509"/>
          </w:tcPr>
          <w:p>
            <w:pPr>
              <w:spacing w:after="0"/>
              <w:jc w:val="left"/>
            </w:pPr>
            <w:r>
              <w:rPr>
                <w:sz w:val="16"/>
              </w:rPr>
              <w:t>F2, 1 mi path length (whole path, pre-1996), 33 yd wide</w:t>
            </w:r>
          </w:p>
        </w:tc>
        <w:tc>
          <w:tcPr>
            <w:tcW w:type="dxa" w:w="3322"/>
          </w:tcPr>
          <w:p>
            <w:pPr>
              <w:spacing w:after="0"/>
              <w:jc w:val="left"/>
            </w:pPr>
            <w:r>
              <w:rPr>
                <w:sz w:val="16"/>
              </w:rPr>
              <w:t>$2,500 property; crops not recorded (1969 dollars)</w:t>
            </w:r>
          </w:p>
        </w:tc>
        <w:tc>
          <w:tcPr>
            <w:tcW w:type="dxa" w:w="940"/>
          </w:tcPr>
          <w:p>
            <w:pPr>
              <w:spacing w:after="0"/>
              <w:jc w:val="right"/>
            </w:pPr>
            <w:r>
              <w:rPr>
                <w:sz w:val="16"/>
              </w:rPr>
              <w:t>0, 0</w:t>
            </w:r>
          </w:p>
        </w:tc>
        <w:tc>
          <w:tcPr>
            <w:tcW w:type="dxa" w:w="2416"/>
          </w:tcPr>
          <w:p>
            <w:pPr>
              <w:spacing w:after="0"/>
              <w:jc w:val="left"/>
            </w:pPr>
            <w:r>
              <w:rPr>
                <w:sz w:val="16"/>
              </w:rPr>
              <w:t>location not recorded</w:t>
            </w:r>
          </w:p>
        </w:tc>
        <w:tc>
          <w:tcPr>
            <w:tcW w:type="dxa" w:w="713"/>
          </w:tcPr>
          <w:p>
            <w:pPr>
              <w:spacing w:after="0"/>
              <w:jc w:val="left"/>
            </w:pPr>
          </w:p>
        </w:tc>
        <w:tc>
          <w:tcPr>
            <w:tcW w:type="dxa" w:w="269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0.421</w:t>
            </w:r>
          </w:p>
        </w:tc>
        <w:tc>
          <w:tcPr>
            <w:tcW w:type="dxa" w:w="1279"/>
          </w:tcPr>
          <w:p>
            <w:pPr>
              <w:spacing w:after="0"/>
              <w:jc w:val="left"/>
            </w:pPr>
            <w:r>
              <w:rPr>
                <w:sz w:val="16"/>
              </w:rPr>
              <w:t>event-days per year</w:t>
            </w:r>
          </w:p>
        </w:tc>
        <w:tc>
          <w:tcPr>
            <w:tcW w:type="dxa" w:w="1589"/>
          </w:tcPr>
          <w:p>
            <w:pPr>
              <w:spacing w:after="0"/>
              <w:jc w:val="left"/>
            </w:pPr>
            <w:r>
              <w:rPr>
                <w:sz w:val="16"/>
              </w:rPr>
              <w:t>about 0.421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59.2</w:t>
            </w:r>
          </w:p>
        </w:tc>
        <w:tc>
          <w:tcPr>
            <w:tcW w:type="dxa" w:w="1279"/>
          </w:tcPr>
          <w:p>
            <w:pPr>
              <w:spacing w:after="0"/>
              <w:jc w:val="left"/>
            </w:pPr>
            <w:r>
              <w:rPr>
                <w:sz w:val="16"/>
              </w:rPr>
              <w:t>event-days per year</w:t>
            </w:r>
          </w:p>
        </w:tc>
        <w:tc>
          <w:tcPr>
            <w:tcW w:type="dxa" w:w="1589"/>
          </w:tcPr>
          <w:p>
            <w:pPr>
              <w:spacing w:after="0"/>
              <w:jc w:val="left"/>
            </w:pPr>
            <w:r>
              <w:rPr>
                <w:sz w:val="16"/>
              </w:rPr>
              <w:t>about 59.2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13 of 30 years, 1996 to 2025 (43.3%)</w:t>
            </w:r>
          </w:p>
        </w:tc>
        <w:tc>
          <w:tcPr>
            <w:tcW w:type="dxa" w:w="1524"/>
          </w:tcPr>
          <w:p>
            <w:pPr>
              <w:spacing w:after="0"/>
              <w:jc w:val="right"/>
            </w:pPr>
            <w:r>
              <w:rPr>
                <w:sz w:val="16"/>
              </w:rPr>
              <w:t>1,862</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0.000356</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0.0356%</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1.72</w:t>
            </w:r>
          </w:p>
        </w:tc>
        <w:tc>
          <w:tcPr>
            <w:tcW w:type="dxa" w:w="1279"/>
          </w:tcPr>
          <w:p>
            <w:pPr>
              <w:spacing w:after="0"/>
              <w:jc w:val="left"/>
            </w:pPr>
            <w:r>
              <w:rPr>
                <w:sz w:val="16"/>
              </w:rPr>
              <w:t>events per year</w:t>
            </w:r>
          </w:p>
        </w:tc>
        <w:tc>
          <w:tcPr>
            <w:tcW w:type="dxa" w:w="1589"/>
          </w:tcPr>
          <w:p>
            <w:pPr>
              <w:spacing w:after="0"/>
              <w:jc w:val="left"/>
            </w:pPr>
            <w:r>
              <w:rPr>
                <w:sz w:val="16"/>
              </w:rPr>
              <w:t>about 1.72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65.3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11.1</w:t>
            </w:r>
          </w:p>
        </w:tc>
        <w:tc>
          <w:tcPr>
            <w:tcW w:type="dxa" w:w="1279"/>
          </w:tcPr>
          <w:p>
            <w:pPr>
              <w:spacing w:after="0"/>
              <w:jc w:val="left"/>
            </w:pPr>
            <w:r>
              <w:rPr>
                <w:sz w:val="16"/>
              </w:rPr>
              <w:t>event-days per year</w:t>
            </w:r>
          </w:p>
        </w:tc>
        <w:tc>
          <w:tcPr>
            <w:tcW w:type="dxa" w:w="1589"/>
          </w:tcPr>
          <w:p>
            <w:pPr>
              <w:spacing w:after="0"/>
              <w:jc w:val="left"/>
            </w:pPr>
            <w:r>
              <w:rPr>
                <w:sz w:val="16"/>
              </w:rPr>
              <w:t>about 11.1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193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0.108</w:t>
            </w:r>
          </w:p>
        </w:tc>
        <w:tc>
          <w:tcPr>
            <w:tcW w:type="dxa" w:w="1279"/>
          </w:tcPr>
          <w:p>
            <w:pPr>
              <w:spacing w:after="0"/>
              <w:jc w:val="left"/>
            </w:pPr>
            <w:r>
              <w:rPr>
                <w:sz w:val="16"/>
              </w:rPr>
              <w:t>events per year</w:t>
            </w:r>
          </w:p>
        </w:tc>
        <w:tc>
          <w:tcPr>
            <w:tcW w:type="dxa" w:w="1589"/>
          </w:tcPr>
          <w:p>
            <w:pPr>
              <w:spacing w:after="0"/>
              <w:jc w:val="left"/>
            </w:pPr>
            <w:r>
              <w:rPr>
                <w:sz w:val="16"/>
              </w:rPr>
              <w:t>about 1 in 9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40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0.346</w:t>
            </w:r>
          </w:p>
        </w:tc>
        <w:tc>
          <w:tcPr>
            <w:tcW w:type="dxa" w:w="1279"/>
          </w:tcPr>
          <w:p>
            <w:pPr>
              <w:spacing w:after="0"/>
              <w:jc w:val="left"/>
            </w:pPr>
            <w:r>
              <w:rPr>
                <w:sz w:val="16"/>
              </w:rPr>
              <w:t>event-days per year</w:t>
            </w:r>
          </w:p>
        </w:tc>
        <w:tc>
          <w:tcPr>
            <w:tcW w:type="dxa" w:w="1589"/>
          </w:tcPr>
          <w:p>
            <w:pPr>
              <w:spacing w:after="0"/>
              <w:jc w:val="left"/>
            </w:pPr>
            <w:r>
              <w:rPr>
                <w:sz w:val="16"/>
              </w:rPr>
              <w:t>about 0.346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24</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3.57</w:t>
            </w:r>
          </w:p>
        </w:tc>
        <w:tc>
          <w:tcPr>
            <w:tcW w:type="dxa" w:w="1279"/>
          </w:tcPr>
          <w:p>
            <w:pPr>
              <w:spacing w:after="0"/>
              <w:jc w:val="left"/>
            </w:pPr>
            <w:r>
              <w:rPr>
                <w:sz w:val="16"/>
              </w:rPr>
              <w:t>event-days per year</w:t>
            </w:r>
          </w:p>
        </w:tc>
        <w:tc>
          <w:tcPr>
            <w:tcW w:type="dxa" w:w="1589"/>
          </w:tcPr>
          <w:p>
            <w:pPr>
              <w:spacing w:after="0"/>
              <w:jc w:val="left"/>
            </w:pPr>
            <w:r>
              <w:rPr>
                <w:sz w:val="16"/>
              </w:rPr>
              <w:t>about 3.57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20 of 30 years, 1996 to 2025 (66.7%)</w:t>
            </w:r>
          </w:p>
        </w:tc>
        <w:tc>
          <w:tcPr>
            <w:tcW w:type="dxa" w:w="1524"/>
          </w:tcPr>
          <w:p>
            <w:pPr>
              <w:spacing w:after="0"/>
              <w:jc w:val="right"/>
            </w:pPr>
            <w:r>
              <w:rPr>
                <w:sz w:val="16"/>
              </w:rPr>
              <w:t>100</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0.105</w:t>
            </w:r>
          </w:p>
        </w:tc>
        <w:tc>
          <w:tcPr>
            <w:tcW w:type="dxa" w:w="1279"/>
          </w:tcPr>
          <w:p>
            <w:pPr>
              <w:spacing w:after="0"/>
              <w:jc w:val="left"/>
            </w:pPr>
            <w:r>
              <w:rPr>
                <w:sz w:val="16"/>
              </w:rPr>
              <w:t>events per year (modeled)</w:t>
            </w:r>
          </w:p>
        </w:tc>
        <w:tc>
          <w:tcPr>
            <w:tcW w:type="dxa" w:w="1589"/>
          </w:tcPr>
          <w:p>
            <w:pPr>
              <w:spacing w:after="0"/>
              <w:jc w:val="left"/>
            </w:pPr>
            <w:r>
              <w:rPr>
                <w:sz w:val="16"/>
              </w:rPr>
              <w:t>about 1 in 10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54.3</w:t>
            </w:r>
          </w:p>
        </w:tc>
        <w:tc>
          <w:tcPr>
            <w:tcW w:type="dxa" w:w="1279"/>
          </w:tcPr>
          <w:p>
            <w:pPr>
              <w:spacing w:after="0"/>
              <w:jc w:val="left"/>
            </w:pPr>
            <w:r>
              <w:rPr>
                <w:sz w:val="16"/>
              </w:rPr>
              <w:t>days per year with a strike</w:t>
            </w:r>
          </w:p>
        </w:tc>
        <w:tc>
          <w:tcPr>
            <w:tcW w:type="dxa" w:w="1589"/>
          </w:tcPr>
          <w:p>
            <w:pPr>
              <w:spacing w:after="0"/>
              <w:jc w:val="left"/>
            </w:pPr>
            <w:r>
              <w:rPr>
                <w:sz w:val="16"/>
              </w:rPr>
              <w:t>about 54.3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0.842</w:t>
            </w:r>
          </w:p>
        </w:tc>
        <w:tc>
          <w:tcPr>
            <w:tcW w:type="dxa" w:w="1279"/>
          </w:tcPr>
          <w:p>
            <w:pPr>
              <w:spacing w:after="0"/>
              <w:jc w:val="left"/>
            </w:pPr>
            <w:r>
              <w:rPr>
                <w:sz w:val="16"/>
              </w:rPr>
              <w:t>events per year</w:t>
            </w:r>
          </w:p>
        </w:tc>
        <w:tc>
          <w:tcPr>
            <w:tcW w:type="dxa" w:w="1589"/>
          </w:tcPr>
          <w:p>
            <w:pPr>
              <w:spacing w:after="0"/>
              <w:jc w:val="left"/>
            </w:pPr>
            <w:r>
              <w:rPr>
                <w:sz w:val="16"/>
              </w:rPr>
              <w:t>about 0.84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32</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0.384</w:t>
            </w:r>
          </w:p>
        </w:tc>
        <w:tc>
          <w:tcPr>
            <w:tcW w:type="dxa" w:w="1279"/>
          </w:tcPr>
          <w:p>
            <w:pPr>
              <w:spacing w:after="0"/>
              <w:jc w:val="left"/>
            </w:pPr>
            <w:r>
              <w:rPr>
                <w:sz w:val="16"/>
              </w:rPr>
              <w:t>events per year</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0.00116</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0.116%</w:t>
            </w:r>
          </w:p>
        </w:tc>
        <w:tc>
          <w:tcPr>
            <w:tcW w:type="dxa" w:w="1037"/>
          </w:tcPr>
          <w:p>
            <w:pPr>
              <w:spacing w:after="0"/>
              <w:jc w:val="left"/>
            </w:pPr>
            <w:r>
              <w:rPr>
                <w:sz w:val="16"/>
              </w:rPr>
              <w:t>Possible</w:t>
            </w:r>
          </w:p>
        </w:tc>
        <w:tc>
          <w:tcPr>
            <w:tcW w:type="dxa" w:w="1994"/>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1.63</w:t>
            </w:r>
          </w:p>
        </w:tc>
        <w:tc>
          <w:tcPr>
            <w:tcW w:type="dxa" w:w="1279"/>
          </w:tcPr>
          <w:p>
            <w:pPr>
              <w:spacing w:after="0"/>
              <w:jc w:val="left"/>
            </w:pPr>
            <w:r>
              <w:rPr>
                <w:sz w:val="16"/>
              </w:rPr>
              <w:t>event-days per year</w:t>
            </w:r>
          </w:p>
        </w:tc>
        <w:tc>
          <w:tcPr>
            <w:tcW w:type="dxa" w:w="1589"/>
          </w:tcPr>
          <w:p>
            <w:pPr>
              <w:spacing w:after="0"/>
              <w:jc w:val="left"/>
            </w:pPr>
            <w:r>
              <w:rPr>
                <w:sz w:val="16"/>
              </w:rPr>
              <w:t>about 1.63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31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119"/>
        <w:gridCol w:w="1067"/>
        <w:gridCol w:w="1119"/>
        <w:gridCol w:w="1067"/>
        <w:gridCol w:w="8031"/>
      </w:tblGrid>
      <w:tr>
        <w:trPr>
          <w:cantSplit/>
          <w:tblHeader/>
        </w:trPr>
        <w:tc>
          <w:tcPr>
            <w:tcW w:type="dxa" w:w="1708"/>
            <w:vMerge w:val="restart"/>
            <w:shd w:val="clear" w:color="auto" w:fill="E8E8E8"/>
          </w:tcPr>
          <w:p>
            <w:pPr>
              <w:spacing w:after="0"/>
              <w:jc w:val="left"/>
            </w:pPr>
            <w:r>
              <w:rPr>
                <w:b/>
                <w:sz w:val="16"/>
              </w:rPr>
              <w:t>Hazard</w:t>
            </w:r>
          </w:p>
        </w:tc>
        <w:tc>
          <w:tcPr>
            <w:tcW w:type="dxa" w:w="111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119"/>
          </w:tcPr>
          <w:p>
            <w:pPr>
              <w:spacing w:after="0"/>
              <w:jc w:val="right"/>
            </w:pPr>
            <w:r>
              <w:rPr>
                <w:sz w:val="16"/>
              </w:rPr>
              <w:t>6 of 6</w:t>
            </w:r>
          </w:p>
        </w:tc>
        <w:tc>
          <w:tcPr>
            <w:tcW w:type="dxa" w:w="1067"/>
          </w:tcPr>
          <w:p>
            <w:pPr>
              <w:spacing w:after="0"/>
              <w:jc w:val="right"/>
            </w:pPr>
            <w:r>
              <w:rPr>
                <w:sz w:val="16"/>
              </w:rPr>
              <w:t>80.0</w:t>
            </w:r>
          </w:p>
        </w:tc>
        <w:tc>
          <w:tcPr>
            <w:tcW w:type="dxa" w:w="1119"/>
          </w:tcPr>
          <w:p>
            <w:pPr>
              <w:spacing w:after="0"/>
              <w:jc w:val="right"/>
            </w:pPr>
            <w:r>
              <w:rPr>
                <w:sz w:val="16"/>
              </w:rPr>
              <w:t>92.2</w:t>
            </w:r>
          </w:p>
        </w:tc>
        <w:tc>
          <w:tcPr>
            <w:tcW w:type="dxa" w:w="1067"/>
          </w:tcPr>
          <w:p>
            <w:pPr>
              <w:spacing w:after="0"/>
              <w:jc w:val="right"/>
            </w:pPr>
            <w:r>
              <w:rPr>
                <w:sz w:val="16"/>
              </w:rPr>
              <w:t>95.7</w:t>
            </w:r>
          </w:p>
        </w:tc>
        <w:tc>
          <w:tcPr>
            <w:tcW w:type="dxa" w:w="8031"/>
          </w:tcPr>
          <w:p>
            <w:pPr>
              <w:spacing w:after="0"/>
              <w:jc w:val="left"/>
            </w:pPr>
            <w:r>
              <w:rPr>
                <w:sz w:val="16"/>
              </w:rPr>
              <w:t>Very High 1, Relatively High 5</w:t>
            </w:r>
          </w:p>
        </w:tc>
      </w:tr>
      <w:tr>
        <w:trPr>
          <w:cantSplit/>
        </w:trPr>
        <w:tc>
          <w:tcPr>
            <w:tcW w:type="dxa" w:w="1708"/>
          </w:tcPr>
          <w:p>
            <w:pPr>
              <w:spacing w:after="0"/>
              <w:jc w:val="left"/>
            </w:pPr>
            <w:r>
              <w:rPr>
                <w:sz w:val="16"/>
              </w:rPr>
              <w:t>Drought</w:t>
            </w:r>
          </w:p>
        </w:tc>
        <w:tc>
          <w:tcPr>
            <w:tcW w:type="dxa" w:w="1119"/>
          </w:tcPr>
          <w:p>
            <w:pPr>
              <w:spacing w:after="0"/>
              <w:jc w:val="right"/>
            </w:pPr>
            <w:r>
              <w:rPr>
                <w:sz w:val="16"/>
              </w:rPr>
              <w:t>6 of 6</w:t>
            </w:r>
          </w:p>
        </w:tc>
        <w:tc>
          <w:tcPr>
            <w:tcW w:type="dxa" w:w="1067"/>
          </w:tcPr>
          <w:p>
            <w:pPr>
              <w:spacing w:after="0"/>
              <w:jc w:val="right"/>
            </w:pPr>
            <w:r>
              <w:rPr>
                <w:sz w:val="16"/>
              </w:rPr>
              <w:t>75.9</w:t>
            </w:r>
          </w:p>
        </w:tc>
        <w:tc>
          <w:tcPr>
            <w:tcW w:type="dxa" w:w="1119"/>
          </w:tcPr>
          <w:p>
            <w:pPr>
              <w:spacing w:after="0"/>
              <w:jc w:val="right"/>
            </w:pPr>
            <w:r>
              <w:rPr>
                <w:sz w:val="16"/>
              </w:rPr>
              <w:t>88.2</w:t>
            </w:r>
          </w:p>
        </w:tc>
        <w:tc>
          <w:tcPr>
            <w:tcW w:type="dxa" w:w="1067"/>
          </w:tcPr>
          <w:p>
            <w:pPr>
              <w:spacing w:after="0"/>
              <w:jc w:val="right"/>
            </w:pPr>
            <w:r>
              <w:rPr>
                <w:sz w:val="16"/>
              </w:rPr>
              <w:t>98.3</w:t>
            </w:r>
          </w:p>
        </w:tc>
        <w:tc>
          <w:tcPr>
            <w:tcW w:type="dxa" w:w="8031"/>
          </w:tcPr>
          <w:p>
            <w:pPr>
              <w:spacing w:after="0"/>
              <w:jc w:val="left"/>
            </w:pPr>
            <w:r>
              <w:rPr>
                <w:sz w:val="16"/>
              </w:rPr>
              <w:t>Relatively High 1, Relatively Moderate 1, Relatively Low 2, Very Low 2</w:t>
            </w:r>
          </w:p>
        </w:tc>
      </w:tr>
      <w:tr>
        <w:trPr>
          <w:cantSplit/>
        </w:trPr>
        <w:tc>
          <w:tcPr>
            <w:tcW w:type="dxa" w:w="1708"/>
          </w:tcPr>
          <w:p>
            <w:pPr>
              <w:spacing w:after="0"/>
              <w:jc w:val="left"/>
            </w:pPr>
            <w:r>
              <w:rPr>
                <w:sz w:val="16"/>
              </w:rPr>
              <w:t>Earthquake</w:t>
            </w:r>
          </w:p>
        </w:tc>
        <w:tc>
          <w:tcPr>
            <w:tcW w:type="dxa" w:w="1119"/>
          </w:tcPr>
          <w:p>
            <w:pPr>
              <w:spacing w:after="0"/>
              <w:jc w:val="right"/>
            </w:pPr>
            <w:r>
              <w:rPr>
                <w:sz w:val="16"/>
              </w:rPr>
              <w:t>6 of 6</w:t>
            </w:r>
          </w:p>
        </w:tc>
        <w:tc>
          <w:tcPr>
            <w:tcW w:type="dxa" w:w="1067"/>
          </w:tcPr>
          <w:p>
            <w:pPr>
              <w:spacing w:after="0"/>
              <w:jc w:val="right"/>
            </w:pPr>
            <w:r>
              <w:rPr>
                <w:sz w:val="16"/>
              </w:rPr>
              <w:t>6.0</w:t>
            </w:r>
          </w:p>
        </w:tc>
        <w:tc>
          <w:tcPr>
            <w:tcW w:type="dxa" w:w="1119"/>
          </w:tcPr>
          <w:p>
            <w:pPr>
              <w:spacing w:after="0"/>
              <w:jc w:val="right"/>
            </w:pPr>
            <w:r>
              <w:rPr>
                <w:sz w:val="16"/>
              </w:rPr>
              <w:t>17.9</w:t>
            </w:r>
          </w:p>
        </w:tc>
        <w:tc>
          <w:tcPr>
            <w:tcW w:type="dxa" w:w="1067"/>
          </w:tcPr>
          <w:p>
            <w:pPr>
              <w:spacing w:after="0"/>
              <w:jc w:val="right"/>
            </w:pPr>
            <w:r>
              <w:rPr>
                <w:sz w:val="16"/>
              </w:rPr>
              <w:t>23.8</w:t>
            </w:r>
          </w:p>
        </w:tc>
        <w:tc>
          <w:tcPr>
            <w:tcW w:type="dxa" w:w="8031"/>
          </w:tcPr>
          <w:p>
            <w:pPr>
              <w:spacing w:after="0"/>
              <w:jc w:val="left"/>
            </w:pPr>
            <w:r>
              <w:rPr>
                <w:sz w:val="16"/>
              </w:rPr>
              <w:t>Very Low 6</w:t>
            </w:r>
          </w:p>
        </w:tc>
      </w:tr>
      <w:tr>
        <w:trPr>
          <w:cantSplit/>
        </w:trPr>
        <w:tc>
          <w:tcPr>
            <w:tcW w:type="dxa" w:w="1708"/>
          </w:tcPr>
          <w:p>
            <w:pPr>
              <w:spacing w:after="0"/>
              <w:jc w:val="left"/>
            </w:pPr>
            <w:r>
              <w:rPr>
                <w:sz w:val="16"/>
              </w:rPr>
              <w:t>Hail</w:t>
            </w:r>
          </w:p>
        </w:tc>
        <w:tc>
          <w:tcPr>
            <w:tcW w:type="dxa" w:w="1119"/>
          </w:tcPr>
          <w:p>
            <w:pPr>
              <w:spacing w:after="0"/>
              <w:jc w:val="right"/>
            </w:pPr>
            <w:r>
              <w:rPr>
                <w:sz w:val="16"/>
              </w:rPr>
              <w:t>6 of 6</w:t>
            </w:r>
          </w:p>
        </w:tc>
        <w:tc>
          <w:tcPr>
            <w:tcW w:type="dxa" w:w="1067"/>
          </w:tcPr>
          <w:p>
            <w:pPr>
              <w:spacing w:after="0"/>
              <w:jc w:val="right"/>
            </w:pPr>
            <w:r>
              <w:rPr>
                <w:sz w:val="16"/>
              </w:rPr>
              <w:t>58.1</w:t>
            </w:r>
          </w:p>
        </w:tc>
        <w:tc>
          <w:tcPr>
            <w:tcW w:type="dxa" w:w="1119"/>
          </w:tcPr>
          <w:p>
            <w:pPr>
              <w:spacing w:after="0"/>
              <w:jc w:val="right"/>
            </w:pPr>
            <w:r>
              <w:rPr>
                <w:sz w:val="16"/>
              </w:rPr>
              <w:t>88.3</w:t>
            </w:r>
          </w:p>
        </w:tc>
        <w:tc>
          <w:tcPr>
            <w:tcW w:type="dxa" w:w="1067"/>
          </w:tcPr>
          <w:p>
            <w:pPr>
              <w:spacing w:after="0"/>
              <w:jc w:val="right"/>
            </w:pPr>
            <w:r>
              <w:rPr>
                <w:sz w:val="16"/>
              </w:rPr>
              <w:t>92.7</w:t>
            </w:r>
          </w:p>
        </w:tc>
        <w:tc>
          <w:tcPr>
            <w:tcW w:type="dxa" w:w="8031"/>
          </w:tcPr>
          <w:p>
            <w:pPr>
              <w:spacing w:after="0"/>
              <w:jc w:val="left"/>
            </w:pPr>
            <w:r>
              <w:rPr>
                <w:sz w:val="16"/>
              </w:rPr>
              <w:t>Relatively High 3, Relatively Moderate 2, Relatively Low 1</w:t>
            </w:r>
          </w:p>
        </w:tc>
      </w:tr>
      <w:tr>
        <w:trPr>
          <w:cantSplit/>
        </w:trPr>
        <w:tc>
          <w:tcPr>
            <w:tcW w:type="dxa" w:w="1708"/>
          </w:tcPr>
          <w:p>
            <w:pPr>
              <w:spacing w:after="0"/>
              <w:jc w:val="left"/>
            </w:pPr>
            <w:r>
              <w:rPr>
                <w:sz w:val="16"/>
              </w:rPr>
              <w:t>Heat Wave</w:t>
            </w:r>
          </w:p>
        </w:tc>
        <w:tc>
          <w:tcPr>
            <w:tcW w:type="dxa" w:w="1119"/>
          </w:tcPr>
          <w:p>
            <w:pPr>
              <w:spacing w:after="0"/>
              <w:jc w:val="right"/>
            </w:pPr>
            <w:r>
              <w:rPr>
                <w:sz w:val="16"/>
              </w:rPr>
              <w:t>6 of 6</w:t>
            </w:r>
          </w:p>
        </w:tc>
        <w:tc>
          <w:tcPr>
            <w:tcW w:type="dxa" w:w="1067"/>
          </w:tcPr>
          <w:p>
            <w:pPr>
              <w:spacing w:after="0"/>
              <w:jc w:val="right"/>
            </w:pPr>
            <w:r>
              <w:rPr>
                <w:sz w:val="16"/>
              </w:rPr>
              <w:t>62.3</w:t>
            </w:r>
          </w:p>
        </w:tc>
        <w:tc>
          <w:tcPr>
            <w:tcW w:type="dxa" w:w="1119"/>
          </w:tcPr>
          <w:p>
            <w:pPr>
              <w:spacing w:after="0"/>
              <w:jc w:val="right"/>
            </w:pPr>
            <w:r>
              <w:rPr>
                <w:sz w:val="16"/>
              </w:rPr>
              <w:t>82.3</w:t>
            </w:r>
          </w:p>
        </w:tc>
        <w:tc>
          <w:tcPr>
            <w:tcW w:type="dxa" w:w="1067"/>
          </w:tcPr>
          <w:p>
            <w:pPr>
              <w:spacing w:after="0"/>
              <w:jc w:val="right"/>
            </w:pPr>
            <w:r>
              <w:rPr>
                <w:sz w:val="16"/>
              </w:rPr>
              <w:t>88.9</w:t>
            </w:r>
          </w:p>
        </w:tc>
        <w:tc>
          <w:tcPr>
            <w:tcW w:type="dxa" w:w="8031"/>
          </w:tcPr>
          <w:p>
            <w:pPr>
              <w:spacing w:after="0"/>
              <w:jc w:val="left"/>
            </w:pPr>
            <w:r>
              <w:rPr>
                <w:sz w:val="16"/>
              </w:rPr>
              <w:t>Relatively High 3, Relatively Moderate 3</w:t>
            </w:r>
          </w:p>
        </w:tc>
      </w:tr>
      <w:tr>
        <w:trPr>
          <w:cantSplit/>
        </w:trPr>
        <w:tc>
          <w:tcPr>
            <w:tcW w:type="dxa" w:w="1708"/>
          </w:tcPr>
          <w:p>
            <w:pPr>
              <w:spacing w:after="0"/>
              <w:jc w:val="left"/>
            </w:pPr>
            <w:r>
              <w:rPr>
                <w:sz w:val="16"/>
              </w:rPr>
              <w:t>Hurricane</w:t>
            </w:r>
          </w:p>
        </w:tc>
        <w:tc>
          <w:tcPr>
            <w:tcW w:type="dxa" w:w="1119"/>
          </w:tcPr>
          <w:p>
            <w:pPr>
              <w:spacing w:after="0"/>
              <w:jc w:val="right"/>
            </w:pPr>
            <w:r>
              <w:rPr>
                <w:sz w:val="16"/>
              </w:rPr>
              <w:t>6 of 6</w:t>
            </w:r>
          </w:p>
        </w:tc>
        <w:tc>
          <w:tcPr>
            <w:tcW w:type="dxa" w:w="1067"/>
          </w:tcPr>
          <w:p>
            <w:pPr>
              <w:spacing w:after="0"/>
              <w:jc w:val="right"/>
            </w:pPr>
            <w:r>
              <w:rPr>
                <w:sz w:val="16"/>
              </w:rPr>
              <w:t>83.4</w:t>
            </w:r>
          </w:p>
        </w:tc>
        <w:tc>
          <w:tcPr>
            <w:tcW w:type="dxa" w:w="1119"/>
          </w:tcPr>
          <w:p>
            <w:pPr>
              <w:spacing w:after="0"/>
              <w:jc w:val="right"/>
            </w:pPr>
            <w:r>
              <w:rPr>
                <w:sz w:val="16"/>
              </w:rPr>
              <w:t>95.9</w:t>
            </w:r>
          </w:p>
        </w:tc>
        <w:tc>
          <w:tcPr>
            <w:tcW w:type="dxa" w:w="1067"/>
          </w:tcPr>
          <w:p>
            <w:pPr>
              <w:spacing w:after="0"/>
              <w:jc w:val="right"/>
            </w:pPr>
            <w:r>
              <w:rPr>
                <w:sz w:val="16"/>
              </w:rPr>
              <w:t>96.9</w:t>
            </w:r>
          </w:p>
        </w:tc>
        <w:tc>
          <w:tcPr>
            <w:tcW w:type="dxa" w:w="8031"/>
          </w:tcPr>
          <w:p>
            <w:pPr>
              <w:spacing w:after="0"/>
              <w:jc w:val="left"/>
            </w:pPr>
            <w:r>
              <w:rPr>
                <w:sz w:val="16"/>
              </w:rPr>
              <w:t>Relatively High 5, Relatively Moderate 1</w:t>
            </w:r>
          </w:p>
        </w:tc>
      </w:tr>
      <w:tr>
        <w:trPr>
          <w:cantSplit/>
        </w:trPr>
        <w:tc>
          <w:tcPr>
            <w:tcW w:type="dxa" w:w="1708"/>
          </w:tcPr>
          <w:p>
            <w:pPr>
              <w:spacing w:after="0"/>
              <w:jc w:val="left"/>
            </w:pPr>
            <w:r>
              <w:rPr>
                <w:sz w:val="16"/>
              </w:rPr>
              <w:t>Ice Storm</w:t>
            </w:r>
          </w:p>
        </w:tc>
        <w:tc>
          <w:tcPr>
            <w:tcW w:type="dxa" w:w="1119"/>
          </w:tcPr>
          <w:p>
            <w:pPr>
              <w:spacing w:after="0"/>
              <w:jc w:val="right"/>
            </w:pPr>
            <w:r>
              <w:rPr>
                <w:sz w:val="16"/>
              </w:rPr>
              <w:t>6 of 6</w:t>
            </w:r>
          </w:p>
        </w:tc>
        <w:tc>
          <w:tcPr>
            <w:tcW w:type="dxa" w:w="1067"/>
          </w:tcPr>
          <w:p>
            <w:pPr>
              <w:spacing w:after="0"/>
              <w:jc w:val="right"/>
            </w:pPr>
            <w:r>
              <w:rPr>
                <w:sz w:val="16"/>
              </w:rPr>
              <w:t>34.9</w:t>
            </w:r>
          </w:p>
        </w:tc>
        <w:tc>
          <w:tcPr>
            <w:tcW w:type="dxa" w:w="1119"/>
          </w:tcPr>
          <w:p>
            <w:pPr>
              <w:spacing w:after="0"/>
              <w:jc w:val="right"/>
            </w:pPr>
            <w:r>
              <w:rPr>
                <w:sz w:val="16"/>
              </w:rPr>
              <w:t>54.7</w:t>
            </w:r>
          </w:p>
        </w:tc>
        <w:tc>
          <w:tcPr>
            <w:tcW w:type="dxa" w:w="1067"/>
          </w:tcPr>
          <w:p>
            <w:pPr>
              <w:spacing w:after="0"/>
              <w:jc w:val="right"/>
            </w:pPr>
            <w:r>
              <w:rPr>
                <w:sz w:val="16"/>
              </w:rPr>
              <w:t>66.9</w:t>
            </w:r>
          </w:p>
        </w:tc>
        <w:tc>
          <w:tcPr>
            <w:tcW w:type="dxa" w:w="8031"/>
          </w:tcPr>
          <w:p>
            <w:pPr>
              <w:spacing w:after="0"/>
              <w:jc w:val="left"/>
            </w:pPr>
            <w:r>
              <w:rPr>
                <w:sz w:val="16"/>
              </w:rPr>
              <w:t>Relatively Low 6</w:t>
            </w:r>
          </w:p>
        </w:tc>
      </w:tr>
      <w:tr>
        <w:trPr>
          <w:cantSplit/>
        </w:trPr>
        <w:tc>
          <w:tcPr>
            <w:tcW w:type="dxa" w:w="1708"/>
          </w:tcPr>
          <w:p>
            <w:pPr>
              <w:spacing w:after="0"/>
              <w:jc w:val="left"/>
            </w:pPr>
            <w:r>
              <w:rPr>
                <w:sz w:val="16"/>
              </w:rPr>
              <w:t>Inland Flooding</w:t>
            </w:r>
          </w:p>
        </w:tc>
        <w:tc>
          <w:tcPr>
            <w:tcW w:type="dxa" w:w="1119"/>
          </w:tcPr>
          <w:p>
            <w:pPr>
              <w:spacing w:after="0"/>
              <w:jc w:val="right"/>
            </w:pPr>
            <w:r>
              <w:rPr>
                <w:sz w:val="16"/>
              </w:rPr>
              <w:t>6 of 6</w:t>
            </w:r>
          </w:p>
        </w:tc>
        <w:tc>
          <w:tcPr>
            <w:tcW w:type="dxa" w:w="1067"/>
          </w:tcPr>
          <w:p>
            <w:pPr>
              <w:spacing w:after="0"/>
              <w:jc w:val="right"/>
            </w:pPr>
            <w:r>
              <w:rPr>
                <w:sz w:val="16"/>
              </w:rPr>
              <w:t>2.8</w:t>
            </w:r>
          </w:p>
        </w:tc>
        <w:tc>
          <w:tcPr>
            <w:tcW w:type="dxa" w:w="1119"/>
          </w:tcPr>
          <w:p>
            <w:pPr>
              <w:spacing w:after="0"/>
              <w:jc w:val="right"/>
            </w:pPr>
            <w:r>
              <w:rPr>
                <w:sz w:val="16"/>
              </w:rPr>
              <w:t>99.4</w:t>
            </w:r>
          </w:p>
        </w:tc>
        <w:tc>
          <w:tcPr>
            <w:tcW w:type="dxa" w:w="1067"/>
          </w:tcPr>
          <w:p>
            <w:pPr>
              <w:spacing w:after="0"/>
              <w:jc w:val="right"/>
            </w:pPr>
            <w:r>
              <w:rPr>
                <w:sz w:val="16"/>
              </w:rPr>
              <w:t>100.0</w:t>
            </w:r>
          </w:p>
        </w:tc>
        <w:tc>
          <w:tcPr>
            <w:tcW w:type="dxa" w:w="8031"/>
          </w:tcPr>
          <w:p>
            <w:pPr>
              <w:spacing w:after="0"/>
              <w:jc w:val="left"/>
            </w:pPr>
            <w:r>
              <w:rPr>
                <w:sz w:val="16"/>
              </w:rPr>
              <w:t>Very High 5, Very Low 1</w:t>
            </w:r>
          </w:p>
        </w:tc>
      </w:tr>
      <w:tr>
        <w:trPr>
          <w:cantSplit/>
        </w:trPr>
        <w:tc>
          <w:tcPr>
            <w:tcW w:type="dxa" w:w="1708"/>
          </w:tcPr>
          <w:p>
            <w:pPr>
              <w:spacing w:after="0"/>
              <w:jc w:val="left"/>
            </w:pPr>
            <w:r>
              <w:rPr>
                <w:sz w:val="16"/>
              </w:rPr>
              <w:t>Landslide</w:t>
            </w:r>
          </w:p>
        </w:tc>
        <w:tc>
          <w:tcPr>
            <w:tcW w:type="dxa" w:w="1119"/>
          </w:tcPr>
          <w:p>
            <w:pPr>
              <w:spacing w:after="0"/>
              <w:jc w:val="right"/>
            </w:pPr>
            <w:r>
              <w:rPr>
                <w:sz w:val="16"/>
              </w:rPr>
              <w:t>6 of 6</w:t>
            </w:r>
          </w:p>
        </w:tc>
        <w:tc>
          <w:tcPr>
            <w:tcW w:type="dxa" w:w="1067"/>
          </w:tcPr>
          <w:p>
            <w:pPr>
              <w:spacing w:after="0"/>
              <w:jc w:val="right"/>
            </w:pPr>
            <w:r>
              <w:rPr>
                <w:sz w:val="16"/>
              </w:rPr>
              <w:t>11.6</w:t>
            </w:r>
          </w:p>
        </w:tc>
        <w:tc>
          <w:tcPr>
            <w:tcW w:type="dxa" w:w="1119"/>
          </w:tcPr>
          <w:p>
            <w:pPr>
              <w:spacing w:after="0"/>
              <w:jc w:val="right"/>
            </w:pPr>
            <w:r>
              <w:rPr>
                <w:sz w:val="16"/>
              </w:rPr>
              <w:t>62.2</w:t>
            </w:r>
          </w:p>
        </w:tc>
        <w:tc>
          <w:tcPr>
            <w:tcW w:type="dxa" w:w="1067"/>
          </w:tcPr>
          <w:p>
            <w:pPr>
              <w:spacing w:after="0"/>
              <w:jc w:val="right"/>
            </w:pPr>
            <w:r>
              <w:rPr>
                <w:sz w:val="16"/>
              </w:rPr>
              <w:t>71.9</w:t>
            </w:r>
          </w:p>
        </w:tc>
        <w:tc>
          <w:tcPr>
            <w:tcW w:type="dxa" w:w="8031"/>
          </w:tcPr>
          <w:p>
            <w:pPr>
              <w:spacing w:after="0"/>
              <w:jc w:val="left"/>
            </w:pPr>
            <w:r>
              <w:rPr>
                <w:sz w:val="16"/>
              </w:rPr>
              <w:t>Very Low 6</w:t>
            </w:r>
          </w:p>
        </w:tc>
      </w:tr>
      <w:tr>
        <w:trPr>
          <w:cantSplit/>
        </w:trPr>
        <w:tc>
          <w:tcPr>
            <w:tcW w:type="dxa" w:w="1708"/>
          </w:tcPr>
          <w:p>
            <w:pPr>
              <w:spacing w:after="0"/>
              <w:jc w:val="left"/>
            </w:pPr>
            <w:r>
              <w:rPr>
                <w:sz w:val="16"/>
              </w:rPr>
              <w:t>Lightning</w:t>
            </w:r>
          </w:p>
        </w:tc>
        <w:tc>
          <w:tcPr>
            <w:tcW w:type="dxa" w:w="1119"/>
          </w:tcPr>
          <w:p>
            <w:pPr>
              <w:spacing w:after="0"/>
              <w:jc w:val="right"/>
            </w:pPr>
            <w:r>
              <w:rPr>
                <w:sz w:val="16"/>
              </w:rPr>
              <w:t>6 of 6</w:t>
            </w:r>
          </w:p>
        </w:tc>
        <w:tc>
          <w:tcPr>
            <w:tcW w:type="dxa" w:w="1067"/>
          </w:tcPr>
          <w:p>
            <w:pPr>
              <w:spacing w:after="0"/>
              <w:jc w:val="right"/>
            </w:pPr>
            <w:r>
              <w:rPr>
                <w:sz w:val="16"/>
              </w:rPr>
              <w:t>77.2</w:t>
            </w:r>
          </w:p>
        </w:tc>
        <w:tc>
          <w:tcPr>
            <w:tcW w:type="dxa" w:w="1119"/>
          </w:tcPr>
          <w:p>
            <w:pPr>
              <w:spacing w:after="0"/>
              <w:jc w:val="right"/>
            </w:pPr>
            <w:r>
              <w:rPr>
                <w:sz w:val="16"/>
              </w:rPr>
              <w:t>91.1</w:t>
            </w:r>
          </w:p>
        </w:tc>
        <w:tc>
          <w:tcPr>
            <w:tcW w:type="dxa" w:w="1067"/>
          </w:tcPr>
          <w:p>
            <w:pPr>
              <w:spacing w:after="0"/>
              <w:jc w:val="right"/>
            </w:pPr>
            <w:r>
              <w:rPr>
                <w:sz w:val="16"/>
              </w:rPr>
              <w:t>97.5</w:t>
            </w:r>
          </w:p>
        </w:tc>
        <w:tc>
          <w:tcPr>
            <w:tcW w:type="dxa" w:w="8031"/>
          </w:tcPr>
          <w:p>
            <w:pPr>
              <w:spacing w:after="0"/>
              <w:jc w:val="left"/>
            </w:pPr>
            <w:r>
              <w:rPr>
                <w:sz w:val="16"/>
              </w:rPr>
              <w:t>Very High 2, Relatively High 3, Relatively Moderate 1</w:t>
            </w:r>
          </w:p>
        </w:tc>
      </w:tr>
      <w:tr>
        <w:trPr>
          <w:cantSplit/>
        </w:trPr>
        <w:tc>
          <w:tcPr>
            <w:tcW w:type="dxa" w:w="1708"/>
          </w:tcPr>
          <w:p>
            <w:pPr>
              <w:spacing w:after="0"/>
              <w:jc w:val="left"/>
            </w:pPr>
            <w:r>
              <w:rPr>
                <w:sz w:val="16"/>
              </w:rPr>
              <w:t>Strong Wind</w:t>
            </w:r>
          </w:p>
        </w:tc>
        <w:tc>
          <w:tcPr>
            <w:tcW w:type="dxa" w:w="1119"/>
          </w:tcPr>
          <w:p>
            <w:pPr>
              <w:spacing w:after="0"/>
              <w:jc w:val="right"/>
            </w:pPr>
            <w:r>
              <w:rPr>
                <w:sz w:val="16"/>
              </w:rPr>
              <w:t>6 of 6</w:t>
            </w:r>
          </w:p>
        </w:tc>
        <w:tc>
          <w:tcPr>
            <w:tcW w:type="dxa" w:w="1067"/>
          </w:tcPr>
          <w:p>
            <w:pPr>
              <w:spacing w:after="0"/>
              <w:jc w:val="right"/>
            </w:pPr>
            <w:r>
              <w:rPr>
                <w:sz w:val="16"/>
              </w:rPr>
              <w:t>35.2</w:t>
            </w:r>
          </w:p>
        </w:tc>
        <w:tc>
          <w:tcPr>
            <w:tcW w:type="dxa" w:w="1119"/>
          </w:tcPr>
          <w:p>
            <w:pPr>
              <w:spacing w:after="0"/>
              <w:jc w:val="right"/>
            </w:pPr>
            <w:r>
              <w:rPr>
                <w:sz w:val="16"/>
              </w:rPr>
              <w:t>80.6</w:t>
            </w:r>
          </w:p>
        </w:tc>
        <w:tc>
          <w:tcPr>
            <w:tcW w:type="dxa" w:w="1067"/>
          </w:tcPr>
          <w:p>
            <w:pPr>
              <w:spacing w:after="0"/>
              <w:jc w:val="right"/>
            </w:pPr>
            <w:r>
              <w:rPr>
                <w:sz w:val="16"/>
              </w:rPr>
              <w:t>89.3</w:t>
            </w:r>
          </w:p>
        </w:tc>
        <w:tc>
          <w:tcPr>
            <w:tcW w:type="dxa" w:w="8031"/>
          </w:tcPr>
          <w:p>
            <w:pPr>
              <w:spacing w:after="0"/>
              <w:jc w:val="left"/>
            </w:pPr>
            <w:r>
              <w:rPr>
                <w:sz w:val="16"/>
              </w:rPr>
              <w:t>Relatively High 2, Relatively Moderate 3, Relatively Low 1</w:t>
            </w:r>
          </w:p>
        </w:tc>
      </w:tr>
      <w:tr>
        <w:trPr>
          <w:cantSplit/>
        </w:trPr>
        <w:tc>
          <w:tcPr>
            <w:tcW w:type="dxa" w:w="1708"/>
          </w:tcPr>
          <w:p>
            <w:pPr>
              <w:spacing w:after="0"/>
              <w:jc w:val="left"/>
            </w:pPr>
            <w:r>
              <w:rPr>
                <w:sz w:val="16"/>
              </w:rPr>
              <w:t>Tornado</w:t>
            </w:r>
          </w:p>
        </w:tc>
        <w:tc>
          <w:tcPr>
            <w:tcW w:type="dxa" w:w="1119"/>
          </w:tcPr>
          <w:p>
            <w:pPr>
              <w:spacing w:after="0"/>
              <w:jc w:val="right"/>
            </w:pPr>
            <w:r>
              <w:rPr>
                <w:sz w:val="16"/>
              </w:rPr>
              <w:t>6 of 6</w:t>
            </w:r>
          </w:p>
        </w:tc>
        <w:tc>
          <w:tcPr>
            <w:tcW w:type="dxa" w:w="1067"/>
          </w:tcPr>
          <w:p>
            <w:pPr>
              <w:spacing w:after="0"/>
              <w:jc w:val="right"/>
            </w:pPr>
            <w:r>
              <w:rPr>
                <w:sz w:val="16"/>
              </w:rPr>
              <w:t>64.4</w:t>
            </w:r>
          </w:p>
        </w:tc>
        <w:tc>
          <w:tcPr>
            <w:tcW w:type="dxa" w:w="1119"/>
          </w:tcPr>
          <w:p>
            <w:pPr>
              <w:spacing w:after="0"/>
              <w:jc w:val="right"/>
            </w:pPr>
            <w:r>
              <w:rPr>
                <w:sz w:val="16"/>
              </w:rPr>
              <w:t>90.0</w:t>
            </w:r>
          </w:p>
        </w:tc>
        <w:tc>
          <w:tcPr>
            <w:tcW w:type="dxa" w:w="1067"/>
          </w:tcPr>
          <w:p>
            <w:pPr>
              <w:spacing w:after="0"/>
              <w:jc w:val="right"/>
            </w:pPr>
            <w:r>
              <w:rPr>
                <w:sz w:val="16"/>
              </w:rPr>
              <w:t>96.5</w:t>
            </w:r>
          </w:p>
        </w:tc>
        <w:tc>
          <w:tcPr>
            <w:tcW w:type="dxa" w:w="8031"/>
          </w:tcPr>
          <w:p>
            <w:pPr>
              <w:spacing w:after="0"/>
              <w:jc w:val="left"/>
            </w:pPr>
            <w:r>
              <w:rPr>
                <w:sz w:val="16"/>
              </w:rPr>
              <w:t>Very High 2, Relatively High 3, Relatively Moderate 1</w:t>
            </w:r>
          </w:p>
        </w:tc>
      </w:tr>
      <w:tr>
        <w:trPr>
          <w:cantSplit/>
        </w:trPr>
        <w:tc>
          <w:tcPr>
            <w:tcW w:type="dxa" w:w="1708"/>
          </w:tcPr>
          <w:p>
            <w:pPr>
              <w:spacing w:after="0"/>
              <w:jc w:val="left"/>
            </w:pPr>
            <w:r>
              <w:rPr>
                <w:sz w:val="16"/>
              </w:rPr>
              <w:t>Wildfire</w:t>
            </w:r>
          </w:p>
        </w:tc>
        <w:tc>
          <w:tcPr>
            <w:tcW w:type="dxa" w:w="1119"/>
          </w:tcPr>
          <w:p>
            <w:pPr>
              <w:spacing w:after="0"/>
              <w:jc w:val="right"/>
            </w:pPr>
            <w:r>
              <w:rPr>
                <w:sz w:val="16"/>
              </w:rPr>
              <w:t>6 of 6</w:t>
            </w:r>
          </w:p>
        </w:tc>
        <w:tc>
          <w:tcPr>
            <w:tcW w:type="dxa" w:w="1067"/>
          </w:tcPr>
          <w:p>
            <w:pPr>
              <w:spacing w:after="0"/>
              <w:jc w:val="right"/>
            </w:pPr>
            <w:r>
              <w:rPr>
                <w:sz w:val="16"/>
              </w:rPr>
              <w:t>74.5</w:t>
            </w:r>
          </w:p>
        </w:tc>
        <w:tc>
          <w:tcPr>
            <w:tcW w:type="dxa" w:w="1119"/>
          </w:tcPr>
          <w:p>
            <w:pPr>
              <w:spacing w:after="0"/>
              <w:jc w:val="right"/>
            </w:pPr>
            <w:r>
              <w:rPr>
                <w:sz w:val="16"/>
              </w:rPr>
              <w:t>88.5</w:t>
            </w:r>
          </w:p>
        </w:tc>
        <w:tc>
          <w:tcPr>
            <w:tcW w:type="dxa" w:w="1067"/>
          </w:tcPr>
          <w:p>
            <w:pPr>
              <w:spacing w:after="0"/>
              <w:jc w:val="right"/>
            </w:pPr>
            <w:r>
              <w:rPr>
                <w:sz w:val="16"/>
              </w:rPr>
              <w:t>91.7</w:t>
            </w:r>
          </w:p>
        </w:tc>
        <w:tc>
          <w:tcPr>
            <w:tcW w:type="dxa" w:w="8031"/>
          </w:tcPr>
          <w:p>
            <w:pPr>
              <w:spacing w:after="0"/>
              <w:jc w:val="left"/>
            </w:pPr>
            <w:r>
              <w:rPr>
                <w:sz w:val="16"/>
              </w:rPr>
              <w:t>Relatively Moderate 3, Relatively Low 3</w:t>
            </w:r>
          </w:p>
        </w:tc>
      </w:tr>
      <w:tr>
        <w:trPr>
          <w:cantSplit/>
        </w:trPr>
        <w:tc>
          <w:tcPr>
            <w:tcW w:type="dxa" w:w="1708"/>
          </w:tcPr>
          <w:p>
            <w:pPr>
              <w:spacing w:after="0"/>
              <w:jc w:val="left"/>
            </w:pPr>
            <w:r>
              <w:rPr>
                <w:sz w:val="16"/>
              </w:rPr>
              <w:t>Winter Weather</w:t>
            </w:r>
          </w:p>
        </w:tc>
        <w:tc>
          <w:tcPr>
            <w:tcW w:type="dxa" w:w="1119"/>
          </w:tcPr>
          <w:p>
            <w:pPr>
              <w:spacing w:after="0"/>
              <w:jc w:val="right"/>
            </w:pPr>
            <w:r>
              <w:rPr>
                <w:sz w:val="16"/>
              </w:rPr>
              <w:t>6 of 6</w:t>
            </w:r>
          </w:p>
        </w:tc>
        <w:tc>
          <w:tcPr>
            <w:tcW w:type="dxa" w:w="1067"/>
          </w:tcPr>
          <w:p>
            <w:pPr>
              <w:spacing w:after="0"/>
              <w:jc w:val="right"/>
            </w:pPr>
            <w:r>
              <w:rPr>
                <w:sz w:val="16"/>
              </w:rPr>
              <w:t>47.2</w:t>
            </w:r>
          </w:p>
        </w:tc>
        <w:tc>
          <w:tcPr>
            <w:tcW w:type="dxa" w:w="1119"/>
          </w:tcPr>
          <w:p>
            <w:pPr>
              <w:spacing w:after="0"/>
              <w:jc w:val="right"/>
            </w:pPr>
            <w:r>
              <w:rPr>
                <w:sz w:val="16"/>
              </w:rPr>
              <w:t>69.2</w:t>
            </w:r>
          </w:p>
        </w:tc>
        <w:tc>
          <w:tcPr>
            <w:tcW w:type="dxa" w:w="1067"/>
          </w:tcPr>
          <w:p>
            <w:pPr>
              <w:spacing w:after="0"/>
              <w:jc w:val="right"/>
            </w:pPr>
            <w:r>
              <w:rPr>
                <w:sz w:val="16"/>
              </w:rPr>
              <w:t>76.4</w:t>
            </w:r>
          </w:p>
        </w:tc>
        <w:tc>
          <w:tcPr>
            <w:tcW w:type="dxa" w:w="8031"/>
          </w:tcPr>
          <w:p>
            <w:pPr>
              <w:spacing w:after="0"/>
              <w:jc w:val="left"/>
            </w:pPr>
            <w:r>
              <w:rPr>
                <w:sz w:val="16"/>
              </w:rPr>
              <w:t>Relatively Moderate 5,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6"/>
        <w:gridCol w:w="680"/>
        <w:gridCol w:w="2487"/>
        <w:gridCol w:w="2018"/>
        <w:gridCol w:w="2094"/>
        <w:gridCol w:w="2300"/>
        <w:gridCol w:w="3237"/>
      </w:tblGrid>
      <w:tr>
        <w:trPr>
          <w:cantSplit/>
          <w:tblHeader/>
        </w:trPr>
        <w:tc>
          <w:tcPr>
            <w:tcW w:type="dxa" w:w="129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87"/>
            <w:shd w:val="clear" w:color="auto" w:fill="E8E8E8"/>
          </w:tcPr>
          <w:p>
            <w:pPr>
              <w:spacing w:after="0"/>
              <w:jc w:val="left"/>
            </w:pPr>
            <w:r>
              <w:rPr>
                <w:b/>
                <w:sz w:val="16"/>
              </w:rPr>
              <w:t>Plan status</w:t>
            </w:r>
          </w:p>
        </w:tc>
        <w:tc>
          <w:tcPr>
            <w:tcW w:type="dxa" w:w="20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237"/>
            <w:shd w:val="clear" w:color="auto" w:fill="E8E8E8"/>
          </w:tcPr>
          <w:p>
            <w:pPr>
              <w:spacing w:after="0"/>
              <w:jc w:val="left"/>
            </w:pPr>
            <w:r>
              <w:rPr>
                <w:b/>
                <w:sz w:val="16"/>
              </w:rPr>
              <w:t>Notes</w:t>
            </w:r>
          </w:p>
        </w:tc>
      </w:tr>
      <w:tr>
        <w:trPr>
          <w:cantSplit/>
        </w:trPr>
        <w:tc>
          <w:tcPr>
            <w:tcW w:type="dxa" w:w="1296"/>
          </w:tcPr>
          <w:p>
            <w:pPr>
              <w:spacing w:after="0"/>
              <w:jc w:val="left"/>
            </w:pPr>
            <w:r>
              <w:rPr>
                <w:sz w:val="16"/>
              </w:rPr>
              <w:t>DeWitt County</w:t>
            </w:r>
          </w:p>
        </w:tc>
        <w:tc>
          <w:tcPr>
            <w:tcW w:type="dxa" w:w="680"/>
          </w:tcPr>
          <w:p>
            <w:pPr>
              <w:spacing w:after="0"/>
              <w:jc w:val="left"/>
            </w:pPr>
            <w:r>
              <w:rPr>
                <w:sz w:val="16"/>
              </w:rPr>
              <w:t>County</w:t>
            </w:r>
          </w:p>
        </w:tc>
        <w:tc>
          <w:tcPr>
            <w:tcW w:type="dxa" w:w="2487"/>
          </w:tcPr>
          <w:p>
            <w:pPr>
              <w:spacing w:after="0"/>
              <w:jc w:val="left"/>
            </w:pPr>
            <w:r>
              <w:rPr>
                <w:sz w:val="16"/>
              </w:rPr>
              <w:t>Approved, expires 2031-06-15</w:t>
            </w:r>
          </w:p>
        </w:tc>
        <w:tc>
          <w:tcPr>
            <w:tcW w:type="dxa" w:w="2018"/>
          </w:tcPr>
          <w:p>
            <w:pPr>
              <w:spacing w:after="0"/>
              <w:jc w:val="right"/>
            </w:pPr>
            <w:r>
              <w:rPr>
                <w:sz w:val="16"/>
              </w:rPr>
              <w:t>FMA RL 6, SRL 8; any 22</w:t>
            </w:r>
          </w:p>
        </w:tc>
        <w:tc>
          <w:tcPr>
            <w:tcW w:type="dxa" w:w="2094"/>
          </w:tcPr>
          <w:p>
            <w:pPr>
              <w:spacing w:after="0"/>
              <w:jc w:val="right"/>
            </w:pPr>
            <w:r>
              <w:rPr>
                <w:sz w:val="16"/>
              </w:rPr>
              <w:t>$1,201,993.46</w:t>
            </w:r>
          </w:p>
        </w:tc>
        <w:tc>
          <w:tcPr>
            <w:tcW w:type="dxa" w:w="2300"/>
          </w:tcPr>
          <w:p>
            <w:pPr>
              <w:spacing w:after="0"/>
              <w:jc w:val="right"/>
            </w:pPr>
            <w:r>
              <w:rPr>
                <w:sz w:val="16"/>
              </w:rPr>
              <w:t>0 total; 0 since its plan</w:t>
            </w:r>
          </w:p>
        </w:tc>
        <w:tc>
          <w:tcPr>
            <w:tcW w:type="dxa" w:w="3237"/>
          </w:tcPr>
          <w:p>
            <w:pPr>
              <w:spacing w:after="0"/>
              <w:jc w:val="left"/>
            </w:pPr>
          </w:p>
        </w:tc>
      </w:tr>
      <w:tr>
        <w:trPr>
          <w:cantSplit/>
        </w:trPr>
        <w:tc>
          <w:tcPr>
            <w:tcW w:type="dxa" w:w="1296"/>
          </w:tcPr>
          <w:p>
            <w:pPr>
              <w:spacing w:after="0"/>
              <w:jc w:val="left"/>
            </w:pPr>
            <w:r>
              <w:rPr>
                <w:sz w:val="16"/>
              </w:rPr>
              <w:t>Cuero city</w:t>
            </w:r>
          </w:p>
        </w:tc>
        <w:tc>
          <w:tcPr>
            <w:tcW w:type="dxa" w:w="680"/>
          </w:tcPr>
          <w:p>
            <w:pPr>
              <w:spacing w:after="0"/>
              <w:jc w:val="left"/>
            </w:pPr>
            <w:r>
              <w:rPr>
                <w:sz w:val="16"/>
              </w:rPr>
              <w:t>City</w:t>
            </w:r>
          </w:p>
        </w:tc>
        <w:tc>
          <w:tcPr>
            <w:tcW w:type="dxa" w:w="2487"/>
          </w:tcPr>
          <w:p>
            <w:pPr>
              <w:spacing w:after="0"/>
              <w:jc w:val="left"/>
            </w:pPr>
            <w:r>
              <w:rPr>
                <w:sz w:val="16"/>
              </w:rPr>
              <w:t>Approved, expires 2031-06-15</w:t>
            </w:r>
          </w:p>
        </w:tc>
        <w:tc>
          <w:tcPr>
            <w:tcW w:type="dxa" w:w="2018"/>
          </w:tcPr>
          <w:p>
            <w:pPr>
              <w:spacing w:after="0"/>
              <w:jc w:val="right"/>
            </w:pPr>
            <w:r>
              <w:rPr>
                <w:sz w:val="16"/>
              </w:rPr>
              <w:t>FMA RL 1, SRL 2; any 3</w:t>
            </w:r>
          </w:p>
        </w:tc>
        <w:tc>
          <w:tcPr>
            <w:tcW w:type="dxa" w:w="2094"/>
          </w:tcPr>
          <w:p>
            <w:pPr>
              <w:spacing w:after="0"/>
              <w:jc w:val="right"/>
            </w:pPr>
            <w:r>
              <w:rPr>
                <w:sz w:val="16"/>
              </w:rPr>
              <w:t>$1,828,545.11</w:t>
            </w:r>
          </w:p>
        </w:tc>
        <w:tc>
          <w:tcPr>
            <w:tcW w:type="dxa" w:w="2300"/>
          </w:tcPr>
          <w:p>
            <w:pPr>
              <w:spacing w:after="0"/>
              <w:jc w:val="right"/>
            </w:pPr>
            <w:r>
              <w:rPr>
                <w:sz w:val="16"/>
              </w:rPr>
              <w:t>59 total; 0 since its plan</w:t>
            </w:r>
          </w:p>
        </w:tc>
        <w:tc>
          <w:tcPr>
            <w:tcW w:type="dxa" w:w="3237"/>
          </w:tcPr>
          <w:p>
            <w:pPr>
              <w:spacing w:after="0"/>
              <w:jc w:val="left"/>
            </w:pPr>
            <w:r>
              <w:rPr>
                <w:sz w:val="16"/>
              </w:rPr>
              <w:t>Includes $33,843.75 for declarations not counted as hazard incidents (DR-1606-TX, DR-4485-TX, EM-3261-TX).</w:t>
            </w:r>
          </w:p>
        </w:tc>
      </w:tr>
      <w:tr>
        <w:trPr>
          <w:cantSplit/>
        </w:trPr>
        <w:tc>
          <w:tcPr>
            <w:tcW w:type="dxa" w:w="1296"/>
          </w:tcPr>
          <w:p>
            <w:pPr>
              <w:spacing w:after="0"/>
              <w:jc w:val="left"/>
            </w:pPr>
            <w:r>
              <w:rPr>
                <w:sz w:val="16"/>
              </w:rPr>
              <w:t>Nordheim city</w:t>
            </w:r>
          </w:p>
        </w:tc>
        <w:tc>
          <w:tcPr>
            <w:tcW w:type="dxa" w:w="680"/>
          </w:tcPr>
          <w:p>
            <w:pPr>
              <w:spacing w:after="0"/>
              <w:jc w:val="left"/>
            </w:pPr>
            <w:r>
              <w:rPr>
                <w:sz w:val="16"/>
              </w:rPr>
              <w:t>City</w:t>
            </w:r>
          </w:p>
        </w:tc>
        <w:tc>
          <w:tcPr>
            <w:tcW w:type="dxa" w:w="2487"/>
          </w:tcPr>
          <w:p>
            <w:pPr>
              <w:spacing w:after="0"/>
              <w:jc w:val="left"/>
            </w:pPr>
            <w:r>
              <w:rPr>
                <w:sz w:val="16"/>
              </w:rPr>
              <w:t>Approved, expires 2031-06-15</w:t>
            </w:r>
          </w:p>
        </w:tc>
        <w:tc>
          <w:tcPr>
            <w:tcW w:type="dxa" w:w="2018"/>
          </w:tcPr>
          <w:p>
            <w:pPr>
              <w:spacing w:after="0"/>
              <w:jc w:val="right"/>
            </w:pPr>
            <w:r>
              <w:rPr>
                <w:sz w:val="16"/>
              </w:rPr>
              <w:t>FMA RL 0, SRL 0; any 0</w:t>
            </w:r>
          </w:p>
        </w:tc>
        <w:tc>
          <w:tcPr>
            <w:tcW w:type="dxa" w:w="2094"/>
          </w:tcPr>
          <w:p>
            <w:pPr>
              <w:spacing w:after="0"/>
              <w:jc w:val="right"/>
            </w:pPr>
            <w:r>
              <w:rPr>
                <w:sz w:val="16"/>
              </w:rPr>
              <w:t>no Public Assistance recorded</w:t>
            </w:r>
          </w:p>
        </w:tc>
        <w:tc>
          <w:tcPr>
            <w:tcW w:type="dxa" w:w="2300"/>
          </w:tcPr>
          <w:p>
            <w:pPr>
              <w:spacing w:after="0"/>
              <w:jc w:val="right"/>
            </w:pPr>
            <w:r>
              <w:rPr>
                <w:sz w:val="16"/>
              </w:rPr>
              <w:t>8 total; 0 since its plan</w:t>
            </w:r>
          </w:p>
        </w:tc>
        <w:tc>
          <w:tcPr>
            <w:tcW w:type="dxa" w:w="3237"/>
          </w:tcPr>
          <w:p>
            <w:pPr>
              <w:spacing w:after="0"/>
              <w:jc w:val="left"/>
            </w:pPr>
          </w:p>
        </w:tc>
      </w:tr>
      <w:tr>
        <w:trPr>
          <w:cantSplit/>
        </w:trPr>
        <w:tc>
          <w:tcPr>
            <w:tcW w:type="dxa" w:w="1296"/>
          </w:tcPr>
          <w:p>
            <w:pPr>
              <w:spacing w:after="0"/>
              <w:jc w:val="left"/>
            </w:pPr>
            <w:r>
              <w:rPr>
                <w:sz w:val="16"/>
              </w:rPr>
              <w:t>Yoakum city</w:t>
            </w:r>
          </w:p>
        </w:tc>
        <w:tc>
          <w:tcPr>
            <w:tcW w:type="dxa" w:w="680"/>
          </w:tcPr>
          <w:p>
            <w:pPr>
              <w:spacing w:after="0"/>
              <w:jc w:val="left"/>
            </w:pPr>
            <w:r>
              <w:rPr>
                <w:sz w:val="16"/>
              </w:rPr>
              <w:t>City</w:t>
            </w:r>
          </w:p>
        </w:tc>
        <w:tc>
          <w:tcPr>
            <w:tcW w:type="dxa" w:w="2487"/>
          </w:tcPr>
          <w:p>
            <w:pPr>
              <w:spacing w:after="0"/>
              <w:jc w:val="left"/>
            </w:pPr>
            <w:r>
              <w:rPr>
                <w:sz w:val="16"/>
              </w:rPr>
              <w:t>Approved, expires 2030-02-10</w:t>
            </w:r>
          </w:p>
        </w:tc>
        <w:tc>
          <w:tcPr>
            <w:tcW w:type="dxa" w:w="2018"/>
          </w:tcPr>
          <w:p>
            <w:pPr>
              <w:spacing w:after="0"/>
              <w:jc w:val="right"/>
            </w:pPr>
            <w:r>
              <w:rPr>
                <w:sz w:val="16"/>
              </w:rPr>
              <w:t>FMA RL 0, SRL 0; any 0</w:t>
            </w:r>
          </w:p>
        </w:tc>
        <w:tc>
          <w:tcPr>
            <w:tcW w:type="dxa" w:w="2094"/>
          </w:tcPr>
          <w:p>
            <w:pPr>
              <w:spacing w:after="0"/>
              <w:jc w:val="right"/>
            </w:pPr>
            <w:r>
              <w:rPr>
                <w:sz w:val="16"/>
              </w:rPr>
              <w:t>$222,522.68</w:t>
            </w:r>
          </w:p>
        </w:tc>
        <w:tc>
          <w:tcPr>
            <w:tcW w:type="dxa" w:w="2300"/>
          </w:tcPr>
          <w:p>
            <w:pPr>
              <w:spacing w:after="0"/>
              <w:jc w:val="right"/>
            </w:pPr>
            <w:r>
              <w:rPr>
                <w:sz w:val="16"/>
              </w:rPr>
              <w:t>0 total; 0 since its plan</w:t>
            </w:r>
          </w:p>
        </w:tc>
        <w:tc>
          <w:tcPr>
            <w:tcW w:type="dxa" w:w="3237"/>
          </w:tcPr>
          <w:p>
            <w:pPr>
              <w:spacing w:after="0"/>
              <w:jc w:val="left"/>
            </w:pPr>
          </w:p>
        </w:tc>
      </w:tr>
      <w:tr>
        <w:trPr>
          <w:cantSplit/>
        </w:trPr>
        <w:tc>
          <w:tcPr>
            <w:tcW w:type="dxa" w:w="1296"/>
          </w:tcPr>
          <w:p>
            <w:pPr>
              <w:spacing w:after="0"/>
              <w:jc w:val="left"/>
            </w:pPr>
            <w:r>
              <w:rPr>
                <w:sz w:val="16"/>
              </w:rPr>
              <w:t>Yorktown city</w:t>
            </w:r>
          </w:p>
        </w:tc>
        <w:tc>
          <w:tcPr>
            <w:tcW w:type="dxa" w:w="680"/>
          </w:tcPr>
          <w:p>
            <w:pPr>
              <w:spacing w:after="0"/>
              <w:jc w:val="left"/>
            </w:pPr>
            <w:r>
              <w:rPr>
                <w:sz w:val="16"/>
              </w:rPr>
              <w:t>City</w:t>
            </w:r>
          </w:p>
        </w:tc>
        <w:tc>
          <w:tcPr>
            <w:tcW w:type="dxa" w:w="2487"/>
          </w:tcPr>
          <w:p>
            <w:pPr>
              <w:spacing w:after="0"/>
              <w:jc w:val="left"/>
            </w:pPr>
            <w:r>
              <w:rPr>
                <w:sz w:val="16"/>
              </w:rPr>
              <w:t>Approved, expires 2031-06-15</w:t>
            </w:r>
          </w:p>
        </w:tc>
        <w:tc>
          <w:tcPr>
            <w:tcW w:type="dxa" w:w="2018"/>
          </w:tcPr>
          <w:p>
            <w:pPr>
              <w:spacing w:after="0"/>
              <w:jc w:val="right"/>
            </w:pPr>
            <w:r>
              <w:rPr>
                <w:sz w:val="16"/>
              </w:rPr>
              <w:t>FMA RL 0, SRL 0; any 0</w:t>
            </w:r>
          </w:p>
        </w:tc>
        <w:tc>
          <w:tcPr>
            <w:tcW w:type="dxa" w:w="2094"/>
          </w:tcPr>
          <w:p>
            <w:pPr>
              <w:spacing w:after="0"/>
              <w:jc w:val="right"/>
            </w:pPr>
            <w:r>
              <w:rPr>
                <w:sz w:val="16"/>
              </w:rPr>
              <w:t>$20,449.97</w:t>
            </w:r>
          </w:p>
        </w:tc>
        <w:tc>
          <w:tcPr>
            <w:tcW w:type="dxa" w:w="2300"/>
          </w:tcPr>
          <w:p>
            <w:pPr>
              <w:spacing w:after="0"/>
              <w:jc w:val="right"/>
            </w:pPr>
            <w:r>
              <w:rPr>
                <w:sz w:val="16"/>
              </w:rPr>
              <w:t>19 total; 0 since its plan</w:t>
            </w:r>
          </w:p>
        </w:tc>
        <w:tc>
          <w:tcPr>
            <w:tcW w:type="dxa" w:w="32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1192"/>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2026-06-16</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$8,485,895,756</w:t>
            </w:r>
          </w:p>
        </w:tc>
        <w:tc>
          <w:tcPr>
            <w:tcW w:type="dxa" w:w="1132"/>
          </w:tcPr>
          <w:p>
            <w:pPr>
              <w:spacing w:after="0"/>
              <w:jc w:val="right"/>
            </w:pPr>
            <w:r>
              <w:rPr>
                <w:sz w:val="16"/>
              </w:rPr>
              <w:t>$49,812,981</w:t>
            </w:r>
          </w:p>
        </w:tc>
        <w:tc>
          <w:tcPr>
            <w:tcW w:type="dxa" w:w="1042"/>
          </w:tcPr>
          <w:p>
            <w:pPr>
              <w:spacing w:after="0"/>
              <w:jc w:val="right"/>
            </w:pPr>
            <w:r>
              <w:rPr>
                <w:sz w:val="16"/>
              </w:rPr>
              <w:t>19,811</w:t>
            </w:r>
          </w:p>
        </w:tc>
        <w:tc>
          <w:tcPr>
            <w:tcW w:type="dxa" w:w="1037"/>
          </w:tcPr>
          <w:p>
            <w:pPr>
              <w:spacing w:after="0"/>
              <w:jc w:val="right"/>
            </w:pPr>
            <w:r>
              <w:rPr>
                <w:sz w:val="16"/>
              </w:rPr>
              <w:t>$6,207</w:t>
            </w:r>
          </w:p>
        </w:tc>
        <w:tc>
          <w:tcPr>
            <w:tcW w:type="dxa" w:w="1126"/>
          </w:tcPr>
          <w:p>
            <w:pPr>
              <w:spacing w:after="0"/>
              <w:jc w:val="right"/>
            </w:pPr>
            <w:r>
              <w:rPr>
                <w:sz w:val="16"/>
              </w:rPr>
              <w:t>$16,324</w:t>
            </w:r>
          </w:p>
        </w:tc>
        <w:tc>
          <w:tcPr>
            <w:tcW w:type="dxa" w:w="1192"/>
          </w:tcPr>
          <w:p>
            <w:pPr>
              <w:spacing w:after="0"/>
              <w:jc w:val="right"/>
            </w:pPr>
            <w:r>
              <w:rPr>
                <w:sz w:val="16"/>
              </w:rPr>
              <w:t>$1,465,558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$5,855,492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$357,118</w:t>
            </w:r>
          </w:p>
        </w:tc>
        <w:tc>
          <w:tcPr>
            <w:tcW w:type="dxa" w:w="1192"/>
          </w:tcPr>
          <w:p>
            <w:pPr>
              <w:spacing w:after="0"/>
              <w:jc w:val="right"/>
            </w:pPr>
            <w:r>
              <w:rPr>
                <w:sz w:val="16"/>
              </w:rPr>
              <w:t>n/a</w:t>
            </w:r>
          </w:p>
        </w:tc>
        <w:tc>
          <w:tcPr>
            <w:tcW w:type="dxa" w:w="1305"/>
          </w:tcPr>
          <w:p>
            <w:pPr>
              <w:spacing w:after="0"/>
              <w:jc w:val="right"/>
            </w:pPr>
            <w:r>
              <w:rPr>
                <w:sz w:val="16"/>
              </w:rPr>
              <w:t>6.1%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$15,609,421,334</w:t>
            </w:r>
          </w:p>
        </w:tc>
        <w:tc>
          <w:tcPr>
            <w:tcW w:type="dxa" w:w="1132"/>
          </w:tcPr>
          <w:p>
            <w:pPr>
              <w:spacing w:after="0"/>
              <w:jc w:val="right"/>
            </w:pPr>
            <w:r>
              <w:rPr>
                <w:sz w:val="16"/>
              </w:rPr>
              <w:t>n/a</w:t>
            </w:r>
          </w:p>
        </w:tc>
        <w:tc>
          <w:tcPr>
            <w:tcW w:type="dxa" w:w="1042"/>
          </w:tcPr>
          <w:p>
            <w:pPr>
              <w:spacing w:after="0"/>
              <w:jc w:val="right"/>
            </w:pPr>
            <w:r>
              <w:rPr>
                <w:sz w:val="16"/>
              </w:rPr>
              <w:t>19,824</w:t>
            </w:r>
          </w:p>
        </w:tc>
        <w:tc>
          <w:tcPr>
            <w:tcW w:type="dxa" w:w="1037"/>
          </w:tcPr>
          <w:p>
            <w:pPr>
              <w:spacing w:after="0"/>
              <w:jc w:val="right"/>
            </w:pPr>
            <w:r>
              <w:rPr>
                <w:sz w:val="16"/>
              </w:rPr>
              <w:t>$14,579</w:t>
            </w:r>
          </w:p>
        </w:tc>
        <w:tc>
          <w:tcPr>
            <w:tcW w:type="dxa" w:w="1126"/>
          </w:tcPr>
          <w:p>
            <w:pPr>
              <w:spacing w:after="0"/>
              <w:jc w:val="right"/>
            </w:pPr>
            <w:r>
              <w:rPr>
                <w:sz w:val="16"/>
              </w:rPr>
              <w:t>n/a</w:t>
            </w:r>
          </w:p>
        </w:tc>
        <w:tc>
          <w:tcPr>
            <w:tcW w:type="dxa" w:w="1192"/>
          </w:tcPr>
          <w:p>
            <w:pPr>
              <w:spacing w:after="0"/>
              <w:jc w:val="right"/>
            </w:pPr>
            <w:r>
              <w:rPr>
                <w:sz w:val="16"/>
              </w:rPr>
              <w:t>$4,836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$8,485,895,756</w:t>
            </w:r>
          </w:p>
        </w:tc>
        <w:tc>
          <w:tcPr>
            <w:tcW w:type="dxa" w:w="1132"/>
          </w:tcPr>
          <w:p>
            <w:pPr>
              <w:spacing w:after="0"/>
              <w:jc w:val="right"/>
            </w:pPr>
            <w:r>
              <w:rPr>
                <w:sz w:val="16"/>
              </w:rPr>
              <w:t>$49,812,981</w:t>
            </w:r>
          </w:p>
        </w:tc>
        <w:tc>
          <w:tcPr>
            <w:tcW w:type="dxa" w:w="1042"/>
          </w:tcPr>
          <w:p>
            <w:pPr>
              <w:spacing w:after="0"/>
              <w:jc w:val="right"/>
            </w:pPr>
            <w:r>
              <w:rPr>
                <w:sz w:val="16"/>
              </w:rPr>
              <w:t>19,811</w:t>
            </w:r>
          </w:p>
        </w:tc>
        <w:tc>
          <w:tcPr>
            <w:tcW w:type="dxa" w:w="1037"/>
          </w:tcPr>
          <w:p>
            <w:pPr>
              <w:spacing w:after="0"/>
              <w:jc w:val="right"/>
            </w:pPr>
            <w:r>
              <w:rPr>
                <w:sz w:val="16"/>
              </w:rPr>
              <w:t>$207,321</w:t>
            </w:r>
          </w:p>
        </w:tc>
        <w:tc>
          <w:tcPr>
            <w:tcW w:type="dxa" w:w="1126"/>
          </w:tcPr>
          <w:p>
            <w:pPr>
              <w:spacing w:after="0"/>
              <w:jc w:val="right"/>
            </w:pPr>
            <w:r>
              <w:rPr>
                <w:sz w:val="16"/>
              </w:rPr>
              <w:t>$62,214</w:t>
            </w:r>
          </w:p>
        </w:tc>
        <w:tc>
          <w:tcPr>
            <w:tcW w:type="dxa" w:w="1192"/>
          </w:tcPr>
          <w:p>
            <w:pPr>
              <w:spacing w:after="0"/>
              <w:jc w:val="right"/>
            </w:pPr>
            <w:r>
              <w:rPr>
                <w:sz w:val="16"/>
              </w:rPr>
              <w:t>$33,866</w:t>
            </w:r>
          </w:p>
        </w:tc>
        <w:tc>
          <w:tcPr>
            <w:tcW w:type="dxa" w:w="1305"/>
          </w:tcPr>
          <w:p>
            <w:pPr>
              <w:spacing w:after="0"/>
              <w:jc w:val="right"/>
            </w:pPr>
            <w:r>
              <w:rPr>
                <w:sz w:val="16"/>
              </w:rPr>
              <w:t>0.00244%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$8,485,895,756</w:t>
            </w:r>
          </w:p>
        </w:tc>
        <w:tc>
          <w:tcPr>
            <w:tcW w:type="dxa" w:w="1132"/>
          </w:tcPr>
          <w:p>
            <w:pPr>
              <w:spacing w:after="0"/>
              <w:jc w:val="right"/>
            </w:pPr>
            <w:r>
              <w:rPr>
                <w:sz w:val="16"/>
              </w:rPr>
              <w:t>$49,812,981</w:t>
            </w:r>
          </w:p>
        </w:tc>
        <w:tc>
          <w:tcPr>
            <w:tcW w:type="dxa" w:w="1042"/>
          </w:tcPr>
          <w:p>
            <w:pPr>
              <w:spacing w:after="0"/>
              <w:jc w:val="right"/>
            </w:pPr>
            <w:r>
              <w:rPr>
                <w:sz w:val="16"/>
              </w:rPr>
              <w:t>19,811</w:t>
            </w:r>
          </w:p>
        </w:tc>
        <w:tc>
          <w:tcPr>
            <w:tcW w:type="dxa" w:w="1037"/>
          </w:tcPr>
          <w:p>
            <w:pPr>
              <w:spacing w:after="0"/>
              <w:jc w:val="right"/>
            </w:pPr>
            <w:r>
              <w:rPr>
                <w:sz w:val="16"/>
              </w:rPr>
              <w:t>$64</w:t>
            </w:r>
          </w:p>
        </w:tc>
        <w:tc>
          <w:tcPr>
            <w:tcW w:type="dxa" w:w="1126"/>
          </w:tcPr>
          <w:p>
            <w:pPr>
              <w:spacing w:after="0"/>
              <w:jc w:val="right"/>
            </w:pPr>
            <w:r>
              <w:rPr>
                <w:sz w:val="16"/>
              </w:rPr>
              <w:t>$151</w:t>
            </w:r>
          </w:p>
        </w:tc>
        <w:tc>
          <w:tcPr>
            <w:tcW w:type="dxa" w:w="1192"/>
          </w:tcPr>
          <w:p>
            <w:pPr>
              <w:spacing w:after="0"/>
              <w:jc w:val="right"/>
            </w:pPr>
            <w:r>
              <w:rPr>
                <w:sz w:val="16"/>
              </w:rPr>
              <w:t>$472,827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$8,484,712,200</w:t>
            </w:r>
          </w:p>
        </w:tc>
        <w:tc>
          <w:tcPr>
            <w:tcW w:type="dxa" w:w="1132"/>
          </w:tcPr>
          <w:p>
            <w:pPr>
              <w:spacing w:after="0"/>
              <w:jc w:val="right"/>
            </w:pPr>
            <w:r>
              <w:rPr>
                <w:sz w:val="16"/>
              </w:rPr>
              <w:t>$49,808,381</w:t>
            </w:r>
          </w:p>
        </w:tc>
        <w:tc>
          <w:tcPr>
            <w:tcW w:type="dxa" w:w="1042"/>
          </w:tcPr>
          <w:p>
            <w:pPr>
              <w:spacing w:after="0"/>
              <w:jc w:val="right"/>
            </w:pPr>
            <w:r>
              <w:rPr>
                <w:sz w:val="16"/>
              </w:rPr>
              <w:t>19,811</w:t>
            </w:r>
          </w:p>
        </w:tc>
        <w:tc>
          <w:tcPr>
            <w:tcW w:type="dxa" w:w="1037"/>
          </w:tcPr>
          <w:p>
            <w:pPr>
              <w:spacing w:after="0"/>
              <w:jc w:val="right"/>
            </w:pPr>
            <w:r>
              <w:rPr>
                <w:sz w:val="16"/>
              </w:rPr>
              <w:t>$4,618,860</w:t>
            </w:r>
          </w:p>
        </w:tc>
        <w:tc>
          <w:tcPr>
            <w:tcW w:type="dxa" w:w="1126"/>
          </w:tcPr>
          <w:p>
            <w:pPr>
              <w:spacing w:after="0"/>
              <w:jc w:val="right"/>
            </w:pPr>
            <w:r>
              <w:rPr>
                <w:sz w:val="16"/>
              </w:rPr>
              <w:t>$144,595</w:t>
            </w:r>
          </w:p>
        </w:tc>
        <w:tc>
          <w:tcPr>
            <w:tcW w:type="dxa" w:w="1192"/>
          </w:tcPr>
          <w:p>
            <w:pPr>
              <w:spacing w:after="0"/>
              <w:jc w:val="right"/>
            </w:pPr>
            <w:r>
              <w:rPr>
                <w:sz w:val="16"/>
              </w:rPr>
              <w:t>$72,429</w:t>
            </w:r>
          </w:p>
        </w:tc>
        <w:tc>
          <w:tcPr>
            <w:tcW w:type="dxa" w:w="1305"/>
          </w:tcPr>
          <w:p>
            <w:pPr>
              <w:spacing w:after="0"/>
              <w:jc w:val="right"/>
            </w:pPr>
            <w:r>
              <w:rPr>
                <w:sz w:val="16"/>
              </w:rPr>
              <w:t>0.0544%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$8,485,895,756</w:t>
            </w:r>
          </w:p>
        </w:tc>
        <w:tc>
          <w:tcPr>
            <w:tcW w:type="dxa" w:w="1132"/>
          </w:tcPr>
          <w:p>
            <w:pPr>
              <w:spacing w:after="0"/>
              <w:jc w:val="right"/>
            </w:pPr>
            <w:r>
              <w:rPr>
                <w:sz w:val="16"/>
              </w:rPr>
              <w:t>n/a</w:t>
            </w:r>
          </w:p>
        </w:tc>
        <w:tc>
          <w:tcPr>
            <w:tcW w:type="dxa" w:w="1042"/>
          </w:tcPr>
          <w:p>
            <w:pPr>
              <w:spacing w:after="0"/>
              <w:jc w:val="right"/>
            </w:pPr>
            <w:r>
              <w:rPr>
                <w:sz w:val="16"/>
              </w:rPr>
              <w:t>19,811</w:t>
            </w:r>
          </w:p>
        </w:tc>
        <w:tc>
          <w:tcPr>
            <w:tcW w:type="dxa" w:w="1037"/>
          </w:tcPr>
          <w:p>
            <w:pPr>
              <w:spacing w:after="0"/>
              <w:jc w:val="right"/>
            </w:pPr>
            <w:r>
              <w:rPr>
                <w:sz w:val="16"/>
              </w:rPr>
              <w:t>$3,971</w:t>
            </w:r>
          </w:p>
        </w:tc>
        <w:tc>
          <w:tcPr>
            <w:tcW w:type="dxa" w:w="1126"/>
          </w:tcPr>
          <w:p>
            <w:pPr>
              <w:spacing w:after="0"/>
              <w:jc w:val="right"/>
            </w:pPr>
            <w:r>
              <w:rPr>
                <w:sz w:val="16"/>
              </w:rPr>
              <w:t>n/a</w:t>
            </w:r>
          </w:p>
        </w:tc>
        <w:tc>
          <w:tcPr>
            <w:tcW w:type="dxa" w:w="1192"/>
          </w:tcPr>
          <w:p>
            <w:pPr>
              <w:spacing w:after="0"/>
              <w:jc w:val="right"/>
            </w:pPr>
            <w:r>
              <w:rPr>
                <w:sz w:val="16"/>
              </w:rPr>
              <w:t>$19,301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$8,480,105,806</w:t>
            </w:r>
          </w:p>
        </w:tc>
        <w:tc>
          <w:tcPr>
            <w:tcW w:type="dxa" w:w="1132"/>
          </w:tcPr>
          <w:p>
            <w:pPr>
              <w:spacing w:after="0"/>
              <w:jc w:val="right"/>
            </w:pPr>
            <w:r>
              <w:rPr>
                <w:sz w:val="16"/>
              </w:rPr>
              <w:t>$6,166,048</w:t>
            </w:r>
          </w:p>
        </w:tc>
        <w:tc>
          <w:tcPr>
            <w:tcW w:type="dxa" w:w="1042"/>
          </w:tcPr>
          <w:p>
            <w:pPr>
              <w:spacing w:after="0"/>
              <w:jc w:val="right"/>
            </w:pPr>
            <w:r>
              <w:rPr>
                <w:sz w:val="16"/>
              </w:rPr>
              <w:t>1,333</w:t>
            </w:r>
          </w:p>
        </w:tc>
        <w:tc>
          <w:tcPr>
            <w:tcW w:type="dxa" w:w="1037"/>
          </w:tcPr>
          <w:p>
            <w:pPr>
              <w:spacing w:after="0"/>
              <w:jc w:val="right"/>
            </w:pPr>
            <w:r>
              <w:rPr>
                <w:sz w:val="16"/>
              </w:rPr>
              <w:t>$5,127,147</w:t>
            </w:r>
          </w:p>
        </w:tc>
        <w:tc>
          <w:tcPr>
            <w:tcW w:type="dxa" w:w="1126"/>
          </w:tcPr>
          <w:p>
            <w:pPr>
              <w:spacing w:after="0"/>
              <w:jc w:val="right"/>
            </w:pPr>
            <w:r>
              <w:rPr>
                <w:sz w:val="16"/>
              </w:rPr>
              <w:t>$396,144</w:t>
            </w:r>
          </w:p>
        </w:tc>
        <w:tc>
          <w:tcPr>
            <w:tcW w:type="dxa" w:w="1192"/>
          </w:tcPr>
          <w:p>
            <w:pPr>
              <w:spacing w:after="0"/>
              <w:jc w:val="right"/>
            </w:pPr>
            <w:r>
              <w:rPr>
                <w:sz w:val="16"/>
              </w:rPr>
              <w:t>$16,244,688</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$8,188,328</w:t>
            </w:r>
          </w:p>
        </w:tc>
        <w:tc>
          <w:tcPr>
            <w:tcW w:type="dxa" w:w="1132"/>
          </w:tcPr>
          <w:p>
            <w:pPr>
              <w:spacing w:after="0"/>
              <w:jc w:val="right"/>
            </w:pPr>
            <w:r>
              <w:rPr>
                <w:sz w:val="16"/>
              </w:rPr>
              <w:t>n/a</w:t>
            </w:r>
          </w:p>
        </w:tc>
        <w:tc>
          <w:tcPr>
            <w:tcW w:type="dxa" w:w="1042"/>
          </w:tcPr>
          <w:p>
            <w:pPr>
              <w:spacing w:after="0"/>
              <w:jc w:val="right"/>
            </w:pPr>
            <w:r>
              <w:rPr>
                <w:sz w:val="16"/>
              </w:rPr>
              <w:t>13</w:t>
            </w:r>
          </w:p>
        </w:tc>
        <w:tc>
          <w:tcPr>
            <w:tcW w:type="dxa" w:w="1037"/>
          </w:tcPr>
          <w:p>
            <w:pPr>
              <w:spacing w:after="0"/>
              <w:jc w:val="right"/>
            </w:pPr>
            <w:r>
              <w:rPr>
                <w:sz w:val="16"/>
              </w:rPr>
              <w:t>$47</w:t>
            </w:r>
          </w:p>
        </w:tc>
        <w:tc>
          <w:tcPr>
            <w:tcW w:type="dxa" w:w="1126"/>
          </w:tcPr>
          <w:p>
            <w:pPr>
              <w:spacing w:after="0"/>
              <w:jc w:val="right"/>
            </w:pPr>
            <w:r>
              <w:rPr>
                <w:sz w:val="16"/>
              </w:rPr>
              <w:t>n/a</w:t>
            </w:r>
          </w:p>
        </w:tc>
        <w:tc>
          <w:tcPr>
            <w:tcW w:type="dxa" w:w="1192"/>
          </w:tcPr>
          <w:p>
            <w:pPr>
              <w:spacing w:after="0"/>
              <w:jc w:val="right"/>
            </w:pPr>
            <w:r>
              <w:rPr>
                <w:sz w:val="16"/>
              </w:rPr>
              <w:t>$1</w:t>
            </w:r>
          </w:p>
        </w:tc>
        <w:tc>
          <w:tcPr>
            <w:tcW w:type="dxa" w:w="1305"/>
          </w:tcPr>
          <w:p>
            <w:pPr>
              <w:spacing w:after="0"/>
              <w:jc w:val="right"/>
            </w:pPr>
            <w:r>
              <w:rPr>
                <w:sz w:val="16"/>
              </w:rPr>
              <w:t>0.000571%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$8,485,895,756</w:t>
            </w:r>
          </w:p>
        </w:tc>
        <w:tc>
          <w:tcPr>
            <w:tcW w:type="dxa" w:w="1132"/>
          </w:tcPr>
          <w:p>
            <w:pPr>
              <w:spacing w:after="0"/>
              <w:jc w:val="right"/>
            </w:pPr>
            <w:r>
              <w:rPr>
                <w:sz w:val="16"/>
              </w:rPr>
              <w:t>n/a</w:t>
            </w:r>
          </w:p>
        </w:tc>
        <w:tc>
          <w:tcPr>
            <w:tcW w:type="dxa" w:w="1042"/>
          </w:tcPr>
          <w:p>
            <w:pPr>
              <w:spacing w:after="0"/>
              <w:jc w:val="right"/>
            </w:pPr>
            <w:r>
              <w:rPr>
                <w:sz w:val="16"/>
              </w:rPr>
              <w:t>19,811</w:t>
            </w:r>
          </w:p>
        </w:tc>
        <w:tc>
          <w:tcPr>
            <w:tcW w:type="dxa" w:w="1037"/>
          </w:tcPr>
          <w:p>
            <w:pPr>
              <w:spacing w:after="0"/>
              <w:jc w:val="right"/>
            </w:pPr>
            <w:r>
              <w:rPr>
                <w:sz w:val="16"/>
              </w:rPr>
              <w:t>$14,976</w:t>
            </w:r>
          </w:p>
        </w:tc>
        <w:tc>
          <w:tcPr>
            <w:tcW w:type="dxa" w:w="1126"/>
          </w:tcPr>
          <w:p>
            <w:pPr>
              <w:spacing w:after="0"/>
              <w:jc w:val="right"/>
            </w:pPr>
            <w:r>
              <w:rPr>
                <w:sz w:val="16"/>
              </w:rPr>
              <w:t>n/a</w:t>
            </w:r>
          </w:p>
        </w:tc>
        <w:tc>
          <w:tcPr>
            <w:tcW w:type="dxa" w:w="1192"/>
          </w:tcPr>
          <w:p>
            <w:pPr>
              <w:spacing w:after="0"/>
              <w:jc w:val="right"/>
            </w:pPr>
            <w:r>
              <w:rPr>
                <w:sz w:val="16"/>
              </w:rPr>
              <w:t>$212,020</w:t>
            </w:r>
          </w:p>
        </w:tc>
        <w:tc>
          <w:tcPr>
            <w:tcW w:type="dxa" w:w="1305"/>
          </w:tcPr>
          <w:p>
            <w:pPr>
              <w:spacing w:after="0"/>
              <w:jc w:val="right"/>
            </w:pPr>
            <w:r>
              <w:rPr>
                <w:sz w:val="16"/>
              </w:rPr>
              <w:t>0.000176%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$8,485,895,756</w:t>
            </w:r>
          </w:p>
        </w:tc>
        <w:tc>
          <w:tcPr>
            <w:tcW w:type="dxa" w:w="1132"/>
          </w:tcPr>
          <w:p>
            <w:pPr>
              <w:spacing w:after="0"/>
              <w:jc w:val="right"/>
            </w:pPr>
            <w:r>
              <w:rPr>
                <w:sz w:val="16"/>
              </w:rPr>
              <w:t>$49,812,981</w:t>
            </w:r>
          </w:p>
        </w:tc>
        <w:tc>
          <w:tcPr>
            <w:tcW w:type="dxa" w:w="1042"/>
          </w:tcPr>
          <w:p>
            <w:pPr>
              <w:spacing w:after="0"/>
              <w:jc w:val="right"/>
            </w:pPr>
            <w:r>
              <w:rPr>
                <w:sz w:val="16"/>
              </w:rPr>
              <w:t>19,811</w:t>
            </w:r>
          </w:p>
        </w:tc>
        <w:tc>
          <w:tcPr>
            <w:tcW w:type="dxa" w:w="1037"/>
          </w:tcPr>
          <w:p>
            <w:pPr>
              <w:spacing w:after="0"/>
              <w:jc w:val="right"/>
            </w:pPr>
            <w:r>
              <w:rPr>
                <w:sz w:val="16"/>
              </w:rPr>
              <w:t>$172,935</w:t>
            </w:r>
          </w:p>
        </w:tc>
        <w:tc>
          <w:tcPr>
            <w:tcW w:type="dxa" w:w="1126"/>
          </w:tcPr>
          <w:p>
            <w:pPr>
              <w:spacing w:after="0"/>
              <w:jc w:val="right"/>
            </w:pPr>
            <w:r>
              <w:rPr>
                <w:sz w:val="16"/>
              </w:rPr>
              <w:t>$6,314</w:t>
            </w:r>
          </w:p>
        </w:tc>
        <w:tc>
          <w:tcPr>
            <w:tcW w:type="dxa" w:w="1192"/>
          </w:tcPr>
          <w:p>
            <w:pPr>
              <w:spacing w:after="0"/>
              <w:jc w:val="right"/>
            </w:pPr>
            <w:r>
              <w:rPr>
                <w:sz w:val="16"/>
              </w:rPr>
              <w:t>$31,668</w:t>
            </w:r>
          </w:p>
        </w:tc>
        <w:tc>
          <w:tcPr>
            <w:tcW w:type="dxa" w:w="1305"/>
          </w:tcPr>
          <w:p>
            <w:pPr>
              <w:spacing w:after="0"/>
              <w:jc w:val="right"/>
            </w:pPr>
            <w:r>
              <w:rPr>
                <w:sz w:val="16"/>
              </w:rPr>
              <w:t>0.00204%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$8,485,895,756</w:t>
            </w:r>
          </w:p>
        </w:tc>
        <w:tc>
          <w:tcPr>
            <w:tcW w:type="dxa" w:w="1132"/>
          </w:tcPr>
          <w:p>
            <w:pPr>
              <w:spacing w:after="0"/>
              <w:jc w:val="right"/>
            </w:pPr>
            <w:r>
              <w:rPr>
                <w:sz w:val="16"/>
              </w:rPr>
              <w:t>$49,812,981</w:t>
            </w:r>
          </w:p>
        </w:tc>
        <w:tc>
          <w:tcPr>
            <w:tcW w:type="dxa" w:w="1042"/>
          </w:tcPr>
          <w:p>
            <w:pPr>
              <w:spacing w:after="0"/>
              <w:jc w:val="right"/>
            </w:pPr>
            <w:r>
              <w:rPr>
                <w:sz w:val="16"/>
              </w:rPr>
              <w:t>19,811</w:t>
            </w:r>
          </w:p>
        </w:tc>
        <w:tc>
          <w:tcPr>
            <w:tcW w:type="dxa" w:w="1037"/>
          </w:tcPr>
          <w:p>
            <w:pPr>
              <w:spacing w:after="0"/>
              <w:jc w:val="right"/>
            </w:pPr>
            <w:r>
              <w:rPr>
                <w:sz w:val="16"/>
              </w:rPr>
              <w:t>$588,637</w:t>
            </w:r>
          </w:p>
        </w:tc>
        <w:tc>
          <w:tcPr>
            <w:tcW w:type="dxa" w:w="1126"/>
          </w:tcPr>
          <w:p>
            <w:pPr>
              <w:spacing w:after="0"/>
              <w:jc w:val="right"/>
            </w:pPr>
            <w:r>
              <w:rPr>
                <w:sz w:val="16"/>
              </w:rPr>
              <w:t>$700</w:t>
            </w:r>
          </w:p>
        </w:tc>
        <w:tc>
          <w:tcPr>
            <w:tcW w:type="dxa" w:w="1192"/>
          </w:tcPr>
          <w:p>
            <w:pPr>
              <w:spacing w:after="0"/>
              <w:jc w:val="right"/>
            </w:pPr>
            <w:r>
              <w:rPr>
                <w:sz w:val="16"/>
              </w:rPr>
              <w:t>$978,901</w:t>
            </w:r>
          </w:p>
        </w:tc>
        <w:tc>
          <w:tcPr>
            <w:tcW w:type="dxa" w:w="1305"/>
          </w:tcPr>
          <w:p>
            <w:pPr>
              <w:spacing w:after="0"/>
              <w:jc w:val="right"/>
            </w:pPr>
            <w:r>
              <w:rPr>
                <w:sz w:val="16"/>
              </w:rPr>
              <w:t>0.00694%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$920,477,855</w:t>
            </w:r>
          </w:p>
        </w:tc>
        <w:tc>
          <w:tcPr>
            <w:tcW w:type="dxa" w:w="1132"/>
          </w:tcPr>
          <w:p>
            <w:pPr>
              <w:spacing w:after="0"/>
              <w:jc w:val="right"/>
            </w:pPr>
            <w:r>
              <w:rPr>
                <w:sz w:val="16"/>
              </w:rPr>
              <w:t>$20,003,606</w:t>
            </w:r>
          </w:p>
        </w:tc>
        <w:tc>
          <w:tcPr>
            <w:tcW w:type="dxa" w:w="1042"/>
          </w:tcPr>
          <w:p>
            <w:pPr>
              <w:spacing w:after="0"/>
              <w:jc w:val="right"/>
            </w:pPr>
            <w:r>
              <w:rPr>
                <w:sz w:val="16"/>
              </w:rPr>
              <w:t>3,863</w:t>
            </w:r>
          </w:p>
        </w:tc>
        <w:tc>
          <w:tcPr>
            <w:tcW w:type="dxa" w:w="1037"/>
          </w:tcPr>
          <w:p>
            <w:pPr>
              <w:spacing w:after="0"/>
              <w:jc w:val="right"/>
            </w:pPr>
            <w:r>
              <w:rPr>
                <w:sz w:val="16"/>
              </w:rPr>
              <w:t>$81,673</w:t>
            </w:r>
          </w:p>
        </w:tc>
        <w:tc>
          <w:tcPr>
            <w:tcW w:type="dxa" w:w="1126"/>
          </w:tcPr>
          <w:p>
            <w:pPr>
              <w:spacing w:after="0"/>
              <w:jc w:val="right"/>
            </w:pPr>
            <w:r>
              <w:rPr>
                <w:sz w:val="16"/>
              </w:rPr>
              <w:t>$160</w:t>
            </w:r>
          </w:p>
        </w:tc>
        <w:tc>
          <w:tcPr>
            <w:tcW w:type="dxa" w:w="1192"/>
          </w:tcPr>
          <w:p>
            <w:pPr>
              <w:spacing w:after="0"/>
              <w:jc w:val="right"/>
            </w:pPr>
            <w:r>
              <w:rPr>
                <w:sz w:val="16"/>
              </w:rPr>
              <w:t>$5,775</w:t>
            </w:r>
          </w:p>
        </w:tc>
        <w:tc>
          <w:tcPr>
            <w:tcW w:type="dxa" w:w="1305"/>
          </w:tcPr>
          <w:p>
            <w:pPr>
              <w:spacing w:after="0"/>
              <w:jc w:val="right"/>
            </w:pPr>
            <w:r>
              <w:rPr>
                <w:sz w:val="16"/>
              </w:rPr>
              <w:t>0.00887%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$8,485,895,756</w:t>
            </w:r>
          </w:p>
        </w:tc>
        <w:tc>
          <w:tcPr>
            <w:tcW w:type="dxa" w:w="1132"/>
          </w:tcPr>
          <w:p>
            <w:pPr>
              <w:spacing w:after="0"/>
              <w:jc w:val="right"/>
            </w:pPr>
            <w:r>
              <w:rPr>
                <w:sz w:val="16"/>
              </w:rPr>
              <w:t>$49,812,981</w:t>
            </w:r>
          </w:p>
        </w:tc>
        <w:tc>
          <w:tcPr>
            <w:tcW w:type="dxa" w:w="1042"/>
          </w:tcPr>
          <w:p>
            <w:pPr>
              <w:spacing w:after="0"/>
              <w:jc w:val="right"/>
            </w:pPr>
            <w:r>
              <w:rPr>
                <w:sz w:val="16"/>
              </w:rPr>
              <w:t>19,811</w:t>
            </w:r>
          </w:p>
        </w:tc>
        <w:tc>
          <w:tcPr>
            <w:tcW w:type="dxa" w:w="1037"/>
          </w:tcPr>
          <w:p>
            <w:pPr>
              <w:spacing w:after="0"/>
              <w:jc w:val="right"/>
            </w:pPr>
            <w:r>
              <w:rPr>
                <w:sz w:val="16"/>
              </w:rPr>
              <w:t>$5,251</w:t>
            </w:r>
          </w:p>
        </w:tc>
        <w:tc>
          <w:tcPr>
            <w:tcW w:type="dxa" w:w="1126"/>
          </w:tcPr>
          <w:p>
            <w:pPr>
              <w:spacing w:after="0"/>
              <w:jc w:val="right"/>
            </w:pPr>
            <w:r>
              <w:rPr>
                <w:sz w:val="16"/>
              </w:rPr>
              <w:t>$170</w:t>
            </w:r>
          </w:p>
        </w:tc>
        <w:tc>
          <w:tcPr>
            <w:tcW w:type="dxa" w:w="1192"/>
          </w:tcPr>
          <w:p>
            <w:pPr>
              <w:spacing w:after="0"/>
              <w:jc w:val="right"/>
            </w:pPr>
            <w:r>
              <w:rPr>
                <w:sz w:val="16"/>
              </w:rPr>
              <w:t>$17,495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2026-06-16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19,811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$8,485,895,756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$49,812,981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$11,825,555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$19,559,364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7</w:t>
            </w:r>
          </w:p>
        </w:tc>
        <w:tc>
          <w:tcPr>
            <w:tcW w:type="dxa" w:w="1336"/>
          </w:tcPr>
          <w:p>
            <w:pPr>
              <w:spacing w:after="0"/>
              <w:jc w:val="right"/>
            </w:pPr>
            <w:r>
              <w:rPr>
                <w:sz w:val="16"/>
              </w:rPr>
              <w:t>10</w:t>
            </w:r>
          </w:p>
        </w:tc>
        <w:tc>
          <w:tcPr>
            <w:tcW w:type="dxa" w:w="1336"/>
          </w:tcPr>
          <w:p>
            <w:pPr>
              <w:spacing w:after="0"/>
              <w:jc w:val="right"/>
            </w:pPr>
            <w:r>
              <w:rPr>
                <w:sz w:val="16"/>
              </w:rPr>
              <w:t>20</w:t>
            </w:r>
          </w:p>
        </w:tc>
        <w:tc>
          <w:tcPr>
            <w:tcW w:type="dxa" w:w="1336"/>
          </w:tcPr>
          <w:p>
            <w:pPr>
              <w:spacing w:after="0"/>
              <w:jc w:val="right"/>
            </w:pPr>
            <w:r>
              <w:rPr>
                <w:sz w:val="16"/>
              </w:rPr>
              <w:t>4</w:t>
            </w:r>
          </w:p>
        </w:tc>
        <w:tc>
          <w:tcPr>
            <w:tcW w:type="dxa" w:w="1336"/>
          </w:tcPr>
          <w:p>
            <w:pPr>
              <w:spacing w:after="0"/>
              <w:jc w:val="right"/>
            </w:pPr>
            <w:r>
              <w:rPr>
                <w:sz w:val="16"/>
              </w:rPr>
              <w:t>25</w:t>
            </w:r>
          </w:p>
        </w:tc>
        <w:tc>
          <w:tcPr>
            <w:tcW w:type="dxa" w:w="1336"/>
          </w:tcPr>
          <w:p>
            <w:pPr>
              <w:spacing w:after="0"/>
              <w:jc w:val="right"/>
            </w:pPr>
            <w:r>
              <w:rPr>
                <w:sz w:val="16"/>
              </w:rPr>
              <w:t>4</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Cuero city</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Dewitt County (unincorporated area)</w:t>
            </w:r>
          </w:p>
        </w:tc>
        <w:tc>
          <w:tcPr>
            <w:tcW w:type="dxa" w:w="1336"/>
          </w:tcPr>
          <w:p>
            <w:pPr>
              <w:spacing w:after="0"/>
              <w:jc w:val="right"/>
            </w:pPr>
            <w:r>
              <w:rPr>
                <w:sz w:val="16"/>
              </w:rPr>
              <w:t>6</w:t>
            </w:r>
          </w:p>
        </w:tc>
        <w:tc>
          <w:tcPr>
            <w:tcW w:type="dxa" w:w="1336"/>
          </w:tcPr>
          <w:p>
            <w:pPr>
              <w:spacing w:after="0"/>
              <w:jc w:val="right"/>
            </w:pPr>
            <w:r>
              <w:rPr>
                <w:sz w:val="16"/>
              </w:rPr>
              <w:t>8</w:t>
            </w:r>
          </w:p>
        </w:tc>
        <w:tc>
          <w:tcPr>
            <w:tcW w:type="dxa" w:w="1336"/>
          </w:tcPr>
          <w:p>
            <w:pPr>
              <w:spacing w:after="0"/>
              <w:jc w:val="right"/>
            </w:pPr>
            <w:r>
              <w:rPr>
                <w:sz w:val="16"/>
              </w:rPr>
              <w:t>17</w:t>
            </w:r>
          </w:p>
        </w:tc>
        <w:tc>
          <w:tcPr>
            <w:tcW w:type="dxa" w:w="1336"/>
          </w:tcPr>
          <w:p>
            <w:pPr>
              <w:spacing w:after="0"/>
              <w:jc w:val="right"/>
            </w:pPr>
            <w:r>
              <w:rPr>
                <w:sz w:val="16"/>
              </w:rPr>
              <w:t>3</w:t>
            </w:r>
          </w:p>
        </w:tc>
        <w:tc>
          <w:tcPr>
            <w:tcW w:type="dxa" w:w="1336"/>
          </w:tcPr>
          <w:p>
            <w:pPr>
              <w:spacing w:after="0"/>
              <w:jc w:val="right"/>
            </w:pPr>
            <w:r>
              <w:rPr>
                <w:sz w:val="16"/>
              </w:rPr>
              <w:t>22</w:t>
            </w:r>
          </w:p>
        </w:tc>
        <w:tc>
          <w:tcPr>
            <w:tcW w:type="dxa" w:w="1336"/>
          </w:tcPr>
          <w:p>
            <w:pPr>
              <w:spacing w:after="0"/>
              <w:jc w:val="right"/>
            </w:pPr>
            <w:r>
              <w:rPr>
                <w:sz w:val="16"/>
              </w:rPr>
              <w:t>4</w:t>
            </w:r>
          </w:p>
        </w:tc>
        <w:tc>
          <w:tcPr>
            <w:tcW w:type="dxa" w:w="1487"/>
          </w:tcPr>
          <w:p>
            <w:pPr>
              <w:spacing w:after="0"/>
              <w:jc w:val="right"/>
            </w:pPr>
            <w:r>
              <w:rPr>
                <w:sz w:val="16"/>
              </w:rPr>
              <w:t>6</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DeWitt County</w:t>
            </w:r>
          </w:p>
        </w:tc>
        <w:tc>
          <w:tcPr>
            <w:tcW w:type="dxa" w:w="1636"/>
          </w:tcPr>
          <w:p>
            <w:pPr>
              <w:spacing w:after="0"/>
              <w:jc w:val="left"/>
            </w:pPr>
            <w:r>
              <w:rPr>
                <w:sz w:val="16"/>
              </w:rPr>
              <w:t>481171</w:t>
            </w:r>
          </w:p>
        </w:tc>
        <w:tc>
          <w:tcPr>
            <w:tcW w:type="dxa" w:w="1470"/>
          </w:tcPr>
          <w:p>
            <w:pPr>
              <w:spacing w:after="0"/>
              <w:jc w:val="right"/>
            </w:pPr>
            <w:r>
              <w:rPr>
                <w:sz w:val="16"/>
              </w:rPr>
              <w:t>6</w:t>
            </w:r>
          </w:p>
        </w:tc>
        <w:tc>
          <w:tcPr>
            <w:tcW w:type="dxa" w:w="1470"/>
          </w:tcPr>
          <w:p>
            <w:pPr>
              <w:spacing w:after="0"/>
              <w:jc w:val="right"/>
            </w:pPr>
            <w:r>
              <w:rPr>
                <w:sz w:val="16"/>
              </w:rPr>
              <w:t>8</w:t>
            </w:r>
          </w:p>
        </w:tc>
        <w:tc>
          <w:tcPr>
            <w:tcW w:type="dxa" w:w="1470"/>
          </w:tcPr>
          <w:p>
            <w:pPr>
              <w:spacing w:after="0"/>
              <w:jc w:val="right"/>
            </w:pPr>
            <w:r>
              <w:rPr>
                <w:sz w:val="16"/>
              </w:rPr>
              <w:t>17</w:t>
            </w:r>
          </w:p>
        </w:tc>
        <w:tc>
          <w:tcPr>
            <w:tcW w:type="dxa" w:w="1470"/>
          </w:tcPr>
          <w:p>
            <w:pPr>
              <w:spacing w:after="0"/>
              <w:jc w:val="right"/>
            </w:pPr>
            <w:r>
              <w:rPr>
                <w:sz w:val="16"/>
              </w:rPr>
              <w:t>3</w:t>
            </w:r>
          </w:p>
        </w:tc>
        <w:tc>
          <w:tcPr>
            <w:tcW w:type="dxa" w:w="1470"/>
          </w:tcPr>
          <w:p>
            <w:pPr>
              <w:spacing w:after="0"/>
              <w:jc w:val="right"/>
            </w:pPr>
            <w:r>
              <w:rPr>
                <w:sz w:val="16"/>
              </w:rPr>
              <w:t>22</w:t>
            </w:r>
          </w:p>
        </w:tc>
        <w:tc>
          <w:tcPr>
            <w:tcW w:type="dxa" w:w="1470"/>
          </w:tcPr>
          <w:p>
            <w:pPr>
              <w:spacing w:after="0"/>
              <w:jc w:val="right"/>
            </w:pPr>
            <w:r>
              <w:rPr>
                <w:sz w:val="16"/>
              </w:rPr>
              <w:t>4</w:t>
            </w:r>
          </w:p>
        </w:tc>
        <w:tc>
          <w:tcPr>
            <w:tcW w:type="dxa" w:w="1636"/>
          </w:tcPr>
          <w:p>
            <w:pPr>
              <w:spacing w:after="0"/>
              <w:jc w:val="right"/>
            </w:pPr>
            <w:r>
              <w:rPr>
                <w:sz w:val="16"/>
              </w:rPr>
              <w:t>6</w:t>
            </w:r>
          </w:p>
        </w:tc>
      </w:tr>
      <w:tr>
        <w:trPr>
          <w:cantSplit/>
        </w:trPr>
        <w:tc>
          <w:tcPr>
            <w:tcW w:type="dxa" w:w="2023"/>
          </w:tcPr>
          <w:p>
            <w:pPr>
              <w:spacing w:after="0"/>
              <w:jc w:val="left"/>
            </w:pPr>
            <w:r>
              <w:rPr>
                <w:sz w:val="16"/>
              </w:rPr>
              <w:t>Cuero city</w:t>
            </w:r>
          </w:p>
        </w:tc>
        <w:tc>
          <w:tcPr>
            <w:tcW w:type="dxa" w:w="1636"/>
          </w:tcPr>
          <w:p>
            <w:pPr>
              <w:spacing w:after="0"/>
              <w:jc w:val="left"/>
            </w:pPr>
            <w:r>
              <w:rPr>
                <w:sz w:val="16"/>
              </w:rPr>
              <w:t>480196</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3</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Nordheim city</w:t>
            </w:r>
          </w:p>
        </w:tc>
        <w:tc>
          <w:tcPr>
            <w:tcW w:type="dxa" w:w="1636"/>
          </w:tcPr>
          <w:p>
            <w:pPr>
              <w:spacing w:after="0"/>
              <w:jc w:val="left"/>
            </w:pPr>
            <w:r>
              <w:rPr>
                <w:sz w:val="16"/>
              </w:rPr>
              <w:t>481154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Yoakum city</w:t>
            </w:r>
          </w:p>
        </w:tc>
        <w:tc>
          <w:tcPr>
            <w:tcW w:type="dxa" w:w="1636"/>
          </w:tcPr>
          <w:p>
            <w:pPr>
              <w:spacing w:after="0"/>
              <w:jc w:val="left"/>
            </w:pPr>
            <w:r>
              <w:rPr>
                <w:sz w:val="16"/>
              </w:rPr>
              <w:t>480434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Yorktown city</w:t>
            </w:r>
          </w:p>
        </w:tc>
        <w:tc>
          <w:tcPr>
            <w:tcW w:type="dxa" w:w="1636"/>
          </w:tcPr>
          <w:p>
            <w:pPr>
              <w:spacing w:after="0"/>
              <w:jc w:val="left"/>
            </w:pPr>
            <w:r>
              <w:rPr>
                <w:sz w:val="16"/>
              </w:rPr>
              <w:t>480197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10</w:t>
            </w:r>
          </w:p>
        </w:tc>
        <w:tc>
          <w:tcPr>
            <w:tcW w:type="dxa" w:w="1496"/>
          </w:tcPr>
          <w:p>
            <w:pPr>
              <w:spacing w:after="0"/>
              <w:jc w:val="right"/>
            </w:pPr>
            <w:r>
              <w:rPr>
                <w:sz w:val="16"/>
              </w:rPr>
              <w:t>19</w:t>
            </w:r>
          </w:p>
        </w:tc>
        <w:tc>
          <w:tcPr>
            <w:tcW w:type="dxa" w:w="1496"/>
          </w:tcPr>
          <w:p>
            <w:pPr>
              <w:spacing w:after="0"/>
              <w:jc w:val="right"/>
            </w:pPr>
            <w:r>
              <w:rPr>
                <w:sz w:val="16"/>
              </w:rPr>
              <w:t>4</w:t>
            </w:r>
          </w:p>
        </w:tc>
        <w:tc>
          <w:tcPr>
            <w:tcW w:type="dxa" w:w="1496"/>
          </w:tcPr>
          <w:p>
            <w:pPr>
              <w:spacing w:after="0"/>
              <w:jc w:val="right"/>
            </w:pPr>
            <w:r>
              <w:rPr>
                <w:sz w:val="16"/>
              </w:rPr>
              <w:t>24</w:t>
            </w:r>
          </w:p>
        </w:tc>
        <w:tc>
          <w:tcPr>
            <w:tcW w:type="dxa" w:w="1496"/>
          </w:tcPr>
          <w:p>
            <w:pPr>
              <w:spacing w:after="0"/>
              <w:jc w:val="right"/>
            </w:pPr>
            <w:r>
              <w:rPr>
                <w:sz w:val="16"/>
              </w:rPr>
              <w:t>4</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DeWitt County, TX: risk-assessment baseline packet, release 2026-10 (data as of 2026-09-30; County FIPS 48123). Automated baseline. </w:t>
      </w:r>
      <w:hyperlink r:id="rId15">
        <w:r>
          <w:rPr>
            <w:color w:val="1F4E99"/>
            <w:sz w:val="17"/>
            <w:u w:val="single"/>
          </w:rPr>
          <w:t>https://hazardplain.org/tx/48123/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DeWitt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DeWitt County, TX: Risk-assessment baseline packet</dc:title>
  <dc:subject>Hazard Plain release 2026-10, as of 2026-09-30. Automated baseline</dc:subject>
  <dc:creator>Hazard Plain</dc:creator>
  <cp:keywords>Hazard Plain; hazard mitigation; risk assessment; 48123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