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Crosby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190"/>
          </w:tcPr>
          <w:p>
            <w:pPr>
              <w:spacing w:after="0"/>
              <w:jc w:val="left"/>
            </w:pPr>
            <w:r>
              <w:rPr>
                <w:sz w:val="16"/>
              </w:rPr>
              <w:t>Relatively High</w:t>
            </w:r>
          </w:p>
        </w:tc>
        <w:tc>
          <w:tcPr>
            <w:tcW w:type="dxa" w:w="1190"/>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$1,765,668</w:t>
            </w:r>
          </w:p>
        </w:tc>
        <w:tc>
          <w:tcPr>
            <w:tcW w:type="dxa" w:w="1302"/>
          </w:tcPr>
          <w:p>
            <w:pPr>
              <w:spacing w:after="0"/>
              <w:jc w:val="right"/>
            </w:pPr>
          </w:p>
        </w:tc>
        <w:tc>
          <w:tcPr>
            <w:tcW w:type="dxa" w:w="1113"/>
          </w:tcPr>
          <w:p>
            <w:pPr>
              <w:spacing w:after="0"/>
              <w:jc w:val="right"/>
            </w:pPr>
            <w:r>
              <w:rPr>
                <w:sz w:val="16"/>
              </w:rPr>
              <w:t>$1,765,668</w:t>
            </w:r>
          </w:p>
        </w:tc>
        <w:tc>
          <w:tcPr>
            <w:tcW w:type="dxa" w:w="1212"/>
          </w:tcPr>
          <w:p>
            <w:pPr>
              <w:spacing w:after="0"/>
              <w:jc w:val="right"/>
            </w:pPr>
            <w:r>
              <w:rPr>
                <w:sz w:val="16"/>
              </w:rPr>
              <w:t>91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Hail</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r>
              <w:rPr>
                <w:sz w:val="16"/>
              </w:rPr>
              <w:t>$361,642</w:t>
            </w:r>
          </w:p>
        </w:tc>
        <w:tc>
          <w:tcPr>
            <w:tcW w:type="dxa" w:w="1126"/>
          </w:tcPr>
          <w:p>
            <w:pPr>
              <w:spacing w:after="0"/>
              <w:jc w:val="right"/>
            </w:pPr>
            <w:r>
              <w:rPr>
                <w:sz w:val="16"/>
              </w:rPr>
              <w:t>$542,618</w:t>
            </w:r>
          </w:p>
        </w:tc>
        <w:tc>
          <w:tcPr>
            <w:tcW w:type="dxa" w:w="1302"/>
          </w:tcPr>
          <w:p>
            <w:pPr>
              <w:spacing w:after="0"/>
              <w:jc w:val="right"/>
            </w:pPr>
            <w:r>
              <w:rPr>
                <w:sz w:val="16"/>
              </w:rPr>
              <w:t>$9,737</w:t>
            </w:r>
          </w:p>
        </w:tc>
        <w:tc>
          <w:tcPr>
            <w:tcW w:type="dxa" w:w="1113"/>
          </w:tcPr>
          <w:p>
            <w:pPr>
              <w:spacing w:after="0"/>
              <w:jc w:val="right"/>
            </w:pPr>
            <w:r>
              <w:rPr>
                <w:sz w:val="16"/>
              </w:rPr>
              <w:t>$913,997</w:t>
            </w:r>
          </w:p>
        </w:tc>
        <w:tc>
          <w:tcPr>
            <w:tcW w:type="dxa" w:w="1212"/>
          </w:tcPr>
          <w:p>
            <w:pPr>
              <w:spacing w:after="0"/>
              <w:jc w:val="right"/>
            </w:pPr>
            <w:r>
              <w:rPr>
                <w:sz w:val="16"/>
              </w:rPr>
              <w:t>131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$232,012</w:t>
            </w:r>
          </w:p>
        </w:tc>
        <w:tc>
          <w:tcPr>
            <w:tcW w:type="dxa" w:w="1126"/>
          </w:tcPr>
          <w:p>
            <w:pPr>
              <w:spacing w:after="0"/>
              <w:jc w:val="right"/>
            </w:pPr>
            <w:r>
              <w:rPr>
                <w:sz w:val="16"/>
              </w:rPr>
              <w:t>$15,244</w:t>
            </w:r>
          </w:p>
        </w:tc>
        <w:tc>
          <w:tcPr>
            <w:tcW w:type="dxa" w:w="1302"/>
          </w:tcPr>
          <w:p>
            <w:pPr>
              <w:spacing w:after="0"/>
              <w:jc w:val="right"/>
            </w:pPr>
            <w:r>
              <w:rPr>
                <w:sz w:val="16"/>
              </w:rPr>
              <w:t>$373,134</w:t>
            </w:r>
          </w:p>
        </w:tc>
        <w:tc>
          <w:tcPr>
            <w:tcW w:type="dxa" w:w="1113"/>
          </w:tcPr>
          <w:p>
            <w:pPr>
              <w:spacing w:after="0"/>
              <w:jc w:val="right"/>
            </w:pPr>
            <w:r>
              <w:rPr>
                <w:sz w:val="16"/>
              </w:rPr>
              <w:t>$620,390</w:t>
            </w:r>
          </w:p>
        </w:tc>
        <w:tc>
          <w:tcPr>
            <w:tcW w:type="dxa" w:w="1212"/>
          </w:tcPr>
          <w:p>
            <w:pPr>
              <w:spacing w:after="0"/>
              <w:jc w:val="right"/>
            </w:pPr>
            <w:r>
              <w:rPr>
                <w:sz w:val="16"/>
              </w:rPr>
              <w:t>22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90"/>
          </w:tcPr>
          <w:p>
            <w:pPr>
              <w:spacing w:after="0"/>
              <w:jc w:val="left"/>
            </w:pPr>
            <w:r>
              <w:rPr>
                <w:sz w:val="16"/>
              </w:rPr>
              <w:t>Relatively Moderate</w:t>
            </w:r>
          </w:p>
        </w:tc>
        <w:tc>
          <w:tcPr>
            <w:tcW w:type="dxa" w:w="1190"/>
          </w:tcPr>
          <w:p>
            <w:pPr>
              <w:spacing w:after="0"/>
              <w:jc w:val="left"/>
            </w:pPr>
            <w:r>
              <w:rPr>
                <w:sz w:val="16"/>
              </w:rPr>
              <w:t>Relatively Low</w:t>
            </w:r>
          </w:p>
        </w:tc>
        <w:tc>
          <w:tcPr>
            <w:tcW w:type="dxa" w:w="948"/>
          </w:tcPr>
          <w:p>
            <w:pPr>
              <w:spacing w:after="0"/>
              <w:jc w:val="right"/>
            </w:pPr>
            <w:r>
              <w:rPr>
                <w:sz w:val="16"/>
              </w:rPr>
              <w:t>$297,822</w:t>
            </w:r>
          </w:p>
        </w:tc>
        <w:tc>
          <w:tcPr>
            <w:tcW w:type="dxa" w:w="1126"/>
          </w:tcPr>
          <w:p>
            <w:pPr>
              <w:spacing w:after="0"/>
              <w:jc w:val="right"/>
            </w:pPr>
            <w:r>
              <w:rPr>
                <w:sz w:val="16"/>
              </w:rPr>
              <w:t>$83,107</w:t>
            </w:r>
          </w:p>
        </w:tc>
        <w:tc>
          <w:tcPr>
            <w:tcW w:type="dxa" w:w="1302"/>
          </w:tcPr>
          <w:p>
            <w:pPr>
              <w:spacing w:after="0"/>
              <w:jc w:val="right"/>
            </w:pPr>
            <w:r>
              <w:rPr>
                <w:sz w:val="16"/>
              </w:rPr>
              <w:t>$82,163</w:t>
            </w:r>
          </w:p>
        </w:tc>
        <w:tc>
          <w:tcPr>
            <w:tcW w:type="dxa" w:w="1113"/>
          </w:tcPr>
          <w:p>
            <w:pPr>
              <w:spacing w:after="0"/>
              <w:jc w:val="right"/>
            </w:pPr>
            <w:r>
              <w:rPr>
                <w:sz w:val="16"/>
              </w:rPr>
              <w:t>$463,092</w:t>
            </w:r>
          </w:p>
        </w:tc>
        <w:tc>
          <w:tcPr>
            <w:tcW w:type="dxa" w:w="1212"/>
          </w:tcPr>
          <w:p>
            <w:pPr>
              <w:spacing w:after="0"/>
              <w:jc w:val="right"/>
            </w:pPr>
            <w:r>
              <w:rPr>
                <w:sz w:val="16"/>
              </w:rPr>
              <w:t>182</w:t>
            </w:r>
          </w:p>
        </w:tc>
        <w:tc>
          <w:tcPr>
            <w:tcW w:type="dxa" w:w="2204"/>
          </w:tcPr>
          <w:p>
            <w:pPr>
              <w:spacing w:after="0"/>
              <w:jc w:val="left"/>
            </w:pPr>
          </w:p>
        </w:tc>
        <w:tc>
          <w:tcPr>
            <w:tcW w:type="dxa" w:w="2107"/>
          </w:tcPr>
          <w:p>
            <w:pPr>
              <w:spacing w:after="0"/>
              <w:jc w:val="left"/>
            </w:pPr>
            <w:r>
              <w:rPr>
                <w:sz w:val="16"/>
              </w:rPr>
              <w:t>Includes 71 High Wind records and 2 Strong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$436,460</w:t>
            </w:r>
          </w:p>
        </w:tc>
        <w:tc>
          <w:tcPr>
            <w:tcW w:type="dxa" w:w="1126"/>
          </w:tcPr>
          <w:p>
            <w:pPr>
              <w:spacing w:after="0"/>
              <w:jc w:val="right"/>
            </w:pPr>
            <w:r>
              <w:rPr>
                <w:sz w:val="16"/>
              </w:rPr>
              <w:t>$411</w:t>
            </w:r>
          </w:p>
        </w:tc>
        <w:tc>
          <w:tcPr>
            <w:tcW w:type="dxa" w:w="1302"/>
          </w:tcPr>
          <w:p>
            <w:pPr>
              <w:spacing w:after="0"/>
              <w:jc w:val="right"/>
            </w:pPr>
            <w:r>
              <w:rPr>
                <w:sz w:val="16"/>
              </w:rPr>
              <w:t>$1,750</w:t>
            </w:r>
          </w:p>
        </w:tc>
        <w:tc>
          <w:tcPr>
            <w:tcW w:type="dxa" w:w="1113"/>
          </w:tcPr>
          <w:p>
            <w:pPr>
              <w:spacing w:after="0"/>
              <w:jc w:val="right"/>
            </w:pPr>
            <w:r>
              <w:rPr>
                <w:sz w:val="16"/>
              </w:rPr>
              <w:t>$438,621</w:t>
            </w:r>
          </w:p>
        </w:tc>
        <w:tc>
          <w:tcPr>
            <w:tcW w:type="dxa" w:w="1212"/>
          </w:tcPr>
          <w:p>
            <w:pPr>
              <w:spacing w:after="0"/>
              <w:jc w:val="right"/>
            </w:pPr>
            <w:r>
              <w:rPr>
                <w:sz w:val="16"/>
              </w:rPr>
              <w:t>19</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$2,235</w:t>
            </w:r>
          </w:p>
        </w:tc>
        <w:tc>
          <w:tcPr>
            <w:tcW w:type="dxa" w:w="1126"/>
          </w:tcPr>
          <w:p>
            <w:pPr>
              <w:spacing w:after="0"/>
              <w:jc w:val="right"/>
            </w:pPr>
            <w:r>
              <w:rPr>
                <w:sz w:val="16"/>
              </w:rPr>
              <w:t>$19</w:t>
            </w:r>
          </w:p>
        </w:tc>
        <w:tc>
          <w:tcPr>
            <w:tcW w:type="dxa" w:w="1302"/>
          </w:tcPr>
          <w:p>
            <w:pPr>
              <w:spacing w:after="0"/>
              <w:jc w:val="right"/>
            </w:pPr>
            <w:r>
              <w:rPr>
                <w:sz w:val="16"/>
              </w:rPr>
              <w:t>$216,619</w:t>
            </w:r>
          </w:p>
        </w:tc>
        <w:tc>
          <w:tcPr>
            <w:tcW w:type="dxa" w:w="1113"/>
          </w:tcPr>
          <w:p>
            <w:pPr>
              <w:spacing w:after="0"/>
              <w:jc w:val="right"/>
            </w:pPr>
            <w:r>
              <w:rPr>
                <w:sz w:val="16"/>
              </w:rPr>
              <w:t>$218,873</w:t>
            </w:r>
          </w:p>
        </w:tc>
        <w:tc>
          <w:tcPr>
            <w:tcW w:type="dxa" w:w="1212"/>
          </w:tcPr>
          <w:p>
            <w:pPr>
              <w:spacing w:after="0"/>
              <w:jc w:val="right"/>
            </w:pPr>
            <w:r>
              <w:rPr>
                <w:sz w:val="16"/>
              </w:rPr>
              <w:t>4</w:t>
            </w:r>
          </w:p>
        </w:tc>
        <w:tc>
          <w:tcPr>
            <w:tcW w:type="dxa" w:w="2204"/>
          </w:tcPr>
          <w:p>
            <w:pPr>
              <w:spacing w:after="0"/>
              <w:jc w:val="left"/>
            </w:pPr>
          </w:p>
        </w:tc>
        <w:tc>
          <w:tcPr>
            <w:tcW w:type="dxa" w:w="2107"/>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$47,764</w:t>
            </w:r>
          </w:p>
        </w:tc>
        <w:tc>
          <w:tcPr>
            <w:tcW w:type="dxa" w:w="1126"/>
          </w:tcPr>
          <w:p>
            <w:pPr>
              <w:spacing w:after="0"/>
              <w:jc w:val="right"/>
            </w:pPr>
            <w:r>
              <w:rPr>
                <w:sz w:val="16"/>
              </w:rPr>
              <w:t>$363</w:t>
            </w:r>
          </w:p>
        </w:tc>
        <w:tc>
          <w:tcPr>
            <w:tcW w:type="dxa" w:w="1302"/>
          </w:tcPr>
          <w:p>
            <w:pPr>
              <w:spacing w:after="0"/>
              <w:jc w:val="right"/>
            </w:pPr>
            <w:r>
              <w:rPr>
                <w:sz w:val="16"/>
              </w:rPr>
              <w:t>$3,501</w:t>
            </w:r>
          </w:p>
        </w:tc>
        <w:tc>
          <w:tcPr>
            <w:tcW w:type="dxa" w:w="1113"/>
          </w:tcPr>
          <w:p>
            <w:pPr>
              <w:spacing w:after="0"/>
              <w:jc w:val="right"/>
            </w:pPr>
            <w:r>
              <w:rPr>
                <w:sz w:val="16"/>
              </w:rPr>
              <w:t>$51,628</w:t>
            </w:r>
          </w:p>
        </w:tc>
        <w:tc>
          <w:tcPr>
            <w:tcW w:type="dxa" w:w="1212"/>
          </w:tcPr>
          <w:p>
            <w:pPr>
              <w:spacing w:after="0"/>
              <w:jc w:val="right"/>
            </w:pPr>
            <w:r>
              <w:rPr>
                <w:sz w:val="16"/>
              </w:rPr>
              <w:t>3</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Ice Storm</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$29,768</w:t>
            </w:r>
          </w:p>
        </w:tc>
        <w:tc>
          <w:tcPr>
            <w:tcW w:type="dxa" w:w="1126"/>
          </w:tcPr>
          <w:p>
            <w:pPr>
              <w:spacing w:after="0"/>
              <w:jc w:val="right"/>
            </w:pPr>
          </w:p>
        </w:tc>
        <w:tc>
          <w:tcPr>
            <w:tcW w:type="dxa" w:w="1302"/>
          </w:tcPr>
          <w:p>
            <w:pPr>
              <w:spacing w:after="0"/>
              <w:jc w:val="right"/>
            </w:pPr>
            <w:r>
              <w:rPr>
                <w:sz w:val="16"/>
              </w:rPr>
              <w:t>$4,121</w:t>
            </w:r>
          </w:p>
        </w:tc>
        <w:tc>
          <w:tcPr>
            <w:tcW w:type="dxa" w:w="1113"/>
          </w:tcPr>
          <w:p>
            <w:pPr>
              <w:spacing w:after="0"/>
              <w:jc w:val="right"/>
            </w:pPr>
            <w:r>
              <w:rPr>
                <w:sz w:val="16"/>
              </w:rPr>
              <w:t>$33,889</w:t>
            </w:r>
          </w:p>
        </w:tc>
        <w:tc>
          <w:tcPr>
            <w:tcW w:type="dxa" w:w="1212"/>
          </w:tcPr>
          <w:p>
            <w:pPr>
              <w:spacing w:after="0"/>
              <w:jc w:val="right"/>
            </w:pPr>
            <w:r>
              <w:rPr>
                <w:sz w:val="16"/>
              </w:rPr>
              <w:t>4</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$32</w:t>
            </w:r>
          </w:p>
        </w:tc>
        <w:tc>
          <w:tcPr>
            <w:tcW w:type="dxa" w:w="1126"/>
          </w:tcPr>
          <w:p>
            <w:pPr>
              <w:spacing w:after="0"/>
              <w:jc w:val="right"/>
            </w:pPr>
            <w:r>
              <w:rPr>
                <w:sz w:val="16"/>
              </w:rPr>
              <w:t>$5,429</w:t>
            </w:r>
          </w:p>
        </w:tc>
        <w:tc>
          <w:tcPr>
            <w:tcW w:type="dxa" w:w="1302"/>
          </w:tcPr>
          <w:p>
            <w:pPr>
              <w:spacing w:after="0"/>
              <w:jc w:val="right"/>
            </w:pPr>
            <w:r>
              <w:rPr>
                <w:sz w:val="16"/>
              </w:rPr>
              <w:t>$26,759</w:t>
            </w:r>
          </w:p>
        </w:tc>
        <w:tc>
          <w:tcPr>
            <w:tcW w:type="dxa" w:w="1113"/>
          </w:tcPr>
          <w:p>
            <w:pPr>
              <w:spacing w:after="0"/>
              <w:jc w:val="right"/>
            </w:pPr>
            <w:r>
              <w:rPr>
                <w:sz w:val="16"/>
              </w:rPr>
              <w:t>$32,220</w:t>
            </w:r>
          </w:p>
        </w:tc>
        <w:tc>
          <w:tcPr>
            <w:tcW w:type="dxa" w:w="1212"/>
          </w:tcPr>
          <w:p>
            <w:pPr>
              <w:spacing w:after="0"/>
              <w:jc w:val="right"/>
            </w:pPr>
            <w:r>
              <w:rPr>
                <w:sz w:val="16"/>
              </w:rPr>
              <w:t>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$2,611</w:t>
            </w:r>
          </w:p>
        </w:tc>
        <w:tc>
          <w:tcPr>
            <w:tcW w:type="dxa" w:w="1126"/>
          </w:tcPr>
          <w:p>
            <w:pPr>
              <w:spacing w:after="0"/>
              <w:jc w:val="right"/>
            </w:pPr>
          </w:p>
        </w:tc>
        <w:tc>
          <w:tcPr>
            <w:tcW w:type="dxa" w:w="1302"/>
          </w:tcPr>
          <w:p>
            <w:pPr>
              <w:spacing w:after="0"/>
              <w:jc w:val="right"/>
            </w:pPr>
            <w:r>
              <w:rPr>
                <w:sz w:val="16"/>
              </w:rPr>
              <w:t>$11,052</w:t>
            </w:r>
          </w:p>
        </w:tc>
        <w:tc>
          <w:tcPr>
            <w:tcW w:type="dxa" w:w="1113"/>
          </w:tcPr>
          <w:p>
            <w:pPr>
              <w:spacing w:after="0"/>
              <w:jc w:val="right"/>
            </w:pPr>
            <w:r>
              <w:rPr>
                <w:sz w:val="16"/>
              </w:rPr>
              <w:t>$13,662</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$10,066</w:t>
            </w:r>
          </w:p>
        </w:tc>
        <w:tc>
          <w:tcPr>
            <w:tcW w:type="dxa" w:w="1126"/>
          </w:tcPr>
          <w:p>
            <w:pPr>
              <w:spacing w:after="0"/>
              <w:jc w:val="right"/>
            </w:pPr>
            <w:r>
              <w:rPr>
                <w:sz w:val="16"/>
              </w:rPr>
              <w:t>$99</w:t>
            </w:r>
          </w:p>
        </w:tc>
        <w:tc>
          <w:tcPr>
            <w:tcW w:type="dxa" w:w="1302"/>
          </w:tcPr>
          <w:p>
            <w:pPr>
              <w:spacing w:after="0"/>
              <w:jc w:val="right"/>
            </w:pPr>
            <w:r>
              <w:rPr>
                <w:sz w:val="16"/>
              </w:rPr>
              <w:t>$1,835</w:t>
            </w:r>
          </w:p>
        </w:tc>
        <w:tc>
          <w:tcPr>
            <w:tcW w:type="dxa" w:w="1113"/>
          </w:tcPr>
          <w:p>
            <w:pPr>
              <w:spacing w:after="0"/>
              <w:jc w:val="right"/>
            </w:pPr>
            <w:r>
              <w:rPr>
                <w:sz w:val="16"/>
              </w:rPr>
              <w:t>$12,001</w:t>
            </w:r>
          </w:p>
        </w:tc>
        <w:tc>
          <w:tcPr>
            <w:tcW w:type="dxa" w:w="1212"/>
          </w:tcPr>
          <w:p>
            <w:pPr>
              <w:spacing w:after="0"/>
              <w:jc w:val="right"/>
            </w:pPr>
            <w:r>
              <w:rPr>
                <w:sz w:val="16"/>
              </w:rPr>
              <w:t>56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$6,789</w:t>
            </w:r>
          </w:p>
        </w:tc>
        <w:tc>
          <w:tcPr>
            <w:tcW w:type="dxa" w:w="1126"/>
          </w:tcPr>
          <w:p>
            <w:pPr>
              <w:spacing w:after="0"/>
              <w:jc w:val="right"/>
            </w:pPr>
          </w:p>
        </w:tc>
        <w:tc>
          <w:tcPr>
            <w:tcW w:type="dxa" w:w="1302"/>
          </w:tcPr>
          <w:p>
            <w:pPr>
              <w:spacing w:after="0"/>
              <w:jc w:val="right"/>
            </w:pPr>
            <w:r>
              <w:rPr>
                <w:sz w:val="16"/>
              </w:rPr>
              <w:t>$2,115</w:t>
            </w:r>
          </w:p>
        </w:tc>
        <w:tc>
          <w:tcPr>
            <w:tcW w:type="dxa" w:w="1113"/>
          </w:tcPr>
          <w:p>
            <w:pPr>
              <w:spacing w:after="0"/>
              <w:jc w:val="right"/>
            </w:pPr>
            <w:r>
              <w:rPr>
                <w:sz w:val="16"/>
              </w:rPr>
              <w:t>$8,904</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$722</w:t>
            </w:r>
          </w:p>
        </w:tc>
        <w:tc>
          <w:tcPr>
            <w:tcW w:type="dxa" w:w="1126"/>
          </w:tcPr>
          <w:p>
            <w:pPr>
              <w:spacing w:after="0"/>
              <w:jc w:val="right"/>
            </w:pPr>
            <w:r>
              <w:rPr>
                <w:sz w:val="16"/>
              </w:rPr>
              <w:t>$2,817</w:t>
            </w:r>
          </w:p>
        </w:tc>
        <w:tc>
          <w:tcPr>
            <w:tcW w:type="dxa" w:w="1302"/>
          </w:tcPr>
          <w:p>
            <w:pPr>
              <w:spacing w:after="0"/>
              <w:jc w:val="right"/>
            </w:pPr>
            <w:r>
              <w:rPr>
                <w:sz w:val="16"/>
              </w:rPr>
              <w:t>$7</w:t>
            </w:r>
          </w:p>
        </w:tc>
        <w:tc>
          <w:tcPr>
            <w:tcW w:type="dxa" w:w="1113"/>
          </w:tcPr>
          <w:p>
            <w:pPr>
              <w:spacing w:after="0"/>
              <w:jc w:val="right"/>
            </w:pPr>
            <w:r>
              <w:rPr>
                <w:sz w:val="16"/>
              </w:rPr>
              <w:t>$3,546</w:t>
            </w:r>
          </w:p>
        </w:tc>
        <w:tc>
          <w:tcPr>
            <w:tcW w:type="dxa" w:w="1212"/>
          </w:tcPr>
          <w:p>
            <w:pPr>
              <w:spacing w:after="0"/>
              <w:jc w:val="right"/>
            </w:pPr>
            <w:r>
              <w:rPr>
                <w:sz w:val="16"/>
              </w:rPr>
              <w:t>1</w:t>
            </w:r>
          </w:p>
        </w:tc>
        <w:tc>
          <w:tcPr>
            <w:tcW w:type="dxa" w:w="2204"/>
          </w:tcPr>
          <w:p>
            <w:pPr>
              <w:spacing w:after="0"/>
              <w:jc w:val="left"/>
            </w:pPr>
          </w:p>
        </w:tc>
        <w:tc>
          <w:tcPr>
            <w:tcW w:type="dxa" w:w="2107"/>
          </w:tcPr>
          <w:p>
            <w:pPr>
              <w:spacing w:after="0"/>
              <w:jc w:val="left"/>
            </w:pPr>
            <w:r>
              <w:rPr>
                <w:sz w:val="16"/>
              </w:rPr>
              <w:t>Includes 1 Tropical Depression record, event types the NRI definition of this hazard leaves out.</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02"/>
          </w:tcPr>
          <w:p>
            <w:pPr>
              <w:spacing w:after="0"/>
              <w:jc w:val="right"/>
            </w:pPr>
            <w:r>
              <w:rPr>
                <w:sz w:val="16"/>
              </w:rPr>
              <w:t>$2</w:t>
            </w:r>
          </w:p>
        </w:tc>
        <w:tc>
          <w:tcPr>
            <w:tcW w:type="dxa" w:w="1113"/>
          </w:tcPr>
          <w:p>
            <w:pPr>
              <w:spacing w:after="0"/>
              <w:jc w:val="right"/>
            </w:pPr>
            <w:r>
              <w:rPr>
                <w:sz w:val="16"/>
              </w:rPr>
              <w:t>$4</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87"/>
        <w:gridCol w:w="1887"/>
        <w:gridCol w:w="1639"/>
        <w:gridCol w:w="1588"/>
        <w:gridCol w:w="2180"/>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87"/>
            <w:shd w:val="clear" w:color="auto" w:fill="E8E8E8"/>
          </w:tcPr>
          <w:p>
            <w:pPr>
              <w:spacing w:after="0"/>
              <w:jc w:val="left"/>
            </w:pPr>
            <w:r>
              <w:rPr>
                <w:b/>
                <w:sz w:val="16"/>
              </w:rPr>
              <w:t>Observed range</w:t>
            </w:r>
          </w:p>
        </w:tc>
        <w:tc>
          <w:tcPr>
            <w:tcW w:type="dxa" w:w="1887"/>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3, 2011 to 2026 (3 zone-level)</w:t>
            </w:r>
          </w:p>
        </w:tc>
        <w:tc>
          <w:tcPr>
            <w:tcW w:type="dxa" w:w="1887"/>
          </w:tcPr>
          <w:p>
            <w:pPr>
              <w:spacing w:after="0"/>
              <w:jc w:val="left"/>
            </w:pPr>
            <w:r>
              <w:rPr>
                <w:sz w:val="16"/>
              </w:rPr>
              <w:t>2 days to 4 days (median 4 days); 3 with a recorded value</w:t>
            </w:r>
          </w:p>
        </w:tc>
        <w:tc>
          <w:tcPr>
            <w:tcW w:type="dxa" w:w="1887"/>
          </w:tcPr>
          <w:p>
            <w:pPr>
              <w:spacing w:after="0"/>
              <w:jc w:val="left"/>
            </w:pPr>
            <w:r>
              <w:rPr>
                <w:sz w:val="16"/>
              </w:rPr>
              <w:t>4 consecutive days, 2026-01-23 to 2026-01-26, zone-level</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1, 2011 to 2011 (1 zone-level)</w:t>
            </w:r>
          </w:p>
        </w:tc>
        <w:tc>
          <w:tcPr>
            <w:tcW w:type="dxa" w:w="1887"/>
          </w:tcPr>
          <w:p>
            <w:pPr>
              <w:spacing w:after="0"/>
              <w:jc w:val="left"/>
            </w:pPr>
          </w:p>
        </w:tc>
        <w:tc>
          <w:tcPr>
            <w:tcW w:type="dxa" w:w="1887"/>
          </w:tcPr>
          <w:p>
            <w:pPr>
              <w:spacing w:after="0"/>
              <w:jc w:val="left"/>
            </w:pPr>
            <w:r>
              <w:rPr>
                <w:sz w:val="16"/>
              </w:rPr>
              <w:t>No crop damage reported in 1 records.</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91, 1996 to 2022 (91 zone-level)</w:t>
            </w:r>
          </w:p>
        </w:tc>
        <w:tc>
          <w:tcPr>
            <w:tcW w:type="dxa" w:w="1887"/>
          </w:tcPr>
          <w:p>
            <w:pPr>
              <w:spacing w:after="0"/>
              <w:jc w:val="left"/>
            </w:pPr>
            <w:r>
              <w:rPr>
                <w:sz w:val="16"/>
              </w:rPr>
              <w:t>1 day to 790 days (median 120.5 days); 16 with a recorded value</w:t>
            </w:r>
          </w:p>
        </w:tc>
        <w:tc>
          <w:tcPr>
            <w:tcW w:type="dxa" w:w="1887"/>
          </w:tcPr>
          <w:p>
            <w:pPr>
              <w:spacing w:after="0"/>
              <w:jc w:val="left"/>
            </w:pPr>
            <w:r>
              <w:rPr>
                <w:sz w:val="16"/>
              </w:rPr>
              <w:t>790 days (about 26.0 months), 2012-08-01 to 2014-09-29, a run of 26 consecutive Storm Events drought records, zone-level</w:t>
            </w:r>
          </w:p>
        </w:tc>
        <w:tc>
          <w:tcPr>
            <w:tcW w:type="dxa" w:w="1639"/>
          </w:tcPr>
          <w:p>
            <w:pPr>
              <w:spacing w:after="0"/>
              <w:jc w:val="left"/>
            </w:pPr>
            <w:r>
              <w:rPr>
                <w:sz w:val="16"/>
              </w:rPr>
              <w:t>Drought, 1996-06-01, $100,000 property; $500,000 crops, reported for the zone (1996 dollars)</w:t>
            </w: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203, 1957 to 2026</w:t>
            </w:r>
          </w:p>
        </w:tc>
        <w:tc>
          <w:tcPr>
            <w:tcW w:type="dxa" w:w="1887"/>
          </w:tcPr>
          <w:p>
            <w:pPr>
              <w:spacing w:after="0"/>
              <w:jc w:val="left"/>
            </w:pPr>
            <w:r>
              <w:rPr>
                <w:sz w:val="16"/>
              </w:rPr>
              <w:t>0.5 in to 4.5 in (median 1.5 in); 203 with a recorded value</w:t>
            </w:r>
          </w:p>
        </w:tc>
        <w:tc>
          <w:tcPr>
            <w:tcW w:type="dxa" w:w="1887"/>
          </w:tcPr>
          <w:p>
            <w:pPr>
              <w:spacing w:after="0"/>
              <w:jc w:val="left"/>
            </w:pPr>
            <w:r>
              <w:rPr>
                <w:sz w:val="16"/>
              </w:rPr>
              <w:t>4.5 in hail, 1985-04-10; same size also recorded on 1985-04-10</w:t>
            </w:r>
          </w:p>
        </w:tc>
        <w:tc>
          <w:tcPr>
            <w:tcW w:type="dxa" w:w="1639"/>
          </w:tcPr>
          <w:p>
            <w:pPr>
              <w:spacing w:after="0"/>
              <w:jc w:val="left"/>
            </w:pPr>
            <w:r>
              <w:rPr>
                <w:sz w:val="16"/>
              </w:rPr>
              <w:t>Hail, 2002-06-04, property not reported; $600,000 crops (2002 dollars)</w:t>
            </w:r>
          </w:p>
        </w:tc>
        <w:tc>
          <w:tcPr>
            <w:tcW w:type="dxa" w:w="1588"/>
          </w:tcPr>
          <w:p>
            <w:pPr>
              <w:spacing w:after="0"/>
              <w:jc w:val="left"/>
            </w:pPr>
            <w:r>
              <w:rPr>
                <w:sz w:val="16"/>
              </w:rPr>
              <w:t>No event record names a member place.</w:t>
            </w:r>
          </w:p>
        </w:tc>
        <w:tc>
          <w:tcPr>
            <w:tcW w:type="dxa" w:w="2180"/>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2, 2008 to 2017 (2 zone-level)</w:t>
            </w:r>
          </w:p>
        </w:tc>
        <w:tc>
          <w:tcPr>
            <w:tcW w:type="dxa" w:w="1887"/>
          </w:tcPr>
          <w:p>
            <w:pPr>
              <w:spacing w:after="0"/>
              <w:jc w:val="left"/>
            </w:pPr>
            <w:r>
              <w:rPr>
                <w:sz w:val="16"/>
              </w:rPr>
              <w:t>1 day to 20 days (median 10.5 days); 2 with a recorded value</w:t>
            </w:r>
          </w:p>
        </w:tc>
        <w:tc>
          <w:tcPr>
            <w:tcW w:type="dxa" w:w="1887"/>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1, 2007 to 2007 (1 zone-level)</w:t>
            </w:r>
          </w:p>
        </w:tc>
        <w:tc>
          <w:tcPr>
            <w:tcW w:type="dxa" w:w="1887"/>
          </w:tcPr>
          <w:p>
            <w:pPr>
              <w:spacing w:after="0"/>
              <w:jc w:val="left"/>
            </w:pPr>
          </w:p>
        </w:tc>
        <w:tc>
          <w:tcPr>
            <w:tcW w:type="dxa" w:w="1887"/>
          </w:tcPr>
          <w:p>
            <w:pPr>
              <w:spacing w:after="0"/>
              <w:jc w:val="left"/>
            </w:pPr>
            <w:r>
              <w:rPr>
                <w:sz w:val="16"/>
              </w:rPr>
              <w:t>Strongest recorded (records with damage, a wind speed or direct casualties first, then storm type, category and wind): Tropical Depression record, 2007-08-17 to 2007-08-18, $0 property; $0 crops, reported for the zone (2007 dollars); NWS zone TXZ036 (CROSBY), zone-level: may include parts of neighboring counties</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4, 2007 to 2015 (4 zone-level)</w:t>
            </w:r>
          </w:p>
        </w:tc>
        <w:tc>
          <w:tcPr>
            <w:tcW w:type="dxa" w:w="1887"/>
          </w:tcPr>
          <w:p>
            <w:pPr>
              <w:spacing w:after="0"/>
              <w:jc w:val="left"/>
            </w:pPr>
          </w:p>
        </w:tc>
        <w:tc>
          <w:tcPr>
            <w:tcW w:type="dxa" w:w="1887"/>
          </w:tcPr>
          <w:p>
            <w:pPr>
              <w:spacing w:after="0"/>
              <w:jc w:val="left"/>
            </w:pPr>
            <w:r>
              <w:rPr>
                <w:sz w:val="16"/>
              </w:rPr>
              <w:t>Ice Storm, 2015-11-27, $650,000 property; $0 crops, reported for the zone (2015 dollars); NWS zone TXZ036 (CROSBY), zone-level: may include parts of neighboring counties</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19, 1996 to 2025 (1 zone-level)</w:t>
            </w:r>
          </w:p>
        </w:tc>
        <w:tc>
          <w:tcPr>
            <w:tcW w:type="dxa" w:w="1887"/>
          </w:tcPr>
          <w:p>
            <w:pPr>
              <w:spacing w:after="0"/>
              <w:jc w:val="left"/>
            </w:pPr>
          </w:p>
        </w:tc>
        <w:tc>
          <w:tcPr>
            <w:tcW w:type="dxa" w:w="1887"/>
          </w:tcPr>
          <w:p>
            <w:pPr>
              <w:spacing w:after="0"/>
              <w:jc w:val="left"/>
            </w:pPr>
            <w:r>
              <w:rPr>
                <w:sz w:val="16"/>
              </w:rPr>
              <w:t>Flood, 2015-07-06, $0 property; $2,000,000 crops (2015 dollars)</w:t>
            </w:r>
          </w:p>
        </w:tc>
        <w:tc>
          <w:tcPr>
            <w:tcW w:type="dxa" w:w="1639"/>
          </w:tcPr>
          <w:p>
            <w:pPr>
              <w:spacing w:after="0"/>
              <w:jc w:val="left"/>
            </w:pPr>
          </w:p>
        </w:tc>
        <w:tc>
          <w:tcPr>
            <w:tcW w:type="dxa" w:w="1588"/>
          </w:tcPr>
          <w:p>
            <w:pPr>
              <w:spacing w:after="0"/>
              <w:jc w:val="left"/>
            </w:pPr>
            <w:r>
              <w:rPr>
                <w:sz w:val="16"/>
              </w:rPr>
              <w:t>No event record names a member place. Zone-level records (1) apply countywide.</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73, 1996 to 2026 (73 zone-level)</w:t>
            </w:r>
          </w:p>
        </w:tc>
        <w:tc>
          <w:tcPr>
            <w:tcW w:type="dxa" w:w="1887"/>
          </w:tcPr>
          <w:p>
            <w:pPr>
              <w:spacing w:after="0"/>
              <w:jc w:val="left"/>
            </w:pPr>
            <w:r>
              <w:rPr>
                <w:sz w:val="16"/>
              </w:rPr>
              <w:t>34 kt (39 mph) to 71 kt (82 mph) (median 52 kt (60 mph)); 69 with a recorded value</w:t>
            </w:r>
          </w:p>
        </w:tc>
        <w:tc>
          <w:tcPr>
            <w:tcW w:type="dxa" w:w="1887"/>
          </w:tcPr>
          <w:p>
            <w:pPr>
              <w:spacing w:after="0"/>
              <w:jc w:val="left"/>
            </w:pPr>
            <w:r>
              <w:rPr>
                <w:sz w:val="16"/>
              </w:rPr>
              <w:t>71 kt (82 mph) measured gust, High Wind, 2023-02-26; NWS zone TXZ036 (CROSBY), zone-level: may include parts of neighboring counties</w:t>
            </w:r>
          </w:p>
        </w:tc>
        <w:tc>
          <w:tcPr>
            <w:tcW w:type="dxa" w:w="1639"/>
          </w:tcPr>
          <w:p>
            <w:pPr>
              <w:spacing w:after="0"/>
              <w:jc w:val="left"/>
            </w:pPr>
            <w:r>
              <w:rPr>
                <w:sz w:val="16"/>
              </w:rPr>
              <w:t>High Wind, 2019-03-13, $100,000 property; $0 crops, reported for the zone (2019 dollars)</w:t>
            </w: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123, 1955 to 2026 (5 zone-level)</w:t>
            </w:r>
          </w:p>
        </w:tc>
        <w:tc>
          <w:tcPr>
            <w:tcW w:type="dxa" w:w="1887"/>
          </w:tcPr>
          <w:p>
            <w:pPr>
              <w:spacing w:after="0"/>
              <w:jc w:val="left"/>
            </w:pPr>
            <w:r>
              <w:rPr>
                <w:sz w:val="16"/>
              </w:rPr>
              <w:t>50 kt (58 mph) to 87 kt (100 mph) (median 55 kt (63 mph)); 106 with a recorded value</w:t>
            </w:r>
          </w:p>
        </w:tc>
        <w:tc>
          <w:tcPr>
            <w:tcW w:type="dxa" w:w="1887"/>
          </w:tcPr>
          <w:p>
            <w:pPr>
              <w:spacing w:after="0"/>
              <w:jc w:val="left"/>
            </w:pPr>
            <w:r>
              <w:rPr>
                <w:sz w:val="16"/>
              </w:rPr>
              <w:t>87 kt (100 mph) estimated gust, Thunderstorm Wind, 2017-09-17</w:t>
            </w:r>
          </w:p>
        </w:tc>
        <w:tc>
          <w:tcPr>
            <w:tcW w:type="dxa" w:w="1639"/>
          </w:tcPr>
          <w:p>
            <w:pPr>
              <w:spacing w:after="0"/>
              <w:jc w:val="left"/>
            </w:pPr>
            <w:r>
              <w:rPr>
                <w:sz w:val="16"/>
              </w:rPr>
              <w:t>Thunderstorm Wind, 2018-06-01, $3,500,000 property; crops not reported (2018 dollars)</w:t>
            </w:r>
          </w:p>
        </w:tc>
        <w:tc>
          <w:tcPr>
            <w:tcW w:type="dxa" w:w="1588"/>
          </w:tcPr>
          <w:p>
            <w:pPr>
              <w:spacing w:after="0"/>
              <w:jc w:val="left"/>
            </w:pPr>
            <w:r>
              <w:rPr>
                <w:sz w:val="16"/>
              </w:rPr>
              <w:t>No event record names a member place. Zone-level records (5) apply countywide.</w:t>
            </w:r>
          </w:p>
        </w:tc>
        <w:tc>
          <w:tcPr>
            <w:tcW w:type="dxa" w:w="2180"/>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56, 1955 to 2025</w:t>
            </w:r>
          </w:p>
        </w:tc>
        <w:tc>
          <w:tcPr>
            <w:tcW w:type="dxa" w:w="1887"/>
          </w:tcPr>
          <w:p>
            <w:pPr>
              <w:spacing w:after="0"/>
              <w:jc w:val="left"/>
            </w:pPr>
            <w:r>
              <w:rPr>
                <w:sz w:val="16"/>
              </w:rPr>
              <w:t>F/EF0 to F/EF3 (median F/EF0); 50 with a recorded value</w:t>
            </w:r>
          </w:p>
        </w:tc>
        <w:tc>
          <w:tcPr>
            <w:tcW w:type="dxa" w:w="1887"/>
          </w:tcPr>
          <w:p>
            <w:pPr>
              <w:spacing w:after="0"/>
              <w:jc w:val="left"/>
            </w:pPr>
            <w:r>
              <w:rPr>
                <w:sz w:val="16"/>
              </w:rPr>
              <w:t>F3 tornado, 2005-05-12, 6 mi within this county, 500 yd wide, $300,000 property; $200,000 crops (2005 dollars)</w:t>
            </w:r>
          </w:p>
        </w:tc>
        <w:tc>
          <w:tcPr>
            <w:tcW w:type="dxa" w:w="1639"/>
          </w:tcPr>
          <w:p>
            <w:pPr>
              <w:spacing w:after="0"/>
              <w:jc w:val="left"/>
            </w:pPr>
            <w:r>
              <w:rPr>
                <w:sz w:val="16"/>
              </w:rPr>
              <w:t>Tornado, 1999-06-11, $10,000 property; $500,000 crops (1999 dollars)</w:t>
            </w:r>
          </w:p>
        </w:tc>
        <w:tc>
          <w:tcPr>
            <w:tcW w:type="dxa" w:w="1588"/>
          </w:tcPr>
          <w:p>
            <w:pPr>
              <w:spacing w:after="0"/>
              <w:jc w:val="left"/>
            </w:pPr>
            <w:r>
              <w:rPr>
                <w:sz w:val="16"/>
              </w:rPr>
              <w:t>No event record names a member place.</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87"/>
          </w:tcPr>
          <w:p>
            <w:pPr>
              <w:spacing w:after="0"/>
              <w:jc w:val="left"/>
            </w:pPr>
          </w:p>
        </w:tc>
        <w:tc>
          <w:tcPr>
            <w:tcW w:type="dxa" w:w="1887"/>
          </w:tcPr>
          <w:p>
            <w:pPr>
              <w:spacing w:after="0"/>
              <w:jc w:val="left"/>
            </w:pPr>
          </w:p>
        </w:tc>
        <w:tc>
          <w:tcPr>
            <w:tcW w:type="dxa" w:w="1639"/>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3, 2008 to 2013 (3 zone-level)</w:t>
            </w:r>
          </w:p>
        </w:tc>
        <w:tc>
          <w:tcPr>
            <w:tcW w:type="dxa" w:w="1887"/>
          </w:tcPr>
          <w:p>
            <w:pPr>
              <w:spacing w:after="0"/>
              <w:jc w:val="left"/>
            </w:pPr>
          </w:p>
        </w:tc>
        <w:tc>
          <w:tcPr>
            <w:tcW w:type="dxa" w:w="1887"/>
          </w:tcPr>
          <w:p>
            <w:pPr>
              <w:spacing w:after="0"/>
              <w:jc w:val="left"/>
            </w:pPr>
            <w:r>
              <w:rPr>
                <w:sz w:val="16"/>
              </w:rPr>
              <w:t>Wildfire, 2011-04-09, $200,000 property; $0 crops, reported for the zone (2011 dollars); NWS zone TXZ036 (CROSBY), zone-level: may include parts of neighboring counties</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56, 1997 to 2026 (56 zone-level)</w:t>
            </w:r>
          </w:p>
        </w:tc>
        <w:tc>
          <w:tcPr>
            <w:tcW w:type="dxa" w:w="1887"/>
          </w:tcPr>
          <w:p>
            <w:pPr>
              <w:spacing w:after="0"/>
              <w:jc w:val="left"/>
            </w:pPr>
          </w:p>
        </w:tc>
        <w:tc>
          <w:tcPr>
            <w:tcW w:type="dxa" w:w="1887"/>
          </w:tcPr>
          <w:p>
            <w:pPr>
              <w:spacing w:after="0"/>
              <w:jc w:val="left"/>
            </w:pPr>
            <w:r>
              <w:rPr>
                <w:sz w:val="16"/>
              </w:rPr>
              <w:t>Winter Weather, 2012-03-08, $10,000 property; $0 crops, reported for the zone (2012 dollars); NWS zone TXZ036 (CROSBY), zone-level: may include parts of neighboring counties</w:t>
            </w:r>
          </w:p>
        </w:tc>
        <w:tc>
          <w:tcPr>
            <w:tcW w:type="dxa" w:w="1639"/>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132"/>
        <w:gridCol w:w="4576"/>
        <w:gridCol w:w="1397"/>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132"/>
            <w:shd w:val="clear" w:color="auto" w:fill="E8E8E8"/>
          </w:tcPr>
          <w:p>
            <w:pPr>
              <w:spacing w:after="0"/>
              <w:jc w:val="left"/>
            </w:pPr>
            <w:r>
              <w:rPr>
                <w:b/>
                <w:sz w:val="16"/>
              </w:rPr>
              <w:t>Title</w:t>
            </w:r>
          </w:p>
        </w:tc>
        <w:tc>
          <w:tcPr>
            <w:tcW w:type="dxa" w:w="4576"/>
            <w:shd w:val="clear" w:color="auto" w:fill="E8E8E8"/>
          </w:tcPr>
          <w:p>
            <w:pPr>
              <w:spacing w:after="0"/>
              <w:jc w:val="left"/>
            </w:pPr>
            <w:r>
              <w:rPr>
                <w:b/>
                <w:sz w:val="16"/>
              </w:rPr>
              <w:t>Mapped hazard</w:t>
            </w:r>
          </w:p>
        </w:tc>
        <w:tc>
          <w:tcPr>
            <w:tcW w:type="dxa" w:w="13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7"/>
          </w:tcPr>
          <w:p>
            <w:pPr>
              <w:spacing w:after="0"/>
              <w:jc w:val="left"/>
            </w:pPr>
            <w:r>
              <w:rPr>
                <w:sz w:val="16"/>
              </w:rPr>
              <w:t>Major disaster</w:t>
            </w:r>
          </w:p>
        </w:tc>
        <w:tc>
          <w:tcPr>
            <w:tcW w:type="dxa" w:w="2132"/>
          </w:tcPr>
          <w:p>
            <w:pPr>
              <w:spacing w:after="0"/>
              <w:jc w:val="left"/>
            </w:pPr>
            <w:r>
              <w:rPr>
                <w:sz w:val="16"/>
              </w:rPr>
              <w:t>SEVERE WINTER STORMS</w:t>
            </w:r>
          </w:p>
        </w:tc>
        <w:tc>
          <w:tcPr>
            <w:tcW w:type="dxa" w:w="4576"/>
          </w:tcPr>
          <w:p>
            <w:pPr>
              <w:spacing w:after="0"/>
              <w:jc w:val="left"/>
            </w:pPr>
            <w:r>
              <w:rPr>
                <w:sz w:val="16"/>
              </w:rPr>
              <w:t>Ice Storm</w:t>
            </w:r>
          </w:p>
        </w:tc>
        <w:tc>
          <w:tcPr>
            <w:tcW w:type="dxa" w:w="1397"/>
          </w:tcPr>
          <w:p>
            <w:pPr>
              <w:spacing w:after="0"/>
              <w:jc w:val="right"/>
            </w:pPr>
            <w:r>
              <w:rPr>
                <w:sz w:val="16"/>
              </w:rPr>
              <w:t>$27,264.23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7"/>
          </w:tcPr>
          <w:p>
            <w:pPr>
              <w:spacing w:after="0"/>
              <w:jc w:val="left"/>
            </w:pPr>
            <w:r>
              <w:rPr>
                <w:sz w:val="16"/>
              </w:rPr>
              <w:t>Emergency</w:t>
            </w:r>
          </w:p>
        </w:tc>
        <w:tc>
          <w:tcPr>
            <w:tcW w:type="dxa" w:w="2132"/>
          </w:tcPr>
          <w:p>
            <w:pPr>
              <w:spacing w:after="0"/>
              <w:jc w:val="left"/>
            </w:pPr>
            <w:r>
              <w:rPr>
                <w:sz w:val="16"/>
              </w:rPr>
              <w:t>SEVERE WINTER STORM</w:t>
            </w:r>
          </w:p>
        </w:tc>
        <w:tc>
          <w:tcPr>
            <w:tcW w:type="dxa" w:w="4576"/>
          </w:tcPr>
          <w:p>
            <w:pPr>
              <w:spacing w:after="0"/>
              <w:jc w:val="left"/>
            </w:pPr>
            <w:r>
              <w:rPr>
                <w:sz w:val="16"/>
              </w:rPr>
              <w:t>Ice Storm</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7"/>
          </w:tcPr>
          <w:p>
            <w:pPr>
              <w:spacing w:after="0"/>
              <w:jc w:val="left"/>
            </w:pPr>
            <w:r>
              <w:rPr>
                <w:sz w:val="16"/>
              </w:rPr>
              <w:t>Major disaster</w:t>
            </w:r>
          </w:p>
        </w:tc>
        <w:tc>
          <w:tcPr>
            <w:tcW w:type="dxa" w:w="2132"/>
          </w:tcPr>
          <w:p>
            <w:pPr>
              <w:spacing w:after="0"/>
              <w:jc w:val="left"/>
            </w:pPr>
            <w:r>
              <w:rPr>
                <w:sz w:val="16"/>
              </w:rPr>
              <w:t>COVID-19 PANDEMIC</w:t>
            </w:r>
          </w:p>
        </w:tc>
        <w:tc>
          <w:tcPr>
            <w:tcW w:type="dxa" w:w="4576"/>
          </w:tcPr>
          <w:p>
            <w:pPr>
              <w:spacing w:after="0"/>
              <w:jc w:val="left"/>
            </w:pPr>
            <w:r>
              <w:rPr>
                <w:sz w:val="16"/>
              </w:rPr>
              <w:t>Non-natural, not counted</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7"/>
          </w:tcPr>
          <w:p>
            <w:pPr>
              <w:spacing w:after="0"/>
              <w:jc w:val="left"/>
            </w:pPr>
            <w:r>
              <w:rPr>
                <w:sz w:val="16"/>
              </w:rPr>
              <w:t>Emergency</w:t>
            </w:r>
          </w:p>
        </w:tc>
        <w:tc>
          <w:tcPr>
            <w:tcW w:type="dxa" w:w="2132"/>
          </w:tcPr>
          <w:p>
            <w:pPr>
              <w:spacing w:after="0"/>
              <w:jc w:val="left"/>
            </w:pPr>
            <w:r>
              <w:rPr>
                <w:sz w:val="16"/>
              </w:rPr>
              <w:t>COVID-19</w:t>
            </w:r>
          </w:p>
        </w:tc>
        <w:tc>
          <w:tcPr>
            <w:tcW w:type="dxa" w:w="4576"/>
          </w:tcPr>
          <w:p>
            <w:pPr>
              <w:spacing w:after="0"/>
              <w:jc w:val="left"/>
            </w:pPr>
            <w:r>
              <w:rPr>
                <w:sz w:val="16"/>
              </w:rPr>
              <w:t>Non-natural, not counted</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7"/>
          </w:tcPr>
          <w:p>
            <w:pPr>
              <w:spacing w:after="0"/>
              <w:jc w:val="left"/>
            </w:pPr>
            <w:r>
              <w:rPr>
                <w:sz w:val="16"/>
              </w:rPr>
              <w:t>Major disaster</w:t>
            </w:r>
          </w:p>
        </w:tc>
        <w:tc>
          <w:tcPr>
            <w:tcW w:type="dxa" w:w="2132"/>
          </w:tcPr>
          <w:p>
            <w:pPr>
              <w:spacing w:after="0"/>
              <w:jc w:val="left"/>
            </w:pPr>
            <w:r>
              <w:rPr>
                <w:sz w:val="16"/>
              </w:rPr>
              <w:t>SEVERE WINTER STORMS, TORNADOES, STRAIGHT-LINE WINDS, AND FLOODING</w:t>
            </w:r>
          </w:p>
        </w:tc>
        <w:tc>
          <w:tcPr>
            <w:tcW w:type="dxa" w:w="4576"/>
          </w:tcPr>
          <w:p>
            <w:pPr>
              <w:spacing w:after="0"/>
              <w:jc w:val="left"/>
            </w:pPr>
            <w:r>
              <w:rPr>
                <w:sz w:val="16"/>
              </w:rPr>
              <w:t>Inland Flooding; Strong Wind; Tornado; Winter Weather</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7"/>
          </w:tcPr>
          <w:p>
            <w:pPr>
              <w:spacing w:after="0"/>
              <w:jc w:val="left"/>
            </w:pPr>
            <w:r>
              <w:rPr>
                <w:sz w:val="16"/>
              </w:rPr>
              <w:t>Major disaster</w:t>
            </w:r>
          </w:p>
        </w:tc>
        <w:tc>
          <w:tcPr>
            <w:tcW w:type="dxa" w:w="2132"/>
          </w:tcPr>
          <w:p>
            <w:pPr>
              <w:spacing w:after="0"/>
              <w:jc w:val="left"/>
            </w:pPr>
            <w:r>
              <w:rPr>
                <w:sz w:val="16"/>
              </w:rPr>
              <w:t>WILDFIRES</w:t>
            </w:r>
          </w:p>
        </w:tc>
        <w:tc>
          <w:tcPr>
            <w:tcW w:type="dxa" w:w="4576"/>
          </w:tcPr>
          <w:p>
            <w:pPr>
              <w:spacing w:after="0"/>
              <w:jc w:val="left"/>
            </w:pPr>
            <w:r>
              <w:rPr>
                <w:sz w:val="16"/>
              </w:rPr>
              <w:t>Wildfire</w:t>
            </w:r>
          </w:p>
        </w:tc>
        <w:tc>
          <w:tcPr>
            <w:tcW w:type="dxa" w:w="1397"/>
          </w:tcPr>
          <w:p>
            <w:pPr>
              <w:spacing w:after="0"/>
              <w:jc w:val="right"/>
            </w:pPr>
            <w:r>
              <w:rPr>
                <w:sz w:val="16"/>
              </w:rPr>
              <w:t>$7,620.75</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7"/>
          </w:tcPr>
          <w:p>
            <w:pPr>
              <w:spacing w:after="0"/>
              <w:jc w:val="left"/>
            </w:pPr>
            <w:r>
              <w:rPr>
                <w:sz w:val="16"/>
              </w:rPr>
              <w:t>Emergency</w:t>
            </w:r>
          </w:p>
        </w:tc>
        <w:tc>
          <w:tcPr>
            <w:tcW w:type="dxa" w:w="2132"/>
          </w:tcPr>
          <w:p>
            <w:pPr>
              <w:spacing w:after="0"/>
              <w:jc w:val="left"/>
            </w:pPr>
            <w:r>
              <w:rPr>
                <w:sz w:val="16"/>
              </w:rPr>
              <w:t>WILDFIRES</w:t>
            </w:r>
          </w:p>
        </w:tc>
        <w:tc>
          <w:tcPr>
            <w:tcW w:type="dxa" w:w="4576"/>
          </w:tcPr>
          <w:p>
            <w:pPr>
              <w:spacing w:after="0"/>
              <w:jc w:val="left"/>
            </w:pPr>
            <w:r>
              <w:rPr>
                <w:sz w:val="16"/>
              </w:rPr>
              <w:t>Wildfire</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7"/>
          </w:tcPr>
          <w:p>
            <w:pPr>
              <w:spacing w:after="0"/>
              <w:jc w:val="left"/>
            </w:pPr>
            <w:r>
              <w:rPr>
                <w:sz w:val="16"/>
              </w:rPr>
              <w:t>Major disaster</w:t>
            </w:r>
          </w:p>
        </w:tc>
        <w:tc>
          <w:tcPr>
            <w:tcW w:type="dxa" w:w="2132"/>
          </w:tcPr>
          <w:p>
            <w:pPr>
              <w:spacing w:after="0"/>
              <w:jc w:val="left"/>
            </w:pPr>
            <w:r>
              <w:rPr>
                <w:sz w:val="16"/>
              </w:rPr>
              <w:t>EXTREME WILDFIRE THREAT</w:t>
            </w:r>
          </w:p>
        </w:tc>
        <w:tc>
          <w:tcPr>
            <w:tcW w:type="dxa" w:w="4576"/>
          </w:tcPr>
          <w:p>
            <w:pPr>
              <w:spacing w:after="0"/>
              <w:jc w:val="left"/>
            </w:pPr>
            <w:r>
              <w:rPr>
                <w:sz w:val="16"/>
              </w:rPr>
              <w:t>Wildfire</w:t>
            </w:r>
          </w:p>
        </w:tc>
        <w:tc>
          <w:tcPr>
            <w:tcW w:type="dxa" w:w="1397"/>
          </w:tcPr>
          <w:p>
            <w:pPr>
              <w:spacing w:after="0"/>
              <w:jc w:val="right"/>
            </w:pPr>
            <w:r>
              <w:rPr>
                <w:sz w:val="16"/>
              </w:rPr>
              <w:t>$2,437.50</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7"/>
          </w:tcPr>
          <w:p>
            <w:pPr>
              <w:spacing w:after="0"/>
              <w:jc w:val="left"/>
            </w:pPr>
            <w:r>
              <w:rPr>
                <w:sz w:val="16"/>
              </w:rPr>
              <w:t>Major disaster</w:t>
            </w:r>
          </w:p>
        </w:tc>
        <w:tc>
          <w:tcPr>
            <w:tcW w:type="dxa" w:w="2132"/>
          </w:tcPr>
          <w:p>
            <w:pPr>
              <w:spacing w:after="0"/>
              <w:jc w:val="left"/>
            </w:pPr>
            <w:r>
              <w:rPr>
                <w:sz w:val="16"/>
              </w:rPr>
              <w:t>HURRICANE RITA</w:t>
            </w:r>
          </w:p>
        </w:tc>
        <w:tc>
          <w:tcPr>
            <w:tcW w:type="dxa" w:w="4576"/>
          </w:tcPr>
          <w:p>
            <w:pPr>
              <w:spacing w:after="0"/>
              <w:jc w:val="left"/>
            </w:pPr>
            <w:r>
              <w:rPr>
                <w:sz w:val="16"/>
              </w:rPr>
              <w:t>Hurricane: evacuation support (county designated for sheltering evacuees, no Individual Assistance), not a local hazard event; not counted</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7"/>
          </w:tcPr>
          <w:p>
            <w:pPr>
              <w:spacing w:after="0"/>
              <w:jc w:val="left"/>
            </w:pPr>
            <w:r>
              <w:rPr>
                <w:sz w:val="16"/>
              </w:rPr>
              <w:t>Emergency</w:t>
            </w:r>
          </w:p>
        </w:tc>
        <w:tc>
          <w:tcPr>
            <w:tcW w:type="dxa" w:w="2132"/>
          </w:tcPr>
          <w:p>
            <w:pPr>
              <w:spacing w:after="0"/>
              <w:jc w:val="left"/>
            </w:pPr>
            <w:r>
              <w:rPr>
                <w:sz w:val="16"/>
              </w:rPr>
              <w:t>HURRICANE RITA</w:t>
            </w:r>
          </w:p>
        </w:tc>
        <w:tc>
          <w:tcPr>
            <w:tcW w:type="dxa" w:w="4576"/>
          </w:tcPr>
          <w:p>
            <w:pPr>
              <w:spacing w:after="0"/>
              <w:jc w:val="left"/>
            </w:pPr>
            <w:r>
              <w:rPr>
                <w:sz w:val="16"/>
              </w:rPr>
              <w:t>Hurricane: evacuation support (county designated for sheltering evacuees, no Individual Assistance), not a local hazard event; not counted</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7"/>
          </w:tcPr>
          <w:p>
            <w:pPr>
              <w:spacing w:after="0"/>
              <w:jc w:val="left"/>
            </w:pPr>
            <w:r>
              <w:rPr>
                <w:sz w:val="16"/>
              </w:rPr>
              <w:t>Emergency</w:t>
            </w:r>
          </w:p>
        </w:tc>
        <w:tc>
          <w:tcPr>
            <w:tcW w:type="dxa" w:w="2132"/>
          </w:tcPr>
          <w:p>
            <w:pPr>
              <w:spacing w:after="0"/>
              <w:jc w:val="left"/>
            </w:pPr>
            <w:r>
              <w:rPr>
                <w:sz w:val="16"/>
              </w:rPr>
              <w:t>HURRICANE KATRINA EVACUATION</w:t>
            </w:r>
          </w:p>
        </w:tc>
        <w:tc>
          <w:tcPr>
            <w:tcW w:type="dxa" w:w="4576"/>
          </w:tcPr>
          <w:p>
            <w:pPr>
              <w:spacing w:after="0"/>
              <w:jc w:val="left"/>
            </w:pPr>
            <w:r>
              <w:rPr>
                <w:sz w:val="16"/>
              </w:rPr>
              <w:t>Hurricane: evacuation support, not a local hazard event; not counted</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7"/>
          </w:tcPr>
          <w:p>
            <w:pPr>
              <w:spacing w:after="0"/>
              <w:jc w:val="left"/>
            </w:pPr>
            <w:r>
              <w:rPr>
                <w:sz w:val="16"/>
              </w:rPr>
              <w:t>Major disaster</w:t>
            </w:r>
          </w:p>
        </w:tc>
        <w:tc>
          <w:tcPr>
            <w:tcW w:type="dxa" w:w="2132"/>
          </w:tcPr>
          <w:p>
            <w:pPr>
              <w:spacing w:after="0"/>
              <w:jc w:val="left"/>
            </w:pPr>
            <w:r>
              <w:rPr>
                <w:sz w:val="16"/>
              </w:rPr>
              <w:t>SEVERE WINTER ICE STORM</w:t>
            </w:r>
          </w:p>
        </w:tc>
        <w:tc>
          <w:tcPr>
            <w:tcW w:type="dxa" w:w="4576"/>
          </w:tcPr>
          <w:p>
            <w:pPr>
              <w:spacing w:after="0"/>
              <w:jc w:val="left"/>
            </w:pPr>
            <w:r>
              <w:rPr>
                <w:sz w:val="16"/>
              </w:rPr>
              <w:t>Ice Storm</w:t>
            </w:r>
          </w:p>
        </w:tc>
        <w:tc>
          <w:tcPr>
            <w:tcW w:type="dxa" w:w="1397"/>
          </w:tcPr>
          <w:p>
            <w:pPr>
              <w:spacing w:after="0"/>
              <w:jc w:val="right"/>
            </w:pPr>
            <w:r>
              <w:rPr>
                <w:sz w:val="16"/>
              </w:rPr>
              <w:t>$22,698.90</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7"/>
          </w:tcPr>
          <w:p>
            <w:pPr>
              <w:spacing w:after="0"/>
              <w:jc w:val="left"/>
            </w:pPr>
            <w:r>
              <w:rPr>
                <w:sz w:val="16"/>
              </w:rPr>
              <w:t>Emergency</w:t>
            </w:r>
          </w:p>
        </w:tc>
        <w:tc>
          <w:tcPr>
            <w:tcW w:type="dxa" w:w="2132"/>
          </w:tcPr>
          <w:p>
            <w:pPr>
              <w:spacing w:after="0"/>
              <w:jc w:val="left"/>
            </w:pPr>
            <w:r>
              <w:rPr>
                <w:sz w:val="16"/>
              </w:rPr>
              <w:t>EXTREME FIRE HAZARDS</w:t>
            </w:r>
          </w:p>
        </w:tc>
        <w:tc>
          <w:tcPr>
            <w:tcW w:type="dxa" w:w="4576"/>
          </w:tcPr>
          <w:p>
            <w:pPr>
              <w:spacing w:after="0"/>
              <w:jc w:val="left"/>
            </w:pPr>
            <w:r>
              <w:rPr>
                <w:sz w:val="16"/>
              </w:rPr>
              <w:t>Wildfire</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7"/>
          </w:tcPr>
          <w:p>
            <w:pPr>
              <w:spacing w:after="0"/>
              <w:jc w:val="left"/>
            </w:pPr>
            <w:r>
              <w:rPr>
                <w:sz w:val="16"/>
              </w:rPr>
              <w:t>Major disaster</w:t>
            </w:r>
          </w:p>
        </w:tc>
        <w:tc>
          <w:tcPr>
            <w:tcW w:type="dxa" w:w="2132"/>
          </w:tcPr>
          <w:p>
            <w:pPr>
              <w:spacing w:after="0"/>
              <w:jc w:val="left"/>
            </w:pPr>
            <w:r>
              <w:rPr>
                <w:sz w:val="16"/>
              </w:rPr>
              <w:t>TROPICAL STORM CHARLEY</w:t>
            </w:r>
          </w:p>
        </w:tc>
        <w:tc>
          <w:tcPr>
            <w:tcW w:type="dxa" w:w="4576"/>
          </w:tcPr>
          <w:p>
            <w:pPr>
              <w:spacing w:after="0"/>
              <w:jc w:val="left"/>
            </w:pPr>
            <w:r>
              <w:rPr>
                <w:sz w:val="16"/>
              </w:rPr>
              <w:t>Hurricane; Inland Flooding: designated for Hazard Mitigation only (no Public or Individual Assistance for this county); not counted</w:t>
            </w:r>
          </w:p>
        </w:tc>
        <w:tc>
          <w:tcPr>
            <w:tcW w:type="dxa" w:w="1397"/>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7"/>
          </w:tcPr>
          <w:p>
            <w:pPr>
              <w:spacing w:after="0"/>
              <w:jc w:val="left"/>
            </w:pPr>
            <w:r>
              <w:rPr>
                <w:sz w:val="16"/>
              </w:rPr>
              <w:t>Emergency</w:t>
            </w:r>
          </w:p>
        </w:tc>
        <w:tc>
          <w:tcPr>
            <w:tcW w:type="dxa" w:w="2132"/>
          </w:tcPr>
          <w:p>
            <w:pPr>
              <w:spacing w:after="0"/>
              <w:jc w:val="left"/>
            </w:pPr>
            <w:r>
              <w:rPr>
                <w:sz w:val="16"/>
              </w:rPr>
              <w:t>EXTREME FIRE HAZARD</w:t>
            </w:r>
          </w:p>
        </w:tc>
        <w:tc>
          <w:tcPr>
            <w:tcW w:type="dxa" w:w="4576"/>
          </w:tcPr>
          <w:p>
            <w:pPr>
              <w:spacing w:after="0"/>
              <w:jc w:val="left"/>
            </w:pPr>
            <w:r>
              <w:rPr>
                <w:sz w:val="16"/>
              </w:rPr>
              <w:t>Drought (primary); also designated: Wildfire</w:t>
            </w:r>
          </w:p>
        </w:tc>
        <w:tc>
          <w:tcPr>
            <w:tcW w:type="dxa" w:w="1397"/>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7"/>
          </w:tcPr>
          <w:p>
            <w:pPr>
              <w:spacing w:after="0"/>
              <w:jc w:val="left"/>
            </w:pPr>
            <w:r>
              <w:rPr>
                <w:sz w:val="16"/>
              </w:rPr>
              <w:t>Major disaster</w:t>
            </w:r>
          </w:p>
        </w:tc>
        <w:tc>
          <w:tcPr>
            <w:tcW w:type="dxa" w:w="2132"/>
          </w:tcPr>
          <w:p>
            <w:pPr>
              <w:spacing w:after="0"/>
              <w:jc w:val="left"/>
            </w:pPr>
            <w:r>
              <w:rPr>
                <w:sz w:val="16"/>
              </w:rPr>
              <w:t>EXCESSIVE RAIN &amp; HAIL</w:t>
            </w:r>
          </w:p>
        </w:tc>
        <w:tc>
          <w:tcPr>
            <w:tcW w:type="dxa" w:w="4576"/>
          </w:tcPr>
          <w:p>
            <w:pPr>
              <w:spacing w:after="0"/>
              <w:jc w:val="left"/>
            </w:pPr>
            <w:r>
              <w:rPr>
                <w:sz w:val="16"/>
              </w:rPr>
              <w:t>Hail</w:t>
            </w:r>
          </w:p>
        </w:tc>
        <w:tc>
          <w:tcPr>
            <w:tcW w:type="dxa" w:w="1397"/>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8"/>
        <w:gridCol w:w="3087"/>
        <w:gridCol w:w="1101"/>
        <w:gridCol w:w="1768"/>
        <w:gridCol w:w="707"/>
        <w:gridCol w:w="24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8"/>
            <w:shd w:val="clear" w:color="auto" w:fill="E8E8E8"/>
          </w:tcPr>
          <w:p>
            <w:pPr>
              <w:spacing w:after="0"/>
              <w:jc w:val="left"/>
            </w:pPr>
            <w:r>
              <w:rPr>
                <w:b/>
                <w:sz w:val="16"/>
              </w:rPr>
              <w:t>Magnitude or extent</w:t>
            </w:r>
          </w:p>
        </w:tc>
        <w:tc>
          <w:tcPr>
            <w:tcW w:type="dxa" w:w="308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768"/>
          </w:tcPr>
          <w:p>
            <w:pPr>
              <w:spacing w:after="0"/>
              <w:jc w:val="left"/>
            </w:pPr>
          </w:p>
        </w:tc>
        <w:tc>
          <w:tcPr>
            <w:tcW w:type="dxa" w:w="3087"/>
          </w:tcPr>
          <w:p>
            <w:pPr>
              <w:spacing w:after="0"/>
              <w:jc w:val="left"/>
            </w:pPr>
            <w:r>
              <w:rPr>
                <w:sz w:val="16"/>
              </w:rPr>
              <w:t>$0 property; $0 crops, reported for the zone (2026 dollars)</w:t>
            </w:r>
          </w:p>
        </w:tc>
        <w:tc>
          <w:tcPr>
            <w:tcW w:type="dxa" w:w="1101"/>
          </w:tcPr>
          <w:p>
            <w:pPr>
              <w:spacing w:after="0"/>
              <w:jc w:val="right"/>
            </w:pPr>
            <w:r>
              <w:rPr>
                <w:sz w:val="16"/>
              </w:rPr>
              <w:t>0, 0</w:t>
            </w:r>
          </w:p>
        </w:tc>
        <w:tc>
          <w:tcPr>
            <w:tcW w:type="dxa" w:w="1768"/>
          </w:tcPr>
          <w:p>
            <w:pPr>
              <w:spacing w:after="0"/>
              <w:jc w:val="left"/>
            </w:pPr>
            <w:r>
              <w:rPr>
                <w:sz w:val="16"/>
              </w:rPr>
              <w:t>NWS zone TXZ036 (CROSBY), zone-level: may include parts of neighboring counties</w:t>
            </w:r>
          </w:p>
        </w:tc>
        <w:tc>
          <w:tcPr>
            <w:tcW w:type="dxa" w:w="707"/>
          </w:tcPr>
          <w:p>
            <w:pPr>
              <w:spacing w:after="0"/>
              <w:jc w:val="left"/>
            </w:pPr>
            <w:r>
              <w:rPr>
                <w:sz w:val="16"/>
              </w:rPr>
              <w:t>within last 5 years</w:t>
            </w:r>
          </w:p>
        </w:tc>
        <w:tc>
          <w:tcPr>
            <w:tcW w:type="dxa" w:w="24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2768"/>
          </w:tcPr>
          <w:p>
            <w:pPr>
              <w:spacing w:after="0"/>
              <w:jc w:val="left"/>
            </w:pPr>
            <w:r>
              <w:rPr>
                <w:sz w:val="16"/>
              </w:rPr>
              <w:t>71 kt (82 mph) measured gust</w:t>
            </w:r>
          </w:p>
        </w:tc>
        <w:tc>
          <w:tcPr>
            <w:tcW w:type="dxa" w:w="3087"/>
          </w:tcPr>
          <w:p>
            <w:pPr>
              <w:spacing w:after="0"/>
              <w:jc w:val="left"/>
            </w:pPr>
            <w:r>
              <w:rPr>
                <w:sz w:val="16"/>
              </w:rPr>
              <w:t>$0 property; $0 crops, reported for the zone (2023 dollars)</w:t>
            </w:r>
          </w:p>
        </w:tc>
        <w:tc>
          <w:tcPr>
            <w:tcW w:type="dxa" w:w="1101"/>
          </w:tcPr>
          <w:p>
            <w:pPr>
              <w:spacing w:after="0"/>
              <w:jc w:val="right"/>
            </w:pPr>
            <w:r>
              <w:rPr>
                <w:sz w:val="16"/>
              </w:rPr>
              <w:t>0, 0</w:t>
            </w:r>
          </w:p>
        </w:tc>
        <w:tc>
          <w:tcPr>
            <w:tcW w:type="dxa" w:w="1768"/>
          </w:tcPr>
          <w:p>
            <w:pPr>
              <w:spacing w:after="0"/>
              <w:jc w:val="left"/>
            </w:pPr>
            <w:r>
              <w:rPr>
                <w:sz w:val="16"/>
              </w:rPr>
              <w:t>NWS zone TXZ036 (CROSBY), zone-level: may include parts of neighboring counties</w:t>
            </w:r>
          </w:p>
        </w:tc>
        <w:tc>
          <w:tcPr>
            <w:tcW w:type="dxa" w:w="707"/>
          </w:tcPr>
          <w:p>
            <w:pPr>
              <w:spacing w:after="0"/>
              <w:jc w:val="left"/>
            </w:pPr>
            <w:r>
              <w:rPr>
                <w:sz w:val="16"/>
              </w:rPr>
              <w:t>within last 5 years</w:t>
            </w:r>
          </w:p>
        </w:tc>
        <w:tc>
          <w:tcPr>
            <w:tcW w:type="dxa" w:w="24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2017-09-17</w:t>
            </w:r>
          </w:p>
        </w:tc>
        <w:tc>
          <w:tcPr>
            <w:tcW w:type="dxa" w:w="1215"/>
          </w:tcPr>
          <w:p>
            <w:pPr>
              <w:spacing w:after="0"/>
              <w:jc w:val="left"/>
            </w:pPr>
            <w:r>
              <w:rPr>
                <w:sz w:val="16"/>
              </w:rPr>
              <w:t>Thunderstorm Wind</w:t>
            </w:r>
          </w:p>
        </w:tc>
        <w:tc>
          <w:tcPr>
            <w:tcW w:type="dxa" w:w="2768"/>
          </w:tcPr>
          <w:p>
            <w:pPr>
              <w:spacing w:after="0"/>
              <w:jc w:val="left"/>
            </w:pPr>
            <w:r>
              <w:rPr>
                <w:sz w:val="16"/>
              </w:rPr>
              <w:t>87 kt (100 mph) estimated gust</w:t>
            </w:r>
          </w:p>
        </w:tc>
        <w:tc>
          <w:tcPr>
            <w:tcW w:type="dxa" w:w="3087"/>
          </w:tcPr>
          <w:p>
            <w:pPr>
              <w:spacing w:after="0"/>
              <w:jc w:val="left"/>
            </w:pPr>
            <w:r>
              <w:rPr>
                <w:sz w:val="16"/>
              </w:rPr>
              <w:t>$1,500,000 property; $500,000 crops (2017 dollars)</w:t>
            </w:r>
          </w:p>
        </w:tc>
        <w:tc>
          <w:tcPr>
            <w:tcW w:type="dxa" w:w="1101"/>
          </w:tcPr>
          <w:p>
            <w:pPr>
              <w:spacing w:after="0"/>
              <w:jc w:val="right"/>
            </w:pPr>
            <w:r>
              <w:rPr>
                <w:sz w:val="16"/>
              </w:rPr>
              <w:t>0, 0</w:t>
            </w:r>
          </w:p>
        </w:tc>
        <w:tc>
          <w:tcPr>
            <w:tcW w:type="dxa" w:w="1768"/>
          </w:tcPr>
          <w:p>
            <w:pPr>
              <w:spacing w:after="0"/>
              <w:jc w:val="left"/>
            </w:pPr>
            <w:r>
              <w:rPr>
                <w:sz w:val="16"/>
              </w:rPr>
              <w:t>ESTACADO to WAKE</w:t>
            </w:r>
          </w:p>
        </w:tc>
        <w:tc>
          <w:tcPr>
            <w:tcW w:type="dxa" w:w="707"/>
          </w:tcPr>
          <w:p>
            <w:pPr>
              <w:spacing w:after="0"/>
              <w:jc w:val="left"/>
            </w:pPr>
          </w:p>
        </w:tc>
        <w:tc>
          <w:tcPr>
            <w:tcW w:type="dxa" w:w="2429"/>
          </w:tcPr>
          <w:p>
            <w:pPr>
              <w:spacing w:after="0"/>
              <w:jc w:val="left"/>
            </w:pPr>
            <w:r>
              <w:rPr>
                <w:sz w:val="16"/>
              </w:rPr>
              <w:t>B1-c worst recorded: Thunderstorm Wind</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2768"/>
          </w:tcPr>
          <w:p>
            <w:pPr>
              <w:spacing w:after="0"/>
              <w:jc w:val="left"/>
            </w:pPr>
          </w:p>
        </w:tc>
        <w:tc>
          <w:tcPr>
            <w:tcW w:type="dxa" w:w="3087"/>
          </w:tcPr>
          <w:p>
            <w:pPr>
              <w:spacing w:after="0"/>
              <w:jc w:val="left"/>
            </w:pPr>
            <w:r>
              <w:rPr>
                <w:sz w:val="16"/>
              </w:rPr>
              <w:t>$650,000 property; $0 crops, reported for the zone (2015 dollars)</w:t>
            </w:r>
          </w:p>
        </w:tc>
        <w:tc>
          <w:tcPr>
            <w:tcW w:type="dxa" w:w="1101"/>
          </w:tcPr>
          <w:p>
            <w:pPr>
              <w:spacing w:after="0"/>
              <w:jc w:val="right"/>
            </w:pPr>
            <w:r>
              <w:rPr>
                <w:sz w:val="16"/>
              </w:rPr>
              <w:t>0, 0</w:t>
            </w:r>
          </w:p>
        </w:tc>
        <w:tc>
          <w:tcPr>
            <w:tcW w:type="dxa" w:w="1768"/>
          </w:tcPr>
          <w:p>
            <w:pPr>
              <w:spacing w:after="0"/>
              <w:jc w:val="left"/>
            </w:pPr>
            <w:r>
              <w:rPr>
                <w:sz w:val="16"/>
              </w:rPr>
              <w:t>NWS zone TXZ036 (CROSBY), zone-level: may include parts of neighboring counties</w:t>
            </w:r>
          </w:p>
        </w:tc>
        <w:tc>
          <w:tcPr>
            <w:tcW w:type="dxa" w:w="707"/>
          </w:tcPr>
          <w:p>
            <w:pPr>
              <w:spacing w:after="0"/>
              <w:jc w:val="left"/>
            </w:pPr>
          </w:p>
        </w:tc>
        <w:tc>
          <w:tcPr>
            <w:tcW w:type="dxa" w:w="2429"/>
          </w:tcPr>
          <w:p>
            <w:pPr>
              <w:spacing w:after="0"/>
              <w:jc w:val="left"/>
            </w:pPr>
            <w:r>
              <w:rPr>
                <w:sz w:val="16"/>
              </w:rPr>
              <w:t>B1-c worst recorded: Ice Storm</w:t>
            </w:r>
          </w:p>
        </w:tc>
      </w:tr>
      <w:tr>
        <w:trPr>
          <w:cantSplit/>
        </w:trPr>
        <w:tc>
          <w:tcPr>
            <w:tcW w:type="dxa" w:w="1037"/>
          </w:tcPr>
          <w:p>
            <w:pPr>
              <w:spacing w:after="0"/>
              <w:jc w:val="left"/>
            </w:pPr>
            <w:r>
              <w:rPr>
                <w:sz w:val="16"/>
              </w:rPr>
              <w:t>2015-07-06</w:t>
            </w:r>
          </w:p>
        </w:tc>
        <w:tc>
          <w:tcPr>
            <w:tcW w:type="dxa" w:w="1215"/>
          </w:tcPr>
          <w:p>
            <w:pPr>
              <w:spacing w:after="0"/>
              <w:jc w:val="left"/>
            </w:pPr>
            <w:r>
              <w:rPr>
                <w:sz w:val="16"/>
              </w:rPr>
              <w:t>Flood</w:t>
            </w:r>
          </w:p>
        </w:tc>
        <w:tc>
          <w:tcPr>
            <w:tcW w:type="dxa" w:w="2768"/>
          </w:tcPr>
          <w:p>
            <w:pPr>
              <w:spacing w:after="0"/>
              <w:jc w:val="left"/>
            </w:pPr>
          </w:p>
        </w:tc>
        <w:tc>
          <w:tcPr>
            <w:tcW w:type="dxa" w:w="3087"/>
          </w:tcPr>
          <w:p>
            <w:pPr>
              <w:spacing w:after="0"/>
              <w:jc w:val="left"/>
            </w:pPr>
            <w:r>
              <w:rPr>
                <w:sz w:val="16"/>
              </w:rPr>
              <w:t>$0 property; $2,000,000 crops (2015 dollars)</w:t>
            </w:r>
          </w:p>
        </w:tc>
        <w:tc>
          <w:tcPr>
            <w:tcW w:type="dxa" w:w="1101"/>
          </w:tcPr>
          <w:p>
            <w:pPr>
              <w:spacing w:after="0"/>
              <w:jc w:val="right"/>
            </w:pPr>
            <w:r>
              <w:rPr>
                <w:sz w:val="16"/>
              </w:rPr>
              <w:t>0, 0</w:t>
            </w:r>
          </w:p>
        </w:tc>
        <w:tc>
          <w:tcPr>
            <w:tcW w:type="dxa" w:w="1768"/>
          </w:tcPr>
          <w:p>
            <w:pPr>
              <w:spacing w:after="0"/>
              <w:jc w:val="left"/>
            </w:pPr>
            <w:r>
              <w:rPr>
                <w:sz w:val="16"/>
              </w:rPr>
              <w:t>LORENZO AIRFIELD ARP to ROBERTSON</w:t>
            </w:r>
          </w:p>
        </w:tc>
        <w:tc>
          <w:tcPr>
            <w:tcW w:type="dxa" w:w="707"/>
          </w:tcPr>
          <w:p>
            <w:pPr>
              <w:spacing w:after="0"/>
              <w:jc w:val="left"/>
            </w:pPr>
          </w:p>
        </w:tc>
        <w:tc>
          <w:tcPr>
            <w:tcW w:type="dxa" w:w="24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2012-08-01</w:t>
            </w:r>
          </w:p>
        </w:tc>
        <w:tc>
          <w:tcPr>
            <w:tcW w:type="dxa" w:w="1215"/>
          </w:tcPr>
          <w:p>
            <w:pPr>
              <w:spacing w:after="0"/>
              <w:jc w:val="left"/>
            </w:pPr>
            <w:r>
              <w:rPr>
                <w:sz w:val="16"/>
              </w:rPr>
              <w:t>Drought</w:t>
            </w:r>
          </w:p>
        </w:tc>
        <w:tc>
          <w:tcPr>
            <w:tcW w:type="dxa" w:w="2768"/>
          </w:tcPr>
          <w:p>
            <w:pPr>
              <w:spacing w:after="0"/>
              <w:jc w:val="left"/>
            </w:pPr>
          </w:p>
        </w:tc>
        <w:tc>
          <w:tcPr>
            <w:tcW w:type="dxa" w:w="3087"/>
          </w:tcPr>
          <w:p>
            <w:pPr>
              <w:spacing w:after="0"/>
              <w:jc w:val="left"/>
            </w:pPr>
            <w:r>
              <w:rPr>
                <w:sz w:val="16"/>
              </w:rPr>
              <w:t>$0 property; $0 crops, reported for the zone (2012 dollars)</w:t>
            </w:r>
          </w:p>
        </w:tc>
        <w:tc>
          <w:tcPr>
            <w:tcW w:type="dxa" w:w="1101"/>
          </w:tcPr>
          <w:p>
            <w:pPr>
              <w:spacing w:after="0"/>
              <w:jc w:val="right"/>
            </w:pPr>
            <w:r>
              <w:rPr>
                <w:sz w:val="16"/>
              </w:rPr>
              <w:t>0, 0</w:t>
            </w:r>
          </w:p>
        </w:tc>
        <w:tc>
          <w:tcPr>
            <w:tcW w:type="dxa" w:w="1768"/>
          </w:tcPr>
          <w:p>
            <w:pPr>
              <w:spacing w:after="0"/>
              <w:jc w:val="left"/>
            </w:pPr>
            <w:r>
              <w:rPr>
                <w:sz w:val="16"/>
              </w:rPr>
              <w:t>NWS zone TXZ036 (CROSBY), zone-level: may include parts of neighboring counties</w:t>
            </w:r>
          </w:p>
        </w:tc>
        <w:tc>
          <w:tcPr>
            <w:tcW w:type="dxa" w:w="707"/>
          </w:tcPr>
          <w:p>
            <w:pPr>
              <w:spacing w:after="0"/>
              <w:jc w:val="left"/>
            </w:pPr>
          </w:p>
        </w:tc>
        <w:tc>
          <w:tcPr>
            <w:tcW w:type="dxa" w:w="2429"/>
          </w:tcPr>
          <w:p>
            <w:pPr>
              <w:spacing w:after="0"/>
              <w:jc w:val="left"/>
            </w:pPr>
            <w:r>
              <w:rPr>
                <w:sz w:val="16"/>
              </w:rPr>
              <w:t>B1-c worst recorded: Drought</w:t>
            </w:r>
          </w:p>
        </w:tc>
      </w:tr>
      <w:tr>
        <w:trPr>
          <w:cantSplit/>
        </w:trPr>
        <w:tc>
          <w:tcPr>
            <w:tcW w:type="dxa" w:w="1037"/>
          </w:tcPr>
          <w:p>
            <w:pPr>
              <w:spacing w:after="0"/>
              <w:jc w:val="left"/>
            </w:pPr>
            <w:r>
              <w:rPr>
                <w:sz w:val="16"/>
              </w:rPr>
              <w:t>2011-04-09</w:t>
            </w:r>
          </w:p>
        </w:tc>
        <w:tc>
          <w:tcPr>
            <w:tcW w:type="dxa" w:w="1215"/>
          </w:tcPr>
          <w:p>
            <w:pPr>
              <w:spacing w:after="0"/>
              <w:jc w:val="left"/>
            </w:pPr>
            <w:r>
              <w:rPr>
                <w:sz w:val="16"/>
              </w:rPr>
              <w:t>Wildfire</w:t>
            </w:r>
          </w:p>
        </w:tc>
        <w:tc>
          <w:tcPr>
            <w:tcW w:type="dxa" w:w="2768"/>
          </w:tcPr>
          <w:p>
            <w:pPr>
              <w:spacing w:after="0"/>
              <w:jc w:val="left"/>
            </w:pPr>
          </w:p>
        </w:tc>
        <w:tc>
          <w:tcPr>
            <w:tcW w:type="dxa" w:w="3087"/>
          </w:tcPr>
          <w:p>
            <w:pPr>
              <w:spacing w:after="0"/>
              <w:jc w:val="left"/>
            </w:pPr>
            <w:r>
              <w:rPr>
                <w:sz w:val="16"/>
              </w:rPr>
              <w:t>$200,000 property; $0 crops, reported for the zone (2011 dollars)</w:t>
            </w:r>
          </w:p>
        </w:tc>
        <w:tc>
          <w:tcPr>
            <w:tcW w:type="dxa" w:w="1101"/>
          </w:tcPr>
          <w:p>
            <w:pPr>
              <w:spacing w:after="0"/>
              <w:jc w:val="right"/>
            </w:pPr>
            <w:r>
              <w:rPr>
                <w:sz w:val="16"/>
              </w:rPr>
              <w:t>0, 0</w:t>
            </w:r>
          </w:p>
        </w:tc>
        <w:tc>
          <w:tcPr>
            <w:tcW w:type="dxa" w:w="1768"/>
          </w:tcPr>
          <w:p>
            <w:pPr>
              <w:spacing w:after="0"/>
              <w:jc w:val="left"/>
            </w:pPr>
            <w:r>
              <w:rPr>
                <w:sz w:val="16"/>
              </w:rPr>
              <w:t>NWS zone TXZ036 (CROSBY), zone-level: may include parts of neighboring counties</w:t>
            </w:r>
          </w:p>
        </w:tc>
        <w:tc>
          <w:tcPr>
            <w:tcW w:type="dxa" w:w="707"/>
          </w:tcPr>
          <w:p>
            <w:pPr>
              <w:spacing w:after="0"/>
              <w:jc w:val="left"/>
            </w:pPr>
          </w:p>
        </w:tc>
        <w:tc>
          <w:tcPr>
            <w:tcW w:type="dxa" w:w="2429"/>
          </w:tcPr>
          <w:p>
            <w:pPr>
              <w:spacing w:after="0"/>
              <w:jc w:val="left"/>
            </w:pPr>
            <w:r>
              <w:rPr>
                <w:sz w:val="16"/>
              </w:rPr>
              <w:t>B1-c worst recorded: Wildfire</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2768"/>
          </w:tcPr>
          <w:p>
            <w:pPr>
              <w:spacing w:after="0"/>
              <w:jc w:val="left"/>
            </w:pPr>
          </w:p>
        </w:tc>
        <w:tc>
          <w:tcPr>
            <w:tcW w:type="dxa" w:w="3087"/>
          </w:tcPr>
          <w:p>
            <w:pPr>
              <w:spacing w:after="0"/>
              <w:jc w:val="left"/>
            </w:pPr>
            <w:r>
              <w:rPr>
                <w:sz w:val="16"/>
              </w:rPr>
              <w:t>$0 property; $100,000 crops, reported for the zone (2008 dollars)</w:t>
            </w:r>
          </w:p>
        </w:tc>
        <w:tc>
          <w:tcPr>
            <w:tcW w:type="dxa" w:w="1101"/>
          </w:tcPr>
          <w:p>
            <w:pPr>
              <w:spacing w:after="0"/>
              <w:jc w:val="right"/>
            </w:pPr>
            <w:r>
              <w:rPr>
                <w:sz w:val="16"/>
              </w:rPr>
              <w:t>0, 0</w:t>
            </w:r>
          </w:p>
        </w:tc>
        <w:tc>
          <w:tcPr>
            <w:tcW w:type="dxa" w:w="1768"/>
          </w:tcPr>
          <w:p>
            <w:pPr>
              <w:spacing w:after="0"/>
              <w:jc w:val="left"/>
            </w:pPr>
            <w:r>
              <w:rPr>
                <w:sz w:val="16"/>
              </w:rPr>
              <w:t>NWS zone TXZ036 (CROSBY), zone-level: may include parts of neighboring counties</w:t>
            </w:r>
          </w:p>
        </w:tc>
        <w:tc>
          <w:tcPr>
            <w:tcW w:type="dxa" w:w="707"/>
          </w:tcPr>
          <w:p>
            <w:pPr>
              <w:spacing w:after="0"/>
              <w:jc w:val="left"/>
            </w:pPr>
          </w:p>
        </w:tc>
        <w:tc>
          <w:tcPr>
            <w:tcW w:type="dxa" w:w="2429"/>
          </w:tcPr>
          <w:p>
            <w:pPr>
              <w:spacing w:after="0"/>
              <w:jc w:val="left"/>
            </w:pPr>
            <w:r>
              <w:rPr>
                <w:sz w:val="16"/>
              </w:rPr>
              <w:t>B1-c worst recorded: Excessive Heat, Heat</w:t>
            </w:r>
          </w:p>
        </w:tc>
      </w:tr>
      <w:tr>
        <w:trPr>
          <w:cantSplit/>
        </w:trPr>
        <w:tc>
          <w:tcPr>
            <w:tcW w:type="dxa" w:w="1037"/>
          </w:tcPr>
          <w:p>
            <w:pPr>
              <w:spacing w:after="0"/>
              <w:jc w:val="left"/>
            </w:pPr>
            <w:r>
              <w:rPr>
                <w:sz w:val="16"/>
              </w:rPr>
              <w:t>2005-05-12</w:t>
            </w:r>
          </w:p>
        </w:tc>
        <w:tc>
          <w:tcPr>
            <w:tcW w:type="dxa" w:w="1215"/>
          </w:tcPr>
          <w:p>
            <w:pPr>
              <w:spacing w:after="0"/>
              <w:jc w:val="left"/>
            </w:pPr>
            <w:r>
              <w:rPr>
                <w:sz w:val="16"/>
              </w:rPr>
              <w:t>Tornado</w:t>
            </w:r>
          </w:p>
        </w:tc>
        <w:tc>
          <w:tcPr>
            <w:tcW w:type="dxa" w:w="2768"/>
          </w:tcPr>
          <w:p>
            <w:pPr>
              <w:spacing w:after="0"/>
              <w:jc w:val="left"/>
            </w:pPr>
            <w:r>
              <w:rPr>
                <w:sz w:val="16"/>
              </w:rPr>
              <w:t>F3, 6 mi within this county, 500 yd wide</w:t>
            </w:r>
          </w:p>
        </w:tc>
        <w:tc>
          <w:tcPr>
            <w:tcW w:type="dxa" w:w="3087"/>
          </w:tcPr>
          <w:p>
            <w:pPr>
              <w:spacing w:after="0"/>
              <w:jc w:val="left"/>
            </w:pPr>
            <w:r>
              <w:rPr>
                <w:sz w:val="16"/>
              </w:rPr>
              <w:t>$300,000 property; $200,000 crops (2005 dollars)</w:t>
            </w:r>
          </w:p>
        </w:tc>
        <w:tc>
          <w:tcPr>
            <w:tcW w:type="dxa" w:w="1101"/>
          </w:tcPr>
          <w:p>
            <w:pPr>
              <w:spacing w:after="0"/>
              <w:jc w:val="right"/>
            </w:pPr>
            <w:r>
              <w:rPr>
                <w:sz w:val="16"/>
              </w:rPr>
              <w:t>0, 0</w:t>
            </w:r>
          </w:p>
        </w:tc>
        <w:tc>
          <w:tcPr>
            <w:tcW w:type="dxa" w:w="1768"/>
          </w:tcPr>
          <w:p>
            <w:pPr>
              <w:spacing w:after="0"/>
              <w:jc w:val="left"/>
            </w:pPr>
            <w:r>
              <w:rPr>
                <w:sz w:val="16"/>
              </w:rPr>
              <w:t>RALLS</w:t>
            </w:r>
          </w:p>
        </w:tc>
        <w:tc>
          <w:tcPr>
            <w:tcW w:type="dxa" w:w="707"/>
          </w:tcPr>
          <w:p>
            <w:pPr>
              <w:spacing w:after="0"/>
              <w:jc w:val="left"/>
            </w:pPr>
          </w:p>
        </w:tc>
        <w:tc>
          <w:tcPr>
            <w:tcW w:type="dxa" w:w="2429"/>
          </w:tcPr>
          <w:p>
            <w:pPr>
              <w:spacing w:after="0"/>
              <w:jc w:val="left"/>
            </w:pPr>
            <w:r>
              <w:rPr>
                <w:sz w:val="16"/>
              </w:rPr>
              <w:t>B1-c worst recorded: Tornado</w:t>
            </w:r>
          </w:p>
        </w:tc>
      </w:tr>
      <w:tr>
        <w:trPr>
          <w:cantSplit/>
        </w:trPr>
        <w:tc>
          <w:tcPr>
            <w:tcW w:type="dxa" w:w="1037"/>
          </w:tcPr>
          <w:p>
            <w:pPr>
              <w:spacing w:after="0"/>
              <w:jc w:val="left"/>
            </w:pPr>
            <w:r>
              <w:rPr>
                <w:sz w:val="16"/>
              </w:rPr>
              <w:t>1997-04-10</w:t>
            </w:r>
          </w:p>
        </w:tc>
        <w:tc>
          <w:tcPr>
            <w:tcW w:type="dxa" w:w="1215"/>
          </w:tcPr>
          <w:p>
            <w:pPr>
              <w:spacing w:after="0"/>
              <w:jc w:val="left"/>
            </w:pPr>
            <w:r>
              <w:rPr>
                <w:sz w:val="16"/>
              </w:rPr>
              <w:t>Tornado</w:t>
            </w:r>
          </w:p>
        </w:tc>
        <w:tc>
          <w:tcPr>
            <w:tcW w:type="dxa" w:w="2768"/>
          </w:tcPr>
          <w:p>
            <w:pPr>
              <w:spacing w:after="0"/>
              <w:jc w:val="left"/>
            </w:pPr>
            <w:r>
              <w:rPr>
                <w:sz w:val="16"/>
              </w:rPr>
              <w:t>F1, 0.2 mi within this county, 50 yd wide</w:t>
            </w:r>
          </w:p>
        </w:tc>
        <w:tc>
          <w:tcPr>
            <w:tcW w:type="dxa" w:w="3087"/>
          </w:tcPr>
          <w:p>
            <w:pPr>
              <w:spacing w:after="0"/>
              <w:jc w:val="left"/>
            </w:pPr>
            <w:r>
              <w:rPr>
                <w:sz w:val="16"/>
              </w:rPr>
              <w:t>$25,000 property; $0 crops (1997 dollars)</w:t>
            </w:r>
          </w:p>
        </w:tc>
        <w:tc>
          <w:tcPr>
            <w:tcW w:type="dxa" w:w="1101"/>
          </w:tcPr>
          <w:p>
            <w:pPr>
              <w:spacing w:after="0"/>
              <w:jc w:val="right"/>
            </w:pPr>
            <w:r>
              <w:rPr>
                <w:sz w:val="16"/>
              </w:rPr>
              <w:t>1, 1</w:t>
            </w:r>
          </w:p>
        </w:tc>
        <w:tc>
          <w:tcPr>
            <w:tcW w:type="dxa" w:w="1768"/>
          </w:tcPr>
          <w:p>
            <w:pPr>
              <w:spacing w:after="0"/>
              <w:jc w:val="left"/>
            </w:pPr>
            <w:r>
              <w:rPr>
                <w:sz w:val="16"/>
              </w:rPr>
              <w:t>KALGARY</w:t>
            </w:r>
          </w:p>
        </w:tc>
        <w:tc>
          <w:tcPr>
            <w:tcW w:type="dxa" w:w="707"/>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1985-04-10</w:t>
            </w:r>
          </w:p>
        </w:tc>
        <w:tc>
          <w:tcPr>
            <w:tcW w:type="dxa" w:w="1215"/>
          </w:tcPr>
          <w:p>
            <w:pPr>
              <w:spacing w:after="0"/>
              <w:jc w:val="left"/>
            </w:pPr>
            <w:r>
              <w:rPr>
                <w:sz w:val="16"/>
              </w:rPr>
              <w:t>Hail</w:t>
            </w:r>
          </w:p>
        </w:tc>
        <w:tc>
          <w:tcPr>
            <w:tcW w:type="dxa" w:w="2768"/>
          </w:tcPr>
          <w:p>
            <w:pPr>
              <w:spacing w:after="0"/>
              <w:jc w:val="left"/>
            </w:pPr>
            <w:r>
              <w:rPr>
                <w:sz w:val="16"/>
              </w:rPr>
              <w:t>4.5 in</w:t>
            </w:r>
          </w:p>
        </w:tc>
        <w:tc>
          <w:tcPr>
            <w:tcW w:type="dxa" w:w="3087"/>
          </w:tcPr>
          <w:p>
            <w:pPr>
              <w:spacing w:after="0"/>
              <w:jc w:val="left"/>
            </w:pPr>
            <w:r>
              <w:rPr>
                <w:sz w:val="16"/>
              </w:rPr>
              <w:t>damage not recorded (pre-1996 record)</w:t>
            </w:r>
          </w:p>
        </w:tc>
        <w:tc>
          <w:tcPr>
            <w:tcW w:type="dxa" w:w="1101"/>
          </w:tcPr>
          <w:p>
            <w:pPr>
              <w:spacing w:after="0"/>
              <w:jc w:val="right"/>
            </w:pPr>
            <w:r>
              <w:rPr>
                <w:sz w:val="16"/>
              </w:rPr>
              <w:t>0, 0</w:t>
            </w:r>
          </w:p>
        </w:tc>
        <w:tc>
          <w:tcPr>
            <w:tcW w:type="dxa" w:w="1768"/>
          </w:tcPr>
          <w:p>
            <w:pPr>
              <w:spacing w:after="0"/>
              <w:jc w:val="left"/>
            </w:pPr>
            <w:r>
              <w:rPr>
                <w:sz w:val="16"/>
              </w:rPr>
              <w:t>location not recorded</w:t>
            </w:r>
          </w:p>
        </w:tc>
        <w:tc>
          <w:tcPr>
            <w:tcW w:type="dxa" w:w="707"/>
          </w:tcPr>
          <w:p>
            <w:pPr>
              <w:spacing w:after="0"/>
              <w:jc w:val="left"/>
            </w:pPr>
          </w:p>
        </w:tc>
        <w:tc>
          <w:tcPr>
            <w:tcW w:type="dxa" w:w="2429"/>
          </w:tcPr>
          <w:p>
            <w:pPr>
              <w:spacing w:after="0"/>
              <w:jc w:val="left"/>
            </w:pPr>
            <w:r>
              <w:rPr>
                <w:sz w:val="16"/>
              </w:rPr>
              <w:t>B1-c worst recorded: Hail</w:t>
            </w:r>
          </w:p>
        </w:tc>
      </w:tr>
      <w:tr>
        <w:trPr>
          <w:cantSplit/>
        </w:trPr>
        <w:tc>
          <w:tcPr>
            <w:tcW w:type="dxa" w:w="1037"/>
          </w:tcPr>
          <w:p>
            <w:pPr>
              <w:spacing w:after="0"/>
              <w:jc w:val="left"/>
            </w:pPr>
            <w:r>
              <w:rPr>
                <w:sz w:val="16"/>
              </w:rPr>
              <w:t>1979-03-18</w:t>
            </w:r>
          </w:p>
        </w:tc>
        <w:tc>
          <w:tcPr>
            <w:tcW w:type="dxa" w:w="1215"/>
          </w:tcPr>
          <w:p>
            <w:pPr>
              <w:spacing w:after="0"/>
              <w:jc w:val="left"/>
            </w:pPr>
            <w:r>
              <w:rPr>
                <w:sz w:val="16"/>
              </w:rPr>
              <w:t>Tornado</w:t>
            </w:r>
          </w:p>
        </w:tc>
        <w:tc>
          <w:tcPr>
            <w:tcW w:type="dxa" w:w="2768"/>
          </w:tcPr>
          <w:p>
            <w:pPr>
              <w:spacing w:after="0"/>
              <w:jc w:val="left"/>
            </w:pPr>
            <w:r>
              <w:rPr>
                <w:sz w:val="16"/>
              </w:rPr>
              <w:t>F1, 10.5 mi path length (records before 1996 may include the whole path; rating and listing come from the county where the tornado began), 300 yd wide</w:t>
            </w:r>
          </w:p>
        </w:tc>
        <w:tc>
          <w:tcPr>
            <w:tcW w:type="dxa" w:w="3087"/>
          </w:tcPr>
          <w:p>
            <w:pPr>
              <w:spacing w:after="0"/>
              <w:jc w:val="left"/>
            </w:pPr>
            <w:r>
              <w:rPr>
                <w:sz w:val="16"/>
              </w:rPr>
              <w:t>$250,000 property; crops not recorded (1979 dollars)</w:t>
            </w:r>
          </w:p>
        </w:tc>
        <w:tc>
          <w:tcPr>
            <w:tcW w:type="dxa" w:w="1101"/>
          </w:tcPr>
          <w:p>
            <w:pPr>
              <w:spacing w:after="0"/>
              <w:jc w:val="right"/>
            </w:pPr>
            <w:r>
              <w:rPr>
                <w:sz w:val="16"/>
              </w:rPr>
              <w:t>0, 2</w:t>
            </w:r>
          </w:p>
        </w:tc>
        <w:tc>
          <w:tcPr>
            <w:tcW w:type="dxa" w:w="1768"/>
          </w:tcPr>
          <w:p>
            <w:pPr>
              <w:spacing w:after="0"/>
              <w:jc w:val="left"/>
            </w:pPr>
            <w:r>
              <w:rPr>
                <w:sz w:val="16"/>
              </w:rPr>
              <w:t>location not recorded</w:t>
            </w:r>
          </w:p>
        </w:tc>
        <w:tc>
          <w:tcPr>
            <w:tcW w:type="dxa" w:w="707"/>
          </w:tcPr>
          <w:p>
            <w:pPr>
              <w:spacing w:after="0"/>
              <w:jc w:val="left"/>
            </w:pPr>
          </w:p>
        </w:tc>
        <w:tc>
          <w:tcPr>
            <w:tcW w:type="dxa" w:w="24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1.26</w:t>
            </w:r>
          </w:p>
        </w:tc>
        <w:tc>
          <w:tcPr>
            <w:tcW w:type="dxa" w:w="1446"/>
          </w:tcPr>
          <w:p>
            <w:pPr>
              <w:spacing w:after="0"/>
              <w:jc w:val="left"/>
            </w:pPr>
            <w:r>
              <w:rPr>
                <w:sz w:val="16"/>
              </w:rPr>
              <w:t>event-days per year</w:t>
            </w:r>
          </w:p>
        </w:tc>
        <w:tc>
          <w:tcPr>
            <w:tcW w:type="dxa" w:w="1575"/>
          </w:tcPr>
          <w:p>
            <w:pPr>
              <w:spacing w:after="0"/>
              <w:jc w:val="left"/>
            </w:pPr>
            <w:r>
              <w:rPr>
                <w:sz w:val="16"/>
              </w:rPr>
              <w:t>about 1.26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24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1.26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77</w:t>
            </w:r>
          </w:p>
        </w:tc>
        <w:tc>
          <w:tcPr>
            <w:tcW w:type="dxa" w:w="1446"/>
          </w:tcPr>
          <w:p>
            <w:pPr>
              <w:spacing w:after="0"/>
              <w:jc w:val="left"/>
            </w:pPr>
            <w:r>
              <w:rPr>
                <w:sz w:val="16"/>
              </w:rPr>
              <w:t>event-days per year</w:t>
            </w:r>
          </w:p>
        </w:tc>
        <w:tc>
          <w:tcPr>
            <w:tcW w:type="dxa" w:w="1575"/>
          </w:tcPr>
          <w:p>
            <w:pPr>
              <w:spacing w:after="0"/>
              <w:jc w:val="left"/>
            </w:pPr>
            <w:r>
              <w:rPr>
                <w:sz w:val="16"/>
              </w:rPr>
              <w:t>about 77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2,394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77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0.000456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0.0456%</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4.94</w:t>
            </w:r>
          </w:p>
        </w:tc>
        <w:tc>
          <w:tcPr>
            <w:tcW w:type="dxa" w:w="1446"/>
          </w:tcPr>
          <w:p>
            <w:pPr>
              <w:spacing w:after="0"/>
              <w:jc w:val="left"/>
            </w:pPr>
            <w:r>
              <w:rPr>
                <w:sz w:val="16"/>
              </w:rPr>
              <w:t>events per year</w:t>
            </w:r>
          </w:p>
        </w:tc>
        <w:tc>
          <w:tcPr>
            <w:tcW w:type="dxa" w:w="1575"/>
          </w:tcPr>
          <w:p>
            <w:pPr>
              <w:spacing w:after="0"/>
              <w:jc w:val="left"/>
            </w:pPr>
            <w:r>
              <w:rPr>
                <w:sz w:val="16"/>
              </w:rPr>
              <w:t>about 4.94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187.8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2.37</w:t>
            </w:r>
          </w:p>
        </w:tc>
        <w:tc>
          <w:tcPr>
            <w:tcW w:type="dxa" w:w="1446"/>
          </w:tcPr>
          <w:p>
            <w:pPr>
              <w:spacing w:after="0"/>
              <w:jc w:val="left"/>
            </w:pPr>
            <w:r>
              <w:rPr>
                <w:sz w:val="16"/>
              </w:rPr>
              <w:t>event-days per year</w:t>
            </w:r>
          </w:p>
        </w:tc>
        <w:tc>
          <w:tcPr>
            <w:tcW w:type="dxa" w:w="1575"/>
          </w:tcPr>
          <w:p>
            <w:pPr>
              <w:spacing w:after="0"/>
              <w:jc w:val="left"/>
            </w:pPr>
            <w:r>
              <w:rPr>
                <w:sz w:val="16"/>
              </w:rPr>
              <w:t>about 2.37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2.37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0.469</w:t>
            </w:r>
          </w:p>
        </w:tc>
        <w:tc>
          <w:tcPr>
            <w:tcW w:type="dxa" w:w="1446"/>
          </w:tcPr>
          <w:p>
            <w:pPr>
              <w:spacing w:after="0"/>
              <w:jc w:val="left"/>
            </w:pPr>
            <w:r>
              <w:rPr>
                <w:sz w:val="16"/>
              </w:rPr>
              <w:t>event-days per year</w:t>
            </w:r>
          </w:p>
        </w:tc>
        <w:tc>
          <w:tcPr>
            <w:tcW w:type="dxa" w:w="1575"/>
          </w:tcPr>
          <w:p>
            <w:pPr>
              <w:spacing w:after="0"/>
              <w:jc w:val="left"/>
            </w:pPr>
            <w:r>
              <w:rPr>
                <w:sz w:val="16"/>
              </w:rPr>
              <w:t>about 0.469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32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0.571</w:t>
            </w:r>
          </w:p>
        </w:tc>
        <w:tc>
          <w:tcPr>
            <w:tcW w:type="dxa" w:w="1446"/>
          </w:tcPr>
          <w:p>
            <w:pPr>
              <w:spacing w:after="0"/>
              <w:jc w:val="left"/>
            </w:pPr>
            <w:r>
              <w:rPr>
                <w:sz w:val="16"/>
              </w:rPr>
              <w:t>event-days per year</w:t>
            </w:r>
          </w:p>
        </w:tc>
        <w:tc>
          <w:tcPr>
            <w:tcW w:type="dxa" w:w="1575"/>
          </w:tcPr>
          <w:p>
            <w:pPr>
              <w:spacing w:after="0"/>
              <w:jc w:val="left"/>
            </w:pPr>
            <w:r>
              <w:rPr>
                <w:sz w:val="16"/>
              </w:rPr>
              <w:t>about 0.571 days per year</w:t>
            </w:r>
          </w:p>
        </w:tc>
        <w:tc>
          <w:tcPr>
            <w:tcW w:type="dxa" w:w="1037"/>
          </w:tcPr>
          <w:p>
            <w:pPr>
              <w:spacing w:after="0"/>
              <w:jc w:val="left"/>
            </w:pPr>
            <w:r>
              <w:rPr>
                <w:sz w:val="16"/>
              </w:rPr>
              <w:t>Likely</w:t>
            </w:r>
          </w:p>
        </w:tc>
        <w:tc>
          <w:tcPr>
            <w:tcW w:type="dxa" w:w="1756"/>
          </w:tcPr>
          <w:p>
            <w:pPr>
              <w:spacing w:after="0"/>
              <w:jc w:val="left"/>
            </w:pPr>
            <w:r>
              <w:rPr>
                <w:sz w:val="16"/>
              </w:rPr>
              <w:t>event-days in 13 of 30 years, 1996 to 2025 (43.3%)</w:t>
            </w:r>
          </w:p>
        </w:tc>
        <w:tc>
          <w:tcPr>
            <w:tcW w:type="dxa" w:w="1519"/>
          </w:tcPr>
          <w:p>
            <w:pPr>
              <w:spacing w:after="0"/>
              <w:jc w:val="right"/>
            </w:pPr>
            <w:r>
              <w:rPr>
                <w:sz w:val="16"/>
              </w:rPr>
              <w:t>16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0.127</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49.1</w:t>
            </w:r>
          </w:p>
        </w:tc>
        <w:tc>
          <w:tcPr>
            <w:tcW w:type="dxa" w:w="1446"/>
          </w:tcPr>
          <w:p>
            <w:pPr>
              <w:spacing w:after="0"/>
              <w:jc w:val="left"/>
            </w:pPr>
            <w:r>
              <w:rPr>
                <w:sz w:val="16"/>
              </w:rPr>
              <w:t>days per year with a strike</w:t>
            </w:r>
          </w:p>
        </w:tc>
        <w:tc>
          <w:tcPr>
            <w:tcW w:type="dxa" w:w="1575"/>
          </w:tcPr>
          <w:p>
            <w:pPr>
              <w:spacing w:after="0"/>
              <w:jc w:val="left"/>
            </w:pPr>
            <w:r>
              <w:rPr>
                <w:sz w:val="16"/>
              </w:rPr>
              <w:t>about 49.1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2.21</w:t>
            </w:r>
          </w:p>
        </w:tc>
        <w:tc>
          <w:tcPr>
            <w:tcW w:type="dxa" w:w="1446"/>
          </w:tcPr>
          <w:p>
            <w:pPr>
              <w:spacing w:after="0"/>
              <w:jc w:val="left"/>
            </w:pPr>
            <w:r>
              <w:rPr>
                <w:sz w:val="16"/>
              </w:rPr>
              <w:t>events per year</w:t>
            </w:r>
          </w:p>
        </w:tc>
        <w:tc>
          <w:tcPr>
            <w:tcW w:type="dxa" w:w="1575"/>
          </w:tcPr>
          <w:p>
            <w:pPr>
              <w:spacing w:after="0"/>
              <w:jc w:val="left"/>
            </w:pPr>
            <w:r>
              <w:rPr>
                <w:sz w:val="16"/>
              </w:rPr>
              <w:t>about 2.21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85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0.605</w:t>
            </w:r>
          </w:p>
        </w:tc>
        <w:tc>
          <w:tcPr>
            <w:tcW w:type="dxa" w:w="1446"/>
          </w:tcPr>
          <w:p>
            <w:pPr>
              <w:spacing w:after="0"/>
              <w:jc w:val="left"/>
            </w:pPr>
            <w:r>
              <w:rPr>
                <w:sz w:val="16"/>
              </w:rPr>
              <w:t>events per year</w:t>
            </w:r>
          </w:p>
        </w:tc>
        <w:tc>
          <w:tcPr>
            <w:tcW w:type="dxa" w:w="1575"/>
          </w:tcPr>
          <w:p>
            <w:pPr>
              <w:spacing w:after="0"/>
              <w:jc w:val="left"/>
            </w:pPr>
            <w:r>
              <w:rPr>
                <w:sz w:val="16"/>
              </w:rPr>
              <w:t>about 0.6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0.00247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0.247%</w:t>
            </w:r>
          </w:p>
        </w:tc>
        <w:tc>
          <w:tcPr>
            <w:tcW w:type="dxa" w:w="1037"/>
          </w:tcPr>
          <w:p>
            <w:pPr>
              <w:spacing w:after="0"/>
              <w:jc w:val="left"/>
            </w:pPr>
            <w:r>
              <w:rPr>
                <w:sz w:val="16"/>
              </w:rPr>
              <w:t>Likely</w:t>
            </w:r>
          </w:p>
        </w:tc>
        <w:tc>
          <w:tcPr>
            <w:tcW w:type="dxa" w:w="1756"/>
          </w:tcPr>
          <w:p>
            <w:pPr>
              <w:spacing w:after="0"/>
              <w:jc w:val="left"/>
            </w:pPr>
            <w:r>
              <w:rPr>
                <w:sz w:val="16"/>
              </w:rPr>
              <w:t>Storm Events records in 3 of 30 years, 1996 to 2025 (10%)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7.21</w:t>
            </w:r>
          </w:p>
        </w:tc>
        <w:tc>
          <w:tcPr>
            <w:tcW w:type="dxa" w:w="1446"/>
          </w:tcPr>
          <w:p>
            <w:pPr>
              <w:spacing w:after="0"/>
              <w:jc w:val="left"/>
            </w:pPr>
            <w:r>
              <w:rPr>
                <w:sz w:val="16"/>
              </w:rPr>
              <w:t>event-days per year</w:t>
            </w:r>
          </w:p>
        </w:tc>
        <w:tc>
          <w:tcPr>
            <w:tcW w:type="dxa" w:w="1575"/>
          </w:tcPr>
          <w:p>
            <w:pPr>
              <w:spacing w:after="0"/>
              <w:jc w:val="left"/>
            </w:pPr>
            <w:r>
              <w:rPr>
                <w:sz w:val="16"/>
              </w:rPr>
              <w:t>about 7.21 days per year</w:t>
            </w:r>
          </w:p>
        </w:tc>
        <w:tc>
          <w:tcPr>
            <w:tcW w:type="dxa" w:w="1037"/>
          </w:tcPr>
          <w:p>
            <w:pPr>
              <w:spacing w:after="0"/>
              <w:jc w:val="left"/>
            </w:pPr>
            <w:r>
              <w:rPr>
                <w:sz w:val="16"/>
              </w:rPr>
              <w:t>Likely</w:t>
            </w:r>
          </w:p>
        </w:tc>
        <w:tc>
          <w:tcPr>
            <w:tcW w:type="dxa" w:w="1756"/>
          </w:tcPr>
          <w:p>
            <w:pPr>
              <w:spacing w:after="0"/>
              <w:jc w:val="left"/>
            </w:pPr>
            <w:r>
              <w:rPr>
                <w:sz w:val="16"/>
              </w:rPr>
              <w:t>event-days in 22 of 30 years, 1996 to 2025 (73.3%)</w:t>
            </w:r>
          </w:p>
        </w:tc>
        <w:tc>
          <w:tcPr>
            <w:tcW w:type="dxa" w:w="1519"/>
          </w:tcPr>
          <w:p>
            <w:pPr>
              <w:spacing w:after="0"/>
              <w:jc w:val="right"/>
            </w:pPr>
            <w:r>
              <w:rPr>
                <w:sz w:val="16"/>
              </w:rPr>
              <w:t>137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64.3</w:t>
            </w:r>
          </w:p>
        </w:tc>
        <w:tc>
          <w:tcPr>
            <w:tcW w:type="dxa" w:w="744"/>
          </w:tcPr>
          <w:p>
            <w:pPr>
              <w:spacing w:after="0"/>
              <w:jc w:val="right"/>
            </w:pPr>
            <w:r>
              <w:rPr>
                <w:sz w:val="16"/>
              </w:rPr>
              <w:t>71.9</w:t>
            </w:r>
          </w:p>
        </w:tc>
        <w:tc>
          <w:tcPr>
            <w:tcW w:type="dxa" w:w="710"/>
          </w:tcPr>
          <w:p>
            <w:pPr>
              <w:spacing w:after="0"/>
              <w:jc w:val="right"/>
            </w:pPr>
            <w:r>
              <w:rPr>
                <w:sz w:val="16"/>
              </w:rPr>
              <w:t>75.3</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99.2</w:t>
            </w:r>
          </w:p>
        </w:tc>
        <w:tc>
          <w:tcPr>
            <w:tcW w:type="dxa" w:w="744"/>
          </w:tcPr>
          <w:p>
            <w:pPr>
              <w:spacing w:after="0"/>
              <w:jc w:val="right"/>
            </w:pPr>
            <w:r>
              <w:rPr>
                <w:sz w:val="16"/>
              </w:rPr>
              <w:t>99.4</w:t>
            </w:r>
          </w:p>
        </w:tc>
        <w:tc>
          <w:tcPr>
            <w:tcW w:type="dxa" w:w="710"/>
          </w:tcPr>
          <w:p>
            <w:pPr>
              <w:spacing w:after="0"/>
              <w:jc w:val="right"/>
            </w:pPr>
            <w:r>
              <w:rPr>
                <w:sz w:val="16"/>
              </w:rPr>
              <w:t>99.4</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14.3</w:t>
            </w:r>
          </w:p>
        </w:tc>
        <w:tc>
          <w:tcPr>
            <w:tcW w:type="dxa" w:w="744"/>
          </w:tcPr>
          <w:p>
            <w:pPr>
              <w:spacing w:after="0"/>
              <w:jc w:val="right"/>
            </w:pPr>
            <w:r>
              <w:rPr>
                <w:sz w:val="16"/>
              </w:rPr>
              <w:t>18.1</w:t>
            </w:r>
          </w:p>
        </w:tc>
        <w:tc>
          <w:tcPr>
            <w:tcW w:type="dxa" w:w="710"/>
          </w:tcPr>
          <w:p>
            <w:pPr>
              <w:spacing w:after="0"/>
              <w:jc w:val="right"/>
            </w:pPr>
            <w:r>
              <w:rPr>
                <w:sz w:val="16"/>
              </w:rPr>
              <w:t>19.7</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98.6</w:t>
            </w:r>
          </w:p>
        </w:tc>
        <w:tc>
          <w:tcPr>
            <w:tcW w:type="dxa" w:w="744"/>
          </w:tcPr>
          <w:p>
            <w:pPr>
              <w:spacing w:after="0"/>
              <w:jc w:val="right"/>
            </w:pPr>
            <w:r>
              <w:rPr>
                <w:sz w:val="16"/>
              </w:rPr>
              <w:t>99.2</w:t>
            </w:r>
          </w:p>
        </w:tc>
        <w:tc>
          <w:tcPr>
            <w:tcW w:type="dxa" w:w="710"/>
          </w:tcPr>
          <w:p>
            <w:pPr>
              <w:spacing w:after="0"/>
              <w:jc w:val="right"/>
            </w:pPr>
            <w:r>
              <w:rPr>
                <w:sz w:val="16"/>
              </w:rPr>
              <w:t>99.3</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18.4</w:t>
            </w:r>
          </w:p>
        </w:tc>
        <w:tc>
          <w:tcPr>
            <w:tcW w:type="dxa" w:w="744"/>
          </w:tcPr>
          <w:p>
            <w:pPr>
              <w:spacing w:after="0"/>
              <w:jc w:val="right"/>
            </w:pPr>
            <w:r>
              <w:rPr>
                <w:sz w:val="16"/>
              </w:rPr>
              <w:t>26.1</w:t>
            </w:r>
          </w:p>
        </w:tc>
        <w:tc>
          <w:tcPr>
            <w:tcW w:type="dxa" w:w="710"/>
          </w:tcPr>
          <w:p>
            <w:pPr>
              <w:spacing w:after="0"/>
              <w:jc w:val="right"/>
            </w:pPr>
            <w:r>
              <w:rPr>
                <w:sz w:val="16"/>
              </w:rPr>
              <w:t>29.1</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37.4</w:t>
            </w:r>
          </w:p>
        </w:tc>
        <w:tc>
          <w:tcPr>
            <w:tcW w:type="dxa" w:w="744"/>
          </w:tcPr>
          <w:p>
            <w:pPr>
              <w:spacing w:after="0"/>
              <w:jc w:val="right"/>
            </w:pPr>
            <w:r>
              <w:rPr>
                <w:sz w:val="16"/>
              </w:rPr>
              <w:t>40.1</w:t>
            </w:r>
          </w:p>
        </w:tc>
        <w:tc>
          <w:tcPr>
            <w:tcW w:type="dxa" w:w="710"/>
          </w:tcPr>
          <w:p>
            <w:pPr>
              <w:spacing w:after="0"/>
              <w:jc w:val="right"/>
            </w:pPr>
            <w:r>
              <w:rPr>
                <w:sz w:val="16"/>
              </w:rPr>
              <w:t>40.3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78.8</w:t>
            </w:r>
          </w:p>
        </w:tc>
        <w:tc>
          <w:tcPr>
            <w:tcW w:type="dxa" w:w="744"/>
          </w:tcPr>
          <w:p>
            <w:pPr>
              <w:spacing w:after="0"/>
              <w:jc w:val="right"/>
            </w:pPr>
            <w:r>
              <w:rPr>
                <w:sz w:val="16"/>
              </w:rPr>
              <w:t>80.3</w:t>
            </w:r>
          </w:p>
        </w:tc>
        <w:tc>
          <w:tcPr>
            <w:tcW w:type="dxa" w:w="710"/>
          </w:tcPr>
          <w:p>
            <w:pPr>
              <w:spacing w:after="0"/>
              <w:jc w:val="right"/>
            </w:pPr>
            <w:r>
              <w:rPr>
                <w:sz w:val="16"/>
              </w:rPr>
              <w:t>85.5</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4.4</w:t>
            </w:r>
          </w:p>
        </w:tc>
        <w:tc>
          <w:tcPr>
            <w:tcW w:type="dxa" w:w="744"/>
          </w:tcPr>
          <w:p>
            <w:pPr>
              <w:spacing w:after="0"/>
              <w:jc w:val="right"/>
            </w:pPr>
            <w:r>
              <w:rPr>
                <w:sz w:val="16"/>
              </w:rPr>
              <w:t>12.7</w:t>
            </w:r>
          </w:p>
        </w:tc>
        <w:tc>
          <w:tcPr>
            <w:tcW w:type="dxa" w:w="710"/>
          </w:tcPr>
          <w:p>
            <w:pPr>
              <w:spacing w:after="0"/>
              <w:jc w:val="right"/>
            </w:pPr>
            <w:r>
              <w:rPr>
                <w:sz w:val="16"/>
              </w:rPr>
              <w:t>21.1</w:t>
            </w:r>
          </w:p>
        </w:tc>
        <w:tc>
          <w:tcPr>
            <w:tcW w:type="dxa" w:w="2211"/>
          </w:tcPr>
          <w:p>
            <w:pPr>
              <w:spacing w:after="0"/>
              <w:jc w:val="left"/>
            </w:pPr>
            <w:r>
              <w:rPr>
                <w:sz w:val="16"/>
              </w:rPr>
              <w:t>Relatively Low 1, Very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19.7</w:t>
            </w:r>
          </w:p>
        </w:tc>
        <w:tc>
          <w:tcPr>
            <w:tcW w:type="dxa" w:w="744"/>
          </w:tcPr>
          <w:p>
            <w:pPr>
              <w:spacing w:after="0"/>
              <w:jc w:val="right"/>
            </w:pPr>
            <w:r>
              <w:rPr>
                <w:sz w:val="16"/>
              </w:rPr>
              <w:t>21.5</w:t>
            </w:r>
          </w:p>
        </w:tc>
        <w:tc>
          <w:tcPr>
            <w:tcW w:type="dxa" w:w="710"/>
          </w:tcPr>
          <w:p>
            <w:pPr>
              <w:spacing w:after="0"/>
              <w:jc w:val="right"/>
            </w:pPr>
            <w:r>
              <w:rPr>
                <w:sz w:val="16"/>
              </w:rPr>
              <w:t>56.9</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29.8</w:t>
            </w:r>
          </w:p>
        </w:tc>
        <w:tc>
          <w:tcPr>
            <w:tcW w:type="dxa" w:w="744"/>
          </w:tcPr>
          <w:p>
            <w:pPr>
              <w:spacing w:after="0"/>
              <w:jc w:val="right"/>
            </w:pPr>
            <w:r>
              <w:rPr>
                <w:sz w:val="16"/>
              </w:rPr>
              <w:t>37.9</w:t>
            </w:r>
          </w:p>
        </w:tc>
        <w:tc>
          <w:tcPr>
            <w:tcW w:type="dxa" w:w="710"/>
          </w:tcPr>
          <w:p>
            <w:pPr>
              <w:spacing w:after="0"/>
              <w:jc w:val="right"/>
            </w:pPr>
            <w:r>
              <w:rPr>
                <w:sz w:val="16"/>
              </w:rPr>
              <w:t>42.6</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96.6</w:t>
            </w:r>
          </w:p>
        </w:tc>
        <w:tc>
          <w:tcPr>
            <w:tcW w:type="dxa" w:w="744"/>
          </w:tcPr>
          <w:p>
            <w:pPr>
              <w:spacing w:after="0"/>
              <w:jc w:val="right"/>
            </w:pPr>
            <w:r>
              <w:rPr>
                <w:sz w:val="16"/>
              </w:rPr>
              <w:t>98.4</w:t>
            </w:r>
          </w:p>
        </w:tc>
        <w:tc>
          <w:tcPr>
            <w:tcW w:type="dxa" w:w="710"/>
          </w:tcPr>
          <w:p>
            <w:pPr>
              <w:spacing w:after="0"/>
              <w:jc w:val="right"/>
            </w:pPr>
            <w:r>
              <w:rPr>
                <w:sz w:val="16"/>
              </w:rPr>
              <w:t>98.8</w:t>
            </w:r>
          </w:p>
        </w:tc>
        <w:tc>
          <w:tcPr>
            <w:tcW w:type="dxa" w:w="2211"/>
          </w:tcPr>
          <w:p>
            <w:pPr>
              <w:spacing w:after="0"/>
              <w:jc w:val="left"/>
            </w:pPr>
            <w:r>
              <w:rPr>
                <w:sz w:val="16"/>
              </w:rPr>
              <w:t>Very High 2,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80.9</w:t>
            </w:r>
          </w:p>
        </w:tc>
        <w:tc>
          <w:tcPr>
            <w:tcW w:type="dxa" w:w="744"/>
          </w:tcPr>
          <w:p>
            <w:pPr>
              <w:spacing w:after="0"/>
              <w:jc w:val="right"/>
            </w:pPr>
            <w:r>
              <w:rPr>
                <w:sz w:val="16"/>
              </w:rPr>
              <w:t>89.4</w:t>
            </w:r>
          </w:p>
        </w:tc>
        <w:tc>
          <w:tcPr>
            <w:tcW w:type="dxa" w:w="710"/>
          </w:tcPr>
          <w:p>
            <w:pPr>
              <w:spacing w:after="0"/>
              <w:jc w:val="right"/>
            </w:pPr>
            <w:r>
              <w:rPr>
                <w:sz w:val="16"/>
              </w:rPr>
              <w:t>89.8</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76.5</w:t>
            </w:r>
          </w:p>
        </w:tc>
        <w:tc>
          <w:tcPr>
            <w:tcW w:type="dxa" w:w="744"/>
          </w:tcPr>
          <w:p>
            <w:pPr>
              <w:spacing w:after="0"/>
              <w:jc w:val="right"/>
            </w:pPr>
            <w:r>
              <w:rPr>
                <w:sz w:val="16"/>
              </w:rPr>
              <w:t>80.4</w:t>
            </w:r>
          </w:p>
        </w:tc>
        <w:tc>
          <w:tcPr>
            <w:tcW w:type="dxa" w:w="710"/>
          </w:tcPr>
          <w:p>
            <w:pPr>
              <w:spacing w:after="0"/>
              <w:jc w:val="right"/>
            </w:pPr>
            <w:r>
              <w:rPr>
                <w:sz w:val="16"/>
              </w:rPr>
              <w:t>93.8</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62.7</w:t>
            </w:r>
          </w:p>
        </w:tc>
        <w:tc>
          <w:tcPr>
            <w:tcW w:type="dxa" w:w="744"/>
          </w:tcPr>
          <w:p>
            <w:pPr>
              <w:spacing w:after="0"/>
              <w:jc w:val="right"/>
            </w:pPr>
            <w:r>
              <w:rPr>
                <w:sz w:val="16"/>
              </w:rPr>
              <w:t>72.4</w:t>
            </w:r>
          </w:p>
        </w:tc>
        <w:tc>
          <w:tcPr>
            <w:tcW w:type="dxa" w:w="710"/>
          </w:tcPr>
          <w:p>
            <w:pPr>
              <w:spacing w:after="0"/>
              <w:jc w:val="right"/>
            </w:pPr>
            <w:r>
              <w:rPr>
                <w:sz w:val="16"/>
              </w:rPr>
              <w:t>78.0</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$1,231,998,880</w:t>
            </w:r>
          </w:p>
        </w:tc>
        <w:tc>
          <w:tcPr>
            <w:tcW w:type="dxa" w:w="1215"/>
          </w:tcPr>
          <w:p>
            <w:pPr>
              <w:spacing w:after="0"/>
              <w:jc w:val="right"/>
            </w:pPr>
            <w:r>
              <w:rPr>
                <w:sz w:val="16"/>
              </w:rPr>
              <w:t>$111,844,769</w:t>
            </w:r>
          </w:p>
        </w:tc>
        <w:tc>
          <w:tcPr>
            <w:tcW w:type="dxa" w:w="1050"/>
          </w:tcPr>
          <w:p>
            <w:pPr>
              <w:spacing w:after="0"/>
              <w:jc w:val="right"/>
            </w:pPr>
            <w:r>
              <w:rPr>
                <w:sz w:val="16"/>
              </w:rPr>
              <w:t>5,131</w:t>
            </w:r>
          </w:p>
        </w:tc>
        <w:tc>
          <w:tcPr>
            <w:tcW w:type="dxa" w:w="948"/>
          </w:tcPr>
          <w:p>
            <w:pPr>
              <w:spacing w:after="0"/>
              <w:jc w:val="right"/>
            </w:pPr>
            <w:r>
              <w:rPr>
                <w:sz w:val="16"/>
              </w:rPr>
              <w:t>$2,235</w:t>
            </w:r>
          </w:p>
        </w:tc>
        <w:tc>
          <w:tcPr>
            <w:tcW w:type="dxa" w:w="1126"/>
          </w:tcPr>
          <w:p>
            <w:pPr>
              <w:spacing w:after="0"/>
              <w:jc w:val="right"/>
            </w:pPr>
            <w:r>
              <w:rPr>
                <w:sz w:val="16"/>
              </w:rPr>
              <w:t>$19</w:t>
            </w:r>
          </w:p>
        </w:tc>
        <w:tc>
          <w:tcPr>
            <w:tcW w:type="dxa" w:w="1201"/>
          </w:tcPr>
          <w:p>
            <w:pPr>
              <w:spacing w:after="0"/>
              <w:jc w:val="right"/>
            </w:pPr>
            <w:r>
              <w:rPr>
                <w:sz w:val="16"/>
              </w:rPr>
              <w:t>$216,619</w:t>
            </w:r>
          </w:p>
        </w:tc>
        <w:tc>
          <w:tcPr>
            <w:tcW w:type="dxa" w:w="1305"/>
          </w:tcPr>
          <w:p>
            <w:pPr>
              <w:spacing w:after="0"/>
              <w:jc w:val="right"/>
            </w:pPr>
            <w:r>
              <w:rPr>
                <w:sz w:val="16"/>
              </w:rPr>
              <w:t>0.000181%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$69,324,551</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$1,765,668</w:t>
            </w:r>
          </w:p>
        </w:tc>
        <w:tc>
          <w:tcPr>
            <w:tcW w:type="dxa" w:w="1201"/>
          </w:tcPr>
          <w:p>
            <w:pPr>
              <w:spacing w:after="0"/>
              <w:jc w:val="right"/>
            </w:pPr>
          </w:p>
        </w:tc>
        <w:tc>
          <w:tcPr>
            <w:tcW w:type="dxa" w:w="1305"/>
          </w:tcPr>
          <w:p>
            <w:pPr>
              <w:spacing w:after="0"/>
              <w:jc w:val="right"/>
            </w:pPr>
            <w:r>
              <w:rPr>
                <w:sz w:val="16"/>
              </w:rPr>
              <w:t>2.55%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$2,214,256,203</w:t>
            </w:r>
          </w:p>
        </w:tc>
        <w:tc>
          <w:tcPr>
            <w:tcW w:type="dxa" w:w="1215"/>
          </w:tcPr>
          <w:p>
            <w:pPr>
              <w:spacing w:after="0"/>
              <w:jc w:val="right"/>
            </w:pPr>
          </w:p>
        </w:tc>
        <w:tc>
          <w:tcPr>
            <w:tcW w:type="dxa" w:w="1050"/>
          </w:tcPr>
          <w:p>
            <w:pPr>
              <w:spacing w:after="0"/>
              <w:jc w:val="right"/>
            </w:pPr>
            <w:r>
              <w:rPr>
                <w:sz w:val="16"/>
              </w:rPr>
              <w:t>5,133</w:t>
            </w:r>
          </w:p>
        </w:tc>
        <w:tc>
          <w:tcPr>
            <w:tcW w:type="dxa" w:w="948"/>
          </w:tcPr>
          <w:p>
            <w:pPr>
              <w:spacing w:after="0"/>
              <w:jc w:val="right"/>
            </w:pPr>
            <w:r>
              <w:rPr>
                <w:sz w:val="16"/>
              </w:rPr>
              <w:t>$6,789</w:t>
            </w:r>
          </w:p>
        </w:tc>
        <w:tc>
          <w:tcPr>
            <w:tcW w:type="dxa" w:w="1126"/>
          </w:tcPr>
          <w:p>
            <w:pPr>
              <w:spacing w:after="0"/>
              <w:jc w:val="right"/>
            </w:pPr>
          </w:p>
        </w:tc>
        <w:tc>
          <w:tcPr>
            <w:tcW w:type="dxa" w:w="1201"/>
          </w:tcPr>
          <w:p>
            <w:pPr>
              <w:spacing w:after="0"/>
              <w:jc w:val="right"/>
            </w:pPr>
            <w:r>
              <w:rPr>
                <w:sz w:val="16"/>
              </w:rPr>
              <w:t>$2,115</w:t>
            </w:r>
          </w:p>
        </w:tc>
        <w:tc>
          <w:tcPr>
            <w:tcW w:type="dxa" w:w="1305"/>
          </w:tcPr>
          <w:p>
            <w:pPr>
              <w:spacing w:after="0"/>
              <w:jc w:val="right"/>
            </w:pPr>
            <w:r>
              <w:rPr>
                <w:sz w:val="16"/>
              </w:rPr>
              <w:t>0.000307%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$1,231,998,880</w:t>
            </w:r>
          </w:p>
        </w:tc>
        <w:tc>
          <w:tcPr>
            <w:tcW w:type="dxa" w:w="1215"/>
          </w:tcPr>
          <w:p>
            <w:pPr>
              <w:spacing w:after="0"/>
              <w:jc w:val="right"/>
            </w:pPr>
            <w:r>
              <w:rPr>
                <w:sz w:val="16"/>
              </w:rPr>
              <w:t>$111,844,769</w:t>
            </w:r>
          </w:p>
        </w:tc>
        <w:tc>
          <w:tcPr>
            <w:tcW w:type="dxa" w:w="1050"/>
          </w:tcPr>
          <w:p>
            <w:pPr>
              <w:spacing w:after="0"/>
              <w:jc w:val="right"/>
            </w:pPr>
            <w:r>
              <w:rPr>
                <w:sz w:val="16"/>
              </w:rPr>
              <w:t>5,131</w:t>
            </w:r>
          </w:p>
        </w:tc>
        <w:tc>
          <w:tcPr>
            <w:tcW w:type="dxa" w:w="948"/>
          </w:tcPr>
          <w:p>
            <w:pPr>
              <w:spacing w:after="0"/>
              <w:jc w:val="right"/>
            </w:pPr>
            <w:r>
              <w:rPr>
                <w:sz w:val="16"/>
              </w:rPr>
              <w:t>$361,642</w:t>
            </w:r>
          </w:p>
        </w:tc>
        <w:tc>
          <w:tcPr>
            <w:tcW w:type="dxa" w:w="1126"/>
          </w:tcPr>
          <w:p>
            <w:pPr>
              <w:spacing w:after="0"/>
              <w:jc w:val="right"/>
            </w:pPr>
            <w:r>
              <w:rPr>
                <w:sz w:val="16"/>
              </w:rPr>
              <w:t>$542,618</w:t>
            </w:r>
          </w:p>
        </w:tc>
        <w:tc>
          <w:tcPr>
            <w:tcW w:type="dxa" w:w="1201"/>
          </w:tcPr>
          <w:p>
            <w:pPr>
              <w:spacing w:after="0"/>
              <w:jc w:val="right"/>
            </w:pPr>
            <w:r>
              <w:rPr>
                <w:sz w:val="16"/>
              </w:rPr>
              <w:t>$9,737</w:t>
            </w:r>
          </w:p>
        </w:tc>
        <w:tc>
          <w:tcPr>
            <w:tcW w:type="dxa" w:w="1305"/>
          </w:tcPr>
          <w:p>
            <w:pPr>
              <w:spacing w:after="0"/>
              <w:jc w:val="right"/>
            </w:pPr>
            <w:r>
              <w:rPr>
                <w:sz w:val="16"/>
              </w:rPr>
              <w:t>0.0294%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$1,231,998,880</w:t>
            </w:r>
          </w:p>
        </w:tc>
        <w:tc>
          <w:tcPr>
            <w:tcW w:type="dxa" w:w="1215"/>
          </w:tcPr>
          <w:p>
            <w:pPr>
              <w:spacing w:after="0"/>
              <w:jc w:val="right"/>
            </w:pPr>
            <w:r>
              <w:rPr>
                <w:sz w:val="16"/>
              </w:rPr>
              <w:t>$111,844,769</w:t>
            </w:r>
          </w:p>
        </w:tc>
        <w:tc>
          <w:tcPr>
            <w:tcW w:type="dxa" w:w="1050"/>
          </w:tcPr>
          <w:p>
            <w:pPr>
              <w:spacing w:after="0"/>
              <w:jc w:val="right"/>
            </w:pPr>
            <w:r>
              <w:rPr>
                <w:sz w:val="16"/>
              </w:rPr>
              <w:t>5,131</w:t>
            </w:r>
          </w:p>
        </w:tc>
        <w:tc>
          <w:tcPr>
            <w:tcW w:type="dxa" w:w="948"/>
          </w:tcPr>
          <w:p>
            <w:pPr>
              <w:spacing w:after="0"/>
              <w:jc w:val="right"/>
            </w:pPr>
            <w:r>
              <w:rPr>
                <w:sz w:val="16"/>
              </w:rPr>
              <w:t>$32</w:t>
            </w:r>
          </w:p>
        </w:tc>
        <w:tc>
          <w:tcPr>
            <w:tcW w:type="dxa" w:w="1126"/>
          </w:tcPr>
          <w:p>
            <w:pPr>
              <w:spacing w:after="0"/>
              <w:jc w:val="right"/>
            </w:pPr>
            <w:r>
              <w:rPr>
                <w:sz w:val="16"/>
              </w:rPr>
              <w:t>$5,429</w:t>
            </w:r>
          </w:p>
        </w:tc>
        <w:tc>
          <w:tcPr>
            <w:tcW w:type="dxa" w:w="1201"/>
          </w:tcPr>
          <w:p>
            <w:pPr>
              <w:spacing w:after="0"/>
              <w:jc w:val="right"/>
            </w:pPr>
            <w:r>
              <w:rPr>
                <w:sz w:val="16"/>
              </w:rPr>
              <w:t>$26,759</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$1,231,748,105</w:t>
            </w:r>
          </w:p>
        </w:tc>
        <w:tc>
          <w:tcPr>
            <w:tcW w:type="dxa" w:w="1215"/>
          </w:tcPr>
          <w:p>
            <w:pPr>
              <w:spacing w:after="0"/>
              <w:jc w:val="right"/>
            </w:pPr>
            <w:r>
              <w:rPr>
                <w:sz w:val="16"/>
              </w:rPr>
              <w:t>$106,113,937</w:t>
            </w:r>
          </w:p>
        </w:tc>
        <w:tc>
          <w:tcPr>
            <w:tcW w:type="dxa" w:w="1050"/>
          </w:tcPr>
          <w:p>
            <w:pPr>
              <w:spacing w:after="0"/>
              <w:jc w:val="right"/>
            </w:pPr>
            <w:r>
              <w:rPr>
                <w:sz w:val="16"/>
              </w:rPr>
              <w:t>5,130</w:t>
            </w:r>
          </w:p>
        </w:tc>
        <w:tc>
          <w:tcPr>
            <w:tcW w:type="dxa" w:w="948"/>
          </w:tcPr>
          <w:p>
            <w:pPr>
              <w:spacing w:after="0"/>
              <w:jc w:val="right"/>
            </w:pPr>
            <w:r>
              <w:rPr>
                <w:sz w:val="16"/>
              </w:rPr>
              <w:t>$722</w:t>
            </w:r>
          </w:p>
        </w:tc>
        <w:tc>
          <w:tcPr>
            <w:tcW w:type="dxa" w:w="1126"/>
          </w:tcPr>
          <w:p>
            <w:pPr>
              <w:spacing w:after="0"/>
              <w:jc w:val="right"/>
            </w:pPr>
            <w:r>
              <w:rPr>
                <w:sz w:val="16"/>
              </w:rPr>
              <w:t>$2,817</w:t>
            </w:r>
          </w:p>
        </w:tc>
        <w:tc>
          <w:tcPr>
            <w:tcW w:type="dxa" w:w="1201"/>
          </w:tcPr>
          <w:p>
            <w:pPr>
              <w:spacing w:after="0"/>
              <w:jc w:val="right"/>
            </w:pPr>
            <w:r>
              <w:rPr>
                <w:sz w:val="16"/>
              </w:rPr>
              <w:t>$7</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$1,231,998,880</w:t>
            </w:r>
          </w:p>
        </w:tc>
        <w:tc>
          <w:tcPr>
            <w:tcW w:type="dxa" w:w="1215"/>
          </w:tcPr>
          <w:p>
            <w:pPr>
              <w:spacing w:after="0"/>
              <w:jc w:val="right"/>
            </w:pPr>
          </w:p>
        </w:tc>
        <w:tc>
          <w:tcPr>
            <w:tcW w:type="dxa" w:w="1050"/>
          </w:tcPr>
          <w:p>
            <w:pPr>
              <w:spacing w:after="0"/>
              <w:jc w:val="right"/>
            </w:pPr>
            <w:r>
              <w:rPr>
                <w:sz w:val="16"/>
              </w:rPr>
              <w:t>5,131</w:t>
            </w:r>
          </w:p>
        </w:tc>
        <w:tc>
          <w:tcPr>
            <w:tcW w:type="dxa" w:w="948"/>
          </w:tcPr>
          <w:p>
            <w:pPr>
              <w:spacing w:after="0"/>
              <w:jc w:val="right"/>
            </w:pPr>
            <w:r>
              <w:rPr>
                <w:sz w:val="16"/>
              </w:rPr>
              <w:t>$29,768</w:t>
            </w:r>
          </w:p>
        </w:tc>
        <w:tc>
          <w:tcPr>
            <w:tcW w:type="dxa" w:w="1126"/>
          </w:tcPr>
          <w:p>
            <w:pPr>
              <w:spacing w:after="0"/>
              <w:jc w:val="right"/>
            </w:pPr>
          </w:p>
        </w:tc>
        <w:tc>
          <w:tcPr>
            <w:tcW w:type="dxa" w:w="1201"/>
          </w:tcPr>
          <w:p>
            <w:pPr>
              <w:spacing w:after="0"/>
              <w:jc w:val="right"/>
            </w:pPr>
            <w:r>
              <w:rPr>
                <w:sz w:val="16"/>
              </w:rPr>
              <w:t>$4,121</w:t>
            </w:r>
          </w:p>
        </w:tc>
        <w:tc>
          <w:tcPr>
            <w:tcW w:type="dxa" w:w="1305"/>
          </w:tcPr>
          <w:p>
            <w:pPr>
              <w:spacing w:after="0"/>
              <w:jc w:val="right"/>
            </w:pPr>
            <w:r>
              <w:rPr>
                <w:sz w:val="16"/>
              </w:rPr>
              <w:t>0.00242%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$1,231,622,120</w:t>
            </w:r>
          </w:p>
        </w:tc>
        <w:tc>
          <w:tcPr>
            <w:tcW w:type="dxa" w:w="1215"/>
          </w:tcPr>
          <w:p>
            <w:pPr>
              <w:spacing w:after="0"/>
              <w:jc w:val="right"/>
            </w:pPr>
            <w:r>
              <w:rPr>
                <w:sz w:val="16"/>
              </w:rPr>
              <w:t>$48,792</w:t>
            </w:r>
          </w:p>
        </w:tc>
        <w:tc>
          <w:tcPr>
            <w:tcW w:type="dxa" w:w="1050"/>
          </w:tcPr>
          <w:p>
            <w:pPr>
              <w:spacing w:after="0"/>
              <w:jc w:val="right"/>
            </w:pPr>
            <w:r>
              <w:rPr>
                <w:sz w:val="16"/>
              </w:rPr>
              <w:t>76</w:t>
            </w:r>
          </w:p>
        </w:tc>
        <w:tc>
          <w:tcPr>
            <w:tcW w:type="dxa" w:w="948"/>
          </w:tcPr>
          <w:p>
            <w:pPr>
              <w:spacing w:after="0"/>
              <w:jc w:val="right"/>
            </w:pPr>
            <w:r>
              <w:rPr>
                <w:sz w:val="16"/>
              </w:rPr>
              <w:t>$436,460</w:t>
            </w:r>
          </w:p>
        </w:tc>
        <w:tc>
          <w:tcPr>
            <w:tcW w:type="dxa" w:w="1126"/>
          </w:tcPr>
          <w:p>
            <w:pPr>
              <w:spacing w:after="0"/>
              <w:jc w:val="right"/>
            </w:pPr>
            <w:r>
              <w:rPr>
                <w:sz w:val="16"/>
              </w:rPr>
              <w:t>$411</w:t>
            </w:r>
          </w:p>
        </w:tc>
        <w:tc>
          <w:tcPr>
            <w:tcW w:type="dxa" w:w="1201"/>
          </w:tcPr>
          <w:p>
            <w:pPr>
              <w:spacing w:after="0"/>
              <w:jc w:val="right"/>
            </w:pPr>
            <w:r>
              <w:rPr>
                <w:sz w:val="16"/>
              </w:rPr>
              <w:t>$1,750</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$1,660,929</w:t>
            </w:r>
          </w:p>
        </w:tc>
        <w:tc>
          <w:tcPr>
            <w:tcW w:type="dxa" w:w="1215"/>
          </w:tcPr>
          <w:p>
            <w:pPr>
              <w:spacing w:after="0"/>
              <w:jc w:val="right"/>
            </w:pPr>
          </w:p>
        </w:tc>
        <w:tc>
          <w:tcPr>
            <w:tcW w:type="dxa" w:w="1050"/>
          </w:tcPr>
          <w:p>
            <w:pPr>
              <w:spacing w:after="0"/>
              <w:jc w:val="right"/>
            </w:pPr>
            <w:r>
              <w:rPr>
                <w:sz w:val="16"/>
              </w:rPr>
              <w:t>6</w:t>
            </w:r>
          </w:p>
        </w:tc>
        <w:tc>
          <w:tcPr>
            <w:tcW w:type="dxa" w:w="948"/>
          </w:tcPr>
          <w:p>
            <w:pPr>
              <w:spacing w:after="0"/>
              <w:jc w:val="right"/>
            </w:pPr>
            <w:r>
              <w:rPr>
                <w:sz w:val="16"/>
              </w:rPr>
              <w:t>$2</w:t>
            </w:r>
          </w:p>
        </w:tc>
        <w:tc>
          <w:tcPr>
            <w:tcW w:type="dxa" w:w="1126"/>
          </w:tcPr>
          <w:p>
            <w:pPr>
              <w:spacing w:after="0"/>
              <w:jc w:val="right"/>
            </w:pPr>
          </w:p>
        </w:tc>
        <w:tc>
          <w:tcPr>
            <w:tcW w:type="dxa" w:w="1201"/>
          </w:tcPr>
          <w:p>
            <w:pPr>
              <w:spacing w:after="0"/>
              <w:jc w:val="right"/>
            </w:pPr>
            <w:r>
              <w:rPr>
                <w:sz w:val="16"/>
              </w:rPr>
              <w:t>$2</w:t>
            </w:r>
          </w:p>
        </w:tc>
        <w:tc>
          <w:tcPr>
            <w:tcW w:type="dxa" w:w="1305"/>
          </w:tcPr>
          <w:p>
            <w:pPr>
              <w:spacing w:after="0"/>
              <w:jc w:val="right"/>
            </w:pPr>
            <w:r>
              <w:rPr>
                <w:sz w:val="16"/>
              </w:rPr>
              <w:t>0.000121%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$1,231,998,880</w:t>
            </w:r>
          </w:p>
        </w:tc>
        <w:tc>
          <w:tcPr>
            <w:tcW w:type="dxa" w:w="1215"/>
          </w:tcPr>
          <w:p>
            <w:pPr>
              <w:spacing w:after="0"/>
              <w:jc w:val="right"/>
            </w:pPr>
          </w:p>
        </w:tc>
        <w:tc>
          <w:tcPr>
            <w:tcW w:type="dxa" w:w="1050"/>
          </w:tcPr>
          <w:p>
            <w:pPr>
              <w:spacing w:after="0"/>
              <w:jc w:val="right"/>
            </w:pPr>
            <w:r>
              <w:rPr>
                <w:sz w:val="16"/>
              </w:rPr>
              <w:t>5,131</w:t>
            </w:r>
          </w:p>
        </w:tc>
        <w:tc>
          <w:tcPr>
            <w:tcW w:type="dxa" w:w="948"/>
          </w:tcPr>
          <w:p>
            <w:pPr>
              <w:spacing w:after="0"/>
              <w:jc w:val="right"/>
            </w:pPr>
            <w:r>
              <w:rPr>
                <w:sz w:val="16"/>
              </w:rPr>
              <w:t>$2,611</w:t>
            </w:r>
          </w:p>
        </w:tc>
        <w:tc>
          <w:tcPr>
            <w:tcW w:type="dxa" w:w="1126"/>
          </w:tcPr>
          <w:p>
            <w:pPr>
              <w:spacing w:after="0"/>
              <w:jc w:val="right"/>
            </w:pPr>
          </w:p>
        </w:tc>
        <w:tc>
          <w:tcPr>
            <w:tcW w:type="dxa" w:w="1201"/>
          </w:tcPr>
          <w:p>
            <w:pPr>
              <w:spacing w:after="0"/>
              <w:jc w:val="right"/>
            </w:pPr>
            <w:r>
              <w:rPr>
                <w:sz w:val="16"/>
              </w:rPr>
              <w:t>$11,052</w:t>
            </w:r>
          </w:p>
        </w:tc>
        <w:tc>
          <w:tcPr>
            <w:tcW w:type="dxa" w:w="1305"/>
          </w:tcPr>
          <w:p>
            <w:pPr>
              <w:spacing w:after="0"/>
              <w:jc w:val="right"/>
            </w:pPr>
            <w:r>
              <w:rPr>
                <w:sz w:val="16"/>
              </w:rPr>
              <w:t>0.000212%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$1,231,998,880</w:t>
            </w:r>
          </w:p>
        </w:tc>
        <w:tc>
          <w:tcPr>
            <w:tcW w:type="dxa" w:w="1215"/>
          </w:tcPr>
          <w:p>
            <w:pPr>
              <w:spacing w:after="0"/>
              <w:jc w:val="right"/>
            </w:pPr>
            <w:r>
              <w:rPr>
                <w:sz w:val="16"/>
              </w:rPr>
              <w:t>$111,844,769</w:t>
            </w:r>
          </w:p>
        </w:tc>
        <w:tc>
          <w:tcPr>
            <w:tcW w:type="dxa" w:w="1050"/>
          </w:tcPr>
          <w:p>
            <w:pPr>
              <w:spacing w:after="0"/>
              <w:jc w:val="right"/>
            </w:pPr>
            <w:r>
              <w:rPr>
                <w:sz w:val="16"/>
              </w:rPr>
              <w:t>5,131</w:t>
            </w:r>
          </w:p>
        </w:tc>
        <w:tc>
          <w:tcPr>
            <w:tcW w:type="dxa" w:w="948"/>
          </w:tcPr>
          <w:p>
            <w:pPr>
              <w:spacing w:after="0"/>
              <w:jc w:val="right"/>
            </w:pPr>
            <w:r>
              <w:rPr>
                <w:sz w:val="16"/>
              </w:rPr>
              <w:t>$297,822</w:t>
            </w:r>
          </w:p>
        </w:tc>
        <w:tc>
          <w:tcPr>
            <w:tcW w:type="dxa" w:w="1126"/>
          </w:tcPr>
          <w:p>
            <w:pPr>
              <w:spacing w:after="0"/>
              <w:jc w:val="right"/>
            </w:pPr>
            <w:r>
              <w:rPr>
                <w:sz w:val="16"/>
              </w:rPr>
              <w:t>$83,107</w:t>
            </w:r>
          </w:p>
        </w:tc>
        <w:tc>
          <w:tcPr>
            <w:tcW w:type="dxa" w:w="1201"/>
          </w:tcPr>
          <w:p>
            <w:pPr>
              <w:spacing w:after="0"/>
              <w:jc w:val="right"/>
            </w:pPr>
            <w:r>
              <w:rPr>
                <w:sz w:val="16"/>
              </w:rPr>
              <w:t>$82,163</w:t>
            </w:r>
          </w:p>
        </w:tc>
        <w:tc>
          <w:tcPr>
            <w:tcW w:type="dxa" w:w="1305"/>
          </w:tcPr>
          <w:p>
            <w:pPr>
              <w:spacing w:after="0"/>
              <w:jc w:val="right"/>
            </w:pPr>
            <w:r>
              <w:rPr>
                <w:sz w:val="16"/>
              </w:rPr>
              <w:t>0.0242%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$1,231,998,880</w:t>
            </w:r>
          </w:p>
        </w:tc>
        <w:tc>
          <w:tcPr>
            <w:tcW w:type="dxa" w:w="1215"/>
          </w:tcPr>
          <w:p>
            <w:pPr>
              <w:spacing w:after="0"/>
              <w:jc w:val="right"/>
            </w:pPr>
            <w:r>
              <w:rPr>
                <w:sz w:val="16"/>
              </w:rPr>
              <w:t>$111,844,769</w:t>
            </w:r>
          </w:p>
        </w:tc>
        <w:tc>
          <w:tcPr>
            <w:tcW w:type="dxa" w:w="1050"/>
          </w:tcPr>
          <w:p>
            <w:pPr>
              <w:spacing w:after="0"/>
              <w:jc w:val="right"/>
            </w:pPr>
            <w:r>
              <w:rPr>
                <w:sz w:val="16"/>
              </w:rPr>
              <w:t>5,131</w:t>
            </w:r>
          </w:p>
        </w:tc>
        <w:tc>
          <w:tcPr>
            <w:tcW w:type="dxa" w:w="948"/>
          </w:tcPr>
          <w:p>
            <w:pPr>
              <w:spacing w:after="0"/>
              <w:jc w:val="right"/>
            </w:pPr>
            <w:r>
              <w:rPr>
                <w:sz w:val="16"/>
              </w:rPr>
              <w:t>$232,012</w:t>
            </w:r>
          </w:p>
        </w:tc>
        <w:tc>
          <w:tcPr>
            <w:tcW w:type="dxa" w:w="1126"/>
          </w:tcPr>
          <w:p>
            <w:pPr>
              <w:spacing w:after="0"/>
              <w:jc w:val="right"/>
            </w:pPr>
            <w:r>
              <w:rPr>
                <w:sz w:val="16"/>
              </w:rPr>
              <w:t>$15,244</w:t>
            </w:r>
          </w:p>
        </w:tc>
        <w:tc>
          <w:tcPr>
            <w:tcW w:type="dxa" w:w="1201"/>
          </w:tcPr>
          <w:p>
            <w:pPr>
              <w:spacing w:after="0"/>
              <w:jc w:val="right"/>
            </w:pPr>
            <w:r>
              <w:rPr>
                <w:sz w:val="16"/>
              </w:rPr>
              <w:t>$373,134</w:t>
            </w:r>
          </w:p>
        </w:tc>
        <w:tc>
          <w:tcPr>
            <w:tcW w:type="dxa" w:w="1305"/>
          </w:tcPr>
          <w:p>
            <w:pPr>
              <w:spacing w:after="0"/>
              <w:jc w:val="right"/>
            </w:pPr>
            <w:r>
              <w:rPr>
                <w:sz w:val="16"/>
              </w:rPr>
              <w:t>0.0188%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$292,320,282</w:t>
            </w:r>
          </w:p>
        </w:tc>
        <w:tc>
          <w:tcPr>
            <w:tcW w:type="dxa" w:w="1215"/>
          </w:tcPr>
          <w:p>
            <w:pPr>
              <w:spacing w:after="0"/>
              <w:jc w:val="right"/>
            </w:pPr>
            <w:r>
              <w:rPr>
                <w:sz w:val="16"/>
              </w:rPr>
              <w:t>$19,212,887</w:t>
            </w:r>
          </w:p>
        </w:tc>
        <w:tc>
          <w:tcPr>
            <w:tcW w:type="dxa" w:w="1050"/>
          </w:tcPr>
          <w:p>
            <w:pPr>
              <w:spacing w:after="0"/>
              <w:jc w:val="right"/>
            </w:pPr>
            <w:r>
              <w:rPr>
                <w:sz w:val="16"/>
              </w:rPr>
              <w:t>1,378</w:t>
            </w:r>
          </w:p>
        </w:tc>
        <w:tc>
          <w:tcPr>
            <w:tcW w:type="dxa" w:w="948"/>
          </w:tcPr>
          <w:p>
            <w:pPr>
              <w:spacing w:after="0"/>
              <w:jc w:val="right"/>
            </w:pPr>
            <w:r>
              <w:rPr>
                <w:sz w:val="16"/>
              </w:rPr>
              <w:t>$47,764</w:t>
            </w:r>
          </w:p>
        </w:tc>
        <w:tc>
          <w:tcPr>
            <w:tcW w:type="dxa" w:w="1126"/>
          </w:tcPr>
          <w:p>
            <w:pPr>
              <w:spacing w:after="0"/>
              <w:jc w:val="right"/>
            </w:pPr>
            <w:r>
              <w:rPr>
                <w:sz w:val="16"/>
              </w:rPr>
              <w:t>$363</w:t>
            </w:r>
          </w:p>
        </w:tc>
        <w:tc>
          <w:tcPr>
            <w:tcW w:type="dxa" w:w="1201"/>
          </w:tcPr>
          <w:p>
            <w:pPr>
              <w:spacing w:after="0"/>
              <w:jc w:val="right"/>
            </w:pPr>
            <w:r>
              <w:rPr>
                <w:sz w:val="16"/>
              </w:rPr>
              <w:t>$3,501</w:t>
            </w:r>
          </w:p>
        </w:tc>
        <w:tc>
          <w:tcPr>
            <w:tcW w:type="dxa" w:w="1305"/>
          </w:tcPr>
          <w:p>
            <w:pPr>
              <w:spacing w:after="0"/>
              <w:jc w:val="right"/>
            </w:pPr>
            <w:r>
              <w:rPr>
                <w:sz w:val="16"/>
              </w:rPr>
              <w:t>0.0163%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$1,231,998,880</w:t>
            </w:r>
          </w:p>
        </w:tc>
        <w:tc>
          <w:tcPr>
            <w:tcW w:type="dxa" w:w="1215"/>
          </w:tcPr>
          <w:p>
            <w:pPr>
              <w:spacing w:after="0"/>
              <w:jc w:val="right"/>
            </w:pPr>
            <w:r>
              <w:rPr>
                <w:sz w:val="16"/>
              </w:rPr>
              <w:t>$111,844,769</w:t>
            </w:r>
          </w:p>
        </w:tc>
        <w:tc>
          <w:tcPr>
            <w:tcW w:type="dxa" w:w="1050"/>
          </w:tcPr>
          <w:p>
            <w:pPr>
              <w:spacing w:after="0"/>
              <w:jc w:val="right"/>
            </w:pPr>
            <w:r>
              <w:rPr>
                <w:sz w:val="16"/>
              </w:rPr>
              <w:t>5,131</w:t>
            </w:r>
          </w:p>
        </w:tc>
        <w:tc>
          <w:tcPr>
            <w:tcW w:type="dxa" w:w="948"/>
          </w:tcPr>
          <w:p>
            <w:pPr>
              <w:spacing w:after="0"/>
              <w:jc w:val="right"/>
            </w:pPr>
            <w:r>
              <w:rPr>
                <w:sz w:val="16"/>
              </w:rPr>
              <w:t>$10,066</w:t>
            </w:r>
          </w:p>
        </w:tc>
        <w:tc>
          <w:tcPr>
            <w:tcW w:type="dxa" w:w="1126"/>
          </w:tcPr>
          <w:p>
            <w:pPr>
              <w:spacing w:after="0"/>
              <w:jc w:val="right"/>
            </w:pPr>
            <w:r>
              <w:rPr>
                <w:sz w:val="16"/>
              </w:rPr>
              <w:t>$99</w:t>
            </w:r>
          </w:p>
        </w:tc>
        <w:tc>
          <w:tcPr>
            <w:tcW w:type="dxa" w:w="1201"/>
          </w:tcPr>
          <w:p>
            <w:pPr>
              <w:spacing w:after="0"/>
              <w:jc w:val="right"/>
            </w:pPr>
            <w:r>
              <w:rPr>
                <w:sz w:val="16"/>
              </w:rPr>
              <w:t>$1,835</w:t>
            </w:r>
          </w:p>
        </w:tc>
        <w:tc>
          <w:tcPr>
            <w:tcW w:type="dxa" w:w="1305"/>
          </w:tcPr>
          <w:p>
            <w:pPr>
              <w:spacing w:after="0"/>
              <w:jc w:val="right"/>
            </w:pPr>
            <w:r>
              <w:rPr>
                <w:sz w:val="16"/>
              </w:rPr>
              <w:t>0.000817%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$1,231,998,880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$111,844,769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$3,843,699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$732,795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CROSBYTON,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3</w:t>
            </w:r>
          </w:p>
        </w:tc>
        <w:tc>
          <w:tcPr>
            <w:tcW w:type="dxa" w:w="1178"/>
          </w:tcPr>
          <w:p>
            <w:pPr>
              <w:spacing w:after="0"/>
              <w:jc w:val="right"/>
            </w:pPr>
            <w:r>
              <w:rPr>
                <w:sz w:val="16"/>
              </w:rPr>
              <w:t>8</w:t>
            </w:r>
          </w:p>
        </w:tc>
        <w:tc>
          <w:tcPr>
            <w:tcW w:type="dxa" w:w="1178"/>
          </w:tcPr>
          <w:p>
            <w:pPr>
              <w:spacing w:after="0"/>
              <w:jc w:val="right"/>
            </w:pPr>
            <w:r>
              <w:rPr>
                <w:sz w:val="16"/>
              </w:rPr>
              <w:t>12</w:t>
            </w:r>
          </w:p>
        </w:tc>
        <w:tc>
          <w:tcPr>
            <w:tcW w:type="dxa" w:w="1178"/>
          </w:tcPr>
          <w:p>
            <w:pPr>
              <w:spacing w:after="0"/>
              <w:jc w:val="right"/>
            </w:pPr>
            <w:r>
              <w:rPr>
                <w:sz w:val="16"/>
              </w:rPr>
              <w:t>7</w:t>
            </w:r>
          </w:p>
        </w:tc>
        <w:tc>
          <w:tcPr>
            <w:tcW w:type="dxa" w:w="1178"/>
          </w:tcPr>
          <w:p>
            <w:pPr>
              <w:spacing w:after="0"/>
              <w:jc w:val="right"/>
            </w:pPr>
            <w:r>
              <w:rPr>
                <w:sz w:val="16"/>
              </w:rPr>
              <w:t>13</w:t>
            </w:r>
          </w:p>
        </w:tc>
        <w:tc>
          <w:tcPr>
            <w:tcW w:type="dxa" w:w="1178"/>
          </w:tcPr>
          <w:p>
            <w:pPr>
              <w:spacing w:after="0"/>
              <w:jc w:val="right"/>
            </w:pPr>
            <w:r>
              <w:rPr>
                <w:sz w:val="16"/>
              </w:rPr>
              <w:t>1</w:t>
            </w:r>
          </w:p>
        </w:tc>
        <w:tc>
          <w:tcPr>
            <w:tcW w:type="dxa" w:w="1312"/>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Crosby County, TX: risk-assessment baseline packet, release 2026-10 (data as of 2026-09-28; County area 48107).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Crosby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Crosby County, TX: Risk-assessment baseline packet</dc:title>
  <dc:subject>Hazard Plain release 2026-10, as of 2026-09-28. Preview: automated baseline</dc:subject>
  <dc:creator>Hazard Plain</dc:creator>
  <cp:keywords>Hazard Plain; hazard mitigation; risk assessment; 48107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