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Cooke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2030-08-20</w:t>
      </w:r>
    </w:p>
    <w:p>
      <w:pPr>
        <w:keepNext/>
        <w:spacing w:after="40" w:before="0"/>
      </w:pPr>
      <w:r>
        <w:rPr>
          <w:b/>
        </w:rPr>
        <w:t xml:space="preserve">Plan: </w:t>
      </w:r>
      <w:r>
        <w:rPr/>
        <w:t>Cooke County (FEMA plan 110569)</w:t>
      </w:r>
    </w:p>
    <w:p>
      <w:pPr>
        <w:keepNext/>
        <w:spacing w:after="40" w:before="0"/>
      </w:pPr>
      <w:r>
        <w:rPr>
          <w:b/>
        </w:rPr>
        <w:t xml:space="preserve">Approved: </w:t>
      </w:r>
      <w:r>
        <w:rPr/>
        <w:t>2025-08-21</w:t>
      </w:r>
    </w:p>
    <w:p>
      <w:pPr>
        <w:keepNext/>
        <w:spacing w:after="40" w:before="0"/>
      </w:pPr>
      <w:r>
        <w:rPr>
          <w:b/>
        </w:rPr>
        <w:t xml:space="preserve">Expires: </w:t>
      </w:r>
      <w:r>
        <w:rPr/>
        <w:t>2030-08-20</w:t>
      </w:r>
    </w:p>
    <w:p>
      <w:pPr>
        <w:keepNext/>
        <w:spacing w:after="40" w:before="0"/>
      </w:pPr>
      <w:r>
        <w:rPr>
          <w:b/>
        </w:rPr>
        <w:t xml:space="preserve">As of: </w:t>
      </w:r>
      <w:r>
        <w:rPr/>
        <w:t>2026-09-28</w:t>
      </w:r>
    </w:p>
    <w:p>
      <w:pPr>
        <w:keepNext/>
        <w:spacing w:after="40" w:before="0"/>
      </w:pPr>
      <w:r>
        <w:rPr>
          <w:b/>
        </w:rPr>
        <w:t xml:space="preserve">Days: </w:t>
      </w:r>
      <w:r>
        <w:rPr/>
        <w:t>1,422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22"/>
        <w:gridCol w:w="1998"/>
        <w:gridCol w:w="2149"/>
        <w:gridCol w:w="2252"/>
        <w:gridCol w:w="1037"/>
        <w:gridCol w:w="1037"/>
        <w:gridCol w:w="861"/>
        <w:gridCol w:w="920"/>
        <w:gridCol w:w="1037"/>
      </w:tblGrid>
      <w:tr>
        <w:trPr>
          <w:cantSplit/>
          <w:tblHeader/>
        </w:trPr>
        <w:tc>
          <w:tcPr>
            <w:tcW w:type="dxa" w:w="2822"/>
            <w:shd w:val="clear" w:color="auto" w:fill="E8E8E8"/>
          </w:tcPr>
          <w:p>
            <w:pPr>
              <w:spacing w:after="0"/>
              <w:jc w:val="left"/>
            </w:pPr>
            <w:r>
              <w:rPr>
                <w:b/>
                <w:sz w:val="16"/>
              </w:rPr>
              <w:t>Jurisdiction</w:t>
            </w:r>
          </w:p>
        </w:tc>
        <w:tc>
          <w:tcPr>
            <w:tcW w:type="dxa" w:w="1998"/>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22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822"/>
          </w:tcPr>
          <w:p>
            <w:pPr>
              <w:spacing w:after="0"/>
              <w:jc w:val="left"/>
            </w:pPr>
            <w:r>
              <w:rPr>
                <w:sz w:val="16"/>
              </w:rPr>
              <w:t>Cooke County</w:t>
            </w:r>
          </w:p>
        </w:tc>
        <w:tc>
          <w:tcPr>
            <w:tcW w:type="dxa" w:w="1998"/>
          </w:tcPr>
          <w:p>
            <w:pPr>
              <w:spacing w:after="0"/>
              <w:jc w:val="left"/>
            </w:pPr>
            <w:r>
              <w:rPr>
                <w:sz w:val="16"/>
              </w:rPr>
              <w:t>County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Callisburg city</w:t>
            </w:r>
          </w:p>
        </w:tc>
        <w:tc>
          <w:tcPr>
            <w:tcW w:type="dxa" w:w="1998"/>
          </w:tcPr>
          <w:p>
            <w:pPr>
              <w:spacing w:after="0"/>
              <w:jc w:val="left"/>
            </w:pPr>
            <w:r>
              <w:rPr>
                <w:sz w:val="16"/>
              </w:rPr>
              <w:t>City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Gainesville city</w:t>
            </w:r>
          </w:p>
        </w:tc>
        <w:tc>
          <w:tcPr>
            <w:tcW w:type="dxa" w:w="1998"/>
          </w:tcPr>
          <w:p>
            <w:pPr>
              <w:spacing w:after="0"/>
              <w:jc w:val="left"/>
            </w:pPr>
            <w:r>
              <w:rPr>
                <w:sz w:val="16"/>
              </w:rPr>
              <w:t>City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Lindsay city</w:t>
            </w:r>
          </w:p>
        </w:tc>
        <w:tc>
          <w:tcPr>
            <w:tcW w:type="dxa" w:w="1998"/>
          </w:tcPr>
          <w:p>
            <w:pPr>
              <w:spacing w:after="0"/>
              <w:jc w:val="left"/>
            </w:pPr>
            <w:r>
              <w:rPr>
                <w:sz w:val="16"/>
              </w:rPr>
              <w:t>City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Muenster city</w:t>
            </w:r>
          </w:p>
        </w:tc>
        <w:tc>
          <w:tcPr>
            <w:tcW w:type="dxa" w:w="1998"/>
          </w:tcPr>
          <w:p>
            <w:pPr>
              <w:spacing w:after="0"/>
              <w:jc w:val="left"/>
            </w:pPr>
            <w:r>
              <w:rPr>
                <w:sz w:val="16"/>
              </w:rPr>
              <w:t>City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Oak Ridge town</w:t>
            </w:r>
          </w:p>
        </w:tc>
        <w:tc>
          <w:tcPr>
            <w:tcW w:type="dxa" w:w="1998"/>
          </w:tcPr>
          <w:p>
            <w:pPr>
              <w:spacing w:after="0"/>
              <w:jc w:val="left"/>
            </w:pPr>
            <w:r>
              <w:rPr>
                <w:sz w:val="16"/>
              </w:rPr>
              <w:t>Town</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Road Runner town</w:t>
            </w:r>
          </w:p>
        </w:tc>
        <w:tc>
          <w:tcPr>
            <w:tcW w:type="dxa" w:w="1998"/>
          </w:tcPr>
          <w:p>
            <w:pPr>
              <w:spacing w:after="0"/>
              <w:jc w:val="left"/>
            </w:pPr>
            <w:r>
              <w:rPr>
                <w:sz w:val="16"/>
              </w:rPr>
              <w:t>Town</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Valley View city</w:t>
            </w:r>
          </w:p>
        </w:tc>
        <w:tc>
          <w:tcPr>
            <w:tcW w:type="dxa" w:w="1998"/>
          </w:tcPr>
          <w:p>
            <w:pPr>
              <w:spacing w:after="0"/>
              <w:jc w:val="left"/>
            </w:pPr>
            <w:r>
              <w:rPr>
                <w:sz w:val="16"/>
              </w:rPr>
              <w:t>City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Callisburg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Era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Gainesville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Lindsay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Muenster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Sivells Bend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Valley View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Walnut Bend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p>
        </w:tc>
      </w:tr>
      <w:tr>
        <w:trPr>
          <w:cantSplit/>
        </w:trPr>
        <w:tc>
          <w:tcPr>
            <w:tcW w:type="dxa" w:w="2822"/>
          </w:tcPr>
          <w:p>
            <w:pPr>
              <w:spacing w:after="0"/>
              <w:jc w:val="left"/>
            </w:pPr>
            <w:r>
              <w:rPr>
                <w:sz w:val="16"/>
              </w:rPr>
              <w:t>Whitesboro Independent School District</w:t>
            </w:r>
          </w:p>
        </w:tc>
        <w:tc>
          <w:tcPr>
            <w:tcW w:type="dxa" w:w="1998"/>
          </w:tcPr>
          <w:p>
            <w:pPr>
              <w:spacing w:after="0"/>
              <w:jc w:val="left"/>
            </w:pPr>
            <w:r>
              <w:rPr>
                <w:sz w:val="16"/>
              </w:rPr>
              <w:t>School/School District</w:t>
            </w:r>
          </w:p>
        </w:tc>
        <w:tc>
          <w:tcPr>
            <w:tcW w:type="dxa" w:w="2149"/>
          </w:tcPr>
          <w:p>
            <w:pPr>
              <w:spacing w:after="0"/>
              <w:jc w:val="left"/>
            </w:pPr>
            <w:r>
              <w:rPr>
                <w:sz w:val="16"/>
              </w:rPr>
              <w:t>Approved, expires 2028-10-12</w:t>
            </w:r>
          </w:p>
        </w:tc>
        <w:tc>
          <w:tcPr>
            <w:tcW w:type="dxa" w:w="225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61"/>
          </w:tcPr>
          <w:p>
            <w:pPr>
              <w:spacing w:after="0"/>
              <w:jc w:val="right"/>
            </w:pPr>
            <w:r>
              <w:rPr>
                <w:sz w:val="16"/>
              </w:rPr>
              <w:t>745</w:t>
            </w:r>
          </w:p>
        </w:tc>
        <w:tc>
          <w:tcPr>
            <w:tcW w:type="dxa" w:w="920"/>
          </w:tcPr>
          <w:p>
            <w:pPr>
              <w:spacing w:after="0"/>
              <w:jc w:val="left"/>
            </w:pPr>
          </w:p>
        </w:tc>
        <w:tc>
          <w:tcPr>
            <w:tcW w:type="dxa" w:w="1037"/>
          </w:tcPr>
          <w:p>
            <w:pPr>
              <w:spacing w:after="0"/>
              <w:jc w:val="left"/>
            </w:pPr>
            <w:r>
              <w:rPr>
                <w:sz w:val="16"/>
              </w:rPr>
              <w:t>member approved 2024-01-25</w:t>
            </w:r>
          </w:p>
        </w:tc>
      </w:tr>
      <w:tr>
        <w:trPr>
          <w:cantSplit/>
        </w:trPr>
        <w:tc>
          <w:tcPr>
            <w:tcW w:type="dxa" w:w="2822"/>
          </w:tcPr>
          <w:p>
            <w:pPr>
              <w:spacing w:after="0"/>
              <w:jc w:val="left"/>
            </w:pPr>
            <w:r>
              <w:rPr>
                <w:sz w:val="16"/>
              </w:rPr>
              <w:t>North Central Texas College</w:t>
            </w:r>
          </w:p>
        </w:tc>
        <w:tc>
          <w:tcPr>
            <w:tcW w:type="dxa" w:w="1998"/>
          </w:tcPr>
          <w:p>
            <w:pPr>
              <w:spacing w:after="0"/>
              <w:jc w:val="left"/>
            </w:pPr>
            <w:r>
              <w:rPr>
                <w:sz w:val="16"/>
              </w:rPr>
              <w:t>College/University</w:t>
            </w:r>
          </w:p>
        </w:tc>
        <w:tc>
          <w:tcPr>
            <w:tcW w:type="dxa" w:w="2149"/>
          </w:tcPr>
          <w:p>
            <w:pPr>
              <w:spacing w:after="0"/>
              <w:jc w:val="left"/>
            </w:pPr>
            <w:r>
              <w:rPr>
                <w:sz w:val="16"/>
              </w:rPr>
              <w:t>Approved, expires 2030-08-20</w:t>
            </w:r>
          </w:p>
        </w:tc>
        <w:tc>
          <w:tcPr>
            <w:tcW w:type="dxa" w:w="2252"/>
          </w:tcPr>
          <w:p>
            <w:pPr>
              <w:spacing w:after="0"/>
              <w:jc w:val="left"/>
            </w:pPr>
            <w:r>
              <w:rPr>
                <w:sz w:val="16"/>
              </w:rPr>
              <w:t>Cooke County (FEMA plan 110569)</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61"/>
          </w:tcPr>
          <w:p>
            <w:pPr>
              <w:spacing w:after="0"/>
              <w:jc w:val="right"/>
            </w:pPr>
            <w:r>
              <w:rPr>
                <w:sz w:val="16"/>
              </w:rPr>
              <w:t>1,422</w:t>
            </w:r>
          </w:p>
        </w:tc>
        <w:tc>
          <w:tcPr>
            <w:tcW w:type="dxa" w:w="920"/>
          </w:tcPr>
          <w:p>
            <w:pPr>
              <w:spacing w:after="0"/>
              <w:jc w:val="left"/>
            </w:pPr>
          </w:p>
        </w:tc>
        <w:tc>
          <w:tcPr>
            <w:tcW w:type="dxa" w:w="1037"/>
          </w:tcPr>
          <w:p>
            <w:pPr>
              <w:spacing w:after="0"/>
              <w:jc w:val="left"/>
            </w:pPr>
            <w:r>
              <w:rPr>
                <w:sz w:val="16"/>
              </w:rPr>
              <w:t>member approved 2025-12-19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4"/>
        <w:gridCol w:w="1234"/>
        <w:gridCol w:w="1037"/>
        <w:gridCol w:w="1126"/>
        <w:gridCol w:w="1308"/>
        <w:gridCol w:w="1166"/>
        <w:gridCol w:w="1227"/>
        <w:gridCol w:w="2239"/>
        <w:gridCol w:w="1820"/>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0"/>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$7,771,336</w:t>
            </w:r>
          </w:p>
        </w:tc>
        <w:tc>
          <w:tcPr>
            <w:tcW w:type="dxa" w:w="1126"/>
          </w:tcPr>
          <w:p>
            <w:pPr>
              <w:spacing w:after="0"/>
              <w:jc w:val="right"/>
            </w:pPr>
            <w:r>
              <w:rPr>
                <w:sz w:val="16"/>
              </w:rPr>
              <w:t>$43,782</w:t>
            </w:r>
          </w:p>
        </w:tc>
        <w:tc>
          <w:tcPr>
            <w:tcW w:type="dxa" w:w="1308"/>
          </w:tcPr>
          <w:p>
            <w:pPr>
              <w:spacing w:after="0"/>
              <w:jc w:val="right"/>
            </w:pPr>
            <w:r>
              <w:rPr>
                <w:sz w:val="16"/>
              </w:rPr>
              <w:t>$2,420,524</w:t>
            </w:r>
          </w:p>
        </w:tc>
        <w:tc>
          <w:tcPr>
            <w:tcW w:type="dxa" w:w="1166"/>
          </w:tcPr>
          <w:p>
            <w:pPr>
              <w:spacing w:after="0"/>
              <w:jc w:val="right"/>
            </w:pPr>
            <w:r>
              <w:rPr>
                <w:sz w:val="16"/>
              </w:rPr>
              <w:t>$10,235,642</w:t>
            </w:r>
          </w:p>
        </w:tc>
        <w:tc>
          <w:tcPr>
            <w:tcW w:type="dxa" w:w="1227"/>
          </w:tcPr>
          <w:p>
            <w:pPr>
              <w:spacing w:after="0"/>
              <w:jc w:val="right"/>
            </w:pPr>
            <w:r>
              <w:rPr>
                <w:sz w:val="16"/>
              </w:rPr>
              <w:t>76</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234"/>
          </w:tcPr>
          <w:p>
            <w:pPr>
              <w:spacing w:after="0"/>
              <w:jc w:val="left"/>
            </w:pPr>
            <w:r>
              <w:rPr>
                <w:sz w:val="16"/>
              </w:rPr>
              <w:t>Relatively High</w:t>
            </w:r>
          </w:p>
        </w:tc>
        <w:tc>
          <w:tcPr>
            <w:tcW w:type="dxa" w:w="1234"/>
          </w:tcPr>
          <w:p>
            <w:pPr>
              <w:spacing w:after="0"/>
              <w:jc w:val="left"/>
            </w:pPr>
            <w:r>
              <w:rPr>
                <w:sz w:val="16"/>
              </w:rPr>
              <w:t>Relatively Moderate</w:t>
            </w:r>
          </w:p>
        </w:tc>
        <w:tc>
          <w:tcPr>
            <w:tcW w:type="dxa" w:w="1037"/>
          </w:tcPr>
          <w:p>
            <w:pPr>
              <w:spacing w:after="0"/>
              <w:jc w:val="right"/>
            </w:pPr>
            <w:r>
              <w:rPr>
                <w:sz w:val="16"/>
              </w:rPr>
              <w:t>$2,240,704</w:t>
            </w:r>
          </w:p>
        </w:tc>
        <w:tc>
          <w:tcPr>
            <w:tcW w:type="dxa" w:w="1126"/>
          </w:tcPr>
          <w:p>
            <w:pPr>
              <w:spacing w:after="0"/>
              <w:jc w:val="right"/>
            </w:pPr>
            <w:r>
              <w:rPr>
                <w:sz w:val="16"/>
              </w:rPr>
              <w:t>$2,021</w:t>
            </w:r>
          </w:p>
        </w:tc>
        <w:tc>
          <w:tcPr>
            <w:tcW w:type="dxa" w:w="1308"/>
          </w:tcPr>
          <w:p>
            <w:pPr>
              <w:spacing w:after="0"/>
              <w:jc w:val="right"/>
            </w:pPr>
            <w:r>
              <w:rPr>
                <w:sz w:val="16"/>
              </w:rPr>
              <w:t>$4,894,667</w:t>
            </w:r>
          </w:p>
        </w:tc>
        <w:tc>
          <w:tcPr>
            <w:tcW w:type="dxa" w:w="1166"/>
          </w:tcPr>
          <w:p>
            <w:pPr>
              <w:spacing w:after="0"/>
              <w:jc w:val="right"/>
            </w:pPr>
            <w:r>
              <w:rPr>
                <w:sz w:val="16"/>
              </w:rPr>
              <w:t>$7,137,392</w:t>
            </w:r>
          </w:p>
        </w:tc>
        <w:tc>
          <w:tcPr>
            <w:tcW w:type="dxa" w:w="1227"/>
          </w:tcPr>
          <w:p>
            <w:pPr>
              <w:spacing w:after="0"/>
              <w:jc w:val="right"/>
            </w:pPr>
            <w:r>
              <w:rPr>
                <w:sz w:val="16"/>
              </w:rPr>
              <w:t>28</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234"/>
          </w:tcPr>
          <w:p>
            <w:pPr>
              <w:spacing w:after="0"/>
              <w:jc w:val="left"/>
            </w:pPr>
            <w:r>
              <w:rPr>
                <w:sz w:val="16"/>
              </w:rPr>
              <w:t>Relatively High</w:t>
            </w:r>
          </w:p>
        </w:tc>
        <w:tc>
          <w:tcPr>
            <w:tcW w:type="dxa" w:w="1234"/>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$3,958,330</w:t>
            </w:r>
          </w:p>
        </w:tc>
        <w:tc>
          <w:tcPr>
            <w:tcW w:type="dxa" w:w="1308"/>
          </w:tcPr>
          <w:p>
            <w:pPr>
              <w:spacing w:after="0"/>
              <w:jc w:val="right"/>
            </w:pPr>
          </w:p>
        </w:tc>
        <w:tc>
          <w:tcPr>
            <w:tcW w:type="dxa" w:w="1166"/>
          </w:tcPr>
          <w:p>
            <w:pPr>
              <w:spacing w:after="0"/>
              <w:jc w:val="right"/>
            </w:pPr>
            <w:r>
              <w:rPr>
                <w:sz w:val="16"/>
              </w:rPr>
              <w:t>$3,958,330</w:t>
            </w:r>
          </w:p>
        </w:tc>
        <w:tc>
          <w:tcPr>
            <w:tcW w:type="dxa" w:w="1227"/>
          </w:tcPr>
          <w:p>
            <w:pPr>
              <w:spacing w:after="0"/>
              <w:jc w:val="right"/>
            </w:pPr>
            <w:r>
              <w:rPr>
                <w:sz w:val="16"/>
              </w:rPr>
              <w:t>85</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$1,683,719</w:t>
            </w:r>
          </w:p>
        </w:tc>
        <w:tc>
          <w:tcPr>
            <w:tcW w:type="dxa" w:w="1126"/>
          </w:tcPr>
          <w:p>
            <w:pPr>
              <w:spacing w:after="0"/>
              <w:jc w:val="right"/>
            </w:pPr>
            <w:r>
              <w:rPr>
                <w:sz w:val="16"/>
              </w:rPr>
              <w:t>$4,452</w:t>
            </w:r>
          </w:p>
        </w:tc>
        <w:tc>
          <w:tcPr>
            <w:tcW w:type="dxa" w:w="1308"/>
          </w:tcPr>
          <w:p>
            <w:pPr>
              <w:spacing w:after="0"/>
              <w:jc w:val="right"/>
            </w:pPr>
            <w:r>
              <w:rPr>
                <w:sz w:val="16"/>
              </w:rPr>
              <w:t>$232,525</w:t>
            </w:r>
          </w:p>
        </w:tc>
        <w:tc>
          <w:tcPr>
            <w:tcW w:type="dxa" w:w="1166"/>
          </w:tcPr>
          <w:p>
            <w:pPr>
              <w:spacing w:after="0"/>
              <w:jc w:val="right"/>
            </w:pPr>
            <w:r>
              <w:rPr>
                <w:sz w:val="16"/>
              </w:rPr>
              <w:t>$1,920,696</w:t>
            </w:r>
          </w:p>
        </w:tc>
        <w:tc>
          <w:tcPr>
            <w:tcW w:type="dxa" w:w="1227"/>
          </w:tcPr>
          <w:p>
            <w:pPr>
              <w:spacing w:after="0"/>
              <w:jc w:val="right"/>
            </w:pPr>
            <w:r>
              <w:rPr>
                <w:sz w:val="16"/>
              </w:rPr>
              <w:t>276</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$1,423,220</w:t>
            </w:r>
          </w:p>
        </w:tc>
        <w:tc>
          <w:tcPr>
            <w:tcW w:type="dxa" w:w="1126"/>
          </w:tcPr>
          <w:p>
            <w:pPr>
              <w:spacing w:after="0"/>
              <w:jc w:val="right"/>
            </w:pPr>
            <w:r>
              <w:rPr>
                <w:sz w:val="16"/>
              </w:rPr>
              <w:t>$1,197</w:t>
            </w:r>
          </w:p>
        </w:tc>
        <w:tc>
          <w:tcPr>
            <w:tcW w:type="dxa" w:w="1308"/>
          </w:tcPr>
          <w:p>
            <w:pPr>
              <w:spacing w:after="0"/>
              <w:jc w:val="right"/>
            </w:pPr>
            <w:r>
              <w:rPr>
                <w:sz w:val="16"/>
              </w:rPr>
              <w:t>$91,418</w:t>
            </w:r>
          </w:p>
        </w:tc>
        <w:tc>
          <w:tcPr>
            <w:tcW w:type="dxa" w:w="1166"/>
          </w:tcPr>
          <w:p>
            <w:pPr>
              <w:spacing w:after="0"/>
              <w:jc w:val="right"/>
            </w:pPr>
            <w:r>
              <w:rPr>
                <w:sz w:val="16"/>
              </w:rPr>
              <w:t>$1,515,835</w:t>
            </w:r>
          </w:p>
        </w:tc>
        <w:tc>
          <w:tcPr>
            <w:tcW w:type="dxa" w:w="1227"/>
          </w:tcPr>
          <w:p>
            <w:pPr>
              <w:spacing w:after="0"/>
              <w:jc w:val="right"/>
            </w:pPr>
            <w:r>
              <w:rPr>
                <w:sz w:val="16"/>
              </w:rPr>
              <w:t>3</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$227</w:t>
            </w:r>
          </w:p>
        </w:tc>
        <w:tc>
          <w:tcPr>
            <w:tcW w:type="dxa" w:w="1126"/>
          </w:tcPr>
          <w:p>
            <w:pPr>
              <w:spacing w:after="0"/>
              <w:jc w:val="right"/>
            </w:pPr>
            <w:r>
              <w:rPr>
                <w:sz w:val="16"/>
              </w:rPr>
              <w:t>$293</w:t>
            </w:r>
          </w:p>
        </w:tc>
        <w:tc>
          <w:tcPr>
            <w:tcW w:type="dxa" w:w="1308"/>
          </w:tcPr>
          <w:p>
            <w:pPr>
              <w:spacing w:after="0"/>
              <w:jc w:val="right"/>
            </w:pPr>
            <w:r>
              <w:rPr>
                <w:sz w:val="16"/>
              </w:rPr>
              <w:t>$1,171,987</w:t>
            </w:r>
          </w:p>
        </w:tc>
        <w:tc>
          <w:tcPr>
            <w:tcW w:type="dxa" w:w="1166"/>
          </w:tcPr>
          <w:p>
            <w:pPr>
              <w:spacing w:after="0"/>
              <w:jc w:val="right"/>
            </w:pPr>
            <w:r>
              <w:rPr>
                <w:sz w:val="16"/>
              </w:rPr>
              <w:t>$1,172,508</w:t>
            </w:r>
          </w:p>
        </w:tc>
        <w:tc>
          <w:tcPr>
            <w:tcW w:type="dxa" w:w="1227"/>
          </w:tcPr>
          <w:p>
            <w:pPr>
              <w:spacing w:after="0"/>
              <w:jc w:val="right"/>
            </w:pPr>
            <w:r>
              <w:rPr>
                <w:sz w:val="16"/>
              </w:rPr>
              <w:t>55</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$665,695</w:t>
            </w:r>
          </w:p>
        </w:tc>
        <w:tc>
          <w:tcPr>
            <w:tcW w:type="dxa" w:w="1126"/>
          </w:tcPr>
          <w:p>
            <w:pPr>
              <w:spacing w:after="0"/>
              <w:jc w:val="right"/>
            </w:pPr>
            <w:r>
              <w:rPr>
                <w:sz w:val="16"/>
              </w:rPr>
              <w:t>$472</w:t>
            </w:r>
          </w:p>
        </w:tc>
        <w:tc>
          <w:tcPr>
            <w:tcW w:type="dxa" w:w="1308"/>
          </w:tcPr>
          <w:p>
            <w:pPr>
              <w:spacing w:after="0"/>
              <w:jc w:val="right"/>
            </w:pPr>
            <w:r>
              <w:rPr>
                <w:sz w:val="16"/>
              </w:rPr>
              <w:t>$183,127</w:t>
            </w:r>
          </w:p>
        </w:tc>
        <w:tc>
          <w:tcPr>
            <w:tcW w:type="dxa" w:w="1166"/>
          </w:tcPr>
          <w:p>
            <w:pPr>
              <w:spacing w:after="0"/>
              <w:jc w:val="right"/>
            </w:pPr>
            <w:r>
              <w:rPr>
                <w:sz w:val="16"/>
              </w:rPr>
              <w:t>$849,295</w:t>
            </w:r>
          </w:p>
        </w:tc>
        <w:tc>
          <w:tcPr>
            <w:tcW w:type="dxa" w:w="1227"/>
          </w:tcPr>
          <w:p>
            <w:pPr>
              <w:spacing w:after="0"/>
              <w:jc w:val="right"/>
            </w:pPr>
            <w:r>
              <w:rPr>
                <w:sz w:val="16"/>
              </w:rPr>
              <w:t>165</w:t>
            </w:r>
          </w:p>
        </w:tc>
        <w:tc>
          <w:tcPr>
            <w:tcW w:type="dxa" w:w="2239"/>
          </w:tcPr>
          <w:p>
            <w:pPr>
              <w:spacing w:after="0"/>
              <w:jc w:val="left"/>
            </w:pPr>
          </w:p>
        </w:tc>
        <w:tc>
          <w:tcPr>
            <w:tcW w:type="dxa" w:w="1820"/>
          </w:tcPr>
          <w:p>
            <w:pPr>
              <w:spacing w:after="0"/>
              <w:jc w:val="left"/>
            </w:pPr>
            <w:r>
              <w:rPr>
                <w:sz w:val="16"/>
              </w:rPr>
              <w:t>Includes 2 High Wind records and 1 Strong Wind record,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234"/>
          </w:tcPr>
          <w:p>
            <w:pPr>
              <w:spacing w:after="0"/>
              <w:jc w:val="left"/>
            </w:pPr>
            <w:r>
              <w:rPr>
                <w:sz w:val="16"/>
              </w:rPr>
              <w:t>Relatively High</w:t>
            </w:r>
          </w:p>
        </w:tc>
        <w:tc>
          <w:tcPr>
            <w:tcW w:type="dxa" w:w="1234"/>
          </w:tcPr>
          <w:p>
            <w:pPr>
              <w:spacing w:after="0"/>
              <w:jc w:val="left"/>
            </w:pPr>
            <w:r>
              <w:rPr>
                <w:sz w:val="16"/>
              </w:rPr>
              <w:t>Relatively High</w:t>
            </w:r>
          </w:p>
        </w:tc>
        <w:tc>
          <w:tcPr>
            <w:tcW w:type="dxa" w:w="1037"/>
          </w:tcPr>
          <w:p>
            <w:pPr>
              <w:spacing w:after="0"/>
              <w:jc w:val="right"/>
            </w:pPr>
            <w:r>
              <w:rPr>
                <w:sz w:val="16"/>
              </w:rPr>
              <w:t>$562,612</w:t>
            </w:r>
          </w:p>
        </w:tc>
        <w:tc>
          <w:tcPr>
            <w:tcW w:type="dxa" w:w="1126"/>
          </w:tcPr>
          <w:p>
            <w:pPr>
              <w:spacing w:after="0"/>
              <w:jc w:val="right"/>
            </w:pPr>
          </w:p>
        </w:tc>
        <w:tc>
          <w:tcPr>
            <w:tcW w:type="dxa" w:w="1308"/>
          </w:tcPr>
          <w:p>
            <w:pPr>
              <w:spacing w:after="0"/>
              <w:jc w:val="right"/>
            </w:pPr>
            <w:r>
              <w:rPr>
                <w:sz w:val="16"/>
              </w:rPr>
              <w:t>$56,683</w:t>
            </w:r>
          </w:p>
        </w:tc>
        <w:tc>
          <w:tcPr>
            <w:tcW w:type="dxa" w:w="1166"/>
          </w:tcPr>
          <w:p>
            <w:pPr>
              <w:spacing w:after="0"/>
              <w:jc w:val="right"/>
            </w:pPr>
            <w:r>
              <w:rPr>
                <w:sz w:val="16"/>
              </w:rPr>
              <w:t>$619,296</w:t>
            </w:r>
          </w:p>
        </w:tc>
        <w:tc>
          <w:tcPr>
            <w:tcW w:type="dxa" w:w="1227"/>
          </w:tcPr>
          <w:p>
            <w:pPr>
              <w:spacing w:after="0"/>
              <w:jc w:val="right"/>
            </w:pPr>
            <w:r>
              <w:rPr>
                <w:sz w:val="16"/>
              </w:rPr>
              <w:t>5</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$51,498</w:t>
            </w:r>
          </w:p>
        </w:tc>
        <w:tc>
          <w:tcPr>
            <w:tcW w:type="dxa" w:w="1126"/>
          </w:tcPr>
          <w:p>
            <w:pPr>
              <w:spacing w:after="0"/>
              <w:jc w:val="right"/>
            </w:pPr>
            <w:r>
              <w:rPr>
                <w:sz w:val="16"/>
              </w:rPr>
              <w:t>$56,786</w:t>
            </w:r>
          </w:p>
        </w:tc>
        <w:tc>
          <w:tcPr>
            <w:tcW w:type="dxa" w:w="1308"/>
          </w:tcPr>
          <w:p>
            <w:pPr>
              <w:spacing w:after="0"/>
              <w:jc w:val="right"/>
            </w:pPr>
            <w:r>
              <w:rPr>
                <w:sz w:val="16"/>
              </w:rPr>
              <w:t>$419,998</w:t>
            </w:r>
          </w:p>
        </w:tc>
        <w:tc>
          <w:tcPr>
            <w:tcW w:type="dxa" w:w="1166"/>
          </w:tcPr>
          <w:p>
            <w:pPr>
              <w:spacing w:after="0"/>
              <w:jc w:val="right"/>
            </w:pPr>
            <w:r>
              <w:rPr>
                <w:sz w:val="16"/>
              </w:rPr>
              <w:t>$528,282</w:t>
            </w:r>
          </w:p>
        </w:tc>
        <w:tc>
          <w:tcPr>
            <w:tcW w:type="dxa" w:w="1227"/>
          </w:tcPr>
          <w:p>
            <w:pPr>
              <w:spacing w:after="0"/>
              <w:jc w:val="right"/>
            </w:pPr>
            <w:r>
              <w:rPr>
                <w:sz w:val="16"/>
              </w:rPr>
              <w:t>8</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1037"/>
          </w:tcPr>
          <w:p>
            <w:pPr>
              <w:spacing w:after="0"/>
              <w:jc w:val="right"/>
            </w:pPr>
            <w:r>
              <w:rPr>
                <w:sz w:val="16"/>
              </w:rPr>
              <w:t>$254,292</w:t>
            </w:r>
          </w:p>
        </w:tc>
        <w:tc>
          <w:tcPr>
            <w:tcW w:type="dxa" w:w="1126"/>
          </w:tcPr>
          <w:p>
            <w:pPr>
              <w:spacing w:after="0"/>
              <w:jc w:val="right"/>
            </w:pPr>
          </w:p>
        </w:tc>
        <w:tc>
          <w:tcPr>
            <w:tcW w:type="dxa" w:w="1308"/>
          </w:tcPr>
          <w:p>
            <w:pPr>
              <w:spacing w:after="0"/>
              <w:jc w:val="right"/>
            </w:pPr>
            <w:r>
              <w:rPr>
                <w:sz w:val="16"/>
              </w:rPr>
              <w:t>$61,917</w:t>
            </w:r>
          </w:p>
        </w:tc>
        <w:tc>
          <w:tcPr>
            <w:tcW w:type="dxa" w:w="1166"/>
          </w:tcPr>
          <w:p>
            <w:pPr>
              <w:spacing w:after="0"/>
              <w:jc w:val="right"/>
            </w:pPr>
            <w:r>
              <w:rPr>
                <w:sz w:val="16"/>
              </w:rPr>
              <w:t>$316,209</w:t>
            </w:r>
          </w:p>
        </w:tc>
        <w:tc>
          <w:tcPr>
            <w:tcW w:type="dxa" w:w="1227"/>
          </w:tcPr>
          <w:p>
            <w:pPr>
              <w:spacing w:after="0"/>
              <w:jc w:val="right"/>
            </w:pPr>
          </w:p>
        </w:tc>
        <w:tc>
          <w:tcPr>
            <w:tcW w:type="dxa" w:w="2239"/>
          </w:tcPr>
          <w:p>
            <w:pPr>
              <w:spacing w:after="0"/>
              <w:jc w:val="left"/>
            </w:pPr>
          </w:p>
        </w:tc>
        <w:tc>
          <w:tcPr>
            <w:tcW w:type="dxa" w:w="1820"/>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$23,704</w:t>
            </w:r>
          </w:p>
        </w:tc>
        <w:tc>
          <w:tcPr>
            <w:tcW w:type="dxa" w:w="1126"/>
          </w:tcPr>
          <w:p>
            <w:pPr>
              <w:spacing w:after="0"/>
              <w:jc w:val="right"/>
            </w:pPr>
          </w:p>
        </w:tc>
        <w:tc>
          <w:tcPr>
            <w:tcW w:type="dxa" w:w="1308"/>
          </w:tcPr>
          <w:p>
            <w:pPr>
              <w:spacing w:after="0"/>
              <w:jc w:val="right"/>
            </w:pPr>
            <w:r>
              <w:rPr>
                <w:sz w:val="16"/>
              </w:rPr>
              <w:t>$114,897</w:t>
            </w:r>
          </w:p>
        </w:tc>
        <w:tc>
          <w:tcPr>
            <w:tcW w:type="dxa" w:w="1166"/>
          </w:tcPr>
          <w:p>
            <w:pPr>
              <w:spacing w:after="0"/>
              <w:jc w:val="right"/>
            </w:pPr>
            <w:r>
              <w:rPr>
                <w:sz w:val="16"/>
              </w:rPr>
              <w:t>$138,601</w:t>
            </w:r>
          </w:p>
        </w:tc>
        <w:tc>
          <w:tcPr>
            <w:tcW w:type="dxa" w:w="1227"/>
          </w:tcPr>
          <w:p>
            <w:pPr>
              <w:spacing w:after="0"/>
              <w:jc w:val="right"/>
            </w:pPr>
            <w:r>
              <w:rPr>
                <w:sz w:val="16"/>
              </w:rPr>
              <w:t>8</w:t>
            </w:r>
          </w:p>
        </w:tc>
        <w:tc>
          <w:tcPr>
            <w:tcW w:type="dxa" w:w="2239"/>
          </w:tcPr>
          <w:p>
            <w:pPr>
              <w:spacing w:after="0"/>
              <w:jc w:val="left"/>
            </w:pPr>
          </w:p>
        </w:tc>
        <w:tc>
          <w:tcPr>
            <w:tcW w:type="dxa" w:w="1820"/>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$45,471</w:t>
            </w:r>
          </w:p>
        </w:tc>
        <w:tc>
          <w:tcPr>
            <w:tcW w:type="dxa" w:w="1126"/>
          </w:tcPr>
          <w:p>
            <w:pPr>
              <w:spacing w:after="0"/>
              <w:jc w:val="right"/>
            </w:pPr>
            <w:r>
              <w:rPr>
                <w:sz w:val="16"/>
              </w:rPr>
              <w:t>$8,180</w:t>
            </w:r>
          </w:p>
        </w:tc>
        <w:tc>
          <w:tcPr>
            <w:tcW w:type="dxa" w:w="1308"/>
          </w:tcPr>
          <w:p>
            <w:pPr>
              <w:spacing w:after="0"/>
              <w:jc w:val="right"/>
            </w:pPr>
            <w:r>
              <w:rPr>
                <w:sz w:val="16"/>
              </w:rPr>
              <w:t>$1,201</w:t>
            </w:r>
          </w:p>
        </w:tc>
        <w:tc>
          <w:tcPr>
            <w:tcW w:type="dxa" w:w="1166"/>
          </w:tcPr>
          <w:p>
            <w:pPr>
              <w:spacing w:after="0"/>
              <w:jc w:val="right"/>
            </w:pPr>
            <w:r>
              <w:rPr>
                <w:sz w:val="16"/>
              </w:rPr>
              <w:t>$54,852</w:t>
            </w:r>
          </w:p>
        </w:tc>
        <w:tc>
          <w:tcPr>
            <w:tcW w:type="dxa" w:w="1227"/>
          </w:tcPr>
          <w:p>
            <w:pPr>
              <w:spacing w:after="0"/>
              <w:jc w:val="right"/>
            </w:pPr>
            <w:r>
              <w:rPr>
                <w:sz w:val="16"/>
              </w:rPr>
              <w:t>0</w:t>
            </w:r>
          </w:p>
        </w:tc>
        <w:tc>
          <w:tcPr>
            <w:tcW w:type="dxa" w:w="2239"/>
          </w:tcPr>
          <w:p>
            <w:pPr>
              <w:spacing w:after="0"/>
              <w:jc w:val="left"/>
            </w:pPr>
          </w:p>
        </w:tc>
        <w:tc>
          <w:tcPr>
            <w:tcW w:type="dxa" w:w="1820"/>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$27,740</w:t>
            </w:r>
          </w:p>
        </w:tc>
        <w:tc>
          <w:tcPr>
            <w:tcW w:type="dxa" w:w="1126"/>
          </w:tcPr>
          <w:p>
            <w:pPr>
              <w:spacing w:after="0"/>
              <w:jc w:val="right"/>
            </w:pPr>
            <w:r>
              <w:rPr>
                <w:sz w:val="16"/>
              </w:rPr>
              <w:t>$418</w:t>
            </w:r>
          </w:p>
        </w:tc>
        <w:tc>
          <w:tcPr>
            <w:tcW w:type="dxa" w:w="1308"/>
          </w:tcPr>
          <w:p>
            <w:pPr>
              <w:spacing w:after="0"/>
              <w:jc w:val="right"/>
            </w:pPr>
            <w:r>
              <w:rPr>
                <w:sz w:val="16"/>
              </w:rPr>
              <w:t>$630</w:t>
            </w:r>
          </w:p>
        </w:tc>
        <w:tc>
          <w:tcPr>
            <w:tcW w:type="dxa" w:w="1166"/>
          </w:tcPr>
          <w:p>
            <w:pPr>
              <w:spacing w:after="0"/>
              <w:jc w:val="right"/>
            </w:pPr>
            <w:r>
              <w:rPr>
                <w:sz w:val="16"/>
              </w:rPr>
              <w:t>$28,787</w:t>
            </w:r>
          </w:p>
        </w:tc>
        <w:tc>
          <w:tcPr>
            <w:tcW w:type="dxa" w:w="1227"/>
          </w:tcPr>
          <w:p>
            <w:pPr>
              <w:spacing w:after="0"/>
              <w:jc w:val="right"/>
            </w:pPr>
            <w:r>
              <w:rPr>
                <w:sz w:val="16"/>
              </w:rPr>
              <w:t>35</w:t>
            </w:r>
          </w:p>
        </w:tc>
        <w:tc>
          <w:tcPr>
            <w:tcW w:type="dxa" w:w="2239"/>
          </w:tcPr>
          <w:p>
            <w:pPr>
              <w:spacing w:after="0"/>
              <w:jc w:val="left"/>
            </w:pPr>
          </w:p>
        </w:tc>
        <w:tc>
          <w:tcPr>
            <w:tcW w:type="dxa" w:w="1820"/>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4"/>
          </w:tcPr>
          <w:p>
            <w:pPr>
              <w:spacing w:after="0"/>
              <w:jc w:val="left"/>
            </w:pPr>
            <w:r>
              <w:rPr>
                <w:sz w:val="16"/>
              </w:rPr>
              <w:t>Relatively Low</w:t>
            </w:r>
          </w:p>
        </w:tc>
        <w:tc>
          <w:tcPr>
            <w:tcW w:type="dxa" w:w="1234"/>
          </w:tcPr>
          <w:p>
            <w:pPr>
              <w:spacing w:after="0"/>
              <w:jc w:val="left"/>
            </w:pPr>
            <w:r>
              <w:rPr>
                <w:sz w:val="16"/>
              </w:rPr>
              <w:t>Very Low</w:t>
            </w:r>
          </w:p>
        </w:tc>
        <w:tc>
          <w:tcPr>
            <w:tcW w:type="dxa" w:w="1037"/>
          </w:tcPr>
          <w:p>
            <w:pPr>
              <w:spacing w:after="0"/>
              <w:jc w:val="right"/>
            </w:pPr>
            <w:r>
              <w:rPr>
                <w:sz w:val="16"/>
              </w:rPr>
              <w:t>$260</w:t>
            </w:r>
          </w:p>
        </w:tc>
        <w:tc>
          <w:tcPr>
            <w:tcW w:type="dxa" w:w="1126"/>
          </w:tcPr>
          <w:p>
            <w:pPr>
              <w:spacing w:after="0"/>
              <w:jc w:val="right"/>
            </w:pPr>
          </w:p>
        </w:tc>
        <w:tc>
          <w:tcPr>
            <w:tcW w:type="dxa" w:w="1308"/>
          </w:tcPr>
          <w:p>
            <w:pPr>
              <w:spacing w:after="0"/>
              <w:jc w:val="right"/>
            </w:pPr>
            <w:r>
              <w:rPr>
                <w:sz w:val="16"/>
              </w:rPr>
              <w:t>$2,864</w:t>
            </w:r>
          </w:p>
        </w:tc>
        <w:tc>
          <w:tcPr>
            <w:tcW w:type="dxa" w:w="1166"/>
          </w:tcPr>
          <w:p>
            <w:pPr>
              <w:spacing w:after="0"/>
              <w:jc w:val="right"/>
            </w:pPr>
            <w:r>
              <w:rPr>
                <w:sz w:val="16"/>
              </w:rPr>
              <w:t>$3,123</w:t>
            </w:r>
          </w:p>
        </w:tc>
        <w:tc>
          <w:tcPr>
            <w:tcW w:type="dxa" w:w="1227"/>
          </w:tcPr>
          <w:p>
            <w:pPr>
              <w:spacing w:after="0"/>
              <w:jc w:val="right"/>
            </w:pPr>
            <w:r>
              <w:rPr>
                <w:sz w:val="16"/>
              </w:rPr>
              <w:t>0</w:t>
            </w:r>
          </w:p>
        </w:tc>
        <w:tc>
          <w:tcPr>
            <w:tcW w:type="dxa" w:w="2239"/>
          </w:tcPr>
          <w:p>
            <w:pPr>
              <w:spacing w:after="0"/>
              <w:jc w:val="left"/>
            </w:pPr>
          </w:p>
        </w:tc>
        <w:tc>
          <w:tcPr>
            <w:tcW w:type="dxa" w:w="18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avalanche Not Applicable for this county, and no federal declaration for this county names it.</w:t>
            </w:r>
          </w:p>
        </w:tc>
        <w:tc>
          <w:tcPr>
            <w:tcW w:type="dxa" w:w="1820"/>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coastal flooding Not Applicable for this county, and no federal declaration for this county names it.</w:t>
            </w:r>
          </w:p>
        </w:tc>
        <w:tc>
          <w:tcPr>
            <w:tcW w:type="dxa" w:w="1820"/>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tsunami Not Applicable for this county, and no federal declaration for this county names it.</w:t>
            </w:r>
          </w:p>
        </w:tc>
        <w:tc>
          <w:tcPr>
            <w:tcW w:type="dxa" w:w="18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volcanic activity Not Applicable for this county, and no federal declaration for this county names it.</w:t>
            </w:r>
          </w:p>
        </w:tc>
        <w:tc>
          <w:tcPr>
            <w:tcW w:type="dxa" w:w="182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6"/>
        <w:gridCol w:w="1521"/>
        <w:gridCol w:w="1855"/>
        <w:gridCol w:w="2012"/>
        <w:gridCol w:w="1570"/>
        <w:gridCol w:w="1583"/>
        <w:gridCol w:w="2173"/>
      </w:tblGrid>
      <w:tr>
        <w:trPr>
          <w:cantSplit/>
          <w:tblHeader/>
        </w:trPr>
        <w:tc>
          <w:tcPr>
            <w:tcW w:type="dxa" w:w="1693"/>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55"/>
            <w:shd w:val="clear" w:color="auto" w:fill="E8E8E8"/>
          </w:tcPr>
          <w:p>
            <w:pPr>
              <w:spacing w:after="0"/>
              <w:jc w:val="left"/>
            </w:pPr>
            <w:r>
              <w:rPr>
                <w:b/>
                <w:sz w:val="16"/>
              </w:rPr>
              <w:t>Observed range</w:t>
            </w:r>
          </w:p>
        </w:tc>
        <w:tc>
          <w:tcPr>
            <w:tcW w:type="dxa" w:w="2012"/>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members</w:t>
            </w:r>
          </w:p>
        </w:tc>
        <w:tc>
          <w:tcPr>
            <w:tcW w:type="dxa" w:w="2173"/>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8, 1997 to 2026 (8 zone-level)</w:t>
            </w:r>
          </w:p>
        </w:tc>
        <w:tc>
          <w:tcPr>
            <w:tcW w:type="dxa" w:w="1855"/>
          </w:tcPr>
          <w:p>
            <w:pPr>
              <w:spacing w:after="0"/>
              <w:jc w:val="left"/>
            </w:pPr>
            <w:r>
              <w:rPr>
                <w:sz w:val="16"/>
              </w:rPr>
              <w:t>1 day to 6 days (median 3 days); 8 with a recorded value</w:t>
            </w:r>
          </w:p>
        </w:tc>
        <w:tc>
          <w:tcPr>
            <w:tcW w:type="dxa" w:w="2012"/>
          </w:tcPr>
          <w:p>
            <w:pPr>
              <w:spacing w:after="0"/>
              <w:jc w:val="left"/>
            </w:pPr>
            <w:r>
              <w:rPr>
                <w:sz w:val="16"/>
              </w:rPr>
              <w:t>6 consecutive days, 2021-02-14 to 2021-02-19, zone-level</w:t>
            </w:r>
          </w:p>
        </w:tc>
        <w:tc>
          <w:tcPr>
            <w:tcW w:type="dxa" w:w="157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Wind chill: in event narratives only; local data required.</w:t>
            </w:r>
          </w:p>
        </w:tc>
      </w:tr>
      <w:tr>
        <w:trPr>
          <w:cantSplit/>
        </w:trPr>
        <w:tc>
          <w:tcPr>
            <w:tcW w:type="dxa" w:w="1693"/>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85, 1996 to 2024 (85 zone-level)</w:t>
            </w:r>
          </w:p>
        </w:tc>
        <w:tc>
          <w:tcPr>
            <w:tcW w:type="dxa" w:w="1855"/>
          </w:tcPr>
          <w:p>
            <w:pPr>
              <w:spacing w:after="0"/>
              <w:jc w:val="left"/>
            </w:pPr>
            <w:r>
              <w:rPr>
                <w:sz w:val="16"/>
              </w:rPr>
              <w:t>7 days to 373 days (median 58 days); 26 with a recorded value</w:t>
            </w:r>
          </w:p>
        </w:tc>
        <w:tc>
          <w:tcPr>
            <w:tcW w:type="dxa" w:w="2012"/>
          </w:tcPr>
          <w:p>
            <w:pPr>
              <w:spacing w:after="0"/>
              <w:jc w:val="left"/>
            </w:pPr>
            <w:r>
              <w:rPr>
                <w:sz w:val="16"/>
              </w:rPr>
              <w:t>373 days (about 12.3 months), 2005-05-01 to 2006-05-08, a run of 13 consecutive Storm Events drought records, zone-level</w:t>
            </w:r>
          </w:p>
        </w:tc>
        <w:tc>
          <w:tcPr>
            <w:tcW w:type="dxa" w:w="1570"/>
          </w:tcPr>
          <w:p>
            <w:pPr>
              <w:spacing w:after="0"/>
              <w:jc w:val="left"/>
            </w:pPr>
            <w:r>
              <w:rPr>
                <w:sz w:val="16"/>
              </w:rPr>
              <w:t>Drought, 2006-06-06, property not reported; $100,000,000 crops, reported for the zone (2006 dollars) (as recorded; larger than this county's annual agriculture value in the National Risk Index; confirm with the county or the state extension service)</w:t>
            </w: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357, 1955 to 2026</w:t>
            </w:r>
          </w:p>
        </w:tc>
        <w:tc>
          <w:tcPr>
            <w:tcW w:type="dxa" w:w="1855"/>
          </w:tcPr>
          <w:p>
            <w:pPr>
              <w:spacing w:after="0"/>
              <w:jc w:val="left"/>
            </w:pPr>
            <w:r>
              <w:rPr>
                <w:sz w:val="16"/>
              </w:rPr>
              <w:t>0.75 in to 4.5 in (median 1 in); 357 with a recorded value</w:t>
            </w:r>
          </w:p>
        </w:tc>
        <w:tc>
          <w:tcPr>
            <w:tcW w:type="dxa" w:w="2012"/>
          </w:tcPr>
          <w:p>
            <w:pPr>
              <w:spacing w:after="0"/>
              <w:jc w:val="left"/>
            </w:pPr>
            <w:r>
              <w:rPr>
                <w:sz w:val="16"/>
              </w:rPr>
              <w:t>4.5 in hail, 1996-04-21; same size also recorded on 1996-04-21</w:t>
            </w:r>
          </w:p>
        </w:tc>
        <w:tc>
          <w:tcPr>
            <w:tcW w:type="dxa" w:w="1570"/>
          </w:tcPr>
          <w:p>
            <w:pPr>
              <w:spacing w:after="0"/>
              <w:jc w:val="left"/>
            </w:pPr>
            <w:r>
              <w:rPr>
                <w:sz w:val="16"/>
              </w:rPr>
              <w:t>Hail, 2003-04-05, $4,000,000 property; crops not reported (2003 dollars)</w:t>
            </w:r>
          </w:p>
        </w:tc>
        <w:tc>
          <w:tcPr>
            <w:tcW w:type="dxa" w:w="1583"/>
          </w:tcPr>
          <w:p>
            <w:pPr>
              <w:spacing w:after="0"/>
              <w:jc w:val="left"/>
            </w:pPr>
            <w:r>
              <w:rPr>
                <w:sz w:val="16"/>
              </w:rPr>
              <w:t>Event records naming member places: Gainesville city (75 records), Muenster city (59 records), Valley View city (29 records), Lindsay city (20 records), Callisburg city (17 records).</w:t>
            </w:r>
          </w:p>
        </w:tc>
        <w:tc>
          <w:tcPr>
            <w:tcW w:type="dxa" w:w="2173"/>
          </w:tcPr>
          <w:p>
            <w:pPr>
              <w:spacing w:after="0"/>
              <w:jc w:val="left"/>
            </w:pPr>
          </w:p>
        </w:tc>
      </w:tr>
      <w:tr>
        <w:trPr>
          <w:cantSplit/>
        </w:trPr>
        <w:tc>
          <w:tcPr>
            <w:tcW w:type="dxa" w:w="1693"/>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55, 1998 to 2026 (55 zone-level)</w:t>
            </w:r>
          </w:p>
        </w:tc>
        <w:tc>
          <w:tcPr>
            <w:tcW w:type="dxa" w:w="1855"/>
          </w:tcPr>
          <w:p>
            <w:pPr>
              <w:spacing w:after="0"/>
              <w:jc w:val="left"/>
            </w:pPr>
            <w:r>
              <w:rPr>
                <w:sz w:val="16"/>
              </w:rPr>
              <w:t>1 day to 85 days (median 3 days); 38 with a recorded value</w:t>
            </w:r>
          </w:p>
        </w:tc>
        <w:tc>
          <w:tcPr>
            <w:tcW w:type="dxa" w:w="2012"/>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57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Heat index: in event narratives only; local data required.</w:t>
            </w:r>
          </w:p>
        </w:tc>
      </w:tr>
      <w:tr>
        <w:trPr>
          <w:cantSplit/>
        </w:trPr>
        <w:tc>
          <w:tcPr>
            <w:tcW w:type="dxa" w:w="1693"/>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5, 1998 to 2011 (5 zone-level)</w:t>
            </w:r>
          </w:p>
        </w:tc>
        <w:tc>
          <w:tcPr>
            <w:tcW w:type="dxa" w:w="1855"/>
          </w:tcPr>
          <w:p>
            <w:pPr>
              <w:spacing w:after="0"/>
              <w:jc w:val="left"/>
            </w:pPr>
          </w:p>
        </w:tc>
        <w:tc>
          <w:tcPr>
            <w:tcW w:type="dxa" w:w="2012"/>
          </w:tcPr>
          <w:p>
            <w:pPr>
              <w:spacing w:after="0"/>
              <w:jc w:val="left"/>
            </w:pPr>
            <w:r>
              <w:rPr>
                <w:sz w:val="16"/>
              </w:rPr>
              <w:t>Ice Storm, 2011-02-01, $150,000 property; $0 crops, reported for the zone (2011 dollars); NWS zone TXZ092 (COOKE), zone-level: may include parts of neighboring counties</w:t>
            </w:r>
          </w:p>
        </w:tc>
        <w:tc>
          <w:tcPr>
            <w:tcW w:type="dxa" w:w="157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76, 1996 to 2025 (1 zone-level)</w:t>
            </w:r>
          </w:p>
        </w:tc>
        <w:tc>
          <w:tcPr>
            <w:tcW w:type="dxa" w:w="1855"/>
          </w:tcPr>
          <w:p>
            <w:pPr>
              <w:spacing w:after="0"/>
              <w:jc w:val="left"/>
            </w:pPr>
          </w:p>
        </w:tc>
        <w:tc>
          <w:tcPr>
            <w:tcW w:type="dxa" w:w="2012"/>
          </w:tcPr>
          <w:p>
            <w:pPr>
              <w:spacing w:after="0"/>
              <w:jc w:val="left"/>
            </w:pPr>
            <w:r>
              <w:rPr>
                <w:sz w:val="16"/>
              </w:rPr>
              <w:t>Flash Flood, 2007-06-18, $28,000,000 property; $0 crops (2007 dollars), 3 direct deaths</w:t>
            </w:r>
          </w:p>
        </w:tc>
        <w:tc>
          <w:tcPr>
            <w:tcW w:type="dxa" w:w="1570"/>
          </w:tcPr>
          <w:p>
            <w:pPr>
              <w:spacing w:after="0"/>
              <w:jc w:val="left"/>
            </w:pPr>
          </w:p>
        </w:tc>
        <w:tc>
          <w:tcPr>
            <w:tcW w:type="dxa" w:w="1583"/>
          </w:tcPr>
          <w:p>
            <w:pPr>
              <w:spacing w:after="0"/>
              <w:jc w:val="left"/>
            </w:pPr>
            <w:r>
              <w:rPr>
                <w:sz w:val="16"/>
              </w:rPr>
              <w:t>Event records naming member places: Gainesville city (26 records), Valley View city (15 records), Lindsay city (5 records), Muenster city (5 records), Callisburg city (2 records). Zone-level records (1) apply countywide.</w:t>
            </w:r>
          </w:p>
        </w:tc>
        <w:tc>
          <w:tcPr>
            <w:tcW w:type="dxa" w:w="21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8, 2004 to 2025</w:t>
            </w:r>
          </w:p>
        </w:tc>
        <w:tc>
          <w:tcPr>
            <w:tcW w:type="dxa" w:w="1855"/>
          </w:tcPr>
          <w:p>
            <w:pPr>
              <w:spacing w:after="0"/>
              <w:jc w:val="left"/>
            </w:pPr>
          </w:p>
        </w:tc>
        <w:tc>
          <w:tcPr>
            <w:tcW w:type="dxa" w:w="2012"/>
          </w:tcPr>
          <w:p>
            <w:pPr>
              <w:spacing w:after="0"/>
              <w:jc w:val="left"/>
            </w:pPr>
            <w:r>
              <w:rPr>
                <w:sz w:val="16"/>
              </w:rPr>
              <w:t>Lightning, 2013-05-21, $200,000 property; $0 crops (2013 dollars)</w:t>
            </w:r>
          </w:p>
        </w:tc>
        <w:tc>
          <w:tcPr>
            <w:tcW w:type="dxa" w:w="1570"/>
          </w:tcPr>
          <w:p>
            <w:pPr>
              <w:spacing w:after="0"/>
              <w:jc w:val="left"/>
            </w:pPr>
          </w:p>
        </w:tc>
        <w:tc>
          <w:tcPr>
            <w:tcW w:type="dxa" w:w="1583"/>
          </w:tcPr>
          <w:p>
            <w:pPr>
              <w:spacing w:after="0"/>
              <w:jc w:val="left"/>
            </w:pPr>
            <w:r>
              <w:rPr>
                <w:sz w:val="16"/>
              </w:rPr>
              <w:t>Event records naming member places: Gainesville city (4 records), Lindsay city (1 record), Muenster city (1 record), Valley View city (1 record).</w:t>
            </w:r>
          </w:p>
        </w:tc>
        <w:tc>
          <w:tcPr>
            <w:tcW w:type="dxa" w:w="2173"/>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3, 2005 to 2008 (3 zone-level)</w:t>
            </w:r>
          </w:p>
        </w:tc>
        <w:tc>
          <w:tcPr>
            <w:tcW w:type="dxa" w:w="1855"/>
          </w:tcPr>
          <w:p>
            <w:pPr>
              <w:spacing w:after="0"/>
              <w:jc w:val="left"/>
            </w:pPr>
            <w:r>
              <w:rPr>
                <w:sz w:val="16"/>
              </w:rPr>
              <w:t>30 kt (35 mph) to 50 kt (58 mph) (median 50 kt (58 mph)); 3 with a recorded value</w:t>
            </w:r>
          </w:p>
        </w:tc>
        <w:tc>
          <w:tcPr>
            <w:tcW w:type="dxa" w:w="2012"/>
          </w:tcPr>
          <w:p>
            <w:pPr>
              <w:spacing w:after="0"/>
              <w:jc w:val="left"/>
            </w:pPr>
            <w:r>
              <w:rPr>
                <w:sz w:val="16"/>
              </w:rPr>
              <w:t>50 kt (58 mph) estimated gust, High Wind, 2007-02-24; same speed and measurement basis also recorded on 2005-06-17; NWS zone TXZ092 (COOKE), zone-level: may include parts of neighboring counties</w:t>
            </w:r>
          </w:p>
        </w:tc>
        <w:tc>
          <w:tcPr>
            <w:tcW w:type="dxa" w:w="157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p>
        </w:tc>
      </w:tr>
      <w:tr>
        <w:trPr>
          <w:cantSplit/>
        </w:trPr>
        <w:tc>
          <w:tcPr>
            <w:tcW w:type="dxa" w:w="1693"/>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218, 1955 to 2026</w:t>
            </w:r>
          </w:p>
        </w:tc>
        <w:tc>
          <w:tcPr>
            <w:tcW w:type="dxa" w:w="1855"/>
          </w:tcPr>
          <w:p>
            <w:pPr>
              <w:spacing w:after="0"/>
              <w:jc w:val="left"/>
            </w:pPr>
            <w:r>
              <w:rPr>
                <w:sz w:val="16"/>
              </w:rPr>
              <w:t>35 kt (40 mph) to 78 kt (90 mph) (median 52.5 kt (60 mph)); 160 with a recorded value</w:t>
            </w:r>
          </w:p>
        </w:tc>
        <w:tc>
          <w:tcPr>
            <w:tcW w:type="dxa" w:w="2012"/>
          </w:tcPr>
          <w:p>
            <w:pPr>
              <w:spacing w:after="0"/>
              <w:jc w:val="left"/>
            </w:pPr>
            <w:r>
              <w:rPr>
                <w:sz w:val="16"/>
              </w:rPr>
              <w:t>78 kt (90 mph) estimated sustained, Thunderstorm Wind, 2006-04-28</w:t>
            </w:r>
          </w:p>
        </w:tc>
        <w:tc>
          <w:tcPr>
            <w:tcW w:type="dxa" w:w="1570"/>
          </w:tcPr>
          <w:p>
            <w:pPr>
              <w:spacing w:after="0"/>
              <w:jc w:val="left"/>
            </w:pPr>
            <w:r>
              <w:rPr>
                <w:sz w:val="16"/>
              </w:rPr>
              <w:t>Thunderstorm Wind, 2011-06-18, $1,200,000 property; $0 crops (2011 dollars)</w:t>
            </w:r>
          </w:p>
        </w:tc>
        <w:tc>
          <w:tcPr>
            <w:tcW w:type="dxa" w:w="1583"/>
          </w:tcPr>
          <w:p>
            <w:pPr>
              <w:spacing w:after="0"/>
              <w:jc w:val="left"/>
            </w:pPr>
            <w:r>
              <w:rPr>
                <w:sz w:val="16"/>
              </w:rPr>
              <w:t>Event records naming member places: Gainesville city (61 records), Muenster city (20 records), Valley View city (18 records), Callisburg city (11 records), Lindsay city (10 records).</w:t>
            </w:r>
          </w:p>
        </w:tc>
        <w:tc>
          <w:tcPr>
            <w:tcW w:type="dxa" w:w="2173"/>
          </w:tcPr>
          <w:p>
            <w:pPr>
              <w:spacing w:after="0"/>
              <w:jc w:val="left"/>
            </w:pPr>
            <w:r>
              <w:rPr>
                <w:sz w:val="16"/>
              </w:rPr>
              <w:t>Speeds under 20 kt (likely entry errors) are left out of the observed range.</w:t>
            </w:r>
          </w:p>
        </w:tc>
      </w:tr>
      <w:tr>
        <w:trPr>
          <w:cantSplit/>
        </w:trPr>
        <w:tc>
          <w:tcPr>
            <w:tcW w:type="dxa" w:w="1693"/>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61, 1955 to 2025</w:t>
            </w:r>
          </w:p>
        </w:tc>
        <w:tc>
          <w:tcPr>
            <w:tcW w:type="dxa" w:w="1855"/>
          </w:tcPr>
          <w:p>
            <w:pPr>
              <w:spacing w:after="0"/>
              <w:jc w:val="left"/>
            </w:pPr>
            <w:r>
              <w:rPr>
                <w:sz w:val="16"/>
              </w:rPr>
              <w:t>F/EF0 to F/EF3 (median F/EF1); 58 with a recorded value</w:t>
            </w:r>
          </w:p>
        </w:tc>
        <w:tc>
          <w:tcPr>
            <w:tcW w:type="dxa" w:w="2012"/>
          </w:tcPr>
          <w:p>
            <w:pPr>
              <w:spacing w:after="0"/>
              <w:jc w:val="left"/>
            </w:pPr>
            <w:r>
              <w:rPr>
                <w:sz w:val="16"/>
              </w:rPr>
              <w:t>EF3 tornado, 2024-05-25, 25.41 mi within this county, 1,200 yd wide, $15,000,000 property; $0 crops (2024 dollars), 7 direct deaths, 80 direct injuries</w:t>
            </w:r>
          </w:p>
        </w:tc>
        <w:tc>
          <w:tcPr>
            <w:tcW w:type="dxa" w:w="1570"/>
          </w:tcPr>
          <w:p>
            <w:pPr>
              <w:spacing w:after="0"/>
              <w:jc w:val="left"/>
            </w:pPr>
            <w:r>
              <w:rPr>
                <w:sz w:val="16"/>
              </w:rPr>
              <w:t>Tornado, 1994-04-26, $50,000,000 property; crops not recorded (1994 dollars)</w:t>
            </w:r>
          </w:p>
        </w:tc>
        <w:tc>
          <w:tcPr>
            <w:tcW w:type="dxa" w:w="1583"/>
          </w:tcPr>
          <w:p>
            <w:pPr>
              <w:spacing w:after="0"/>
              <w:jc w:val="left"/>
            </w:pPr>
            <w:r>
              <w:rPr>
                <w:sz w:val="16"/>
              </w:rPr>
              <w:t>Event records naming member places: Gainesville city (6 records), Lindsay city (6 records), Muenster city (5 records), Callisburg city (3 records), Valley View city (2 records).</w:t>
            </w:r>
          </w:p>
        </w:tc>
        <w:tc>
          <w:tcPr>
            <w:tcW w:type="dxa" w:w="21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55"/>
          </w:tcPr>
          <w:p>
            <w:pPr>
              <w:spacing w:after="0"/>
              <w:jc w:val="left"/>
            </w:pPr>
          </w:p>
        </w:tc>
        <w:tc>
          <w:tcPr>
            <w:tcW w:type="dxa" w:w="2012"/>
          </w:tcPr>
          <w:p>
            <w:pPr>
              <w:spacing w:after="0"/>
              <w:jc w:val="left"/>
            </w:pPr>
          </w:p>
        </w:tc>
        <w:tc>
          <w:tcPr>
            <w:tcW w:type="dxa" w:w="1570"/>
          </w:tcPr>
          <w:p>
            <w:pPr>
              <w:spacing w:after="0"/>
              <w:jc w:val="left"/>
            </w:pPr>
          </w:p>
        </w:tc>
        <w:tc>
          <w:tcPr>
            <w:tcW w:type="dxa" w:w="1583"/>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3, 2005 to 2016 (3 zone-level)</w:t>
            </w:r>
          </w:p>
        </w:tc>
        <w:tc>
          <w:tcPr>
            <w:tcW w:type="dxa" w:w="1855"/>
          </w:tcPr>
          <w:p>
            <w:pPr>
              <w:spacing w:after="0"/>
              <w:jc w:val="left"/>
            </w:pPr>
          </w:p>
        </w:tc>
        <w:tc>
          <w:tcPr>
            <w:tcW w:type="dxa" w:w="2012"/>
          </w:tcPr>
          <w:p>
            <w:pPr>
              <w:spacing w:after="0"/>
              <w:jc w:val="left"/>
            </w:pPr>
            <w:r>
              <w:rPr>
                <w:sz w:val="16"/>
              </w:rPr>
              <w:t>Wildfire, 2005-12-27, $800,000 property; crops not reported, reported for the zone (2005 dollars), 1 direct death, 8 direct injuries (reported for the zone); NWS zone TXZ092 (COOKE), zone-level: may include parts of neighboring counties</w:t>
            </w:r>
          </w:p>
        </w:tc>
        <w:tc>
          <w:tcPr>
            <w:tcW w:type="dxa" w:w="157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35, 1996 to 2026 (35 zone-level)</w:t>
            </w:r>
          </w:p>
        </w:tc>
        <w:tc>
          <w:tcPr>
            <w:tcW w:type="dxa" w:w="1855"/>
          </w:tcPr>
          <w:p>
            <w:pPr>
              <w:spacing w:after="0"/>
              <w:jc w:val="left"/>
            </w:pPr>
          </w:p>
        </w:tc>
        <w:tc>
          <w:tcPr>
            <w:tcW w:type="dxa" w:w="2012"/>
          </w:tcPr>
          <w:p>
            <w:pPr>
              <w:spacing w:after="0"/>
              <w:jc w:val="left"/>
            </w:pPr>
            <w:r>
              <w:rPr>
                <w:sz w:val="16"/>
              </w:rPr>
              <w:t>Winter Storm, 2013-12-05, $300,000 property; $0 crops, reported for the zone (2013 dollars); NWS zone TXZ092 (COOKE), zone-level: may include parts of neighboring counties</w:t>
            </w:r>
          </w:p>
        </w:tc>
        <w:tc>
          <w:tcPr>
            <w:tcW w:type="dxa" w:w="157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442"/>
        <w:gridCol w:w="4164"/>
        <w:gridCol w:w="1418"/>
        <w:gridCol w:w="73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Title</w:t>
            </w:r>
          </w:p>
        </w:tc>
        <w:tc>
          <w:tcPr>
            <w:tcW w:type="dxa" w:w="4164"/>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54"/>
          </w:tcPr>
          <w:p>
            <w:pPr>
              <w:spacing w:after="0"/>
              <w:jc w:val="left"/>
            </w:pPr>
            <w:r>
              <w:rPr>
                <w:sz w:val="16"/>
              </w:rPr>
              <w:t>Major disaster</w:t>
            </w:r>
          </w:p>
        </w:tc>
        <w:tc>
          <w:tcPr>
            <w:tcW w:type="dxa" w:w="2442"/>
          </w:tcPr>
          <w:p>
            <w:pPr>
              <w:spacing w:after="0"/>
              <w:jc w:val="left"/>
            </w:pPr>
            <w:r>
              <w:rPr>
                <w:sz w:val="16"/>
              </w:rPr>
              <w:t>SEVERE STORMS, STRAIGHT-LINE WINDS, TORNADOES, AND FLOODING</w:t>
            </w:r>
          </w:p>
        </w:tc>
        <w:tc>
          <w:tcPr>
            <w:tcW w:type="dxa" w:w="4164"/>
          </w:tcPr>
          <w:p>
            <w:pPr>
              <w:spacing w:after="0"/>
              <w:jc w:val="left"/>
            </w:pPr>
            <w:r>
              <w:rPr>
                <w:sz w:val="16"/>
              </w:rPr>
              <w:t>Inland Flooding (primary); also designated: Strong Wind, Tornado</w:t>
            </w:r>
          </w:p>
        </w:tc>
        <w:tc>
          <w:tcPr>
            <w:tcW w:type="dxa" w:w="1418"/>
          </w:tcPr>
          <w:p>
            <w:pPr>
              <w:spacing w:after="0"/>
              <w:jc w:val="right"/>
            </w:pPr>
            <w:r>
              <w:rPr>
                <w:sz w:val="16"/>
              </w:rPr>
              <w:t>$1,355,228.85</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4"/>
          </w:tcPr>
          <w:p>
            <w:pPr>
              <w:spacing w:after="0"/>
              <w:jc w:val="left"/>
            </w:pPr>
            <w:r>
              <w:rPr>
                <w:sz w:val="16"/>
              </w:rPr>
              <w:t>Major disaster</w:t>
            </w:r>
          </w:p>
        </w:tc>
        <w:tc>
          <w:tcPr>
            <w:tcW w:type="dxa" w:w="2442"/>
          </w:tcPr>
          <w:p>
            <w:pPr>
              <w:spacing w:after="0"/>
              <w:jc w:val="left"/>
            </w:pPr>
            <w:r>
              <w:rPr>
                <w:sz w:val="16"/>
              </w:rPr>
              <w:t>SEVERE WINTER STORMS</w:t>
            </w:r>
          </w:p>
        </w:tc>
        <w:tc>
          <w:tcPr>
            <w:tcW w:type="dxa" w:w="4164"/>
          </w:tcPr>
          <w:p>
            <w:pPr>
              <w:spacing w:after="0"/>
              <w:jc w:val="left"/>
            </w:pPr>
            <w:r>
              <w:rPr>
                <w:sz w:val="16"/>
              </w:rPr>
              <w:t>Ice Storm</w:t>
            </w:r>
          </w:p>
        </w:tc>
        <w:tc>
          <w:tcPr>
            <w:tcW w:type="dxa" w:w="1418"/>
          </w:tcPr>
          <w:p>
            <w:pPr>
              <w:spacing w:after="0"/>
              <w:jc w:val="right"/>
            </w:pPr>
            <w:r>
              <w:rPr>
                <w:sz w:val="16"/>
              </w:rPr>
              <w:t>$45,399.11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4"/>
          </w:tcPr>
          <w:p>
            <w:pPr>
              <w:spacing w:after="0"/>
              <w:jc w:val="left"/>
            </w:pPr>
            <w:r>
              <w:rPr>
                <w:sz w:val="16"/>
              </w:rPr>
              <w:t>Emergency</w:t>
            </w:r>
          </w:p>
        </w:tc>
        <w:tc>
          <w:tcPr>
            <w:tcW w:type="dxa" w:w="2442"/>
          </w:tcPr>
          <w:p>
            <w:pPr>
              <w:spacing w:after="0"/>
              <w:jc w:val="left"/>
            </w:pPr>
            <w:r>
              <w:rPr>
                <w:sz w:val="16"/>
              </w:rPr>
              <w:t>SEVERE WINTER STORM</w:t>
            </w:r>
          </w:p>
        </w:tc>
        <w:tc>
          <w:tcPr>
            <w:tcW w:type="dxa" w:w="4164"/>
          </w:tcPr>
          <w:p>
            <w:pPr>
              <w:spacing w:after="0"/>
              <w:jc w:val="left"/>
            </w:pPr>
            <w:r>
              <w:rPr>
                <w:sz w:val="16"/>
              </w:rPr>
              <w:t>Ice Storm</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4"/>
          </w:tcPr>
          <w:p>
            <w:pPr>
              <w:spacing w:after="0"/>
              <w:jc w:val="left"/>
            </w:pPr>
            <w:r>
              <w:rPr>
                <w:sz w:val="16"/>
              </w:rPr>
              <w:t>Major disaster</w:t>
            </w:r>
          </w:p>
        </w:tc>
        <w:tc>
          <w:tcPr>
            <w:tcW w:type="dxa" w:w="2442"/>
          </w:tcPr>
          <w:p>
            <w:pPr>
              <w:spacing w:after="0"/>
              <w:jc w:val="left"/>
            </w:pPr>
            <w:r>
              <w:rPr>
                <w:sz w:val="16"/>
              </w:rPr>
              <w:t>COVID-19 PANDEMIC</w:t>
            </w:r>
          </w:p>
        </w:tc>
        <w:tc>
          <w:tcPr>
            <w:tcW w:type="dxa" w:w="4164"/>
          </w:tcPr>
          <w:p>
            <w:pPr>
              <w:spacing w:after="0"/>
              <w:jc w:val="left"/>
            </w:pPr>
            <w:r>
              <w:rPr>
                <w:sz w:val="16"/>
              </w:rPr>
              <w:t>Non-natural, not counted</w:t>
            </w:r>
          </w:p>
        </w:tc>
        <w:tc>
          <w:tcPr>
            <w:tcW w:type="dxa" w:w="1418"/>
          </w:tcPr>
          <w:p>
            <w:pPr>
              <w:spacing w:after="0"/>
              <w:jc w:val="right"/>
            </w:pPr>
            <w:r>
              <w:rPr>
                <w:sz w:val="16"/>
              </w:rPr>
              <w:t>$630,221.83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4"/>
          </w:tcPr>
          <w:p>
            <w:pPr>
              <w:spacing w:after="0"/>
              <w:jc w:val="left"/>
            </w:pPr>
            <w:r>
              <w:rPr>
                <w:sz w:val="16"/>
              </w:rPr>
              <w:t>Emergency</w:t>
            </w:r>
          </w:p>
        </w:tc>
        <w:tc>
          <w:tcPr>
            <w:tcW w:type="dxa" w:w="2442"/>
          </w:tcPr>
          <w:p>
            <w:pPr>
              <w:spacing w:after="0"/>
              <w:jc w:val="left"/>
            </w:pPr>
            <w:r>
              <w:rPr>
                <w:sz w:val="16"/>
              </w:rPr>
              <w:t>COVID-19</w:t>
            </w:r>
          </w:p>
        </w:tc>
        <w:tc>
          <w:tcPr>
            <w:tcW w:type="dxa" w:w="4164"/>
          </w:tcPr>
          <w:p>
            <w:pPr>
              <w:spacing w:after="0"/>
              <w:jc w:val="left"/>
            </w:pPr>
            <w:r>
              <w:rPr>
                <w:sz w:val="16"/>
              </w:rPr>
              <w:t>Non-natural, not counted</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54"/>
          </w:tcPr>
          <w:p>
            <w:pPr>
              <w:spacing w:after="0"/>
              <w:jc w:val="left"/>
            </w:pPr>
            <w:r>
              <w:rPr>
                <w:sz w:val="16"/>
              </w:rPr>
              <w:t>Major disaster</w:t>
            </w:r>
          </w:p>
        </w:tc>
        <w:tc>
          <w:tcPr>
            <w:tcW w:type="dxa" w:w="2442"/>
          </w:tcPr>
          <w:p>
            <w:pPr>
              <w:spacing w:after="0"/>
              <w:jc w:val="left"/>
            </w:pPr>
            <w:r>
              <w:rPr>
                <w:sz w:val="16"/>
              </w:rPr>
              <w:t>SEVERE STORMS, TORNADOES, STRAIGHT-LINE WINDS AND FLOODING</w:t>
            </w:r>
          </w:p>
        </w:tc>
        <w:tc>
          <w:tcPr>
            <w:tcW w:type="dxa" w:w="4164"/>
          </w:tcPr>
          <w:p>
            <w:pPr>
              <w:spacing w:after="0"/>
              <w:jc w:val="left"/>
            </w:pPr>
            <w:r>
              <w:rPr>
                <w:sz w:val="16"/>
              </w:rPr>
              <w:t>Inland Flooding; Strong Wind; Tornado</w:t>
            </w:r>
          </w:p>
        </w:tc>
        <w:tc>
          <w:tcPr>
            <w:tcW w:type="dxa" w:w="1418"/>
          </w:tcPr>
          <w:p>
            <w:pPr>
              <w:spacing w:after="0"/>
              <w:jc w:val="right"/>
            </w:pPr>
            <w:r>
              <w:rPr>
                <w:sz w:val="16"/>
              </w:rPr>
              <w:t>$4,800,720.12</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4"/>
          </w:tcPr>
          <w:p>
            <w:pPr>
              <w:spacing w:after="0"/>
              <w:jc w:val="left"/>
            </w:pPr>
            <w:r>
              <w:rPr>
                <w:sz w:val="16"/>
              </w:rPr>
              <w:t>Emergency</w:t>
            </w:r>
          </w:p>
        </w:tc>
        <w:tc>
          <w:tcPr>
            <w:tcW w:type="dxa" w:w="2442"/>
          </w:tcPr>
          <w:p>
            <w:pPr>
              <w:spacing w:after="0"/>
              <w:jc w:val="left"/>
            </w:pPr>
            <w:r>
              <w:rPr>
                <w:sz w:val="16"/>
              </w:rPr>
              <w:t>WILDFIRES</w:t>
            </w:r>
          </w:p>
        </w:tc>
        <w:tc>
          <w:tcPr>
            <w:tcW w:type="dxa" w:w="4164"/>
          </w:tcPr>
          <w:p>
            <w:pPr>
              <w:spacing w:after="0"/>
              <w:jc w:val="left"/>
            </w:pPr>
            <w:r>
              <w:rPr>
                <w:sz w:val="16"/>
              </w:rPr>
              <w:t>Wildfire</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54"/>
          </w:tcPr>
          <w:p>
            <w:pPr>
              <w:spacing w:after="0"/>
              <w:jc w:val="left"/>
            </w:pPr>
            <w:r>
              <w:rPr>
                <w:sz w:val="16"/>
              </w:rPr>
              <w:t>Major disaster</w:t>
            </w:r>
          </w:p>
        </w:tc>
        <w:tc>
          <w:tcPr>
            <w:tcW w:type="dxa" w:w="2442"/>
          </w:tcPr>
          <w:p>
            <w:pPr>
              <w:spacing w:after="0"/>
              <w:jc w:val="left"/>
            </w:pPr>
            <w:r>
              <w:rPr>
                <w:sz w:val="16"/>
              </w:rPr>
              <w:t>SEVERE STORMS, TORNADOES, AND FLOODING</w:t>
            </w:r>
          </w:p>
        </w:tc>
        <w:tc>
          <w:tcPr>
            <w:tcW w:type="dxa" w:w="4164"/>
          </w:tcPr>
          <w:p>
            <w:pPr>
              <w:spacing w:after="0"/>
              <w:jc w:val="left"/>
            </w:pPr>
            <w:r>
              <w:rPr>
                <w:sz w:val="16"/>
              </w:rPr>
              <w:t>Inland Flooding; Tornado</w:t>
            </w:r>
          </w:p>
        </w:tc>
        <w:tc>
          <w:tcPr>
            <w:tcW w:type="dxa" w:w="1418"/>
          </w:tcPr>
          <w:p>
            <w:pPr>
              <w:spacing w:after="0"/>
              <w:jc w:val="right"/>
            </w:pPr>
            <w:r>
              <w:rPr>
                <w:sz w:val="16"/>
              </w:rPr>
              <w:t>$1,379,438.11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4"/>
          </w:tcPr>
          <w:p>
            <w:pPr>
              <w:spacing w:after="0"/>
              <w:jc w:val="left"/>
            </w:pPr>
            <w:r>
              <w:rPr>
                <w:sz w:val="16"/>
              </w:rPr>
              <w:t>Major disaster</w:t>
            </w:r>
          </w:p>
        </w:tc>
        <w:tc>
          <w:tcPr>
            <w:tcW w:type="dxa" w:w="2442"/>
          </w:tcPr>
          <w:p>
            <w:pPr>
              <w:spacing w:after="0"/>
              <w:jc w:val="left"/>
            </w:pPr>
            <w:r>
              <w:rPr>
                <w:sz w:val="16"/>
              </w:rPr>
              <w:t>EXTREME WILDFIRE THREAT</w:t>
            </w:r>
          </w:p>
        </w:tc>
        <w:tc>
          <w:tcPr>
            <w:tcW w:type="dxa" w:w="4164"/>
          </w:tcPr>
          <w:p>
            <w:pPr>
              <w:spacing w:after="0"/>
              <w:jc w:val="left"/>
            </w:pPr>
            <w:r>
              <w:rPr>
                <w:sz w:val="16"/>
              </w:rPr>
              <w:t>Wildfire</w:t>
            </w:r>
          </w:p>
        </w:tc>
        <w:tc>
          <w:tcPr>
            <w:tcW w:type="dxa" w:w="1418"/>
          </w:tcPr>
          <w:p>
            <w:pPr>
              <w:spacing w:after="0"/>
              <w:jc w:val="right"/>
            </w:pPr>
            <w:r>
              <w:rPr>
                <w:sz w:val="16"/>
              </w:rPr>
              <w:t>$67,018.11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4"/>
          </w:tcPr>
          <w:p>
            <w:pPr>
              <w:spacing w:after="0"/>
              <w:jc w:val="left"/>
            </w:pPr>
            <w:r>
              <w:rPr>
                <w:sz w:val="16"/>
              </w:rPr>
              <w:t>Major disaster</w:t>
            </w:r>
          </w:p>
        </w:tc>
        <w:tc>
          <w:tcPr>
            <w:tcW w:type="dxa" w:w="2442"/>
          </w:tcPr>
          <w:p>
            <w:pPr>
              <w:spacing w:after="0"/>
              <w:jc w:val="left"/>
            </w:pPr>
            <w:r>
              <w:rPr>
                <w:sz w:val="16"/>
              </w:rPr>
              <w:t>HURRICANE RITA</w:t>
            </w:r>
          </w:p>
        </w:tc>
        <w:tc>
          <w:tcPr>
            <w:tcW w:type="dxa" w:w="4164"/>
          </w:tcPr>
          <w:p>
            <w:pPr>
              <w:spacing w:after="0"/>
              <w:jc w:val="left"/>
            </w:pPr>
            <w:r>
              <w:rPr>
                <w:sz w:val="16"/>
              </w:rPr>
              <w:t>Hurricane: evacuation support (county designated for sheltering evacuees, no Individual Assistance), not a local hazard event; not counted</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4"/>
          </w:tcPr>
          <w:p>
            <w:pPr>
              <w:spacing w:after="0"/>
              <w:jc w:val="left"/>
            </w:pPr>
            <w:r>
              <w:rPr>
                <w:sz w:val="16"/>
              </w:rPr>
              <w:t>Emergency</w:t>
            </w:r>
          </w:p>
        </w:tc>
        <w:tc>
          <w:tcPr>
            <w:tcW w:type="dxa" w:w="2442"/>
          </w:tcPr>
          <w:p>
            <w:pPr>
              <w:spacing w:after="0"/>
              <w:jc w:val="left"/>
            </w:pPr>
            <w:r>
              <w:rPr>
                <w:sz w:val="16"/>
              </w:rPr>
              <w:t>HURRICANE RITA</w:t>
            </w:r>
          </w:p>
        </w:tc>
        <w:tc>
          <w:tcPr>
            <w:tcW w:type="dxa" w:w="4164"/>
          </w:tcPr>
          <w:p>
            <w:pPr>
              <w:spacing w:after="0"/>
              <w:jc w:val="left"/>
            </w:pPr>
            <w:r>
              <w:rPr>
                <w:sz w:val="16"/>
              </w:rPr>
              <w:t>Hurricane: evacuation support (county designated for sheltering evacuees, no Individual Assistance), not a local hazard event; not counted</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4"/>
          </w:tcPr>
          <w:p>
            <w:pPr>
              <w:spacing w:after="0"/>
              <w:jc w:val="left"/>
            </w:pPr>
            <w:r>
              <w:rPr>
                <w:sz w:val="16"/>
              </w:rPr>
              <w:t>Emergency</w:t>
            </w:r>
          </w:p>
        </w:tc>
        <w:tc>
          <w:tcPr>
            <w:tcW w:type="dxa" w:w="2442"/>
          </w:tcPr>
          <w:p>
            <w:pPr>
              <w:spacing w:after="0"/>
              <w:jc w:val="left"/>
            </w:pPr>
            <w:r>
              <w:rPr>
                <w:sz w:val="16"/>
              </w:rPr>
              <w:t>HURRICANE KATRINA EVACUATION</w:t>
            </w:r>
          </w:p>
        </w:tc>
        <w:tc>
          <w:tcPr>
            <w:tcW w:type="dxa" w:w="4164"/>
          </w:tcPr>
          <w:p>
            <w:pPr>
              <w:spacing w:after="0"/>
              <w:jc w:val="left"/>
            </w:pPr>
            <w:r>
              <w:rPr>
                <w:sz w:val="16"/>
              </w:rPr>
              <w:t>Hurricane: evacuation support, not a local hazard event; not counted</w:t>
            </w:r>
          </w:p>
        </w:tc>
        <w:tc>
          <w:tcPr>
            <w:tcW w:type="dxa" w:w="1418"/>
          </w:tcPr>
          <w:p>
            <w:pPr>
              <w:spacing w:after="0"/>
              <w:jc w:val="right"/>
            </w:pPr>
            <w:r>
              <w:rPr>
                <w:sz w:val="16"/>
              </w:rPr>
              <w:t>$109,935.88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4"/>
          </w:tcPr>
          <w:p>
            <w:pPr>
              <w:spacing w:after="0"/>
              <w:jc w:val="left"/>
            </w:pPr>
            <w:r>
              <w:rPr>
                <w:sz w:val="16"/>
              </w:rPr>
              <w:t>Major disaster</w:t>
            </w:r>
          </w:p>
        </w:tc>
        <w:tc>
          <w:tcPr>
            <w:tcW w:type="dxa" w:w="2442"/>
          </w:tcPr>
          <w:p>
            <w:pPr>
              <w:spacing w:after="0"/>
              <w:jc w:val="left"/>
            </w:pPr>
            <w:r>
              <w:rPr>
                <w:sz w:val="16"/>
              </w:rPr>
              <w:t>SEVERE WINTER ICE STORM</w:t>
            </w:r>
          </w:p>
        </w:tc>
        <w:tc>
          <w:tcPr>
            <w:tcW w:type="dxa" w:w="4164"/>
          </w:tcPr>
          <w:p>
            <w:pPr>
              <w:spacing w:after="0"/>
              <w:jc w:val="left"/>
            </w:pPr>
            <w:r>
              <w:rPr>
                <w:sz w:val="16"/>
              </w:rPr>
              <w:t>Ice Storm</w:t>
            </w:r>
          </w:p>
        </w:tc>
        <w:tc>
          <w:tcPr>
            <w:tcW w:type="dxa" w:w="1418"/>
          </w:tcPr>
          <w:p>
            <w:pPr>
              <w:spacing w:after="0"/>
              <w:jc w:val="right"/>
            </w:pPr>
            <w:r>
              <w:rPr>
                <w:sz w:val="16"/>
              </w:rPr>
              <w:t>$118,451.24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4"/>
          </w:tcPr>
          <w:p>
            <w:pPr>
              <w:spacing w:after="0"/>
              <w:jc w:val="left"/>
            </w:pPr>
            <w:r>
              <w:rPr>
                <w:sz w:val="16"/>
              </w:rPr>
              <w:t>Emergency</w:t>
            </w:r>
          </w:p>
        </w:tc>
        <w:tc>
          <w:tcPr>
            <w:tcW w:type="dxa" w:w="2442"/>
          </w:tcPr>
          <w:p>
            <w:pPr>
              <w:spacing w:after="0"/>
              <w:jc w:val="left"/>
            </w:pPr>
            <w:r>
              <w:rPr>
                <w:sz w:val="16"/>
              </w:rPr>
              <w:t>EXTREME FIRE HAZARDS</w:t>
            </w:r>
          </w:p>
        </w:tc>
        <w:tc>
          <w:tcPr>
            <w:tcW w:type="dxa" w:w="4164"/>
          </w:tcPr>
          <w:p>
            <w:pPr>
              <w:spacing w:after="0"/>
              <w:jc w:val="left"/>
            </w:pPr>
            <w:r>
              <w:rPr>
                <w:sz w:val="16"/>
              </w:rPr>
              <w:t>Wildfire</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4"/>
          </w:tcPr>
          <w:p>
            <w:pPr>
              <w:spacing w:after="0"/>
              <w:jc w:val="left"/>
            </w:pPr>
            <w:r>
              <w:rPr>
                <w:sz w:val="16"/>
              </w:rPr>
              <w:t>Major disaster</w:t>
            </w:r>
          </w:p>
        </w:tc>
        <w:tc>
          <w:tcPr>
            <w:tcW w:type="dxa" w:w="2442"/>
          </w:tcPr>
          <w:p>
            <w:pPr>
              <w:spacing w:after="0"/>
              <w:jc w:val="left"/>
            </w:pPr>
            <w:r>
              <w:rPr>
                <w:sz w:val="16"/>
              </w:rPr>
              <w:t>TROPICAL STORM CHARLEY</w:t>
            </w:r>
          </w:p>
        </w:tc>
        <w:tc>
          <w:tcPr>
            <w:tcW w:type="dxa" w:w="4164"/>
          </w:tcPr>
          <w:p>
            <w:pPr>
              <w:spacing w:after="0"/>
              <w:jc w:val="left"/>
            </w:pPr>
            <w:r>
              <w:rPr>
                <w:sz w:val="16"/>
              </w:rPr>
              <w:t>Hurricane; Inland Flooding: designated for Hazard Mitigation only (no Public or Individual Assistance for this county); not counted</w:t>
            </w:r>
          </w:p>
        </w:tc>
        <w:tc>
          <w:tcPr>
            <w:tcW w:type="dxa" w:w="141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1994-04-29</w:t>
            </w:r>
          </w:p>
        </w:tc>
        <w:tc>
          <w:tcPr>
            <w:tcW w:type="dxa" w:w="1037"/>
          </w:tcPr>
          <w:p>
            <w:pPr>
              <w:spacing w:after="0"/>
              <w:jc w:val="left"/>
            </w:pPr>
            <w:r>
              <w:rPr>
                <w:sz w:val="16"/>
              </w:rPr>
              <w:t>1994-04-25</w:t>
            </w:r>
          </w:p>
        </w:tc>
        <w:tc>
          <w:tcPr>
            <w:tcW w:type="dxa" w:w="1037"/>
          </w:tcPr>
          <w:p>
            <w:pPr>
              <w:spacing w:after="0"/>
              <w:jc w:val="left"/>
            </w:pPr>
            <w:r>
              <w:rPr>
                <w:sz w:val="16"/>
              </w:rPr>
              <w:t>DR-1026-TX</w:t>
            </w:r>
          </w:p>
        </w:tc>
        <w:tc>
          <w:tcPr>
            <w:tcW w:type="dxa" w:w="1354"/>
          </w:tcPr>
          <w:p>
            <w:pPr>
              <w:spacing w:after="0"/>
              <w:jc w:val="left"/>
            </w:pPr>
            <w:r>
              <w:rPr>
                <w:sz w:val="16"/>
              </w:rPr>
              <w:t>Major disaster</w:t>
            </w:r>
          </w:p>
        </w:tc>
        <w:tc>
          <w:tcPr>
            <w:tcW w:type="dxa" w:w="2442"/>
          </w:tcPr>
          <w:p>
            <w:pPr>
              <w:spacing w:after="0"/>
              <w:jc w:val="left"/>
            </w:pPr>
            <w:r>
              <w:rPr>
                <w:sz w:val="16"/>
              </w:rPr>
              <w:t>SEVERE STORMS AND TORNADOES</w:t>
            </w:r>
          </w:p>
        </w:tc>
        <w:tc>
          <w:tcPr>
            <w:tcW w:type="dxa" w:w="4164"/>
          </w:tcPr>
          <w:p>
            <w:pPr>
              <w:spacing w:after="0"/>
              <w:jc w:val="left"/>
            </w:pPr>
            <w:r>
              <w:rPr>
                <w:sz w:val="16"/>
              </w:rPr>
              <w:t>Tornado</w:t>
            </w:r>
          </w:p>
        </w:tc>
        <w:tc>
          <w:tcPr>
            <w:tcW w:type="dxa" w:w="141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4"/>
          </w:tcPr>
          <w:p>
            <w:pPr>
              <w:spacing w:after="0"/>
              <w:jc w:val="left"/>
            </w:pPr>
            <w:r>
              <w:rPr>
                <w:sz w:val="16"/>
              </w:rPr>
              <w:t>Emergency</w:t>
            </w:r>
          </w:p>
        </w:tc>
        <w:tc>
          <w:tcPr>
            <w:tcW w:type="dxa" w:w="2442"/>
          </w:tcPr>
          <w:p>
            <w:pPr>
              <w:spacing w:after="0"/>
              <w:jc w:val="left"/>
            </w:pPr>
            <w:r>
              <w:rPr>
                <w:sz w:val="16"/>
              </w:rPr>
              <w:t>EXTREME FIRE HAZARD</w:t>
            </w:r>
          </w:p>
        </w:tc>
        <w:tc>
          <w:tcPr>
            <w:tcW w:type="dxa" w:w="4164"/>
          </w:tcPr>
          <w:p>
            <w:pPr>
              <w:spacing w:after="0"/>
              <w:jc w:val="left"/>
            </w:pPr>
            <w:r>
              <w:rPr>
                <w:sz w:val="16"/>
              </w:rPr>
              <w:t>Drought (primary); also designated: Wildfire</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54"/>
          </w:tcPr>
          <w:p>
            <w:pPr>
              <w:spacing w:after="0"/>
              <w:jc w:val="left"/>
            </w:pPr>
            <w:r>
              <w:rPr>
                <w:sz w:val="16"/>
              </w:rPr>
              <w:t>Major disaster</w:t>
            </w:r>
          </w:p>
        </w:tc>
        <w:tc>
          <w:tcPr>
            <w:tcW w:type="dxa" w:w="2442"/>
          </w:tcPr>
          <w:p>
            <w:pPr>
              <w:spacing w:after="0"/>
              <w:jc w:val="left"/>
            </w:pPr>
            <w:r>
              <w:rPr>
                <w:sz w:val="16"/>
              </w:rPr>
              <w:t>SEVERE STORMS, TORNADOES &amp; FLOODING</w:t>
            </w:r>
          </w:p>
        </w:tc>
        <w:tc>
          <w:tcPr>
            <w:tcW w:type="dxa" w:w="4164"/>
          </w:tcPr>
          <w:p>
            <w:pPr>
              <w:spacing w:after="0"/>
              <w:jc w:val="left"/>
            </w:pPr>
            <w:r>
              <w:rPr>
                <w:sz w:val="16"/>
              </w:rPr>
              <w:t>Inland Flooding; Tornado</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54"/>
          </w:tcPr>
          <w:p>
            <w:pPr>
              <w:spacing w:after="0"/>
              <w:jc w:val="left"/>
            </w:pPr>
            <w:r>
              <w:rPr>
                <w:sz w:val="16"/>
              </w:rPr>
              <w:t>Major disaster</w:t>
            </w:r>
          </w:p>
        </w:tc>
        <w:tc>
          <w:tcPr>
            <w:tcW w:type="dxa" w:w="2442"/>
          </w:tcPr>
          <w:p>
            <w:pPr>
              <w:spacing w:after="0"/>
              <w:jc w:val="left"/>
            </w:pPr>
            <w:r>
              <w:rPr>
                <w:sz w:val="16"/>
              </w:rPr>
              <w:t>SEVERE STORMS, TORNADOES &amp; FLOODING</w:t>
            </w:r>
          </w:p>
        </w:tc>
        <w:tc>
          <w:tcPr>
            <w:tcW w:type="dxa" w:w="4164"/>
          </w:tcPr>
          <w:p>
            <w:pPr>
              <w:spacing w:after="0"/>
              <w:jc w:val="left"/>
            </w:pPr>
            <w:r>
              <w:rPr>
                <w:sz w:val="16"/>
              </w:rPr>
              <w:t>Inland Flooding; Tornado</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354"/>
          </w:tcPr>
          <w:p>
            <w:pPr>
              <w:spacing w:after="0"/>
              <w:jc w:val="left"/>
            </w:pPr>
            <w:r>
              <w:rPr>
                <w:sz w:val="16"/>
              </w:rPr>
              <w:t>Major disaster</w:t>
            </w:r>
          </w:p>
        </w:tc>
        <w:tc>
          <w:tcPr>
            <w:tcW w:type="dxa" w:w="2442"/>
          </w:tcPr>
          <w:p>
            <w:pPr>
              <w:spacing w:after="0"/>
              <w:jc w:val="left"/>
            </w:pPr>
            <w:r>
              <w:rPr>
                <w:sz w:val="16"/>
              </w:rPr>
              <w:t>SEVERE STORMS &amp; FLOODING</w:t>
            </w:r>
          </w:p>
        </w:tc>
        <w:tc>
          <w:tcPr>
            <w:tcW w:type="dxa" w:w="4164"/>
          </w:tcPr>
          <w:p>
            <w:pPr>
              <w:spacing w:after="0"/>
              <w:jc w:val="left"/>
            </w:pPr>
            <w:r>
              <w:rPr>
                <w:sz w:val="16"/>
              </w:rPr>
              <w:t>Inland Flooding</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354"/>
          </w:tcPr>
          <w:p>
            <w:pPr>
              <w:spacing w:after="0"/>
              <w:jc w:val="left"/>
            </w:pPr>
            <w:r>
              <w:rPr>
                <w:sz w:val="16"/>
              </w:rPr>
              <w:t>Major disaster</w:t>
            </w:r>
          </w:p>
        </w:tc>
        <w:tc>
          <w:tcPr>
            <w:tcW w:type="dxa" w:w="2442"/>
          </w:tcPr>
          <w:p>
            <w:pPr>
              <w:spacing w:after="0"/>
              <w:jc w:val="left"/>
            </w:pPr>
            <w:r>
              <w:rPr>
                <w:sz w:val="16"/>
              </w:rPr>
              <w:t>SEVERE STORMS &amp; FLOODING</w:t>
            </w:r>
          </w:p>
        </w:tc>
        <w:tc>
          <w:tcPr>
            <w:tcW w:type="dxa" w:w="4164"/>
          </w:tcPr>
          <w:p>
            <w:pPr>
              <w:spacing w:after="0"/>
              <w:jc w:val="left"/>
            </w:pPr>
            <w:r>
              <w:rPr>
                <w:sz w:val="16"/>
              </w:rPr>
              <w:t>Inland Flooding</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54"/>
          </w:tcPr>
          <w:p>
            <w:pPr>
              <w:spacing w:after="0"/>
              <w:jc w:val="left"/>
            </w:pPr>
            <w:r>
              <w:rPr>
                <w:sz w:val="16"/>
              </w:rPr>
              <w:t>Major disaster</w:t>
            </w:r>
          </w:p>
        </w:tc>
        <w:tc>
          <w:tcPr>
            <w:tcW w:type="dxa" w:w="2442"/>
          </w:tcPr>
          <w:p>
            <w:pPr>
              <w:spacing w:after="0"/>
              <w:jc w:val="left"/>
            </w:pPr>
            <w:r>
              <w:rPr>
                <w:sz w:val="16"/>
              </w:rPr>
              <w:t>SEVERE STORMS &amp; FLOODING</w:t>
            </w:r>
          </w:p>
        </w:tc>
        <w:tc>
          <w:tcPr>
            <w:tcW w:type="dxa" w:w="4164"/>
          </w:tcPr>
          <w:p>
            <w:pPr>
              <w:spacing w:after="0"/>
              <w:jc w:val="left"/>
            </w:pPr>
            <w:r>
              <w:rPr>
                <w:sz w:val="16"/>
              </w:rPr>
              <w:t>Inland Flooding</w:t>
            </w:r>
          </w:p>
        </w:tc>
        <w:tc>
          <w:tcPr>
            <w:tcW w:type="dxa" w:w="1418"/>
          </w:tcPr>
          <w:p>
            <w:pPr>
              <w:spacing w:after="0"/>
              <w:jc w:val="right"/>
            </w:pPr>
            <w:r>
              <w:rPr>
                <w:sz w:val="16"/>
              </w:rPr>
              <w:t>none found</w:t>
            </w:r>
          </w:p>
        </w:tc>
        <w:tc>
          <w:tcPr>
            <w:tcW w:type="dxa" w:w="732"/>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$112,606.69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357</w:t>
            </w:r>
          </w:p>
        </w:tc>
        <w:tc>
          <w:tcPr>
            <w:tcW w:type="dxa" w:w="1422"/>
          </w:tcPr>
          <w:p>
            <w:pPr>
              <w:spacing w:after="0"/>
              <w:jc w:val="right"/>
            </w:pPr>
            <w:r>
              <w:rPr>
                <w:sz w:val="16"/>
              </w:rPr>
              <w:t>2</w:t>
            </w:r>
          </w:p>
        </w:tc>
        <w:tc>
          <w:tcPr>
            <w:tcW w:type="dxa" w:w="1356"/>
          </w:tcPr>
          <w:p>
            <w:pPr>
              <w:spacing w:after="0"/>
              <w:jc w:val="right"/>
            </w:pPr>
            <w:r>
              <w:rPr>
                <w:sz w:val="16"/>
              </w:rPr>
              <w:t>11</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221</w:t>
            </w:r>
          </w:p>
        </w:tc>
        <w:tc>
          <w:tcPr>
            <w:tcW w:type="dxa" w:w="1422"/>
          </w:tcPr>
          <w:p>
            <w:pPr>
              <w:spacing w:after="0"/>
              <w:jc w:val="right"/>
            </w:pPr>
            <w:r>
              <w:rPr>
                <w:sz w:val="16"/>
              </w:rPr>
              <w:t>4</w:t>
            </w:r>
          </w:p>
        </w:tc>
        <w:tc>
          <w:tcPr>
            <w:tcW w:type="dxa" w:w="1356"/>
          </w:tcPr>
          <w:p>
            <w:pPr>
              <w:spacing w:after="0"/>
              <w:jc w:val="right"/>
            </w:pPr>
            <w:r>
              <w:rPr>
                <w:sz w:val="16"/>
              </w:rPr>
              <w:t>15</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9"/>
        <w:gridCol w:w="2045"/>
        <w:gridCol w:w="1358"/>
        <w:gridCol w:w="2418"/>
        <w:gridCol w:w="736"/>
        <w:gridCol w:w="37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9"/>
            <w:shd w:val="clear" w:color="auto" w:fill="E8E8E8"/>
          </w:tcPr>
          <w:p>
            <w:pPr>
              <w:spacing w:after="0"/>
              <w:jc w:val="left"/>
            </w:pPr>
            <w:r>
              <w:rPr>
                <w:b/>
                <w:sz w:val="16"/>
              </w:rPr>
              <w:t>Magnitude or extent</w:t>
            </w:r>
          </w:p>
        </w:tc>
        <w:tc>
          <w:tcPr>
            <w:tcW w:type="dxa" w:w="2045"/>
            <w:shd w:val="clear" w:color="auto" w:fill="E8E8E8"/>
          </w:tcPr>
          <w:p>
            <w:pPr>
              <w:spacing w:after="0"/>
              <w:jc w:val="left"/>
            </w:pPr>
            <w:r>
              <w:rPr>
                <w:b/>
                <w:sz w:val="16"/>
              </w:rPr>
              <w:t>Damage</w:t>
            </w:r>
          </w:p>
          <w:p>
            <w:pPr>
              <w:spacing w:after="0"/>
              <w:jc w:val="left"/>
            </w:pPr>
            <w:r>
              <w:rPr>
                <w:i/>
                <w:color w:val="555555"/>
                <w:sz w:val="14"/>
              </w:rPr>
              <w:t>nominal dollars</w:t>
            </w:r>
          </w:p>
        </w:tc>
        <w:tc>
          <w:tcPr>
            <w:tcW w:type="dxa" w:w="13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18"/>
            <w:shd w:val="clear" w:color="auto" w:fill="E8E8E8"/>
          </w:tcPr>
          <w:p>
            <w:pPr>
              <w:spacing w:after="0"/>
              <w:jc w:val="left"/>
            </w:pPr>
            <w:r>
              <w:rPr>
                <w:b/>
                <w:sz w:val="16"/>
              </w:rPr>
              <w:t>Location</w:t>
            </w:r>
          </w:p>
        </w:tc>
        <w:tc>
          <w:tcPr>
            <w:tcW w:type="dxa" w:w="736"/>
            <w:shd w:val="clear" w:color="auto" w:fill="E8E8E8"/>
          </w:tcPr>
          <w:p>
            <w:pPr>
              <w:spacing w:after="0"/>
              <w:jc w:val="left"/>
            </w:pPr>
            <w:r>
              <w:rPr>
                <w:b/>
                <w:sz w:val="16"/>
              </w:rPr>
              <w:t>Flags</w:t>
            </w:r>
          </w:p>
        </w:tc>
        <w:tc>
          <w:tcPr>
            <w:tcW w:type="dxa" w:w="37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2024-05-25</w:t>
            </w:r>
          </w:p>
        </w:tc>
        <w:tc>
          <w:tcPr>
            <w:tcW w:type="dxa" w:w="1215"/>
          </w:tcPr>
          <w:p>
            <w:pPr>
              <w:spacing w:after="0"/>
              <w:jc w:val="left"/>
            </w:pPr>
            <w:r>
              <w:rPr>
                <w:sz w:val="16"/>
              </w:rPr>
              <w:t>Tornado</w:t>
            </w:r>
          </w:p>
        </w:tc>
        <w:tc>
          <w:tcPr>
            <w:tcW w:type="dxa" w:w="1589"/>
          </w:tcPr>
          <w:p>
            <w:pPr>
              <w:spacing w:after="0"/>
              <w:jc w:val="left"/>
            </w:pPr>
            <w:r>
              <w:rPr>
                <w:sz w:val="16"/>
              </w:rPr>
              <w:t>EF3, 25.41 mi within this county, 1,200 yd wide</w:t>
            </w:r>
          </w:p>
        </w:tc>
        <w:tc>
          <w:tcPr>
            <w:tcW w:type="dxa" w:w="2045"/>
          </w:tcPr>
          <w:p>
            <w:pPr>
              <w:spacing w:after="0"/>
              <w:jc w:val="left"/>
            </w:pPr>
            <w:r>
              <w:rPr>
                <w:sz w:val="16"/>
              </w:rPr>
              <w:t>$15,000,000 property; $0 crops (2024 dollars)</w:t>
            </w:r>
          </w:p>
        </w:tc>
        <w:tc>
          <w:tcPr>
            <w:tcW w:type="dxa" w:w="1358"/>
          </w:tcPr>
          <w:p>
            <w:pPr>
              <w:spacing w:after="0"/>
              <w:jc w:val="right"/>
            </w:pPr>
            <w:r>
              <w:rPr>
                <w:sz w:val="16"/>
              </w:rPr>
              <w:t>7, 80</w:t>
            </w:r>
          </w:p>
        </w:tc>
        <w:tc>
          <w:tcPr>
            <w:tcW w:type="dxa" w:w="2418"/>
          </w:tcPr>
          <w:p>
            <w:pPr>
              <w:spacing w:after="0"/>
              <w:jc w:val="left"/>
            </w:pPr>
            <w:r>
              <w:rPr>
                <w:sz w:val="16"/>
              </w:rPr>
              <w:t>PRAIRIE PT to MOUNTAIN SPGS</w:t>
            </w:r>
          </w:p>
        </w:tc>
        <w:tc>
          <w:tcPr>
            <w:tcW w:type="dxa" w:w="736"/>
          </w:tcPr>
          <w:p>
            <w:pPr>
              <w:spacing w:after="0"/>
              <w:jc w:val="left"/>
            </w:pPr>
            <w:r>
              <w:rPr>
                <w:sz w:val="16"/>
              </w:rPr>
              <w:t>within last 5 years</w:t>
            </w:r>
          </w:p>
        </w:tc>
        <w:tc>
          <w:tcPr>
            <w:tcW w:type="dxa" w:w="3714"/>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589"/>
          </w:tcPr>
          <w:p>
            <w:pPr>
              <w:spacing w:after="0"/>
              <w:jc w:val="left"/>
            </w:pPr>
          </w:p>
        </w:tc>
        <w:tc>
          <w:tcPr>
            <w:tcW w:type="dxa" w:w="2045"/>
          </w:tcPr>
          <w:p>
            <w:pPr>
              <w:spacing w:after="0"/>
              <w:jc w:val="left"/>
            </w:pPr>
            <w:r>
              <w:rPr>
                <w:sz w:val="16"/>
              </w:rPr>
              <w:t>$185,000 property; crops not reported, reported for the zone (2021 dollars)</w:t>
            </w:r>
          </w:p>
        </w:tc>
        <w:tc>
          <w:tcPr>
            <w:tcW w:type="dxa" w:w="1358"/>
          </w:tcPr>
          <w:p>
            <w:pPr>
              <w:spacing w:after="0"/>
              <w:jc w:val="right"/>
            </w:pPr>
            <w:r>
              <w:rPr>
                <w:sz w:val="16"/>
              </w:rPr>
              <w:t>0, 0</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589"/>
          </w:tcPr>
          <w:p>
            <w:pPr>
              <w:spacing w:after="0"/>
              <w:jc w:val="left"/>
            </w:pPr>
          </w:p>
        </w:tc>
        <w:tc>
          <w:tcPr>
            <w:tcW w:type="dxa" w:w="2045"/>
          </w:tcPr>
          <w:p>
            <w:pPr>
              <w:spacing w:after="0"/>
              <w:jc w:val="left"/>
            </w:pPr>
            <w:r>
              <w:rPr>
                <w:sz w:val="16"/>
              </w:rPr>
              <w:t>$300,000 property; $0 crops, reported for the zone (2013 dollars)</w:t>
            </w:r>
          </w:p>
        </w:tc>
        <w:tc>
          <w:tcPr>
            <w:tcW w:type="dxa" w:w="1358"/>
          </w:tcPr>
          <w:p>
            <w:pPr>
              <w:spacing w:after="0"/>
              <w:jc w:val="right"/>
            </w:pPr>
            <w:r>
              <w:rPr>
                <w:sz w:val="16"/>
              </w:rPr>
              <w:t>0, 0</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2013-05-21</w:t>
            </w:r>
          </w:p>
        </w:tc>
        <w:tc>
          <w:tcPr>
            <w:tcW w:type="dxa" w:w="1215"/>
          </w:tcPr>
          <w:p>
            <w:pPr>
              <w:spacing w:after="0"/>
              <w:jc w:val="left"/>
            </w:pPr>
            <w:r>
              <w:rPr>
                <w:sz w:val="16"/>
              </w:rPr>
              <w:t>Lightning</w:t>
            </w:r>
          </w:p>
        </w:tc>
        <w:tc>
          <w:tcPr>
            <w:tcW w:type="dxa" w:w="1589"/>
          </w:tcPr>
          <w:p>
            <w:pPr>
              <w:spacing w:after="0"/>
              <w:jc w:val="left"/>
            </w:pPr>
          </w:p>
        </w:tc>
        <w:tc>
          <w:tcPr>
            <w:tcW w:type="dxa" w:w="2045"/>
          </w:tcPr>
          <w:p>
            <w:pPr>
              <w:spacing w:after="0"/>
              <w:jc w:val="left"/>
            </w:pPr>
            <w:r>
              <w:rPr>
                <w:sz w:val="16"/>
              </w:rPr>
              <w:t>$200,000 property; $0 crops (2013 dollars)</w:t>
            </w:r>
          </w:p>
        </w:tc>
        <w:tc>
          <w:tcPr>
            <w:tcW w:type="dxa" w:w="1358"/>
          </w:tcPr>
          <w:p>
            <w:pPr>
              <w:spacing w:after="0"/>
              <w:jc w:val="right"/>
            </w:pPr>
            <w:r>
              <w:rPr>
                <w:sz w:val="16"/>
              </w:rPr>
              <w:t>0, 0</w:t>
            </w:r>
          </w:p>
        </w:tc>
        <w:tc>
          <w:tcPr>
            <w:tcW w:type="dxa" w:w="2418"/>
          </w:tcPr>
          <w:p>
            <w:pPr>
              <w:spacing w:after="0"/>
              <w:jc w:val="left"/>
            </w:pPr>
            <w:r>
              <w:rPr>
                <w:sz w:val="16"/>
              </w:rPr>
              <w:t>GAINESVILLE</w:t>
            </w:r>
          </w:p>
        </w:tc>
        <w:tc>
          <w:tcPr>
            <w:tcW w:type="dxa" w:w="736"/>
          </w:tcPr>
          <w:p>
            <w:pPr>
              <w:spacing w:after="0"/>
              <w:jc w:val="left"/>
            </w:pPr>
          </w:p>
        </w:tc>
        <w:tc>
          <w:tcPr>
            <w:tcW w:type="dxa" w:w="3714"/>
          </w:tcPr>
          <w:p>
            <w:pPr>
              <w:spacing w:after="0"/>
              <w:jc w:val="left"/>
            </w:pPr>
            <w:r>
              <w:rPr>
                <w:sz w:val="16"/>
              </w:rPr>
              <w:t>B1-c worst recorded: Lightning</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589"/>
          </w:tcPr>
          <w:p>
            <w:pPr>
              <w:spacing w:after="0"/>
              <w:jc w:val="left"/>
            </w:pPr>
          </w:p>
        </w:tc>
        <w:tc>
          <w:tcPr>
            <w:tcW w:type="dxa" w:w="2045"/>
          </w:tcPr>
          <w:p>
            <w:pPr>
              <w:spacing w:after="0"/>
              <w:jc w:val="left"/>
            </w:pPr>
            <w:r>
              <w:rPr>
                <w:sz w:val="16"/>
              </w:rPr>
              <w:t>$150,000 property; $0 crops, reported for the zone (2011 dollars)</w:t>
            </w:r>
          </w:p>
        </w:tc>
        <w:tc>
          <w:tcPr>
            <w:tcW w:type="dxa" w:w="1358"/>
          </w:tcPr>
          <w:p>
            <w:pPr>
              <w:spacing w:after="0"/>
              <w:jc w:val="right"/>
            </w:pPr>
            <w:r>
              <w:rPr>
                <w:sz w:val="16"/>
              </w:rPr>
              <w:t>0, 0</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B1-c worst recorded: Ice Storm</w:t>
            </w:r>
          </w:p>
        </w:tc>
      </w:tr>
      <w:tr>
        <w:trPr>
          <w:cantSplit/>
        </w:trPr>
        <w:tc>
          <w:tcPr>
            <w:tcW w:type="dxa" w:w="1037"/>
          </w:tcPr>
          <w:p>
            <w:pPr>
              <w:spacing w:after="0"/>
              <w:jc w:val="left"/>
            </w:pPr>
            <w:r>
              <w:rPr>
                <w:sz w:val="16"/>
              </w:rPr>
              <w:t>2007-06-18</w:t>
            </w:r>
          </w:p>
        </w:tc>
        <w:tc>
          <w:tcPr>
            <w:tcW w:type="dxa" w:w="1215"/>
          </w:tcPr>
          <w:p>
            <w:pPr>
              <w:spacing w:after="0"/>
              <w:jc w:val="left"/>
            </w:pPr>
            <w:r>
              <w:rPr>
                <w:sz w:val="16"/>
              </w:rPr>
              <w:t>Flash Flood</w:t>
            </w:r>
          </w:p>
        </w:tc>
        <w:tc>
          <w:tcPr>
            <w:tcW w:type="dxa" w:w="1589"/>
          </w:tcPr>
          <w:p>
            <w:pPr>
              <w:spacing w:after="0"/>
              <w:jc w:val="left"/>
            </w:pPr>
          </w:p>
        </w:tc>
        <w:tc>
          <w:tcPr>
            <w:tcW w:type="dxa" w:w="2045"/>
          </w:tcPr>
          <w:p>
            <w:pPr>
              <w:spacing w:after="0"/>
              <w:jc w:val="left"/>
            </w:pPr>
            <w:r>
              <w:rPr>
                <w:sz w:val="16"/>
              </w:rPr>
              <w:t>$28,000,000 property; $0 crops (2007 dollars)</w:t>
            </w:r>
          </w:p>
        </w:tc>
        <w:tc>
          <w:tcPr>
            <w:tcW w:type="dxa" w:w="1358"/>
          </w:tcPr>
          <w:p>
            <w:pPr>
              <w:spacing w:after="0"/>
              <w:jc w:val="right"/>
            </w:pPr>
            <w:r>
              <w:rPr>
                <w:sz w:val="16"/>
              </w:rPr>
              <w:t>3, 0</w:t>
            </w:r>
          </w:p>
        </w:tc>
        <w:tc>
          <w:tcPr>
            <w:tcW w:type="dxa" w:w="2418"/>
          </w:tcPr>
          <w:p>
            <w:pPr>
              <w:spacing w:after="0"/>
              <w:jc w:val="left"/>
            </w:pPr>
            <w:r>
              <w:rPr>
                <w:sz w:val="16"/>
              </w:rPr>
              <w:t>VALLEY VIEW to GAINESVILLE</w:t>
            </w:r>
          </w:p>
        </w:tc>
        <w:tc>
          <w:tcPr>
            <w:tcW w:type="dxa" w:w="736"/>
          </w:tcPr>
          <w:p>
            <w:pPr>
              <w:spacing w:after="0"/>
              <w:jc w:val="left"/>
            </w:pPr>
          </w:p>
        </w:tc>
        <w:tc>
          <w:tcPr>
            <w:tcW w:type="dxa" w:w="3714"/>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1589"/>
          </w:tcPr>
          <w:p>
            <w:pPr>
              <w:spacing w:after="0"/>
              <w:jc w:val="left"/>
            </w:pPr>
            <w:r>
              <w:rPr>
                <w:sz w:val="16"/>
              </w:rPr>
              <w:t>50 kt (58 mph) estimated gust</w:t>
            </w:r>
          </w:p>
        </w:tc>
        <w:tc>
          <w:tcPr>
            <w:tcW w:type="dxa" w:w="2045"/>
          </w:tcPr>
          <w:p>
            <w:pPr>
              <w:spacing w:after="0"/>
              <w:jc w:val="left"/>
            </w:pPr>
            <w:r>
              <w:rPr>
                <w:sz w:val="16"/>
              </w:rPr>
              <w:t>$20,000 property; $0 crops, reported for the zone (2007 dollars)</w:t>
            </w:r>
          </w:p>
        </w:tc>
        <w:tc>
          <w:tcPr>
            <w:tcW w:type="dxa" w:w="1358"/>
          </w:tcPr>
          <w:p>
            <w:pPr>
              <w:spacing w:after="0"/>
              <w:jc w:val="right"/>
            </w:pPr>
            <w:r>
              <w:rPr>
                <w:sz w:val="16"/>
              </w:rPr>
              <w:t>0, 0</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2006-04-28</w:t>
            </w:r>
          </w:p>
        </w:tc>
        <w:tc>
          <w:tcPr>
            <w:tcW w:type="dxa" w:w="1215"/>
          </w:tcPr>
          <w:p>
            <w:pPr>
              <w:spacing w:after="0"/>
              <w:jc w:val="left"/>
            </w:pPr>
            <w:r>
              <w:rPr>
                <w:sz w:val="16"/>
              </w:rPr>
              <w:t>Thunderstorm Wind</w:t>
            </w:r>
          </w:p>
        </w:tc>
        <w:tc>
          <w:tcPr>
            <w:tcW w:type="dxa" w:w="1589"/>
          </w:tcPr>
          <w:p>
            <w:pPr>
              <w:spacing w:after="0"/>
              <w:jc w:val="left"/>
            </w:pPr>
            <w:r>
              <w:rPr>
                <w:sz w:val="16"/>
              </w:rPr>
              <w:t>78 kt (90 mph) estimated sustained</w:t>
            </w:r>
          </w:p>
        </w:tc>
        <w:tc>
          <w:tcPr>
            <w:tcW w:type="dxa" w:w="2045"/>
          </w:tcPr>
          <w:p>
            <w:pPr>
              <w:spacing w:after="0"/>
              <w:jc w:val="left"/>
            </w:pPr>
            <w:r>
              <w:rPr>
                <w:sz w:val="16"/>
              </w:rPr>
              <w:t>$300,000 property; crops not reported (2006 dollars)</w:t>
            </w:r>
          </w:p>
        </w:tc>
        <w:tc>
          <w:tcPr>
            <w:tcW w:type="dxa" w:w="1358"/>
          </w:tcPr>
          <w:p>
            <w:pPr>
              <w:spacing w:after="0"/>
              <w:jc w:val="right"/>
            </w:pPr>
            <w:r>
              <w:rPr>
                <w:sz w:val="16"/>
              </w:rPr>
              <w:t>0, 0</w:t>
            </w:r>
          </w:p>
        </w:tc>
        <w:tc>
          <w:tcPr>
            <w:tcW w:type="dxa" w:w="2418"/>
          </w:tcPr>
          <w:p>
            <w:pPr>
              <w:spacing w:after="0"/>
              <w:jc w:val="left"/>
            </w:pPr>
            <w:r>
              <w:rPr>
                <w:sz w:val="16"/>
              </w:rPr>
              <w:t>ERA</w:t>
            </w:r>
          </w:p>
        </w:tc>
        <w:tc>
          <w:tcPr>
            <w:tcW w:type="dxa" w:w="736"/>
          </w:tcPr>
          <w:p>
            <w:pPr>
              <w:spacing w:after="0"/>
              <w:jc w:val="left"/>
            </w:pPr>
          </w:p>
        </w:tc>
        <w:tc>
          <w:tcPr>
            <w:tcW w:type="dxa" w:w="3714"/>
          </w:tcPr>
          <w:p>
            <w:pPr>
              <w:spacing w:after="0"/>
              <w:jc w:val="left"/>
            </w:pPr>
            <w:r>
              <w:rPr>
                <w:sz w:val="16"/>
              </w:rPr>
              <w:t>B1-c worst recorded: Thunderstorm Wind</w:t>
            </w:r>
          </w:p>
        </w:tc>
      </w:tr>
      <w:tr>
        <w:trPr>
          <w:cantSplit/>
        </w:trPr>
        <w:tc>
          <w:tcPr>
            <w:tcW w:type="dxa" w:w="1037"/>
          </w:tcPr>
          <w:p>
            <w:pPr>
              <w:spacing w:after="0"/>
              <w:jc w:val="left"/>
            </w:pPr>
            <w:r>
              <w:rPr>
                <w:sz w:val="16"/>
              </w:rPr>
              <w:t>2005-12-27</w:t>
            </w:r>
          </w:p>
        </w:tc>
        <w:tc>
          <w:tcPr>
            <w:tcW w:type="dxa" w:w="1215"/>
          </w:tcPr>
          <w:p>
            <w:pPr>
              <w:spacing w:after="0"/>
              <w:jc w:val="left"/>
            </w:pPr>
            <w:r>
              <w:rPr>
                <w:sz w:val="16"/>
              </w:rPr>
              <w:t>Wildfire</w:t>
            </w:r>
          </w:p>
        </w:tc>
        <w:tc>
          <w:tcPr>
            <w:tcW w:type="dxa" w:w="1589"/>
          </w:tcPr>
          <w:p>
            <w:pPr>
              <w:spacing w:after="0"/>
              <w:jc w:val="left"/>
            </w:pPr>
          </w:p>
        </w:tc>
        <w:tc>
          <w:tcPr>
            <w:tcW w:type="dxa" w:w="2045"/>
          </w:tcPr>
          <w:p>
            <w:pPr>
              <w:spacing w:after="0"/>
              <w:jc w:val="left"/>
            </w:pPr>
            <w:r>
              <w:rPr>
                <w:sz w:val="16"/>
              </w:rPr>
              <w:t>$800,000 property; crops not reported, reported for the zone (2005 dollars)</w:t>
            </w:r>
          </w:p>
        </w:tc>
        <w:tc>
          <w:tcPr>
            <w:tcW w:type="dxa" w:w="1358"/>
          </w:tcPr>
          <w:p>
            <w:pPr>
              <w:spacing w:after="0"/>
              <w:jc w:val="right"/>
            </w:pPr>
            <w:r>
              <w:rPr>
                <w:sz w:val="16"/>
              </w:rPr>
              <w:t>1, 8</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deaths or injuries recorded</w:t>
            </w:r>
          </w:p>
        </w:tc>
      </w:tr>
      <w:tr>
        <w:trPr>
          <w:cantSplit/>
        </w:trPr>
        <w:tc>
          <w:tcPr>
            <w:tcW w:type="dxa" w:w="1037"/>
          </w:tcPr>
          <w:p>
            <w:pPr>
              <w:spacing w:after="0"/>
              <w:jc w:val="left"/>
            </w:pPr>
            <w:r>
              <w:rPr>
                <w:sz w:val="16"/>
              </w:rPr>
              <w:t>2005-05-01</w:t>
            </w:r>
          </w:p>
        </w:tc>
        <w:tc>
          <w:tcPr>
            <w:tcW w:type="dxa" w:w="1215"/>
          </w:tcPr>
          <w:p>
            <w:pPr>
              <w:spacing w:after="0"/>
              <w:jc w:val="left"/>
            </w:pPr>
            <w:r>
              <w:rPr>
                <w:sz w:val="16"/>
              </w:rPr>
              <w:t>Drought</w:t>
            </w:r>
          </w:p>
        </w:tc>
        <w:tc>
          <w:tcPr>
            <w:tcW w:type="dxa" w:w="1589"/>
          </w:tcPr>
          <w:p>
            <w:pPr>
              <w:spacing w:after="0"/>
              <w:jc w:val="left"/>
            </w:pPr>
          </w:p>
        </w:tc>
        <w:tc>
          <w:tcPr>
            <w:tcW w:type="dxa" w:w="2045"/>
          </w:tcPr>
          <w:p>
            <w:pPr>
              <w:spacing w:after="0"/>
              <w:jc w:val="left"/>
            </w:pPr>
            <w:r>
              <w:rPr>
                <w:sz w:val="16"/>
              </w:rPr>
              <w:t>damage not reported</w:t>
            </w:r>
          </w:p>
        </w:tc>
        <w:tc>
          <w:tcPr>
            <w:tcW w:type="dxa" w:w="1358"/>
          </w:tcPr>
          <w:p>
            <w:pPr>
              <w:spacing w:after="0"/>
              <w:jc w:val="right"/>
            </w:pPr>
            <w:r>
              <w:rPr>
                <w:sz w:val="16"/>
              </w:rPr>
              <w:t>0, 0</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B1-c worst recorded: Drought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89"/>
          </w:tcPr>
          <w:p>
            <w:pPr>
              <w:spacing w:after="0"/>
              <w:jc w:val="left"/>
            </w:pPr>
          </w:p>
        </w:tc>
        <w:tc>
          <w:tcPr>
            <w:tcW w:type="dxa" w:w="2045"/>
          </w:tcPr>
          <w:p>
            <w:pPr>
              <w:spacing w:after="0"/>
              <w:jc w:val="left"/>
            </w:pPr>
            <w:r>
              <w:rPr>
                <w:sz w:val="16"/>
              </w:rPr>
              <w:t>damage not reported</w:t>
            </w:r>
          </w:p>
        </w:tc>
        <w:tc>
          <w:tcPr>
            <w:tcW w:type="dxa" w:w="1358"/>
          </w:tcPr>
          <w:p>
            <w:pPr>
              <w:spacing w:after="0"/>
              <w:jc w:val="right"/>
            </w:pPr>
            <w:r>
              <w:rPr>
                <w:sz w:val="16"/>
              </w:rPr>
              <w:t>0, 0</w:t>
            </w:r>
          </w:p>
        </w:tc>
        <w:tc>
          <w:tcPr>
            <w:tcW w:type="dxa" w:w="2418"/>
          </w:tcPr>
          <w:p>
            <w:pPr>
              <w:spacing w:after="0"/>
              <w:jc w:val="left"/>
            </w:pPr>
            <w:r>
              <w:rPr>
                <w:sz w:val="16"/>
              </w:rPr>
              <w:t>NWS zone TXZ092 (COOKE), zone-level: may include parts of neighboring counties</w:t>
            </w:r>
          </w:p>
        </w:tc>
        <w:tc>
          <w:tcPr>
            <w:tcW w:type="dxa" w:w="736"/>
          </w:tcPr>
          <w:p>
            <w:pPr>
              <w:spacing w:after="0"/>
              <w:jc w:val="left"/>
            </w:pPr>
          </w:p>
        </w:tc>
        <w:tc>
          <w:tcPr>
            <w:tcW w:type="dxa" w:w="3714"/>
          </w:tcPr>
          <w:p>
            <w:pPr>
              <w:spacing w:after="0"/>
              <w:jc w:val="left"/>
            </w:pPr>
            <w:r>
              <w:rPr>
                <w:sz w:val="16"/>
              </w:rPr>
              <w:t>B1-c worst recorded: Excessive Heat, Heat</w:t>
            </w:r>
          </w:p>
        </w:tc>
      </w:tr>
      <w:tr>
        <w:trPr>
          <w:cantSplit/>
        </w:trPr>
        <w:tc>
          <w:tcPr>
            <w:tcW w:type="dxa" w:w="1037"/>
          </w:tcPr>
          <w:p>
            <w:pPr>
              <w:spacing w:after="0"/>
              <w:jc w:val="left"/>
            </w:pPr>
            <w:r>
              <w:rPr>
                <w:sz w:val="16"/>
              </w:rPr>
              <w:t>1996-04-21</w:t>
            </w:r>
          </w:p>
        </w:tc>
        <w:tc>
          <w:tcPr>
            <w:tcW w:type="dxa" w:w="1215"/>
          </w:tcPr>
          <w:p>
            <w:pPr>
              <w:spacing w:after="0"/>
              <w:jc w:val="left"/>
            </w:pPr>
            <w:r>
              <w:rPr>
                <w:sz w:val="16"/>
              </w:rPr>
              <w:t>Hail</w:t>
            </w:r>
          </w:p>
        </w:tc>
        <w:tc>
          <w:tcPr>
            <w:tcW w:type="dxa" w:w="1589"/>
          </w:tcPr>
          <w:p>
            <w:pPr>
              <w:spacing w:after="0"/>
              <w:jc w:val="left"/>
            </w:pPr>
            <w:r>
              <w:rPr>
                <w:sz w:val="16"/>
              </w:rPr>
              <w:t>4.5 in</w:t>
            </w:r>
          </w:p>
        </w:tc>
        <w:tc>
          <w:tcPr>
            <w:tcW w:type="dxa" w:w="2045"/>
          </w:tcPr>
          <w:p>
            <w:pPr>
              <w:spacing w:after="0"/>
              <w:jc w:val="left"/>
            </w:pPr>
            <w:r>
              <w:rPr>
                <w:sz w:val="16"/>
              </w:rPr>
              <w:t>damage not reported</w:t>
            </w:r>
          </w:p>
        </w:tc>
        <w:tc>
          <w:tcPr>
            <w:tcW w:type="dxa" w:w="1358"/>
          </w:tcPr>
          <w:p>
            <w:pPr>
              <w:spacing w:after="0"/>
              <w:jc w:val="right"/>
            </w:pPr>
            <w:r>
              <w:rPr>
                <w:sz w:val="16"/>
              </w:rPr>
              <w:t>0, 0</w:t>
            </w:r>
          </w:p>
        </w:tc>
        <w:tc>
          <w:tcPr>
            <w:tcW w:type="dxa" w:w="2418"/>
          </w:tcPr>
          <w:p>
            <w:pPr>
              <w:spacing w:after="0"/>
              <w:jc w:val="left"/>
            </w:pPr>
            <w:r>
              <w:rPr>
                <w:sz w:val="16"/>
              </w:rPr>
              <w:t>CALLISBURG</w:t>
            </w:r>
          </w:p>
        </w:tc>
        <w:tc>
          <w:tcPr>
            <w:tcW w:type="dxa" w:w="736"/>
          </w:tcPr>
          <w:p>
            <w:pPr>
              <w:spacing w:after="0"/>
              <w:jc w:val="left"/>
            </w:pPr>
          </w:p>
        </w:tc>
        <w:tc>
          <w:tcPr>
            <w:tcW w:type="dxa" w:w="371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7"/>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34.3</w:t>
            </w:r>
          </w:p>
        </w:tc>
        <w:tc>
          <w:tcPr>
            <w:tcW w:type="dxa" w:w="1447"/>
          </w:tcPr>
          <w:p>
            <w:pPr>
              <w:spacing w:after="0"/>
              <w:jc w:val="left"/>
            </w:pPr>
            <w:r>
              <w:rPr>
                <w:sz w:val="16"/>
              </w:rPr>
              <w:t>event-days per year</w:t>
            </w:r>
          </w:p>
        </w:tc>
        <w:tc>
          <w:tcPr>
            <w:tcW w:type="dxa" w:w="1569"/>
          </w:tcPr>
          <w:p>
            <w:pPr>
              <w:spacing w:after="0"/>
              <w:jc w:val="left"/>
            </w:pPr>
            <w:r>
              <w:rPr>
                <w:sz w:val="16"/>
              </w:rPr>
              <w:t>about 34.3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1,211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9.43</w:t>
            </w:r>
          </w:p>
        </w:tc>
        <w:tc>
          <w:tcPr>
            <w:tcW w:type="dxa" w:w="1447"/>
          </w:tcPr>
          <w:p>
            <w:pPr>
              <w:spacing w:after="0"/>
              <w:jc w:val="left"/>
            </w:pPr>
            <w:r>
              <w:rPr>
                <w:sz w:val="16"/>
              </w:rPr>
              <w:t>events per year</w:t>
            </w:r>
          </w:p>
        </w:tc>
        <w:tc>
          <w:tcPr>
            <w:tcW w:type="dxa" w:w="1569"/>
          </w:tcPr>
          <w:p>
            <w:pPr>
              <w:spacing w:after="0"/>
              <w:jc w:val="left"/>
            </w:pPr>
            <w:r>
              <w:rPr>
                <w:sz w:val="16"/>
              </w:rPr>
              <w:t>about 9.43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358.6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15.5</w:t>
            </w:r>
          </w:p>
        </w:tc>
        <w:tc>
          <w:tcPr>
            <w:tcW w:type="dxa" w:w="1447"/>
          </w:tcPr>
          <w:p>
            <w:pPr>
              <w:spacing w:after="0"/>
              <w:jc w:val="left"/>
            </w:pPr>
            <w:r>
              <w:rPr>
                <w:sz w:val="16"/>
              </w:rPr>
              <w:t>event-days per year</w:t>
            </w:r>
          </w:p>
        </w:tc>
        <w:tc>
          <w:tcPr>
            <w:tcW w:type="dxa" w:w="1569"/>
          </w:tcPr>
          <w:p>
            <w:pPr>
              <w:spacing w:after="0"/>
              <w:jc w:val="left"/>
            </w:pPr>
            <w:r>
              <w:rPr>
                <w:sz w:val="16"/>
              </w:rPr>
              <w:t>about 15.5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255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15.5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0.0108</w:t>
            </w:r>
          </w:p>
        </w:tc>
        <w:tc>
          <w:tcPr>
            <w:tcW w:type="dxa" w:w="1447"/>
          </w:tcPr>
          <w:p>
            <w:pPr>
              <w:spacing w:after="0"/>
              <w:jc w:val="left"/>
            </w:pPr>
            <w:r>
              <w:rPr>
                <w:sz w:val="16"/>
              </w:rPr>
              <w:t>events per year</w:t>
            </w:r>
          </w:p>
        </w:tc>
        <w:tc>
          <w:tcPr>
            <w:tcW w:type="dxa" w:w="1569"/>
          </w:tcPr>
          <w:p>
            <w:pPr>
              <w:spacing w:after="0"/>
              <w:jc w:val="left"/>
            </w:pPr>
            <w:r>
              <w:rPr>
                <w:sz w:val="16"/>
              </w:rPr>
              <w:t>about 1 in 93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1.14</w:t>
            </w:r>
          </w:p>
        </w:tc>
        <w:tc>
          <w:tcPr>
            <w:tcW w:type="dxa" w:w="1447"/>
          </w:tcPr>
          <w:p>
            <w:pPr>
              <w:spacing w:after="0"/>
              <w:jc w:val="left"/>
            </w:pPr>
            <w:r>
              <w:rPr>
                <w:sz w:val="16"/>
              </w:rPr>
              <w:t>event-days per year</w:t>
            </w:r>
          </w:p>
        </w:tc>
        <w:tc>
          <w:tcPr>
            <w:tcW w:type="dxa" w:w="1569"/>
          </w:tcPr>
          <w:p>
            <w:pPr>
              <w:spacing w:after="0"/>
              <w:jc w:val="left"/>
            </w:pPr>
            <w:r>
              <w:rPr>
                <w:sz w:val="16"/>
              </w:rPr>
              <w:t>about 1.14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77</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69"/>
          </w:tcPr>
          <w:p>
            <w:pPr>
              <w:spacing w:after="0"/>
              <w:jc w:val="left"/>
            </w:pPr>
            <w:r>
              <w:rPr>
                <w:sz w:val="16"/>
              </w:rPr>
              <w:t>about 1.61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0.195</w:t>
            </w:r>
          </w:p>
        </w:tc>
        <w:tc>
          <w:tcPr>
            <w:tcW w:type="dxa" w:w="1447"/>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53.3</w:t>
            </w:r>
          </w:p>
        </w:tc>
        <w:tc>
          <w:tcPr>
            <w:tcW w:type="dxa" w:w="1447"/>
          </w:tcPr>
          <w:p>
            <w:pPr>
              <w:spacing w:after="0"/>
              <w:jc w:val="left"/>
            </w:pPr>
            <w:r>
              <w:rPr>
                <w:sz w:val="16"/>
              </w:rPr>
              <w:t>days per year with a strike</w:t>
            </w:r>
          </w:p>
        </w:tc>
        <w:tc>
          <w:tcPr>
            <w:tcW w:type="dxa" w:w="1569"/>
          </w:tcPr>
          <w:p>
            <w:pPr>
              <w:spacing w:after="0"/>
              <w:jc w:val="left"/>
            </w:pPr>
            <w:r>
              <w:rPr>
                <w:sz w:val="16"/>
              </w:rPr>
              <w:t>about 53.3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4.01</w:t>
            </w:r>
          </w:p>
        </w:tc>
        <w:tc>
          <w:tcPr>
            <w:tcW w:type="dxa" w:w="1447"/>
          </w:tcPr>
          <w:p>
            <w:pPr>
              <w:spacing w:after="0"/>
              <w:jc w:val="left"/>
            </w:pPr>
            <w:r>
              <w:rPr>
                <w:sz w:val="16"/>
              </w:rPr>
              <w:t>events per year</w:t>
            </w:r>
          </w:p>
        </w:tc>
        <w:tc>
          <w:tcPr>
            <w:tcW w:type="dxa" w:w="1569"/>
          </w:tcPr>
          <w:p>
            <w:pPr>
              <w:spacing w:after="0"/>
              <w:jc w:val="left"/>
            </w:pPr>
            <w:r>
              <w:rPr>
                <w:sz w:val="16"/>
              </w:rPr>
              <w:t>about 4.01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0.811</w:t>
            </w:r>
          </w:p>
        </w:tc>
        <w:tc>
          <w:tcPr>
            <w:tcW w:type="dxa" w:w="1447"/>
          </w:tcPr>
          <w:p>
            <w:pPr>
              <w:spacing w:after="0"/>
              <w:jc w:val="left"/>
            </w:pPr>
            <w:r>
              <w:rPr>
                <w:sz w:val="16"/>
              </w:rPr>
              <w:t>events per year</w:t>
            </w:r>
          </w:p>
        </w:tc>
        <w:tc>
          <w:tcPr>
            <w:tcW w:type="dxa" w:w="1569"/>
          </w:tcPr>
          <w:p>
            <w:pPr>
              <w:spacing w:after="0"/>
              <w:jc w:val="left"/>
            </w:pPr>
            <w:r>
              <w:rPr>
                <w:sz w:val="16"/>
              </w:rPr>
              <w:t>about 0.81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0.00377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0.377%</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5.05</w:t>
            </w:r>
          </w:p>
        </w:tc>
        <w:tc>
          <w:tcPr>
            <w:tcW w:type="dxa" w:w="1447"/>
          </w:tcPr>
          <w:p>
            <w:pPr>
              <w:spacing w:after="0"/>
              <w:jc w:val="left"/>
            </w:pPr>
            <w:r>
              <w:rPr>
                <w:sz w:val="16"/>
              </w:rPr>
              <w:t>event-days per year</w:t>
            </w:r>
          </w:p>
        </w:tc>
        <w:tc>
          <w:tcPr>
            <w:tcW w:type="dxa" w:w="1569"/>
          </w:tcPr>
          <w:p>
            <w:pPr>
              <w:spacing w:after="0"/>
              <w:jc w:val="left"/>
            </w:pPr>
            <w:r>
              <w:rPr>
                <w:sz w:val="16"/>
              </w:rPr>
              <w:t>about 5.05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96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168</w:t>
            </w:r>
          </w:p>
        </w:tc>
        <w:tc>
          <w:tcPr>
            <w:tcW w:type="dxa" w:w="1476"/>
          </w:tcPr>
          <w:p>
            <w:pPr>
              <w:spacing w:after="0"/>
              <w:jc w:val="right"/>
            </w:pPr>
            <w:r>
              <w:rPr>
                <w:sz w:val="16"/>
              </w:rPr>
              <w:t>30</w:t>
            </w:r>
          </w:p>
        </w:tc>
        <w:tc>
          <w:tcPr>
            <w:tcW w:type="dxa" w:w="1476"/>
          </w:tcPr>
          <w:p>
            <w:pPr>
              <w:spacing w:after="0"/>
              <w:jc w:val="right"/>
            </w:pPr>
            <w:r>
              <w:rPr>
                <w:sz w:val="16"/>
              </w:rPr>
              <w:t>5.6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38.6</w:t>
            </w:r>
          </w:p>
        </w:tc>
        <w:tc>
          <w:tcPr>
            <w:tcW w:type="dxa" w:w="680"/>
          </w:tcPr>
          <w:p>
            <w:pPr>
              <w:spacing w:after="0"/>
              <w:jc w:val="right"/>
            </w:pPr>
            <w:r>
              <w:rPr>
                <w:sz w:val="16"/>
              </w:rPr>
              <w:t>56.1</w:t>
            </w:r>
          </w:p>
        </w:tc>
        <w:tc>
          <w:tcPr>
            <w:tcW w:type="dxa" w:w="648"/>
          </w:tcPr>
          <w:p>
            <w:pPr>
              <w:spacing w:after="0"/>
              <w:jc w:val="right"/>
            </w:pPr>
            <w:r>
              <w:rPr>
                <w:sz w:val="16"/>
              </w:rPr>
              <w:t>73.6</w:t>
            </w:r>
          </w:p>
        </w:tc>
        <w:tc>
          <w:tcPr>
            <w:tcW w:type="dxa" w:w="3512"/>
          </w:tcPr>
          <w:p>
            <w:pPr>
              <w:spacing w:after="0"/>
              <w:jc w:val="left"/>
            </w:pPr>
            <w:r>
              <w:rPr>
                <w:sz w:val="16"/>
              </w:rPr>
              <w:t>Relatively Moderate 7,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9</w:t>
            </w:r>
          </w:p>
        </w:tc>
        <w:tc>
          <w:tcPr>
            <w:tcW w:type="dxa" w:w="883"/>
          </w:tcPr>
          <w:p>
            <w:pPr>
              <w:spacing w:after="0"/>
              <w:jc w:val="right"/>
            </w:pPr>
            <w:r>
              <w:rPr>
                <w:sz w:val="16"/>
              </w:rPr>
              <w:t>86.8</w:t>
            </w:r>
          </w:p>
        </w:tc>
        <w:tc>
          <w:tcPr>
            <w:tcW w:type="dxa" w:w="680"/>
          </w:tcPr>
          <w:p>
            <w:pPr>
              <w:spacing w:after="0"/>
              <w:jc w:val="right"/>
            </w:pPr>
            <w:r>
              <w:rPr>
                <w:sz w:val="16"/>
              </w:rPr>
              <w:t>94.1</w:t>
            </w:r>
          </w:p>
        </w:tc>
        <w:tc>
          <w:tcPr>
            <w:tcW w:type="dxa" w:w="648"/>
          </w:tcPr>
          <w:p>
            <w:pPr>
              <w:spacing w:after="0"/>
              <w:jc w:val="right"/>
            </w:pPr>
            <w:r>
              <w:rPr>
                <w:sz w:val="16"/>
              </w:rPr>
              <w:t>99.9</w:t>
            </w:r>
          </w:p>
        </w:tc>
        <w:tc>
          <w:tcPr>
            <w:tcW w:type="dxa" w:w="3512"/>
          </w:tcPr>
          <w:p>
            <w:pPr>
              <w:spacing w:after="0"/>
              <w:jc w:val="left"/>
            </w:pPr>
            <w:r>
              <w:rPr>
                <w:sz w:val="16"/>
              </w:rPr>
              <w:t>Very High 1, Relatively High 2, Relatively Moderate 1, Relatively Low 4,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44.7</w:t>
            </w:r>
          </w:p>
        </w:tc>
        <w:tc>
          <w:tcPr>
            <w:tcW w:type="dxa" w:w="680"/>
          </w:tcPr>
          <w:p>
            <w:pPr>
              <w:spacing w:after="0"/>
              <w:jc w:val="right"/>
            </w:pPr>
            <w:r>
              <w:rPr>
                <w:sz w:val="16"/>
              </w:rPr>
              <w:t>54.4</w:t>
            </w:r>
          </w:p>
        </w:tc>
        <w:tc>
          <w:tcPr>
            <w:tcW w:type="dxa" w:w="648"/>
          </w:tcPr>
          <w:p>
            <w:pPr>
              <w:spacing w:after="0"/>
              <w:jc w:val="right"/>
            </w:pPr>
            <w:r>
              <w:rPr>
                <w:sz w:val="16"/>
              </w:rPr>
              <w:t>69.5</w:t>
            </w:r>
          </w:p>
        </w:tc>
        <w:tc>
          <w:tcPr>
            <w:tcW w:type="dxa" w:w="3512"/>
          </w:tcPr>
          <w:p>
            <w:pPr>
              <w:spacing w:after="0"/>
              <w:jc w:val="left"/>
            </w:pPr>
            <w:r>
              <w:rPr>
                <w:sz w:val="16"/>
              </w:rPr>
              <w:t>Relatively Low 9</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93.6</w:t>
            </w:r>
          </w:p>
        </w:tc>
        <w:tc>
          <w:tcPr>
            <w:tcW w:type="dxa" w:w="680"/>
          </w:tcPr>
          <w:p>
            <w:pPr>
              <w:spacing w:after="0"/>
              <w:jc w:val="right"/>
            </w:pPr>
            <w:r>
              <w:rPr>
                <w:sz w:val="16"/>
              </w:rPr>
              <w:t>96.9</w:t>
            </w:r>
          </w:p>
        </w:tc>
        <w:tc>
          <w:tcPr>
            <w:tcW w:type="dxa" w:w="648"/>
          </w:tcPr>
          <w:p>
            <w:pPr>
              <w:spacing w:after="0"/>
              <w:jc w:val="right"/>
            </w:pPr>
            <w:r>
              <w:rPr>
                <w:sz w:val="16"/>
              </w:rPr>
              <w:t>99.3</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68.3</w:t>
            </w:r>
          </w:p>
        </w:tc>
        <w:tc>
          <w:tcPr>
            <w:tcW w:type="dxa" w:w="680"/>
          </w:tcPr>
          <w:p>
            <w:pPr>
              <w:spacing w:after="0"/>
              <w:jc w:val="right"/>
            </w:pPr>
            <w:r>
              <w:rPr>
                <w:sz w:val="16"/>
              </w:rPr>
              <w:t>87.9</w:t>
            </w:r>
          </w:p>
        </w:tc>
        <w:tc>
          <w:tcPr>
            <w:tcW w:type="dxa" w:w="648"/>
          </w:tcPr>
          <w:p>
            <w:pPr>
              <w:spacing w:after="0"/>
              <w:jc w:val="right"/>
            </w:pPr>
            <w:r>
              <w:rPr>
                <w:sz w:val="16"/>
              </w:rPr>
              <w:t>92.8</w:t>
            </w:r>
          </w:p>
        </w:tc>
        <w:tc>
          <w:tcPr>
            <w:tcW w:type="dxa" w:w="3512"/>
          </w:tcPr>
          <w:p>
            <w:pPr>
              <w:spacing w:after="0"/>
              <w:jc w:val="left"/>
            </w:pPr>
            <w:r>
              <w:rPr>
                <w:sz w:val="16"/>
              </w:rPr>
              <w:t>Relatively High 5,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43.7</w:t>
            </w:r>
          </w:p>
        </w:tc>
        <w:tc>
          <w:tcPr>
            <w:tcW w:type="dxa" w:w="680"/>
          </w:tcPr>
          <w:p>
            <w:pPr>
              <w:spacing w:after="0"/>
              <w:jc w:val="right"/>
            </w:pPr>
            <w:r>
              <w:rPr>
                <w:sz w:val="16"/>
              </w:rPr>
              <w:t>49.0</w:t>
            </w:r>
          </w:p>
        </w:tc>
        <w:tc>
          <w:tcPr>
            <w:tcW w:type="dxa" w:w="648"/>
          </w:tcPr>
          <w:p>
            <w:pPr>
              <w:spacing w:after="0"/>
              <w:jc w:val="right"/>
            </w:pPr>
            <w:r>
              <w:rPr>
                <w:sz w:val="16"/>
              </w:rPr>
              <w:t>56.6</w:t>
            </w:r>
          </w:p>
        </w:tc>
        <w:tc>
          <w:tcPr>
            <w:tcW w:type="dxa" w:w="3512"/>
          </w:tcPr>
          <w:p>
            <w:pPr>
              <w:spacing w:after="0"/>
              <w:jc w:val="left"/>
            </w:pPr>
            <w:r>
              <w:rPr>
                <w:sz w:val="16"/>
              </w:rPr>
              <w:t>Relatively Low 1, Very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92.0</w:t>
            </w:r>
          </w:p>
        </w:tc>
        <w:tc>
          <w:tcPr>
            <w:tcW w:type="dxa" w:w="680"/>
          </w:tcPr>
          <w:p>
            <w:pPr>
              <w:spacing w:after="0"/>
              <w:jc w:val="right"/>
            </w:pPr>
            <w:r>
              <w:rPr>
                <w:sz w:val="16"/>
              </w:rPr>
              <w:t>95.6</w:t>
            </w:r>
          </w:p>
        </w:tc>
        <w:tc>
          <w:tcPr>
            <w:tcW w:type="dxa" w:w="648"/>
          </w:tcPr>
          <w:p>
            <w:pPr>
              <w:spacing w:after="0"/>
              <w:jc w:val="right"/>
            </w:pPr>
            <w:r>
              <w:rPr>
                <w:sz w:val="16"/>
              </w:rPr>
              <w:t>98.7</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57.4</w:t>
            </w:r>
          </w:p>
        </w:tc>
        <w:tc>
          <w:tcPr>
            <w:tcW w:type="dxa" w:w="680"/>
          </w:tcPr>
          <w:p>
            <w:pPr>
              <w:spacing w:after="0"/>
              <w:jc w:val="right"/>
            </w:pPr>
            <w:r>
              <w:rPr>
                <w:sz w:val="16"/>
              </w:rPr>
              <w:t>83.6</w:t>
            </w:r>
          </w:p>
        </w:tc>
        <w:tc>
          <w:tcPr>
            <w:tcW w:type="dxa" w:w="648"/>
          </w:tcPr>
          <w:p>
            <w:pPr>
              <w:spacing w:after="0"/>
              <w:jc w:val="right"/>
            </w:pPr>
            <w:r>
              <w:rPr>
                <w:sz w:val="16"/>
              </w:rPr>
              <w:t>94.8</w:t>
            </w:r>
          </w:p>
        </w:tc>
        <w:tc>
          <w:tcPr>
            <w:tcW w:type="dxa" w:w="3512"/>
          </w:tcPr>
          <w:p>
            <w:pPr>
              <w:spacing w:after="0"/>
              <w:jc w:val="left"/>
            </w:pPr>
            <w:r>
              <w:rPr>
                <w:sz w:val="16"/>
              </w:rPr>
              <w:t>Relatively High 7,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25.6</w:t>
            </w:r>
          </w:p>
        </w:tc>
        <w:tc>
          <w:tcPr>
            <w:tcW w:type="dxa" w:w="680"/>
          </w:tcPr>
          <w:p>
            <w:pPr>
              <w:spacing w:after="0"/>
              <w:jc w:val="right"/>
            </w:pPr>
            <w:r>
              <w:rPr>
                <w:sz w:val="16"/>
              </w:rPr>
              <w:t>78.0</w:t>
            </w:r>
          </w:p>
        </w:tc>
        <w:tc>
          <w:tcPr>
            <w:tcW w:type="dxa" w:w="648"/>
          </w:tcPr>
          <w:p>
            <w:pPr>
              <w:spacing w:after="0"/>
              <w:jc w:val="right"/>
            </w:pPr>
            <w:r>
              <w:rPr>
                <w:sz w:val="16"/>
              </w:rPr>
              <w:t>94.1</w:t>
            </w:r>
          </w:p>
        </w:tc>
        <w:tc>
          <w:tcPr>
            <w:tcW w:type="dxa" w:w="3512"/>
          </w:tcPr>
          <w:p>
            <w:pPr>
              <w:spacing w:after="0"/>
              <w:jc w:val="left"/>
            </w:pPr>
            <w:r>
              <w:rPr>
                <w:sz w:val="16"/>
              </w:rPr>
              <w:t>Relatively Low 3, 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43.1</w:t>
            </w:r>
          </w:p>
        </w:tc>
        <w:tc>
          <w:tcPr>
            <w:tcW w:type="dxa" w:w="680"/>
          </w:tcPr>
          <w:p>
            <w:pPr>
              <w:spacing w:after="0"/>
              <w:jc w:val="right"/>
            </w:pPr>
            <w:r>
              <w:rPr>
                <w:sz w:val="16"/>
              </w:rPr>
              <w:t>63.9</w:t>
            </w:r>
          </w:p>
        </w:tc>
        <w:tc>
          <w:tcPr>
            <w:tcW w:type="dxa" w:w="648"/>
          </w:tcPr>
          <w:p>
            <w:pPr>
              <w:spacing w:after="0"/>
              <w:jc w:val="right"/>
            </w:pPr>
            <w:r>
              <w:rPr>
                <w:sz w:val="16"/>
              </w:rPr>
              <w:t>79.6</w:t>
            </w:r>
          </w:p>
        </w:tc>
        <w:tc>
          <w:tcPr>
            <w:tcW w:type="dxa" w:w="3512"/>
          </w:tcPr>
          <w:p>
            <w:pPr>
              <w:spacing w:after="0"/>
              <w:jc w:val="left"/>
            </w:pPr>
            <w:r>
              <w:rPr>
                <w:sz w:val="16"/>
              </w:rPr>
              <w:t>Relatively High 1, 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83.2</w:t>
            </w:r>
          </w:p>
        </w:tc>
        <w:tc>
          <w:tcPr>
            <w:tcW w:type="dxa" w:w="680"/>
          </w:tcPr>
          <w:p>
            <w:pPr>
              <w:spacing w:after="0"/>
              <w:jc w:val="right"/>
            </w:pPr>
            <w:r>
              <w:rPr>
                <w:sz w:val="16"/>
              </w:rPr>
              <w:t>91.2</w:t>
            </w:r>
          </w:p>
        </w:tc>
        <w:tc>
          <w:tcPr>
            <w:tcW w:type="dxa" w:w="648"/>
          </w:tcPr>
          <w:p>
            <w:pPr>
              <w:spacing w:after="0"/>
              <w:jc w:val="right"/>
            </w:pPr>
            <w:r>
              <w:rPr>
                <w:sz w:val="16"/>
              </w:rPr>
              <w:t>98.1</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95.1</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3512"/>
          </w:tcPr>
          <w:p>
            <w:pPr>
              <w:spacing w:after="0"/>
              <w:jc w:val="left"/>
            </w:pPr>
            <w:r>
              <w:rPr>
                <w:sz w:val="16"/>
              </w:rPr>
              <w:t>Very High 9</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84.6</w:t>
            </w:r>
          </w:p>
        </w:tc>
        <w:tc>
          <w:tcPr>
            <w:tcW w:type="dxa" w:w="680"/>
          </w:tcPr>
          <w:p>
            <w:pPr>
              <w:spacing w:after="0"/>
              <w:jc w:val="right"/>
            </w:pPr>
            <w:r>
              <w:rPr>
                <w:sz w:val="16"/>
              </w:rPr>
              <w:t>96.4</w:t>
            </w:r>
          </w:p>
        </w:tc>
        <w:tc>
          <w:tcPr>
            <w:tcW w:type="dxa" w:w="648"/>
          </w:tcPr>
          <w:p>
            <w:pPr>
              <w:spacing w:after="0"/>
              <w:jc w:val="right"/>
            </w:pPr>
            <w:r>
              <w:rPr>
                <w:sz w:val="16"/>
              </w:rPr>
              <w:t>98.2</w:t>
            </w:r>
          </w:p>
        </w:tc>
        <w:tc>
          <w:tcPr>
            <w:tcW w:type="dxa" w:w="3512"/>
          </w:tcPr>
          <w:p>
            <w:pPr>
              <w:spacing w:after="0"/>
              <w:jc w:val="left"/>
            </w:pPr>
            <w:r>
              <w:rPr>
                <w:sz w:val="16"/>
              </w:rPr>
              <w:t>Relatively High 5, Relatively Moderate 2,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42.2</w:t>
            </w:r>
          </w:p>
        </w:tc>
        <w:tc>
          <w:tcPr>
            <w:tcW w:type="dxa" w:w="680"/>
          </w:tcPr>
          <w:p>
            <w:pPr>
              <w:spacing w:after="0"/>
              <w:jc w:val="right"/>
            </w:pPr>
            <w:r>
              <w:rPr>
                <w:sz w:val="16"/>
              </w:rPr>
              <w:t>56.2</w:t>
            </w:r>
          </w:p>
        </w:tc>
        <w:tc>
          <w:tcPr>
            <w:tcW w:type="dxa" w:w="648"/>
          </w:tcPr>
          <w:p>
            <w:pPr>
              <w:spacing w:after="0"/>
              <w:jc w:val="right"/>
            </w:pPr>
            <w:r>
              <w:rPr>
                <w:sz w:val="16"/>
              </w:rPr>
              <w:t>77.8</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1"/>
        <w:gridCol w:w="680"/>
        <w:gridCol w:w="2529"/>
        <w:gridCol w:w="2043"/>
        <w:gridCol w:w="1470"/>
        <w:gridCol w:w="1732"/>
        <w:gridCol w:w="4117"/>
      </w:tblGrid>
      <w:tr>
        <w:trPr>
          <w:cantSplit/>
          <w:tblHeader/>
        </w:trPr>
        <w:tc>
          <w:tcPr>
            <w:tcW w:type="dxa" w:w="1541"/>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Plan status</w:t>
            </w:r>
          </w:p>
        </w:tc>
        <w:tc>
          <w:tcPr>
            <w:tcW w:type="dxa" w:w="20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17"/>
            <w:shd w:val="clear" w:color="auto" w:fill="E8E8E8"/>
          </w:tcPr>
          <w:p>
            <w:pPr>
              <w:spacing w:after="0"/>
              <w:jc w:val="left"/>
            </w:pPr>
            <w:r>
              <w:rPr>
                <w:b/>
                <w:sz w:val="16"/>
              </w:rPr>
              <w:t>Notes</w:t>
            </w:r>
          </w:p>
        </w:tc>
      </w:tr>
      <w:tr>
        <w:trPr>
          <w:cantSplit/>
        </w:trPr>
        <w:tc>
          <w:tcPr>
            <w:tcW w:type="dxa" w:w="1541"/>
          </w:tcPr>
          <w:p>
            <w:pPr>
              <w:spacing w:after="0"/>
              <w:jc w:val="left"/>
            </w:pPr>
            <w:r>
              <w:rPr>
                <w:sz w:val="16"/>
              </w:rPr>
              <w:t>Cooke County</w:t>
            </w:r>
          </w:p>
        </w:tc>
        <w:tc>
          <w:tcPr>
            <w:tcW w:type="dxa" w:w="680"/>
          </w:tcPr>
          <w:p>
            <w:pPr>
              <w:spacing w:after="0"/>
              <w:jc w:val="left"/>
            </w:pPr>
            <w:r>
              <w:rPr>
                <w:sz w:val="16"/>
              </w:rPr>
              <w:t>County</w:t>
            </w:r>
          </w:p>
        </w:tc>
        <w:tc>
          <w:tcPr>
            <w:tcW w:type="dxa" w:w="2529"/>
          </w:tcPr>
          <w:p>
            <w:pPr>
              <w:spacing w:after="0"/>
              <w:jc w:val="left"/>
            </w:pPr>
            <w:r>
              <w:rPr>
                <w:sz w:val="16"/>
              </w:rPr>
              <w:t>Approved, expires 2030-08-20</w:t>
            </w:r>
          </w:p>
        </w:tc>
        <w:tc>
          <w:tcPr>
            <w:tcW w:type="dxa" w:w="2043"/>
          </w:tcPr>
          <w:p>
            <w:pPr>
              <w:spacing w:after="0"/>
              <w:jc w:val="right"/>
            </w:pPr>
            <w:r>
              <w:rPr>
                <w:sz w:val="16"/>
              </w:rPr>
              <w:t>FMA RL 1, SRL 0; any 7</w:t>
            </w:r>
          </w:p>
        </w:tc>
        <w:tc>
          <w:tcPr>
            <w:tcW w:type="dxa" w:w="1470"/>
          </w:tcPr>
          <w:p>
            <w:pPr>
              <w:spacing w:after="0"/>
              <w:jc w:val="right"/>
            </w:pPr>
            <w:r>
              <w:rPr>
                <w:sz w:val="16"/>
              </w:rPr>
              <w:t>$6,553,915.55</w:t>
            </w:r>
          </w:p>
        </w:tc>
        <w:tc>
          <w:tcPr>
            <w:tcW w:type="dxa" w:w="1732"/>
          </w:tcPr>
          <w:p>
            <w:pPr>
              <w:spacing w:after="0"/>
              <w:jc w:val="right"/>
            </w:pPr>
            <w:r>
              <w:rPr>
                <w:sz w:val="16"/>
              </w:rPr>
              <w:t>0; 0</w:t>
            </w:r>
          </w:p>
        </w:tc>
        <w:tc>
          <w:tcPr>
            <w:tcW w:type="dxa" w:w="4117"/>
          </w:tcPr>
          <w:p>
            <w:pPr>
              <w:spacing w:after="0"/>
              <w:jc w:val="left"/>
            </w:pPr>
            <w:r>
              <w:rPr>
                <w:sz w:val="16"/>
              </w:rPr>
              <w:t>Includes $592,496.25 for declarations not counted as hazard incidents (DR-4485-TX, EM-3216-TX).</w:t>
            </w:r>
          </w:p>
        </w:tc>
      </w:tr>
      <w:tr>
        <w:trPr>
          <w:cantSplit/>
        </w:trPr>
        <w:tc>
          <w:tcPr>
            <w:tcW w:type="dxa" w:w="1541"/>
          </w:tcPr>
          <w:p>
            <w:pPr>
              <w:spacing w:after="0"/>
              <w:jc w:val="left"/>
            </w:pPr>
            <w:r>
              <w:rPr>
                <w:sz w:val="16"/>
              </w:rPr>
              <w:t>Callisburg city</w:t>
            </w:r>
          </w:p>
        </w:tc>
        <w:tc>
          <w:tcPr>
            <w:tcW w:type="dxa" w:w="680"/>
          </w:tcPr>
          <w:p>
            <w:pPr>
              <w:spacing w:after="0"/>
              <w:jc w:val="left"/>
            </w:pPr>
            <w:r>
              <w:rPr>
                <w:sz w:val="16"/>
              </w:rPr>
              <w:t>City</w:t>
            </w:r>
          </w:p>
        </w:tc>
        <w:tc>
          <w:tcPr>
            <w:tcW w:type="dxa" w:w="2529"/>
          </w:tcPr>
          <w:p>
            <w:pPr>
              <w:spacing w:after="0"/>
              <w:jc w:val="left"/>
            </w:pPr>
            <w:r>
              <w:rPr>
                <w:sz w:val="16"/>
              </w:rPr>
              <w:t>Approved, expires 2030-08-20</w:t>
            </w:r>
          </w:p>
        </w:tc>
        <w:tc>
          <w:tcPr>
            <w:tcW w:type="dxa" w:w="2043"/>
          </w:tcPr>
          <w:p>
            <w:pPr>
              <w:spacing w:after="0"/>
              <w:jc w:val="right"/>
            </w:pPr>
            <w:r>
              <w:rPr>
                <w:sz w:val="16"/>
              </w:rPr>
              <w:t>FMA RL 0, SRL 0; any 0</w:t>
            </w:r>
          </w:p>
        </w:tc>
        <w:tc>
          <w:tcPr>
            <w:tcW w:type="dxa" w:w="1470"/>
          </w:tcPr>
          <w:p>
            <w:pPr>
              <w:spacing w:after="0"/>
              <w:jc w:val="right"/>
            </w:pPr>
            <w:r>
              <w:rPr>
                <w:sz w:val="16"/>
              </w:rPr>
              <w:t>$4,553.40</w:t>
            </w:r>
          </w:p>
        </w:tc>
        <w:tc>
          <w:tcPr>
            <w:tcW w:type="dxa" w:w="1732"/>
          </w:tcPr>
          <w:p>
            <w:pPr>
              <w:spacing w:after="0"/>
              <w:jc w:val="right"/>
            </w:pPr>
            <w:r>
              <w:rPr>
                <w:sz w:val="16"/>
              </w:rPr>
              <w:t>33; 0</w:t>
            </w:r>
          </w:p>
        </w:tc>
        <w:tc>
          <w:tcPr>
            <w:tcW w:type="dxa" w:w="4117"/>
          </w:tcPr>
          <w:p>
            <w:pPr>
              <w:spacing w:after="0"/>
              <w:jc w:val="left"/>
            </w:pPr>
          </w:p>
        </w:tc>
      </w:tr>
      <w:tr>
        <w:trPr>
          <w:cantSplit/>
        </w:trPr>
        <w:tc>
          <w:tcPr>
            <w:tcW w:type="dxa" w:w="1541"/>
          </w:tcPr>
          <w:p>
            <w:pPr>
              <w:spacing w:after="0"/>
              <w:jc w:val="left"/>
            </w:pPr>
            <w:r>
              <w:rPr>
                <w:sz w:val="16"/>
              </w:rPr>
              <w:t>Gainesville city</w:t>
            </w:r>
          </w:p>
        </w:tc>
        <w:tc>
          <w:tcPr>
            <w:tcW w:type="dxa" w:w="680"/>
          </w:tcPr>
          <w:p>
            <w:pPr>
              <w:spacing w:after="0"/>
              <w:jc w:val="left"/>
            </w:pPr>
            <w:r>
              <w:rPr>
                <w:sz w:val="16"/>
              </w:rPr>
              <w:t>City</w:t>
            </w:r>
          </w:p>
        </w:tc>
        <w:tc>
          <w:tcPr>
            <w:tcW w:type="dxa" w:w="2529"/>
          </w:tcPr>
          <w:p>
            <w:pPr>
              <w:spacing w:after="0"/>
              <w:jc w:val="left"/>
            </w:pPr>
            <w:r>
              <w:rPr>
                <w:sz w:val="16"/>
              </w:rPr>
              <w:t>Approved, expires 2030-08-20</w:t>
            </w:r>
          </w:p>
        </w:tc>
        <w:tc>
          <w:tcPr>
            <w:tcW w:type="dxa" w:w="2043"/>
          </w:tcPr>
          <w:p>
            <w:pPr>
              <w:spacing w:after="0"/>
              <w:jc w:val="right"/>
            </w:pPr>
            <w:r>
              <w:rPr>
                <w:sz w:val="16"/>
              </w:rPr>
              <w:t>FMA RL 3, SRL 4; any 38</w:t>
            </w:r>
          </w:p>
        </w:tc>
        <w:tc>
          <w:tcPr>
            <w:tcW w:type="dxa" w:w="1470"/>
          </w:tcPr>
          <w:p>
            <w:pPr>
              <w:spacing w:after="0"/>
              <w:jc w:val="right"/>
            </w:pPr>
            <w:r>
              <w:rPr>
                <w:sz w:val="16"/>
              </w:rPr>
              <w:t>$1,075,389.51</w:t>
            </w:r>
          </w:p>
        </w:tc>
        <w:tc>
          <w:tcPr>
            <w:tcW w:type="dxa" w:w="1732"/>
          </w:tcPr>
          <w:p>
            <w:pPr>
              <w:spacing w:after="0"/>
              <w:jc w:val="right"/>
            </w:pPr>
            <w:r>
              <w:rPr>
                <w:sz w:val="16"/>
              </w:rPr>
              <w:t>172; 2</w:t>
            </w:r>
          </w:p>
        </w:tc>
        <w:tc>
          <w:tcPr>
            <w:tcW w:type="dxa" w:w="4117"/>
          </w:tcPr>
          <w:p>
            <w:pPr>
              <w:spacing w:after="0"/>
              <w:jc w:val="left"/>
            </w:pPr>
            <w:r>
              <w:rPr>
                <w:sz w:val="16"/>
              </w:rPr>
              <w:t>Includes $44,028.45 for declarations not counted as hazard incidents (DR-4485-TX, EM-3216-TX).</w:t>
            </w:r>
          </w:p>
        </w:tc>
      </w:tr>
      <w:tr>
        <w:trPr>
          <w:cantSplit/>
        </w:trPr>
        <w:tc>
          <w:tcPr>
            <w:tcW w:type="dxa" w:w="1541"/>
          </w:tcPr>
          <w:p>
            <w:pPr>
              <w:spacing w:after="0"/>
              <w:jc w:val="left"/>
            </w:pPr>
            <w:r>
              <w:rPr>
                <w:sz w:val="16"/>
              </w:rPr>
              <w:t>Lindsay city</w:t>
            </w:r>
          </w:p>
        </w:tc>
        <w:tc>
          <w:tcPr>
            <w:tcW w:type="dxa" w:w="680"/>
          </w:tcPr>
          <w:p>
            <w:pPr>
              <w:spacing w:after="0"/>
              <w:jc w:val="left"/>
            </w:pPr>
            <w:r>
              <w:rPr>
                <w:sz w:val="16"/>
              </w:rPr>
              <w:t>City</w:t>
            </w:r>
          </w:p>
        </w:tc>
        <w:tc>
          <w:tcPr>
            <w:tcW w:type="dxa" w:w="2529"/>
          </w:tcPr>
          <w:p>
            <w:pPr>
              <w:spacing w:after="0"/>
              <w:jc w:val="left"/>
            </w:pPr>
            <w:r>
              <w:rPr>
                <w:sz w:val="16"/>
              </w:rPr>
              <w:t>Approved, expires 2030-08-20</w:t>
            </w:r>
          </w:p>
        </w:tc>
        <w:tc>
          <w:tcPr>
            <w:tcW w:type="dxa" w:w="2043"/>
          </w:tcPr>
          <w:p>
            <w:pPr>
              <w:spacing w:after="0"/>
              <w:jc w:val="right"/>
            </w:pPr>
            <w:r>
              <w:rPr>
                <w:sz w:val="16"/>
              </w:rPr>
              <w:t>FMA RL 1, SRL 2; any 3</w:t>
            </w:r>
          </w:p>
        </w:tc>
        <w:tc>
          <w:tcPr>
            <w:tcW w:type="dxa" w:w="1470"/>
          </w:tcPr>
          <w:p>
            <w:pPr>
              <w:spacing w:after="0"/>
              <w:jc w:val="right"/>
            </w:pPr>
            <w:r>
              <w:rPr>
                <w:sz w:val="16"/>
              </w:rPr>
              <w:t>$21,641.20</w:t>
            </w:r>
          </w:p>
        </w:tc>
        <w:tc>
          <w:tcPr>
            <w:tcW w:type="dxa" w:w="1732"/>
          </w:tcPr>
          <w:p>
            <w:pPr>
              <w:spacing w:after="0"/>
              <w:jc w:val="right"/>
            </w:pPr>
            <w:r>
              <w:rPr>
                <w:sz w:val="16"/>
              </w:rPr>
              <w:t>42; 0</w:t>
            </w:r>
          </w:p>
        </w:tc>
        <w:tc>
          <w:tcPr>
            <w:tcW w:type="dxa" w:w="4117"/>
          </w:tcPr>
          <w:p>
            <w:pPr>
              <w:spacing w:after="0"/>
              <w:jc w:val="left"/>
            </w:pPr>
          </w:p>
        </w:tc>
      </w:tr>
      <w:tr>
        <w:trPr>
          <w:cantSplit/>
        </w:trPr>
        <w:tc>
          <w:tcPr>
            <w:tcW w:type="dxa" w:w="1541"/>
          </w:tcPr>
          <w:p>
            <w:pPr>
              <w:spacing w:after="0"/>
              <w:jc w:val="left"/>
            </w:pPr>
            <w:r>
              <w:rPr>
                <w:sz w:val="16"/>
              </w:rPr>
              <w:t>Muenster city</w:t>
            </w:r>
          </w:p>
        </w:tc>
        <w:tc>
          <w:tcPr>
            <w:tcW w:type="dxa" w:w="680"/>
          </w:tcPr>
          <w:p>
            <w:pPr>
              <w:spacing w:after="0"/>
              <w:jc w:val="left"/>
            </w:pPr>
            <w:r>
              <w:rPr>
                <w:sz w:val="16"/>
              </w:rPr>
              <w:t>City</w:t>
            </w:r>
          </w:p>
        </w:tc>
        <w:tc>
          <w:tcPr>
            <w:tcW w:type="dxa" w:w="2529"/>
          </w:tcPr>
          <w:p>
            <w:pPr>
              <w:spacing w:after="0"/>
              <w:jc w:val="left"/>
            </w:pPr>
            <w:r>
              <w:rPr>
                <w:sz w:val="16"/>
              </w:rPr>
              <w:t>Approved, expires 2030-08-20</w:t>
            </w:r>
          </w:p>
        </w:tc>
        <w:tc>
          <w:tcPr>
            <w:tcW w:type="dxa" w:w="2043"/>
          </w:tcPr>
          <w:p>
            <w:pPr>
              <w:spacing w:after="0"/>
              <w:jc w:val="right"/>
            </w:pPr>
            <w:r>
              <w:rPr>
                <w:sz w:val="16"/>
              </w:rPr>
              <w:t>FMA RL 0, SRL 0; any 0</w:t>
            </w:r>
          </w:p>
        </w:tc>
        <w:tc>
          <w:tcPr>
            <w:tcW w:type="dxa" w:w="1470"/>
          </w:tcPr>
          <w:p>
            <w:pPr>
              <w:spacing w:after="0"/>
              <w:jc w:val="right"/>
            </w:pPr>
            <w:r>
              <w:rPr>
                <w:sz w:val="16"/>
              </w:rPr>
              <w:t>$92,704.92</w:t>
            </w:r>
          </w:p>
        </w:tc>
        <w:tc>
          <w:tcPr>
            <w:tcW w:type="dxa" w:w="1732"/>
          </w:tcPr>
          <w:p>
            <w:pPr>
              <w:spacing w:after="0"/>
              <w:jc w:val="right"/>
            </w:pPr>
            <w:r>
              <w:rPr>
                <w:sz w:val="16"/>
              </w:rPr>
              <w:t>90; 0</w:t>
            </w:r>
          </w:p>
        </w:tc>
        <w:tc>
          <w:tcPr>
            <w:tcW w:type="dxa" w:w="4117"/>
          </w:tcPr>
          <w:p>
            <w:pPr>
              <w:spacing w:after="0"/>
              <w:jc w:val="left"/>
            </w:pPr>
          </w:p>
        </w:tc>
      </w:tr>
      <w:tr>
        <w:trPr>
          <w:cantSplit/>
        </w:trPr>
        <w:tc>
          <w:tcPr>
            <w:tcW w:type="dxa" w:w="1541"/>
          </w:tcPr>
          <w:p>
            <w:pPr>
              <w:spacing w:after="0"/>
              <w:jc w:val="left"/>
            </w:pPr>
            <w:r>
              <w:rPr>
                <w:sz w:val="16"/>
              </w:rPr>
              <w:t>Oak Ridge town</w:t>
            </w:r>
          </w:p>
        </w:tc>
        <w:tc>
          <w:tcPr>
            <w:tcW w:type="dxa" w:w="680"/>
          </w:tcPr>
          <w:p>
            <w:pPr>
              <w:spacing w:after="0"/>
              <w:jc w:val="left"/>
            </w:pPr>
            <w:r>
              <w:rPr>
                <w:sz w:val="16"/>
              </w:rPr>
              <w:t>Town</w:t>
            </w:r>
          </w:p>
        </w:tc>
        <w:tc>
          <w:tcPr>
            <w:tcW w:type="dxa" w:w="2529"/>
          </w:tcPr>
          <w:p>
            <w:pPr>
              <w:spacing w:after="0"/>
              <w:jc w:val="left"/>
            </w:pPr>
            <w:r>
              <w:rPr>
                <w:sz w:val="16"/>
              </w:rPr>
              <w:t>Approved, expires 2030-08-20</w:t>
            </w:r>
          </w:p>
        </w:tc>
        <w:tc>
          <w:tcPr>
            <w:tcW w:type="dxa" w:w="2043"/>
          </w:tcPr>
          <w:p>
            <w:pPr>
              <w:spacing w:after="0"/>
              <w:jc w:val="right"/>
            </w:pPr>
            <w:r>
              <w:rPr>
                <w:sz w:val="16"/>
              </w:rPr>
              <w:t>FMA RL 0, SRL 0; any 0</w:t>
            </w:r>
          </w:p>
        </w:tc>
        <w:tc>
          <w:tcPr>
            <w:tcW w:type="dxa" w:w="1470"/>
          </w:tcPr>
          <w:p>
            <w:pPr>
              <w:spacing w:after="0"/>
              <w:jc w:val="right"/>
            </w:pPr>
            <w:r>
              <w:rPr>
                <w:sz w:val="16"/>
              </w:rPr>
              <w:t>$4,926.45</w:t>
            </w:r>
          </w:p>
        </w:tc>
        <w:tc>
          <w:tcPr>
            <w:tcW w:type="dxa" w:w="1732"/>
          </w:tcPr>
          <w:p>
            <w:pPr>
              <w:spacing w:after="0"/>
              <w:jc w:val="right"/>
            </w:pPr>
            <w:r>
              <w:rPr>
                <w:sz w:val="16"/>
              </w:rPr>
              <w:t>0; 0</w:t>
            </w:r>
          </w:p>
        </w:tc>
        <w:tc>
          <w:tcPr>
            <w:tcW w:type="dxa" w:w="4117"/>
          </w:tcPr>
          <w:p>
            <w:pPr>
              <w:spacing w:after="0"/>
              <w:jc w:val="left"/>
            </w:pPr>
          </w:p>
        </w:tc>
      </w:tr>
      <w:tr>
        <w:trPr>
          <w:cantSplit/>
        </w:trPr>
        <w:tc>
          <w:tcPr>
            <w:tcW w:type="dxa" w:w="1541"/>
          </w:tcPr>
          <w:p>
            <w:pPr>
              <w:spacing w:after="0"/>
              <w:jc w:val="left"/>
            </w:pPr>
            <w:r>
              <w:rPr>
                <w:sz w:val="16"/>
              </w:rPr>
              <w:t>Road Runner town</w:t>
            </w:r>
          </w:p>
        </w:tc>
        <w:tc>
          <w:tcPr>
            <w:tcW w:type="dxa" w:w="680"/>
          </w:tcPr>
          <w:p>
            <w:pPr>
              <w:spacing w:after="0"/>
              <w:jc w:val="left"/>
            </w:pPr>
            <w:r>
              <w:rPr>
                <w:sz w:val="16"/>
              </w:rPr>
              <w:t>Town</w:t>
            </w:r>
          </w:p>
        </w:tc>
        <w:tc>
          <w:tcPr>
            <w:tcW w:type="dxa" w:w="2529"/>
          </w:tcPr>
          <w:p>
            <w:pPr>
              <w:spacing w:after="0"/>
              <w:jc w:val="left"/>
            </w:pPr>
            <w:r>
              <w:rPr>
                <w:sz w:val="16"/>
              </w:rPr>
              <w:t>Approved, expires 2030-08-20</w:t>
            </w:r>
          </w:p>
        </w:tc>
        <w:tc>
          <w:tcPr>
            <w:tcW w:type="dxa" w:w="2043"/>
          </w:tcPr>
          <w:p>
            <w:pPr>
              <w:spacing w:after="0"/>
              <w:jc w:val="right"/>
            </w:pPr>
          </w:p>
        </w:tc>
        <w:tc>
          <w:tcPr>
            <w:tcW w:type="dxa" w:w="1470"/>
          </w:tcPr>
          <w:p>
            <w:pPr>
              <w:spacing w:after="0"/>
              <w:jc w:val="right"/>
            </w:pPr>
            <w:r>
              <w:rPr>
                <w:sz w:val="16"/>
              </w:rPr>
              <w:t>none found</w:t>
            </w:r>
          </w:p>
        </w:tc>
        <w:tc>
          <w:tcPr>
            <w:tcW w:type="dxa" w:w="1732"/>
          </w:tcPr>
          <w:p>
            <w:pPr>
              <w:spacing w:after="0"/>
              <w:jc w:val="right"/>
            </w:pPr>
            <w:r>
              <w:rPr>
                <w:sz w:val="16"/>
              </w:rPr>
              <w:t>0; 0</w:t>
            </w:r>
          </w:p>
        </w:tc>
        <w:tc>
          <w:tcPr>
            <w:tcW w:type="dxa" w:w="4117"/>
          </w:tcPr>
          <w:p>
            <w:pPr>
              <w:spacing w:after="0"/>
              <w:jc w:val="left"/>
            </w:pPr>
            <w:r>
              <w:rPr>
                <w:sz w:val="16"/>
              </w:rPr>
              <w:t>No NFIP community ID on this member's plan row.</w:t>
            </w:r>
          </w:p>
        </w:tc>
      </w:tr>
      <w:tr>
        <w:trPr>
          <w:cantSplit/>
        </w:trPr>
        <w:tc>
          <w:tcPr>
            <w:tcW w:type="dxa" w:w="1541"/>
          </w:tcPr>
          <w:p>
            <w:pPr>
              <w:spacing w:after="0"/>
              <w:jc w:val="left"/>
            </w:pPr>
            <w:r>
              <w:rPr>
                <w:sz w:val="16"/>
              </w:rPr>
              <w:t>Valley View city</w:t>
            </w:r>
          </w:p>
        </w:tc>
        <w:tc>
          <w:tcPr>
            <w:tcW w:type="dxa" w:w="680"/>
          </w:tcPr>
          <w:p>
            <w:pPr>
              <w:spacing w:after="0"/>
              <w:jc w:val="left"/>
            </w:pPr>
            <w:r>
              <w:rPr>
                <w:sz w:val="16"/>
              </w:rPr>
              <w:t>City</w:t>
            </w:r>
          </w:p>
        </w:tc>
        <w:tc>
          <w:tcPr>
            <w:tcW w:type="dxa" w:w="2529"/>
          </w:tcPr>
          <w:p>
            <w:pPr>
              <w:spacing w:after="0"/>
              <w:jc w:val="left"/>
            </w:pPr>
            <w:r>
              <w:rPr>
                <w:sz w:val="16"/>
              </w:rPr>
              <w:t>Approved, expires 2030-08-20</w:t>
            </w:r>
          </w:p>
        </w:tc>
        <w:tc>
          <w:tcPr>
            <w:tcW w:type="dxa" w:w="2043"/>
          </w:tcPr>
          <w:p>
            <w:pPr>
              <w:spacing w:after="0"/>
              <w:jc w:val="right"/>
            </w:pPr>
            <w:r>
              <w:rPr>
                <w:sz w:val="16"/>
              </w:rPr>
              <w:t>FMA RL 0, SRL 0; any 0</w:t>
            </w:r>
          </w:p>
        </w:tc>
        <w:tc>
          <w:tcPr>
            <w:tcW w:type="dxa" w:w="1470"/>
          </w:tcPr>
          <w:p>
            <w:pPr>
              <w:spacing w:after="0"/>
              <w:jc w:val="right"/>
            </w:pPr>
            <w:r>
              <w:rPr>
                <w:sz w:val="16"/>
              </w:rPr>
              <w:t>$49,312.81</w:t>
            </w:r>
          </w:p>
        </w:tc>
        <w:tc>
          <w:tcPr>
            <w:tcW w:type="dxa" w:w="1732"/>
          </w:tcPr>
          <w:p>
            <w:pPr>
              <w:spacing w:after="0"/>
              <w:jc w:val="right"/>
            </w:pPr>
            <w:r>
              <w:rPr>
                <w:sz w:val="16"/>
              </w:rPr>
              <w:t>65; 0</w:t>
            </w:r>
          </w:p>
        </w:tc>
        <w:tc>
          <w:tcPr>
            <w:tcW w:type="dxa" w:w="411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2025-08-21</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$13,643,952,124</w:t>
            </w:r>
          </w:p>
        </w:tc>
        <w:tc>
          <w:tcPr>
            <w:tcW w:type="dxa" w:w="1138"/>
          </w:tcPr>
          <w:p>
            <w:pPr>
              <w:spacing w:after="0"/>
              <w:jc w:val="right"/>
            </w:pPr>
            <w:r>
              <w:rPr>
                <w:sz w:val="16"/>
              </w:rPr>
              <w:t>$69,312,122</w:t>
            </w:r>
          </w:p>
        </w:tc>
        <w:tc>
          <w:tcPr>
            <w:tcW w:type="dxa" w:w="1047"/>
          </w:tcPr>
          <w:p>
            <w:pPr>
              <w:spacing w:after="0"/>
              <w:jc w:val="right"/>
            </w:pPr>
            <w:r>
              <w:rPr>
                <w:sz w:val="16"/>
              </w:rPr>
              <w:t>41,622</w:t>
            </w:r>
          </w:p>
        </w:tc>
        <w:tc>
          <w:tcPr>
            <w:tcW w:type="dxa" w:w="1037"/>
          </w:tcPr>
          <w:p>
            <w:pPr>
              <w:spacing w:after="0"/>
              <w:jc w:val="right"/>
            </w:pPr>
            <w:r>
              <w:rPr>
                <w:sz w:val="16"/>
              </w:rPr>
              <w:t>$51,498</w:t>
            </w:r>
          </w:p>
        </w:tc>
        <w:tc>
          <w:tcPr>
            <w:tcW w:type="dxa" w:w="1126"/>
          </w:tcPr>
          <w:p>
            <w:pPr>
              <w:spacing w:after="0"/>
              <w:jc w:val="right"/>
            </w:pPr>
            <w:r>
              <w:rPr>
                <w:sz w:val="16"/>
              </w:rPr>
              <w:t>$56,786</w:t>
            </w:r>
          </w:p>
        </w:tc>
        <w:tc>
          <w:tcPr>
            <w:tcW w:type="dxa" w:w="1183"/>
          </w:tcPr>
          <w:p>
            <w:pPr>
              <w:spacing w:after="0"/>
              <w:jc w:val="right"/>
            </w:pPr>
            <w:r>
              <w:rPr>
                <w:sz w:val="16"/>
              </w:rPr>
              <w:t>$419,998</w:t>
            </w:r>
          </w:p>
        </w:tc>
        <w:tc>
          <w:tcPr>
            <w:tcW w:type="dxa" w:w="1305"/>
          </w:tcPr>
          <w:p>
            <w:pPr>
              <w:spacing w:after="0"/>
              <w:jc w:val="right"/>
            </w:pPr>
            <w:r>
              <w:rPr>
                <w:sz w:val="16"/>
              </w:rPr>
              <w:t>0.000377%</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$10,381,483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$3,958,330</w:t>
            </w:r>
          </w:p>
        </w:tc>
        <w:tc>
          <w:tcPr>
            <w:tcW w:type="dxa" w:w="1183"/>
          </w:tcPr>
          <w:p>
            <w:pPr>
              <w:spacing w:after="0"/>
              <w:jc w:val="right"/>
            </w:pPr>
          </w:p>
        </w:tc>
        <w:tc>
          <w:tcPr>
            <w:tcW w:type="dxa" w:w="1305"/>
          </w:tcPr>
          <w:p>
            <w:pPr>
              <w:spacing w:after="0"/>
              <w:jc w:val="right"/>
            </w:pPr>
            <w:r>
              <w:rPr>
                <w:sz w:val="16"/>
              </w:rPr>
              <w:t>38.1%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$24,966,522,262</w:t>
            </w:r>
          </w:p>
        </w:tc>
        <w:tc>
          <w:tcPr>
            <w:tcW w:type="dxa" w:w="1138"/>
          </w:tcPr>
          <w:p>
            <w:pPr>
              <w:spacing w:after="0"/>
              <w:jc w:val="right"/>
            </w:pPr>
          </w:p>
        </w:tc>
        <w:tc>
          <w:tcPr>
            <w:tcW w:type="dxa" w:w="1047"/>
          </w:tcPr>
          <w:p>
            <w:pPr>
              <w:spacing w:after="0"/>
              <w:jc w:val="right"/>
            </w:pPr>
            <w:r>
              <w:rPr>
                <w:sz w:val="16"/>
              </w:rPr>
              <w:t>41,668</w:t>
            </w:r>
          </w:p>
        </w:tc>
        <w:tc>
          <w:tcPr>
            <w:tcW w:type="dxa" w:w="1037"/>
          </w:tcPr>
          <w:p>
            <w:pPr>
              <w:spacing w:after="0"/>
              <w:jc w:val="right"/>
            </w:pPr>
            <w:r>
              <w:rPr>
                <w:sz w:val="16"/>
              </w:rPr>
              <w:t>$254,292</w:t>
            </w:r>
          </w:p>
        </w:tc>
        <w:tc>
          <w:tcPr>
            <w:tcW w:type="dxa" w:w="1126"/>
          </w:tcPr>
          <w:p>
            <w:pPr>
              <w:spacing w:after="0"/>
              <w:jc w:val="right"/>
            </w:pPr>
          </w:p>
        </w:tc>
        <w:tc>
          <w:tcPr>
            <w:tcW w:type="dxa" w:w="1183"/>
          </w:tcPr>
          <w:p>
            <w:pPr>
              <w:spacing w:after="0"/>
              <w:jc w:val="right"/>
            </w:pPr>
            <w:r>
              <w:rPr>
                <w:sz w:val="16"/>
              </w:rPr>
              <w:t>$61,917</w:t>
            </w:r>
          </w:p>
        </w:tc>
        <w:tc>
          <w:tcPr>
            <w:tcW w:type="dxa" w:w="1305"/>
          </w:tcPr>
          <w:p>
            <w:pPr>
              <w:spacing w:after="0"/>
              <w:jc w:val="right"/>
            </w:pPr>
            <w:r>
              <w:rPr>
                <w:sz w:val="16"/>
              </w:rPr>
              <w:t>0.00102%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$13,643,952,124</w:t>
            </w:r>
          </w:p>
        </w:tc>
        <w:tc>
          <w:tcPr>
            <w:tcW w:type="dxa" w:w="1138"/>
          </w:tcPr>
          <w:p>
            <w:pPr>
              <w:spacing w:after="0"/>
              <w:jc w:val="right"/>
            </w:pPr>
            <w:r>
              <w:rPr>
                <w:sz w:val="16"/>
              </w:rPr>
              <w:t>$69,312,122</w:t>
            </w:r>
          </w:p>
        </w:tc>
        <w:tc>
          <w:tcPr>
            <w:tcW w:type="dxa" w:w="1047"/>
          </w:tcPr>
          <w:p>
            <w:pPr>
              <w:spacing w:after="0"/>
              <w:jc w:val="right"/>
            </w:pPr>
            <w:r>
              <w:rPr>
                <w:sz w:val="16"/>
              </w:rPr>
              <w:t>41,622</w:t>
            </w:r>
          </w:p>
        </w:tc>
        <w:tc>
          <w:tcPr>
            <w:tcW w:type="dxa" w:w="1037"/>
          </w:tcPr>
          <w:p>
            <w:pPr>
              <w:spacing w:after="0"/>
              <w:jc w:val="right"/>
            </w:pPr>
            <w:r>
              <w:rPr>
                <w:sz w:val="16"/>
              </w:rPr>
              <w:t>$1,683,719</w:t>
            </w:r>
          </w:p>
        </w:tc>
        <w:tc>
          <w:tcPr>
            <w:tcW w:type="dxa" w:w="1126"/>
          </w:tcPr>
          <w:p>
            <w:pPr>
              <w:spacing w:after="0"/>
              <w:jc w:val="right"/>
            </w:pPr>
            <w:r>
              <w:rPr>
                <w:sz w:val="16"/>
              </w:rPr>
              <w:t>$4,452</w:t>
            </w:r>
          </w:p>
        </w:tc>
        <w:tc>
          <w:tcPr>
            <w:tcW w:type="dxa" w:w="1183"/>
          </w:tcPr>
          <w:p>
            <w:pPr>
              <w:spacing w:after="0"/>
              <w:jc w:val="right"/>
            </w:pPr>
            <w:r>
              <w:rPr>
                <w:sz w:val="16"/>
              </w:rPr>
              <w:t>$232,525</w:t>
            </w:r>
          </w:p>
        </w:tc>
        <w:tc>
          <w:tcPr>
            <w:tcW w:type="dxa" w:w="1305"/>
          </w:tcPr>
          <w:p>
            <w:pPr>
              <w:spacing w:after="0"/>
              <w:jc w:val="right"/>
            </w:pPr>
            <w:r>
              <w:rPr>
                <w:sz w:val="16"/>
              </w:rPr>
              <w:t>0.0123%</w:t>
            </w:r>
          </w:p>
        </w:tc>
        <w:tc>
          <w:tcPr>
            <w:tcW w:type="dxa" w:w="1242"/>
          </w:tcPr>
          <w:p>
            <w:pPr>
              <w:spacing w:after="0"/>
              <w:jc w:val="right"/>
            </w:pPr>
            <w:r>
              <w:rPr>
                <w:sz w:val="16"/>
              </w:rPr>
              <w:t>$25,000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$13,643,952,124</w:t>
            </w:r>
          </w:p>
        </w:tc>
        <w:tc>
          <w:tcPr>
            <w:tcW w:type="dxa" w:w="1138"/>
          </w:tcPr>
          <w:p>
            <w:pPr>
              <w:spacing w:after="0"/>
              <w:jc w:val="right"/>
            </w:pPr>
            <w:r>
              <w:rPr>
                <w:sz w:val="16"/>
              </w:rPr>
              <w:t>$69,312,122</w:t>
            </w:r>
          </w:p>
        </w:tc>
        <w:tc>
          <w:tcPr>
            <w:tcW w:type="dxa" w:w="1047"/>
          </w:tcPr>
          <w:p>
            <w:pPr>
              <w:spacing w:after="0"/>
              <w:jc w:val="right"/>
            </w:pPr>
            <w:r>
              <w:rPr>
                <w:sz w:val="16"/>
              </w:rPr>
              <w:t>41,622</w:t>
            </w:r>
          </w:p>
        </w:tc>
        <w:tc>
          <w:tcPr>
            <w:tcW w:type="dxa" w:w="1037"/>
          </w:tcPr>
          <w:p>
            <w:pPr>
              <w:spacing w:after="0"/>
              <w:jc w:val="right"/>
            </w:pPr>
            <w:r>
              <w:rPr>
                <w:sz w:val="16"/>
              </w:rPr>
              <w:t>$227</w:t>
            </w:r>
          </w:p>
        </w:tc>
        <w:tc>
          <w:tcPr>
            <w:tcW w:type="dxa" w:w="1126"/>
          </w:tcPr>
          <w:p>
            <w:pPr>
              <w:spacing w:after="0"/>
              <w:jc w:val="right"/>
            </w:pPr>
            <w:r>
              <w:rPr>
                <w:sz w:val="16"/>
              </w:rPr>
              <w:t>$293</w:t>
            </w:r>
          </w:p>
        </w:tc>
        <w:tc>
          <w:tcPr>
            <w:tcW w:type="dxa" w:w="1183"/>
          </w:tcPr>
          <w:p>
            <w:pPr>
              <w:spacing w:after="0"/>
              <w:jc w:val="right"/>
            </w:pPr>
            <w:r>
              <w:rPr>
                <w:sz w:val="16"/>
              </w:rPr>
              <w:t>$1,171,987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$13,643,952,124</w:t>
            </w:r>
          </w:p>
        </w:tc>
        <w:tc>
          <w:tcPr>
            <w:tcW w:type="dxa" w:w="1138"/>
          </w:tcPr>
          <w:p>
            <w:pPr>
              <w:spacing w:after="0"/>
              <w:jc w:val="right"/>
            </w:pPr>
            <w:r>
              <w:rPr>
                <w:sz w:val="16"/>
              </w:rPr>
              <w:t>$69,212,441</w:t>
            </w:r>
          </w:p>
        </w:tc>
        <w:tc>
          <w:tcPr>
            <w:tcW w:type="dxa" w:w="1047"/>
          </w:tcPr>
          <w:p>
            <w:pPr>
              <w:spacing w:after="0"/>
              <w:jc w:val="right"/>
            </w:pPr>
            <w:r>
              <w:rPr>
                <w:sz w:val="16"/>
              </w:rPr>
              <w:t>41,622</w:t>
            </w:r>
          </w:p>
        </w:tc>
        <w:tc>
          <w:tcPr>
            <w:tcW w:type="dxa" w:w="1037"/>
          </w:tcPr>
          <w:p>
            <w:pPr>
              <w:spacing w:after="0"/>
              <w:jc w:val="right"/>
            </w:pPr>
            <w:r>
              <w:rPr>
                <w:sz w:val="16"/>
              </w:rPr>
              <w:t>$45,471</w:t>
            </w:r>
          </w:p>
        </w:tc>
        <w:tc>
          <w:tcPr>
            <w:tcW w:type="dxa" w:w="1126"/>
          </w:tcPr>
          <w:p>
            <w:pPr>
              <w:spacing w:after="0"/>
              <w:jc w:val="right"/>
            </w:pPr>
            <w:r>
              <w:rPr>
                <w:sz w:val="16"/>
              </w:rPr>
              <w:t>$8,180</w:t>
            </w:r>
          </w:p>
        </w:tc>
        <w:tc>
          <w:tcPr>
            <w:tcW w:type="dxa" w:w="1183"/>
          </w:tcPr>
          <w:p>
            <w:pPr>
              <w:spacing w:after="0"/>
              <w:jc w:val="right"/>
            </w:pPr>
            <w:r>
              <w:rPr>
                <w:sz w:val="16"/>
              </w:rPr>
              <w:t>$1,201</w:t>
            </w:r>
          </w:p>
        </w:tc>
        <w:tc>
          <w:tcPr>
            <w:tcW w:type="dxa" w:w="1305"/>
          </w:tcPr>
          <w:p>
            <w:pPr>
              <w:spacing w:after="0"/>
              <w:jc w:val="right"/>
            </w:pPr>
            <w:r>
              <w:rPr>
                <w:sz w:val="16"/>
              </w:rPr>
              <w:t>0.000333%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$13,643,952,124</w:t>
            </w:r>
          </w:p>
        </w:tc>
        <w:tc>
          <w:tcPr>
            <w:tcW w:type="dxa" w:w="1138"/>
          </w:tcPr>
          <w:p>
            <w:pPr>
              <w:spacing w:after="0"/>
              <w:jc w:val="right"/>
            </w:pPr>
          </w:p>
        </w:tc>
        <w:tc>
          <w:tcPr>
            <w:tcW w:type="dxa" w:w="1047"/>
          </w:tcPr>
          <w:p>
            <w:pPr>
              <w:spacing w:after="0"/>
              <w:jc w:val="right"/>
            </w:pPr>
            <w:r>
              <w:rPr>
                <w:sz w:val="16"/>
              </w:rPr>
              <w:t>41,622</w:t>
            </w:r>
          </w:p>
        </w:tc>
        <w:tc>
          <w:tcPr>
            <w:tcW w:type="dxa" w:w="1037"/>
          </w:tcPr>
          <w:p>
            <w:pPr>
              <w:spacing w:after="0"/>
              <w:jc w:val="right"/>
            </w:pPr>
            <w:r>
              <w:rPr>
                <w:sz w:val="16"/>
              </w:rPr>
              <w:t>$562,612</w:t>
            </w:r>
          </w:p>
        </w:tc>
        <w:tc>
          <w:tcPr>
            <w:tcW w:type="dxa" w:w="1126"/>
          </w:tcPr>
          <w:p>
            <w:pPr>
              <w:spacing w:after="0"/>
              <w:jc w:val="right"/>
            </w:pPr>
          </w:p>
        </w:tc>
        <w:tc>
          <w:tcPr>
            <w:tcW w:type="dxa" w:w="1183"/>
          </w:tcPr>
          <w:p>
            <w:pPr>
              <w:spacing w:after="0"/>
              <w:jc w:val="right"/>
            </w:pPr>
            <w:r>
              <w:rPr>
                <w:sz w:val="16"/>
              </w:rPr>
              <w:t>$56,683</w:t>
            </w:r>
          </w:p>
        </w:tc>
        <w:tc>
          <w:tcPr>
            <w:tcW w:type="dxa" w:w="1305"/>
          </w:tcPr>
          <w:p>
            <w:pPr>
              <w:spacing w:after="0"/>
              <w:jc w:val="right"/>
            </w:pPr>
            <w:r>
              <w:rPr>
                <w:sz w:val="16"/>
              </w:rPr>
              <w:t>0.00412%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$13,635,647,065</w:t>
            </w:r>
          </w:p>
        </w:tc>
        <w:tc>
          <w:tcPr>
            <w:tcW w:type="dxa" w:w="1138"/>
          </w:tcPr>
          <w:p>
            <w:pPr>
              <w:spacing w:after="0"/>
              <w:jc w:val="right"/>
            </w:pPr>
            <w:r>
              <w:rPr>
                <w:sz w:val="16"/>
              </w:rPr>
              <w:t>$7,105,573</w:t>
            </w:r>
          </w:p>
        </w:tc>
        <w:tc>
          <w:tcPr>
            <w:tcW w:type="dxa" w:w="1047"/>
          </w:tcPr>
          <w:p>
            <w:pPr>
              <w:spacing w:after="0"/>
              <w:jc w:val="right"/>
            </w:pPr>
            <w:r>
              <w:rPr>
                <w:sz w:val="16"/>
              </w:rPr>
              <w:t>1,894</w:t>
            </w:r>
          </w:p>
        </w:tc>
        <w:tc>
          <w:tcPr>
            <w:tcW w:type="dxa" w:w="1037"/>
          </w:tcPr>
          <w:p>
            <w:pPr>
              <w:spacing w:after="0"/>
              <w:jc w:val="right"/>
            </w:pPr>
            <w:r>
              <w:rPr>
                <w:sz w:val="16"/>
              </w:rPr>
              <w:t>$7,771,336</w:t>
            </w:r>
          </w:p>
        </w:tc>
        <w:tc>
          <w:tcPr>
            <w:tcW w:type="dxa" w:w="1126"/>
          </w:tcPr>
          <w:p>
            <w:pPr>
              <w:spacing w:after="0"/>
              <w:jc w:val="right"/>
            </w:pPr>
            <w:r>
              <w:rPr>
                <w:sz w:val="16"/>
              </w:rPr>
              <w:t>$43,782</w:t>
            </w:r>
          </w:p>
        </w:tc>
        <w:tc>
          <w:tcPr>
            <w:tcW w:type="dxa" w:w="1183"/>
          </w:tcPr>
          <w:p>
            <w:pPr>
              <w:spacing w:after="0"/>
              <w:jc w:val="right"/>
            </w:pPr>
            <w:r>
              <w:rPr>
                <w:sz w:val="16"/>
              </w:rPr>
              <w:t>$2,420,524</w:t>
            </w:r>
          </w:p>
        </w:tc>
        <w:tc>
          <w:tcPr>
            <w:tcW w:type="dxa" w:w="1305"/>
          </w:tcPr>
          <w:p>
            <w:pPr>
              <w:spacing w:after="0"/>
              <w:jc w:val="right"/>
            </w:pPr>
            <w:r>
              <w:rPr>
                <w:sz w:val="16"/>
              </w:rPr>
              <w:t>n/a (see note)</w:t>
            </w:r>
          </w:p>
        </w:tc>
        <w:tc>
          <w:tcPr>
            <w:tcW w:type="dxa" w:w="1242"/>
          </w:tcPr>
          <w:p>
            <w:pPr>
              <w:spacing w:after="0"/>
              <w:jc w:val="right"/>
            </w:pPr>
            <w:r>
              <w:rPr>
                <w:sz w:val="16"/>
              </w:rPr>
              <w:t>$55,000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$84,343,165</w:t>
            </w:r>
          </w:p>
        </w:tc>
        <w:tc>
          <w:tcPr>
            <w:tcW w:type="dxa" w:w="1138"/>
          </w:tcPr>
          <w:p>
            <w:pPr>
              <w:spacing w:after="0"/>
              <w:jc w:val="right"/>
            </w:pPr>
          </w:p>
        </w:tc>
        <w:tc>
          <w:tcPr>
            <w:tcW w:type="dxa" w:w="1047"/>
          </w:tcPr>
          <w:p>
            <w:pPr>
              <w:spacing w:after="0"/>
              <w:jc w:val="right"/>
            </w:pPr>
            <w:r>
              <w:rPr>
                <w:sz w:val="16"/>
              </w:rPr>
              <w:t>152</w:t>
            </w:r>
          </w:p>
        </w:tc>
        <w:tc>
          <w:tcPr>
            <w:tcW w:type="dxa" w:w="1037"/>
          </w:tcPr>
          <w:p>
            <w:pPr>
              <w:spacing w:after="0"/>
              <w:jc w:val="right"/>
            </w:pPr>
            <w:r>
              <w:rPr>
                <w:sz w:val="16"/>
              </w:rPr>
              <w:t>$260</w:t>
            </w:r>
          </w:p>
        </w:tc>
        <w:tc>
          <w:tcPr>
            <w:tcW w:type="dxa" w:w="1126"/>
          </w:tcPr>
          <w:p>
            <w:pPr>
              <w:spacing w:after="0"/>
              <w:jc w:val="right"/>
            </w:pPr>
          </w:p>
        </w:tc>
        <w:tc>
          <w:tcPr>
            <w:tcW w:type="dxa" w:w="1183"/>
          </w:tcPr>
          <w:p>
            <w:pPr>
              <w:spacing w:after="0"/>
              <w:jc w:val="right"/>
            </w:pPr>
            <w:r>
              <w:rPr>
                <w:sz w:val="16"/>
              </w:rPr>
              <w:t>$2,864</w:t>
            </w:r>
          </w:p>
        </w:tc>
        <w:tc>
          <w:tcPr>
            <w:tcW w:type="dxa" w:w="1305"/>
          </w:tcPr>
          <w:p>
            <w:pPr>
              <w:spacing w:after="0"/>
              <w:jc w:val="right"/>
            </w:pPr>
            <w:r>
              <w:rPr>
                <w:sz w:val="16"/>
              </w:rPr>
              <w:t>0.000308%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$13,643,952,124</w:t>
            </w:r>
          </w:p>
        </w:tc>
        <w:tc>
          <w:tcPr>
            <w:tcW w:type="dxa" w:w="1138"/>
          </w:tcPr>
          <w:p>
            <w:pPr>
              <w:spacing w:after="0"/>
              <w:jc w:val="right"/>
            </w:pPr>
          </w:p>
        </w:tc>
        <w:tc>
          <w:tcPr>
            <w:tcW w:type="dxa" w:w="1047"/>
          </w:tcPr>
          <w:p>
            <w:pPr>
              <w:spacing w:after="0"/>
              <w:jc w:val="right"/>
            </w:pPr>
            <w:r>
              <w:rPr>
                <w:sz w:val="16"/>
              </w:rPr>
              <w:t>41,622</w:t>
            </w:r>
          </w:p>
        </w:tc>
        <w:tc>
          <w:tcPr>
            <w:tcW w:type="dxa" w:w="1037"/>
          </w:tcPr>
          <w:p>
            <w:pPr>
              <w:spacing w:after="0"/>
              <w:jc w:val="right"/>
            </w:pPr>
            <w:r>
              <w:rPr>
                <w:sz w:val="16"/>
              </w:rPr>
              <w:t>$23,704</w:t>
            </w:r>
          </w:p>
        </w:tc>
        <w:tc>
          <w:tcPr>
            <w:tcW w:type="dxa" w:w="1126"/>
          </w:tcPr>
          <w:p>
            <w:pPr>
              <w:spacing w:after="0"/>
              <w:jc w:val="right"/>
            </w:pPr>
          </w:p>
        </w:tc>
        <w:tc>
          <w:tcPr>
            <w:tcW w:type="dxa" w:w="1183"/>
          </w:tcPr>
          <w:p>
            <w:pPr>
              <w:spacing w:after="0"/>
              <w:jc w:val="right"/>
            </w:pPr>
            <w:r>
              <w:rPr>
                <w:sz w:val="16"/>
              </w:rPr>
              <w:t>$114,897</w:t>
            </w:r>
          </w:p>
        </w:tc>
        <w:tc>
          <w:tcPr>
            <w:tcW w:type="dxa" w:w="1305"/>
          </w:tcPr>
          <w:p>
            <w:pPr>
              <w:spacing w:after="0"/>
              <w:jc w:val="right"/>
            </w:pPr>
            <w:r>
              <w:rPr>
                <w:sz w:val="16"/>
              </w:rPr>
              <w:t>0.000174%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$13,643,952,124</w:t>
            </w:r>
          </w:p>
        </w:tc>
        <w:tc>
          <w:tcPr>
            <w:tcW w:type="dxa" w:w="1138"/>
          </w:tcPr>
          <w:p>
            <w:pPr>
              <w:spacing w:after="0"/>
              <w:jc w:val="right"/>
            </w:pPr>
            <w:r>
              <w:rPr>
                <w:sz w:val="16"/>
              </w:rPr>
              <w:t>$69,312,122</w:t>
            </w:r>
          </w:p>
        </w:tc>
        <w:tc>
          <w:tcPr>
            <w:tcW w:type="dxa" w:w="1047"/>
          </w:tcPr>
          <w:p>
            <w:pPr>
              <w:spacing w:after="0"/>
              <w:jc w:val="right"/>
            </w:pPr>
            <w:r>
              <w:rPr>
                <w:sz w:val="16"/>
              </w:rPr>
              <w:t>41,622</w:t>
            </w:r>
          </w:p>
        </w:tc>
        <w:tc>
          <w:tcPr>
            <w:tcW w:type="dxa" w:w="1037"/>
          </w:tcPr>
          <w:p>
            <w:pPr>
              <w:spacing w:after="0"/>
              <w:jc w:val="right"/>
            </w:pPr>
            <w:r>
              <w:rPr>
                <w:sz w:val="16"/>
              </w:rPr>
              <w:t>$665,695</w:t>
            </w:r>
          </w:p>
        </w:tc>
        <w:tc>
          <w:tcPr>
            <w:tcW w:type="dxa" w:w="1126"/>
          </w:tcPr>
          <w:p>
            <w:pPr>
              <w:spacing w:after="0"/>
              <w:jc w:val="right"/>
            </w:pPr>
            <w:r>
              <w:rPr>
                <w:sz w:val="16"/>
              </w:rPr>
              <w:t>$472</w:t>
            </w:r>
          </w:p>
        </w:tc>
        <w:tc>
          <w:tcPr>
            <w:tcW w:type="dxa" w:w="1183"/>
          </w:tcPr>
          <w:p>
            <w:pPr>
              <w:spacing w:after="0"/>
              <w:jc w:val="right"/>
            </w:pPr>
            <w:r>
              <w:rPr>
                <w:sz w:val="16"/>
              </w:rPr>
              <w:t>$183,127</w:t>
            </w:r>
          </w:p>
        </w:tc>
        <w:tc>
          <w:tcPr>
            <w:tcW w:type="dxa" w:w="1305"/>
          </w:tcPr>
          <w:p>
            <w:pPr>
              <w:spacing w:after="0"/>
              <w:jc w:val="right"/>
            </w:pPr>
            <w:r>
              <w:rPr>
                <w:sz w:val="16"/>
              </w:rPr>
              <w:t>0.00488%</w:t>
            </w:r>
          </w:p>
        </w:tc>
        <w:tc>
          <w:tcPr>
            <w:tcW w:type="dxa" w:w="1242"/>
          </w:tcPr>
          <w:p>
            <w:pPr>
              <w:spacing w:after="0"/>
              <w:jc w:val="right"/>
            </w:pPr>
            <w:r>
              <w:rPr>
                <w:sz w:val="16"/>
              </w:rPr>
              <w:t>$13,000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$13,643,952,124</w:t>
            </w:r>
          </w:p>
        </w:tc>
        <w:tc>
          <w:tcPr>
            <w:tcW w:type="dxa" w:w="1138"/>
          </w:tcPr>
          <w:p>
            <w:pPr>
              <w:spacing w:after="0"/>
              <w:jc w:val="right"/>
            </w:pPr>
            <w:r>
              <w:rPr>
                <w:sz w:val="16"/>
              </w:rPr>
              <w:t>$69,312,122</w:t>
            </w:r>
          </w:p>
        </w:tc>
        <w:tc>
          <w:tcPr>
            <w:tcW w:type="dxa" w:w="1047"/>
          </w:tcPr>
          <w:p>
            <w:pPr>
              <w:spacing w:after="0"/>
              <w:jc w:val="right"/>
            </w:pPr>
            <w:r>
              <w:rPr>
                <w:sz w:val="16"/>
              </w:rPr>
              <w:t>41,622</w:t>
            </w:r>
          </w:p>
        </w:tc>
        <w:tc>
          <w:tcPr>
            <w:tcW w:type="dxa" w:w="1037"/>
          </w:tcPr>
          <w:p>
            <w:pPr>
              <w:spacing w:after="0"/>
              <w:jc w:val="right"/>
            </w:pPr>
            <w:r>
              <w:rPr>
                <w:sz w:val="16"/>
              </w:rPr>
              <w:t>$2,240,704</w:t>
            </w:r>
          </w:p>
        </w:tc>
        <w:tc>
          <w:tcPr>
            <w:tcW w:type="dxa" w:w="1126"/>
          </w:tcPr>
          <w:p>
            <w:pPr>
              <w:spacing w:after="0"/>
              <w:jc w:val="right"/>
            </w:pPr>
            <w:r>
              <w:rPr>
                <w:sz w:val="16"/>
              </w:rPr>
              <w:t>$2,021</w:t>
            </w:r>
          </w:p>
        </w:tc>
        <w:tc>
          <w:tcPr>
            <w:tcW w:type="dxa" w:w="1183"/>
          </w:tcPr>
          <w:p>
            <w:pPr>
              <w:spacing w:after="0"/>
              <w:jc w:val="right"/>
            </w:pPr>
            <w:r>
              <w:rPr>
                <w:sz w:val="16"/>
              </w:rPr>
              <w:t>$4,894,667</w:t>
            </w:r>
          </w:p>
        </w:tc>
        <w:tc>
          <w:tcPr>
            <w:tcW w:type="dxa" w:w="1305"/>
          </w:tcPr>
          <w:p>
            <w:pPr>
              <w:spacing w:after="0"/>
              <w:jc w:val="right"/>
            </w:pPr>
            <w:r>
              <w:rPr>
                <w:sz w:val="16"/>
              </w:rPr>
              <w:t>0.0164%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$3,926,976,272</w:t>
            </w:r>
          </w:p>
        </w:tc>
        <w:tc>
          <w:tcPr>
            <w:tcW w:type="dxa" w:w="1138"/>
          </w:tcPr>
          <w:p>
            <w:pPr>
              <w:spacing w:after="0"/>
              <w:jc w:val="right"/>
            </w:pPr>
            <w:r>
              <w:rPr>
                <w:sz w:val="16"/>
              </w:rPr>
              <w:t>$43,133,707</w:t>
            </w:r>
          </w:p>
        </w:tc>
        <w:tc>
          <w:tcPr>
            <w:tcW w:type="dxa" w:w="1047"/>
          </w:tcPr>
          <w:p>
            <w:pPr>
              <w:spacing w:after="0"/>
              <w:jc w:val="right"/>
            </w:pPr>
            <w:r>
              <w:rPr>
                <w:sz w:val="16"/>
              </w:rPr>
              <w:t>17,004</w:t>
            </w:r>
          </w:p>
        </w:tc>
        <w:tc>
          <w:tcPr>
            <w:tcW w:type="dxa" w:w="1037"/>
          </w:tcPr>
          <w:p>
            <w:pPr>
              <w:spacing w:after="0"/>
              <w:jc w:val="right"/>
            </w:pPr>
            <w:r>
              <w:rPr>
                <w:sz w:val="16"/>
              </w:rPr>
              <w:t>$1,423,220</w:t>
            </w:r>
          </w:p>
        </w:tc>
        <w:tc>
          <w:tcPr>
            <w:tcW w:type="dxa" w:w="1126"/>
          </w:tcPr>
          <w:p>
            <w:pPr>
              <w:spacing w:after="0"/>
              <w:jc w:val="right"/>
            </w:pPr>
            <w:r>
              <w:rPr>
                <w:sz w:val="16"/>
              </w:rPr>
              <w:t>$1,197</w:t>
            </w:r>
          </w:p>
        </w:tc>
        <w:tc>
          <w:tcPr>
            <w:tcW w:type="dxa" w:w="1183"/>
          </w:tcPr>
          <w:p>
            <w:pPr>
              <w:spacing w:after="0"/>
              <w:jc w:val="right"/>
            </w:pPr>
            <w:r>
              <w:rPr>
                <w:sz w:val="16"/>
              </w:rPr>
              <w:t>$91,418</w:t>
            </w:r>
          </w:p>
        </w:tc>
        <w:tc>
          <w:tcPr>
            <w:tcW w:type="dxa" w:w="1305"/>
          </w:tcPr>
          <w:p>
            <w:pPr>
              <w:spacing w:after="0"/>
              <w:jc w:val="right"/>
            </w:pPr>
            <w:r>
              <w:rPr>
                <w:sz w:val="16"/>
              </w:rPr>
              <w:t>0.0362%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$13,643,952,124</w:t>
            </w:r>
          </w:p>
        </w:tc>
        <w:tc>
          <w:tcPr>
            <w:tcW w:type="dxa" w:w="1138"/>
          </w:tcPr>
          <w:p>
            <w:pPr>
              <w:spacing w:after="0"/>
              <w:jc w:val="right"/>
            </w:pPr>
            <w:r>
              <w:rPr>
                <w:sz w:val="16"/>
              </w:rPr>
              <w:t>$69,312,122</w:t>
            </w:r>
          </w:p>
        </w:tc>
        <w:tc>
          <w:tcPr>
            <w:tcW w:type="dxa" w:w="1047"/>
          </w:tcPr>
          <w:p>
            <w:pPr>
              <w:spacing w:after="0"/>
              <w:jc w:val="right"/>
            </w:pPr>
            <w:r>
              <w:rPr>
                <w:sz w:val="16"/>
              </w:rPr>
              <w:t>41,622</w:t>
            </w:r>
          </w:p>
        </w:tc>
        <w:tc>
          <w:tcPr>
            <w:tcW w:type="dxa" w:w="1037"/>
          </w:tcPr>
          <w:p>
            <w:pPr>
              <w:spacing w:after="0"/>
              <w:jc w:val="right"/>
            </w:pPr>
            <w:r>
              <w:rPr>
                <w:sz w:val="16"/>
              </w:rPr>
              <w:t>$27,740</w:t>
            </w:r>
          </w:p>
        </w:tc>
        <w:tc>
          <w:tcPr>
            <w:tcW w:type="dxa" w:w="1126"/>
          </w:tcPr>
          <w:p>
            <w:pPr>
              <w:spacing w:after="0"/>
              <w:jc w:val="right"/>
            </w:pPr>
            <w:r>
              <w:rPr>
                <w:sz w:val="16"/>
              </w:rPr>
              <w:t>$418</w:t>
            </w:r>
          </w:p>
        </w:tc>
        <w:tc>
          <w:tcPr>
            <w:tcW w:type="dxa" w:w="1183"/>
          </w:tcPr>
          <w:p>
            <w:pPr>
              <w:spacing w:after="0"/>
              <w:jc w:val="right"/>
            </w:pPr>
            <w:r>
              <w:rPr>
                <w:sz w:val="16"/>
              </w:rPr>
              <w:t>$630</w:t>
            </w:r>
          </w:p>
        </w:tc>
        <w:tc>
          <w:tcPr>
            <w:tcW w:type="dxa" w:w="1305"/>
          </w:tcPr>
          <w:p>
            <w:pPr>
              <w:spacing w:after="0"/>
              <w:jc w:val="right"/>
            </w:pPr>
            <w:r>
              <w:rPr>
                <w:sz w:val="16"/>
              </w:rPr>
              <w:t>0.000203%</w:t>
            </w:r>
          </w:p>
        </w:tc>
        <w:tc>
          <w:tcPr>
            <w:tcW w:type="dxa" w:w="1242"/>
          </w:tcPr>
          <w:p>
            <w:pPr>
              <w:spacing w:after="0"/>
              <w:jc w:val="right"/>
            </w:pPr>
          </w:p>
        </w:tc>
        <w:tc>
          <w:tcPr>
            <w:tcW w:type="dxa" w:w="1121"/>
          </w:tcPr>
          <w:p>
            <w:pPr>
              <w:spacing w:after="0"/>
              <w:jc w:val="right"/>
            </w:pPr>
            <w:r>
              <w:rPr>
                <w:sz w:val="16"/>
              </w:rPr>
              <w:t>$8,000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2025-08-21 (Storm Events through 2026-06-30): 11 county-coded records, 11 with a damage value recorded (including $0), $93,000; 3 zone-level records, 3 with a damage value recorded (including $0), $8,000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41,622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$13,643,952,124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$69,312,122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$18,826,410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$9,652,438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5</w:t>
            </w:r>
          </w:p>
        </w:tc>
        <w:tc>
          <w:tcPr>
            <w:tcW w:type="dxa" w:w="1542"/>
          </w:tcPr>
          <w:p>
            <w:pPr>
              <w:spacing w:after="0"/>
              <w:jc w:val="right"/>
            </w:pPr>
            <w:r>
              <w:rPr>
                <w:sz w:val="16"/>
              </w:rPr>
              <w:t>6</w:t>
            </w:r>
          </w:p>
        </w:tc>
        <w:tc>
          <w:tcPr>
            <w:tcW w:type="dxa" w:w="1542"/>
          </w:tcPr>
          <w:p>
            <w:pPr>
              <w:spacing w:after="0"/>
              <w:jc w:val="right"/>
            </w:pPr>
            <w:r>
              <w:rPr>
                <w:sz w:val="16"/>
              </w:rPr>
              <w:t>45</w:t>
            </w:r>
          </w:p>
        </w:tc>
        <w:tc>
          <w:tcPr>
            <w:tcW w:type="dxa" w:w="1542"/>
          </w:tcPr>
          <w:p>
            <w:pPr>
              <w:spacing w:after="0"/>
              <w:jc w:val="right"/>
            </w:pPr>
            <w:r>
              <w:rPr>
                <w:sz w:val="16"/>
              </w:rPr>
              <w:t>3</w:t>
            </w:r>
          </w:p>
        </w:tc>
        <w:tc>
          <w:tcPr>
            <w:tcW w:type="dxa" w:w="1542"/>
          </w:tcPr>
          <w:p>
            <w:pPr>
              <w:spacing w:after="0"/>
              <w:jc w:val="right"/>
            </w:pPr>
            <w:r>
              <w:rPr>
                <w:sz w:val="16"/>
              </w:rPr>
              <w:t>48</w:t>
            </w:r>
          </w:p>
        </w:tc>
        <w:tc>
          <w:tcPr>
            <w:tcW w:type="dxa" w:w="1542"/>
          </w:tcPr>
          <w:p>
            <w:pPr>
              <w:spacing w:after="0"/>
              <w:jc w:val="right"/>
            </w:pPr>
            <w:r>
              <w:rPr>
                <w:sz w:val="16"/>
              </w:rPr>
              <w:t>2</w:t>
            </w:r>
          </w:p>
        </w:tc>
        <w:tc>
          <w:tcPr>
            <w:tcW w:type="dxa" w:w="1717"/>
          </w:tcPr>
          <w:p>
            <w:pPr>
              <w:spacing w:after="0"/>
              <w:jc w:val="right"/>
            </w:pPr>
            <w:r>
              <w:rPr>
                <w:sz w:val="16"/>
              </w:rPr>
              <w:t>12</w:t>
            </w:r>
          </w:p>
        </w:tc>
      </w:tr>
      <w:tr>
        <w:trPr>
          <w:cantSplit/>
        </w:trPr>
        <w:tc>
          <w:tcPr>
            <w:tcW w:type="dxa" w:w="3141"/>
          </w:tcPr>
          <w:p>
            <w:pPr>
              <w:spacing w:after="0"/>
              <w:jc w:val="left"/>
            </w:pPr>
            <w:r>
              <w:rPr>
                <w:sz w:val="16"/>
              </w:rPr>
              <w:t>GAINESVILLE, CITY OF</w:t>
            </w:r>
          </w:p>
        </w:tc>
        <w:tc>
          <w:tcPr>
            <w:tcW w:type="dxa" w:w="1542"/>
          </w:tcPr>
          <w:p>
            <w:pPr>
              <w:spacing w:after="0"/>
              <w:jc w:val="right"/>
            </w:pPr>
            <w:r>
              <w:rPr>
                <w:sz w:val="16"/>
              </w:rPr>
              <w:t>3</w:t>
            </w:r>
          </w:p>
        </w:tc>
        <w:tc>
          <w:tcPr>
            <w:tcW w:type="dxa" w:w="1542"/>
          </w:tcPr>
          <w:p>
            <w:pPr>
              <w:spacing w:after="0"/>
              <w:jc w:val="right"/>
            </w:pPr>
            <w:r>
              <w:rPr>
                <w:sz w:val="16"/>
              </w:rPr>
              <w:t>4</w:t>
            </w:r>
          </w:p>
        </w:tc>
        <w:tc>
          <w:tcPr>
            <w:tcW w:type="dxa" w:w="1542"/>
          </w:tcPr>
          <w:p>
            <w:pPr>
              <w:spacing w:after="0"/>
              <w:jc w:val="right"/>
            </w:pPr>
            <w:r>
              <w:rPr>
                <w:sz w:val="16"/>
              </w:rPr>
              <w:t>37</w:t>
            </w:r>
          </w:p>
        </w:tc>
        <w:tc>
          <w:tcPr>
            <w:tcW w:type="dxa" w:w="1542"/>
          </w:tcPr>
          <w:p>
            <w:pPr>
              <w:spacing w:after="0"/>
              <w:jc w:val="right"/>
            </w:pPr>
            <w:r>
              <w:rPr>
                <w:sz w:val="16"/>
              </w:rPr>
              <w:t>3</w:t>
            </w:r>
          </w:p>
        </w:tc>
        <w:tc>
          <w:tcPr>
            <w:tcW w:type="dxa" w:w="1542"/>
          </w:tcPr>
          <w:p>
            <w:pPr>
              <w:spacing w:after="0"/>
              <w:jc w:val="right"/>
            </w:pPr>
            <w:r>
              <w:rPr>
                <w:sz w:val="16"/>
              </w:rPr>
              <w:t>38</w:t>
            </w:r>
          </w:p>
        </w:tc>
        <w:tc>
          <w:tcPr>
            <w:tcW w:type="dxa" w:w="1542"/>
          </w:tcPr>
          <w:p>
            <w:pPr>
              <w:spacing w:after="0"/>
              <w:jc w:val="right"/>
            </w:pPr>
            <w:r>
              <w:rPr>
                <w:sz w:val="16"/>
              </w:rPr>
              <w:t>0</w:t>
            </w:r>
          </w:p>
        </w:tc>
        <w:tc>
          <w:tcPr>
            <w:tcW w:type="dxa" w:w="1717"/>
          </w:tcPr>
          <w:p>
            <w:pPr>
              <w:spacing w:after="0"/>
              <w:jc w:val="right"/>
            </w:pPr>
            <w:r>
              <w:rPr>
                <w:sz w:val="16"/>
              </w:rPr>
              <w:t>8</w:t>
            </w:r>
          </w:p>
        </w:tc>
      </w:tr>
      <w:tr>
        <w:trPr>
          <w:cantSplit/>
        </w:trPr>
        <w:tc>
          <w:tcPr>
            <w:tcW w:type="dxa" w:w="3141"/>
          </w:tcPr>
          <w:p>
            <w:pPr>
              <w:spacing w:after="0"/>
              <w:jc w:val="left"/>
            </w:pPr>
            <w:r>
              <w:rPr>
                <w:sz w:val="16"/>
              </w:rPr>
              <w:t>COOKE COUNTY*</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LINDSAY, CITY OF</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12</w:t>
            </w:r>
          </w:p>
        </w:tc>
        <w:tc>
          <w:tcPr>
            <w:tcW w:type="dxa" w:w="1542"/>
          </w:tcPr>
          <w:p>
            <w:pPr>
              <w:spacing w:after="0"/>
              <w:jc w:val="right"/>
            </w:pPr>
            <w:r>
              <w:rPr>
                <w:sz w:val="16"/>
              </w:rPr>
              <w:t>7</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717"/>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Cooke County</w:t>
            </w:r>
          </w:p>
        </w:tc>
        <w:tc>
          <w:tcPr>
            <w:tcW w:type="dxa" w:w="1499"/>
          </w:tcPr>
          <w:p>
            <w:pPr>
              <w:spacing w:after="0"/>
              <w:jc w:val="left"/>
            </w:pPr>
            <w:r>
              <w:rPr>
                <w:sz w:val="16"/>
              </w:rPr>
              <w:t>480765</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Callisburg city</w:t>
            </w:r>
          </w:p>
        </w:tc>
        <w:tc>
          <w:tcPr>
            <w:tcW w:type="dxa" w:w="1499"/>
          </w:tcPr>
          <w:p>
            <w:pPr>
              <w:spacing w:after="0"/>
              <w:jc w:val="left"/>
            </w:pPr>
            <w:r>
              <w:rPr>
                <w:sz w:val="16"/>
              </w:rPr>
              <w:t>480260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Gainesville city</w:t>
            </w:r>
          </w:p>
        </w:tc>
        <w:tc>
          <w:tcPr>
            <w:tcW w:type="dxa" w:w="1499"/>
          </w:tcPr>
          <w:p>
            <w:pPr>
              <w:spacing w:after="0"/>
              <w:jc w:val="left"/>
            </w:pPr>
            <w:r>
              <w:rPr>
                <w:sz w:val="16"/>
              </w:rPr>
              <w:t>480154</w:t>
            </w:r>
          </w:p>
        </w:tc>
        <w:tc>
          <w:tcPr>
            <w:tcW w:type="dxa" w:w="1347"/>
          </w:tcPr>
          <w:p>
            <w:pPr>
              <w:spacing w:after="0"/>
              <w:jc w:val="right"/>
            </w:pPr>
            <w:r>
              <w:rPr>
                <w:sz w:val="16"/>
              </w:rPr>
              <w:t>3</w:t>
            </w:r>
          </w:p>
        </w:tc>
        <w:tc>
          <w:tcPr>
            <w:tcW w:type="dxa" w:w="1347"/>
          </w:tcPr>
          <w:p>
            <w:pPr>
              <w:spacing w:after="0"/>
              <w:jc w:val="right"/>
            </w:pPr>
            <w:r>
              <w:rPr>
                <w:sz w:val="16"/>
              </w:rPr>
              <w:t>4</w:t>
            </w:r>
          </w:p>
        </w:tc>
        <w:tc>
          <w:tcPr>
            <w:tcW w:type="dxa" w:w="1347"/>
          </w:tcPr>
          <w:p>
            <w:pPr>
              <w:spacing w:after="0"/>
              <w:jc w:val="right"/>
            </w:pPr>
            <w:r>
              <w:rPr>
                <w:sz w:val="16"/>
              </w:rPr>
              <w:t>37</w:t>
            </w:r>
          </w:p>
        </w:tc>
        <w:tc>
          <w:tcPr>
            <w:tcW w:type="dxa" w:w="1347"/>
          </w:tcPr>
          <w:p>
            <w:pPr>
              <w:spacing w:after="0"/>
              <w:jc w:val="right"/>
            </w:pPr>
            <w:r>
              <w:rPr>
                <w:sz w:val="16"/>
              </w:rPr>
              <w:t>3</w:t>
            </w:r>
          </w:p>
        </w:tc>
        <w:tc>
          <w:tcPr>
            <w:tcW w:type="dxa" w:w="1347"/>
          </w:tcPr>
          <w:p>
            <w:pPr>
              <w:spacing w:after="0"/>
              <w:jc w:val="right"/>
            </w:pPr>
            <w:r>
              <w:rPr>
                <w:sz w:val="16"/>
              </w:rPr>
              <w:t>38</w:t>
            </w:r>
          </w:p>
        </w:tc>
        <w:tc>
          <w:tcPr>
            <w:tcW w:type="dxa" w:w="1347"/>
          </w:tcPr>
          <w:p>
            <w:pPr>
              <w:spacing w:after="0"/>
              <w:jc w:val="right"/>
            </w:pPr>
            <w:r>
              <w:rPr>
                <w:sz w:val="16"/>
              </w:rPr>
              <w:t>0</w:t>
            </w:r>
          </w:p>
        </w:tc>
        <w:tc>
          <w:tcPr>
            <w:tcW w:type="dxa" w:w="1499"/>
          </w:tcPr>
          <w:p>
            <w:pPr>
              <w:spacing w:after="0"/>
              <w:jc w:val="right"/>
            </w:pPr>
            <w:r>
              <w:rPr>
                <w:sz w:val="16"/>
              </w:rPr>
              <w:t>8</w:t>
            </w:r>
          </w:p>
        </w:tc>
        <w:tc>
          <w:tcPr>
            <w:tcW w:type="dxa" w:w="921"/>
          </w:tcPr>
          <w:p>
            <w:pPr>
              <w:spacing w:after="0"/>
              <w:jc w:val="left"/>
            </w:pPr>
          </w:p>
        </w:tc>
      </w:tr>
      <w:tr>
        <w:trPr>
          <w:cantSplit/>
        </w:trPr>
        <w:tc>
          <w:tcPr>
            <w:tcW w:type="dxa" w:w="2109"/>
          </w:tcPr>
          <w:p>
            <w:pPr>
              <w:spacing w:after="0"/>
              <w:jc w:val="left"/>
            </w:pPr>
            <w:r>
              <w:rPr>
                <w:sz w:val="16"/>
              </w:rPr>
              <w:t>Lindsay city</w:t>
            </w:r>
          </w:p>
        </w:tc>
        <w:tc>
          <w:tcPr>
            <w:tcW w:type="dxa" w:w="1499"/>
          </w:tcPr>
          <w:p>
            <w:pPr>
              <w:spacing w:after="0"/>
              <w:jc w:val="left"/>
            </w:pPr>
            <w:r>
              <w:rPr>
                <w:sz w:val="16"/>
              </w:rPr>
              <w:t>480766</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Muenster city</w:t>
            </w:r>
          </w:p>
        </w:tc>
        <w:tc>
          <w:tcPr>
            <w:tcW w:type="dxa" w:w="1499"/>
          </w:tcPr>
          <w:p>
            <w:pPr>
              <w:spacing w:after="0"/>
              <w:jc w:val="left"/>
            </w:pPr>
            <w:r>
              <w:rPr>
                <w:sz w:val="16"/>
              </w:rPr>
              <w:t>480767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Oak Ridge town</w:t>
            </w:r>
          </w:p>
        </w:tc>
        <w:tc>
          <w:tcPr>
            <w:tcW w:type="dxa" w:w="1499"/>
          </w:tcPr>
          <w:p>
            <w:pPr>
              <w:spacing w:after="0"/>
              <w:jc w:val="left"/>
            </w:pPr>
            <w:r>
              <w:rPr>
                <w:sz w:val="16"/>
              </w:rPr>
              <w:t>480216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Valley View city</w:t>
            </w:r>
          </w:p>
        </w:tc>
        <w:tc>
          <w:tcPr>
            <w:tcW w:type="dxa" w:w="1499"/>
          </w:tcPr>
          <w:p>
            <w:pPr>
              <w:spacing w:after="0"/>
              <w:jc w:val="left"/>
            </w:pPr>
            <w:r>
              <w:rPr>
                <w:sz w:val="16"/>
              </w:rPr>
              <w:t>480217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34</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Cooke County, TX: risk-assessment baseline packet, release 2026-10 (data as of 2026-09-28; County area 48097).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Cooke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Cooke County, TX: Risk-assessment baseline packet</dc:title>
  <dc:subject>Hazard Plain release 2026-10, as of 2026-09-28. Preview: automated baseline</dc:subject>
  <dc:creator>Hazard Plain</dc:creator>
  <cp:keywords>Hazard Plain; hazard mitigation; risk assessment; 48097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