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Comanche County, TX</w:t>
      </w:r>
    </w:p>
    <w:p>
      <w:pPr>
        <w:spacing w:after="120" w:before="0"/>
      </w:pPr>
      <w:r>
        <w:rPr>
          <w:color w:val="555555"/>
          <w:sz w:val="24"/>
        </w:rPr>
        <w:t>Risk-assessment baseline packet</w:t>
      </w:r>
    </w:p>
    <w:p>
      <w:pPr>
        <w:spacing w:after="120" w:before="0"/>
      </w:pPr>
      <w:r>
        <w:rPr>
          <w:b/>
          <w:sz w:val="18"/>
        </w:rPr>
        <w:t xml:space="preserve">County FIPS: </w:t>
      </w:r>
      <w:r>
        <w:rPr>
          <w:sz w:val="18"/>
        </w:rPr>
        <w:t>48093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2025-06-09. Plan: West Central Texas Council of Governments Planning Area 5 (FEMA plan 105558), approved 2020-06-10.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2020-06-10: 2 new hazard declarations (1 incident) and 101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($5,071,219 a year), Tornado ($1,540,471) and Wildfire ($1,277,786).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2025-06-09</w:t>
      </w:r>
    </w:p>
    <w:p>
      <w:pPr>
        <w:keepNext/>
        <w:spacing w:after="40" w:before="0"/>
      </w:pPr>
      <w:r>
        <w:rPr>
          <w:b/>
        </w:rPr>
        <w:t xml:space="preserve">Plan: </w:t>
      </w:r>
      <w:r>
        <w:rPr/>
        <w:t>West Central Texas Council of Governments Planning Area 5 (FEMA plan 105558)</w:t>
      </w:r>
    </w:p>
    <w:p>
      <w:pPr>
        <w:keepNext/>
        <w:spacing w:after="40" w:before="0"/>
      </w:pPr>
      <w:r>
        <w:rPr>
          <w:b/>
        </w:rPr>
        <w:t xml:space="preserve">Approved: </w:t>
      </w:r>
      <w:r>
        <w:rPr/>
        <w:t>2020-06-10</w:t>
      </w:r>
    </w:p>
    <w:p>
      <w:pPr>
        <w:keepNext/>
        <w:spacing w:after="40" w:before="0"/>
      </w:pPr>
      <w:r>
        <w:rPr>
          <w:b/>
        </w:rPr>
        <w:t xml:space="preserve">Days since expiry: </w:t>
      </w:r>
      <w:r>
        <w:rPr/>
        <w:t>478</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5"/>
        <w:gridCol w:w="1594"/>
        <w:gridCol w:w="1551"/>
        <w:gridCol w:w="2276"/>
        <w:gridCol w:w="1137"/>
        <w:gridCol w:w="1037"/>
        <w:gridCol w:w="817"/>
        <w:gridCol w:w="2112"/>
        <w:gridCol w:w="1773"/>
      </w:tblGrid>
      <w:tr>
        <w:trPr>
          <w:cantSplit/>
          <w:tblHeader/>
        </w:trPr>
        <w:tc>
          <w:tcPr>
            <w:tcW w:type="dxa" w:w="1815"/>
            <w:shd w:val="clear" w:color="auto" w:fill="E8E8E8"/>
          </w:tcPr>
          <w:p>
            <w:pPr>
              <w:spacing w:after="0"/>
              <w:jc w:val="left"/>
            </w:pPr>
            <w:r>
              <w:rPr>
                <w:b/>
                <w:sz w:val="16"/>
              </w:rPr>
              <w:t>Jurisdiction</w:t>
            </w:r>
          </w:p>
        </w:tc>
        <w:tc>
          <w:tcPr>
            <w:tcW w:type="dxa" w:w="1594"/>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2276"/>
            <w:shd w:val="clear" w:color="auto" w:fill="E8E8E8"/>
          </w:tcPr>
          <w:p>
            <w:pPr>
              <w:spacing w:after="0"/>
              <w:jc w:val="left"/>
            </w:pPr>
            <w:r>
              <w:rPr>
                <w:b/>
                <w:sz w:val="16"/>
              </w:rPr>
              <w:t>Plan</w:t>
            </w:r>
          </w:p>
        </w:tc>
        <w:tc>
          <w:tcPr>
            <w:tcW w:type="dxa" w:w="11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2"/>
            <w:shd w:val="clear" w:color="auto" w:fill="E8E8E8"/>
          </w:tcPr>
          <w:p>
            <w:pPr>
              <w:spacing w:after="0"/>
              <w:jc w:val="left"/>
            </w:pPr>
            <w:r>
              <w:rPr>
                <w:b/>
                <w:sz w:val="16"/>
              </w:rPr>
              <w:t>Update underway</w:t>
            </w:r>
          </w:p>
        </w:tc>
        <w:tc>
          <w:tcPr>
            <w:tcW w:type="dxa" w:w="1773"/>
            <w:shd w:val="clear" w:color="auto" w:fill="E8E8E8"/>
          </w:tcPr>
          <w:p>
            <w:pPr>
              <w:spacing w:after="0"/>
              <w:jc w:val="left"/>
            </w:pPr>
            <w:r>
              <w:rPr>
                <w:b/>
                <w:sz w:val="16"/>
              </w:rPr>
              <w:t>Notes</w:t>
            </w:r>
          </w:p>
        </w:tc>
      </w:tr>
      <w:tr>
        <w:trPr>
          <w:cantSplit/>
        </w:trPr>
        <w:tc>
          <w:tcPr>
            <w:tcW w:type="dxa" w:w="1815"/>
          </w:tcPr>
          <w:p>
            <w:pPr>
              <w:spacing w:after="0"/>
              <w:jc w:val="left"/>
            </w:pPr>
            <w:r>
              <w:rPr>
                <w:sz w:val="16"/>
              </w:rPr>
              <w:t>Comanche County</w:t>
            </w:r>
          </w:p>
        </w:tc>
        <w:tc>
          <w:tcPr>
            <w:tcW w:type="dxa" w:w="1594"/>
          </w:tcPr>
          <w:p>
            <w:pPr>
              <w:spacing w:after="0"/>
              <w:jc w:val="left"/>
            </w:pPr>
            <w:r>
              <w:rPr>
                <w:sz w:val="16"/>
              </w:rPr>
              <w:t>County</w:t>
            </w:r>
          </w:p>
        </w:tc>
        <w:tc>
          <w:tcPr>
            <w:tcW w:type="dxa" w:w="1551"/>
          </w:tcPr>
          <w:p>
            <w:pPr>
              <w:spacing w:after="0"/>
              <w:jc w:val="left"/>
            </w:pPr>
            <w:r>
              <w:rPr>
                <w:sz w:val="16"/>
              </w:rPr>
              <w:t>Expired on 2025-06-09</w:t>
            </w:r>
          </w:p>
        </w:tc>
        <w:tc>
          <w:tcPr>
            <w:tcW w:type="dxa" w:w="2276"/>
          </w:tcPr>
          <w:p>
            <w:pPr>
              <w:spacing w:after="0"/>
              <w:jc w:val="left"/>
            </w:pPr>
            <w:r>
              <w:rPr>
                <w:sz w:val="16"/>
              </w:rPr>
              <w:t>West Central Texas Council of Governments Planning Area 5 (FEMA plan 105558)</w:t>
            </w:r>
          </w:p>
        </w:tc>
        <w:tc>
          <w:tcPr>
            <w:tcW w:type="dxa" w:w="1137"/>
          </w:tcPr>
          <w:p>
            <w:pPr>
              <w:spacing w:after="0"/>
              <w:jc w:val="left"/>
            </w:pPr>
            <w:r>
              <w:rPr>
                <w:sz w:val="16"/>
              </w:rPr>
              <w:t>2020-06-10</w:t>
            </w:r>
          </w:p>
        </w:tc>
        <w:tc>
          <w:tcPr>
            <w:tcW w:type="dxa" w:w="1037"/>
          </w:tcPr>
          <w:p>
            <w:pPr>
              <w:spacing w:after="0"/>
              <w:jc w:val="left"/>
            </w:pPr>
            <w:r>
              <w:rPr>
                <w:sz w:val="16"/>
              </w:rPr>
              <w:t>2025-06-09</w:t>
            </w:r>
          </w:p>
        </w:tc>
        <w:tc>
          <w:tcPr>
            <w:tcW w:type="dxa" w:w="817"/>
          </w:tcPr>
          <w:p>
            <w:pPr>
              <w:spacing w:after="0"/>
              <w:jc w:val="right"/>
            </w:pPr>
            <w:r>
              <w:rPr>
                <w:sz w:val="16"/>
              </w:rPr>
              <w:t>-478</w:t>
            </w:r>
          </w:p>
        </w:tc>
        <w:tc>
          <w:tcPr>
            <w:tcW w:type="dxa" w:w="2112"/>
          </w:tcPr>
          <w:p>
            <w:pPr>
              <w:spacing w:after="0"/>
              <w:jc w:val="left"/>
            </w:pPr>
            <w:r>
              <w:rPr>
                <w:sz w:val="16"/>
              </w:rPr>
              <w:t>FEMA tracker shows a plan approvable pending adoption</w:t>
            </w:r>
          </w:p>
        </w:tc>
        <w:tc>
          <w:tcPr>
            <w:tcW w:type="dxa" w:w="1773"/>
          </w:tcPr>
          <w:p>
            <w:pPr>
              <w:spacing w:after="0"/>
              <w:jc w:val="left"/>
            </w:pPr>
            <w:r>
              <w:rPr>
                <w:sz w:val="16"/>
              </w:rPr>
              <w:t>Not yet eligible: adopt the approved plan.</w:t>
            </w:r>
          </w:p>
        </w:tc>
      </w:tr>
      <w:tr>
        <w:trPr>
          <w:cantSplit/>
        </w:trPr>
        <w:tc>
          <w:tcPr>
            <w:tcW w:type="dxa" w:w="1815"/>
          </w:tcPr>
          <w:p>
            <w:pPr>
              <w:spacing w:after="0"/>
              <w:jc w:val="left"/>
            </w:pPr>
            <w:r>
              <w:rPr>
                <w:sz w:val="16"/>
              </w:rPr>
              <w:t>Comanche city</w:t>
            </w:r>
          </w:p>
        </w:tc>
        <w:tc>
          <w:tcPr>
            <w:tcW w:type="dxa" w:w="1594"/>
          </w:tcPr>
          <w:p>
            <w:pPr>
              <w:spacing w:after="0"/>
              <w:jc w:val="left"/>
            </w:pPr>
            <w:r>
              <w:rPr>
                <w:sz w:val="16"/>
              </w:rPr>
              <w:t>City</w:t>
            </w:r>
          </w:p>
        </w:tc>
        <w:tc>
          <w:tcPr>
            <w:tcW w:type="dxa" w:w="1551"/>
          </w:tcPr>
          <w:p>
            <w:pPr>
              <w:spacing w:after="0"/>
              <w:jc w:val="left"/>
            </w:pPr>
            <w:r>
              <w:rPr>
                <w:sz w:val="16"/>
              </w:rPr>
              <w:t>Approved, expires 2031-09-16</w:t>
            </w:r>
          </w:p>
        </w:tc>
        <w:tc>
          <w:tcPr>
            <w:tcW w:type="dxa" w:w="2276"/>
          </w:tcPr>
          <w:p>
            <w:pPr>
              <w:spacing w:after="0"/>
              <w:jc w:val="left"/>
            </w:pPr>
            <w:r>
              <w:rPr>
                <w:sz w:val="16"/>
              </w:rPr>
              <w:t>Comanche County (FEMA plan 111558)</w:t>
            </w:r>
          </w:p>
        </w:tc>
        <w:tc>
          <w:tcPr>
            <w:tcW w:type="dxa" w:w="1137"/>
          </w:tcPr>
          <w:p>
            <w:pPr>
              <w:spacing w:after="0"/>
              <w:jc w:val="left"/>
            </w:pPr>
            <w:r>
              <w:rPr>
                <w:sz w:val="16"/>
              </w:rPr>
              <w:t>2026-09-17</w:t>
            </w:r>
          </w:p>
        </w:tc>
        <w:tc>
          <w:tcPr>
            <w:tcW w:type="dxa" w:w="1037"/>
          </w:tcPr>
          <w:p>
            <w:pPr>
              <w:spacing w:after="0"/>
              <w:jc w:val="left"/>
            </w:pPr>
            <w:r>
              <w:rPr>
                <w:sz w:val="16"/>
              </w:rPr>
              <w:t>2031-09-16</w:t>
            </w:r>
          </w:p>
        </w:tc>
        <w:tc>
          <w:tcPr>
            <w:tcW w:type="dxa" w:w="817"/>
          </w:tcPr>
          <w:p>
            <w:pPr>
              <w:spacing w:after="0"/>
              <w:jc w:val="right"/>
            </w:pPr>
            <w:r>
              <w:rPr>
                <w:sz w:val="16"/>
              </w:rPr>
              <w:t>1,812</w:t>
            </w:r>
          </w:p>
        </w:tc>
        <w:tc>
          <w:tcPr>
            <w:tcW w:type="dxa" w:w="2112"/>
          </w:tcPr>
          <w:p>
            <w:pPr>
              <w:spacing w:after="0"/>
              <w:jc w:val="left"/>
            </w:pPr>
          </w:p>
        </w:tc>
        <w:tc>
          <w:tcPr>
            <w:tcW w:type="dxa" w:w="1773"/>
          </w:tcPr>
          <w:p>
            <w:pPr>
              <w:spacing w:after="0"/>
              <w:jc w:val="left"/>
            </w:pPr>
          </w:p>
        </w:tc>
      </w:tr>
      <w:tr>
        <w:trPr>
          <w:cantSplit/>
        </w:trPr>
        <w:tc>
          <w:tcPr>
            <w:tcW w:type="dxa" w:w="1815"/>
          </w:tcPr>
          <w:p>
            <w:pPr>
              <w:spacing w:after="0"/>
              <w:jc w:val="left"/>
            </w:pPr>
            <w:r>
              <w:rPr>
                <w:sz w:val="16"/>
              </w:rPr>
              <w:t>De Leon city</w:t>
            </w:r>
          </w:p>
        </w:tc>
        <w:tc>
          <w:tcPr>
            <w:tcW w:type="dxa" w:w="1594"/>
          </w:tcPr>
          <w:p>
            <w:pPr>
              <w:spacing w:after="0"/>
              <w:jc w:val="left"/>
            </w:pPr>
            <w:r>
              <w:rPr>
                <w:sz w:val="16"/>
              </w:rPr>
              <w:t>City</w:t>
            </w:r>
          </w:p>
        </w:tc>
        <w:tc>
          <w:tcPr>
            <w:tcW w:type="dxa" w:w="1551"/>
          </w:tcPr>
          <w:p>
            <w:pPr>
              <w:spacing w:after="0"/>
              <w:jc w:val="left"/>
            </w:pPr>
            <w:r>
              <w:rPr>
                <w:sz w:val="16"/>
              </w:rPr>
              <w:t>Approved, expires 2031-09-16</w:t>
            </w:r>
          </w:p>
        </w:tc>
        <w:tc>
          <w:tcPr>
            <w:tcW w:type="dxa" w:w="2276"/>
          </w:tcPr>
          <w:p>
            <w:pPr>
              <w:spacing w:after="0"/>
              <w:jc w:val="left"/>
            </w:pPr>
            <w:r>
              <w:rPr>
                <w:sz w:val="16"/>
              </w:rPr>
              <w:t>Comanche County (FEMA plan 111558)</w:t>
            </w:r>
          </w:p>
        </w:tc>
        <w:tc>
          <w:tcPr>
            <w:tcW w:type="dxa" w:w="1137"/>
          </w:tcPr>
          <w:p>
            <w:pPr>
              <w:spacing w:after="0"/>
              <w:jc w:val="left"/>
            </w:pPr>
            <w:r>
              <w:rPr>
                <w:sz w:val="16"/>
              </w:rPr>
              <w:t>2026-09-17</w:t>
            </w:r>
          </w:p>
        </w:tc>
        <w:tc>
          <w:tcPr>
            <w:tcW w:type="dxa" w:w="1037"/>
          </w:tcPr>
          <w:p>
            <w:pPr>
              <w:spacing w:after="0"/>
              <w:jc w:val="left"/>
            </w:pPr>
            <w:r>
              <w:rPr>
                <w:sz w:val="16"/>
              </w:rPr>
              <w:t>2031-09-16</w:t>
            </w:r>
          </w:p>
        </w:tc>
        <w:tc>
          <w:tcPr>
            <w:tcW w:type="dxa" w:w="817"/>
          </w:tcPr>
          <w:p>
            <w:pPr>
              <w:spacing w:after="0"/>
              <w:jc w:val="right"/>
            </w:pPr>
            <w:r>
              <w:rPr>
                <w:sz w:val="16"/>
              </w:rPr>
              <w:t>1,812</w:t>
            </w:r>
          </w:p>
        </w:tc>
        <w:tc>
          <w:tcPr>
            <w:tcW w:type="dxa" w:w="2112"/>
          </w:tcPr>
          <w:p>
            <w:pPr>
              <w:spacing w:after="0"/>
              <w:jc w:val="left"/>
            </w:pPr>
          </w:p>
        </w:tc>
        <w:tc>
          <w:tcPr>
            <w:tcW w:type="dxa" w:w="1773"/>
          </w:tcPr>
          <w:p>
            <w:pPr>
              <w:spacing w:after="0"/>
              <w:jc w:val="left"/>
            </w:pPr>
          </w:p>
        </w:tc>
      </w:tr>
      <w:tr>
        <w:trPr>
          <w:cantSplit/>
        </w:trPr>
        <w:tc>
          <w:tcPr>
            <w:tcW w:type="dxa" w:w="1815"/>
          </w:tcPr>
          <w:p>
            <w:pPr>
              <w:spacing w:after="0"/>
              <w:jc w:val="left"/>
            </w:pPr>
            <w:r>
              <w:rPr>
                <w:sz w:val="16"/>
              </w:rPr>
              <w:t>Gustine town</w:t>
            </w:r>
          </w:p>
        </w:tc>
        <w:tc>
          <w:tcPr>
            <w:tcW w:type="dxa" w:w="1594"/>
          </w:tcPr>
          <w:p>
            <w:pPr>
              <w:spacing w:after="0"/>
              <w:jc w:val="left"/>
            </w:pPr>
            <w:r>
              <w:rPr>
                <w:sz w:val="16"/>
              </w:rPr>
              <w:t>Town</w:t>
            </w:r>
          </w:p>
        </w:tc>
        <w:tc>
          <w:tcPr>
            <w:tcW w:type="dxa" w:w="1551"/>
          </w:tcPr>
          <w:p>
            <w:pPr>
              <w:spacing w:after="0"/>
              <w:jc w:val="left"/>
            </w:pPr>
            <w:r>
              <w:rPr>
                <w:sz w:val="16"/>
              </w:rPr>
              <w:t>Approved, expires 2031-09-16</w:t>
            </w:r>
          </w:p>
        </w:tc>
        <w:tc>
          <w:tcPr>
            <w:tcW w:type="dxa" w:w="2276"/>
          </w:tcPr>
          <w:p>
            <w:pPr>
              <w:spacing w:after="0"/>
              <w:jc w:val="left"/>
            </w:pPr>
            <w:r>
              <w:rPr>
                <w:sz w:val="16"/>
              </w:rPr>
              <w:t>Comanche County (FEMA plan 111558)</w:t>
            </w:r>
          </w:p>
        </w:tc>
        <w:tc>
          <w:tcPr>
            <w:tcW w:type="dxa" w:w="1137"/>
          </w:tcPr>
          <w:p>
            <w:pPr>
              <w:spacing w:after="0"/>
              <w:jc w:val="left"/>
            </w:pPr>
            <w:r>
              <w:rPr>
                <w:sz w:val="16"/>
              </w:rPr>
              <w:t>2026-09-17</w:t>
            </w:r>
          </w:p>
        </w:tc>
        <w:tc>
          <w:tcPr>
            <w:tcW w:type="dxa" w:w="1037"/>
          </w:tcPr>
          <w:p>
            <w:pPr>
              <w:spacing w:after="0"/>
              <w:jc w:val="left"/>
            </w:pPr>
            <w:r>
              <w:rPr>
                <w:sz w:val="16"/>
              </w:rPr>
              <w:t>2031-09-16</w:t>
            </w:r>
          </w:p>
        </w:tc>
        <w:tc>
          <w:tcPr>
            <w:tcW w:type="dxa" w:w="817"/>
          </w:tcPr>
          <w:p>
            <w:pPr>
              <w:spacing w:after="0"/>
              <w:jc w:val="right"/>
            </w:pPr>
            <w:r>
              <w:rPr>
                <w:sz w:val="16"/>
              </w:rPr>
              <w:t>1,812</w:t>
            </w:r>
          </w:p>
        </w:tc>
        <w:tc>
          <w:tcPr>
            <w:tcW w:type="dxa" w:w="2112"/>
          </w:tcPr>
          <w:p>
            <w:pPr>
              <w:spacing w:after="0"/>
              <w:jc w:val="left"/>
            </w:pPr>
          </w:p>
        </w:tc>
        <w:tc>
          <w:tcPr>
            <w:tcW w:type="dxa" w:w="1773"/>
          </w:tcPr>
          <w:p>
            <w:pPr>
              <w:spacing w:after="0"/>
              <w:jc w:val="left"/>
            </w:pPr>
          </w:p>
        </w:tc>
      </w:tr>
      <w:tr>
        <w:trPr>
          <w:cantSplit/>
        </w:trPr>
        <w:tc>
          <w:tcPr>
            <w:tcW w:type="dxa" w:w="1815"/>
          </w:tcPr>
          <w:p>
            <w:pPr>
              <w:spacing w:after="0"/>
              <w:jc w:val="left"/>
            </w:pPr>
            <w:r>
              <w:rPr>
                <w:sz w:val="16"/>
              </w:rPr>
              <w:t>Comanche Independent School District</w:t>
            </w:r>
          </w:p>
        </w:tc>
        <w:tc>
          <w:tcPr>
            <w:tcW w:type="dxa" w:w="1594"/>
          </w:tcPr>
          <w:p>
            <w:pPr>
              <w:spacing w:after="0"/>
              <w:jc w:val="left"/>
            </w:pPr>
            <w:r>
              <w:rPr>
                <w:sz w:val="16"/>
              </w:rPr>
              <w:t>School/School District</w:t>
            </w:r>
          </w:p>
        </w:tc>
        <w:tc>
          <w:tcPr>
            <w:tcW w:type="dxa" w:w="1551"/>
          </w:tcPr>
          <w:p>
            <w:pPr>
              <w:spacing w:after="0"/>
              <w:jc w:val="left"/>
            </w:pPr>
            <w:r>
              <w:rPr>
                <w:sz w:val="16"/>
              </w:rPr>
              <w:t>Plan 111558 approved 2026-09-17, pending adoption here; not yet eligible</w:t>
            </w:r>
          </w:p>
        </w:tc>
        <w:tc>
          <w:tcPr>
            <w:tcW w:type="dxa" w:w="2276"/>
          </w:tcPr>
          <w:p>
            <w:pPr>
              <w:spacing w:after="0"/>
              <w:jc w:val="left"/>
            </w:pPr>
            <w:r>
              <w:rPr>
                <w:sz w:val="16"/>
              </w:rPr>
              <w:t>Comanche County (FEMA plan 111558), pending adoption here</w:t>
            </w:r>
          </w:p>
        </w:tc>
        <w:tc>
          <w:tcPr>
            <w:tcW w:type="dxa" w:w="1137"/>
          </w:tcPr>
          <w:p>
            <w:pPr>
              <w:spacing w:after="0"/>
              <w:jc w:val="left"/>
            </w:pPr>
            <w:r>
              <w:rPr>
                <w:sz w:val="16"/>
              </w:rPr>
              <w:t>2026-09-17 by FEMA; not yet adopted here</w:t>
            </w:r>
          </w:p>
        </w:tc>
        <w:tc>
          <w:tcPr>
            <w:tcW w:type="dxa" w:w="1037"/>
          </w:tcPr>
          <w:p>
            <w:pPr>
              <w:spacing w:after="0"/>
              <w:jc w:val="left"/>
            </w:pPr>
            <w:r>
              <w:rPr>
                <w:sz w:val="16"/>
              </w:rPr>
              <w:t>2031-09-16 once adopted</w:t>
            </w:r>
          </w:p>
        </w:tc>
        <w:tc>
          <w:tcPr>
            <w:tcW w:type="dxa" w:w="817"/>
          </w:tcPr>
          <w:p>
            <w:pPr>
              <w:spacing w:after="0"/>
              <w:jc w:val="right"/>
            </w:pPr>
          </w:p>
        </w:tc>
        <w:tc>
          <w:tcPr>
            <w:tcW w:type="dxa" w:w="2112"/>
          </w:tcPr>
          <w:p>
            <w:pPr>
              <w:spacing w:after="0"/>
              <w:jc w:val="left"/>
            </w:pPr>
            <w:r>
              <w:rPr>
                <w:sz w:val="16"/>
              </w:rPr>
              <w:t>FEMA tracker shows a plan approvable pending adoption</w:t>
            </w:r>
          </w:p>
        </w:tc>
        <w:tc>
          <w:tcPr>
            <w:tcW w:type="dxa" w:w="1773"/>
          </w:tcPr>
          <w:p>
            <w:pPr>
              <w:spacing w:after="0"/>
              <w:jc w:val="left"/>
            </w:pPr>
            <w:r>
              <w:rPr>
                <w:sz w:val="16"/>
              </w:rPr>
              <w:t>Not yet eligible: adopt the approved plan.</w:t>
            </w:r>
          </w:p>
        </w:tc>
      </w:tr>
      <w:tr>
        <w:trPr>
          <w:cantSplit/>
        </w:trPr>
        <w:tc>
          <w:tcPr>
            <w:tcW w:type="dxa" w:w="1815"/>
          </w:tcPr>
          <w:p>
            <w:pPr>
              <w:spacing w:after="0"/>
              <w:jc w:val="left"/>
            </w:pPr>
            <w:r>
              <w:rPr>
                <w:sz w:val="16"/>
              </w:rPr>
              <w:t>Rising Star Independent School District</w:t>
            </w:r>
          </w:p>
        </w:tc>
        <w:tc>
          <w:tcPr>
            <w:tcW w:type="dxa" w:w="1594"/>
          </w:tcPr>
          <w:p>
            <w:pPr>
              <w:spacing w:after="0"/>
              <w:jc w:val="left"/>
            </w:pPr>
            <w:r>
              <w:rPr>
                <w:sz w:val="16"/>
              </w:rPr>
              <w:t>School/School District</w:t>
            </w:r>
          </w:p>
        </w:tc>
        <w:tc>
          <w:tcPr>
            <w:tcW w:type="dxa" w:w="1551"/>
          </w:tcPr>
          <w:p>
            <w:pPr>
              <w:spacing w:after="0"/>
              <w:jc w:val="left"/>
            </w:pPr>
            <w:r>
              <w:rPr>
                <w:sz w:val="16"/>
              </w:rPr>
              <w:t>Approved, expires 2031-01-13</w:t>
            </w:r>
          </w:p>
        </w:tc>
        <w:tc>
          <w:tcPr>
            <w:tcW w:type="dxa" w:w="2276"/>
          </w:tcPr>
          <w:p>
            <w:pPr>
              <w:spacing w:after="0"/>
              <w:jc w:val="left"/>
            </w:pPr>
            <w:r>
              <w:rPr>
                <w:sz w:val="16"/>
              </w:rPr>
              <w:t>Eastland County (FEMA plan 110596)</w:t>
            </w:r>
          </w:p>
        </w:tc>
        <w:tc>
          <w:tcPr>
            <w:tcW w:type="dxa" w:w="1137"/>
          </w:tcPr>
          <w:p>
            <w:pPr>
              <w:spacing w:after="0"/>
              <w:jc w:val="left"/>
            </w:pPr>
            <w:r>
              <w:rPr>
                <w:sz w:val="16"/>
              </w:rPr>
              <w:t>2026-01-14</w:t>
            </w:r>
          </w:p>
        </w:tc>
        <w:tc>
          <w:tcPr>
            <w:tcW w:type="dxa" w:w="1037"/>
          </w:tcPr>
          <w:p>
            <w:pPr>
              <w:spacing w:after="0"/>
              <w:jc w:val="left"/>
            </w:pPr>
            <w:r>
              <w:rPr>
                <w:sz w:val="16"/>
              </w:rPr>
              <w:t>2031-01-13</w:t>
            </w:r>
          </w:p>
        </w:tc>
        <w:tc>
          <w:tcPr>
            <w:tcW w:type="dxa" w:w="817"/>
          </w:tcPr>
          <w:p>
            <w:pPr>
              <w:spacing w:after="0"/>
              <w:jc w:val="right"/>
            </w:pPr>
            <w:r>
              <w:rPr>
                <w:sz w:val="16"/>
              </w:rPr>
              <w:t>1,566</w:t>
            </w:r>
          </w:p>
        </w:tc>
        <w:tc>
          <w:tcPr>
            <w:tcW w:type="dxa" w:w="2112"/>
          </w:tcPr>
          <w:p>
            <w:pPr>
              <w:spacing w:after="0"/>
              <w:jc w:val="left"/>
            </w:pPr>
          </w:p>
        </w:tc>
        <w:tc>
          <w:tcPr>
            <w:tcW w:type="dxa" w:w="1773"/>
          </w:tcPr>
          <w:p>
            <w:pPr>
              <w:spacing w:after="0"/>
              <w:jc w:val="left"/>
            </w:pPr>
          </w:p>
        </w:tc>
      </w:tr>
      <w:tr>
        <w:trPr>
          <w:cantSplit/>
        </w:trPr>
        <w:tc>
          <w:tcPr>
            <w:tcW w:type="dxa" w:w="1815"/>
          </w:tcPr>
          <w:p>
            <w:pPr>
              <w:spacing w:after="0"/>
              <w:jc w:val="left"/>
            </w:pPr>
            <w:r>
              <w:rPr>
                <w:sz w:val="16"/>
              </w:rPr>
              <w:t>Comanche Electric Cooperative Association</w:t>
            </w:r>
          </w:p>
        </w:tc>
        <w:tc>
          <w:tcPr>
            <w:tcW w:type="dxa" w:w="1594"/>
          </w:tcPr>
          <w:p>
            <w:pPr>
              <w:spacing w:after="0"/>
              <w:jc w:val="left"/>
            </w:pPr>
            <w:r>
              <w:rPr>
                <w:sz w:val="16"/>
              </w:rPr>
              <w:t>Electric/Power Authority</w:t>
            </w:r>
          </w:p>
        </w:tc>
        <w:tc>
          <w:tcPr>
            <w:tcW w:type="dxa" w:w="1551"/>
          </w:tcPr>
          <w:p>
            <w:pPr>
              <w:spacing w:after="0"/>
              <w:jc w:val="left"/>
            </w:pPr>
            <w:r>
              <w:rPr>
                <w:sz w:val="16"/>
              </w:rPr>
              <w:t>Plan 111558 approved 2026-09-17, pending adoption here; not yet eligible</w:t>
            </w:r>
          </w:p>
        </w:tc>
        <w:tc>
          <w:tcPr>
            <w:tcW w:type="dxa" w:w="2276"/>
          </w:tcPr>
          <w:p>
            <w:pPr>
              <w:spacing w:after="0"/>
              <w:jc w:val="left"/>
            </w:pPr>
            <w:r>
              <w:rPr>
                <w:sz w:val="16"/>
              </w:rPr>
              <w:t>Comanche County (FEMA plan 111558), pending adoption here</w:t>
            </w:r>
          </w:p>
        </w:tc>
        <w:tc>
          <w:tcPr>
            <w:tcW w:type="dxa" w:w="1137"/>
          </w:tcPr>
          <w:p>
            <w:pPr>
              <w:spacing w:after="0"/>
              <w:jc w:val="left"/>
            </w:pPr>
            <w:r>
              <w:rPr>
                <w:sz w:val="16"/>
              </w:rPr>
              <w:t>2026-09-17 by FEMA; not yet adopted here</w:t>
            </w:r>
          </w:p>
        </w:tc>
        <w:tc>
          <w:tcPr>
            <w:tcW w:type="dxa" w:w="1037"/>
          </w:tcPr>
          <w:p>
            <w:pPr>
              <w:spacing w:after="0"/>
              <w:jc w:val="left"/>
            </w:pPr>
            <w:r>
              <w:rPr>
                <w:sz w:val="16"/>
              </w:rPr>
              <w:t>2031-09-16 once adopted</w:t>
            </w:r>
          </w:p>
        </w:tc>
        <w:tc>
          <w:tcPr>
            <w:tcW w:type="dxa" w:w="817"/>
          </w:tcPr>
          <w:p>
            <w:pPr>
              <w:spacing w:after="0"/>
              <w:jc w:val="right"/>
            </w:pPr>
          </w:p>
        </w:tc>
        <w:tc>
          <w:tcPr>
            <w:tcW w:type="dxa" w:w="2112"/>
          </w:tcPr>
          <w:p>
            <w:pPr>
              <w:spacing w:after="0"/>
              <w:jc w:val="left"/>
            </w:pPr>
            <w:r>
              <w:rPr>
                <w:sz w:val="16"/>
              </w:rPr>
              <w:t>FEMA tracker shows a plan approvable pending adoption</w:t>
            </w:r>
          </w:p>
        </w:tc>
        <w:tc>
          <w:tcPr>
            <w:tcW w:type="dxa" w:w="177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105558 lists 2 other participants: Breckenridge city (Stephens County); Stephens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5"/>
        <w:gridCol w:w="1285"/>
        <w:gridCol w:w="1037"/>
        <w:gridCol w:w="1126"/>
        <w:gridCol w:w="1704"/>
        <w:gridCol w:w="1161"/>
        <w:gridCol w:w="1907"/>
        <w:gridCol w:w="2862"/>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2"/>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037"/>
          </w:tcPr>
          <w:p>
            <w:pPr>
              <w:spacing w:after="0"/>
              <w:jc w:val="right"/>
            </w:pPr>
            <w:r>
              <w:rPr>
                <w:sz w:val="16"/>
              </w:rPr>
              <w:t>$4,376,355</w:t>
            </w:r>
          </w:p>
        </w:tc>
        <w:tc>
          <w:tcPr>
            <w:tcW w:type="dxa" w:w="1126"/>
          </w:tcPr>
          <w:p>
            <w:pPr>
              <w:spacing w:after="0"/>
              <w:jc w:val="right"/>
            </w:pPr>
            <w:r>
              <w:rPr>
                <w:sz w:val="16"/>
              </w:rPr>
              <w:t>$4,327</w:t>
            </w:r>
          </w:p>
        </w:tc>
        <w:tc>
          <w:tcPr>
            <w:tcW w:type="dxa" w:w="1704"/>
          </w:tcPr>
          <w:p>
            <w:pPr>
              <w:spacing w:after="0"/>
              <w:jc w:val="right"/>
            </w:pPr>
            <w:r>
              <w:rPr>
                <w:sz w:val="16"/>
              </w:rPr>
              <w:t>$690,537</w:t>
            </w:r>
          </w:p>
        </w:tc>
        <w:tc>
          <w:tcPr>
            <w:tcW w:type="dxa" w:w="1161"/>
          </w:tcPr>
          <w:p>
            <w:pPr>
              <w:spacing w:after="0"/>
              <w:jc w:val="right"/>
            </w:pPr>
            <w:r>
              <w:rPr>
                <w:sz w:val="16"/>
              </w:rPr>
              <w:t>$5,071,219</w:t>
            </w:r>
          </w:p>
        </w:tc>
        <w:tc>
          <w:tcPr>
            <w:tcW w:type="dxa" w:w="1907"/>
          </w:tcPr>
          <w:p>
            <w:pPr>
              <w:spacing w:after="0"/>
              <w:jc w:val="right"/>
            </w:pPr>
            <w:r>
              <w:rPr>
                <w:sz w:val="16"/>
              </w:rPr>
              <w:t>53</w:t>
            </w:r>
          </w:p>
        </w:tc>
        <w:tc>
          <w:tcPr>
            <w:tcW w:type="dxa" w:w="2862"/>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285"/>
          </w:tcPr>
          <w:p>
            <w:pPr>
              <w:spacing w:after="0"/>
              <w:jc w:val="left"/>
            </w:pPr>
            <w:r>
              <w:rPr>
                <w:sz w:val="16"/>
              </w:rPr>
              <w:t>Relatively Moderate</w:t>
            </w:r>
          </w:p>
        </w:tc>
        <w:tc>
          <w:tcPr>
            <w:tcW w:type="dxa" w:w="1285"/>
          </w:tcPr>
          <w:p>
            <w:pPr>
              <w:spacing w:after="0"/>
              <w:jc w:val="left"/>
            </w:pPr>
            <w:r>
              <w:rPr>
                <w:sz w:val="16"/>
              </w:rPr>
              <w:t>Relatively Low</w:t>
            </w:r>
          </w:p>
        </w:tc>
        <w:tc>
          <w:tcPr>
            <w:tcW w:type="dxa" w:w="1037"/>
          </w:tcPr>
          <w:p>
            <w:pPr>
              <w:spacing w:after="0"/>
              <w:jc w:val="right"/>
            </w:pPr>
            <w:r>
              <w:rPr>
                <w:sz w:val="16"/>
              </w:rPr>
              <w:t>$974,035</w:t>
            </w:r>
          </w:p>
        </w:tc>
        <w:tc>
          <w:tcPr>
            <w:tcW w:type="dxa" w:w="1126"/>
          </w:tcPr>
          <w:p>
            <w:pPr>
              <w:spacing w:after="0"/>
              <w:jc w:val="right"/>
            </w:pPr>
            <w:r>
              <w:rPr>
                <w:sz w:val="16"/>
              </w:rPr>
              <w:t>$6,470</w:t>
            </w:r>
          </w:p>
        </w:tc>
        <w:tc>
          <w:tcPr>
            <w:tcW w:type="dxa" w:w="1704"/>
          </w:tcPr>
          <w:p>
            <w:pPr>
              <w:spacing w:after="0"/>
              <w:jc w:val="right"/>
            </w:pPr>
            <w:r>
              <w:rPr>
                <w:sz w:val="16"/>
              </w:rPr>
              <w:t>$559,965</w:t>
            </w:r>
          </w:p>
        </w:tc>
        <w:tc>
          <w:tcPr>
            <w:tcW w:type="dxa" w:w="1161"/>
          </w:tcPr>
          <w:p>
            <w:pPr>
              <w:spacing w:after="0"/>
              <w:jc w:val="right"/>
            </w:pPr>
            <w:r>
              <w:rPr>
                <w:sz w:val="16"/>
              </w:rPr>
              <w:t>$1,540,471</w:t>
            </w:r>
          </w:p>
        </w:tc>
        <w:tc>
          <w:tcPr>
            <w:tcW w:type="dxa" w:w="1907"/>
          </w:tcPr>
          <w:p>
            <w:pPr>
              <w:spacing w:after="0"/>
              <w:jc w:val="right"/>
            </w:pPr>
            <w:r>
              <w:rPr>
                <w:sz w:val="16"/>
              </w:rPr>
              <w:t>8</w:t>
            </w:r>
          </w:p>
        </w:tc>
        <w:tc>
          <w:tcPr>
            <w:tcW w:type="dxa" w:w="2862"/>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Wildfire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$1,235,484</w:t>
            </w:r>
          </w:p>
        </w:tc>
        <w:tc>
          <w:tcPr>
            <w:tcW w:type="dxa" w:w="1126"/>
          </w:tcPr>
          <w:p>
            <w:pPr>
              <w:spacing w:after="0"/>
              <w:jc w:val="right"/>
            </w:pPr>
            <w:r>
              <w:rPr>
                <w:sz w:val="16"/>
              </w:rPr>
              <w:t>$4,325</w:t>
            </w:r>
          </w:p>
        </w:tc>
        <w:tc>
          <w:tcPr>
            <w:tcW w:type="dxa" w:w="1704"/>
          </w:tcPr>
          <w:p>
            <w:pPr>
              <w:spacing w:after="0"/>
              <w:jc w:val="right"/>
            </w:pPr>
            <w:r>
              <w:rPr>
                <w:sz w:val="16"/>
              </w:rPr>
              <w:t>$37,977</w:t>
            </w:r>
          </w:p>
        </w:tc>
        <w:tc>
          <w:tcPr>
            <w:tcW w:type="dxa" w:w="1161"/>
          </w:tcPr>
          <w:p>
            <w:pPr>
              <w:spacing w:after="0"/>
              <w:jc w:val="right"/>
            </w:pPr>
            <w:r>
              <w:rPr>
                <w:sz w:val="16"/>
              </w:rPr>
              <w:t>$1,277,786</w:t>
            </w:r>
          </w:p>
        </w:tc>
        <w:tc>
          <w:tcPr>
            <w:tcW w:type="dxa" w:w="1907"/>
          </w:tcPr>
          <w:p>
            <w:pPr>
              <w:spacing w:after="0"/>
              <w:jc w:val="right"/>
            </w:pPr>
            <w:r>
              <w:rPr>
                <w:sz w:val="16"/>
              </w:rPr>
              <w:t>2</w:t>
            </w:r>
          </w:p>
        </w:tc>
        <w:tc>
          <w:tcPr>
            <w:tcW w:type="dxa" w:w="2862"/>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037"/>
          </w:tcPr>
          <w:p>
            <w:pPr>
              <w:spacing w:after="0"/>
              <w:jc w:val="right"/>
            </w:pPr>
            <w:r>
              <w:rPr>
                <w:sz w:val="16"/>
              </w:rPr>
              <w:t>$22,605</w:t>
            </w:r>
          </w:p>
        </w:tc>
        <w:tc>
          <w:tcPr>
            <w:tcW w:type="dxa" w:w="1126"/>
          </w:tcPr>
          <w:p>
            <w:pPr>
              <w:spacing w:after="0"/>
              <w:jc w:val="right"/>
            </w:pPr>
            <w:r>
              <w:rPr>
                <w:sz w:val="16"/>
              </w:rPr>
              <w:t>$146,218</w:t>
            </w:r>
          </w:p>
        </w:tc>
        <w:tc>
          <w:tcPr>
            <w:tcW w:type="dxa" w:w="1704"/>
          </w:tcPr>
          <w:p>
            <w:pPr>
              <w:spacing w:after="0"/>
              <w:jc w:val="right"/>
            </w:pPr>
            <w:r>
              <w:rPr>
                <w:sz w:val="16"/>
              </w:rPr>
              <w:t>$895,725</w:t>
            </w:r>
          </w:p>
        </w:tc>
        <w:tc>
          <w:tcPr>
            <w:tcW w:type="dxa" w:w="1161"/>
          </w:tcPr>
          <w:p>
            <w:pPr>
              <w:spacing w:after="0"/>
              <w:jc w:val="right"/>
            </w:pPr>
            <w:r>
              <w:rPr>
                <w:sz w:val="16"/>
              </w:rPr>
              <w:t>$1,064,548</w:t>
            </w:r>
          </w:p>
        </w:tc>
        <w:tc>
          <w:tcPr>
            <w:tcW w:type="dxa" w:w="1907"/>
          </w:tcPr>
          <w:p>
            <w:pPr>
              <w:spacing w:after="0"/>
              <w:jc w:val="right"/>
            </w:pPr>
            <w:r>
              <w:rPr>
                <w:sz w:val="16"/>
              </w:rPr>
              <w:t>8</w:t>
            </w:r>
          </w:p>
        </w:tc>
        <w:tc>
          <w:tcPr>
            <w:tcW w:type="dxa" w:w="2862"/>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$611,206</w:t>
            </w:r>
          </w:p>
        </w:tc>
        <w:tc>
          <w:tcPr>
            <w:tcW w:type="dxa" w:w="1126"/>
          </w:tcPr>
          <w:p>
            <w:pPr>
              <w:spacing w:after="0"/>
              <w:jc w:val="right"/>
            </w:pPr>
            <w:r>
              <w:rPr>
                <w:sz w:val="16"/>
              </w:rPr>
              <w:t>$56,083</w:t>
            </w:r>
          </w:p>
        </w:tc>
        <w:tc>
          <w:tcPr>
            <w:tcW w:type="dxa" w:w="1704"/>
          </w:tcPr>
          <w:p>
            <w:pPr>
              <w:spacing w:after="0"/>
              <w:jc w:val="right"/>
            </w:pPr>
            <w:r>
              <w:rPr>
                <w:sz w:val="16"/>
              </w:rPr>
              <w:t>$23,240</w:t>
            </w:r>
          </w:p>
        </w:tc>
        <w:tc>
          <w:tcPr>
            <w:tcW w:type="dxa" w:w="1161"/>
          </w:tcPr>
          <w:p>
            <w:pPr>
              <w:spacing w:after="0"/>
              <w:jc w:val="right"/>
            </w:pPr>
            <w:r>
              <w:rPr>
                <w:sz w:val="16"/>
              </w:rPr>
              <w:t>$690,529</w:t>
            </w:r>
          </w:p>
        </w:tc>
        <w:tc>
          <w:tcPr>
            <w:tcW w:type="dxa" w:w="1907"/>
          </w:tcPr>
          <w:p>
            <w:pPr>
              <w:spacing w:after="0"/>
              <w:jc w:val="right"/>
            </w:pPr>
            <w:r>
              <w:rPr>
                <w:sz w:val="16"/>
              </w:rPr>
              <w:t>144</w:t>
            </w:r>
          </w:p>
        </w:tc>
        <w:tc>
          <w:tcPr>
            <w:tcW w:type="dxa" w:w="2862"/>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$618,127</w:t>
            </w:r>
          </w:p>
        </w:tc>
        <w:tc>
          <w:tcPr>
            <w:tcW w:type="dxa" w:w="1704"/>
          </w:tcPr>
          <w:p>
            <w:pPr>
              <w:spacing w:after="0"/>
              <w:jc w:val="right"/>
            </w:pPr>
            <w:r>
              <w:rPr>
                <w:sz w:val="16"/>
              </w:rPr>
              <w:t>n/a</w:t>
            </w:r>
          </w:p>
        </w:tc>
        <w:tc>
          <w:tcPr>
            <w:tcW w:type="dxa" w:w="1161"/>
          </w:tcPr>
          <w:p>
            <w:pPr>
              <w:spacing w:after="0"/>
              <w:jc w:val="right"/>
            </w:pPr>
            <w:r>
              <w:rPr>
                <w:sz w:val="16"/>
              </w:rPr>
              <w:t>$618,127</w:t>
            </w:r>
          </w:p>
        </w:tc>
        <w:tc>
          <w:tcPr>
            <w:tcW w:type="dxa" w:w="1907"/>
          </w:tcPr>
          <w:p>
            <w:pPr>
              <w:spacing w:after="0"/>
              <w:jc w:val="right"/>
            </w:pPr>
            <w:r>
              <w:rPr>
                <w:sz w:val="16"/>
              </w:rPr>
              <w:t>89</w:t>
            </w:r>
          </w:p>
        </w:tc>
        <w:tc>
          <w:tcPr>
            <w:tcW w:type="dxa" w:w="2862"/>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037"/>
          </w:tcPr>
          <w:p>
            <w:pPr>
              <w:spacing w:after="0"/>
              <w:jc w:val="right"/>
            </w:pPr>
            <w:r>
              <w:rPr>
                <w:sz w:val="16"/>
              </w:rPr>
              <w:t>$59,450</w:t>
            </w:r>
          </w:p>
        </w:tc>
        <w:tc>
          <w:tcPr>
            <w:tcW w:type="dxa" w:w="1126"/>
          </w:tcPr>
          <w:p>
            <w:pPr>
              <w:spacing w:after="0"/>
              <w:jc w:val="right"/>
            </w:pPr>
            <w:r>
              <w:rPr>
                <w:sz w:val="16"/>
              </w:rPr>
              <w:t>$3,942</w:t>
            </w:r>
          </w:p>
        </w:tc>
        <w:tc>
          <w:tcPr>
            <w:tcW w:type="dxa" w:w="1704"/>
          </w:tcPr>
          <w:p>
            <w:pPr>
              <w:spacing w:after="0"/>
              <w:jc w:val="right"/>
            </w:pPr>
            <w:r>
              <w:rPr>
                <w:sz w:val="16"/>
              </w:rPr>
              <w:t>$210,471</w:t>
            </w:r>
          </w:p>
        </w:tc>
        <w:tc>
          <w:tcPr>
            <w:tcW w:type="dxa" w:w="1161"/>
          </w:tcPr>
          <w:p>
            <w:pPr>
              <w:spacing w:after="0"/>
              <w:jc w:val="right"/>
            </w:pPr>
            <w:r>
              <w:rPr>
                <w:sz w:val="16"/>
              </w:rPr>
              <w:t>$273,862</w:t>
            </w:r>
          </w:p>
        </w:tc>
        <w:tc>
          <w:tcPr>
            <w:tcW w:type="dxa" w:w="1907"/>
          </w:tcPr>
          <w:p>
            <w:pPr>
              <w:spacing w:after="0"/>
              <w:jc w:val="right"/>
            </w:pPr>
            <w:r>
              <w:rPr>
                <w:sz w:val="16"/>
              </w:rPr>
              <w:t>80</w:t>
            </w:r>
          </w:p>
        </w:tc>
        <w:tc>
          <w:tcPr>
            <w:tcW w:type="dxa" w:w="2862"/>
          </w:tcPr>
          <w:p>
            <w:pPr>
              <w:spacing w:after="0"/>
              <w:jc w:val="left"/>
            </w:pPr>
            <w:r>
              <w:rPr>
                <w:sz w:val="16"/>
              </w:rPr>
              <w:t>Includes 2 Strong Wind records (a NOAA non-thunderstorm wind type,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Very Low</w:t>
            </w:r>
          </w:p>
        </w:tc>
        <w:tc>
          <w:tcPr>
            <w:tcW w:type="dxa" w:w="1037"/>
          </w:tcPr>
          <w:p>
            <w:pPr>
              <w:spacing w:after="0"/>
              <w:jc w:val="right"/>
            </w:pPr>
            <w:r>
              <w:rPr>
                <w:sz w:val="16"/>
              </w:rPr>
              <w:t>$49</w:t>
            </w:r>
          </w:p>
        </w:tc>
        <w:tc>
          <w:tcPr>
            <w:tcW w:type="dxa" w:w="1126"/>
          </w:tcPr>
          <w:p>
            <w:pPr>
              <w:spacing w:after="0"/>
              <w:jc w:val="right"/>
            </w:pPr>
            <w:r>
              <w:rPr>
                <w:sz w:val="16"/>
              </w:rPr>
              <w:t>$659</w:t>
            </w:r>
          </w:p>
        </w:tc>
        <w:tc>
          <w:tcPr>
            <w:tcW w:type="dxa" w:w="1704"/>
          </w:tcPr>
          <w:p>
            <w:pPr>
              <w:spacing w:after="0"/>
              <w:jc w:val="right"/>
            </w:pPr>
            <w:r>
              <w:rPr>
                <w:sz w:val="16"/>
              </w:rPr>
              <w:t>$174,408</w:t>
            </w:r>
          </w:p>
        </w:tc>
        <w:tc>
          <w:tcPr>
            <w:tcW w:type="dxa" w:w="1161"/>
          </w:tcPr>
          <w:p>
            <w:pPr>
              <w:spacing w:after="0"/>
              <w:jc w:val="right"/>
            </w:pPr>
            <w:r>
              <w:rPr>
                <w:sz w:val="16"/>
              </w:rPr>
              <w:t>$175,115</w:t>
            </w:r>
          </w:p>
        </w:tc>
        <w:tc>
          <w:tcPr>
            <w:tcW w:type="dxa" w:w="1907"/>
          </w:tcPr>
          <w:p>
            <w:pPr>
              <w:spacing w:after="0"/>
              <w:jc w:val="right"/>
            </w:pPr>
            <w:r>
              <w:rPr>
                <w:sz w:val="16"/>
              </w:rPr>
              <w:t>41</w:t>
            </w:r>
          </w:p>
        </w:tc>
        <w:tc>
          <w:tcPr>
            <w:tcW w:type="dxa" w:w="2862"/>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037"/>
          </w:tcPr>
          <w:p>
            <w:pPr>
              <w:spacing w:after="0"/>
              <w:jc w:val="right"/>
            </w:pPr>
            <w:r>
              <w:rPr>
                <w:sz w:val="16"/>
              </w:rPr>
              <w:t>$8,691</w:t>
            </w:r>
          </w:p>
        </w:tc>
        <w:tc>
          <w:tcPr>
            <w:tcW w:type="dxa" w:w="1126"/>
          </w:tcPr>
          <w:p>
            <w:pPr>
              <w:spacing w:after="0"/>
              <w:jc w:val="right"/>
            </w:pPr>
            <w:r>
              <w:rPr>
                <w:sz w:val="16"/>
              </w:rPr>
              <w:t>n/a</w:t>
            </w:r>
          </w:p>
        </w:tc>
        <w:tc>
          <w:tcPr>
            <w:tcW w:type="dxa" w:w="1704"/>
          </w:tcPr>
          <w:p>
            <w:pPr>
              <w:spacing w:after="0"/>
              <w:jc w:val="right"/>
            </w:pPr>
            <w:r>
              <w:rPr>
                <w:sz w:val="16"/>
              </w:rPr>
              <w:t>$120,652</w:t>
            </w:r>
          </w:p>
        </w:tc>
        <w:tc>
          <w:tcPr>
            <w:tcW w:type="dxa" w:w="1161"/>
          </w:tcPr>
          <w:p>
            <w:pPr>
              <w:spacing w:after="0"/>
              <w:jc w:val="right"/>
            </w:pPr>
            <w:r>
              <w:rPr>
                <w:sz w:val="16"/>
              </w:rPr>
              <w:t>$129,343</w:t>
            </w:r>
          </w:p>
        </w:tc>
        <w:tc>
          <w:tcPr>
            <w:tcW w:type="dxa" w:w="1907"/>
          </w:tcPr>
          <w:p>
            <w:pPr>
              <w:spacing w:after="0"/>
              <w:jc w:val="right"/>
            </w:pPr>
            <w:r>
              <w:rPr>
                <w:sz w:val="16"/>
              </w:rPr>
              <w:t>2</w:t>
            </w:r>
          </w:p>
        </w:tc>
        <w:tc>
          <w:tcPr>
            <w:tcW w:type="dxa" w:w="2862"/>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Hurricane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$45,931</w:t>
            </w:r>
          </w:p>
        </w:tc>
        <w:tc>
          <w:tcPr>
            <w:tcW w:type="dxa" w:w="1126"/>
          </w:tcPr>
          <w:p>
            <w:pPr>
              <w:spacing w:after="0"/>
              <w:jc w:val="right"/>
            </w:pPr>
            <w:r>
              <w:rPr>
                <w:sz w:val="16"/>
              </w:rPr>
              <w:t>$25,901</w:t>
            </w:r>
          </w:p>
        </w:tc>
        <w:tc>
          <w:tcPr>
            <w:tcW w:type="dxa" w:w="1704"/>
          </w:tcPr>
          <w:p>
            <w:pPr>
              <w:spacing w:after="0"/>
              <w:jc w:val="right"/>
            </w:pPr>
            <w:r>
              <w:rPr>
                <w:sz w:val="16"/>
              </w:rPr>
              <w:t>$549</w:t>
            </w:r>
          </w:p>
        </w:tc>
        <w:tc>
          <w:tcPr>
            <w:tcW w:type="dxa" w:w="1161"/>
          </w:tcPr>
          <w:p>
            <w:pPr>
              <w:spacing w:after="0"/>
              <w:jc w:val="right"/>
            </w:pPr>
            <w:r>
              <w:rPr>
                <w:sz w:val="16"/>
              </w:rPr>
              <w:t>$72,381</w:t>
            </w:r>
          </w:p>
        </w:tc>
        <w:tc>
          <w:tcPr>
            <w:tcW w:type="dxa" w:w="1907"/>
          </w:tcPr>
          <w:p>
            <w:pPr>
              <w:spacing w:after="0"/>
              <w:jc w:val="right"/>
            </w:pPr>
            <w:r>
              <w:rPr>
                <w:sz w:val="16"/>
              </w:rPr>
              <w:t>0</w:t>
            </w:r>
          </w:p>
        </w:tc>
        <w:tc>
          <w:tcPr>
            <w:tcW w:type="dxa" w:w="2862"/>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037"/>
          </w:tcPr>
          <w:p>
            <w:pPr>
              <w:spacing w:after="0"/>
              <w:jc w:val="right"/>
            </w:pPr>
            <w:r>
              <w:rPr>
                <w:sz w:val="16"/>
              </w:rPr>
              <w:t>$12,864</w:t>
            </w:r>
          </w:p>
        </w:tc>
        <w:tc>
          <w:tcPr>
            <w:tcW w:type="dxa" w:w="1126"/>
          </w:tcPr>
          <w:p>
            <w:pPr>
              <w:spacing w:after="0"/>
              <w:jc w:val="right"/>
            </w:pPr>
            <w:r>
              <w:rPr>
                <w:sz w:val="16"/>
              </w:rPr>
              <w:t>$1,215</w:t>
            </w:r>
          </w:p>
        </w:tc>
        <w:tc>
          <w:tcPr>
            <w:tcW w:type="dxa" w:w="1704"/>
          </w:tcPr>
          <w:p>
            <w:pPr>
              <w:spacing w:after="0"/>
              <w:jc w:val="right"/>
            </w:pPr>
            <w:r>
              <w:rPr>
                <w:sz w:val="16"/>
              </w:rPr>
              <w:t>$42,384</w:t>
            </w:r>
          </w:p>
        </w:tc>
        <w:tc>
          <w:tcPr>
            <w:tcW w:type="dxa" w:w="1161"/>
          </w:tcPr>
          <w:p>
            <w:pPr>
              <w:spacing w:after="0"/>
              <w:jc w:val="right"/>
            </w:pPr>
            <w:r>
              <w:rPr>
                <w:sz w:val="16"/>
              </w:rPr>
              <w:t>$56,463</w:t>
            </w:r>
          </w:p>
        </w:tc>
        <w:tc>
          <w:tcPr>
            <w:tcW w:type="dxa" w:w="1907"/>
          </w:tcPr>
          <w:p>
            <w:pPr>
              <w:spacing w:after="0"/>
              <w:jc w:val="right"/>
            </w:pPr>
            <w:r>
              <w:rPr>
                <w:sz w:val="16"/>
              </w:rPr>
              <w:t>22</w:t>
            </w:r>
          </w:p>
        </w:tc>
        <w:tc>
          <w:tcPr>
            <w:tcW w:type="dxa" w:w="2862"/>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Earthquake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$17,443</w:t>
            </w:r>
          </w:p>
        </w:tc>
        <w:tc>
          <w:tcPr>
            <w:tcW w:type="dxa" w:w="1126"/>
          </w:tcPr>
          <w:p>
            <w:pPr>
              <w:spacing w:after="0"/>
              <w:jc w:val="right"/>
            </w:pPr>
            <w:r>
              <w:rPr>
                <w:sz w:val="16"/>
              </w:rPr>
              <w:t>n/a</w:t>
            </w:r>
          </w:p>
        </w:tc>
        <w:tc>
          <w:tcPr>
            <w:tcW w:type="dxa" w:w="1704"/>
          </w:tcPr>
          <w:p>
            <w:pPr>
              <w:spacing w:after="0"/>
              <w:jc w:val="right"/>
            </w:pPr>
            <w:r>
              <w:rPr>
                <w:sz w:val="16"/>
              </w:rPr>
              <w:t>$3,511</w:t>
            </w:r>
          </w:p>
        </w:tc>
        <w:tc>
          <w:tcPr>
            <w:tcW w:type="dxa" w:w="1161"/>
          </w:tcPr>
          <w:p>
            <w:pPr>
              <w:spacing w:after="0"/>
              <w:jc w:val="right"/>
            </w:pPr>
            <w:r>
              <w:rPr>
                <w:sz w:val="16"/>
              </w:rPr>
              <w:t>$20,954</w:t>
            </w:r>
          </w:p>
        </w:tc>
        <w:tc>
          <w:tcPr>
            <w:tcW w:type="dxa" w:w="1907"/>
          </w:tcPr>
          <w:p>
            <w:pPr>
              <w:spacing w:after="0"/>
              <w:jc w:val="right"/>
            </w:pPr>
          </w:p>
        </w:tc>
        <w:tc>
          <w:tcPr>
            <w:tcW w:type="dxa" w:w="2862"/>
          </w:tcPr>
          <w:p>
            <w:pPr>
              <w:spacing w:after="0"/>
              <w:jc w:val="left"/>
            </w:pPr>
            <w:r>
              <w:rPr>
                <w:sz w:val="16"/>
              </w:rPr>
              <w:t>Storm Events does not record earthquakes.</w:t>
            </w:r>
          </w:p>
        </w:tc>
      </w:tr>
      <w:tr>
        <w:trPr>
          <w:cantSplit/>
        </w:trPr>
        <w:tc>
          <w:tcPr>
            <w:tcW w:type="dxa" w:w="707"/>
          </w:tcPr>
          <w:p>
            <w:pPr>
              <w:spacing w:after="0"/>
              <w:jc w:val="right"/>
            </w:pPr>
            <w:r>
              <w:rPr>
                <w:sz w:val="16"/>
              </w:rPr>
              <w:t>13</w:t>
            </w:r>
          </w:p>
        </w:tc>
        <w:tc>
          <w:tcPr>
            <w:tcW w:type="dxa" w:w="1037"/>
          </w:tcPr>
          <w:p>
            <w:pPr>
              <w:spacing w:after="0"/>
              <w:jc w:val="left"/>
            </w:pPr>
            <w:r>
              <w:rPr>
                <w:sz w:val="16"/>
              </w:rPr>
              <w:t>Ice Storm</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$5,133</w:t>
            </w:r>
          </w:p>
        </w:tc>
        <w:tc>
          <w:tcPr>
            <w:tcW w:type="dxa" w:w="1126"/>
          </w:tcPr>
          <w:p>
            <w:pPr>
              <w:spacing w:after="0"/>
              <w:jc w:val="right"/>
            </w:pPr>
            <w:r>
              <w:rPr>
                <w:sz w:val="16"/>
              </w:rPr>
              <w:t>n/a</w:t>
            </w:r>
          </w:p>
        </w:tc>
        <w:tc>
          <w:tcPr>
            <w:tcW w:type="dxa" w:w="1704"/>
          </w:tcPr>
          <w:p>
            <w:pPr>
              <w:spacing w:after="0"/>
              <w:jc w:val="right"/>
            </w:pPr>
            <w:r>
              <w:rPr>
                <w:sz w:val="16"/>
              </w:rPr>
              <w:t>$4,972</w:t>
            </w:r>
          </w:p>
        </w:tc>
        <w:tc>
          <w:tcPr>
            <w:tcW w:type="dxa" w:w="1161"/>
          </w:tcPr>
          <w:p>
            <w:pPr>
              <w:spacing w:after="0"/>
              <w:jc w:val="right"/>
            </w:pPr>
            <w:r>
              <w:rPr>
                <w:sz w:val="16"/>
              </w:rPr>
              <w:t>$10,104</w:t>
            </w:r>
          </w:p>
        </w:tc>
        <w:tc>
          <w:tcPr>
            <w:tcW w:type="dxa" w:w="1907"/>
          </w:tcPr>
          <w:p>
            <w:pPr>
              <w:spacing w:after="0"/>
              <w:jc w:val="right"/>
            </w:pPr>
            <w:r>
              <w:rPr>
                <w:sz w:val="16"/>
              </w:rPr>
              <w:t>4</w:t>
            </w:r>
          </w:p>
        </w:tc>
        <w:tc>
          <w:tcPr>
            <w:tcW w:type="dxa" w:w="2862"/>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704"/>
          </w:tcPr>
          <w:p>
            <w:pPr>
              <w:spacing w:after="0"/>
              <w:jc w:val="right"/>
            </w:pPr>
            <w:r>
              <w:rPr>
                <w:sz w:val="16"/>
              </w:rPr>
              <w:t>$4</w:t>
            </w:r>
          </w:p>
        </w:tc>
        <w:tc>
          <w:tcPr>
            <w:tcW w:type="dxa" w:w="1161"/>
          </w:tcPr>
          <w:p>
            <w:pPr>
              <w:spacing w:after="0"/>
              <w:jc w:val="right"/>
            </w:pPr>
            <w:r>
              <w:rPr>
                <w:sz w:val="16"/>
              </w:rPr>
              <w:t>$27</w:t>
            </w:r>
          </w:p>
        </w:tc>
        <w:tc>
          <w:tcPr>
            <w:tcW w:type="dxa" w:w="1907"/>
          </w:tcPr>
          <w:p>
            <w:pPr>
              <w:spacing w:after="0"/>
              <w:jc w:val="right"/>
            </w:pPr>
            <w:r>
              <w:rPr>
                <w:sz w:val="16"/>
              </w:rPr>
              <w:t>0</w:t>
            </w:r>
          </w:p>
        </w:tc>
        <w:tc>
          <w:tcPr>
            <w:tcW w:type="dxa" w:w="28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9504 (Very Low, 25.3); tract 9503 (Very Low, 22.3); tract 9501.01 (Very Low, 18.2)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9502 (Relatively Low, 62.5); tract 9504 (Relatively Low, 59.8); tract 9501.02 (Relatively Low, 58.8)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9504 (Very Low, 68.2); tract 9502 (Very Low, 66.4); tract 9501.02 (Very Low, 54.8)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9504 (Very High, 98.5); tract 9502 (Relatively High, 92.0); tract 9501.02 (Relatively High, 89.5)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9504 (Very High, 99.1); tract 9502 (Relatively High, 97.4); tract 9501.02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7"/>
        <w:gridCol w:w="1920"/>
        <w:gridCol w:w="1803"/>
        <w:gridCol w:w="2111"/>
        <w:gridCol w:w="1575"/>
        <w:gridCol w:w="1581"/>
        <w:gridCol w:w="1589"/>
        <w:gridCol w:w="1616"/>
      </w:tblGrid>
      <w:tr>
        <w:trPr>
          <w:cantSplit/>
          <w:tblHeader/>
        </w:trPr>
        <w:tc>
          <w:tcPr>
            <w:tcW w:type="dxa" w:w="1917"/>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8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1"/>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917"/>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803"/>
          </w:tcPr>
          <w:p>
            <w:pPr>
              <w:spacing w:after="0"/>
              <w:jc w:val="right"/>
            </w:pPr>
            <w:r>
              <w:rPr>
                <w:sz w:val="16"/>
              </w:rPr>
              <w:t>8 records, 1997 to 2026 (8 zone-level)</w:t>
            </w:r>
          </w:p>
        </w:tc>
        <w:tc>
          <w:tcPr>
            <w:tcW w:type="dxa" w:w="2111"/>
          </w:tcPr>
          <w:p>
            <w:pPr>
              <w:spacing w:after="0"/>
              <w:jc w:val="left"/>
            </w:pPr>
            <w:r>
              <w:rPr>
                <w:sz w:val="16"/>
              </w:rPr>
              <w:t>1 day to 6 days (median 4 days); 7 with a recorded value</w:t>
            </w:r>
          </w:p>
        </w:tc>
        <w:tc>
          <w:tcPr>
            <w:tcW w:type="dxa" w:w="1575"/>
          </w:tcPr>
          <w:p>
            <w:pPr>
              <w:spacing w:after="0"/>
              <w:jc w:val="left"/>
            </w:pPr>
            <w:r>
              <w:rPr>
                <w:sz w:val="16"/>
              </w:rPr>
              <w:t>6 consecutive days, 2021-02-14 to 2021-02-19, zone-level</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803"/>
          </w:tcPr>
          <w:p>
            <w:pPr>
              <w:spacing w:after="0"/>
              <w:jc w:val="right"/>
            </w:pPr>
            <w:r>
              <w:rPr>
                <w:sz w:val="16"/>
              </w:rPr>
              <w:t>0</w:t>
            </w:r>
          </w:p>
        </w:tc>
        <w:tc>
          <w:tcPr>
            <w:tcW w:type="dxa" w:w="2111"/>
          </w:tcPr>
          <w:p>
            <w:pPr>
              <w:spacing w:after="0"/>
              <w:jc w:val="left"/>
            </w:pPr>
          </w:p>
        </w:tc>
        <w:tc>
          <w:tcPr>
            <w:tcW w:type="dxa" w:w="1575"/>
          </w:tcPr>
          <w:p>
            <w:pPr>
              <w:spacing w:after="0"/>
              <w:jc w:val="left"/>
            </w:pPr>
          </w:p>
        </w:tc>
        <w:tc>
          <w:tcPr>
            <w:tcW w:type="dxa" w:w="1581"/>
          </w:tcPr>
          <w:p>
            <w:pPr>
              <w:spacing w:after="0"/>
              <w:jc w:val="left"/>
            </w:pPr>
          </w:p>
        </w:tc>
        <w:tc>
          <w:tcPr>
            <w:tcW w:type="dxa" w:w="1589"/>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Drought</w:t>
            </w:r>
          </w:p>
        </w:tc>
        <w:tc>
          <w:tcPr>
            <w:tcW w:type="dxa" w:w="1920"/>
          </w:tcPr>
          <w:p>
            <w:pPr>
              <w:spacing w:after="0"/>
              <w:jc w:val="left"/>
            </w:pPr>
            <w:r>
              <w:rPr>
                <w:sz w:val="16"/>
              </w:rPr>
              <w:t>U.S. Drought Monitor scale (D0 to D4)</w:t>
            </w:r>
          </w:p>
        </w:tc>
        <w:tc>
          <w:tcPr>
            <w:tcW w:type="dxa" w:w="1803"/>
          </w:tcPr>
          <w:p>
            <w:pPr>
              <w:spacing w:after="0"/>
              <w:jc w:val="right"/>
            </w:pPr>
            <w:r>
              <w:rPr>
                <w:sz w:val="16"/>
              </w:rPr>
              <w:t>89 records, 1996 to 2023 (89 zone-level)</w:t>
            </w:r>
          </w:p>
        </w:tc>
        <w:tc>
          <w:tcPr>
            <w:tcW w:type="dxa" w:w="2111"/>
          </w:tcPr>
          <w:p>
            <w:pPr>
              <w:spacing w:after="0"/>
              <w:jc w:val="left"/>
            </w:pPr>
            <w:r>
              <w:rPr>
                <w:sz w:val="16"/>
              </w:rPr>
              <w:t>6 days to 649 days (median 31 days); 21 with a recorded value</w:t>
            </w:r>
          </w:p>
        </w:tc>
        <w:tc>
          <w:tcPr>
            <w:tcW w:type="dxa" w:w="1575"/>
          </w:tcPr>
          <w:p>
            <w:pPr>
              <w:spacing w:after="0"/>
              <w:jc w:val="left"/>
            </w:pPr>
            <w:r>
              <w:rPr>
                <w:sz w:val="16"/>
              </w:rPr>
              <w:t>649 days (about 21.3 months), 2021-12-21 to 2023-09-30, a run of 22 consecutive Storm Events drought records, zone-level</w:t>
            </w:r>
          </w:p>
        </w:tc>
        <w:tc>
          <w:tcPr>
            <w:tcW w:type="dxa" w:w="1581"/>
          </w:tcPr>
          <w:p>
            <w:pPr>
              <w:spacing w:after="0"/>
              <w:jc w:val="left"/>
            </w:pPr>
            <w:r>
              <w:rPr>
                <w:sz w:val="16"/>
              </w:rPr>
              <w:t>Drought, 2006-11-01, $0 property; $800,000 crops (zone total, 2006 dollars)</w:t>
            </w:r>
          </w:p>
        </w:tc>
        <w:tc>
          <w:tcPr>
            <w:tcW w:type="dxa" w:w="1589"/>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7"/>
          </w:tcPr>
          <w:p>
            <w:pPr>
              <w:spacing w:after="0"/>
              <w:jc w:val="left"/>
            </w:pPr>
            <w:r>
              <w:rPr>
                <w:sz w:val="16"/>
              </w:rPr>
              <w:t>Earthquake</w:t>
            </w:r>
          </w:p>
        </w:tc>
        <w:tc>
          <w:tcPr>
            <w:tcW w:type="dxa" w:w="1920"/>
          </w:tcPr>
          <w:p>
            <w:pPr>
              <w:spacing w:after="0"/>
              <w:jc w:val="left"/>
            </w:pPr>
            <w:r>
              <w:rPr>
                <w:sz w:val="16"/>
              </w:rPr>
              <w:t>Modified Mercalli (local data)</w:t>
            </w:r>
          </w:p>
        </w:tc>
        <w:tc>
          <w:tcPr>
            <w:tcW w:type="dxa" w:w="1803"/>
          </w:tcPr>
          <w:p>
            <w:pPr>
              <w:spacing w:after="0"/>
              <w:jc w:val="right"/>
            </w:pPr>
            <w:r>
              <w:rPr>
                <w:sz w:val="16"/>
              </w:rPr>
              <w:t>0</w:t>
            </w:r>
          </w:p>
        </w:tc>
        <w:tc>
          <w:tcPr>
            <w:tcW w:type="dxa" w:w="2111"/>
          </w:tcPr>
          <w:p>
            <w:pPr>
              <w:spacing w:after="0"/>
              <w:jc w:val="left"/>
            </w:pPr>
          </w:p>
        </w:tc>
        <w:tc>
          <w:tcPr>
            <w:tcW w:type="dxa" w:w="1575"/>
          </w:tcPr>
          <w:p>
            <w:pPr>
              <w:spacing w:after="0"/>
              <w:jc w:val="left"/>
            </w:pPr>
          </w:p>
        </w:tc>
        <w:tc>
          <w:tcPr>
            <w:tcW w:type="dxa" w:w="1581"/>
          </w:tcPr>
          <w:p>
            <w:pPr>
              <w:spacing w:after="0"/>
              <w:jc w:val="left"/>
            </w:pPr>
          </w:p>
        </w:tc>
        <w:tc>
          <w:tcPr>
            <w:tcW w:type="dxa" w:w="1589"/>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917"/>
          </w:tcPr>
          <w:p>
            <w:pPr>
              <w:spacing w:after="0"/>
              <w:jc w:val="left"/>
            </w:pPr>
            <w:r>
              <w:rPr>
                <w:sz w:val="16"/>
              </w:rPr>
              <w:t>Hail</w:t>
            </w:r>
          </w:p>
        </w:tc>
        <w:tc>
          <w:tcPr>
            <w:tcW w:type="dxa" w:w="1920"/>
          </w:tcPr>
          <w:p>
            <w:pPr>
              <w:spacing w:after="0"/>
              <w:jc w:val="left"/>
            </w:pPr>
            <w:r>
              <w:rPr>
                <w:sz w:val="16"/>
              </w:rPr>
              <w:t>hail size (inches)</w:t>
            </w:r>
          </w:p>
        </w:tc>
        <w:tc>
          <w:tcPr>
            <w:tcW w:type="dxa" w:w="1803"/>
          </w:tcPr>
          <w:p>
            <w:pPr>
              <w:spacing w:after="0"/>
              <w:jc w:val="right"/>
            </w:pPr>
            <w:r>
              <w:rPr>
                <w:sz w:val="16"/>
              </w:rPr>
              <w:t>243 records, 1962 to 2026</w:t>
            </w:r>
          </w:p>
        </w:tc>
        <w:tc>
          <w:tcPr>
            <w:tcW w:type="dxa" w:w="2111"/>
          </w:tcPr>
          <w:p>
            <w:pPr>
              <w:spacing w:after="0"/>
              <w:jc w:val="left"/>
            </w:pPr>
            <w:r>
              <w:rPr>
                <w:sz w:val="16"/>
              </w:rPr>
              <w:t>0.75 in to 4.5 in (median 1 in); 243 with a recorded value</w:t>
            </w:r>
          </w:p>
        </w:tc>
        <w:tc>
          <w:tcPr>
            <w:tcW w:type="dxa" w:w="1575"/>
          </w:tcPr>
          <w:p>
            <w:pPr>
              <w:spacing w:after="0"/>
              <w:jc w:val="left"/>
            </w:pPr>
            <w:r>
              <w:rPr>
                <w:sz w:val="16"/>
              </w:rPr>
              <w:t>4.5 in hail, 2015-04-26; same size also recorded on 1992-07-17</w:t>
            </w:r>
          </w:p>
        </w:tc>
        <w:tc>
          <w:tcPr>
            <w:tcW w:type="dxa" w:w="1581"/>
          </w:tcPr>
          <w:p>
            <w:pPr>
              <w:spacing w:after="0"/>
              <w:jc w:val="left"/>
            </w:pPr>
            <w:r>
              <w:rPr>
                <w:sz w:val="16"/>
              </w:rPr>
              <w:t>Hail, 1994-04-26, $50,000,000 property; crops not recorded (1994 dollars)</w:t>
            </w:r>
          </w:p>
        </w:tc>
        <w:tc>
          <w:tcPr>
            <w:tcW w:type="dxa" w:w="1589"/>
          </w:tcPr>
          <w:p>
            <w:pPr>
              <w:spacing w:after="0"/>
              <w:jc w:val="left"/>
            </w:pPr>
            <w:r>
              <w:rPr>
                <w:sz w:val="16"/>
              </w:rPr>
              <w:t>Event records naming jurisdictions in the plan: Comanche city (41 records), De Leon city (41 records), Gustine town (10 records).</w:t>
            </w:r>
          </w:p>
        </w:tc>
        <w:tc>
          <w:tcPr>
            <w:tcW w:type="dxa" w:w="1616"/>
          </w:tcPr>
          <w:p>
            <w:pPr>
              <w:spacing w:after="0"/>
              <w:jc w:val="left"/>
            </w:pPr>
          </w:p>
        </w:tc>
      </w:tr>
      <w:tr>
        <w:trPr>
          <w:cantSplit/>
        </w:trPr>
        <w:tc>
          <w:tcPr>
            <w:tcW w:type="dxa" w:w="1917"/>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803"/>
          </w:tcPr>
          <w:p>
            <w:pPr>
              <w:spacing w:after="0"/>
              <w:jc w:val="right"/>
            </w:pPr>
            <w:r>
              <w:rPr>
                <w:sz w:val="16"/>
              </w:rPr>
              <w:t>41 records, 1998 to 2026 (41 zone-level)</w:t>
            </w:r>
          </w:p>
        </w:tc>
        <w:tc>
          <w:tcPr>
            <w:tcW w:type="dxa" w:w="2111"/>
          </w:tcPr>
          <w:p>
            <w:pPr>
              <w:spacing w:after="0"/>
              <w:jc w:val="left"/>
            </w:pPr>
            <w:r>
              <w:rPr>
                <w:sz w:val="16"/>
              </w:rPr>
              <w:t>1 day to 85 days (median 5 days); 25 with a recorded value</w:t>
            </w:r>
          </w:p>
        </w:tc>
        <w:tc>
          <w:tcPr>
            <w:tcW w:type="dxa" w:w="1575"/>
          </w:tcPr>
          <w:p>
            <w:pPr>
              <w:spacing w:after="0"/>
              <w:jc w:val="left"/>
            </w:pPr>
            <w:r>
              <w:rPr>
                <w:sz w:val="16"/>
              </w:rPr>
              <w:t>July 2000 to September 2000 (3 monthly summary records), zone-level</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803"/>
          </w:tcPr>
          <w:p>
            <w:pPr>
              <w:spacing w:after="0"/>
              <w:jc w:val="right"/>
            </w:pPr>
            <w:r>
              <w:rPr>
                <w:sz w:val="16"/>
              </w:rPr>
              <w:t>0</w:t>
            </w:r>
          </w:p>
        </w:tc>
        <w:tc>
          <w:tcPr>
            <w:tcW w:type="dxa" w:w="2111"/>
          </w:tcPr>
          <w:p>
            <w:pPr>
              <w:spacing w:after="0"/>
              <w:jc w:val="left"/>
            </w:pPr>
          </w:p>
        </w:tc>
        <w:tc>
          <w:tcPr>
            <w:tcW w:type="dxa" w:w="1575"/>
          </w:tcPr>
          <w:p>
            <w:pPr>
              <w:spacing w:after="0"/>
              <w:jc w:val="left"/>
            </w:pPr>
          </w:p>
        </w:tc>
        <w:tc>
          <w:tcPr>
            <w:tcW w:type="dxa" w:w="1581"/>
          </w:tcPr>
          <w:p>
            <w:pPr>
              <w:spacing w:after="0"/>
              <w:jc w:val="left"/>
            </w:pPr>
          </w:p>
        </w:tc>
        <w:tc>
          <w:tcPr>
            <w:tcW w:type="dxa" w:w="1589"/>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7"/>
          </w:tcPr>
          <w:p>
            <w:pPr>
              <w:spacing w:after="0"/>
              <w:jc w:val="left"/>
            </w:pPr>
            <w:r>
              <w:rPr>
                <w:sz w:val="16"/>
              </w:rPr>
              <w:t>Ice Storm</w:t>
            </w:r>
          </w:p>
        </w:tc>
        <w:tc>
          <w:tcPr>
            <w:tcW w:type="dxa" w:w="1920"/>
          </w:tcPr>
          <w:p>
            <w:pPr>
              <w:spacing w:after="0"/>
              <w:jc w:val="left"/>
            </w:pPr>
            <w:r>
              <w:rPr>
                <w:sz w:val="16"/>
              </w:rPr>
              <w:t>Sperry-Piltz ice scale (local data)</w:t>
            </w:r>
          </w:p>
        </w:tc>
        <w:tc>
          <w:tcPr>
            <w:tcW w:type="dxa" w:w="1803"/>
          </w:tcPr>
          <w:p>
            <w:pPr>
              <w:spacing w:after="0"/>
              <w:jc w:val="right"/>
            </w:pPr>
            <w:r>
              <w:rPr>
                <w:sz w:val="16"/>
              </w:rPr>
              <w:t>4 records, 1998 to 2023 (4 zone-level)</w:t>
            </w:r>
          </w:p>
        </w:tc>
        <w:tc>
          <w:tcPr>
            <w:tcW w:type="dxa" w:w="2111"/>
          </w:tcPr>
          <w:p>
            <w:pPr>
              <w:spacing w:after="0"/>
              <w:jc w:val="left"/>
            </w:pPr>
          </w:p>
        </w:tc>
        <w:tc>
          <w:tcPr>
            <w:tcW w:type="dxa" w:w="1575"/>
          </w:tcPr>
          <w:p>
            <w:pPr>
              <w:spacing w:after="0"/>
              <w:jc w:val="left"/>
            </w:pPr>
            <w:r>
              <w:rPr>
                <w:sz w:val="16"/>
              </w:rPr>
              <w:t>Ice Storm, 2011-02-01, $100,000 property; $0 crops (2011 dollars); NWS zone TXZ141</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803"/>
          </w:tcPr>
          <w:p>
            <w:pPr>
              <w:spacing w:after="0"/>
              <w:jc w:val="right"/>
            </w:pPr>
            <w:r>
              <w:rPr>
                <w:sz w:val="16"/>
              </w:rPr>
              <w:t>53 records, 1996 to 2026 (2 zone-level)</w:t>
            </w:r>
          </w:p>
        </w:tc>
        <w:tc>
          <w:tcPr>
            <w:tcW w:type="dxa" w:w="2111"/>
          </w:tcPr>
          <w:p>
            <w:pPr>
              <w:spacing w:after="0"/>
              <w:jc w:val="left"/>
            </w:pPr>
          </w:p>
        </w:tc>
        <w:tc>
          <w:tcPr>
            <w:tcW w:type="dxa" w:w="1575"/>
          </w:tcPr>
          <w:p>
            <w:pPr>
              <w:spacing w:after="0"/>
              <w:jc w:val="left"/>
            </w:pPr>
            <w:r>
              <w:rPr>
                <w:sz w:val="16"/>
              </w:rPr>
              <w:t>Flood, 2007-06-26, $500,000 property; $0 crops (2007 dollars)</w:t>
            </w:r>
          </w:p>
        </w:tc>
        <w:tc>
          <w:tcPr>
            <w:tcW w:type="dxa" w:w="1581"/>
          </w:tcPr>
          <w:p>
            <w:pPr>
              <w:spacing w:after="0"/>
              <w:jc w:val="left"/>
            </w:pPr>
          </w:p>
        </w:tc>
        <w:tc>
          <w:tcPr>
            <w:tcW w:type="dxa" w:w="1589"/>
          </w:tcPr>
          <w:p>
            <w:pPr>
              <w:spacing w:after="0"/>
              <w:jc w:val="left"/>
            </w:pPr>
            <w:r>
              <w:rPr>
                <w:sz w:val="16"/>
              </w:rPr>
              <w:t>Event records naming jurisdictions in the plan: Comanche city (20 records), De Leon city (9 records), Gustine town (3 records). Zone-level records (2)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7"/>
          </w:tcPr>
          <w:p>
            <w:pPr>
              <w:spacing w:after="0"/>
              <w:jc w:val="left"/>
            </w:pPr>
            <w:r>
              <w:rPr>
                <w:sz w:val="16"/>
              </w:rPr>
              <w:t>Debris Flow</w:t>
            </w:r>
          </w:p>
        </w:tc>
        <w:tc>
          <w:tcPr>
            <w:tcW w:type="dxa" w:w="1920"/>
          </w:tcPr>
          <w:p>
            <w:pPr>
              <w:spacing w:after="0"/>
              <w:jc w:val="left"/>
            </w:pPr>
            <w:r>
              <w:rPr>
                <w:sz w:val="16"/>
              </w:rPr>
              <w:t>none (count and damage only)</w:t>
            </w:r>
          </w:p>
        </w:tc>
        <w:tc>
          <w:tcPr>
            <w:tcW w:type="dxa" w:w="1803"/>
          </w:tcPr>
          <w:p>
            <w:pPr>
              <w:spacing w:after="0"/>
              <w:jc w:val="right"/>
            </w:pPr>
            <w:r>
              <w:rPr>
                <w:sz w:val="16"/>
              </w:rPr>
              <w:t>0</w:t>
            </w:r>
          </w:p>
        </w:tc>
        <w:tc>
          <w:tcPr>
            <w:tcW w:type="dxa" w:w="2111"/>
          </w:tcPr>
          <w:p>
            <w:pPr>
              <w:spacing w:after="0"/>
              <w:jc w:val="left"/>
            </w:pPr>
          </w:p>
        </w:tc>
        <w:tc>
          <w:tcPr>
            <w:tcW w:type="dxa" w:w="1575"/>
          </w:tcPr>
          <w:p>
            <w:pPr>
              <w:spacing w:after="0"/>
              <w:jc w:val="left"/>
            </w:pPr>
          </w:p>
        </w:tc>
        <w:tc>
          <w:tcPr>
            <w:tcW w:type="dxa" w:w="1581"/>
          </w:tcPr>
          <w:p>
            <w:pPr>
              <w:spacing w:after="0"/>
              <w:jc w:val="left"/>
            </w:pPr>
          </w:p>
        </w:tc>
        <w:tc>
          <w:tcPr>
            <w:tcW w:type="dxa" w:w="1589"/>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803"/>
          </w:tcPr>
          <w:p>
            <w:pPr>
              <w:spacing w:after="0"/>
              <w:jc w:val="right"/>
            </w:pPr>
            <w:r>
              <w:rPr>
                <w:sz w:val="16"/>
              </w:rPr>
              <w:t>2 records, 2021 to 2025</w:t>
            </w:r>
          </w:p>
        </w:tc>
        <w:tc>
          <w:tcPr>
            <w:tcW w:type="dxa" w:w="2111"/>
          </w:tcPr>
          <w:p>
            <w:pPr>
              <w:spacing w:after="0"/>
              <w:jc w:val="left"/>
            </w:pPr>
          </w:p>
        </w:tc>
        <w:tc>
          <w:tcPr>
            <w:tcW w:type="dxa" w:w="1575"/>
          </w:tcPr>
          <w:p>
            <w:pPr>
              <w:spacing w:after="0"/>
              <w:jc w:val="left"/>
            </w:pPr>
            <w:r>
              <w:rPr>
                <w:sz w:val="16"/>
              </w:rPr>
              <w:t>Lightning, 2025-06-03, $10,000 property; $0 crops (2025 dollars)</w:t>
            </w:r>
          </w:p>
        </w:tc>
        <w:tc>
          <w:tcPr>
            <w:tcW w:type="dxa" w:w="1581"/>
          </w:tcPr>
          <w:p>
            <w:pPr>
              <w:spacing w:after="0"/>
              <w:jc w:val="left"/>
            </w:pPr>
          </w:p>
        </w:tc>
        <w:tc>
          <w:tcPr>
            <w:tcW w:type="dxa" w:w="1589"/>
          </w:tcPr>
          <w:p>
            <w:pPr>
              <w:spacing w:after="0"/>
              <w:jc w:val="left"/>
            </w:pPr>
            <w:r>
              <w:rPr>
                <w:sz w:val="16"/>
              </w:rPr>
              <w:t>Event records naming jurisdictions in the plan: Comanche city (1 record).</w:t>
            </w:r>
          </w:p>
        </w:tc>
        <w:tc>
          <w:tcPr>
            <w:tcW w:type="dxa" w:w="1616"/>
          </w:tcPr>
          <w:p>
            <w:pPr>
              <w:spacing w:after="0"/>
              <w:jc w:val="left"/>
            </w:pPr>
            <w:r>
              <w:rPr>
                <w:sz w:val="16"/>
              </w:rPr>
              <w:t>Storm Events lists lightning with damage or casualties.</w:t>
            </w:r>
          </w:p>
        </w:tc>
      </w:tr>
      <w:tr>
        <w:trPr>
          <w:cantSplit/>
        </w:trPr>
        <w:tc>
          <w:tcPr>
            <w:tcW w:type="dxa" w:w="1917"/>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803"/>
          </w:tcPr>
          <w:p>
            <w:pPr>
              <w:spacing w:after="0"/>
              <w:jc w:val="right"/>
            </w:pPr>
            <w:r>
              <w:rPr>
                <w:sz w:val="16"/>
              </w:rPr>
              <w:t>2 records, 2006 to 2009 (2 zone-level)</w:t>
            </w:r>
          </w:p>
        </w:tc>
        <w:tc>
          <w:tcPr>
            <w:tcW w:type="dxa" w:w="2111"/>
          </w:tcPr>
          <w:p>
            <w:pPr>
              <w:spacing w:after="0"/>
              <w:jc w:val="left"/>
            </w:pPr>
            <w:r>
              <w:rPr>
                <w:sz w:val="16"/>
              </w:rPr>
              <w:t>35 kt (40 mph) to 39 kt (45 mph) (median 37 kt (43 mph)); 2 with a recorded value</w:t>
            </w:r>
          </w:p>
        </w:tc>
        <w:tc>
          <w:tcPr>
            <w:tcW w:type="dxa" w:w="1575"/>
          </w:tcPr>
          <w:p>
            <w:pPr>
              <w:spacing w:after="0"/>
              <w:jc w:val="left"/>
            </w:pPr>
            <w:r>
              <w:rPr>
                <w:sz w:val="16"/>
              </w:rPr>
              <w:t>39 kt (45 mph) measured gust, Strong Wind, 2009-04-02; NWS zone TXZ141</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Thunderstorm Wind</w:t>
            </w:r>
          </w:p>
        </w:tc>
        <w:tc>
          <w:tcPr>
            <w:tcW w:type="dxa" w:w="1920"/>
          </w:tcPr>
          <w:p>
            <w:pPr>
              <w:spacing w:after="0"/>
              <w:jc w:val="left"/>
            </w:pPr>
            <w:r>
              <w:rPr>
                <w:sz w:val="16"/>
              </w:rPr>
              <w:t>wind speed (kt and mph)</w:t>
            </w:r>
          </w:p>
        </w:tc>
        <w:tc>
          <w:tcPr>
            <w:tcW w:type="dxa" w:w="1803"/>
          </w:tcPr>
          <w:p>
            <w:pPr>
              <w:spacing w:after="0"/>
              <w:jc w:val="right"/>
            </w:pPr>
            <w:r>
              <w:rPr>
                <w:sz w:val="16"/>
              </w:rPr>
              <w:t>127 records, 1955 to 2025</w:t>
            </w:r>
          </w:p>
        </w:tc>
        <w:tc>
          <w:tcPr>
            <w:tcW w:type="dxa" w:w="2111"/>
          </w:tcPr>
          <w:p>
            <w:pPr>
              <w:spacing w:after="0"/>
              <w:jc w:val="left"/>
            </w:pPr>
            <w:r>
              <w:rPr>
                <w:sz w:val="16"/>
              </w:rPr>
              <w:t>48 kt (55 mph) to 78 kt (90 mph) (median 52 kt (60 mph)); 88 with a recorded value</w:t>
            </w:r>
          </w:p>
        </w:tc>
        <w:tc>
          <w:tcPr>
            <w:tcW w:type="dxa" w:w="1575"/>
          </w:tcPr>
          <w:p>
            <w:pPr>
              <w:spacing w:after="0"/>
              <w:jc w:val="left"/>
            </w:pPr>
            <w:r>
              <w:rPr>
                <w:sz w:val="16"/>
              </w:rPr>
              <w:t>78 kt (90 mph) estimated gust, Thunderstorm Wind, 2009-06-11</w:t>
            </w:r>
          </w:p>
        </w:tc>
        <w:tc>
          <w:tcPr>
            <w:tcW w:type="dxa" w:w="1581"/>
          </w:tcPr>
          <w:p>
            <w:pPr>
              <w:spacing w:after="0"/>
              <w:jc w:val="left"/>
            </w:pPr>
            <w:r>
              <w:rPr>
                <w:sz w:val="16"/>
              </w:rPr>
              <w:t>Thunderstorm Wind, 2019-04-17, $300,000 property; $0 crops (2019 dollars)</w:t>
            </w:r>
          </w:p>
        </w:tc>
        <w:tc>
          <w:tcPr>
            <w:tcW w:type="dxa" w:w="1589"/>
          </w:tcPr>
          <w:p>
            <w:pPr>
              <w:spacing w:after="0"/>
              <w:jc w:val="left"/>
            </w:pPr>
            <w:r>
              <w:rPr>
                <w:sz w:val="16"/>
              </w:rPr>
              <w:t>Event records naming jurisdictions in the plan: Comanche city (25 records), De Leon city (19 records), Gustine town (7 records).</w:t>
            </w:r>
          </w:p>
        </w:tc>
        <w:tc>
          <w:tcPr>
            <w:tcW w:type="dxa" w:w="1616"/>
          </w:tcPr>
          <w:p>
            <w:pPr>
              <w:spacing w:after="0"/>
              <w:jc w:val="left"/>
            </w:pPr>
          </w:p>
        </w:tc>
      </w:tr>
      <w:tr>
        <w:trPr>
          <w:cantSplit/>
        </w:trPr>
        <w:tc>
          <w:tcPr>
            <w:tcW w:type="dxa" w:w="1917"/>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803"/>
          </w:tcPr>
          <w:p>
            <w:pPr>
              <w:spacing w:after="0"/>
              <w:jc w:val="right"/>
            </w:pPr>
            <w:r>
              <w:rPr>
                <w:sz w:val="16"/>
              </w:rPr>
              <w:t>39 records, 1950 to 2015</w:t>
            </w:r>
          </w:p>
        </w:tc>
        <w:tc>
          <w:tcPr>
            <w:tcW w:type="dxa" w:w="2111"/>
          </w:tcPr>
          <w:p>
            <w:pPr>
              <w:spacing w:after="0"/>
              <w:jc w:val="left"/>
            </w:pPr>
            <w:r>
              <w:rPr>
                <w:sz w:val="16"/>
              </w:rPr>
              <w:t>F/EF0 to F/EF3 (median F/EF1); 39 with a recorded value</w:t>
            </w:r>
          </w:p>
        </w:tc>
        <w:tc>
          <w:tcPr>
            <w:tcW w:type="dxa" w:w="1575"/>
          </w:tcPr>
          <w:p>
            <w:pPr>
              <w:spacing w:after="0"/>
              <w:jc w:val="left"/>
            </w:pPr>
            <w:r>
              <w:rPr>
                <w:sz w:val="16"/>
              </w:rPr>
              <w:t>F3 tornado, 1982-05-12, 9 mi path length (whole path, pre-1996), 100 yd wide, $250,000 property; crops not recorded (1982 dollars), 3 direct injuries</w:t>
            </w:r>
          </w:p>
        </w:tc>
        <w:tc>
          <w:tcPr>
            <w:tcW w:type="dxa" w:w="1581"/>
          </w:tcPr>
          <w:p>
            <w:pPr>
              <w:spacing w:after="0"/>
              <w:jc w:val="left"/>
            </w:pPr>
            <w:r>
              <w:rPr>
                <w:sz w:val="16"/>
              </w:rPr>
              <w:t>Tornado, 1990-04-25, $25,000,000 property; crops not recorded (1990 dollars)</w:t>
            </w:r>
          </w:p>
        </w:tc>
        <w:tc>
          <w:tcPr>
            <w:tcW w:type="dxa" w:w="1589"/>
          </w:tcPr>
          <w:p>
            <w:pPr>
              <w:spacing w:after="0"/>
              <w:jc w:val="left"/>
            </w:pPr>
            <w:r>
              <w:rPr>
                <w:sz w:val="16"/>
              </w:rPr>
              <w:t>Event records naming jurisdictions in the plan: De Leon city (3 records).</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7"/>
          </w:tcPr>
          <w:p>
            <w:pPr>
              <w:spacing w:after="0"/>
              <w:jc w:val="left"/>
            </w:pPr>
            <w:r>
              <w:rPr>
                <w:sz w:val="16"/>
              </w:rPr>
              <w:t>Wildfire</w:t>
            </w:r>
          </w:p>
        </w:tc>
        <w:tc>
          <w:tcPr>
            <w:tcW w:type="dxa" w:w="1920"/>
          </w:tcPr>
          <w:p>
            <w:pPr>
              <w:spacing w:after="0"/>
              <w:jc w:val="left"/>
            </w:pPr>
            <w:r>
              <w:rPr>
                <w:sz w:val="16"/>
              </w:rPr>
              <w:t>acres burned (local data)</w:t>
            </w:r>
          </w:p>
        </w:tc>
        <w:tc>
          <w:tcPr>
            <w:tcW w:type="dxa" w:w="1803"/>
          </w:tcPr>
          <w:p>
            <w:pPr>
              <w:spacing w:after="0"/>
              <w:jc w:val="right"/>
            </w:pPr>
            <w:r>
              <w:rPr>
                <w:sz w:val="16"/>
              </w:rPr>
              <w:t>2 records, 2011 to 2021 (2 zone-level)</w:t>
            </w:r>
          </w:p>
        </w:tc>
        <w:tc>
          <w:tcPr>
            <w:tcW w:type="dxa" w:w="2111"/>
          </w:tcPr>
          <w:p>
            <w:pPr>
              <w:spacing w:after="0"/>
              <w:jc w:val="left"/>
            </w:pPr>
          </w:p>
        </w:tc>
        <w:tc>
          <w:tcPr>
            <w:tcW w:type="dxa" w:w="1575"/>
          </w:tcPr>
          <w:p>
            <w:pPr>
              <w:spacing w:after="0"/>
              <w:jc w:val="left"/>
            </w:pPr>
            <w:r>
              <w:rPr>
                <w:sz w:val="16"/>
              </w:rPr>
              <w:t>Wildfire, 2011-02-24, $0 property; $5,000 crops (2011 dollars); NWS zone TXZ141</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803"/>
          </w:tcPr>
          <w:p>
            <w:pPr>
              <w:spacing w:after="0"/>
              <w:jc w:val="right"/>
            </w:pPr>
            <w:r>
              <w:rPr>
                <w:sz w:val="16"/>
              </w:rPr>
              <w:t>22 records, 1996 to 2026 (22 zone-level)</w:t>
            </w:r>
          </w:p>
        </w:tc>
        <w:tc>
          <w:tcPr>
            <w:tcW w:type="dxa" w:w="2111"/>
          </w:tcPr>
          <w:p>
            <w:pPr>
              <w:spacing w:after="0"/>
              <w:jc w:val="left"/>
            </w:pPr>
          </w:p>
        </w:tc>
        <w:tc>
          <w:tcPr>
            <w:tcW w:type="dxa" w:w="1575"/>
          </w:tcPr>
          <w:p>
            <w:pPr>
              <w:spacing w:after="0"/>
              <w:jc w:val="left"/>
            </w:pPr>
            <w:r>
              <w:rPr>
                <w:sz w:val="16"/>
              </w:rPr>
              <w:t>Winter Storm, 2009-12-24, $30,000 property; $0 crops (2009 dollars); NWS zone TXZ141</w:t>
            </w:r>
          </w:p>
        </w:tc>
        <w:tc>
          <w:tcPr>
            <w:tcW w:type="dxa" w:w="1581"/>
          </w:tcPr>
          <w:p>
            <w:pPr>
              <w:spacing w:after="0"/>
              <w:jc w:val="left"/>
            </w:pPr>
          </w:p>
        </w:tc>
        <w:tc>
          <w:tcPr>
            <w:tcW w:type="dxa" w:w="1589"/>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176"/>
        <w:gridCol w:w="3325"/>
        <w:gridCol w:w="2235"/>
        <w:gridCol w:w="114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Title</w:t>
            </w:r>
          </w:p>
        </w:tc>
        <w:tc>
          <w:tcPr>
            <w:tcW w:type="dxa" w:w="3325"/>
            <w:shd w:val="clear" w:color="auto" w:fill="E8E8E8"/>
          </w:tcPr>
          <w:p>
            <w:pPr>
              <w:spacing w:after="0"/>
              <w:jc w:val="left"/>
            </w:pPr>
            <w:r>
              <w:rPr>
                <w:b/>
                <w:sz w:val="16"/>
              </w:rPr>
              <w:t>Mapped hazard</w:t>
            </w:r>
          </w:p>
        </w:tc>
        <w:tc>
          <w:tcPr>
            <w:tcW w:type="dxa" w:w="22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8"/>
          </w:tcPr>
          <w:p>
            <w:pPr>
              <w:spacing w:after="0"/>
              <w:jc w:val="left"/>
            </w:pPr>
            <w:r>
              <w:rPr>
                <w:sz w:val="16"/>
              </w:rPr>
              <w:t>Major disaster</w:t>
            </w:r>
          </w:p>
        </w:tc>
        <w:tc>
          <w:tcPr>
            <w:tcW w:type="dxa" w:w="2176"/>
          </w:tcPr>
          <w:p>
            <w:pPr>
              <w:spacing w:after="0"/>
              <w:jc w:val="left"/>
            </w:pPr>
            <w:r>
              <w:rPr>
                <w:sz w:val="16"/>
              </w:rPr>
              <w:t>Severe Winter Storms</w:t>
            </w:r>
          </w:p>
        </w:tc>
        <w:tc>
          <w:tcPr>
            <w:tcW w:type="dxa" w:w="3325"/>
          </w:tcPr>
          <w:p>
            <w:pPr>
              <w:spacing w:after="0"/>
              <w:jc w:val="left"/>
            </w:pPr>
            <w:r>
              <w:rPr>
                <w:sz w:val="16"/>
              </w:rPr>
              <w:t>Ice Storm</w:t>
            </w:r>
          </w:p>
        </w:tc>
        <w:tc>
          <w:tcPr>
            <w:tcW w:type="dxa" w:w="2235"/>
          </w:tcPr>
          <w:p>
            <w:pPr>
              <w:spacing w:after="0"/>
              <w:jc w:val="right"/>
            </w:pPr>
            <w:r>
              <w:rPr>
                <w:sz w:val="16"/>
              </w:rPr>
              <w:t>no Public Assistance recorded</w:t>
            </w:r>
          </w:p>
        </w:tc>
        <w:tc>
          <w:tcPr>
            <w:tcW w:type="dxa" w:w="1146"/>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8"/>
          </w:tcPr>
          <w:p>
            <w:pPr>
              <w:spacing w:after="0"/>
              <w:jc w:val="left"/>
            </w:pPr>
            <w:r>
              <w:rPr>
                <w:sz w:val="16"/>
              </w:rPr>
              <w:t>Emergency</w:t>
            </w:r>
          </w:p>
        </w:tc>
        <w:tc>
          <w:tcPr>
            <w:tcW w:type="dxa" w:w="2176"/>
          </w:tcPr>
          <w:p>
            <w:pPr>
              <w:spacing w:after="0"/>
              <w:jc w:val="left"/>
            </w:pPr>
            <w:r>
              <w:rPr>
                <w:sz w:val="16"/>
              </w:rPr>
              <w:t>Severe Winter Storm</w:t>
            </w:r>
          </w:p>
        </w:tc>
        <w:tc>
          <w:tcPr>
            <w:tcW w:type="dxa" w:w="3325"/>
          </w:tcPr>
          <w:p>
            <w:pPr>
              <w:spacing w:after="0"/>
              <w:jc w:val="left"/>
            </w:pPr>
            <w:r>
              <w:rPr>
                <w:sz w:val="16"/>
              </w:rPr>
              <w:t>Ice Storm</w:t>
            </w:r>
          </w:p>
        </w:tc>
        <w:tc>
          <w:tcPr>
            <w:tcW w:type="dxa" w:w="2235"/>
          </w:tcPr>
          <w:p>
            <w:pPr>
              <w:spacing w:after="0"/>
              <w:jc w:val="right"/>
            </w:pPr>
            <w:r>
              <w:rPr>
                <w:sz w:val="16"/>
              </w:rPr>
              <w:t>no Public Assistance recorded</w:t>
            </w:r>
          </w:p>
        </w:tc>
        <w:tc>
          <w:tcPr>
            <w:tcW w:type="dxa" w:w="1146"/>
          </w:tcPr>
          <w:p>
            <w:pPr>
              <w:spacing w:after="0"/>
              <w:jc w:val="left"/>
            </w:pPr>
            <w:r>
              <w:rPr>
                <w:sz w:val="16"/>
              </w:rPr>
              <w:t>new since last plan</w:t>
            </w: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8"/>
          </w:tcPr>
          <w:p>
            <w:pPr>
              <w:spacing w:after="0"/>
              <w:jc w:val="left"/>
            </w:pPr>
            <w:r>
              <w:rPr>
                <w:sz w:val="16"/>
              </w:rPr>
              <w:t>Major disaster</w:t>
            </w:r>
          </w:p>
        </w:tc>
        <w:tc>
          <w:tcPr>
            <w:tcW w:type="dxa" w:w="2176"/>
          </w:tcPr>
          <w:p>
            <w:pPr>
              <w:spacing w:after="0"/>
              <w:jc w:val="left"/>
            </w:pPr>
            <w:r>
              <w:rPr>
                <w:sz w:val="16"/>
              </w:rPr>
              <w:t>COVID-19 Pandemic</w:t>
            </w:r>
          </w:p>
        </w:tc>
        <w:tc>
          <w:tcPr>
            <w:tcW w:type="dxa" w:w="3325"/>
          </w:tcPr>
          <w:p>
            <w:pPr>
              <w:spacing w:after="0"/>
              <w:jc w:val="left"/>
            </w:pPr>
            <w:r>
              <w:rPr>
                <w:sz w:val="16"/>
              </w:rPr>
              <w:t>Non-natural, not counted</w:t>
            </w:r>
          </w:p>
        </w:tc>
        <w:tc>
          <w:tcPr>
            <w:tcW w:type="dxa" w:w="2235"/>
          </w:tcPr>
          <w:p>
            <w:pPr>
              <w:spacing w:after="0"/>
              <w:jc w:val="right"/>
            </w:pPr>
            <w:r>
              <w:rPr>
                <w:sz w:val="16"/>
              </w:rPr>
              <w:t>$578,327.68</w:t>
            </w:r>
          </w:p>
        </w:tc>
        <w:tc>
          <w:tcPr>
            <w:tcW w:type="dxa" w:w="114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8"/>
          </w:tcPr>
          <w:p>
            <w:pPr>
              <w:spacing w:after="0"/>
              <w:jc w:val="left"/>
            </w:pPr>
            <w:r>
              <w:rPr>
                <w:sz w:val="16"/>
              </w:rPr>
              <w:t>Emergency</w:t>
            </w:r>
          </w:p>
        </w:tc>
        <w:tc>
          <w:tcPr>
            <w:tcW w:type="dxa" w:w="2176"/>
          </w:tcPr>
          <w:p>
            <w:pPr>
              <w:spacing w:after="0"/>
              <w:jc w:val="left"/>
            </w:pPr>
            <w:r>
              <w:rPr>
                <w:sz w:val="16"/>
              </w:rPr>
              <w:t>COVID-19</w:t>
            </w:r>
          </w:p>
        </w:tc>
        <w:tc>
          <w:tcPr>
            <w:tcW w:type="dxa" w:w="3325"/>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1146"/>
          </w:tcPr>
          <w:p>
            <w:pPr>
              <w:spacing w:after="0"/>
              <w:jc w:val="left"/>
            </w:pPr>
            <w:r>
              <w:rPr>
                <w:sz w:val="16"/>
              </w:rPr>
              <w:t>in the 12 months before plan approval</w:t>
            </w: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38"/>
          </w:tcPr>
          <w:p>
            <w:pPr>
              <w:spacing w:after="0"/>
              <w:jc w:val="left"/>
            </w:pPr>
            <w:r>
              <w:rPr>
                <w:sz w:val="16"/>
              </w:rPr>
              <w:t>Major disaster</w:t>
            </w:r>
          </w:p>
        </w:tc>
        <w:tc>
          <w:tcPr>
            <w:tcW w:type="dxa" w:w="2176"/>
          </w:tcPr>
          <w:p>
            <w:pPr>
              <w:spacing w:after="0"/>
              <w:jc w:val="left"/>
            </w:pPr>
            <w:r>
              <w:rPr>
                <w:sz w:val="16"/>
              </w:rPr>
              <w:t>Severe Storms and Flooding</w:t>
            </w:r>
          </w:p>
        </w:tc>
        <w:tc>
          <w:tcPr>
            <w:tcW w:type="dxa" w:w="3325"/>
          </w:tcPr>
          <w:p>
            <w:pPr>
              <w:spacing w:after="0"/>
              <w:jc w:val="left"/>
            </w:pPr>
            <w:r>
              <w:rPr>
                <w:sz w:val="16"/>
              </w:rPr>
              <w:t>Inland Flooding</w:t>
            </w:r>
          </w:p>
        </w:tc>
        <w:tc>
          <w:tcPr>
            <w:tcW w:type="dxa" w:w="2235"/>
          </w:tcPr>
          <w:p>
            <w:pPr>
              <w:spacing w:after="0"/>
              <w:jc w:val="right"/>
            </w:pPr>
            <w:r>
              <w:rPr>
                <w:sz w:val="16"/>
              </w:rPr>
              <w:t>$84,260.90</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38"/>
          </w:tcPr>
          <w:p>
            <w:pPr>
              <w:spacing w:after="0"/>
              <w:jc w:val="left"/>
            </w:pPr>
            <w:r>
              <w:rPr>
                <w:sz w:val="16"/>
              </w:rPr>
              <w:t>Major disaster</w:t>
            </w:r>
          </w:p>
        </w:tc>
        <w:tc>
          <w:tcPr>
            <w:tcW w:type="dxa" w:w="2176"/>
          </w:tcPr>
          <w:p>
            <w:pPr>
              <w:spacing w:after="0"/>
              <w:jc w:val="left"/>
            </w:pPr>
            <w:r>
              <w:rPr>
                <w:sz w:val="16"/>
              </w:rPr>
              <w:t>Severe Storms and Flooding</w:t>
            </w:r>
          </w:p>
        </w:tc>
        <w:tc>
          <w:tcPr>
            <w:tcW w:type="dxa" w:w="3325"/>
          </w:tcPr>
          <w:p>
            <w:pPr>
              <w:spacing w:after="0"/>
              <w:jc w:val="left"/>
            </w:pPr>
            <w:r>
              <w:rPr>
                <w:sz w:val="16"/>
              </w:rPr>
              <w:t>Inland Flooding</w:t>
            </w:r>
          </w:p>
        </w:tc>
        <w:tc>
          <w:tcPr>
            <w:tcW w:type="dxa" w:w="2235"/>
          </w:tcPr>
          <w:p>
            <w:pPr>
              <w:spacing w:after="0"/>
              <w:jc w:val="right"/>
            </w:pPr>
            <w:r>
              <w:rPr>
                <w:sz w:val="16"/>
              </w:rPr>
              <w:t>$5,860,227.63</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38"/>
          </w:tcPr>
          <w:p>
            <w:pPr>
              <w:spacing w:after="0"/>
              <w:jc w:val="left"/>
            </w:pPr>
            <w:r>
              <w:rPr>
                <w:sz w:val="16"/>
              </w:rPr>
              <w:t>Major disaster</w:t>
            </w:r>
          </w:p>
        </w:tc>
        <w:tc>
          <w:tcPr>
            <w:tcW w:type="dxa" w:w="2176"/>
          </w:tcPr>
          <w:p>
            <w:pPr>
              <w:spacing w:after="0"/>
              <w:jc w:val="left"/>
            </w:pPr>
            <w:r>
              <w:rPr>
                <w:sz w:val="16"/>
              </w:rPr>
              <w:t>Severe Storms, Tornadoes, Straight-Line Winds and Flooding</w:t>
            </w:r>
          </w:p>
        </w:tc>
        <w:tc>
          <w:tcPr>
            <w:tcW w:type="dxa" w:w="3325"/>
          </w:tcPr>
          <w:p>
            <w:pPr>
              <w:spacing w:after="0"/>
              <w:jc w:val="left"/>
            </w:pPr>
            <w:r>
              <w:rPr>
                <w:sz w:val="16"/>
              </w:rPr>
              <w:t>Inland Flooding; Strong Wind; Tornado</w:t>
            </w:r>
          </w:p>
        </w:tc>
        <w:tc>
          <w:tcPr>
            <w:tcW w:type="dxa" w:w="2235"/>
          </w:tcPr>
          <w:p>
            <w:pPr>
              <w:spacing w:after="0"/>
              <w:jc w:val="right"/>
            </w:pPr>
            <w:r>
              <w:rPr>
                <w:sz w:val="16"/>
              </w:rPr>
              <w:t>$4,448,155.63</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38"/>
          </w:tcPr>
          <w:p>
            <w:pPr>
              <w:spacing w:after="0"/>
              <w:jc w:val="left"/>
            </w:pPr>
            <w:r>
              <w:rPr>
                <w:sz w:val="16"/>
              </w:rPr>
              <w:t>Emergency</w:t>
            </w:r>
          </w:p>
        </w:tc>
        <w:tc>
          <w:tcPr>
            <w:tcW w:type="dxa" w:w="2176"/>
          </w:tcPr>
          <w:p>
            <w:pPr>
              <w:spacing w:after="0"/>
              <w:jc w:val="left"/>
            </w:pPr>
            <w:r>
              <w:rPr>
                <w:sz w:val="16"/>
              </w:rPr>
              <w:t>Wildfires</w:t>
            </w:r>
          </w:p>
        </w:tc>
        <w:tc>
          <w:tcPr>
            <w:tcW w:type="dxa" w:w="3325"/>
          </w:tcPr>
          <w:p>
            <w:pPr>
              <w:spacing w:after="0"/>
              <w:jc w:val="left"/>
            </w:pPr>
            <w:r>
              <w:rPr>
                <w:sz w:val="16"/>
              </w:rPr>
              <w:t>Wildfire</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38"/>
          </w:tcPr>
          <w:p>
            <w:pPr>
              <w:spacing w:after="0"/>
              <w:jc w:val="left"/>
            </w:pPr>
            <w:r>
              <w:rPr>
                <w:sz w:val="16"/>
              </w:rPr>
              <w:t>Major disaster</w:t>
            </w:r>
          </w:p>
        </w:tc>
        <w:tc>
          <w:tcPr>
            <w:tcW w:type="dxa" w:w="2176"/>
          </w:tcPr>
          <w:p>
            <w:pPr>
              <w:spacing w:after="0"/>
              <w:jc w:val="left"/>
            </w:pPr>
            <w:r>
              <w:rPr>
                <w:sz w:val="16"/>
              </w:rPr>
              <w:t>Severe Storms, Tornadoes, and Flooding</w:t>
            </w:r>
          </w:p>
        </w:tc>
        <w:tc>
          <w:tcPr>
            <w:tcW w:type="dxa" w:w="3325"/>
          </w:tcPr>
          <w:p>
            <w:pPr>
              <w:spacing w:after="0"/>
              <w:jc w:val="left"/>
            </w:pPr>
            <w:r>
              <w:rPr>
                <w:sz w:val="16"/>
              </w:rPr>
              <w:t>Inland Flooding; Tornado</w:t>
            </w:r>
          </w:p>
        </w:tc>
        <w:tc>
          <w:tcPr>
            <w:tcW w:type="dxa" w:w="2235"/>
          </w:tcPr>
          <w:p>
            <w:pPr>
              <w:spacing w:after="0"/>
              <w:jc w:val="right"/>
            </w:pPr>
            <w:r>
              <w:rPr>
                <w:sz w:val="16"/>
              </w:rPr>
              <w:t>$3,328,476.67</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8"/>
          </w:tcPr>
          <w:p>
            <w:pPr>
              <w:spacing w:after="0"/>
              <w:jc w:val="left"/>
            </w:pPr>
            <w:r>
              <w:rPr>
                <w:sz w:val="16"/>
              </w:rPr>
              <w:t>Major disaster</w:t>
            </w:r>
          </w:p>
        </w:tc>
        <w:tc>
          <w:tcPr>
            <w:tcW w:type="dxa" w:w="2176"/>
          </w:tcPr>
          <w:p>
            <w:pPr>
              <w:spacing w:after="0"/>
              <w:jc w:val="left"/>
            </w:pPr>
            <w:r>
              <w:rPr>
                <w:sz w:val="16"/>
              </w:rPr>
              <w:t>Extreme Wildfire Threat</w:t>
            </w:r>
          </w:p>
        </w:tc>
        <w:tc>
          <w:tcPr>
            <w:tcW w:type="dxa" w:w="3325"/>
          </w:tcPr>
          <w:p>
            <w:pPr>
              <w:spacing w:after="0"/>
              <w:jc w:val="left"/>
            </w:pPr>
            <w:r>
              <w:rPr>
                <w:sz w:val="16"/>
              </w:rPr>
              <w:t>Wildfire</w:t>
            </w:r>
          </w:p>
        </w:tc>
        <w:tc>
          <w:tcPr>
            <w:tcW w:type="dxa" w:w="2235"/>
          </w:tcPr>
          <w:p>
            <w:pPr>
              <w:spacing w:after="0"/>
              <w:jc w:val="right"/>
            </w:pPr>
            <w:r>
              <w:rPr>
                <w:sz w:val="16"/>
              </w:rPr>
              <w:t>$5,844.45</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8"/>
          </w:tcPr>
          <w:p>
            <w:pPr>
              <w:spacing w:after="0"/>
              <w:jc w:val="left"/>
            </w:pPr>
            <w:r>
              <w:rPr>
                <w:sz w:val="16"/>
              </w:rPr>
              <w:t>Major disaster</w:t>
            </w:r>
          </w:p>
        </w:tc>
        <w:tc>
          <w:tcPr>
            <w:tcW w:type="dxa" w:w="2176"/>
          </w:tcPr>
          <w:p>
            <w:pPr>
              <w:spacing w:after="0"/>
              <w:jc w:val="left"/>
            </w:pPr>
            <w:r>
              <w:rPr>
                <w:sz w:val="16"/>
              </w:rPr>
              <w:t>Hurricane Rita</w:t>
            </w:r>
          </w:p>
        </w:tc>
        <w:tc>
          <w:tcPr>
            <w:tcW w:type="dxa" w:w="3325"/>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8"/>
          </w:tcPr>
          <w:p>
            <w:pPr>
              <w:spacing w:after="0"/>
              <w:jc w:val="left"/>
            </w:pPr>
            <w:r>
              <w:rPr>
                <w:sz w:val="16"/>
              </w:rPr>
              <w:t>Emergency</w:t>
            </w:r>
          </w:p>
        </w:tc>
        <w:tc>
          <w:tcPr>
            <w:tcW w:type="dxa" w:w="2176"/>
          </w:tcPr>
          <w:p>
            <w:pPr>
              <w:spacing w:after="0"/>
              <w:jc w:val="left"/>
            </w:pPr>
            <w:r>
              <w:rPr>
                <w:sz w:val="16"/>
              </w:rPr>
              <w:t>Hurricane Rita</w:t>
            </w:r>
          </w:p>
        </w:tc>
        <w:tc>
          <w:tcPr>
            <w:tcW w:type="dxa" w:w="3325"/>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8"/>
          </w:tcPr>
          <w:p>
            <w:pPr>
              <w:spacing w:after="0"/>
              <w:jc w:val="left"/>
            </w:pPr>
            <w:r>
              <w:rPr>
                <w:sz w:val="16"/>
              </w:rPr>
              <w:t>Emergency</w:t>
            </w:r>
          </w:p>
        </w:tc>
        <w:tc>
          <w:tcPr>
            <w:tcW w:type="dxa" w:w="2176"/>
          </w:tcPr>
          <w:p>
            <w:pPr>
              <w:spacing w:after="0"/>
              <w:jc w:val="left"/>
            </w:pPr>
            <w:r>
              <w:rPr>
                <w:sz w:val="16"/>
              </w:rPr>
              <w:t>Hurricane Katrina Evacuation</w:t>
            </w:r>
          </w:p>
        </w:tc>
        <w:tc>
          <w:tcPr>
            <w:tcW w:type="dxa" w:w="3325"/>
          </w:tcPr>
          <w:p>
            <w:pPr>
              <w:spacing w:after="0"/>
              <w:jc w:val="left"/>
            </w:pPr>
            <w:r>
              <w:rPr>
                <w:sz w:val="16"/>
              </w:rPr>
              <w:t>Hurricane: evacuation support, not a local hazard event; not counted</w:t>
            </w:r>
          </w:p>
        </w:tc>
        <w:tc>
          <w:tcPr>
            <w:tcW w:type="dxa" w:w="2235"/>
          </w:tcPr>
          <w:p>
            <w:pPr>
              <w:spacing w:after="0"/>
              <w:jc w:val="right"/>
            </w:pPr>
            <w:r>
              <w:rPr>
                <w:sz w:val="16"/>
              </w:rPr>
              <w:t>$18,479.35</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38"/>
          </w:tcPr>
          <w:p>
            <w:pPr>
              <w:spacing w:after="0"/>
              <w:jc w:val="left"/>
            </w:pPr>
            <w:r>
              <w:rPr>
                <w:sz w:val="16"/>
              </w:rPr>
              <w:t>Emergency</w:t>
            </w:r>
          </w:p>
        </w:tc>
        <w:tc>
          <w:tcPr>
            <w:tcW w:type="dxa" w:w="2176"/>
          </w:tcPr>
          <w:p>
            <w:pPr>
              <w:spacing w:after="0"/>
              <w:jc w:val="left"/>
            </w:pPr>
            <w:r>
              <w:rPr>
                <w:sz w:val="16"/>
              </w:rPr>
              <w:t>Loss of the Space Shuttle Columbia</w:t>
            </w:r>
          </w:p>
        </w:tc>
        <w:tc>
          <w:tcPr>
            <w:tcW w:type="dxa" w:w="3325"/>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8"/>
          </w:tcPr>
          <w:p>
            <w:pPr>
              <w:spacing w:after="0"/>
              <w:jc w:val="left"/>
            </w:pPr>
            <w:r>
              <w:rPr>
                <w:sz w:val="16"/>
              </w:rPr>
              <w:t>Emergency</w:t>
            </w:r>
          </w:p>
        </w:tc>
        <w:tc>
          <w:tcPr>
            <w:tcW w:type="dxa" w:w="2176"/>
          </w:tcPr>
          <w:p>
            <w:pPr>
              <w:spacing w:after="0"/>
              <w:jc w:val="left"/>
            </w:pPr>
            <w:r>
              <w:rPr>
                <w:sz w:val="16"/>
              </w:rPr>
              <w:t>Extreme Fire Hazards</w:t>
            </w:r>
          </w:p>
        </w:tc>
        <w:tc>
          <w:tcPr>
            <w:tcW w:type="dxa" w:w="3325"/>
          </w:tcPr>
          <w:p>
            <w:pPr>
              <w:spacing w:after="0"/>
              <w:jc w:val="left"/>
            </w:pPr>
            <w:r>
              <w:rPr>
                <w:sz w:val="16"/>
              </w:rPr>
              <w:t>Wildfire</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8"/>
          </w:tcPr>
          <w:p>
            <w:pPr>
              <w:spacing w:after="0"/>
              <w:jc w:val="left"/>
            </w:pPr>
            <w:r>
              <w:rPr>
                <w:sz w:val="16"/>
              </w:rPr>
              <w:t>Major disaster</w:t>
            </w:r>
          </w:p>
        </w:tc>
        <w:tc>
          <w:tcPr>
            <w:tcW w:type="dxa" w:w="2176"/>
          </w:tcPr>
          <w:p>
            <w:pPr>
              <w:spacing w:after="0"/>
              <w:jc w:val="left"/>
            </w:pPr>
            <w:r>
              <w:rPr>
                <w:sz w:val="16"/>
              </w:rPr>
              <w:t>Tropical Storm Charley</w:t>
            </w:r>
          </w:p>
        </w:tc>
        <w:tc>
          <w:tcPr>
            <w:tcW w:type="dxa" w:w="3325"/>
          </w:tcPr>
          <w:p>
            <w:pPr>
              <w:spacing w:after="0"/>
              <w:jc w:val="left"/>
            </w:pPr>
            <w:r>
              <w:rPr>
                <w:sz w:val="16"/>
              </w:rPr>
              <w:t>Hurricane; Inland Flooding: designated for Hazard Mitigation only (no Public or Individual Assistance for this county); not counted</w:t>
            </w:r>
          </w:p>
        </w:tc>
        <w:tc>
          <w:tcPr>
            <w:tcW w:type="dxa" w:w="2235"/>
          </w:tcPr>
          <w:p>
            <w:pPr>
              <w:spacing w:after="0"/>
              <w:jc w:val="right"/>
            </w:pPr>
            <w:r>
              <w:rPr>
                <w:sz w:val="16"/>
              </w:rPr>
              <w:t>PA not declared for this county</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38"/>
          </w:tcPr>
          <w:p>
            <w:pPr>
              <w:spacing w:after="0"/>
              <w:jc w:val="left"/>
            </w:pPr>
            <w:r>
              <w:rPr>
                <w:sz w:val="16"/>
              </w:rPr>
              <w:t>Emergency</w:t>
            </w:r>
          </w:p>
        </w:tc>
        <w:tc>
          <w:tcPr>
            <w:tcW w:type="dxa" w:w="2176"/>
          </w:tcPr>
          <w:p>
            <w:pPr>
              <w:spacing w:after="0"/>
              <w:jc w:val="left"/>
            </w:pPr>
            <w:r>
              <w:rPr>
                <w:sz w:val="16"/>
              </w:rPr>
              <w:t>Extreme Fire Hazard</w:t>
            </w:r>
          </w:p>
        </w:tc>
        <w:tc>
          <w:tcPr>
            <w:tcW w:type="dxa" w:w="3325"/>
          </w:tcPr>
          <w:p>
            <w:pPr>
              <w:spacing w:after="0"/>
              <w:jc w:val="left"/>
            </w:pPr>
            <w:r>
              <w:rPr>
                <w:sz w:val="16"/>
              </w:rPr>
              <w:t>Drought (primary); also designated: Wildfire</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38"/>
          </w:tcPr>
          <w:p>
            <w:pPr>
              <w:spacing w:after="0"/>
              <w:jc w:val="left"/>
            </w:pPr>
            <w:r>
              <w:rPr>
                <w:sz w:val="16"/>
              </w:rPr>
              <w:t>Major disaster</w:t>
            </w:r>
          </w:p>
        </w:tc>
        <w:tc>
          <w:tcPr>
            <w:tcW w:type="dxa" w:w="2176"/>
          </w:tcPr>
          <w:p>
            <w:pPr>
              <w:spacing w:after="0"/>
              <w:jc w:val="left"/>
            </w:pPr>
            <w:r>
              <w:rPr>
                <w:sz w:val="16"/>
              </w:rPr>
              <w:t>Severe Thunderstorms</w:t>
            </w:r>
          </w:p>
        </w:tc>
        <w:tc>
          <w:tcPr>
            <w:tcW w:type="dxa" w:w="3325"/>
          </w:tcPr>
          <w:p>
            <w:pPr>
              <w:spacing w:after="0"/>
              <w:jc w:val="left"/>
            </w:pPr>
            <w:r>
              <w:rPr>
                <w:sz w:val="16"/>
              </w:rPr>
              <w:t>Inland Flooding</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38"/>
          </w:tcPr>
          <w:p>
            <w:pPr>
              <w:spacing w:after="0"/>
              <w:jc w:val="left"/>
            </w:pPr>
            <w:r>
              <w:rPr>
                <w:sz w:val="16"/>
              </w:rPr>
              <w:t>Major disaster</w:t>
            </w:r>
          </w:p>
        </w:tc>
        <w:tc>
          <w:tcPr>
            <w:tcW w:type="dxa" w:w="2176"/>
          </w:tcPr>
          <w:p>
            <w:pPr>
              <w:spacing w:after="0"/>
              <w:jc w:val="left"/>
            </w:pPr>
            <w:r>
              <w:rPr>
                <w:sz w:val="16"/>
              </w:rPr>
              <w:t>Severe Storms, Tornadoes &amp; Flooding</w:t>
            </w:r>
          </w:p>
        </w:tc>
        <w:tc>
          <w:tcPr>
            <w:tcW w:type="dxa" w:w="3325"/>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8"/>
          </w:tcPr>
          <w:p>
            <w:pPr>
              <w:spacing w:after="0"/>
              <w:jc w:val="left"/>
            </w:pPr>
            <w:r>
              <w:rPr>
                <w:sz w:val="16"/>
              </w:rPr>
              <w:t>Major disaster</w:t>
            </w:r>
          </w:p>
        </w:tc>
        <w:tc>
          <w:tcPr>
            <w:tcW w:type="dxa" w:w="2176"/>
          </w:tcPr>
          <w:p>
            <w:pPr>
              <w:spacing w:after="0"/>
              <w:jc w:val="left"/>
            </w:pPr>
            <w:r>
              <w:rPr>
                <w:sz w:val="16"/>
              </w:rPr>
              <w:t>Severe Storms, Tornadoes &amp; Flooding</w:t>
            </w:r>
          </w:p>
        </w:tc>
        <w:tc>
          <w:tcPr>
            <w:tcW w:type="dxa" w:w="3325"/>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89</w:t>
            </w:r>
          </w:p>
        </w:tc>
        <w:tc>
          <w:tcPr>
            <w:tcW w:type="dxa" w:w="1123"/>
          </w:tcPr>
          <w:p>
            <w:pPr>
              <w:spacing w:after="0"/>
              <w:jc w:val="right"/>
            </w:pPr>
            <w:r>
              <w:rPr>
                <w:sz w:val="16"/>
              </w:rPr>
              <w:t>27</w:t>
            </w:r>
          </w:p>
        </w:tc>
        <w:tc>
          <w:tcPr>
            <w:tcW w:type="dxa" w:w="1964"/>
          </w:tcPr>
          <w:p>
            <w:pPr>
              <w:spacing w:after="0"/>
              <w:jc w:val="right"/>
            </w:pPr>
            <w:r>
              <w:rPr>
                <w:sz w:val="16"/>
              </w:rPr>
              <w:t>0</w:t>
            </w:r>
          </w:p>
        </w:tc>
        <w:tc>
          <w:tcPr>
            <w:tcW w:type="dxa" w:w="777"/>
          </w:tcPr>
          <w:p>
            <w:pPr>
              <w:spacing w:after="0"/>
              <w:jc w:val="right"/>
            </w:pPr>
            <w:r>
              <w:rPr>
                <w:sz w:val="16"/>
              </w:rPr>
              <w:t>23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243</w:t>
            </w:r>
          </w:p>
        </w:tc>
        <w:tc>
          <w:tcPr>
            <w:tcW w:type="dxa" w:w="1123"/>
          </w:tcPr>
          <w:p>
            <w:pPr>
              <w:spacing w:after="0"/>
              <w:jc w:val="right"/>
            </w:pPr>
            <w:r>
              <w:rPr>
                <w:sz w:val="16"/>
              </w:rPr>
              <w:t>13</w:t>
            </w:r>
          </w:p>
        </w:tc>
        <w:tc>
          <w:tcPr>
            <w:tcW w:type="dxa" w:w="1964"/>
          </w:tcPr>
          <w:p>
            <w:pPr>
              <w:spacing w:after="0"/>
              <w:jc w:val="right"/>
            </w:pPr>
            <w:r>
              <w:rPr>
                <w:sz w:val="16"/>
              </w:rPr>
              <w:t>2</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41</w:t>
            </w:r>
          </w:p>
        </w:tc>
        <w:tc>
          <w:tcPr>
            <w:tcW w:type="dxa" w:w="1123"/>
          </w:tcPr>
          <w:p>
            <w:pPr>
              <w:spacing w:after="0"/>
              <w:jc w:val="right"/>
            </w:pPr>
            <w:r>
              <w:rPr>
                <w:sz w:val="16"/>
              </w:rPr>
              <w:t>31</w:t>
            </w:r>
          </w:p>
        </w:tc>
        <w:tc>
          <w:tcPr>
            <w:tcW w:type="dxa" w:w="1964"/>
          </w:tcPr>
          <w:p>
            <w:pPr>
              <w:spacing w:after="0"/>
              <w:jc w:val="right"/>
            </w:pPr>
            <w:r>
              <w:rPr>
                <w:sz w:val="16"/>
              </w:rPr>
              <w:t>5</w:t>
            </w:r>
          </w:p>
        </w:tc>
        <w:tc>
          <w:tcPr>
            <w:tcW w:type="dxa" w:w="777"/>
          </w:tcPr>
          <w:p>
            <w:pPr>
              <w:spacing w:after="0"/>
              <w:jc w:val="right"/>
            </w:pPr>
            <w:r>
              <w:rPr>
                <w:sz w:val="16"/>
              </w:rPr>
              <w:t>26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53</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129</w:t>
            </w:r>
          </w:p>
        </w:tc>
        <w:tc>
          <w:tcPr>
            <w:tcW w:type="dxa" w:w="1123"/>
          </w:tcPr>
          <w:p>
            <w:pPr>
              <w:spacing w:after="0"/>
              <w:jc w:val="right"/>
            </w:pPr>
            <w:r>
              <w:rPr>
                <w:sz w:val="16"/>
              </w:rPr>
              <w:t>12</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22</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3012"/>
        <w:gridCol w:w="933"/>
        <w:gridCol w:w="2396"/>
        <w:gridCol w:w="1056"/>
        <w:gridCol w:w="25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6"/>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2021-12-21</w:t>
            </w:r>
          </w:p>
        </w:tc>
        <w:tc>
          <w:tcPr>
            <w:tcW w:type="dxa" w:w="1215"/>
          </w:tcPr>
          <w:p>
            <w:pPr>
              <w:spacing w:after="0"/>
              <w:jc w:val="left"/>
            </w:pPr>
            <w:r>
              <w:rPr>
                <w:sz w:val="16"/>
              </w:rPr>
              <w:t>Drought</w:t>
            </w:r>
          </w:p>
        </w:tc>
        <w:tc>
          <w:tcPr>
            <w:tcW w:type="dxa" w:w="1883"/>
          </w:tcPr>
          <w:p>
            <w:pPr>
              <w:spacing w:after="0"/>
              <w:jc w:val="left"/>
            </w:pPr>
          </w:p>
        </w:tc>
        <w:tc>
          <w:tcPr>
            <w:tcW w:type="dxa" w:w="3012"/>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396"/>
          </w:tcPr>
          <w:p>
            <w:pPr>
              <w:spacing w:after="0"/>
              <w:jc w:val="left"/>
            </w:pPr>
            <w:r>
              <w:rPr>
                <w:sz w:val="16"/>
              </w:rPr>
              <w:t>NWS zone TXZ141 (COMANCHE), zone-level</w:t>
            </w:r>
          </w:p>
        </w:tc>
        <w:tc>
          <w:tcPr>
            <w:tcW w:type="dxa" w:w="1056"/>
          </w:tcPr>
          <w:p>
            <w:pPr>
              <w:spacing w:after="0"/>
              <w:jc w:val="left"/>
            </w:pPr>
            <w:r>
              <w:rPr>
                <w:sz w:val="16"/>
              </w:rPr>
              <w:t>new since last plan; within last 5 years</w:t>
            </w:r>
          </w:p>
        </w:tc>
        <w:tc>
          <w:tcPr>
            <w:tcW w:type="dxa" w:w="2579"/>
          </w:tcPr>
          <w:p>
            <w:pPr>
              <w:spacing w:after="0"/>
              <w:jc w:val="left"/>
            </w:pPr>
            <w:r>
              <w:rPr>
                <w:sz w:val="16"/>
              </w:rPr>
              <w:t>B1-c worst recorded: Drought</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883"/>
          </w:tcPr>
          <w:p>
            <w:pPr>
              <w:spacing w:after="0"/>
              <w:jc w:val="left"/>
            </w:pPr>
          </w:p>
        </w:tc>
        <w:tc>
          <w:tcPr>
            <w:tcW w:type="dxa" w:w="3012"/>
          </w:tcPr>
          <w:p>
            <w:pPr>
              <w:spacing w:after="0"/>
              <w:jc w:val="left"/>
            </w:pPr>
            <w:r>
              <w:rPr>
                <w:sz w:val="16"/>
              </w:rPr>
              <w:t>damage not reported</w:t>
            </w:r>
          </w:p>
        </w:tc>
        <w:tc>
          <w:tcPr>
            <w:tcW w:type="dxa" w:w="933"/>
          </w:tcPr>
          <w:p>
            <w:pPr>
              <w:spacing w:after="0"/>
              <w:jc w:val="right"/>
            </w:pPr>
            <w:r>
              <w:rPr>
                <w:sz w:val="16"/>
              </w:rPr>
              <w:t>0, 0</w:t>
            </w:r>
          </w:p>
        </w:tc>
        <w:tc>
          <w:tcPr>
            <w:tcW w:type="dxa" w:w="2396"/>
          </w:tcPr>
          <w:p>
            <w:pPr>
              <w:spacing w:after="0"/>
              <w:jc w:val="left"/>
            </w:pPr>
            <w:r>
              <w:rPr>
                <w:sz w:val="16"/>
              </w:rPr>
              <w:t>NWS zone TXZ141 (COMANCHE), zone-level</w:t>
            </w:r>
          </w:p>
        </w:tc>
        <w:tc>
          <w:tcPr>
            <w:tcW w:type="dxa" w:w="1056"/>
          </w:tcPr>
          <w:p>
            <w:pPr>
              <w:spacing w:after="0"/>
              <w:jc w:val="left"/>
            </w:pPr>
            <w:r>
              <w:rPr>
                <w:sz w:val="16"/>
              </w:rPr>
              <w:t>new since last plan</w:t>
            </w:r>
          </w:p>
        </w:tc>
        <w:tc>
          <w:tcPr>
            <w:tcW w:type="dxa" w:w="25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2015-04-26</w:t>
            </w:r>
          </w:p>
        </w:tc>
        <w:tc>
          <w:tcPr>
            <w:tcW w:type="dxa" w:w="1215"/>
          </w:tcPr>
          <w:p>
            <w:pPr>
              <w:spacing w:after="0"/>
              <w:jc w:val="left"/>
            </w:pPr>
            <w:r>
              <w:rPr>
                <w:sz w:val="16"/>
              </w:rPr>
              <w:t>Hail</w:t>
            </w:r>
          </w:p>
        </w:tc>
        <w:tc>
          <w:tcPr>
            <w:tcW w:type="dxa" w:w="1883"/>
          </w:tcPr>
          <w:p>
            <w:pPr>
              <w:spacing w:after="0"/>
              <w:jc w:val="left"/>
            </w:pPr>
            <w:r>
              <w:rPr>
                <w:sz w:val="16"/>
              </w:rPr>
              <w:t>4.5 in</w:t>
            </w:r>
          </w:p>
        </w:tc>
        <w:tc>
          <w:tcPr>
            <w:tcW w:type="dxa" w:w="3012"/>
          </w:tcPr>
          <w:p>
            <w:pPr>
              <w:spacing w:after="0"/>
              <w:jc w:val="left"/>
            </w:pPr>
            <w:r>
              <w:rPr>
                <w:sz w:val="16"/>
              </w:rPr>
              <w:t>$10,000 property; $0 crops (2015 dollars)</w:t>
            </w:r>
          </w:p>
        </w:tc>
        <w:tc>
          <w:tcPr>
            <w:tcW w:type="dxa" w:w="933"/>
          </w:tcPr>
          <w:p>
            <w:pPr>
              <w:spacing w:after="0"/>
              <w:jc w:val="right"/>
            </w:pPr>
            <w:r>
              <w:rPr>
                <w:sz w:val="16"/>
              </w:rPr>
              <w:t>0, 0</w:t>
            </w:r>
          </w:p>
        </w:tc>
        <w:tc>
          <w:tcPr>
            <w:tcW w:type="dxa" w:w="2396"/>
          </w:tcPr>
          <w:p>
            <w:pPr>
              <w:spacing w:after="0"/>
              <w:jc w:val="left"/>
            </w:pPr>
            <w:r>
              <w:rPr>
                <w:sz w:val="16"/>
              </w:rPr>
              <w:t>DUSTER</w:t>
            </w:r>
          </w:p>
        </w:tc>
        <w:tc>
          <w:tcPr>
            <w:tcW w:type="dxa" w:w="1056"/>
          </w:tcPr>
          <w:p>
            <w:pPr>
              <w:spacing w:after="0"/>
              <w:jc w:val="left"/>
            </w:pPr>
          </w:p>
        </w:tc>
        <w:tc>
          <w:tcPr>
            <w:tcW w:type="dxa" w:w="2579"/>
          </w:tcPr>
          <w:p>
            <w:pPr>
              <w:spacing w:after="0"/>
              <w:jc w:val="left"/>
            </w:pPr>
            <w:r>
              <w:rPr>
                <w:sz w:val="16"/>
              </w:rPr>
              <w:t>B1-c worst recorded: Hail</w:t>
            </w:r>
          </w:p>
        </w:tc>
      </w:tr>
      <w:tr>
        <w:trPr>
          <w:cantSplit/>
        </w:trPr>
        <w:tc>
          <w:tcPr>
            <w:tcW w:type="dxa" w:w="1037"/>
          </w:tcPr>
          <w:p>
            <w:pPr>
              <w:spacing w:after="0"/>
              <w:jc w:val="left"/>
            </w:pPr>
            <w:r>
              <w:rPr>
                <w:sz w:val="16"/>
              </w:rPr>
              <w:t>2011-02-24</w:t>
            </w:r>
          </w:p>
        </w:tc>
        <w:tc>
          <w:tcPr>
            <w:tcW w:type="dxa" w:w="1215"/>
          </w:tcPr>
          <w:p>
            <w:pPr>
              <w:spacing w:after="0"/>
              <w:jc w:val="left"/>
            </w:pPr>
            <w:r>
              <w:rPr>
                <w:sz w:val="16"/>
              </w:rPr>
              <w:t>Wildfire</w:t>
            </w:r>
          </w:p>
        </w:tc>
        <w:tc>
          <w:tcPr>
            <w:tcW w:type="dxa" w:w="1883"/>
          </w:tcPr>
          <w:p>
            <w:pPr>
              <w:spacing w:after="0"/>
              <w:jc w:val="left"/>
            </w:pPr>
          </w:p>
        </w:tc>
        <w:tc>
          <w:tcPr>
            <w:tcW w:type="dxa" w:w="3012"/>
          </w:tcPr>
          <w:p>
            <w:pPr>
              <w:spacing w:after="0"/>
              <w:jc w:val="left"/>
            </w:pPr>
            <w:r>
              <w:rPr>
                <w:sz w:val="16"/>
              </w:rPr>
              <w:t>$0 property; $5,000 crops (zone total, 2011 dollars)</w:t>
            </w:r>
          </w:p>
        </w:tc>
        <w:tc>
          <w:tcPr>
            <w:tcW w:type="dxa" w:w="933"/>
          </w:tcPr>
          <w:p>
            <w:pPr>
              <w:spacing w:after="0"/>
              <w:jc w:val="right"/>
            </w:pPr>
            <w:r>
              <w:rPr>
                <w:sz w:val="16"/>
              </w:rPr>
              <w:t>0, 0</w:t>
            </w:r>
          </w:p>
        </w:tc>
        <w:tc>
          <w:tcPr>
            <w:tcW w:type="dxa" w:w="2396"/>
          </w:tcPr>
          <w:p>
            <w:pPr>
              <w:spacing w:after="0"/>
              <w:jc w:val="left"/>
            </w:pPr>
            <w:r>
              <w:rPr>
                <w:sz w:val="16"/>
              </w:rPr>
              <w:t>NWS zone TXZ141 (COMANCHE), zone-level</w:t>
            </w:r>
          </w:p>
        </w:tc>
        <w:tc>
          <w:tcPr>
            <w:tcW w:type="dxa" w:w="1056"/>
          </w:tcPr>
          <w:p>
            <w:pPr>
              <w:spacing w:after="0"/>
              <w:jc w:val="left"/>
            </w:pPr>
          </w:p>
        </w:tc>
        <w:tc>
          <w:tcPr>
            <w:tcW w:type="dxa" w:w="2579"/>
          </w:tcPr>
          <w:p>
            <w:pPr>
              <w:spacing w:after="0"/>
              <w:jc w:val="left"/>
            </w:pPr>
            <w:r>
              <w:rPr>
                <w:sz w:val="16"/>
              </w:rPr>
              <w:t>B1-c worst recorded: Wildfire</w:t>
            </w:r>
          </w:p>
        </w:tc>
      </w:tr>
      <w:tr>
        <w:trPr>
          <w:cantSplit/>
        </w:trPr>
        <w:tc>
          <w:tcPr>
            <w:tcW w:type="dxa" w:w="1037"/>
          </w:tcPr>
          <w:p>
            <w:pPr>
              <w:spacing w:after="0"/>
              <w:jc w:val="left"/>
            </w:pPr>
            <w:r>
              <w:rPr>
                <w:sz w:val="16"/>
              </w:rPr>
              <w:t>2009-06-11</w:t>
            </w:r>
          </w:p>
        </w:tc>
        <w:tc>
          <w:tcPr>
            <w:tcW w:type="dxa" w:w="1215"/>
          </w:tcPr>
          <w:p>
            <w:pPr>
              <w:spacing w:after="0"/>
              <w:jc w:val="left"/>
            </w:pPr>
            <w:r>
              <w:rPr>
                <w:sz w:val="16"/>
              </w:rPr>
              <w:t>Thunderstorm Wind</w:t>
            </w:r>
          </w:p>
        </w:tc>
        <w:tc>
          <w:tcPr>
            <w:tcW w:type="dxa" w:w="1883"/>
          </w:tcPr>
          <w:p>
            <w:pPr>
              <w:spacing w:after="0"/>
              <w:jc w:val="left"/>
            </w:pPr>
            <w:r>
              <w:rPr>
                <w:sz w:val="16"/>
              </w:rPr>
              <w:t>78 kt (90 mph) estimated gust</w:t>
            </w:r>
          </w:p>
        </w:tc>
        <w:tc>
          <w:tcPr>
            <w:tcW w:type="dxa" w:w="3012"/>
          </w:tcPr>
          <w:p>
            <w:pPr>
              <w:spacing w:after="0"/>
              <w:jc w:val="left"/>
            </w:pPr>
            <w:r>
              <w:rPr>
                <w:sz w:val="16"/>
              </w:rPr>
              <w:t>$15,000 property; $0 crops (2009 dollars)</w:t>
            </w:r>
          </w:p>
        </w:tc>
        <w:tc>
          <w:tcPr>
            <w:tcW w:type="dxa" w:w="933"/>
          </w:tcPr>
          <w:p>
            <w:pPr>
              <w:spacing w:after="0"/>
              <w:jc w:val="right"/>
            </w:pPr>
            <w:r>
              <w:rPr>
                <w:sz w:val="16"/>
              </w:rPr>
              <w:t>0, 0</w:t>
            </w:r>
          </w:p>
        </w:tc>
        <w:tc>
          <w:tcPr>
            <w:tcW w:type="dxa" w:w="2396"/>
          </w:tcPr>
          <w:p>
            <w:pPr>
              <w:spacing w:after="0"/>
              <w:jc w:val="left"/>
            </w:pPr>
            <w:r>
              <w:rPr>
                <w:sz w:val="16"/>
              </w:rPr>
              <w:t>COMANCHE</w:t>
            </w:r>
          </w:p>
        </w:tc>
        <w:tc>
          <w:tcPr>
            <w:tcW w:type="dxa" w:w="1056"/>
          </w:tcPr>
          <w:p>
            <w:pPr>
              <w:spacing w:after="0"/>
              <w:jc w:val="left"/>
            </w:pPr>
          </w:p>
        </w:tc>
        <w:tc>
          <w:tcPr>
            <w:tcW w:type="dxa" w:w="2579"/>
          </w:tcPr>
          <w:p>
            <w:pPr>
              <w:spacing w:after="0"/>
              <w:jc w:val="left"/>
            </w:pPr>
            <w:r>
              <w:rPr>
                <w:sz w:val="16"/>
              </w:rPr>
              <w:t>B1-c worst recorded: Thunderstorm Wind</w:t>
            </w:r>
          </w:p>
        </w:tc>
      </w:tr>
      <w:tr>
        <w:trPr>
          <w:cantSplit/>
        </w:trPr>
        <w:tc>
          <w:tcPr>
            <w:tcW w:type="dxa" w:w="1037"/>
          </w:tcPr>
          <w:p>
            <w:pPr>
              <w:spacing w:after="0"/>
              <w:jc w:val="left"/>
            </w:pPr>
            <w:r>
              <w:rPr>
                <w:sz w:val="16"/>
              </w:rPr>
              <w:t>2009-04-02</w:t>
            </w:r>
          </w:p>
        </w:tc>
        <w:tc>
          <w:tcPr>
            <w:tcW w:type="dxa" w:w="1215"/>
          </w:tcPr>
          <w:p>
            <w:pPr>
              <w:spacing w:after="0"/>
              <w:jc w:val="left"/>
            </w:pPr>
            <w:r>
              <w:rPr>
                <w:sz w:val="16"/>
              </w:rPr>
              <w:t>Strong Wind</w:t>
            </w:r>
          </w:p>
        </w:tc>
        <w:tc>
          <w:tcPr>
            <w:tcW w:type="dxa" w:w="1883"/>
          </w:tcPr>
          <w:p>
            <w:pPr>
              <w:spacing w:after="0"/>
              <w:jc w:val="left"/>
            </w:pPr>
            <w:r>
              <w:rPr>
                <w:sz w:val="16"/>
              </w:rPr>
              <w:t>39 kt (45 mph) measured gust</w:t>
            </w:r>
          </w:p>
        </w:tc>
        <w:tc>
          <w:tcPr>
            <w:tcW w:type="dxa" w:w="3012"/>
          </w:tcPr>
          <w:p>
            <w:pPr>
              <w:spacing w:after="0"/>
              <w:jc w:val="left"/>
            </w:pPr>
            <w:r>
              <w:rPr>
                <w:sz w:val="16"/>
              </w:rPr>
              <w:t>$7,000 property; $0 crops (zone total, 2009 dollars)</w:t>
            </w:r>
          </w:p>
        </w:tc>
        <w:tc>
          <w:tcPr>
            <w:tcW w:type="dxa" w:w="933"/>
          </w:tcPr>
          <w:p>
            <w:pPr>
              <w:spacing w:after="0"/>
              <w:jc w:val="right"/>
            </w:pPr>
            <w:r>
              <w:rPr>
                <w:sz w:val="16"/>
              </w:rPr>
              <w:t>0, 0</w:t>
            </w:r>
          </w:p>
        </w:tc>
        <w:tc>
          <w:tcPr>
            <w:tcW w:type="dxa" w:w="2396"/>
          </w:tcPr>
          <w:p>
            <w:pPr>
              <w:spacing w:after="0"/>
              <w:jc w:val="left"/>
            </w:pPr>
            <w:r>
              <w:rPr>
                <w:sz w:val="16"/>
              </w:rPr>
              <w:t>NWS zone TXZ141 (COMANCHE), zone-level</w:t>
            </w:r>
          </w:p>
        </w:tc>
        <w:tc>
          <w:tcPr>
            <w:tcW w:type="dxa" w:w="1056"/>
          </w:tcPr>
          <w:p>
            <w:pPr>
              <w:spacing w:after="0"/>
              <w:jc w:val="left"/>
            </w:pPr>
          </w:p>
        </w:tc>
        <w:tc>
          <w:tcPr>
            <w:tcW w:type="dxa" w:w="2579"/>
          </w:tcPr>
          <w:p>
            <w:pPr>
              <w:spacing w:after="0"/>
              <w:jc w:val="left"/>
            </w:pPr>
            <w:r>
              <w:rPr>
                <w:sz w:val="16"/>
              </w:rPr>
              <w:t>B1-c worst recorded: High Wind and Strong Wind</w:t>
            </w:r>
          </w:p>
        </w:tc>
      </w:tr>
      <w:tr>
        <w:trPr>
          <w:cantSplit/>
        </w:trPr>
        <w:tc>
          <w:tcPr>
            <w:tcW w:type="dxa" w:w="1037"/>
          </w:tcPr>
          <w:p>
            <w:pPr>
              <w:spacing w:after="0"/>
              <w:jc w:val="left"/>
            </w:pPr>
            <w:r>
              <w:rPr>
                <w:sz w:val="16"/>
              </w:rPr>
              <w:t>2007-06-26</w:t>
            </w:r>
          </w:p>
        </w:tc>
        <w:tc>
          <w:tcPr>
            <w:tcW w:type="dxa" w:w="1215"/>
          </w:tcPr>
          <w:p>
            <w:pPr>
              <w:spacing w:after="0"/>
              <w:jc w:val="left"/>
            </w:pPr>
            <w:r>
              <w:rPr>
                <w:sz w:val="16"/>
              </w:rPr>
              <w:t>Flood</w:t>
            </w:r>
          </w:p>
        </w:tc>
        <w:tc>
          <w:tcPr>
            <w:tcW w:type="dxa" w:w="1883"/>
          </w:tcPr>
          <w:p>
            <w:pPr>
              <w:spacing w:after="0"/>
              <w:jc w:val="left"/>
            </w:pPr>
          </w:p>
        </w:tc>
        <w:tc>
          <w:tcPr>
            <w:tcW w:type="dxa" w:w="3012"/>
          </w:tcPr>
          <w:p>
            <w:pPr>
              <w:spacing w:after="0"/>
              <w:jc w:val="left"/>
            </w:pPr>
            <w:r>
              <w:rPr>
                <w:sz w:val="16"/>
              </w:rPr>
              <w:t>$500,000 property; $0 crops (2007 dollars)</w:t>
            </w:r>
          </w:p>
        </w:tc>
        <w:tc>
          <w:tcPr>
            <w:tcW w:type="dxa" w:w="933"/>
          </w:tcPr>
          <w:p>
            <w:pPr>
              <w:spacing w:after="0"/>
              <w:jc w:val="right"/>
            </w:pPr>
            <w:r>
              <w:rPr>
                <w:sz w:val="16"/>
              </w:rPr>
              <w:t>0, 0</w:t>
            </w:r>
          </w:p>
        </w:tc>
        <w:tc>
          <w:tcPr>
            <w:tcW w:type="dxa" w:w="2396"/>
          </w:tcPr>
          <w:p>
            <w:pPr>
              <w:spacing w:after="0"/>
              <w:jc w:val="left"/>
            </w:pPr>
            <w:r>
              <w:rPr>
                <w:sz w:val="16"/>
              </w:rPr>
              <w:t>BEATTIE to SIPE SPGS</w:t>
            </w:r>
          </w:p>
        </w:tc>
        <w:tc>
          <w:tcPr>
            <w:tcW w:type="dxa" w:w="1056"/>
          </w:tcPr>
          <w:p>
            <w:pPr>
              <w:spacing w:after="0"/>
              <w:jc w:val="left"/>
            </w:pPr>
          </w:p>
        </w:tc>
        <w:tc>
          <w:tcPr>
            <w:tcW w:type="dxa" w:w="25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2007-05-02</w:t>
            </w:r>
          </w:p>
        </w:tc>
        <w:tc>
          <w:tcPr>
            <w:tcW w:type="dxa" w:w="1215"/>
          </w:tcPr>
          <w:p>
            <w:pPr>
              <w:spacing w:after="0"/>
              <w:jc w:val="left"/>
            </w:pPr>
            <w:r>
              <w:rPr>
                <w:sz w:val="16"/>
              </w:rPr>
              <w:t>Flash Flood</w:t>
            </w:r>
          </w:p>
        </w:tc>
        <w:tc>
          <w:tcPr>
            <w:tcW w:type="dxa" w:w="1883"/>
          </w:tcPr>
          <w:p>
            <w:pPr>
              <w:spacing w:after="0"/>
              <w:jc w:val="left"/>
            </w:pPr>
          </w:p>
        </w:tc>
        <w:tc>
          <w:tcPr>
            <w:tcW w:type="dxa" w:w="3012"/>
          </w:tcPr>
          <w:p>
            <w:pPr>
              <w:spacing w:after="0"/>
              <w:jc w:val="left"/>
            </w:pPr>
            <w:r>
              <w:rPr>
                <w:sz w:val="16"/>
              </w:rPr>
              <w:t>$30,000 property; $0 crops (2007 dollars)</w:t>
            </w:r>
          </w:p>
        </w:tc>
        <w:tc>
          <w:tcPr>
            <w:tcW w:type="dxa" w:w="933"/>
          </w:tcPr>
          <w:p>
            <w:pPr>
              <w:spacing w:after="0"/>
              <w:jc w:val="right"/>
            </w:pPr>
            <w:r>
              <w:rPr>
                <w:sz w:val="16"/>
              </w:rPr>
              <w:t>1, 1</w:t>
            </w:r>
          </w:p>
        </w:tc>
        <w:tc>
          <w:tcPr>
            <w:tcW w:type="dxa" w:w="2396"/>
          </w:tcPr>
          <w:p>
            <w:pPr>
              <w:spacing w:after="0"/>
              <w:jc w:val="left"/>
            </w:pPr>
            <w:r>
              <w:rPr>
                <w:sz w:val="16"/>
              </w:rPr>
              <w:t>GUSTINE to PROCTOR</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2005-08-10</w:t>
            </w:r>
          </w:p>
        </w:tc>
        <w:tc>
          <w:tcPr>
            <w:tcW w:type="dxa" w:w="1215"/>
          </w:tcPr>
          <w:p>
            <w:pPr>
              <w:spacing w:after="0"/>
              <w:jc w:val="left"/>
            </w:pPr>
            <w:r>
              <w:rPr>
                <w:sz w:val="16"/>
              </w:rPr>
              <w:t>Flood</w:t>
            </w:r>
          </w:p>
        </w:tc>
        <w:tc>
          <w:tcPr>
            <w:tcW w:type="dxa" w:w="1883"/>
          </w:tcPr>
          <w:p>
            <w:pPr>
              <w:spacing w:after="0"/>
              <w:jc w:val="left"/>
            </w:pPr>
          </w:p>
        </w:tc>
        <w:tc>
          <w:tcPr>
            <w:tcW w:type="dxa" w:w="3012"/>
          </w:tcPr>
          <w:p>
            <w:pPr>
              <w:spacing w:after="0"/>
              <w:jc w:val="left"/>
            </w:pPr>
            <w:r>
              <w:rPr>
                <w:sz w:val="16"/>
              </w:rPr>
              <w:t>$50,000 property; crops not reported (zone total, 2005 dollars)</w:t>
            </w:r>
          </w:p>
        </w:tc>
        <w:tc>
          <w:tcPr>
            <w:tcW w:type="dxa" w:w="933"/>
          </w:tcPr>
          <w:p>
            <w:pPr>
              <w:spacing w:after="0"/>
              <w:jc w:val="right"/>
            </w:pPr>
            <w:r>
              <w:rPr>
                <w:sz w:val="16"/>
              </w:rPr>
              <w:t>2, 0</w:t>
            </w:r>
          </w:p>
        </w:tc>
        <w:tc>
          <w:tcPr>
            <w:tcW w:type="dxa" w:w="2396"/>
          </w:tcPr>
          <w:p>
            <w:pPr>
              <w:spacing w:after="0"/>
              <w:jc w:val="left"/>
            </w:pPr>
            <w:r>
              <w:rPr>
                <w:sz w:val="16"/>
              </w:rPr>
              <w:t>NWS zone TXZ141 (COMANCHE), zone-level</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83"/>
          </w:tcPr>
          <w:p>
            <w:pPr>
              <w:spacing w:after="0"/>
              <w:jc w:val="left"/>
            </w:pPr>
          </w:p>
        </w:tc>
        <w:tc>
          <w:tcPr>
            <w:tcW w:type="dxa" w:w="3012"/>
          </w:tcPr>
          <w:p>
            <w:pPr>
              <w:spacing w:after="0"/>
              <w:jc w:val="left"/>
            </w:pPr>
            <w:r>
              <w:rPr>
                <w:sz w:val="16"/>
              </w:rPr>
              <w:t>damage not reported</w:t>
            </w:r>
          </w:p>
        </w:tc>
        <w:tc>
          <w:tcPr>
            <w:tcW w:type="dxa" w:w="933"/>
          </w:tcPr>
          <w:p>
            <w:pPr>
              <w:spacing w:after="0"/>
              <w:jc w:val="right"/>
            </w:pPr>
            <w:r>
              <w:rPr>
                <w:sz w:val="16"/>
              </w:rPr>
              <w:t>0, 0</w:t>
            </w:r>
          </w:p>
        </w:tc>
        <w:tc>
          <w:tcPr>
            <w:tcW w:type="dxa" w:w="2396"/>
          </w:tcPr>
          <w:p>
            <w:pPr>
              <w:spacing w:after="0"/>
              <w:jc w:val="left"/>
            </w:pPr>
            <w:r>
              <w:rPr>
                <w:sz w:val="16"/>
              </w:rPr>
              <w:t>NWS zone TXZ141 (COMANCHE), zone-level</w:t>
            </w:r>
          </w:p>
        </w:tc>
        <w:tc>
          <w:tcPr>
            <w:tcW w:type="dxa" w:w="1056"/>
          </w:tcPr>
          <w:p>
            <w:pPr>
              <w:spacing w:after="0"/>
              <w:jc w:val="left"/>
            </w:pPr>
          </w:p>
        </w:tc>
        <w:tc>
          <w:tcPr>
            <w:tcW w:type="dxa" w:w="2579"/>
          </w:tcPr>
          <w:p>
            <w:pPr>
              <w:spacing w:after="0"/>
              <w:jc w:val="left"/>
            </w:pPr>
            <w:r>
              <w:rPr>
                <w:sz w:val="16"/>
              </w:rPr>
              <w:t>B1-c worst recorded: Excessive Heat, Heat</w:t>
            </w:r>
          </w:p>
        </w:tc>
      </w:tr>
      <w:tr>
        <w:trPr>
          <w:cantSplit/>
        </w:trPr>
        <w:tc>
          <w:tcPr>
            <w:tcW w:type="dxa" w:w="1037"/>
          </w:tcPr>
          <w:p>
            <w:pPr>
              <w:spacing w:after="0"/>
              <w:jc w:val="left"/>
            </w:pPr>
            <w:r>
              <w:rPr>
                <w:sz w:val="16"/>
              </w:rPr>
              <w:t>1993-10-12</w:t>
            </w:r>
          </w:p>
        </w:tc>
        <w:tc>
          <w:tcPr>
            <w:tcW w:type="dxa" w:w="1215"/>
          </w:tcPr>
          <w:p>
            <w:pPr>
              <w:spacing w:after="0"/>
              <w:jc w:val="left"/>
            </w:pPr>
            <w:r>
              <w:rPr>
                <w:sz w:val="16"/>
              </w:rPr>
              <w:t>Tornado</w:t>
            </w:r>
          </w:p>
        </w:tc>
        <w:tc>
          <w:tcPr>
            <w:tcW w:type="dxa" w:w="1883"/>
          </w:tcPr>
          <w:p>
            <w:pPr>
              <w:spacing w:after="0"/>
              <w:jc w:val="left"/>
            </w:pPr>
            <w:r>
              <w:rPr>
                <w:sz w:val="16"/>
              </w:rPr>
              <w:t>F2, 25 mi path length (whole path, pre-1996), 800 yd wide</w:t>
            </w:r>
          </w:p>
        </w:tc>
        <w:tc>
          <w:tcPr>
            <w:tcW w:type="dxa" w:w="3012"/>
          </w:tcPr>
          <w:p>
            <w:pPr>
              <w:spacing w:after="0"/>
              <w:jc w:val="left"/>
            </w:pPr>
            <w:r>
              <w:rPr>
                <w:sz w:val="16"/>
              </w:rPr>
              <w:t>$5,000,000 property; crops not recorded (1993 dollars)</w:t>
            </w:r>
          </w:p>
        </w:tc>
        <w:tc>
          <w:tcPr>
            <w:tcW w:type="dxa" w:w="933"/>
          </w:tcPr>
          <w:p>
            <w:pPr>
              <w:spacing w:after="0"/>
              <w:jc w:val="right"/>
            </w:pPr>
            <w:r>
              <w:rPr>
                <w:sz w:val="16"/>
              </w:rPr>
              <w:t>0, 12</w:t>
            </w:r>
          </w:p>
        </w:tc>
        <w:tc>
          <w:tcPr>
            <w:tcW w:type="dxa" w:w="2396"/>
          </w:tcPr>
          <w:p>
            <w:pPr>
              <w:spacing w:after="0"/>
              <w:jc w:val="left"/>
            </w:pPr>
            <w:r>
              <w:rPr>
                <w:sz w:val="16"/>
              </w:rPr>
              <w:t>Duster</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1982-05-12</w:t>
            </w:r>
          </w:p>
        </w:tc>
        <w:tc>
          <w:tcPr>
            <w:tcW w:type="dxa" w:w="1215"/>
          </w:tcPr>
          <w:p>
            <w:pPr>
              <w:spacing w:after="0"/>
              <w:jc w:val="left"/>
            </w:pPr>
            <w:r>
              <w:rPr>
                <w:sz w:val="16"/>
              </w:rPr>
              <w:t>Tornado</w:t>
            </w:r>
          </w:p>
        </w:tc>
        <w:tc>
          <w:tcPr>
            <w:tcW w:type="dxa" w:w="1883"/>
          </w:tcPr>
          <w:p>
            <w:pPr>
              <w:spacing w:after="0"/>
              <w:jc w:val="left"/>
            </w:pPr>
            <w:r>
              <w:rPr>
                <w:sz w:val="16"/>
              </w:rPr>
              <w:t>F3, 9 mi path length (whole path, pre-1996), 100 yd wide</w:t>
            </w:r>
          </w:p>
        </w:tc>
        <w:tc>
          <w:tcPr>
            <w:tcW w:type="dxa" w:w="3012"/>
          </w:tcPr>
          <w:p>
            <w:pPr>
              <w:spacing w:after="0"/>
              <w:jc w:val="left"/>
            </w:pPr>
            <w:r>
              <w:rPr>
                <w:sz w:val="16"/>
              </w:rPr>
              <w:t>$250,000 property; crops not recorded (1982 dollars)</w:t>
            </w:r>
          </w:p>
        </w:tc>
        <w:tc>
          <w:tcPr>
            <w:tcW w:type="dxa" w:w="933"/>
          </w:tcPr>
          <w:p>
            <w:pPr>
              <w:spacing w:after="0"/>
              <w:jc w:val="right"/>
            </w:pPr>
            <w:r>
              <w:rPr>
                <w:sz w:val="16"/>
              </w:rPr>
              <w:t>0, 3</w:t>
            </w:r>
          </w:p>
        </w:tc>
        <w:tc>
          <w:tcPr>
            <w:tcW w:type="dxa" w:w="2396"/>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53.4</w:t>
            </w:r>
          </w:p>
        </w:tc>
        <w:tc>
          <w:tcPr>
            <w:tcW w:type="dxa" w:w="1334"/>
          </w:tcPr>
          <w:p>
            <w:pPr>
              <w:spacing w:after="0"/>
              <w:jc w:val="left"/>
            </w:pPr>
            <w:r>
              <w:rPr>
                <w:sz w:val="16"/>
              </w:rPr>
              <w:t>event-days per year</w:t>
            </w:r>
          </w:p>
        </w:tc>
        <w:tc>
          <w:tcPr>
            <w:tcW w:type="dxa" w:w="1723"/>
          </w:tcPr>
          <w:p>
            <w:pPr>
              <w:spacing w:after="0"/>
              <w:jc w:val="left"/>
            </w:pPr>
            <w:r>
              <w:rPr>
                <w:sz w:val="16"/>
              </w:rPr>
              <w:t>about 53.4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18 of 30 years, 1996 to 2025 (60%)</w:t>
            </w:r>
          </w:p>
        </w:tc>
        <w:tc>
          <w:tcPr>
            <w:tcW w:type="dxa" w:w="1571"/>
          </w:tcPr>
          <w:p>
            <w:pPr>
              <w:spacing w:after="0"/>
              <w:jc w:val="right"/>
            </w:pPr>
            <w:r>
              <w:rPr>
                <w:sz w:val="16"/>
              </w:rPr>
              <w:t>1,666</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0.000376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0.0376%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5.45</w:t>
            </w:r>
          </w:p>
        </w:tc>
        <w:tc>
          <w:tcPr>
            <w:tcW w:type="dxa" w:w="1334"/>
          </w:tcPr>
          <w:p>
            <w:pPr>
              <w:spacing w:after="0"/>
              <w:jc w:val="left"/>
            </w:pPr>
            <w:r>
              <w:rPr>
                <w:sz w:val="16"/>
              </w:rPr>
              <w:t>events per year</w:t>
            </w:r>
          </w:p>
        </w:tc>
        <w:tc>
          <w:tcPr>
            <w:tcW w:type="dxa" w:w="1723"/>
          </w:tcPr>
          <w:p>
            <w:pPr>
              <w:spacing w:after="0"/>
              <w:jc w:val="left"/>
            </w:pPr>
            <w:r>
              <w:rPr>
                <w:sz w:val="16"/>
              </w:rPr>
              <w:t>about 5.45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207.1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9.11</w:t>
            </w:r>
          </w:p>
        </w:tc>
        <w:tc>
          <w:tcPr>
            <w:tcW w:type="dxa" w:w="1334"/>
          </w:tcPr>
          <w:p>
            <w:pPr>
              <w:spacing w:after="0"/>
              <w:jc w:val="left"/>
            </w:pPr>
            <w:r>
              <w:rPr>
                <w:sz w:val="16"/>
              </w:rPr>
              <w:t>event-days per year</w:t>
            </w:r>
          </w:p>
        </w:tc>
        <w:tc>
          <w:tcPr>
            <w:tcW w:type="dxa" w:w="1723"/>
          </w:tcPr>
          <w:p>
            <w:pPr>
              <w:spacing w:after="0"/>
              <w:jc w:val="left"/>
            </w:pPr>
            <w:r>
              <w:rPr>
                <w:sz w:val="16"/>
              </w:rPr>
              <w:t>about 9.11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146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0.00854</w:t>
            </w:r>
          </w:p>
        </w:tc>
        <w:tc>
          <w:tcPr>
            <w:tcW w:type="dxa" w:w="1334"/>
          </w:tcPr>
          <w:p>
            <w:pPr>
              <w:spacing w:after="0"/>
              <w:jc w:val="left"/>
            </w:pPr>
            <w:r>
              <w:rPr>
                <w:sz w:val="16"/>
              </w:rPr>
              <w:t>events per year</w:t>
            </w:r>
          </w:p>
        </w:tc>
        <w:tc>
          <w:tcPr>
            <w:tcW w:type="dxa" w:w="1723"/>
          </w:tcPr>
          <w:p>
            <w:pPr>
              <w:spacing w:after="0"/>
              <w:jc w:val="left"/>
            </w:pPr>
            <w:r>
              <w:rPr>
                <w:sz w:val="16"/>
              </w:rPr>
              <w:t>about 1 in 117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0.721</w:t>
            </w:r>
          </w:p>
        </w:tc>
        <w:tc>
          <w:tcPr>
            <w:tcW w:type="dxa" w:w="1334"/>
          </w:tcPr>
          <w:p>
            <w:pPr>
              <w:spacing w:after="0"/>
              <w:jc w:val="left"/>
            </w:pPr>
            <w:r>
              <w:rPr>
                <w:sz w:val="16"/>
              </w:rPr>
              <w:t>event-days per year</w:t>
            </w:r>
          </w:p>
        </w:tc>
        <w:tc>
          <w:tcPr>
            <w:tcW w:type="dxa" w:w="1723"/>
          </w:tcPr>
          <w:p>
            <w:pPr>
              <w:spacing w:after="0"/>
              <w:jc w:val="left"/>
            </w:pPr>
            <w:r>
              <w:rPr>
                <w:sz w:val="16"/>
              </w:rPr>
              <w:t>about 0.721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0.124</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47.6</w:t>
            </w:r>
          </w:p>
        </w:tc>
        <w:tc>
          <w:tcPr>
            <w:tcW w:type="dxa" w:w="1334"/>
          </w:tcPr>
          <w:p>
            <w:pPr>
              <w:spacing w:after="0"/>
              <w:jc w:val="left"/>
            </w:pPr>
            <w:r>
              <w:rPr>
                <w:sz w:val="16"/>
              </w:rPr>
              <w:t>days per year with a strike</w:t>
            </w:r>
          </w:p>
        </w:tc>
        <w:tc>
          <w:tcPr>
            <w:tcW w:type="dxa" w:w="1723"/>
          </w:tcPr>
          <w:p>
            <w:pPr>
              <w:spacing w:after="0"/>
              <w:jc w:val="left"/>
            </w:pPr>
            <w:r>
              <w:rPr>
                <w:sz w:val="16"/>
              </w:rPr>
              <w:t>about 47.6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1.75</w:t>
            </w:r>
          </w:p>
        </w:tc>
        <w:tc>
          <w:tcPr>
            <w:tcW w:type="dxa" w:w="1334"/>
          </w:tcPr>
          <w:p>
            <w:pPr>
              <w:spacing w:after="0"/>
              <w:jc w:val="left"/>
            </w:pPr>
            <w:r>
              <w:rPr>
                <w:sz w:val="16"/>
              </w:rPr>
              <w:t>events per year</w:t>
            </w:r>
          </w:p>
        </w:tc>
        <w:tc>
          <w:tcPr>
            <w:tcW w:type="dxa" w:w="1723"/>
          </w:tcPr>
          <w:p>
            <w:pPr>
              <w:spacing w:after="0"/>
              <w:jc w:val="left"/>
            </w:pPr>
            <w:r>
              <w:rPr>
                <w:sz w:val="16"/>
              </w:rPr>
              <w:t>about 1.75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67</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0.572</w:t>
            </w:r>
          </w:p>
        </w:tc>
        <w:tc>
          <w:tcPr>
            <w:tcW w:type="dxa" w:w="1334"/>
          </w:tcPr>
          <w:p>
            <w:pPr>
              <w:spacing w:after="0"/>
              <w:jc w:val="left"/>
            </w:pPr>
            <w:r>
              <w:rPr>
                <w:sz w:val="16"/>
              </w:rPr>
              <w:t>events per year</w:t>
            </w:r>
          </w:p>
        </w:tc>
        <w:tc>
          <w:tcPr>
            <w:tcW w:type="dxa" w:w="1723"/>
          </w:tcPr>
          <w:p>
            <w:pPr>
              <w:spacing w:after="0"/>
              <w:jc w:val="left"/>
            </w:pPr>
            <w:r>
              <w:rPr>
                <w:sz w:val="16"/>
              </w:rPr>
              <w:t>about 0.57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0.00401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0.401%</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4.32</w:t>
            </w:r>
          </w:p>
        </w:tc>
        <w:tc>
          <w:tcPr>
            <w:tcW w:type="dxa" w:w="1334"/>
          </w:tcPr>
          <w:p>
            <w:pPr>
              <w:spacing w:after="0"/>
              <w:jc w:val="left"/>
            </w:pPr>
            <w:r>
              <w:rPr>
                <w:sz w:val="16"/>
              </w:rPr>
              <w:t>event-days per year</w:t>
            </w:r>
          </w:p>
        </w:tc>
        <w:tc>
          <w:tcPr>
            <w:tcW w:type="dxa" w:w="1723"/>
          </w:tcPr>
          <w:p>
            <w:pPr>
              <w:spacing w:after="0"/>
              <w:jc w:val="left"/>
            </w:pPr>
            <w:r>
              <w:rPr>
                <w:sz w:val="16"/>
              </w:rPr>
              <w:t>about 4.32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82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84.3</w:t>
            </w:r>
          </w:p>
        </w:tc>
        <w:tc>
          <w:tcPr>
            <w:tcW w:type="dxa" w:w="1311"/>
          </w:tcPr>
          <w:p>
            <w:pPr>
              <w:spacing w:after="0"/>
              <w:jc w:val="right"/>
            </w:pPr>
            <w:r>
              <w:rPr>
                <w:sz w:val="16"/>
              </w:rPr>
              <w:t>88.9</w:t>
            </w:r>
          </w:p>
        </w:tc>
        <w:tc>
          <w:tcPr>
            <w:tcW w:type="dxa" w:w="1250"/>
          </w:tcPr>
          <w:p>
            <w:pPr>
              <w:spacing w:after="0"/>
              <w:jc w:val="right"/>
            </w:pPr>
            <w:r>
              <w:rPr>
                <w:sz w:val="16"/>
              </w:rPr>
              <w:t>93.7</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82.1</w:t>
            </w:r>
          </w:p>
        </w:tc>
        <w:tc>
          <w:tcPr>
            <w:tcW w:type="dxa" w:w="1311"/>
          </w:tcPr>
          <w:p>
            <w:pPr>
              <w:spacing w:after="0"/>
              <w:jc w:val="right"/>
            </w:pPr>
            <w:r>
              <w:rPr>
                <w:sz w:val="16"/>
              </w:rPr>
              <w:t>97.7</w:t>
            </w:r>
          </w:p>
        </w:tc>
        <w:tc>
          <w:tcPr>
            <w:tcW w:type="dxa" w:w="1250"/>
          </w:tcPr>
          <w:p>
            <w:pPr>
              <w:spacing w:after="0"/>
              <w:jc w:val="right"/>
            </w:pPr>
            <w:r>
              <w:rPr>
                <w:sz w:val="16"/>
              </w:rPr>
              <w:t>98.1</w:t>
            </w:r>
          </w:p>
        </w:tc>
        <w:tc>
          <w:tcPr>
            <w:tcW w:type="dxa" w:w="6992"/>
          </w:tcPr>
          <w:p>
            <w:pPr>
              <w:spacing w:after="0"/>
              <w:jc w:val="left"/>
            </w:pPr>
            <w:r>
              <w:rPr>
                <w:sz w:val="16"/>
              </w:rPr>
              <w:t>Relatively High 2, 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17.0</w:t>
            </w:r>
          </w:p>
        </w:tc>
        <w:tc>
          <w:tcPr>
            <w:tcW w:type="dxa" w:w="1311"/>
          </w:tcPr>
          <w:p>
            <w:pPr>
              <w:spacing w:after="0"/>
              <w:jc w:val="right"/>
            </w:pPr>
            <w:r>
              <w:rPr>
                <w:sz w:val="16"/>
              </w:rPr>
              <w:t>18.2</w:t>
            </w:r>
          </w:p>
        </w:tc>
        <w:tc>
          <w:tcPr>
            <w:tcW w:type="dxa" w:w="1250"/>
          </w:tcPr>
          <w:p>
            <w:pPr>
              <w:spacing w:after="0"/>
              <w:jc w:val="right"/>
            </w:pPr>
            <w:r>
              <w:rPr>
                <w:sz w:val="16"/>
              </w:rPr>
              <w:t>25.3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89.0</w:t>
            </w:r>
          </w:p>
        </w:tc>
        <w:tc>
          <w:tcPr>
            <w:tcW w:type="dxa" w:w="1311"/>
          </w:tcPr>
          <w:p>
            <w:pPr>
              <w:spacing w:after="0"/>
              <w:jc w:val="right"/>
            </w:pPr>
            <w:r>
              <w:rPr>
                <w:sz w:val="16"/>
              </w:rPr>
              <w:t>95.0</w:t>
            </w:r>
          </w:p>
        </w:tc>
        <w:tc>
          <w:tcPr>
            <w:tcW w:type="dxa" w:w="1250"/>
          </w:tcPr>
          <w:p>
            <w:pPr>
              <w:spacing w:after="0"/>
              <w:jc w:val="right"/>
            </w:pPr>
            <w:r>
              <w:rPr>
                <w:sz w:val="16"/>
              </w:rPr>
              <w:t>98.8</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46.5</w:t>
            </w:r>
          </w:p>
        </w:tc>
        <w:tc>
          <w:tcPr>
            <w:tcW w:type="dxa" w:w="1311"/>
          </w:tcPr>
          <w:p>
            <w:pPr>
              <w:spacing w:after="0"/>
              <w:jc w:val="right"/>
            </w:pPr>
            <w:r>
              <w:rPr>
                <w:sz w:val="16"/>
              </w:rPr>
              <w:t>53.0</w:t>
            </w:r>
          </w:p>
        </w:tc>
        <w:tc>
          <w:tcPr>
            <w:tcW w:type="dxa" w:w="1250"/>
          </w:tcPr>
          <w:p>
            <w:pPr>
              <w:spacing w:after="0"/>
              <w:jc w:val="right"/>
            </w:pPr>
            <w:r>
              <w:rPr>
                <w:sz w:val="16"/>
              </w:rPr>
              <w:t>66.6</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50.0</w:t>
            </w:r>
          </w:p>
        </w:tc>
        <w:tc>
          <w:tcPr>
            <w:tcW w:type="dxa" w:w="1311"/>
          </w:tcPr>
          <w:p>
            <w:pPr>
              <w:spacing w:after="0"/>
              <w:jc w:val="right"/>
            </w:pPr>
            <w:r>
              <w:rPr>
                <w:sz w:val="16"/>
              </w:rPr>
              <w:t>58.8</w:t>
            </w:r>
          </w:p>
        </w:tc>
        <w:tc>
          <w:tcPr>
            <w:tcW w:type="dxa" w:w="1250"/>
          </w:tcPr>
          <w:p>
            <w:pPr>
              <w:spacing w:after="0"/>
              <w:jc w:val="right"/>
            </w:pPr>
            <w:r>
              <w:rPr>
                <w:sz w:val="16"/>
              </w:rPr>
              <w:t>62.5</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26.9</w:t>
            </w:r>
          </w:p>
        </w:tc>
        <w:tc>
          <w:tcPr>
            <w:tcW w:type="dxa" w:w="1311"/>
          </w:tcPr>
          <w:p>
            <w:pPr>
              <w:spacing w:after="0"/>
              <w:jc w:val="right"/>
            </w:pPr>
            <w:r>
              <w:rPr>
                <w:sz w:val="16"/>
              </w:rPr>
              <w:t>32.9</w:t>
            </w:r>
          </w:p>
        </w:tc>
        <w:tc>
          <w:tcPr>
            <w:tcW w:type="dxa" w:w="1250"/>
          </w:tcPr>
          <w:p>
            <w:pPr>
              <w:spacing w:after="0"/>
              <w:jc w:val="right"/>
            </w:pPr>
            <w:r>
              <w:rPr>
                <w:sz w:val="16"/>
              </w:rPr>
              <w:t>50.0</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39.3</w:t>
            </w:r>
          </w:p>
        </w:tc>
        <w:tc>
          <w:tcPr>
            <w:tcW w:type="dxa" w:w="1311"/>
          </w:tcPr>
          <w:p>
            <w:pPr>
              <w:spacing w:after="0"/>
              <w:jc w:val="right"/>
            </w:pPr>
            <w:r>
              <w:rPr>
                <w:sz w:val="16"/>
              </w:rPr>
              <w:t>84.9</w:t>
            </w:r>
          </w:p>
        </w:tc>
        <w:tc>
          <w:tcPr>
            <w:tcW w:type="dxa" w:w="1250"/>
          </w:tcPr>
          <w:p>
            <w:pPr>
              <w:spacing w:after="0"/>
              <w:jc w:val="right"/>
            </w:pPr>
            <w:r>
              <w:rPr>
                <w:sz w:val="16"/>
              </w:rPr>
              <w:t>98.2</w:t>
            </w:r>
          </w:p>
        </w:tc>
        <w:tc>
          <w:tcPr>
            <w:tcW w:type="dxa" w:w="6992"/>
          </w:tcPr>
          <w:p>
            <w:pPr>
              <w:spacing w:after="0"/>
              <w:jc w:val="left"/>
            </w:pPr>
            <w:r>
              <w:rPr>
                <w:sz w:val="16"/>
              </w:rPr>
              <w:t>Very High 1, Relatively High 2,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9.1</w:t>
            </w:r>
          </w:p>
        </w:tc>
        <w:tc>
          <w:tcPr>
            <w:tcW w:type="dxa" w:w="1311"/>
          </w:tcPr>
          <w:p>
            <w:pPr>
              <w:spacing w:after="0"/>
              <w:jc w:val="right"/>
            </w:pPr>
            <w:r>
              <w:rPr>
                <w:sz w:val="16"/>
              </w:rPr>
              <w:t>54.8</w:t>
            </w:r>
          </w:p>
        </w:tc>
        <w:tc>
          <w:tcPr>
            <w:tcW w:type="dxa" w:w="1250"/>
          </w:tcPr>
          <w:p>
            <w:pPr>
              <w:spacing w:after="0"/>
              <w:jc w:val="right"/>
            </w:pPr>
            <w:r>
              <w:rPr>
                <w:sz w:val="16"/>
              </w:rPr>
              <w:t>68.2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79.9</w:t>
            </w:r>
          </w:p>
        </w:tc>
        <w:tc>
          <w:tcPr>
            <w:tcW w:type="dxa" w:w="1311"/>
          </w:tcPr>
          <w:p>
            <w:pPr>
              <w:spacing w:after="0"/>
              <w:jc w:val="right"/>
            </w:pPr>
            <w:r>
              <w:rPr>
                <w:sz w:val="16"/>
              </w:rPr>
              <w:t>80.9</w:t>
            </w:r>
          </w:p>
        </w:tc>
        <w:tc>
          <w:tcPr>
            <w:tcW w:type="dxa" w:w="1250"/>
          </w:tcPr>
          <w:p>
            <w:pPr>
              <w:spacing w:after="0"/>
              <w:jc w:val="right"/>
            </w:pPr>
            <w:r>
              <w:rPr>
                <w:sz w:val="16"/>
              </w:rPr>
              <w:t>90.1</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82.4</w:t>
            </w:r>
          </w:p>
        </w:tc>
        <w:tc>
          <w:tcPr>
            <w:tcW w:type="dxa" w:w="1311"/>
          </w:tcPr>
          <w:p>
            <w:pPr>
              <w:spacing w:after="0"/>
              <w:jc w:val="right"/>
            </w:pPr>
            <w:r>
              <w:rPr>
                <w:sz w:val="16"/>
              </w:rPr>
              <w:t>87.4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83.6</w:t>
            </w:r>
          </w:p>
        </w:tc>
        <w:tc>
          <w:tcPr>
            <w:tcW w:type="dxa" w:w="1311"/>
          </w:tcPr>
          <w:p>
            <w:pPr>
              <w:spacing w:after="0"/>
              <w:jc w:val="right"/>
            </w:pPr>
            <w:r>
              <w:rPr>
                <w:sz w:val="16"/>
              </w:rPr>
              <w:t>89.5</w:t>
            </w:r>
          </w:p>
        </w:tc>
        <w:tc>
          <w:tcPr>
            <w:tcW w:type="dxa" w:w="1250"/>
          </w:tcPr>
          <w:p>
            <w:pPr>
              <w:spacing w:after="0"/>
              <w:jc w:val="right"/>
            </w:pPr>
            <w:r>
              <w:rPr>
                <w:sz w:val="16"/>
              </w:rPr>
              <w:t>98.5</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89.1</w:t>
            </w:r>
          </w:p>
        </w:tc>
        <w:tc>
          <w:tcPr>
            <w:tcW w:type="dxa" w:w="1311"/>
          </w:tcPr>
          <w:p>
            <w:pPr>
              <w:spacing w:after="0"/>
              <w:jc w:val="right"/>
            </w:pPr>
            <w:r>
              <w:rPr>
                <w:sz w:val="16"/>
              </w:rPr>
              <w:t>97.3</w:t>
            </w:r>
          </w:p>
        </w:tc>
        <w:tc>
          <w:tcPr>
            <w:tcW w:type="dxa" w:w="1250"/>
          </w:tcPr>
          <w:p>
            <w:pPr>
              <w:spacing w:after="0"/>
              <w:jc w:val="right"/>
            </w:pPr>
            <w:r>
              <w:rPr>
                <w:sz w:val="16"/>
              </w:rPr>
              <w:t>99.1</w:t>
            </w:r>
          </w:p>
        </w:tc>
        <w:tc>
          <w:tcPr>
            <w:tcW w:type="dxa" w:w="6992"/>
          </w:tcPr>
          <w:p>
            <w:pPr>
              <w:spacing w:after="0"/>
              <w:jc w:val="left"/>
            </w:pPr>
            <w:r>
              <w:rPr>
                <w:sz w:val="16"/>
              </w:rPr>
              <w:t>Very High 1, Relatively High 2, Relatively Moderate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84.6</w:t>
            </w:r>
          </w:p>
        </w:tc>
        <w:tc>
          <w:tcPr>
            <w:tcW w:type="dxa" w:w="1311"/>
          </w:tcPr>
          <w:p>
            <w:pPr>
              <w:spacing w:after="0"/>
              <w:jc w:val="right"/>
            </w:pPr>
            <w:r>
              <w:rPr>
                <w:sz w:val="16"/>
              </w:rPr>
              <w:t>90.9</w:t>
            </w:r>
          </w:p>
        </w:tc>
        <w:tc>
          <w:tcPr>
            <w:tcW w:type="dxa" w:w="1250"/>
          </w:tcPr>
          <w:p>
            <w:pPr>
              <w:spacing w:after="0"/>
              <w:jc w:val="right"/>
            </w:pPr>
            <w:r>
              <w:rPr>
                <w:sz w:val="16"/>
              </w:rPr>
              <w:t>91.9</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5"/>
        <w:gridCol w:w="685"/>
        <w:gridCol w:w="2665"/>
        <w:gridCol w:w="2125"/>
        <w:gridCol w:w="2197"/>
        <w:gridCol w:w="2395"/>
        <w:gridCol w:w="2728"/>
      </w:tblGrid>
      <w:tr>
        <w:trPr>
          <w:cantSplit/>
          <w:tblHeader/>
        </w:trPr>
        <w:tc>
          <w:tcPr>
            <w:tcW w:type="dxa" w:w="131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315"/>
          </w:tcPr>
          <w:p>
            <w:pPr>
              <w:spacing w:after="0"/>
              <w:jc w:val="left"/>
            </w:pPr>
            <w:r>
              <w:rPr>
                <w:sz w:val="16"/>
              </w:rPr>
              <w:t>Comanche County</w:t>
            </w:r>
          </w:p>
        </w:tc>
        <w:tc>
          <w:tcPr>
            <w:tcW w:type="dxa" w:w="685"/>
          </w:tcPr>
          <w:p>
            <w:pPr>
              <w:spacing w:after="0"/>
              <w:jc w:val="left"/>
            </w:pPr>
            <w:r>
              <w:rPr>
                <w:sz w:val="16"/>
              </w:rPr>
              <w:t>County</w:t>
            </w:r>
          </w:p>
        </w:tc>
        <w:tc>
          <w:tcPr>
            <w:tcW w:type="dxa" w:w="2665"/>
          </w:tcPr>
          <w:p>
            <w:pPr>
              <w:spacing w:after="0"/>
              <w:jc w:val="left"/>
            </w:pPr>
            <w:r>
              <w:rPr>
                <w:sz w:val="16"/>
              </w:rPr>
              <w:t>Expired on 2025-06-09</w:t>
            </w:r>
          </w:p>
        </w:tc>
        <w:tc>
          <w:tcPr>
            <w:tcW w:type="dxa" w:w="2125"/>
          </w:tcPr>
          <w:p>
            <w:pPr>
              <w:spacing w:after="0"/>
              <w:jc w:val="right"/>
            </w:pPr>
            <w:r>
              <w:rPr>
                <w:sz w:val="16"/>
              </w:rPr>
              <w:t>FMA RL 0, SRL 0; any 0</w:t>
            </w:r>
          </w:p>
        </w:tc>
        <w:tc>
          <w:tcPr>
            <w:tcW w:type="dxa" w:w="2197"/>
          </w:tcPr>
          <w:p>
            <w:pPr>
              <w:spacing w:after="0"/>
              <w:jc w:val="right"/>
            </w:pPr>
            <w:r>
              <w:rPr>
                <w:sz w:val="16"/>
              </w:rPr>
              <w:t>$13,696,900.36</w:t>
            </w:r>
          </w:p>
        </w:tc>
        <w:tc>
          <w:tcPr>
            <w:tcW w:type="dxa" w:w="2395"/>
          </w:tcPr>
          <w:p>
            <w:pPr>
              <w:spacing w:after="0"/>
              <w:jc w:val="right"/>
            </w:pPr>
            <w:r>
              <w:rPr>
                <w:sz w:val="16"/>
              </w:rPr>
              <w:t>0 total; 0 since its plan</w:t>
            </w:r>
          </w:p>
        </w:tc>
        <w:tc>
          <w:tcPr>
            <w:tcW w:type="dxa" w:w="2728"/>
          </w:tcPr>
          <w:p>
            <w:pPr>
              <w:spacing w:after="0"/>
              <w:jc w:val="left"/>
            </w:pPr>
          </w:p>
        </w:tc>
      </w:tr>
      <w:tr>
        <w:trPr>
          <w:cantSplit/>
        </w:trPr>
        <w:tc>
          <w:tcPr>
            <w:tcW w:type="dxa" w:w="1315"/>
          </w:tcPr>
          <w:p>
            <w:pPr>
              <w:spacing w:after="0"/>
              <w:jc w:val="left"/>
            </w:pPr>
            <w:r>
              <w:rPr>
                <w:sz w:val="16"/>
              </w:rPr>
              <w:t>Comanche city</w:t>
            </w:r>
          </w:p>
        </w:tc>
        <w:tc>
          <w:tcPr>
            <w:tcW w:type="dxa" w:w="685"/>
          </w:tcPr>
          <w:p>
            <w:pPr>
              <w:spacing w:after="0"/>
              <w:jc w:val="left"/>
            </w:pPr>
            <w:r>
              <w:rPr>
                <w:sz w:val="16"/>
              </w:rPr>
              <w:t>City</w:t>
            </w:r>
          </w:p>
        </w:tc>
        <w:tc>
          <w:tcPr>
            <w:tcW w:type="dxa" w:w="2665"/>
          </w:tcPr>
          <w:p>
            <w:pPr>
              <w:spacing w:after="0"/>
              <w:jc w:val="left"/>
            </w:pPr>
            <w:r>
              <w:rPr>
                <w:sz w:val="16"/>
              </w:rPr>
              <w:t>Approved, expires 2031-09-16</w:t>
            </w:r>
          </w:p>
        </w:tc>
        <w:tc>
          <w:tcPr>
            <w:tcW w:type="dxa" w:w="2125"/>
          </w:tcPr>
          <w:p>
            <w:pPr>
              <w:spacing w:after="0"/>
              <w:jc w:val="right"/>
            </w:pPr>
            <w:r>
              <w:rPr>
                <w:sz w:val="16"/>
              </w:rPr>
              <w:t>FMA RL 0, SRL 0; any 0</w:t>
            </w:r>
          </w:p>
        </w:tc>
        <w:tc>
          <w:tcPr>
            <w:tcW w:type="dxa" w:w="2197"/>
          </w:tcPr>
          <w:p>
            <w:pPr>
              <w:spacing w:after="0"/>
              <w:jc w:val="right"/>
            </w:pPr>
            <w:r>
              <w:rPr>
                <w:sz w:val="16"/>
              </w:rPr>
              <w:t>$7,984.77</w:t>
            </w:r>
          </w:p>
        </w:tc>
        <w:tc>
          <w:tcPr>
            <w:tcW w:type="dxa" w:w="2395"/>
          </w:tcPr>
          <w:p>
            <w:pPr>
              <w:spacing w:after="0"/>
              <w:jc w:val="right"/>
            </w:pPr>
            <w:r>
              <w:rPr>
                <w:sz w:val="16"/>
              </w:rPr>
              <w:t>87 total; not yet covered</w:t>
            </w:r>
          </w:p>
        </w:tc>
        <w:tc>
          <w:tcPr>
            <w:tcW w:type="dxa" w:w="2728"/>
          </w:tcPr>
          <w:p>
            <w:pPr>
              <w:spacing w:after="0"/>
              <w:jc w:val="left"/>
            </w:pPr>
          </w:p>
        </w:tc>
      </w:tr>
      <w:tr>
        <w:trPr>
          <w:cantSplit/>
        </w:trPr>
        <w:tc>
          <w:tcPr>
            <w:tcW w:type="dxa" w:w="1315"/>
          </w:tcPr>
          <w:p>
            <w:pPr>
              <w:spacing w:after="0"/>
              <w:jc w:val="left"/>
            </w:pPr>
            <w:r>
              <w:rPr>
                <w:sz w:val="16"/>
              </w:rPr>
              <w:t>De Leon city</w:t>
            </w:r>
          </w:p>
        </w:tc>
        <w:tc>
          <w:tcPr>
            <w:tcW w:type="dxa" w:w="685"/>
          </w:tcPr>
          <w:p>
            <w:pPr>
              <w:spacing w:after="0"/>
              <w:jc w:val="left"/>
            </w:pPr>
            <w:r>
              <w:rPr>
                <w:sz w:val="16"/>
              </w:rPr>
              <w:t>City</w:t>
            </w:r>
          </w:p>
        </w:tc>
        <w:tc>
          <w:tcPr>
            <w:tcW w:type="dxa" w:w="2665"/>
          </w:tcPr>
          <w:p>
            <w:pPr>
              <w:spacing w:after="0"/>
              <w:jc w:val="left"/>
            </w:pPr>
            <w:r>
              <w:rPr>
                <w:sz w:val="16"/>
              </w:rPr>
              <w:t>Approved, expires 2031-09-16</w:t>
            </w:r>
          </w:p>
        </w:tc>
        <w:tc>
          <w:tcPr>
            <w:tcW w:type="dxa" w:w="2125"/>
          </w:tcPr>
          <w:p>
            <w:pPr>
              <w:spacing w:after="0"/>
              <w:jc w:val="right"/>
            </w:pPr>
            <w:r>
              <w:rPr>
                <w:sz w:val="16"/>
              </w:rPr>
              <w:t>FMA RL 0, SRL 0; any 0</w:t>
            </w:r>
          </w:p>
        </w:tc>
        <w:tc>
          <w:tcPr>
            <w:tcW w:type="dxa" w:w="2197"/>
          </w:tcPr>
          <w:p>
            <w:pPr>
              <w:spacing w:after="0"/>
              <w:jc w:val="right"/>
            </w:pPr>
            <w:r>
              <w:rPr>
                <w:sz w:val="16"/>
              </w:rPr>
              <w:t>$19,244.35</w:t>
            </w:r>
          </w:p>
        </w:tc>
        <w:tc>
          <w:tcPr>
            <w:tcW w:type="dxa" w:w="2395"/>
          </w:tcPr>
          <w:p>
            <w:pPr>
              <w:spacing w:after="0"/>
              <w:jc w:val="right"/>
            </w:pPr>
            <w:r>
              <w:rPr>
                <w:sz w:val="16"/>
              </w:rPr>
              <w:t>72 total; not yet covered</w:t>
            </w:r>
          </w:p>
        </w:tc>
        <w:tc>
          <w:tcPr>
            <w:tcW w:type="dxa" w:w="2728"/>
          </w:tcPr>
          <w:p>
            <w:pPr>
              <w:spacing w:after="0"/>
              <w:jc w:val="left"/>
            </w:pPr>
            <w:r>
              <w:rPr>
                <w:sz w:val="16"/>
              </w:rPr>
              <w:t>Includes $18,479.35 for declarations not counted as hazard incidents (EM-3216-TX).</w:t>
            </w:r>
          </w:p>
        </w:tc>
      </w:tr>
      <w:tr>
        <w:trPr>
          <w:cantSplit/>
        </w:trPr>
        <w:tc>
          <w:tcPr>
            <w:tcW w:type="dxa" w:w="1315"/>
          </w:tcPr>
          <w:p>
            <w:pPr>
              <w:spacing w:after="0"/>
              <w:jc w:val="left"/>
            </w:pPr>
            <w:r>
              <w:rPr>
                <w:sz w:val="16"/>
              </w:rPr>
              <w:t>Gustine town</w:t>
            </w:r>
          </w:p>
        </w:tc>
        <w:tc>
          <w:tcPr>
            <w:tcW w:type="dxa" w:w="685"/>
          </w:tcPr>
          <w:p>
            <w:pPr>
              <w:spacing w:after="0"/>
              <w:jc w:val="left"/>
            </w:pPr>
            <w:r>
              <w:rPr>
                <w:sz w:val="16"/>
              </w:rPr>
              <w:t>Town</w:t>
            </w:r>
          </w:p>
        </w:tc>
        <w:tc>
          <w:tcPr>
            <w:tcW w:type="dxa" w:w="2665"/>
          </w:tcPr>
          <w:p>
            <w:pPr>
              <w:spacing w:after="0"/>
              <w:jc w:val="left"/>
            </w:pPr>
            <w:r>
              <w:rPr>
                <w:sz w:val="16"/>
              </w:rPr>
              <w:t>Approved, expires 2031-09-16</w:t>
            </w:r>
          </w:p>
        </w:tc>
        <w:tc>
          <w:tcPr>
            <w:tcW w:type="dxa" w:w="2125"/>
          </w:tcPr>
          <w:p>
            <w:pPr>
              <w:spacing w:after="0"/>
              <w:jc w:val="right"/>
            </w:pPr>
            <w:r>
              <w:rPr>
                <w:sz w:val="16"/>
              </w:rPr>
              <w:t>FMA RL 0, SRL 0; any 0</w:t>
            </w:r>
          </w:p>
        </w:tc>
        <w:tc>
          <w:tcPr>
            <w:tcW w:type="dxa" w:w="2197"/>
          </w:tcPr>
          <w:p>
            <w:pPr>
              <w:spacing w:after="0"/>
              <w:jc w:val="right"/>
            </w:pPr>
            <w:r>
              <w:rPr>
                <w:sz w:val="16"/>
              </w:rPr>
              <w:t>$4,817.80</w:t>
            </w:r>
          </w:p>
        </w:tc>
        <w:tc>
          <w:tcPr>
            <w:tcW w:type="dxa" w:w="2395"/>
          </w:tcPr>
          <w:p>
            <w:pPr>
              <w:spacing w:after="0"/>
              <w:jc w:val="right"/>
            </w:pPr>
            <w:r>
              <w:rPr>
                <w:sz w:val="16"/>
              </w:rPr>
              <w:t>20 total; not yet covered</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929"/>
        <w:gridCol w:w="1305"/>
        <w:gridCol w:w="1165"/>
        <w:gridCol w:w="1072"/>
        <w:gridCol w:w="1324"/>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2020-06-10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$22,605</w:t>
            </w:r>
          </w:p>
        </w:tc>
        <w:tc>
          <w:tcPr>
            <w:tcW w:type="dxa" w:w="1126"/>
          </w:tcPr>
          <w:p>
            <w:pPr>
              <w:spacing w:after="0"/>
              <w:jc w:val="right"/>
            </w:pPr>
            <w:r>
              <w:rPr>
                <w:sz w:val="16"/>
              </w:rPr>
              <w:t>$146,218</w:t>
            </w:r>
          </w:p>
        </w:tc>
        <w:tc>
          <w:tcPr>
            <w:tcW w:type="dxa" w:w="929"/>
          </w:tcPr>
          <w:p>
            <w:pPr>
              <w:spacing w:after="0"/>
              <w:jc w:val="right"/>
            </w:pPr>
            <w:r>
              <w:rPr>
                <w:sz w:val="16"/>
              </w:rPr>
              <w:t>$895,725</w:t>
            </w:r>
          </w:p>
        </w:tc>
        <w:tc>
          <w:tcPr>
            <w:tcW w:type="dxa" w:w="1305"/>
          </w:tcPr>
          <w:p>
            <w:pPr>
              <w:spacing w:after="0"/>
              <w:jc w:val="right"/>
            </w:pPr>
            <w:r>
              <w:rPr>
                <w:sz w:val="16"/>
              </w:rPr>
              <w:t>0.000286%</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$17,818,018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$618,127</w:t>
            </w:r>
          </w:p>
        </w:tc>
        <w:tc>
          <w:tcPr>
            <w:tcW w:type="dxa" w:w="929"/>
          </w:tcPr>
          <w:p>
            <w:pPr>
              <w:spacing w:after="0"/>
              <w:jc w:val="right"/>
            </w:pPr>
            <w:r>
              <w:rPr>
                <w:sz w:val="16"/>
              </w:rPr>
              <w:t>n/a</w:t>
            </w:r>
          </w:p>
        </w:tc>
        <w:tc>
          <w:tcPr>
            <w:tcW w:type="dxa" w:w="1305"/>
          </w:tcPr>
          <w:p>
            <w:pPr>
              <w:spacing w:after="0"/>
              <w:jc w:val="right"/>
            </w:pPr>
            <w:r>
              <w:rPr>
                <w:sz w:val="16"/>
              </w:rPr>
              <w:t>3.47% (agriculture)</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$13,138,162,161</w:t>
            </w:r>
          </w:p>
        </w:tc>
        <w:tc>
          <w:tcPr>
            <w:tcW w:type="dxa" w:w="1215"/>
          </w:tcPr>
          <w:p>
            <w:pPr>
              <w:spacing w:after="0"/>
              <w:jc w:val="right"/>
            </w:pPr>
            <w:r>
              <w:rPr>
                <w:sz w:val="16"/>
              </w:rPr>
              <w:t>n/a</w:t>
            </w:r>
          </w:p>
        </w:tc>
        <w:tc>
          <w:tcPr>
            <w:tcW w:type="dxa" w:w="1041"/>
          </w:tcPr>
          <w:p>
            <w:pPr>
              <w:spacing w:after="0"/>
              <w:jc w:val="right"/>
            </w:pPr>
            <w:r>
              <w:rPr>
                <w:sz w:val="16"/>
              </w:rPr>
              <w:t>13,594</w:t>
            </w:r>
          </w:p>
        </w:tc>
        <w:tc>
          <w:tcPr>
            <w:tcW w:type="dxa" w:w="1037"/>
          </w:tcPr>
          <w:p>
            <w:pPr>
              <w:spacing w:after="0"/>
              <w:jc w:val="right"/>
            </w:pPr>
            <w:r>
              <w:rPr>
                <w:sz w:val="16"/>
              </w:rPr>
              <w:t>$17,443</w:t>
            </w:r>
          </w:p>
        </w:tc>
        <w:tc>
          <w:tcPr>
            <w:tcW w:type="dxa" w:w="1126"/>
          </w:tcPr>
          <w:p>
            <w:pPr>
              <w:spacing w:after="0"/>
              <w:jc w:val="right"/>
            </w:pPr>
            <w:r>
              <w:rPr>
                <w:sz w:val="16"/>
              </w:rPr>
              <w:t>n/a</w:t>
            </w:r>
          </w:p>
        </w:tc>
        <w:tc>
          <w:tcPr>
            <w:tcW w:type="dxa" w:w="929"/>
          </w:tcPr>
          <w:p>
            <w:pPr>
              <w:spacing w:after="0"/>
              <w:jc w:val="right"/>
            </w:pPr>
            <w:r>
              <w:rPr>
                <w:sz w:val="16"/>
              </w:rPr>
              <w:t>$3,511</w:t>
            </w:r>
          </w:p>
        </w:tc>
        <w:tc>
          <w:tcPr>
            <w:tcW w:type="dxa" w:w="1305"/>
          </w:tcPr>
          <w:p>
            <w:pPr>
              <w:spacing w:after="0"/>
              <w:jc w:val="right"/>
            </w:pPr>
            <w:r>
              <w:rPr>
                <w:sz w:val="16"/>
              </w:rPr>
              <w:t>0.000133%</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$611,206</w:t>
            </w:r>
          </w:p>
        </w:tc>
        <w:tc>
          <w:tcPr>
            <w:tcW w:type="dxa" w:w="1126"/>
          </w:tcPr>
          <w:p>
            <w:pPr>
              <w:spacing w:after="0"/>
              <w:jc w:val="right"/>
            </w:pPr>
            <w:r>
              <w:rPr>
                <w:sz w:val="16"/>
              </w:rPr>
              <w:t>$56,083</w:t>
            </w:r>
          </w:p>
        </w:tc>
        <w:tc>
          <w:tcPr>
            <w:tcW w:type="dxa" w:w="929"/>
          </w:tcPr>
          <w:p>
            <w:pPr>
              <w:spacing w:after="0"/>
              <w:jc w:val="right"/>
            </w:pPr>
            <w:r>
              <w:rPr>
                <w:sz w:val="16"/>
              </w:rPr>
              <w:t>$23,240</w:t>
            </w:r>
          </w:p>
        </w:tc>
        <w:tc>
          <w:tcPr>
            <w:tcW w:type="dxa" w:w="1305"/>
          </w:tcPr>
          <w:p>
            <w:pPr>
              <w:spacing w:after="0"/>
              <w:jc w:val="right"/>
            </w:pPr>
            <w:r>
              <w:rPr>
                <w:sz w:val="16"/>
              </w:rPr>
              <w:t>0.00775%</w:t>
            </w:r>
          </w:p>
        </w:tc>
        <w:tc>
          <w:tcPr>
            <w:tcW w:type="dxa" w:w="1165"/>
          </w:tcPr>
          <w:p>
            <w:pPr>
              <w:spacing w:after="0"/>
              <w:jc w:val="right"/>
            </w:pPr>
            <w:r>
              <w:rPr>
                <w:sz w:val="16"/>
              </w:rPr>
              <w:t>$1,181,000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$49</w:t>
            </w:r>
          </w:p>
        </w:tc>
        <w:tc>
          <w:tcPr>
            <w:tcW w:type="dxa" w:w="1126"/>
          </w:tcPr>
          <w:p>
            <w:pPr>
              <w:spacing w:after="0"/>
              <w:jc w:val="right"/>
            </w:pPr>
            <w:r>
              <w:rPr>
                <w:sz w:val="16"/>
              </w:rPr>
              <w:t>$659</w:t>
            </w:r>
          </w:p>
        </w:tc>
        <w:tc>
          <w:tcPr>
            <w:tcW w:type="dxa" w:w="929"/>
          </w:tcPr>
          <w:p>
            <w:pPr>
              <w:spacing w:after="0"/>
              <w:jc w:val="right"/>
            </w:pPr>
            <w:r>
              <w:rPr>
                <w:sz w:val="16"/>
              </w:rPr>
              <w:t>$174,408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$45,931</w:t>
            </w:r>
          </w:p>
        </w:tc>
        <w:tc>
          <w:tcPr>
            <w:tcW w:type="dxa" w:w="1126"/>
          </w:tcPr>
          <w:p>
            <w:pPr>
              <w:spacing w:after="0"/>
              <w:jc w:val="right"/>
            </w:pPr>
            <w:r>
              <w:rPr>
                <w:sz w:val="16"/>
              </w:rPr>
              <w:t>$25,901</w:t>
            </w:r>
          </w:p>
        </w:tc>
        <w:tc>
          <w:tcPr>
            <w:tcW w:type="dxa" w:w="929"/>
          </w:tcPr>
          <w:p>
            <w:pPr>
              <w:spacing w:after="0"/>
              <w:jc w:val="right"/>
            </w:pPr>
            <w:r>
              <w:rPr>
                <w:sz w:val="16"/>
              </w:rPr>
              <w:t>$549</w:t>
            </w:r>
          </w:p>
        </w:tc>
        <w:tc>
          <w:tcPr>
            <w:tcW w:type="dxa" w:w="1305"/>
          </w:tcPr>
          <w:p>
            <w:pPr>
              <w:spacing w:after="0"/>
              <w:jc w:val="right"/>
            </w:pPr>
            <w:r>
              <w:rPr>
                <w:sz w:val="16"/>
              </w:rPr>
              <w:t>0.000582%</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$7,891,334,614</w:t>
            </w:r>
          </w:p>
        </w:tc>
        <w:tc>
          <w:tcPr>
            <w:tcW w:type="dxa" w:w="1215"/>
          </w:tcPr>
          <w:p>
            <w:pPr>
              <w:spacing w:after="0"/>
              <w:jc w:val="right"/>
            </w:pPr>
            <w:r>
              <w:rPr>
                <w:sz w:val="16"/>
              </w:rPr>
              <w:t>n/a</w:t>
            </w:r>
          </w:p>
        </w:tc>
        <w:tc>
          <w:tcPr>
            <w:tcW w:type="dxa" w:w="1041"/>
          </w:tcPr>
          <w:p>
            <w:pPr>
              <w:spacing w:after="0"/>
              <w:jc w:val="right"/>
            </w:pPr>
            <w:r>
              <w:rPr>
                <w:sz w:val="16"/>
              </w:rPr>
              <w:t>13,573</w:t>
            </w:r>
          </w:p>
        </w:tc>
        <w:tc>
          <w:tcPr>
            <w:tcW w:type="dxa" w:w="1037"/>
          </w:tcPr>
          <w:p>
            <w:pPr>
              <w:spacing w:after="0"/>
              <w:jc w:val="right"/>
            </w:pPr>
            <w:r>
              <w:rPr>
                <w:sz w:val="16"/>
              </w:rPr>
              <w:t>$5,133</w:t>
            </w:r>
          </w:p>
        </w:tc>
        <w:tc>
          <w:tcPr>
            <w:tcW w:type="dxa" w:w="1126"/>
          </w:tcPr>
          <w:p>
            <w:pPr>
              <w:spacing w:after="0"/>
              <w:jc w:val="right"/>
            </w:pPr>
            <w:r>
              <w:rPr>
                <w:sz w:val="16"/>
              </w:rPr>
              <w:t>n/a</w:t>
            </w:r>
          </w:p>
        </w:tc>
        <w:tc>
          <w:tcPr>
            <w:tcW w:type="dxa" w:w="929"/>
          </w:tcPr>
          <w:p>
            <w:pPr>
              <w:spacing w:after="0"/>
              <w:jc w:val="right"/>
            </w:pPr>
            <w:r>
              <w:rPr>
                <w:sz w:val="16"/>
              </w:rPr>
              <w:t>$4,972</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(2 declarations)</w:t>
            </w: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$7,889,068,788</w:t>
            </w:r>
          </w:p>
        </w:tc>
        <w:tc>
          <w:tcPr>
            <w:tcW w:type="dxa" w:w="1215"/>
          </w:tcPr>
          <w:p>
            <w:pPr>
              <w:spacing w:after="0"/>
              <w:jc w:val="right"/>
            </w:pPr>
            <w:r>
              <w:rPr>
                <w:sz w:val="16"/>
              </w:rPr>
              <w:t>$282,281</w:t>
            </w:r>
          </w:p>
        </w:tc>
        <w:tc>
          <w:tcPr>
            <w:tcW w:type="dxa" w:w="1041"/>
          </w:tcPr>
          <w:p>
            <w:pPr>
              <w:spacing w:after="0"/>
              <w:jc w:val="right"/>
            </w:pPr>
            <w:r>
              <w:rPr>
                <w:sz w:val="16"/>
              </w:rPr>
              <w:t>446</w:t>
            </w:r>
          </w:p>
        </w:tc>
        <w:tc>
          <w:tcPr>
            <w:tcW w:type="dxa" w:w="1037"/>
          </w:tcPr>
          <w:p>
            <w:pPr>
              <w:spacing w:after="0"/>
              <w:jc w:val="right"/>
            </w:pPr>
            <w:r>
              <w:rPr>
                <w:sz w:val="16"/>
              </w:rPr>
              <w:t>$4,376,355</w:t>
            </w:r>
          </w:p>
        </w:tc>
        <w:tc>
          <w:tcPr>
            <w:tcW w:type="dxa" w:w="1126"/>
          </w:tcPr>
          <w:p>
            <w:pPr>
              <w:spacing w:after="0"/>
              <w:jc w:val="right"/>
            </w:pPr>
            <w:r>
              <w:rPr>
                <w:sz w:val="16"/>
              </w:rPr>
              <w:t>$4,327</w:t>
            </w:r>
          </w:p>
        </w:tc>
        <w:tc>
          <w:tcPr>
            <w:tcW w:type="dxa" w:w="929"/>
          </w:tcPr>
          <w:p>
            <w:pPr>
              <w:spacing w:after="0"/>
              <w:jc w:val="right"/>
            </w:pPr>
            <w:r>
              <w:rPr>
                <w:sz w:val="16"/>
              </w:rPr>
              <w:t>$690,537</w:t>
            </w:r>
          </w:p>
        </w:tc>
        <w:tc>
          <w:tcPr>
            <w:tcW w:type="dxa" w:w="1305"/>
          </w:tcPr>
          <w:p>
            <w:pPr>
              <w:spacing w:after="0"/>
              <w:jc w:val="right"/>
            </w:pPr>
            <w:r>
              <w:rPr>
                <w:sz w:val="16"/>
              </w:rPr>
              <w:t>n/a (see note)</w:t>
            </w:r>
          </w:p>
        </w:tc>
        <w:tc>
          <w:tcPr>
            <w:tcW w:type="dxa" w:w="1165"/>
          </w:tcPr>
          <w:p>
            <w:pPr>
              <w:spacing w:after="0"/>
              <w:jc w:val="right"/>
            </w:pPr>
            <w:r>
              <w:rPr>
                <w:sz w:val="16"/>
              </w:rPr>
              <w:t>$15,000</w:t>
            </w:r>
          </w:p>
        </w:tc>
        <w:tc>
          <w:tcPr>
            <w:tcW w:type="dxa" w:w="1072"/>
          </w:tcPr>
          <w:p>
            <w:pPr>
              <w:spacing w:after="0"/>
              <w:jc w:val="right"/>
            </w:pPr>
          </w:p>
        </w:tc>
        <w:tc>
          <w:tcPr>
            <w:tcW w:type="dxa" w:w="1324"/>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$19,876,821</w:t>
            </w:r>
          </w:p>
        </w:tc>
        <w:tc>
          <w:tcPr>
            <w:tcW w:type="dxa" w:w="1215"/>
          </w:tcPr>
          <w:p>
            <w:pPr>
              <w:spacing w:after="0"/>
              <w:jc w:val="right"/>
            </w:pPr>
            <w:r>
              <w:rPr>
                <w:sz w:val="16"/>
              </w:rPr>
              <w:t>n/a</w:t>
            </w:r>
          </w:p>
        </w:tc>
        <w:tc>
          <w:tcPr>
            <w:tcW w:type="dxa" w:w="1041"/>
          </w:tcPr>
          <w:p>
            <w:pPr>
              <w:spacing w:after="0"/>
              <w:jc w:val="right"/>
            </w:pPr>
            <w:r>
              <w:rPr>
                <w:sz w:val="16"/>
              </w:rPr>
              <w:t>23</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929"/>
          </w:tcPr>
          <w:p>
            <w:pPr>
              <w:spacing w:after="0"/>
              <w:jc w:val="right"/>
            </w:pPr>
            <w:r>
              <w:rPr>
                <w:sz w:val="16"/>
              </w:rPr>
              <w:t>$4</w:t>
            </w:r>
          </w:p>
        </w:tc>
        <w:tc>
          <w:tcPr>
            <w:tcW w:type="dxa" w:w="1305"/>
          </w:tcPr>
          <w:p>
            <w:pPr>
              <w:spacing w:after="0"/>
              <w:jc w:val="right"/>
            </w:pPr>
            <w:r>
              <w:rPr>
                <w:sz w:val="16"/>
              </w:rPr>
              <w:t>0.000118%</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$7,891,334,614</w:t>
            </w:r>
          </w:p>
        </w:tc>
        <w:tc>
          <w:tcPr>
            <w:tcW w:type="dxa" w:w="1215"/>
          </w:tcPr>
          <w:p>
            <w:pPr>
              <w:spacing w:after="0"/>
              <w:jc w:val="right"/>
            </w:pPr>
            <w:r>
              <w:rPr>
                <w:sz w:val="16"/>
              </w:rPr>
              <w:t>n/a</w:t>
            </w:r>
          </w:p>
        </w:tc>
        <w:tc>
          <w:tcPr>
            <w:tcW w:type="dxa" w:w="1041"/>
          </w:tcPr>
          <w:p>
            <w:pPr>
              <w:spacing w:after="0"/>
              <w:jc w:val="right"/>
            </w:pPr>
            <w:r>
              <w:rPr>
                <w:sz w:val="16"/>
              </w:rPr>
              <w:t>13,573</w:t>
            </w:r>
          </w:p>
        </w:tc>
        <w:tc>
          <w:tcPr>
            <w:tcW w:type="dxa" w:w="1037"/>
          </w:tcPr>
          <w:p>
            <w:pPr>
              <w:spacing w:after="0"/>
              <w:jc w:val="right"/>
            </w:pPr>
            <w:r>
              <w:rPr>
                <w:sz w:val="16"/>
              </w:rPr>
              <w:t>$8,691</w:t>
            </w:r>
          </w:p>
        </w:tc>
        <w:tc>
          <w:tcPr>
            <w:tcW w:type="dxa" w:w="1126"/>
          </w:tcPr>
          <w:p>
            <w:pPr>
              <w:spacing w:after="0"/>
              <w:jc w:val="right"/>
            </w:pPr>
            <w:r>
              <w:rPr>
                <w:sz w:val="16"/>
              </w:rPr>
              <w:t>n/a</w:t>
            </w:r>
          </w:p>
        </w:tc>
        <w:tc>
          <w:tcPr>
            <w:tcW w:type="dxa" w:w="929"/>
          </w:tcPr>
          <w:p>
            <w:pPr>
              <w:spacing w:after="0"/>
              <w:jc w:val="right"/>
            </w:pPr>
            <w:r>
              <w:rPr>
                <w:sz w:val="16"/>
              </w:rPr>
              <w:t>$120,652</w:t>
            </w:r>
          </w:p>
        </w:tc>
        <w:tc>
          <w:tcPr>
            <w:tcW w:type="dxa" w:w="1305"/>
          </w:tcPr>
          <w:p>
            <w:pPr>
              <w:spacing w:after="0"/>
              <w:jc w:val="right"/>
            </w:pPr>
            <w:r>
              <w:rPr>
                <w:sz w:val="16"/>
              </w:rPr>
              <w:t>0.00011%</w:t>
            </w:r>
          </w:p>
        </w:tc>
        <w:tc>
          <w:tcPr>
            <w:tcW w:type="dxa" w:w="1165"/>
          </w:tcPr>
          <w:p>
            <w:pPr>
              <w:spacing w:after="0"/>
              <w:jc w:val="right"/>
            </w:pPr>
            <w:r>
              <w:rPr>
                <w:sz w:val="16"/>
              </w:rPr>
              <w:t>$15,000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$59,450</w:t>
            </w:r>
          </w:p>
        </w:tc>
        <w:tc>
          <w:tcPr>
            <w:tcW w:type="dxa" w:w="1126"/>
          </w:tcPr>
          <w:p>
            <w:pPr>
              <w:spacing w:after="0"/>
              <w:jc w:val="right"/>
            </w:pPr>
            <w:r>
              <w:rPr>
                <w:sz w:val="16"/>
              </w:rPr>
              <w:t>$3,942</w:t>
            </w:r>
          </w:p>
        </w:tc>
        <w:tc>
          <w:tcPr>
            <w:tcW w:type="dxa" w:w="929"/>
          </w:tcPr>
          <w:p>
            <w:pPr>
              <w:spacing w:after="0"/>
              <w:jc w:val="right"/>
            </w:pPr>
            <w:r>
              <w:rPr>
                <w:sz w:val="16"/>
              </w:rPr>
              <w:t>$210,471</w:t>
            </w:r>
          </w:p>
        </w:tc>
        <w:tc>
          <w:tcPr>
            <w:tcW w:type="dxa" w:w="1305"/>
          </w:tcPr>
          <w:p>
            <w:pPr>
              <w:spacing w:after="0"/>
              <w:jc w:val="right"/>
            </w:pPr>
            <w:r>
              <w:rPr>
                <w:sz w:val="16"/>
              </w:rPr>
              <w:t>0.000753%</w:t>
            </w:r>
          </w:p>
        </w:tc>
        <w:tc>
          <w:tcPr>
            <w:tcW w:type="dxa" w:w="1165"/>
          </w:tcPr>
          <w:p>
            <w:pPr>
              <w:spacing w:after="0"/>
              <w:jc w:val="right"/>
            </w:pPr>
            <w:r>
              <w:rPr>
                <w:sz w:val="16"/>
              </w:rPr>
              <w:t>$71,000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$974,035</w:t>
            </w:r>
          </w:p>
        </w:tc>
        <w:tc>
          <w:tcPr>
            <w:tcW w:type="dxa" w:w="1126"/>
          </w:tcPr>
          <w:p>
            <w:pPr>
              <w:spacing w:after="0"/>
              <w:jc w:val="right"/>
            </w:pPr>
            <w:r>
              <w:rPr>
                <w:sz w:val="16"/>
              </w:rPr>
              <w:t>$6,470</w:t>
            </w:r>
          </w:p>
        </w:tc>
        <w:tc>
          <w:tcPr>
            <w:tcW w:type="dxa" w:w="929"/>
          </w:tcPr>
          <w:p>
            <w:pPr>
              <w:spacing w:after="0"/>
              <w:jc w:val="right"/>
            </w:pPr>
            <w:r>
              <w:rPr>
                <w:sz w:val="16"/>
              </w:rPr>
              <w:t>$559,965</w:t>
            </w:r>
          </w:p>
        </w:tc>
        <w:tc>
          <w:tcPr>
            <w:tcW w:type="dxa" w:w="1305"/>
          </w:tcPr>
          <w:p>
            <w:pPr>
              <w:spacing w:after="0"/>
              <w:jc w:val="right"/>
            </w:pPr>
            <w:r>
              <w:rPr>
                <w:sz w:val="16"/>
              </w:rPr>
              <w:t>0.0123%</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$2,981,970,873</w:t>
            </w:r>
          </w:p>
        </w:tc>
        <w:tc>
          <w:tcPr>
            <w:tcW w:type="dxa" w:w="1215"/>
          </w:tcPr>
          <w:p>
            <w:pPr>
              <w:spacing w:after="0"/>
              <w:jc w:val="right"/>
            </w:pPr>
            <w:r>
              <w:rPr>
                <w:sz w:val="16"/>
              </w:rPr>
              <w:t>$145,028,246</w:t>
            </w:r>
          </w:p>
        </w:tc>
        <w:tc>
          <w:tcPr>
            <w:tcW w:type="dxa" w:w="1041"/>
          </w:tcPr>
          <w:p>
            <w:pPr>
              <w:spacing w:after="0"/>
              <w:jc w:val="right"/>
            </w:pPr>
            <w:r>
              <w:rPr>
                <w:sz w:val="16"/>
              </w:rPr>
              <w:t>6,464</w:t>
            </w:r>
          </w:p>
        </w:tc>
        <w:tc>
          <w:tcPr>
            <w:tcW w:type="dxa" w:w="1037"/>
          </w:tcPr>
          <w:p>
            <w:pPr>
              <w:spacing w:after="0"/>
              <w:jc w:val="right"/>
            </w:pPr>
            <w:r>
              <w:rPr>
                <w:sz w:val="16"/>
              </w:rPr>
              <w:t>$1,235,484</w:t>
            </w:r>
          </w:p>
        </w:tc>
        <w:tc>
          <w:tcPr>
            <w:tcW w:type="dxa" w:w="1126"/>
          </w:tcPr>
          <w:p>
            <w:pPr>
              <w:spacing w:after="0"/>
              <w:jc w:val="right"/>
            </w:pPr>
            <w:r>
              <w:rPr>
                <w:sz w:val="16"/>
              </w:rPr>
              <w:t>$4,325</w:t>
            </w:r>
          </w:p>
        </w:tc>
        <w:tc>
          <w:tcPr>
            <w:tcW w:type="dxa" w:w="929"/>
          </w:tcPr>
          <w:p>
            <w:pPr>
              <w:spacing w:after="0"/>
              <w:jc w:val="right"/>
            </w:pPr>
            <w:r>
              <w:rPr>
                <w:sz w:val="16"/>
              </w:rPr>
              <w:t>$37,977</w:t>
            </w:r>
          </w:p>
        </w:tc>
        <w:tc>
          <w:tcPr>
            <w:tcW w:type="dxa" w:w="1305"/>
          </w:tcPr>
          <w:p>
            <w:pPr>
              <w:spacing w:after="0"/>
              <w:jc w:val="right"/>
            </w:pPr>
            <w:r>
              <w:rPr>
                <w:sz w:val="16"/>
              </w:rPr>
              <w:t>0.0414%</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$7,891,334,614</w:t>
            </w:r>
          </w:p>
        </w:tc>
        <w:tc>
          <w:tcPr>
            <w:tcW w:type="dxa" w:w="1215"/>
          </w:tcPr>
          <w:p>
            <w:pPr>
              <w:spacing w:after="0"/>
              <w:jc w:val="right"/>
            </w:pPr>
            <w:r>
              <w:rPr>
                <w:sz w:val="16"/>
              </w:rPr>
              <w:t>$223,091,524</w:t>
            </w:r>
          </w:p>
        </w:tc>
        <w:tc>
          <w:tcPr>
            <w:tcW w:type="dxa" w:w="1041"/>
          </w:tcPr>
          <w:p>
            <w:pPr>
              <w:spacing w:after="0"/>
              <w:jc w:val="right"/>
            </w:pPr>
            <w:r>
              <w:rPr>
                <w:sz w:val="16"/>
              </w:rPr>
              <w:t>13,573</w:t>
            </w:r>
          </w:p>
        </w:tc>
        <w:tc>
          <w:tcPr>
            <w:tcW w:type="dxa" w:w="1037"/>
          </w:tcPr>
          <w:p>
            <w:pPr>
              <w:spacing w:after="0"/>
              <w:jc w:val="right"/>
            </w:pPr>
            <w:r>
              <w:rPr>
                <w:sz w:val="16"/>
              </w:rPr>
              <w:t>$12,864</w:t>
            </w:r>
          </w:p>
        </w:tc>
        <w:tc>
          <w:tcPr>
            <w:tcW w:type="dxa" w:w="1126"/>
          </w:tcPr>
          <w:p>
            <w:pPr>
              <w:spacing w:after="0"/>
              <w:jc w:val="right"/>
            </w:pPr>
            <w:r>
              <w:rPr>
                <w:sz w:val="16"/>
              </w:rPr>
              <w:t>$1,215</w:t>
            </w:r>
          </w:p>
        </w:tc>
        <w:tc>
          <w:tcPr>
            <w:tcW w:type="dxa" w:w="929"/>
          </w:tcPr>
          <w:p>
            <w:pPr>
              <w:spacing w:after="0"/>
              <w:jc w:val="right"/>
            </w:pPr>
            <w:r>
              <w:rPr>
                <w:sz w:val="16"/>
              </w:rPr>
              <w:t>$42,384</w:t>
            </w:r>
          </w:p>
        </w:tc>
        <w:tc>
          <w:tcPr>
            <w:tcW w:type="dxa" w:w="1305"/>
          </w:tcPr>
          <w:p>
            <w:pPr>
              <w:spacing w:after="0"/>
              <w:jc w:val="right"/>
            </w:pPr>
            <w:r>
              <w:rPr>
                <w:sz w:val="16"/>
              </w:rPr>
              <w:t>0.000163%</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2020-06-10 (Storm Events through 2026-06-30): 32 county-coded records, 32 with a damage value recorded (including $0), $1,282,000; 69 zone-level records, 65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$7,891,334,614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$223,091,524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$8,236,536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$2,764,394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Comanche County</w:t>
            </w:r>
          </w:p>
        </w:tc>
        <w:tc>
          <w:tcPr>
            <w:tcW w:type="dxa" w:w="1636"/>
          </w:tcPr>
          <w:p>
            <w:pPr>
              <w:spacing w:after="0"/>
              <w:jc w:val="left"/>
            </w:pPr>
            <w:r>
              <w:rPr>
                <w:sz w:val="16"/>
              </w:rPr>
              <w:t>480150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Comanche city</w:t>
            </w:r>
          </w:p>
        </w:tc>
        <w:tc>
          <w:tcPr>
            <w:tcW w:type="dxa" w:w="1636"/>
          </w:tcPr>
          <w:p>
            <w:pPr>
              <w:spacing w:after="0"/>
              <w:jc w:val="left"/>
            </w:pPr>
            <w:r>
              <w:rPr>
                <w:sz w:val="16"/>
              </w:rPr>
              <w:t>480151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 Leon city</w:t>
            </w:r>
          </w:p>
        </w:tc>
        <w:tc>
          <w:tcPr>
            <w:tcW w:type="dxa" w:w="1636"/>
          </w:tcPr>
          <w:p>
            <w:pPr>
              <w:spacing w:after="0"/>
              <w:jc w:val="left"/>
            </w:pPr>
            <w:r>
              <w:rPr>
                <w:sz w:val="16"/>
              </w:rPr>
              <w:t>480152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Gustine town</w:t>
            </w:r>
          </w:p>
        </w:tc>
        <w:tc>
          <w:tcPr>
            <w:tcW w:type="dxa" w:w="1636"/>
          </w:tcPr>
          <w:p>
            <w:pPr>
              <w:spacing w:after="0"/>
              <w:jc w:val="left"/>
            </w:pPr>
            <w:r>
              <w:rPr>
                <w:sz w:val="16"/>
              </w:rPr>
              <w:t>480153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Comanche County, TX: risk-assessment baseline packet, release 2026-10 (data as of 2026-09-30; County FIPS 48093). Automated baseline. </w:t>
      </w:r>
      <w:hyperlink r:id="rId15">
        <w:r>
          <w:rPr>
            <w:color w:val="1F4E99"/>
            <w:sz w:val="17"/>
            <w:u w:val="single"/>
          </w:rPr>
          <w:t>https://hazardplain.org/tx/48093/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Comanche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Comanche County, TX: Risk-assessment baseline packet</dc:title>
  <dc:subject>Hazard Plain release 2026-10, as of 2026-09-30. Automated baseline</dc:subject>
  <dc:creator>Hazard Plain</dc:creator>
  <cp:keywords>Hazard Plain; hazard mitigation; risk assessment; 48093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