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Colorado County, TX</w:t>
      </w:r>
    </w:p>
    <w:p>
      <w:pPr>
        <w:spacing w:after="120" w:before="0"/>
      </w:pPr>
      <w:r>
        <w:rPr>
          <w:color w:val="555555"/>
          <w:sz w:val="24"/>
        </w:rPr>
        <w:t>Risk-assessment baseline packet</w:t>
      </w:r>
    </w:p>
    <w:p>
      <w:pPr>
        <w:spacing w:after="120" w:before="0"/>
      </w:pPr>
      <w:r>
        <w:rPr>
          <w:b/>
          <w:sz w:val="18"/>
        </w:rPr>
        <w:t xml:space="preserve">County FIPS: </w:t>
      </w:r>
      <w:r>
        <w:rPr>
          <w:sz w:val="18"/>
        </w:rPr>
        <w:t>48089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2030-04-30. Plan: Colorado County (FEMA plan 110400), approved 2025-05-01.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2025-05-01: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($4,786,698 a year), Hurricane ($3,828,962) and Cold Wave ($2,583,937).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2030-04-30</w:t>
      </w:r>
    </w:p>
    <w:p>
      <w:pPr>
        <w:keepNext/>
        <w:spacing w:after="40" w:before="0"/>
      </w:pPr>
      <w:r>
        <w:rPr>
          <w:b/>
        </w:rPr>
        <w:t xml:space="preserve">Plan: </w:t>
      </w:r>
      <w:r>
        <w:rPr/>
        <w:t>Colorado County (FEMA plan 110400)</w:t>
      </w:r>
    </w:p>
    <w:p>
      <w:pPr>
        <w:keepNext/>
        <w:spacing w:after="40" w:before="0"/>
      </w:pPr>
      <w:r>
        <w:rPr>
          <w:b/>
        </w:rPr>
        <w:t xml:space="preserve">Approved: </w:t>
      </w:r>
      <w:r>
        <w:rPr/>
        <w:t>2025-05-01</w:t>
      </w:r>
    </w:p>
    <w:p>
      <w:pPr>
        <w:keepNext/>
        <w:spacing w:after="40" w:before="0"/>
      </w:pPr>
      <w:r>
        <w:rPr>
          <w:b/>
        </w:rPr>
        <w:t xml:space="preserve">Days to expiry: </w:t>
      </w:r>
      <w:r>
        <w:rPr/>
        <w:t>1,308</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50"/>
        <w:gridCol w:w="1769"/>
        <w:gridCol w:w="1966"/>
        <w:gridCol w:w="2200"/>
        <w:gridCol w:w="1037"/>
        <w:gridCol w:w="1037"/>
        <w:gridCol w:w="849"/>
        <w:gridCol w:w="2505"/>
      </w:tblGrid>
      <w:tr>
        <w:trPr>
          <w:cantSplit/>
          <w:tblHeader/>
        </w:trPr>
        <w:tc>
          <w:tcPr>
            <w:tcW w:type="dxa" w:w="2750"/>
            <w:shd w:val="clear" w:color="auto" w:fill="E8E8E8"/>
          </w:tcPr>
          <w:p>
            <w:pPr>
              <w:spacing w:after="0"/>
              <w:jc w:val="left"/>
            </w:pPr>
            <w:r>
              <w:rPr>
                <w:b/>
                <w:sz w:val="16"/>
              </w:rPr>
              <w:t>Jurisdiction</w:t>
            </w:r>
          </w:p>
        </w:tc>
        <w:tc>
          <w:tcPr>
            <w:tcW w:type="dxa" w:w="1769"/>
            <w:shd w:val="clear" w:color="auto" w:fill="E8E8E8"/>
          </w:tcPr>
          <w:p>
            <w:pPr>
              <w:spacing w:after="0"/>
              <w:jc w:val="left"/>
            </w:pPr>
            <w:r>
              <w:rPr>
                <w:b/>
                <w:sz w:val="16"/>
              </w:rPr>
              <w:t>Type</w:t>
            </w:r>
          </w:p>
        </w:tc>
        <w:tc>
          <w:tcPr>
            <w:tcW w:type="dxa" w:w="1966"/>
            <w:shd w:val="clear" w:color="auto" w:fill="E8E8E8"/>
          </w:tcPr>
          <w:p>
            <w:pPr>
              <w:spacing w:after="0"/>
              <w:jc w:val="left"/>
            </w:pPr>
            <w:r>
              <w:rPr>
                <w:b/>
                <w:sz w:val="16"/>
              </w:rPr>
              <w:t>Status</w:t>
            </w:r>
          </w:p>
        </w:tc>
        <w:tc>
          <w:tcPr>
            <w:tcW w:type="dxa" w:w="220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05"/>
            <w:shd w:val="clear" w:color="auto" w:fill="E8E8E8"/>
          </w:tcPr>
          <w:p>
            <w:pPr>
              <w:spacing w:after="0"/>
              <w:jc w:val="left"/>
            </w:pPr>
            <w:r>
              <w:rPr>
                <w:b/>
                <w:sz w:val="16"/>
              </w:rPr>
              <w:t>Notes</w:t>
            </w:r>
          </w:p>
        </w:tc>
      </w:tr>
      <w:tr>
        <w:trPr>
          <w:cantSplit/>
        </w:trPr>
        <w:tc>
          <w:tcPr>
            <w:tcW w:type="dxa" w:w="2750"/>
          </w:tcPr>
          <w:p>
            <w:pPr>
              <w:spacing w:after="0"/>
              <w:jc w:val="left"/>
            </w:pPr>
            <w:r>
              <w:rPr>
                <w:sz w:val="16"/>
              </w:rPr>
              <w:t>Colorado County</w:t>
            </w:r>
          </w:p>
        </w:tc>
        <w:tc>
          <w:tcPr>
            <w:tcW w:type="dxa" w:w="1769"/>
          </w:tcPr>
          <w:p>
            <w:pPr>
              <w:spacing w:after="0"/>
              <w:jc w:val="left"/>
            </w:pPr>
            <w:r>
              <w:rPr>
                <w:sz w:val="16"/>
              </w:rPr>
              <w:t>County</w:t>
            </w:r>
          </w:p>
        </w:tc>
        <w:tc>
          <w:tcPr>
            <w:tcW w:type="dxa" w:w="1966"/>
          </w:tcPr>
          <w:p>
            <w:pPr>
              <w:spacing w:after="0"/>
              <w:jc w:val="left"/>
            </w:pPr>
            <w:r>
              <w:rPr>
                <w:sz w:val="16"/>
              </w:rPr>
              <w:t>Approved, expires 2030-04-30</w:t>
            </w:r>
          </w:p>
        </w:tc>
        <w:tc>
          <w:tcPr>
            <w:tcW w:type="dxa" w:w="2200"/>
          </w:tcPr>
          <w:p>
            <w:pPr>
              <w:spacing w:after="0"/>
              <w:jc w:val="left"/>
            </w:pPr>
            <w:r>
              <w:rPr>
                <w:sz w:val="16"/>
              </w:rPr>
              <w:t>Colorado County (FEMA plan 110400)</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49"/>
          </w:tcPr>
          <w:p>
            <w:pPr>
              <w:spacing w:after="0"/>
              <w:jc w:val="right"/>
            </w:pPr>
            <w:r>
              <w:rPr>
                <w:sz w:val="16"/>
              </w:rPr>
              <w:t>1,308</w:t>
            </w:r>
          </w:p>
        </w:tc>
        <w:tc>
          <w:tcPr>
            <w:tcW w:type="dxa" w:w="2505"/>
          </w:tcPr>
          <w:p>
            <w:pPr>
              <w:spacing w:after="0"/>
              <w:jc w:val="left"/>
            </w:pPr>
          </w:p>
        </w:tc>
      </w:tr>
      <w:tr>
        <w:trPr>
          <w:cantSplit/>
        </w:trPr>
        <w:tc>
          <w:tcPr>
            <w:tcW w:type="dxa" w:w="2750"/>
          </w:tcPr>
          <w:p>
            <w:pPr>
              <w:spacing w:after="0"/>
              <w:jc w:val="left"/>
            </w:pPr>
            <w:r>
              <w:rPr>
                <w:sz w:val="16"/>
              </w:rPr>
              <w:t>Columbus city</w:t>
            </w:r>
          </w:p>
        </w:tc>
        <w:tc>
          <w:tcPr>
            <w:tcW w:type="dxa" w:w="1769"/>
          </w:tcPr>
          <w:p>
            <w:pPr>
              <w:spacing w:after="0"/>
              <w:jc w:val="left"/>
            </w:pPr>
            <w:r>
              <w:rPr>
                <w:sz w:val="16"/>
              </w:rPr>
              <w:t>City</w:t>
            </w:r>
          </w:p>
        </w:tc>
        <w:tc>
          <w:tcPr>
            <w:tcW w:type="dxa" w:w="1966"/>
          </w:tcPr>
          <w:p>
            <w:pPr>
              <w:spacing w:after="0"/>
              <w:jc w:val="left"/>
            </w:pPr>
            <w:r>
              <w:rPr>
                <w:sz w:val="16"/>
              </w:rPr>
              <w:t>Approved, expires 2030-04-30</w:t>
            </w:r>
          </w:p>
        </w:tc>
        <w:tc>
          <w:tcPr>
            <w:tcW w:type="dxa" w:w="2200"/>
          </w:tcPr>
          <w:p>
            <w:pPr>
              <w:spacing w:after="0"/>
              <w:jc w:val="left"/>
            </w:pPr>
            <w:r>
              <w:rPr>
                <w:sz w:val="16"/>
              </w:rPr>
              <w:t>Colorado County (FEMA plan 110400)</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49"/>
          </w:tcPr>
          <w:p>
            <w:pPr>
              <w:spacing w:after="0"/>
              <w:jc w:val="right"/>
            </w:pPr>
            <w:r>
              <w:rPr>
                <w:sz w:val="16"/>
              </w:rPr>
              <w:t>1,308</w:t>
            </w:r>
          </w:p>
        </w:tc>
        <w:tc>
          <w:tcPr>
            <w:tcW w:type="dxa" w:w="2505"/>
          </w:tcPr>
          <w:p>
            <w:pPr>
              <w:spacing w:after="0"/>
              <w:jc w:val="left"/>
            </w:pPr>
            <w:r>
              <w:rPr>
                <w:sz w:val="16"/>
              </w:rPr>
              <w:t>this jurisdiction approved 2025-07-02</w:t>
            </w:r>
          </w:p>
        </w:tc>
      </w:tr>
      <w:tr>
        <w:trPr>
          <w:cantSplit/>
        </w:trPr>
        <w:tc>
          <w:tcPr>
            <w:tcW w:type="dxa" w:w="2750"/>
          </w:tcPr>
          <w:p>
            <w:pPr>
              <w:spacing w:after="0"/>
              <w:jc w:val="left"/>
            </w:pPr>
            <w:r>
              <w:rPr>
                <w:sz w:val="16"/>
              </w:rPr>
              <w:t>Eagle Lake city</w:t>
            </w:r>
          </w:p>
        </w:tc>
        <w:tc>
          <w:tcPr>
            <w:tcW w:type="dxa" w:w="1769"/>
          </w:tcPr>
          <w:p>
            <w:pPr>
              <w:spacing w:after="0"/>
              <w:jc w:val="left"/>
            </w:pPr>
            <w:r>
              <w:rPr>
                <w:sz w:val="16"/>
              </w:rPr>
              <w:t>City</w:t>
            </w:r>
          </w:p>
        </w:tc>
        <w:tc>
          <w:tcPr>
            <w:tcW w:type="dxa" w:w="1966"/>
          </w:tcPr>
          <w:p>
            <w:pPr>
              <w:spacing w:after="0"/>
              <w:jc w:val="left"/>
            </w:pPr>
            <w:r>
              <w:rPr>
                <w:sz w:val="16"/>
              </w:rPr>
              <w:t>Approved, expires 2030-04-30</w:t>
            </w:r>
          </w:p>
        </w:tc>
        <w:tc>
          <w:tcPr>
            <w:tcW w:type="dxa" w:w="2200"/>
          </w:tcPr>
          <w:p>
            <w:pPr>
              <w:spacing w:after="0"/>
              <w:jc w:val="left"/>
            </w:pPr>
            <w:r>
              <w:rPr>
                <w:sz w:val="16"/>
              </w:rPr>
              <w:t>Colorado County (FEMA plan 110400)</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49"/>
          </w:tcPr>
          <w:p>
            <w:pPr>
              <w:spacing w:after="0"/>
              <w:jc w:val="right"/>
            </w:pPr>
            <w:r>
              <w:rPr>
                <w:sz w:val="16"/>
              </w:rPr>
              <w:t>1,308</w:t>
            </w:r>
          </w:p>
        </w:tc>
        <w:tc>
          <w:tcPr>
            <w:tcW w:type="dxa" w:w="2505"/>
          </w:tcPr>
          <w:p>
            <w:pPr>
              <w:spacing w:after="0"/>
              <w:jc w:val="left"/>
            </w:pPr>
            <w:r>
              <w:rPr>
                <w:sz w:val="16"/>
              </w:rPr>
              <w:t>this jurisdiction approved 2025-06-12</w:t>
            </w:r>
          </w:p>
        </w:tc>
      </w:tr>
      <w:tr>
        <w:trPr>
          <w:cantSplit/>
        </w:trPr>
        <w:tc>
          <w:tcPr>
            <w:tcW w:type="dxa" w:w="2750"/>
          </w:tcPr>
          <w:p>
            <w:pPr>
              <w:spacing w:after="0"/>
              <w:jc w:val="left"/>
            </w:pPr>
            <w:r>
              <w:rPr>
                <w:sz w:val="16"/>
              </w:rPr>
              <w:t>Weimar city</w:t>
            </w:r>
          </w:p>
        </w:tc>
        <w:tc>
          <w:tcPr>
            <w:tcW w:type="dxa" w:w="1769"/>
          </w:tcPr>
          <w:p>
            <w:pPr>
              <w:spacing w:after="0"/>
              <w:jc w:val="left"/>
            </w:pPr>
            <w:r>
              <w:rPr>
                <w:sz w:val="16"/>
              </w:rPr>
              <w:t>City</w:t>
            </w:r>
          </w:p>
        </w:tc>
        <w:tc>
          <w:tcPr>
            <w:tcW w:type="dxa" w:w="1966"/>
          </w:tcPr>
          <w:p>
            <w:pPr>
              <w:spacing w:after="0"/>
              <w:jc w:val="left"/>
            </w:pPr>
            <w:r>
              <w:rPr>
                <w:sz w:val="16"/>
              </w:rPr>
              <w:t>Approved, expires 2030-04-30</w:t>
            </w:r>
          </w:p>
        </w:tc>
        <w:tc>
          <w:tcPr>
            <w:tcW w:type="dxa" w:w="2200"/>
          </w:tcPr>
          <w:p>
            <w:pPr>
              <w:spacing w:after="0"/>
              <w:jc w:val="left"/>
            </w:pPr>
            <w:r>
              <w:rPr>
                <w:sz w:val="16"/>
              </w:rPr>
              <w:t>Colorado County (FEMA plan 110400)</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49"/>
          </w:tcPr>
          <w:p>
            <w:pPr>
              <w:spacing w:after="0"/>
              <w:jc w:val="right"/>
            </w:pPr>
            <w:r>
              <w:rPr>
                <w:sz w:val="16"/>
              </w:rPr>
              <w:t>1,308</w:t>
            </w:r>
          </w:p>
        </w:tc>
        <w:tc>
          <w:tcPr>
            <w:tcW w:type="dxa" w:w="2505"/>
          </w:tcPr>
          <w:p>
            <w:pPr>
              <w:spacing w:after="0"/>
              <w:jc w:val="left"/>
            </w:pPr>
            <w:r>
              <w:rPr>
                <w:sz w:val="16"/>
              </w:rPr>
              <w:t>this jurisdiction approved 2025-07-18</w:t>
            </w:r>
          </w:p>
        </w:tc>
      </w:tr>
      <w:tr>
        <w:trPr>
          <w:cantSplit/>
        </w:trPr>
        <w:tc>
          <w:tcPr>
            <w:tcW w:type="dxa" w:w="2750"/>
          </w:tcPr>
          <w:p>
            <w:pPr>
              <w:spacing w:after="0"/>
              <w:jc w:val="left"/>
            </w:pPr>
            <w:r>
              <w:rPr>
                <w:sz w:val="16"/>
              </w:rPr>
              <w:t>Columbus Independent School District</w:t>
            </w:r>
          </w:p>
        </w:tc>
        <w:tc>
          <w:tcPr>
            <w:tcW w:type="dxa" w:w="1769"/>
          </w:tcPr>
          <w:p>
            <w:pPr>
              <w:spacing w:after="0"/>
              <w:jc w:val="left"/>
            </w:pPr>
            <w:r>
              <w:rPr>
                <w:sz w:val="16"/>
              </w:rPr>
              <w:t>School/School District</w:t>
            </w:r>
          </w:p>
        </w:tc>
        <w:tc>
          <w:tcPr>
            <w:tcW w:type="dxa" w:w="1966"/>
          </w:tcPr>
          <w:p>
            <w:pPr>
              <w:spacing w:after="0"/>
              <w:jc w:val="left"/>
            </w:pPr>
            <w:r>
              <w:rPr>
                <w:sz w:val="16"/>
              </w:rPr>
              <w:t>Approved, expires 2030-04-30</w:t>
            </w:r>
          </w:p>
        </w:tc>
        <w:tc>
          <w:tcPr>
            <w:tcW w:type="dxa" w:w="2200"/>
          </w:tcPr>
          <w:p>
            <w:pPr>
              <w:spacing w:after="0"/>
              <w:jc w:val="left"/>
            </w:pPr>
            <w:r>
              <w:rPr>
                <w:sz w:val="16"/>
              </w:rPr>
              <w:t>Colorado County (FEMA plan 110400)</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49"/>
          </w:tcPr>
          <w:p>
            <w:pPr>
              <w:spacing w:after="0"/>
              <w:jc w:val="right"/>
            </w:pPr>
            <w:r>
              <w:rPr>
                <w:sz w:val="16"/>
              </w:rPr>
              <w:t>1,308</w:t>
            </w:r>
          </w:p>
        </w:tc>
        <w:tc>
          <w:tcPr>
            <w:tcW w:type="dxa" w:w="2505"/>
          </w:tcPr>
          <w:p>
            <w:pPr>
              <w:spacing w:after="0"/>
              <w:jc w:val="left"/>
            </w:pPr>
            <w:r>
              <w:rPr>
                <w:sz w:val="16"/>
              </w:rPr>
              <w:t>this jurisdiction approved 2025-09-10</w:t>
            </w:r>
          </w:p>
        </w:tc>
      </w:tr>
      <w:tr>
        <w:trPr>
          <w:cantSplit/>
        </w:trPr>
        <w:tc>
          <w:tcPr>
            <w:tcW w:type="dxa" w:w="2750"/>
          </w:tcPr>
          <w:p>
            <w:pPr>
              <w:spacing w:after="0"/>
              <w:jc w:val="left"/>
            </w:pPr>
            <w:r>
              <w:rPr>
                <w:sz w:val="16"/>
              </w:rPr>
              <w:t>Hallettsville Independent School District</w:t>
            </w:r>
          </w:p>
        </w:tc>
        <w:tc>
          <w:tcPr>
            <w:tcW w:type="dxa" w:w="1769"/>
          </w:tcPr>
          <w:p>
            <w:pPr>
              <w:spacing w:after="0"/>
              <w:jc w:val="left"/>
            </w:pPr>
            <w:r>
              <w:rPr>
                <w:sz w:val="16"/>
              </w:rPr>
              <w:t>School/School District</w:t>
            </w:r>
          </w:p>
        </w:tc>
        <w:tc>
          <w:tcPr>
            <w:tcW w:type="dxa" w:w="1966"/>
          </w:tcPr>
          <w:p>
            <w:pPr>
              <w:spacing w:after="0"/>
              <w:jc w:val="left"/>
            </w:pPr>
            <w:r>
              <w:rPr>
                <w:sz w:val="16"/>
              </w:rPr>
              <w:t>Approved, expires 2030-02-10</w:t>
            </w:r>
          </w:p>
        </w:tc>
        <w:tc>
          <w:tcPr>
            <w:tcW w:type="dxa" w:w="2200"/>
          </w:tcPr>
          <w:p>
            <w:pPr>
              <w:spacing w:after="0"/>
              <w:jc w:val="left"/>
            </w:pPr>
            <w:r>
              <w:rPr>
                <w:sz w:val="16"/>
              </w:rPr>
              <w:t>Lavaca County (FEMA plan 110281)</w:t>
            </w:r>
          </w:p>
        </w:tc>
        <w:tc>
          <w:tcPr>
            <w:tcW w:type="dxa" w:w="1037"/>
          </w:tcPr>
          <w:p>
            <w:pPr>
              <w:spacing w:after="0"/>
              <w:jc w:val="left"/>
            </w:pPr>
            <w:r>
              <w:rPr>
                <w:sz w:val="16"/>
              </w:rPr>
              <w:t>2025-02-11</w:t>
            </w:r>
          </w:p>
        </w:tc>
        <w:tc>
          <w:tcPr>
            <w:tcW w:type="dxa" w:w="1037"/>
          </w:tcPr>
          <w:p>
            <w:pPr>
              <w:spacing w:after="0"/>
              <w:jc w:val="left"/>
            </w:pPr>
            <w:r>
              <w:rPr>
                <w:sz w:val="16"/>
              </w:rPr>
              <w:t>2030-02-10</w:t>
            </w:r>
          </w:p>
        </w:tc>
        <w:tc>
          <w:tcPr>
            <w:tcW w:type="dxa" w:w="849"/>
          </w:tcPr>
          <w:p>
            <w:pPr>
              <w:spacing w:after="0"/>
              <w:jc w:val="right"/>
            </w:pPr>
            <w:r>
              <w:rPr>
                <w:sz w:val="16"/>
              </w:rPr>
              <w:t>1,229</w:t>
            </w:r>
          </w:p>
        </w:tc>
        <w:tc>
          <w:tcPr>
            <w:tcW w:type="dxa" w:w="2505"/>
          </w:tcPr>
          <w:p>
            <w:pPr>
              <w:spacing w:after="0"/>
              <w:jc w:val="left"/>
            </w:pPr>
            <w:r>
              <w:rPr>
                <w:sz w:val="16"/>
              </w:rPr>
              <w:t>this jurisdiction approved 2025-02-10</w:t>
            </w:r>
          </w:p>
        </w:tc>
      </w:tr>
      <w:tr>
        <w:trPr>
          <w:cantSplit/>
        </w:trPr>
        <w:tc>
          <w:tcPr>
            <w:tcW w:type="dxa" w:w="2750"/>
          </w:tcPr>
          <w:p>
            <w:pPr>
              <w:spacing w:after="0"/>
              <w:jc w:val="left"/>
            </w:pPr>
            <w:r>
              <w:rPr>
                <w:sz w:val="16"/>
              </w:rPr>
              <w:t>Rice Consolidated Independent School District</w:t>
            </w:r>
          </w:p>
        </w:tc>
        <w:tc>
          <w:tcPr>
            <w:tcW w:type="dxa" w:w="1769"/>
          </w:tcPr>
          <w:p>
            <w:pPr>
              <w:spacing w:after="0"/>
              <w:jc w:val="left"/>
            </w:pPr>
            <w:r>
              <w:rPr>
                <w:sz w:val="16"/>
              </w:rPr>
              <w:t>School/School District</w:t>
            </w:r>
          </w:p>
        </w:tc>
        <w:tc>
          <w:tcPr>
            <w:tcW w:type="dxa" w:w="1966"/>
          </w:tcPr>
          <w:p>
            <w:pPr>
              <w:spacing w:after="0"/>
              <w:jc w:val="left"/>
            </w:pPr>
            <w:r>
              <w:rPr>
                <w:sz w:val="16"/>
              </w:rPr>
              <w:t>Approved, expires 2030-04-30</w:t>
            </w:r>
          </w:p>
        </w:tc>
        <w:tc>
          <w:tcPr>
            <w:tcW w:type="dxa" w:w="2200"/>
          </w:tcPr>
          <w:p>
            <w:pPr>
              <w:spacing w:after="0"/>
              <w:jc w:val="left"/>
            </w:pPr>
            <w:r>
              <w:rPr>
                <w:sz w:val="16"/>
              </w:rPr>
              <w:t>Colorado County (FEMA plan 110400)</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49"/>
          </w:tcPr>
          <w:p>
            <w:pPr>
              <w:spacing w:after="0"/>
              <w:jc w:val="right"/>
            </w:pPr>
            <w:r>
              <w:rPr>
                <w:sz w:val="16"/>
              </w:rPr>
              <w:t>1,308</w:t>
            </w:r>
          </w:p>
        </w:tc>
        <w:tc>
          <w:tcPr>
            <w:tcW w:type="dxa" w:w="2505"/>
          </w:tcPr>
          <w:p>
            <w:pPr>
              <w:spacing w:after="0"/>
              <w:jc w:val="left"/>
            </w:pPr>
            <w:r>
              <w:rPr>
                <w:sz w:val="16"/>
              </w:rPr>
              <w:t>this jurisdiction approved 2025-09-17</w:t>
            </w:r>
          </w:p>
        </w:tc>
      </w:tr>
      <w:tr>
        <w:trPr>
          <w:cantSplit/>
        </w:trPr>
        <w:tc>
          <w:tcPr>
            <w:tcW w:type="dxa" w:w="2750"/>
          </w:tcPr>
          <w:p>
            <w:pPr>
              <w:spacing w:after="0"/>
              <w:jc w:val="left"/>
            </w:pPr>
            <w:r>
              <w:rPr>
                <w:sz w:val="16"/>
              </w:rPr>
              <w:t>Weimar Independent School District</w:t>
            </w:r>
          </w:p>
        </w:tc>
        <w:tc>
          <w:tcPr>
            <w:tcW w:type="dxa" w:w="1769"/>
          </w:tcPr>
          <w:p>
            <w:pPr>
              <w:spacing w:after="0"/>
              <w:jc w:val="left"/>
            </w:pPr>
            <w:r>
              <w:rPr>
                <w:sz w:val="16"/>
              </w:rPr>
              <w:t>School/School District</w:t>
            </w:r>
          </w:p>
        </w:tc>
        <w:tc>
          <w:tcPr>
            <w:tcW w:type="dxa" w:w="1966"/>
          </w:tcPr>
          <w:p>
            <w:pPr>
              <w:spacing w:after="0"/>
              <w:jc w:val="left"/>
            </w:pPr>
            <w:r>
              <w:rPr>
                <w:sz w:val="16"/>
              </w:rPr>
              <w:t>Approved, expires 2030-04-30</w:t>
            </w:r>
          </w:p>
        </w:tc>
        <w:tc>
          <w:tcPr>
            <w:tcW w:type="dxa" w:w="2200"/>
          </w:tcPr>
          <w:p>
            <w:pPr>
              <w:spacing w:after="0"/>
              <w:jc w:val="left"/>
            </w:pPr>
            <w:r>
              <w:rPr>
                <w:sz w:val="16"/>
              </w:rPr>
              <w:t>Colorado County (FEMA plan 110400)</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49"/>
          </w:tcPr>
          <w:p>
            <w:pPr>
              <w:spacing w:after="0"/>
              <w:jc w:val="right"/>
            </w:pPr>
            <w:r>
              <w:rPr>
                <w:sz w:val="16"/>
              </w:rPr>
              <w:t>1,308</w:t>
            </w:r>
          </w:p>
        </w:tc>
        <w:tc>
          <w:tcPr>
            <w:tcW w:type="dxa" w:w="2505"/>
          </w:tcPr>
          <w:p>
            <w:pPr>
              <w:spacing w:after="0"/>
              <w:jc w:val="left"/>
            </w:pPr>
            <w:r>
              <w:rPr>
                <w:sz w:val="16"/>
              </w:rPr>
              <w:t>this jurisdiction approved 2025-09-10</w:t>
            </w:r>
          </w:p>
        </w:tc>
      </w:tr>
      <w:tr>
        <w:trPr>
          <w:cantSplit/>
        </w:trPr>
        <w:tc>
          <w:tcPr>
            <w:tcW w:type="dxa" w:w="2750"/>
          </w:tcPr>
          <w:p>
            <w:pPr>
              <w:spacing w:after="0"/>
              <w:jc w:val="left"/>
            </w:pPr>
            <w:r>
              <w:rPr>
                <w:sz w:val="16"/>
              </w:rPr>
              <w:t>Colorado Water Control and Improvement District #2</w:t>
            </w:r>
          </w:p>
        </w:tc>
        <w:tc>
          <w:tcPr>
            <w:tcW w:type="dxa" w:w="1769"/>
          </w:tcPr>
          <w:p>
            <w:pPr>
              <w:spacing w:after="0"/>
              <w:jc w:val="left"/>
            </w:pPr>
            <w:r>
              <w:rPr>
                <w:sz w:val="16"/>
              </w:rPr>
              <w:t>Water/Sewer Authority</w:t>
            </w:r>
          </w:p>
        </w:tc>
        <w:tc>
          <w:tcPr>
            <w:tcW w:type="dxa" w:w="1966"/>
          </w:tcPr>
          <w:p>
            <w:pPr>
              <w:spacing w:after="0"/>
              <w:jc w:val="left"/>
            </w:pPr>
            <w:r>
              <w:rPr>
                <w:sz w:val="16"/>
              </w:rPr>
              <w:t>Approved, expires 2030-04-30</w:t>
            </w:r>
          </w:p>
        </w:tc>
        <w:tc>
          <w:tcPr>
            <w:tcW w:type="dxa" w:w="2200"/>
          </w:tcPr>
          <w:p>
            <w:pPr>
              <w:spacing w:after="0"/>
              <w:jc w:val="left"/>
            </w:pPr>
            <w:r>
              <w:rPr>
                <w:sz w:val="16"/>
              </w:rPr>
              <w:t>Colorado County (FEMA plan 110400)</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49"/>
          </w:tcPr>
          <w:p>
            <w:pPr>
              <w:spacing w:after="0"/>
              <w:jc w:val="right"/>
            </w:pPr>
            <w:r>
              <w:rPr>
                <w:sz w:val="16"/>
              </w:rPr>
              <w:t>1,308</w:t>
            </w:r>
          </w:p>
        </w:tc>
        <w:tc>
          <w:tcPr>
            <w:tcW w:type="dxa" w:w="2505"/>
          </w:tcPr>
          <w:p>
            <w:pPr>
              <w:spacing w:after="0"/>
              <w:jc w:val="left"/>
            </w:pPr>
            <w:r>
              <w:rPr>
                <w:sz w:val="16"/>
              </w:rPr>
              <w:t>this jurisdiction approved 2025-10-01</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6"/>
        <w:gridCol w:w="1037"/>
        <w:gridCol w:w="1341"/>
        <w:gridCol w:w="1280"/>
        <w:gridCol w:w="1037"/>
        <w:gridCol w:w="1126"/>
        <w:gridCol w:w="1743"/>
        <w:gridCol w:w="1159"/>
        <w:gridCol w:w="1889"/>
        <w:gridCol w:w="2793"/>
      </w:tblGrid>
      <w:tr>
        <w:trPr>
          <w:cantSplit/>
          <w:tblHeader/>
        </w:trPr>
        <w:tc>
          <w:tcPr>
            <w:tcW w:type="dxa" w:w="70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1"/>
            <w:shd w:val="clear" w:color="auto" w:fill="E8E8E8"/>
          </w:tcPr>
          <w:p>
            <w:pPr>
              <w:spacing w:after="0"/>
              <w:jc w:val="left"/>
            </w:pPr>
            <w:r>
              <w:rPr>
                <w:b/>
                <w:sz w:val="16"/>
              </w:rPr>
              <w:t>NRI risk rating</w:t>
            </w:r>
          </w:p>
        </w:tc>
        <w:tc>
          <w:tcPr>
            <w:tcW w:type="dxa" w:w="128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8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93"/>
            <w:shd w:val="clear" w:color="auto" w:fill="E8E8E8"/>
          </w:tcPr>
          <w:p>
            <w:pPr>
              <w:spacing w:after="0"/>
              <w:jc w:val="left"/>
            </w:pPr>
            <w:r>
              <w:rPr>
                <w:b/>
                <w:sz w:val="16"/>
              </w:rPr>
              <w:t>Storm Events coverage note</w:t>
            </w:r>
          </w:p>
        </w:tc>
      </w:tr>
      <w:tr>
        <w:trPr>
          <w:cantSplit/>
        </w:trPr>
        <w:tc>
          <w:tcPr>
            <w:tcW w:type="dxa" w:w="706"/>
          </w:tcPr>
          <w:p>
            <w:pPr>
              <w:spacing w:after="0"/>
              <w:jc w:val="right"/>
            </w:pPr>
            <w:r>
              <w:rPr>
                <w:sz w:val="16"/>
              </w:rPr>
              <w:t>1</w:t>
            </w:r>
          </w:p>
        </w:tc>
        <w:tc>
          <w:tcPr>
            <w:tcW w:type="dxa" w:w="1037"/>
          </w:tcPr>
          <w:p>
            <w:pPr>
              <w:spacing w:after="0"/>
              <w:jc w:val="left"/>
            </w:pPr>
            <w:r>
              <w:rPr>
                <w:sz w:val="16"/>
              </w:rPr>
              <w:t>Inland Flooding</w:t>
            </w:r>
          </w:p>
        </w:tc>
        <w:tc>
          <w:tcPr>
            <w:tcW w:type="dxa" w:w="1341"/>
          </w:tcPr>
          <w:p>
            <w:pPr>
              <w:spacing w:after="0"/>
              <w:jc w:val="left"/>
            </w:pPr>
            <w:r>
              <w:rPr>
                <w:sz w:val="16"/>
              </w:rPr>
              <w:t>Relatively Low</w:t>
            </w:r>
          </w:p>
        </w:tc>
        <w:tc>
          <w:tcPr>
            <w:tcW w:type="dxa" w:w="1280"/>
          </w:tcPr>
          <w:p>
            <w:pPr>
              <w:spacing w:after="0"/>
              <w:jc w:val="left"/>
            </w:pPr>
            <w:r>
              <w:rPr>
                <w:sz w:val="16"/>
              </w:rPr>
              <w:t>Relatively Low</w:t>
            </w:r>
          </w:p>
        </w:tc>
        <w:tc>
          <w:tcPr>
            <w:tcW w:type="dxa" w:w="1037"/>
          </w:tcPr>
          <w:p>
            <w:pPr>
              <w:spacing w:after="0"/>
              <w:jc w:val="right"/>
            </w:pPr>
            <w:r>
              <w:rPr>
                <w:sz w:val="16"/>
              </w:rPr>
              <w:t>$4,593,229</w:t>
            </w:r>
          </w:p>
        </w:tc>
        <w:tc>
          <w:tcPr>
            <w:tcW w:type="dxa" w:w="1126"/>
          </w:tcPr>
          <w:p>
            <w:pPr>
              <w:spacing w:after="0"/>
              <w:jc w:val="right"/>
            </w:pPr>
            <w:r>
              <w:rPr>
                <w:sz w:val="16"/>
              </w:rPr>
              <w:t>$75,506</w:t>
            </w:r>
          </w:p>
        </w:tc>
        <w:tc>
          <w:tcPr>
            <w:tcW w:type="dxa" w:w="1743"/>
          </w:tcPr>
          <w:p>
            <w:pPr>
              <w:spacing w:after="0"/>
              <w:jc w:val="right"/>
            </w:pPr>
            <w:r>
              <w:rPr>
                <w:sz w:val="16"/>
              </w:rPr>
              <w:t>$117,963</w:t>
            </w:r>
          </w:p>
        </w:tc>
        <w:tc>
          <w:tcPr>
            <w:tcW w:type="dxa" w:w="1159"/>
          </w:tcPr>
          <w:p>
            <w:pPr>
              <w:spacing w:after="0"/>
              <w:jc w:val="right"/>
            </w:pPr>
            <w:r>
              <w:rPr>
                <w:sz w:val="16"/>
              </w:rPr>
              <w:t>$4,786,698</w:t>
            </w:r>
          </w:p>
        </w:tc>
        <w:tc>
          <w:tcPr>
            <w:tcW w:type="dxa" w:w="1889"/>
          </w:tcPr>
          <w:p>
            <w:pPr>
              <w:spacing w:after="0"/>
              <w:jc w:val="right"/>
            </w:pPr>
            <w:r>
              <w:rPr>
                <w:sz w:val="16"/>
              </w:rPr>
              <w:t>31</w:t>
            </w:r>
          </w:p>
        </w:tc>
        <w:tc>
          <w:tcPr>
            <w:tcW w:type="dxa" w:w="2793"/>
          </w:tcPr>
          <w:p>
            <w:pPr>
              <w:spacing w:after="0"/>
              <w:jc w:val="left"/>
            </w:pPr>
          </w:p>
        </w:tc>
      </w:tr>
      <w:tr>
        <w:trPr>
          <w:cantSplit/>
        </w:trPr>
        <w:tc>
          <w:tcPr>
            <w:tcW w:type="dxa" w:w="706"/>
          </w:tcPr>
          <w:p>
            <w:pPr>
              <w:spacing w:after="0"/>
              <w:jc w:val="right"/>
            </w:pPr>
            <w:r>
              <w:rPr>
                <w:sz w:val="16"/>
              </w:rPr>
              <w:t>2</w:t>
            </w:r>
          </w:p>
        </w:tc>
        <w:tc>
          <w:tcPr>
            <w:tcW w:type="dxa" w:w="1037"/>
          </w:tcPr>
          <w:p>
            <w:pPr>
              <w:spacing w:after="0"/>
              <w:jc w:val="left"/>
            </w:pPr>
            <w:r>
              <w:rPr>
                <w:sz w:val="16"/>
              </w:rPr>
              <w:t>Hurricane</w:t>
            </w:r>
          </w:p>
        </w:tc>
        <w:tc>
          <w:tcPr>
            <w:tcW w:type="dxa" w:w="1341"/>
          </w:tcPr>
          <w:p>
            <w:pPr>
              <w:spacing w:after="0"/>
              <w:jc w:val="left"/>
            </w:pPr>
            <w:r>
              <w:rPr>
                <w:sz w:val="16"/>
              </w:rPr>
              <w:t>Relatively Moderate</w:t>
            </w:r>
          </w:p>
        </w:tc>
        <w:tc>
          <w:tcPr>
            <w:tcW w:type="dxa" w:w="1280"/>
          </w:tcPr>
          <w:p>
            <w:pPr>
              <w:spacing w:after="0"/>
              <w:jc w:val="left"/>
            </w:pPr>
            <w:r>
              <w:rPr>
                <w:sz w:val="16"/>
              </w:rPr>
              <w:t>Relatively Moderate</w:t>
            </w:r>
          </w:p>
        </w:tc>
        <w:tc>
          <w:tcPr>
            <w:tcW w:type="dxa" w:w="1037"/>
          </w:tcPr>
          <w:p>
            <w:pPr>
              <w:spacing w:after="0"/>
              <w:jc w:val="right"/>
            </w:pPr>
            <w:r>
              <w:rPr>
                <w:sz w:val="16"/>
              </w:rPr>
              <w:t>$3,518,933</w:t>
            </w:r>
          </w:p>
        </w:tc>
        <w:tc>
          <w:tcPr>
            <w:tcW w:type="dxa" w:w="1126"/>
          </w:tcPr>
          <w:p>
            <w:pPr>
              <w:spacing w:after="0"/>
              <w:jc w:val="right"/>
            </w:pPr>
            <w:r>
              <w:rPr>
                <w:sz w:val="16"/>
              </w:rPr>
              <w:t>$247,573</w:t>
            </w:r>
          </w:p>
        </w:tc>
        <w:tc>
          <w:tcPr>
            <w:tcW w:type="dxa" w:w="1743"/>
          </w:tcPr>
          <w:p>
            <w:pPr>
              <w:spacing w:after="0"/>
              <w:jc w:val="right"/>
            </w:pPr>
            <w:r>
              <w:rPr>
                <w:sz w:val="16"/>
              </w:rPr>
              <w:t>$62,455</w:t>
            </w:r>
          </w:p>
        </w:tc>
        <w:tc>
          <w:tcPr>
            <w:tcW w:type="dxa" w:w="1159"/>
          </w:tcPr>
          <w:p>
            <w:pPr>
              <w:spacing w:after="0"/>
              <w:jc w:val="right"/>
            </w:pPr>
            <w:r>
              <w:rPr>
                <w:sz w:val="16"/>
              </w:rPr>
              <w:t>$3,828,962</w:t>
            </w:r>
          </w:p>
        </w:tc>
        <w:tc>
          <w:tcPr>
            <w:tcW w:type="dxa" w:w="1889"/>
          </w:tcPr>
          <w:p>
            <w:pPr>
              <w:spacing w:after="0"/>
              <w:jc w:val="right"/>
            </w:pPr>
            <w:r>
              <w:rPr>
                <w:sz w:val="16"/>
              </w:rPr>
              <w:t>2</w:t>
            </w:r>
          </w:p>
        </w:tc>
        <w:tc>
          <w:tcPr>
            <w:tcW w:type="dxa" w:w="2793"/>
          </w:tcPr>
          <w:p>
            <w:pPr>
              <w:spacing w:after="0"/>
              <w:jc w:val="left"/>
            </w:pPr>
          </w:p>
        </w:tc>
      </w:tr>
      <w:tr>
        <w:trPr>
          <w:cantSplit/>
        </w:trPr>
        <w:tc>
          <w:tcPr>
            <w:tcW w:type="dxa" w:w="706"/>
          </w:tcPr>
          <w:p>
            <w:pPr>
              <w:spacing w:after="0"/>
              <w:jc w:val="right"/>
            </w:pPr>
            <w:r>
              <w:rPr>
                <w:sz w:val="16"/>
              </w:rPr>
              <w:t>3</w:t>
            </w:r>
          </w:p>
        </w:tc>
        <w:tc>
          <w:tcPr>
            <w:tcW w:type="dxa" w:w="1037"/>
          </w:tcPr>
          <w:p>
            <w:pPr>
              <w:spacing w:after="0"/>
              <w:jc w:val="left"/>
            </w:pPr>
            <w:r>
              <w:rPr>
                <w:sz w:val="16"/>
              </w:rPr>
              <w:t>Cold Wave</w:t>
            </w:r>
          </w:p>
        </w:tc>
        <w:tc>
          <w:tcPr>
            <w:tcW w:type="dxa" w:w="1341"/>
          </w:tcPr>
          <w:p>
            <w:pPr>
              <w:spacing w:after="0"/>
              <w:jc w:val="left"/>
            </w:pPr>
            <w:r>
              <w:rPr>
                <w:sz w:val="16"/>
              </w:rPr>
              <w:t>Relatively Moderate</w:t>
            </w:r>
          </w:p>
        </w:tc>
        <w:tc>
          <w:tcPr>
            <w:tcW w:type="dxa" w:w="1280"/>
          </w:tcPr>
          <w:p>
            <w:pPr>
              <w:spacing w:after="0"/>
              <w:jc w:val="left"/>
            </w:pPr>
            <w:r>
              <w:rPr>
                <w:sz w:val="16"/>
              </w:rPr>
              <w:t>Relatively Moderate</w:t>
            </w:r>
          </w:p>
        </w:tc>
        <w:tc>
          <w:tcPr>
            <w:tcW w:type="dxa" w:w="1037"/>
          </w:tcPr>
          <w:p>
            <w:pPr>
              <w:spacing w:after="0"/>
              <w:jc w:val="right"/>
            </w:pPr>
            <w:r>
              <w:rPr>
                <w:sz w:val="16"/>
              </w:rPr>
              <w:t>$13,190</w:t>
            </w:r>
          </w:p>
        </w:tc>
        <w:tc>
          <w:tcPr>
            <w:tcW w:type="dxa" w:w="1126"/>
          </w:tcPr>
          <w:p>
            <w:pPr>
              <w:spacing w:after="0"/>
              <w:jc w:val="right"/>
            </w:pPr>
            <w:r>
              <w:rPr>
                <w:sz w:val="16"/>
              </w:rPr>
              <w:t>$44,936</w:t>
            </w:r>
          </w:p>
        </w:tc>
        <w:tc>
          <w:tcPr>
            <w:tcW w:type="dxa" w:w="1743"/>
          </w:tcPr>
          <w:p>
            <w:pPr>
              <w:spacing w:after="0"/>
              <w:jc w:val="right"/>
            </w:pPr>
            <w:r>
              <w:rPr>
                <w:sz w:val="16"/>
              </w:rPr>
              <w:t>$2,525,811</w:t>
            </w:r>
          </w:p>
        </w:tc>
        <w:tc>
          <w:tcPr>
            <w:tcW w:type="dxa" w:w="1159"/>
          </w:tcPr>
          <w:p>
            <w:pPr>
              <w:spacing w:after="0"/>
              <w:jc w:val="right"/>
            </w:pPr>
            <w:r>
              <w:rPr>
                <w:sz w:val="16"/>
              </w:rPr>
              <w:t>$2,583,937</w:t>
            </w:r>
          </w:p>
        </w:tc>
        <w:tc>
          <w:tcPr>
            <w:tcW w:type="dxa" w:w="1889"/>
          </w:tcPr>
          <w:p>
            <w:pPr>
              <w:spacing w:after="0"/>
              <w:jc w:val="right"/>
            </w:pPr>
            <w:r>
              <w:rPr>
                <w:sz w:val="16"/>
              </w:rPr>
              <w:t>1</w:t>
            </w:r>
          </w:p>
        </w:tc>
        <w:tc>
          <w:tcPr>
            <w:tcW w:type="dxa" w:w="2793"/>
          </w:tcPr>
          <w:p>
            <w:pPr>
              <w:spacing w:after="0"/>
              <w:jc w:val="left"/>
            </w:pPr>
          </w:p>
        </w:tc>
      </w:tr>
      <w:tr>
        <w:trPr>
          <w:cantSplit/>
        </w:trPr>
        <w:tc>
          <w:tcPr>
            <w:tcW w:type="dxa" w:w="706"/>
          </w:tcPr>
          <w:p>
            <w:pPr>
              <w:spacing w:after="0"/>
              <w:jc w:val="right"/>
            </w:pPr>
            <w:r>
              <w:rPr>
                <w:sz w:val="16"/>
              </w:rPr>
              <w:t>4</w:t>
            </w:r>
          </w:p>
        </w:tc>
        <w:tc>
          <w:tcPr>
            <w:tcW w:type="dxa" w:w="1037"/>
          </w:tcPr>
          <w:p>
            <w:pPr>
              <w:spacing w:after="0"/>
              <w:jc w:val="left"/>
            </w:pPr>
            <w:r>
              <w:rPr>
                <w:sz w:val="16"/>
              </w:rPr>
              <w:t>Tornado</w:t>
            </w:r>
          </w:p>
        </w:tc>
        <w:tc>
          <w:tcPr>
            <w:tcW w:type="dxa" w:w="1341"/>
          </w:tcPr>
          <w:p>
            <w:pPr>
              <w:spacing w:after="0"/>
              <w:jc w:val="left"/>
            </w:pPr>
            <w:r>
              <w:rPr>
                <w:sz w:val="16"/>
              </w:rPr>
              <w:t>Relatively Moderate</w:t>
            </w:r>
          </w:p>
        </w:tc>
        <w:tc>
          <w:tcPr>
            <w:tcW w:type="dxa" w:w="1280"/>
          </w:tcPr>
          <w:p>
            <w:pPr>
              <w:spacing w:after="0"/>
              <w:jc w:val="left"/>
            </w:pPr>
            <w:r>
              <w:rPr>
                <w:sz w:val="16"/>
              </w:rPr>
              <w:t>Relatively Low</w:t>
            </w:r>
          </w:p>
        </w:tc>
        <w:tc>
          <w:tcPr>
            <w:tcW w:type="dxa" w:w="1037"/>
          </w:tcPr>
          <w:p>
            <w:pPr>
              <w:spacing w:after="0"/>
              <w:jc w:val="right"/>
            </w:pPr>
            <w:r>
              <w:rPr>
                <w:sz w:val="16"/>
              </w:rPr>
              <w:t>$765,612</w:t>
            </w:r>
          </w:p>
        </w:tc>
        <w:tc>
          <w:tcPr>
            <w:tcW w:type="dxa" w:w="1126"/>
          </w:tcPr>
          <w:p>
            <w:pPr>
              <w:spacing w:after="0"/>
              <w:jc w:val="right"/>
            </w:pPr>
            <w:r>
              <w:rPr>
                <w:sz w:val="16"/>
              </w:rPr>
              <w:t>$1,692</w:t>
            </w:r>
          </w:p>
        </w:tc>
        <w:tc>
          <w:tcPr>
            <w:tcW w:type="dxa" w:w="1743"/>
          </w:tcPr>
          <w:p>
            <w:pPr>
              <w:spacing w:after="0"/>
              <w:jc w:val="right"/>
            </w:pPr>
            <w:r>
              <w:rPr>
                <w:sz w:val="16"/>
              </w:rPr>
              <w:t>$1,057,628</w:t>
            </w:r>
          </w:p>
        </w:tc>
        <w:tc>
          <w:tcPr>
            <w:tcW w:type="dxa" w:w="1159"/>
          </w:tcPr>
          <w:p>
            <w:pPr>
              <w:spacing w:after="0"/>
              <w:jc w:val="right"/>
            </w:pPr>
            <w:r>
              <w:rPr>
                <w:sz w:val="16"/>
              </w:rPr>
              <w:t>$1,824,932</w:t>
            </w:r>
          </w:p>
        </w:tc>
        <w:tc>
          <w:tcPr>
            <w:tcW w:type="dxa" w:w="1889"/>
          </w:tcPr>
          <w:p>
            <w:pPr>
              <w:spacing w:after="0"/>
              <w:jc w:val="right"/>
            </w:pPr>
            <w:r>
              <w:rPr>
                <w:sz w:val="16"/>
              </w:rPr>
              <w:t>7</w:t>
            </w:r>
          </w:p>
        </w:tc>
        <w:tc>
          <w:tcPr>
            <w:tcW w:type="dxa" w:w="2793"/>
          </w:tcPr>
          <w:p>
            <w:pPr>
              <w:spacing w:after="0"/>
              <w:jc w:val="left"/>
            </w:pPr>
          </w:p>
        </w:tc>
      </w:tr>
      <w:tr>
        <w:trPr>
          <w:cantSplit/>
        </w:trPr>
        <w:tc>
          <w:tcPr>
            <w:tcW w:type="dxa" w:w="706"/>
          </w:tcPr>
          <w:p>
            <w:pPr>
              <w:spacing w:after="0"/>
              <w:jc w:val="right"/>
            </w:pPr>
            <w:r>
              <w:rPr>
                <w:sz w:val="16"/>
              </w:rPr>
              <w:t>5</w:t>
            </w:r>
          </w:p>
        </w:tc>
        <w:tc>
          <w:tcPr>
            <w:tcW w:type="dxa" w:w="1037"/>
          </w:tcPr>
          <w:p>
            <w:pPr>
              <w:spacing w:after="0"/>
              <w:jc w:val="left"/>
            </w:pPr>
            <w:r>
              <w:rPr>
                <w:sz w:val="16"/>
              </w:rPr>
              <w:t>Drought</w:t>
            </w:r>
          </w:p>
        </w:tc>
        <w:tc>
          <w:tcPr>
            <w:tcW w:type="dxa" w:w="1341"/>
          </w:tcPr>
          <w:p>
            <w:pPr>
              <w:spacing w:after="0"/>
              <w:jc w:val="left"/>
            </w:pPr>
            <w:r>
              <w:rPr>
                <w:sz w:val="16"/>
              </w:rPr>
              <w:t>Relatively High</w:t>
            </w:r>
          </w:p>
        </w:tc>
        <w:tc>
          <w:tcPr>
            <w:tcW w:type="dxa" w:w="1280"/>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$1,401,529</w:t>
            </w:r>
          </w:p>
        </w:tc>
        <w:tc>
          <w:tcPr>
            <w:tcW w:type="dxa" w:w="1743"/>
          </w:tcPr>
          <w:p>
            <w:pPr>
              <w:spacing w:after="0"/>
              <w:jc w:val="right"/>
            </w:pPr>
            <w:r>
              <w:rPr>
                <w:sz w:val="16"/>
              </w:rPr>
              <w:t>n/a</w:t>
            </w:r>
          </w:p>
        </w:tc>
        <w:tc>
          <w:tcPr>
            <w:tcW w:type="dxa" w:w="1159"/>
          </w:tcPr>
          <w:p>
            <w:pPr>
              <w:spacing w:after="0"/>
              <w:jc w:val="right"/>
            </w:pPr>
            <w:r>
              <w:rPr>
                <w:sz w:val="16"/>
              </w:rPr>
              <w:t>$1,401,529</w:t>
            </w:r>
          </w:p>
        </w:tc>
        <w:tc>
          <w:tcPr>
            <w:tcW w:type="dxa" w:w="1889"/>
          </w:tcPr>
          <w:p>
            <w:pPr>
              <w:spacing w:after="0"/>
              <w:jc w:val="right"/>
            </w:pPr>
            <w:r>
              <w:rPr>
                <w:sz w:val="16"/>
              </w:rPr>
              <w:t>15</w:t>
            </w:r>
          </w:p>
        </w:tc>
        <w:tc>
          <w:tcPr>
            <w:tcW w:type="dxa" w:w="2793"/>
          </w:tcPr>
          <w:p>
            <w:pPr>
              <w:spacing w:after="0"/>
              <w:jc w:val="left"/>
            </w:pPr>
          </w:p>
        </w:tc>
      </w:tr>
      <w:tr>
        <w:trPr>
          <w:cantSplit/>
        </w:trPr>
        <w:tc>
          <w:tcPr>
            <w:tcW w:type="dxa" w:w="706"/>
          </w:tcPr>
          <w:p>
            <w:pPr>
              <w:spacing w:after="0"/>
              <w:jc w:val="right"/>
            </w:pPr>
            <w:r>
              <w:rPr>
                <w:sz w:val="16"/>
              </w:rPr>
              <w:t>6</w:t>
            </w:r>
          </w:p>
        </w:tc>
        <w:tc>
          <w:tcPr>
            <w:tcW w:type="dxa" w:w="1037"/>
          </w:tcPr>
          <w:p>
            <w:pPr>
              <w:spacing w:after="0"/>
              <w:jc w:val="left"/>
            </w:pPr>
            <w:r>
              <w:rPr>
                <w:sz w:val="16"/>
              </w:rPr>
              <w:t>Heat Wave</w:t>
            </w:r>
          </w:p>
        </w:tc>
        <w:tc>
          <w:tcPr>
            <w:tcW w:type="dxa" w:w="1341"/>
          </w:tcPr>
          <w:p>
            <w:pPr>
              <w:spacing w:after="0"/>
              <w:jc w:val="left"/>
            </w:pPr>
            <w:r>
              <w:rPr>
                <w:sz w:val="16"/>
              </w:rPr>
              <w:t>Relatively Low</w:t>
            </w:r>
          </w:p>
        </w:tc>
        <w:tc>
          <w:tcPr>
            <w:tcW w:type="dxa" w:w="1280"/>
          </w:tcPr>
          <w:p>
            <w:pPr>
              <w:spacing w:after="0"/>
              <w:jc w:val="left"/>
            </w:pPr>
            <w:r>
              <w:rPr>
                <w:sz w:val="16"/>
              </w:rPr>
              <w:t>Relatively Low</w:t>
            </w:r>
          </w:p>
        </w:tc>
        <w:tc>
          <w:tcPr>
            <w:tcW w:type="dxa" w:w="1037"/>
          </w:tcPr>
          <w:p>
            <w:pPr>
              <w:spacing w:after="0"/>
              <w:jc w:val="right"/>
            </w:pPr>
            <w:r>
              <w:rPr>
                <w:sz w:val="16"/>
              </w:rPr>
              <w:t>$64</w:t>
            </w:r>
          </w:p>
        </w:tc>
        <w:tc>
          <w:tcPr>
            <w:tcW w:type="dxa" w:w="1126"/>
          </w:tcPr>
          <w:p>
            <w:pPr>
              <w:spacing w:after="0"/>
              <w:jc w:val="right"/>
            </w:pPr>
            <w:r>
              <w:rPr>
                <w:sz w:val="16"/>
              </w:rPr>
              <w:t>$315</w:t>
            </w:r>
          </w:p>
        </w:tc>
        <w:tc>
          <w:tcPr>
            <w:tcW w:type="dxa" w:w="1743"/>
          </w:tcPr>
          <w:p>
            <w:pPr>
              <w:spacing w:after="0"/>
              <w:jc w:val="right"/>
            </w:pPr>
            <w:r>
              <w:rPr>
                <w:sz w:val="16"/>
              </w:rPr>
              <w:t>$446,683</w:t>
            </w:r>
          </w:p>
        </w:tc>
        <w:tc>
          <w:tcPr>
            <w:tcW w:type="dxa" w:w="1159"/>
          </w:tcPr>
          <w:p>
            <w:pPr>
              <w:spacing w:after="0"/>
              <w:jc w:val="right"/>
            </w:pPr>
            <w:r>
              <w:rPr>
                <w:sz w:val="16"/>
              </w:rPr>
              <w:t>$447,062</w:t>
            </w:r>
          </w:p>
        </w:tc>
        <w:tc>
          <w:tcPr>
            <w:tcW w:type="dxa" w:w="1889"/>
          </w:tcPr>
          <w:p>
            <w:pPr>
              <w:spacing w:after="0"/>
              <w:jc w:val="right"/>
            </w:pPr>
            <w:r>
              <w:rPr>
                <w:sz w:val="16"/>
              </w:rPr>
              <w:t>12</w:t>
            </w:r>
          </w:p>
        </w:tc>
        <w:tc>
          <w:tcPr>
            <w:tcW w:type="dxa" w:w="2793"/>
          </w:tcPr>
          <w:p>
            <w:pPr>
              <w:spacing w:after="0"/>
              <w:jc w:val="left"/>
            </w:pPr>
          </w:p>
        </w:tc>
      </w:tr>
      <w:tr>
        <w:trPr>
          <w:cantSplit/>
        </w:trPr>
        <w:tc>
          <w:tcPr>
            <w:tcW w:type="dxa" w:w="706"/>
          </w:tcPr>
          <w:p>
            <w:pPr>
              <w:spacing w:after="0"/>
              <w:jc w:val="right"/>
            </w:pPr>
            <w:r>
              <w:rPr>
                <w:sz w:val="16"/>
              </w:rPr>
              <w:t>7</w:t>
            </w:r>
          </w:p>
        </w:tc>
        <w:tc>
          <w:tcPr>
            <w:tcW w:type="dxa" w:w="1037"/>
          </w:tcPr>
          <w:p>
            <w:pPr>
              <w:spacing w:after="0"/>
              <w:jc w:val="left"/>
            </w:pPr>
            <w:r>
              <w:rPr>
                <w:sz w:val="16"/>
              </w:rPr>
              <w:t>Strong Wind</w:t>
            </w:r>
          </w:p>
        </w:tc>
        <w:tc>
          <w:tcPr>
            <w:tcW w:type="dxa" w:w="1341"/>
          </w:tcPr>
          <w:p>
            <w:pPr>
              <w:spacing w:after="0"/>
              <w:jc w:val="left"/>
            </w:pPr>
            <w:r>
              <w:rPr>
                <w:sz w:val="16"/>
              </w:rPr>
              <w:t>Relatively Low</w:t>
            </w:r>
          </w:p>
        </w:tc>
        <w:tc>
          <w:tcPr>
            <w:tcW w:type="dxa" w:w="1280"/>
          </w:tcPr>
          <w:p>
            <w:pPr>
              <w:spacing w:after="0"/>
              <w:jc w:val="left"/>
            </w:pPr>
            <w:r>
              <w:rPr>
                <w:sz w:val="16"/>
              </w:rPr>
              <w:t>Relatively Low</w:t>
            </w:r>
          </w:p>
        </w:tc>
        <w:tc>
          <w:tcPr>
            <w:tcW w:type="dxa" w:w="1037"/>
          </w:tcPr>
          <w:p>
            <w:pPr>
              <w:spacing w:after="0"/>
              <w:jc w:val="right"/>
            </w:pPr>
            <w:r>
              <w:rPr>
                <w:sz w:val="16"/>
              </w:rPr>
              <w:t>$141,716</w:t>
            </w:r>
          </w:p>
        </w:tc>
        <w:tc>
          <w:tcPr>
            <w:tcW w:type="dxa" w:w="1126"/>
          </w:tcPr>
          <w:p>
            <w:pPr>
              <w:spacing w:after="0"/>
              <w:jc w:val="right"/>
            </w:pPr>
            <w:r>
              <w:rPr>
                <w:sz w:val="16"/>
              </w:rPr>
              <w:t>$6,590</w:t>
            </w:r>
          </w:p>
        </w:tc>
        <w:tc>
          <w:tcPr>
            <w:tcW w:type="dxa" w:w="1743"/>
          </w:tcPr>
          <w:p>
            <w:pPr>
              <w:spacing w:after="0"/>
              <w:jc w:val="right"/>
            </w:pPr>
            <w:r>
              <w:rPr>
                <w:sz w:val="16"/>
              </w:rPr>
              <w:t>$213,318</w:t>
            </w:r>
          </w:p>
        </w:tc>
        <w:tc>
          <w:tcPr>
            <w:tcW w:type="dxa" w:w="1159"/>
          </w:tcPr>
          <w:p>
            <w:pPr>
              <w:spacing w:after="0"/>
              <w:jc w:val="right"/>
            </w:pPr>
            <w:r>
              <w:rPr>
                <w:sz w:val="16"/>
              </w:rPr>
              <w:t>$361,624</w:t>
            </w:r>
          </w:p>
        </w:tc>
        <w:tc>
          <w:tcPr>
            <w:tcW w:type="dxa" w:w="1889"/>
          </w:tcPr>
          <w:p>
            <w:pPr>
              <w:spacing w:after="0"/>
              <w:jc w:val="right"/>
            </w:pPr>
            <w:r>
              <w:rPr>
                <w:sz w:val="16"/>
              </w:rPr>
              <w:t>65</w:t>
            </w:r>
          </w:p>
        </w:tc>
        <w:tc>
          <w:tcPr>
            <w:tcW w:type="dxa" w:w="2793"/>
          </w:tcPr>
          <w:p>
            <w:pPr>
              <w:spacing w:after="0"/>
              <w:jc w:val="left"/>
            </w:pPr>
            <w:r>
              <w:rPr>
                <w:sz w:val="16"/>
              </w:rPr>
              <w:t>Includes 2 High Wind records (a NOAA non-thunderstorm wind type, outside NRI's Strong Wind definition).</w:t>
            </w:r>
          </w:p>
        </w:tc>
      </w:tr>
      <w:tr>
        <w:trPr>
          <w:cantSplit/>
        </w:trPr>
        <w:tc>
          <w:tcPr>
            <w:tcW w:type="dxa" w:w="706"/>
          </w:tcPr>
          <w:p>
            <w:pPr>
              <w:spacing w:after="0"/>
              <w:jc w:val="right"/>
            </w:pPr>
            <w:r>
              <w:rPr>
                <w:sz w:val="16"/>
              </w:rPr>
              <w:t>8</w:t>
            </w:r>
          </w:p>
        </w:tc>
        <w:tc>
          <w:tcPr>
            <w:tcW w:type="dxa" w:w="1037"/>
          </w:tcPr>
          <w:p>
            <w:pPr>
              <w:spacing w:after="0"/>
              <w:jc w:val="left"/>
            </w:pPr>
            <w:r>
              <w:rPr>
                <w:sz w:val="16"/>
              </w:rPr>
              <w:t>Lightning</w:t>
            </w:r>
          </w:p>
        </w:tc>
        <w:tc>
          <w:tcPr>
            <w:tcW w:type="dxa" w:w="1341"/>
          </w:tcPr>
          <w:p>
            <w:pPr>
              <w:spacing w:after="0"/>
              <w:jc w:val="left"/>
            </w:pPr>
            <w:r>
              <w:rPr>
                <w:sz w:val="16"/>
              </w:rPr>
              <w:t>Relatively Moderate</w:t>
            </w:r>
          </w:p>
        </w:tc>
        <w:tc>
          <w:tcPr>
            <w:tcW w:type="dxa" w:w="1280"/>
          </w:tcPr>
          <w:p>
            <w:pPr>
              <w:spacing w:after="0"/>
              <w:jc w:val="left"/>
            </w:pPr>
            <w:r>
              <w:rPr>
                <w:sz w:val="16"/>
              </w:rPr>
              <w:t>Relatively Low</w:t>
            </w:r>
          </w:p>
        </w:tc>
        <w:tc>
          <w:tcPr>
            <w:tcW w:type="dxa" w:w="1037"/>
          </w:tcPr>
          <w:p>
            <w:pPr>
              <w:spacing w:after="0"/>
              <w:jc w:val="right"/>
            </w:pPr>
            <w:r>
              <w:rPr>
                <w:sz w:val="16"/>
              </w:rPr>
              <w:t>$10,424</w:t>
            </w:r>
          </w:p>
        </w:tc>
        <w:tc>
          <w:tcPr>
            <w:tcW w:type="dxa" w:w="1126"/>
          </w:tcPr>
          <w:p>
            <w:pPr>
              <w:spacing w:after="0"/>
              <w:jc w:val="right"/>
            </w:pPr>
            <w:r>
              <w:rPr>
                <w:sz w:val="16"/>
              </w:rPr>
              <w:t>n/a</w:t>
            </w:r>
          </w:p>
        </w:tc>
        <w:tc>
          <w:tcPr>
            <w:tcW w:type="dxa" w:w="1743"/>
          </w:tcPr>
          <w:p>
            <w:pPr>
              <w:spacing w:after="0"/>
              <w:jc w:val="right"/>
            </w:pPr>
            <w:r>
              <w:rPr>
                <w:sz w:val="16"/>
              </w:rPr>
              <w:t>$234,473</w:t>
            </w:r>
          </w:p>
        </w:tc>
        <w:tc>
          <w:tcPr>
            <w:tcW w:type="dxa" w:w="1159"/>
          </w:tcPr>
          <w:p>
            <w:pPr>
              <w:spacing w:after="0"/>
              <w:jc w:val="right"/>
            </w:pPr>
            <w:r>
              <w:rPr>
                <w:sz w:val="16"/>
              </w:rPr>
              <w:t>$244,897</w:t>
            </w:r>
          </w:p>
        </w:tc>
        <w:tc>
          <w:tcPr>
            <w:tcW w:type="dxa" w:w="1889"/>
          </w:tcPr>
          <w:p>
            <w:pPr>
              <w:spacing w:after="0"/>
              <w:jc w:val="right"/>
            </w:pPr>
            <w:r>
              <w:rPr>
                <w:sz w:val="16"/>
              </w:rPr>
              <w:t>1</w:t>
            </w:r>
          </w:p>
        </w:tc>
        <w:tc>
          <w:tcPr>
            <w:tcW w:type="dxa" w:w="2793"/>
          </w:tcPr>
          <w:p>
            <w:pPr>
              <w:spacing w:after="0"/>
              <w:jc w:val="left"/>
            </w:pPr>
          </w:p>
        </w:tc>
      </w:tr>
      <w:tr>
        <w:trPr>
          <w:cantSplit/>
        </w:trPr>
        <w:tc>
          <w:tcPr>
            <w:tcW w:type="dxa" w:w="706"/>
          </w:tcPr>
          <w:p>
            <w:pPr>
              <w:spacing w:after="0"/>
              <w:jc w:val="right"/>
            </w:pPr>
            <w:r>
              <w:rPr>
                <w:sz w:val="16"/>
              </w:rPr>
              <w:t>9</w:t>
            </w:r>
          </w:p>
        </w:tc>
        <w:tc>
          <w:tcPr>
            <w:tcW w:type="dxa" w:w="1037"/>
          </w:tcPr>
          <w:p>
            <w:pPr>
              <w:spacing w:after="0"/>
              <w:jc w:val="left"/>
            </w:pPr>
            <w:r>
              <w:rPr>
                <w:sz w:val="16"/>
              </w:rPr>
              <w:t>Hail</w:t>
            </w:r>
          </w:p>
        </w:tc>
        <w:tc>
          <w:tcPr>
            <w:tcW w:type="dxa" w:w="1341"/>
          </w:tcPr>
          <w:p>
            <w:pPr>
              <w:spacing w:after="0"/>
              <w:jc w:val="left"/>
            </w:pPr>
            <w:r>
              <w:rPr>
                <w:sz w:val="16"/>
              </w:rPr>
              <w:t>Relatively Low</w:t>
            </w:r>
          </w:p>
        </w:tc>
        <w:tc>
          <w:tcPr>
            <w:tcW w:type="dxa" w:w="1280"/>
          </w:tcPr>
          <w:p>
            <w:pPr>
              <w:spacing w:after="0"/>
              <w:jc w:val="left"/>
            </w:pPr>
            <w:r>
              <w:rPr>
                <w:sz w:val="16"/>
              </w:rPr>
              <w:t>Relatively Low</w:t>
            </w:r>
          </w:p>
        </w:tc>
        <w:tc>
          <w:tcPr>
            <w:tcW w:type="dxa" w:w="1037"/>
          </w:tcPr>
          <w:p>
            <w:pPr>
              <w:spacing w:after="0"/>
              <w:jc w:val="right"/>
            </w:pPr>
            <w:r>
              <w:rPr>
                <w:sz w:val="16"/>
              </w:rPr>
              <w:t>$143,344</w:t>
            </w:r>
          </w:p>
        </w:tc>
        <w:tc>
          <w:tcPr>
            <w:tcW w:type="dxa" w:w="1126"/>
          </w:tcPr>
          <w:p>
            <w:pPr>
              <w:spacing w:after="0"/>
              <w:jc w:val="right"/>
            </w:pPr>
            <w:r>
              <w:rPr>
                <w:sz w:val="16"/>
              </w:rPr>
              <w:t>$50,387</w:t>
            </w:r>
          </w:p>
        </w:tc>
        <w:tc>
          <w:tcPr>
            <w:tcW w:type="dxa" w:w="1743"/>
          </w:tcPr>
          <w:p>
            <w:pPr>
              <w:spacing w:after="0"/>
              <w:jc w:val="right"/>
            </w:pPr>
            <w:r>
              <w:rPr>
                <w:sz w:val="16"/>
              </w:rPr>
              <w:t>$27,854</w:t>
            </w:r>
          </w:p>
        </w:tc>
        <w:tc>
          <w:tcPr>
            <w:tcW w:type="dxa" w:w="1159"/>
          </w:tcPr>
          <w:p>
            <w:pPr>
              <w:spacing w:after="0"/>
              <w:jc w:val="right"/>
            </w:pPr>
            <w:r>
              <w:rPr>
                <w:sz w:val="16"/>
              </w:rPr>
              <w:t>$221,586</w:t>
            </w:r>
          </w:p>
        </w:tc>
        <w:tc>
          <w:tcPr>
            <w:tcW w:type="dxa" w:w="1889"/>
          </w:tcPr>
          <w:p>
            <w:pPr>
              <w:spacing w:after="0"/>
              <w:jc w:val="right"/>
            </w:pPr>
            <w:r>
              <w:rPr>
                <w:sz w:val="16"/>
              </w:rPr>
              <w:t>58</w:t>
            </w:r>
          </w:p>
        </w:tc>
        <w:tc>
          <w:tcPr>
            <w:tcW w:type="dxa" w:w="2793"/>
          </w:tcPr>
          <w:p>
            <w:pPr>
              <w:spacing w:after="0"/>
              <w:jc w:val="left"/>
            </w:pPr>
          </w:p>
        </w:tc>
      </w:tr>
      <w:tr>
        <w:trPr>
          <w:cantSplit/>
        </w:trPr>
        <w:tc>
          <w:tcPr>
            <w:tcW w:type="dxa" w:w="706"/>
          </w:tcPr>
          <w:p>
            <w:pPr>
              <w:spacing w:after="0"/>
              <w:jc w:val="right"/>
            </w:pPr>
            <w:r>
              <w:rPr>
                <w:sz w:val="16"/>
              </w:rPr>
              <w:t>10</w:t>
            </w:r>
          </w:p>
        </w:tc>
        <w:tc>
          <w:tcPr>
            <w:tcW w:type="dxa" w:w="1037"/>
          </w:tcPr>
          <w:p>
            <w:pPr>
              <w:spacing w:after="0"/>
              <w:jc w:val="left"/>
            </w:pPr>
            <w:r>
              <w:rPr>
                <w:sz w:val="16"/>
              </w:rPr>
              <w:t>Ice Storm</w:t>
            </w:r>
          </w:p>
        </w:tc>
        <w:tc>
          <w:tcPr>
            <w:tcW w:type="dxa" w:w="1341"/>
          </w:tcPr>
          <w:p>
            <w:pPr>
              <w:spacing w:after="0"/>
              <w:jc w:val="left"/>
            </w:pPr>
            <w:r>
              <w:rPr>
                <w:sz w:val="16"/>
              </w:rPr>
              <w:t>Relatively Low</w:t>
            </w:r>
          </w:p>
        </w:tc>
        <w:tc>
          <w:tcPr>
            <w:tcW w:type="dxa" w:w="1280"/>
          </w:tcPr>
          <w:p>
            <w:pPr>
              <w:spacing w:after="0"/>
              <w:jc w:val="left"/>
            </w:pPr>
            <w:r>
              <w:rPr>
                <w:sz w:val="16"/>
              </w:rPr>
              <w:t>Relatively Low</w:t>
            </w:r>
          </w:p>
        </w:tc>
        <w:tc>
          <w:tcPr>
            <w:tcW w:type="dxa" w:w="1037"/>
          </w:tcPr>
          <w:p>
            <w:pPr>
              <w:spacing w:after="0"/>
              <w:jc w:val="right"/>
            </w:pPr>
            <w:r>
              <w:rPr>
                <w:sz w:val="16"/>
              </w:rPr>
              <w:t>$7,719</w:t>
            </w:r>
          </w:p>
        </w:tc>
        <w:tc>
          <w:tcPr>
            <w:tcW w:type="dxa" w:w="1126"/>
          </w:tcPr>
          <w:p>
            <w:pPr>
              <w:spacing w:after="0"/>
              <w:jc w:val="right"/>
            </w:pPr>
            <w:r>
              <w:rPr>
                <w:sz w:val="16"/>
              </w:rPr>
              <w:t>n/a</w:t>
            </w:r>
          </w:p>
        </w:tc>
        <w:tc>
          <w:tcPr>
            <w:tcW w:type="dxa" w:w="1743"/>
          </w:tcPr>
          <w:p>
            <w:pPr>
              <w:spacing w:after="0"/>
              <w:jc w:val="right"/>
            </w:pPr>
            <w:r>
              <w:rPr>
                <w:sz w:val="16"/>
              </w:rPr>
              <w:t>$70,783</w:t>
            </w:r>
          </w:p>
        </w:tc>
        <w:tc>
          <w:tcPr>
            <w:tcW w:type="dxa" w:w="1159"/>
          </w:tcPr>
          <w:p>
            <w:pPr>
              <w:spacing w:after="0"/>
              <w:jc w:val="right"/>
            </w:pPr>
            <w:r>
              <w:rPr>
                <w:sz w:val="16"/>
              </w:rPr>
              <w:t>$78,502</w:t>
            </w:r>
          </w:p>
        </w:tc>
        <w:tc>
          <w:tcPr>
            <w:tcW w:type="dxa" w:w="1889"/>
          </w:tcPr>
          <w:p>
            <w:pPr>
              <w:spacing w:after="0"/>
              <w:jc w:val="right"/>
            </w:pPr>
            <w:r>
              <w:rPr>
                <w:sz w:val="16"/>
              </w:rPr>
              <w:t>5</w:t>
            </w:r>
          </w:p>
        </w:tc>
        <w:tc>
          <w:tcPr>
            <w:tcW w:type="dxa" w:w="2793"/>
          </w:tcPr>
          <w:p>
            <w:pPr>
              <w:spacing w:after="0"/>
              <w:jc w:val="left"/>
            </w:pPr>
          </w:p>
        </w:tc>
      </w:tr>
      <w:tr>
        <w:trPr>
          <w:cantSplit/>
        </w:trPr>
        <w:tc>
          <w:tcPr>
            <w:tcW w:type="dxa" w:w="706"/>
          </w:tcPr>
          <w:p>
            <w:pPr>
              <w:spacing w:after="0"/>
              <w:jc w:val="right"/>
            </w:pPr>
            <w:r>
              <w:rPr>
                <w:sz w:val="16"/>
              </w:rPr>
              <w:t>11</w:t>
            </w:r>
          </w:p>
        </w:tc>
        <w:tc>
          <w:tcPr>
            <w:tcW w:type="dxa" w:w="1037"/>
          </w:tcPr>
          <w:p>
            <w:pPr>
              <w:spacing w:after="0"/>
              <w:jc w:val="left"/>
            </w:pPr>
            <w:r>
              <w:rPr>
                <w:sz w:val="16"/>
              </w:rPr>
              <w:t>Wildfire</w:t>
            </w:r>
          </w:p>
        </w:tc>
        <w:tc>
          <w:tcPr>
            <w:tcW w:type="dxa" w:w="1341"/>
          </w:tcPr>
          <w:p>
            <w:pPr>
              <w:spacing w:after="0"/>
              <w:jc w:val="left"/>
            </w:pPr>
            <w:r>
              <w:rPr>
                <w:sz w:val="16"/>
              </w:rPr>
              <w:t>Very Low</w:t>
            </w:r>
          </w:p>
        </w:tc>
        <w:tc>
          <w:tcPr>
            <w:tcW w:type="dxa" w:w="1280"/>
          </w:tcPr>
          <w:p>
            <w:pPr>
              <w:spacing w:after="0"/>
              <w:jc w:val="left"/>
            </w:pPr>
            <w:r>
              <w:rPr>
                <w:sz w:val="16"/>
              </w:rPr>
              <w:t>Very Low</w:t>
            </w:r>
          </w:p>
        </w:tc>
        <w:tc>
          <w:tcPr>
            <w:tcW w:type="dxa" w:w="1037"/>
          </w:tcPr>
          <w:p>
            <w:pPr>
              <w:spacing w:after="0"/>
              <w:jc w:val="right"/>
            </w:pPr>
            <w:r>
              <w:rPr>
                <w:sz w:val="16"/>
              </w:rPr>
              <w:t>$27,031</w:t>
            </w:r>
          </w:p>
        </w:tc>
        <w:tc>
          <w:tcPr>
            <w:tcW w:type="dxa" w:w="1126"/>
          </w:tcPr>
          <w:p>
            <w:pPr>
              <w:spacing w:after="0"/>
              <w:jc w:val="right"/>
            </w:pPr>
            <w:r>
              <w:rPr>
                <w:sz w:val="16"/>
              </w:rPr>
              <w:t>$185</w:t>
            </w:r>
          </w:p>
        </w:tc>
        <w:tc>
          <w:tcPr>
            <w:tcW w:type="dxa" w:w="1743"/>
          </w:tcPr>
          <w:p>
            <w:pPr>
              <w:spacing w:after="0"/>
              <w:jc w:val="right"/>
            </w:pPr>
            <w:r>
              <w:rPr>
                <w:sz w:val="16"/>
              </w:rPr>
              <w:t>$4,635</w:t>
            </w:r>
          </w:p>
        </w:tc>
        <w:tc>
          <w:tcPr>
            <w:tcW w:type="dxa" w:w="1159"/>
          </w:tcPr>
          <w:p>
            <w:pPr>
              <w:spacing w:after="0"/>
              <w:jc w:val="right"/>
            </w:pPr>
            <w:r>
              <w:rPr>
                <w:sz w:val="16"/>
              </w:rPr>
              <w:t>$31,851</w:t>
            </w:r>
          </w:p>
        </w:tc>
        <w:tc>
          <w:tcPr>
            <w:tcW w:type="dxa" w:w="1889"/>
          </w:tcPr>
          <w:p>
            <w:pPr>
              <w:spacing w:after="0"/>
              <w:jc w:val="right"/>
            </w:pPr>
            <w:r>
              <w:rPr>
                <w:sz w:val="16"/>
              </w:rPr>
              <w:t>0</w:t>
            </w:r>
          </w:p>
        </w:tc>
        <w:tc>
          <w:tcPr>
            <w:tcW w:type="dxa" w:w="2793"/>
          </w:tcPr>
          <w:p>
            <w:pPr>
              <w:spacing w:after="0"/>
              <w:jc w:val="left"/>
            </w:pPr>
            <w:r>
              <w:rPr>
                <w:sz w:val="16"/>
              </w:rPr>
              <w:t>Declared 4 times; no Storm Events record of this type.</w:t>
            </w:r>
          </w:p>
        </w:tc>
      </w:tr>
      <w:tr>
        <w:trPr>
          <w:cantSplit/>
        </w:trPr>
        <w:tc>
          <w:tcPr>
            <w:tcW w:type="dxa" w:w="706"/>
          </w:tcPr>
          <w:p>
            <w:pPr>
              <w:spacing w:after="0"/>
              <w:jc w:val="right"/>
            </w:pPr>
            <w:r>
              <w:rPr>
                <w:sz w:val="16"/>
              </w:rPr>
              <w:t>12</w:t>
            </w:r>
          </w:p>
        </w:tc>
        <w:tc>
          <w:tcPr>
            <w:tcW w:type="dxa" w:w="1037"/>
          </w:tcPr>
          <w:p>
            <w:pPr>
              <w:spacing w:after="0"/>
              <w:jc w:val="left"/>
            </w:pPr>
            <w:r>
              <w:rPr>
                <w:sz w:val="16"/>
              </w:rPr>
              <w:t>Earthquake</w:t>
            </w:r>
          </w:p>
        </w:tc>
        <w:tc>
          <w:tcPr>
            <w:tcW w:type="dxa" w:w="1341"/>
          </w:tcPr>
          <w:p>
            <w:pPr>
              <w:spacing w:after="0"/>
              <w:jc w:val="left"/>
            </w:pPr>
            <w:r>
              <w:rPr>
                <w:sz w:val="16"/>
              </w:rPr>
              <w:t>Very Low</w:t>
            </w:r>
          </w:p>
        </w:tc>
        <w:tc>
          <w:tcPr>
            <w:tcW w:type="dxa" w:w="1280"/>
          </w:tcPr>
          <w:p>
            <w:pPr>
              <w:spacing w:after="0"/>
              <w:jc w:val="left"/>
            </w:pPr>
            <w:r>
              <w:rPr>
                <w:sz w:val="16"/>
              </w:rPr>
              <w:t>Very Low</w:t>
            </w:r>
          </w:p>
        </w:tc>
        <w:tc>
          <w:tcPr>
            <w:tcW w:type="dxa" w:w="1037"/>
          </w:tcPr>
          <w:p>
            <w:pPr>
              <w:spacing w:after="0"/>
              <w:jc w:val="right"/>
            </w:pPr>
            <w:r>
              <w:rPr>
                <w:sz w:val="16"/>
              </w:rPr>
              <w:t>$21,009</w:t>
            </w:r>
          </w:p>
        </w:tc>
        <w:tc>
          <w:tcPr>
            <w:tcW w:type="dxa" w:w="1126"/>
          </w:tcPr>
          <w:p>
            <w:pPr>
              <w:spacing w:after="0"/>
              <w:jc w:val="right"/>
            </w:pPr>
            <w:r>
              <w:rPr>
                <w:sz w:val="16"/>
              </w:rPr>
              <w:t>n/a</w:t>
            </w:r>
          </w:p>
        </w:tc>
        <w:tc>
          <w:tcPr>
            <w:tcW w:type="dxa" w:w="1743"/>
          </w:tcPr>
          <w:p>
            <w:pPr>
              <w:spacing w:after="0"/>
              <w:jc w:val="right"/>
            </w:pPr>
            <w:r>
              <w:rPr>
                <w:sz w:val="16"/>
              </w:rPr>
              <w:t>$6,302</w:t>
            </w:r>
          </w:p>
        </w:tc>
        <w:tc>
          <w:tcPr>
            <w:tcW w:type="dxa" w:w="1159"/>
          </w:tcPr>
          <w:p>
            <w:pPr>
              <w:spacing w:after="0"/>
              <w:jc w:val="right"/>
            </w:pPr>
            <w:r>
              <w:rPr>
                <w:sz w:val="16"/>
              </w:rPr>
              <w:t>$27,311</w:t>
            </w:r>
          </w:p>
        </w:tc>
        <w:tc>
          <w:tcPr>
            <w:tcW w:type="dxa" w:w="1889"/>
          </w:tcPr>
          <w:p>
            <w:pPr>
              <w:spacing w:after="0"/>
              <w:jc w:val="right"/>
            </w:pPr>
          </w:p>
        </w:tc>
        <w:tc>
          <w:tcPr>
            <w:tcW w:type="dxa" w:w="2793"/>
          </w:tcPr>
          <w:p>
            <w:pPr>
              <w:spacing w:after="0"/>
              <w:jc w:val="left"/>
            </w:pPr>
            <w:r>
              <w:rPr>
                <w:sz w:val="16"/>
              </w:rPr>
              <w:t>Storm Events does not record earthquakes.</w:t>
            </w:r>
          </w:p>
        </w:tc>
      </w:tr>
      <w:tr>
        <w:trPr>
          <w:cantSplit/>
        </w:trPr>
        <w:tc>
          <w:tcPr>
            <w:tcW w:type="dxa" w:w="706"/>
          </w:tcPr>
          <w:p>
            <w:pPr>
              <w:spacing w:after="0"/>
              <w:jc w:val="right"/>
            </w:pPr>
            <w:r>
              <w:rPr>
                <w:sz w:val="16"/>
              </w:rPr>
              <w:t>13</w:t>
            </w:r>
          </w:p>
        </w:tc>
        <w:tc>
          <w:tcPr>
            <w:tcW w:type="dxa" w:w="1037"/>
          </w:tcPr>
          <w:p>
            <w:pPr>
              <w:spacing w:after="0"/>
              <w:jc w:val="left"/>
            </w:pPr>
            <w:r>
              <w:rPr>
                <w:sz w:val="16"/>
              </w:rPr>
              <w:t>Winter Weather</w:t>
            </w:r>
          </w:p>
        </w:tc>
        <w:tc>
          <w:tcPr>
            <w:tcW w:type="dxa" w:w="1341"/>
          </w:tcPr>
          <w:p>
            <w:pPr>
              <w:spacing w:after="0"/>
              <w:jc w:val="left"/>
            </w:pPr>
            <w:r>
              <w:rPr>
                <w:sz w:val="16"/>
              </w:rPr>
              <w:t>Relatively Low</w:t>
            </w:r>
          </w:p>
        </w:tc>
        <w:tc>
          <w:tcPr>
            <w:tcW w:type="dxa" w:w="1280"/>
          </w:tcPr>
          <w:p>
            <w:pPr>
              <w:spacing w:after="0"/>
              <w:jc w:val="left"/>
            </w:pPr>
            <w:r>
              <w:rPr>
                <w:sz w:val="16"/>
              </w:rPr>
              <w:t>Relatively Low</w:t>
            </w:r>
          </w:p>
        </w:tc>
        <w:tc>
          <w:tcPr>
            <w:tcW w:type="dxa" w:w="1037"/>
          </w:tcPr>
          <w:p>
            <w:pPr>
              <w:spacing w:after="0"/>
              <w:jc w:val="right"/>
            </w:pPr>
            <w:r>
              <w:rPr>
                <w:sz w:val="16"/>
              </w:rPr>
              <w:t>$3,912</w:t>
            </w:r>
          </w:p>
        </w:tc>
        <w:tc>
          <w:tcPr>
            <w:tcW w:type="dxa" w:w="1126"/>
          </w:tcPr>
          <w:p>
            <w:pPr>
              <w:spacing w:after="0"/>
              <w:jc w:val="right"/>
            </w:pPr>
            <w:r>
              <w:rPr>
                <w:sz w:val="16"/>
              </w:rPr>
              <w:t>$60</w:t>
            </w:r>
          </w:p>
        </w:tc>
        <w:tc>
          <w:tcPr>
            <w:tcW w:type="dxa" w:w="1743"/>
          </w:tcPr>
          <w:p>
            <w:pPr>
              <w:spacing w:after="0"/>
              <w:jc w:val="right"/>
            </w:pPr>
            <w:r>
              <w:rPr>
                <w:sz w:val="16"/>
              </w:rPr>
              <w:t>$16,962</w:t>
            </w:r>
          </w:p>
        </w:tc>
        <w:tc>
          <w:tcPr>
            <w:tcW w:type="dxa" w:w="1159"/>
          </w:tcPr>
          <w:p>
            <w:pPr>
              <w:spacing w:after="0"/>
              <w:jc w:val="right"/>
            </w:pPr>
            <w:r>
              <w:rPr>
                <w:sz w:val="16"/>
              </w:rPr>
              <w:t>$20,934</w:t>
            </w:r>
          </w:p>
        </w:tc>
        <w:tc>
          <w:tcPr>
            <w:tcW w:type="dxa" w:w="1889"/>
          </w:tcPr>
          <w:p>
            <w:pPr>
              <w:spacing w:after="0"/>
              <w:jc w:val="right"/>
            </w:pPr>
            <w:r>
              <w:rPr>
                <w:sz w:val="16"/>
              </w:rPr>
              <w:t>4</w:t>
            </w:r>
          </w:p>
        </w:tc>
        <w:tc>
          <w:tcPr>
            <w:tcW w:type="dxa" w:w="2793"/>
          </w:tcPr>
          <w:p>
            <w:pPr>
              <w:spacing w:after="0"/>
              <w:jc w:val="left"/>
            </w:pPr>
          </w:p>
        </w:tc>
      </w:tr>
      <w:tr>
        <w:trPr>
          <w:cantSplit/>
        </w:trPr>
        <w:tc>
          <w:tcPr>
            <w:tcW w:type="dxa" w:w="706"/>
          </w:tcPr>
          <w:p>
            <w:pPr>
              <w:spacing w:after="0"/>
              <w:jc w:val="right"/>
            </w:pPr>
            <w:r>
              <w:rPr>
                <w:sz w:val="16"/>
              </w:rPr>
              <w:t>14</w:t>
            </w:r>
          </w:p>
        </w:tc>
        <w:tc>
          <w:tcPr>
            <w:tcW w:type="dxa" w:w="1037"/>
          </w:tcPr>
          <w:p>
            <w:pPr>
              <w:spacing w:after="0"/>
              <w:jc w:val="left"/>
            </w:pPr>
            <w:r>
              <w:rPr>
                <w:sz w:val="16"/>
              </w:rPr>
              <w:t>Landslide</w:t>
            </w:r>
          </w:p>
        </w:tc>
        <w:tc>
          <w:tcPr>
            <w:tcW w:type="dxa" w:w="1341"/>
          </w:tcPr>
          <w:p>
            <w:pPr>
              <w:spacing w:after="0"/>
              <w:jc w:val="left"/>
            </w:pPr>
            <w:r>
              <w:rPr>
                <w:sz w:val="16"/>
              </w:rPr>
              <w:t>Very Low</w:t>
            </w:r>
          </w:p>
        </w:tc>
        <w:tc>
          <w:tcPr>
            <w:tcW w:type="dxa" w:w="1280"/>
          </w:tcPr>
          <w:p>
            <w:pPr>
              <w:spacing w:after="0"/>
              <w:jc w:val="left"/>
            </w:pPr>
            <w:r>
              <w:rPr>
                <w:sz w:val="16"/>
              </w:rPr>
              <w:t>Very Low</w:t>
            </w:r>
          </w:p>
        </w:tc>
        <w:tc>
          <w:tcPr>
            <w:tcW w:type="dxa" w:w="1037"/>
          </w:tcPr>
          <w:p>
            <w:pPr>
              <w:spacing w:after="0"/>
              <w:jc w:val="right"/>
            </w:pPr>
            <w:r>
              <w:rPr>
                <w:sz w:val="16"/>
              </w:rPr>
              <w:t>$52</w:t>
            </w:r>
          </w:p>
        </w:tc>
        <w:tc>
          <w:tcPr>
            <w:tcW w:type="dxa" w:w="1126"/>
          </w:tcPr>
          <w:p>
            <w:pPr>
              <w:spacing w:after="0"/>
              <w:jc w:val="right"/>
            </w:pPr>
            <w:r>
              <w:rPr>
                <w:sz w:val="16"/>
              </w:rPr>
              <w:t>n/a</w:t>
            </w:r>
          </w:p>
        </w:tc>
        <w:tc>
          <w:tcPr>
            <w:tcW w:type="dxa" w:w="1743"/>
          </w:tcPr>
          <w:p>
            <w:pPr>
              <w:spacing w:after="0"/>
              <w:jc w:val="right"/>
            </w:pPr>
            <w:r>
              <w:rPr>
                <w:sz w:val="16"/>
              </w:rPr>
              <w:t>$2</w:t>
            </w:r>
          </w:p>
        </w:tc>
        <w:tc>
          <w:tcPr>
            <w:tcW w:type="dxa" w:w="1159"/>
          </w:tcPr>
          <w:p>
            <w:pPr>
              <w:spacing w:after="0"/>
              <w:jc w:val="right"/>
            </w:pPr>
            <w:r>
              <w:rPr>
                <w:sz w:val="16"/>
              </w:rPr>
              <w:t>$54</w:t>
            </w:r>
          </w:p>
        </w:tc>
        <w:tc>
          <w:tcPr>
            <w:tcW w:type="dxa" w:w="1889"/>
          </w:tcPr>
          <w:p>
            <w:pPr>
              <w:spacing w:after="0"/>
              <w:jc w:val="right"/>
            </w:pPr>
            <w:r>
              <w:rPr>
                <w:sz w:val="16"/>
              </w:rPr>
              <w:t>0</w:t>
            </w:r>
          </w:p>
        </w:tc>
        <w:tc>
          <w:tcPr>
            <w:tcW w:type="dxa" w:w="2793"/>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7503 (Very Low, 27.7); tract 7504 (Very Low, 23.0); tract 7505 (Very Low, 22.9)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7503 (Relatively High, 96.3); tract 7501 (Relatively High, 94.9); tract 7504 (Relatively High, 94.9)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7504 (Very Low, 71.3); tract 7503 (Very Low, 71.3); tract 7502 (Very Low, 54.5)</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7503 (Very High, 96.6); tract 7501 (Very High, 96.1); tract 7504 (Very High, 95.2)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7501 (Relatively Low, 83.6); tract 7502 (Relatively Low, 83.2); tract 7504 (Relatively Low, 82.6)</w:t>
            </w:r>
          </w:p>
        </w:tc>
      </w:tr>
    </w:tbl>
    <w:p>
      <w:pPr>
        <w:spacing w:after="40" w:before="60"/>
      </w:pPr>
      <w:r>
        <w:rPr>
          <w:sz w:val="15"/>
        </w:rPr>
        <w:t xml:space="preserve">Up to 3 census tracts per hazard, highest National Risk Index rating first, then highest score; a tract number is the Census tract number (for example 7503 is Census Tract 7503).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0"/>
        <w:gridCol w:w="1863"/>
        <w:gridCol w:w="1729"/>
        <w:gridCol w:w="1975"/>
        <w:gridCol w:w="1625"/>
        <w:gridCol w:w="1698"/>
        <w:gridCol w:w="1558"/>
        <w:gridCol w:w="1826"/>
      </w:tblGrid>
      <w:tr>
        <w:trPr>
          <w:cantSplit/>
          <w:tblHeader/>
        </w:trPr>
        <w:tc>
          <w:tcPr>
            <w:tcW w:type="dxa" w:w="1840"/>
            <w:shd w:val="clear" w:color="auto" w:fill="E8E8E8"/>
          </w:tcPr>
          <w:p>
            <w:pPr>
              <w:spacing w:after="0"/>
              <w:jc w:val="left"/>
            </w:pPr>
            <w:r>
              <w:rPr>
                <w:b/>
                <w:sz w:val="16"/>
              </w:rPr>
              <w:t>Hazard</w:t>
            </w:r>
          </w:p>
        </w:tc>
        <w:tc>
          <w:tcPr>
            <w:tcW w:type="dxa" w:w="1863"/>
            <w:shd w:val="clear" w:color="auto" w:fill="E8E8E8"/>
          </w:tcPr>
          <w:p>
            <w:pPr>
              <w:spacing w:after="0"/>
              <w:jc w:val="left"/>
            </w:pPr>
            <w:r>
              <w:rPr>
                <w:b/>
                <w:sz w:val="16"/>
              </w:rPr>
              <w:t>Scale</w:t>
            </w:r>
          </w:p>
        </w:tc>
        <w:tc>
          <w:tcPr>
            <w:tcW w:type="dxa" w:w="172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5"/>
            <w:shd w:val="clear" w:color="auto" w:fill="E8E8E8"/>
          </w:tcPr>
          <w:p>
            <w:pPr>
              <w:spacing w:after="0"/>
              <w:jc w:val="left"/>
            </w:pPr>
            <w:r>
              <w:rPr>
                <w:b/>
                <w:sz w:val="16"/>
              </w:rPr>
              <w:t>Observed range</w:t>
            </w:r>
          </w:p>
        </w:tc>
        <w:tc>
          <w:tcPr>
            <w:tcW w:type="dxa" w:w="1625"/>
            <w:shd w:val="clear" w:color="auto" w:fill="E8E8E8"/>
          </w:tcPr>
          <w:p>
            <w:pPr>
              <w:spacing w:after="0"/>
              <w:jc w:val="left"/>
            </w:pPr>
            <w:r>
              <w:rPr>
                <w:b/>
                <w:sz w:val="16"/>
              </w:rPr>
              <w:t>Worst recorded event</w:t>
            </w:r>
          </w:p>
        </w:tc>
        <w:tc>
          <w:tcPr>
            <w:tcW w:type="dxa" w:w="1698"/>
            <w:shd w:val="clear" w:color="auto" w:fill="E8E8E8"/>
          </w:tcPr>
          <w:p>
            <w:pPr>
              <w:spacing w:after="0"/>
              <w:jc w:val="left"/>
            </w:pPr>
            <w:r>
              <w:rPr>
                <w:b/>
                <w:sz w:val="16"/>
              </w:rPr>
              <w:t>Most damaging (when different)</w:t>
            </w:r>
          </w:p>
        </w:tc>
        <w:tc>
          <w:tcPr>
            <w:tcW w:type="dxa" w:w="1558"/>
            <w:shd w:val="clear" w:color="auto" w:fill="E8E8E8"/>
          </w:tcPr>
          <w:p>
            <w:pPr>
              <w:spacing w:after="0"/>
              <w:jc w:val="left"/>
            </w:pPr>
            <w:r>
              <w:rPr>
                <w:b/>
                <w:sz w:val="16"/>
              </w:rPr>
              <w:t>How it applies to jurisdictions</w:t>
            </w:r>
          </w:p>
        </w:tc>
        <w:tc>
          <w:tcPr>
            <w:tcW w:type="dxa" w:w="1826"/>
            <w:shd w:val="clear" w:color="auto" w:fill="E8E8E8"/>
          </w:tcPr>
          <w:p>
            <w:pPr>
              <w:spacing w:after="0"/>
              <w:jc w:val="left"/>
            </w:pPr>
            <w:r>
              <w:rPr>
                <w:b/>
                <w:sz w:val="16"/>
              </w:rPr>
              <w:t>Note</w:t>
            </w:r>
          </w:p>
        </w:tc>
      </w:tr>
      <w:tr>
        <w:trPr>
          <w:cantSplit/>
        </w:trPr>
        <w:tc>
          <w:tcPr>
            <w:tcW w:type="dxa" w:w="1840"/>
          </w:tcPr>
          <w:p>
            <w:pPr>
              <w:spacing w:after="0"/>
              <w:jc w:val="left"/>
            </w:pPr>
            <w:r>
              <w:rPr>
                <w:sz w:val="16"/>
              </w:rPr>
              <w:t>Cold/Wind Chill, Extreme Cold/Wind Chill</w:t>
            </w:r>
          </w:p>
        </w:tc>
        <w:tc>
          <w:tcPr>
            <w:tcW w:type="dxa" w:w="1863"/>
          </w:tcPr>
          <w:p>
            <w:pPr>
              <w:spacing w:after="0"/>
              <w:jc w:val="left"/>
            </w:pPr>
            <w:r>
              <w:rPr>
                <w:sz w:val="16"/>
              </w:rPr>
              <w:t>wind chill</w:t>
            </w:r>
          </w:p>
        </w:tc>
        <w:tc>
          <w:tcPr>
            <w:tcW w:type="dxa" w:w="1729"/>
          </w:tcPr>
          <w:p>
            <w:pPr>
              <w:spacing w:after="0"/>
              <w:jc w:val="right"/>
            </w:pPr>
            <w:r>
              <w:rPr>
                <w:sz w:val="16"/>
              </w:rPr>
              <w:t>1 record, 2021 (1 zone-level)</w:t>
            </w:r>
          </w:p>
        </w:tc>
        <w:tc>
          <w:tcPr>
            <w:tcW w:type="dxa" w:w="1975"/>
          </w:tcPr>
          <w:p>
            <w:pPr>
              <w:spacing w:after="0"/>
              <w:jc w:val="left"/>
            </w:pPr>
            <w:r>
              <w:rPr>
                <w:sz w:val="16"/>
              </w:rPr>
              <w:t>2 days; 1 with a recorded value</w:t>
            </w:r>
          </w:p>
        </w:tc>
        <w:tc>
          <w:tcPr>
            <w:tcW w:type="dxa" w:w="1625"/>
          </w:tcPr>
          <w:p>
            <w:pPr>
              <w:spacing w:after="0"/>
              <w:jc w:val="left"/>
            </w:pPr>
            <w:r>
              <w:rPr>
                <w:sz w:val="16"/>
              </w:rPr>
              <w:t>2 consecutive days, 2021-02-15 to 2021-02-16, zone-level</w:t>
            </w:r>
          </w:p>
        </w:tc>
        <w:tc>
          <w:tcPr>
            <w:tcW w:type="dxa" w:w="1698"/>
          </w:tcPr>
          <w:p>
            <w:pPr>
              <w:spacing w:after="0"/>
              <w:jc w:val="left"/>
            </w:pPr>
          </w:p>
        </w:tc>
        <w:tc>
          <w:tcPr>
            <w:tcW w:type="dxa" w:w="1558"/>
          </w:tcPr>
          <w:p>
            <w:pPr>
              <w:spacing w:after="0"/>
              <w:jc w:val="left"/>
            </w:pPr>
            <w:r>
              <w:rPr>
                <w:sz w:val="16"/>
              </w:rPr>
              <w:t>Countywide (zone-level records).</w:t>
            </w:r>
          </w:p>
        </w:tc>
        <w:tc>
          <w:tcPr>
            <w:tcW w:type="dxa" w:w="1826"/>
          </w:tcPr>
          <w:p>
            <w:pPr>
              <w:spacing w:after="0"/>
              <w:jc w:val="left"/>
            </w:pPr>
            <w:r>
              <w:rPr>
                <w:sz w:val="16"/>
              </w:rPr>
              <w:t>Wind chill: in event narratives only (local data needed).</w:t>
            </w:r>
          </w:p>
        </w:tc>
      </w:tr>
      <w:tr>
        <w:trPr>
          <w:cantSplit/>
        </w:trPr>
        <w:tc>
          <w:tcPr>
            <w:tcW w:type="dxa" w:w="1840"/>
          </w:tcPr>
          <w:p>
            <w:pPr>
              <w:spacing w:after="0"/>
              <w:jc w:val="left"/>
            </w:pPr>
            <w:r>
              <w:rPr>
                <w:sz w:val="16"/>
              </w:rPr>
              <w:t>Frost/Freeze (outside NRI's Cold Wave definition)</w:t>
            </w:r>
          </w:p>
        </w:tc>
        <w:tc>
          <w:tcPr>
            <w:tcW w:type="dxa" w:w="1863"/>
          </w:tcPr>
          <w:p>
            <w:pPr>
              <w:spacing w:after="0"/>
              <w:jc w:val="left"/>
            </w:pPr>
            <w:r>
              <w:rPr>
                <w:sz w:val="16"/>
              </w:rPr>
              <w:t>crop damage</w:t>
            </w:r>
          </w:p>
        </w:tc>
        <w:tc>
          <w:tcPr>
            <w:tcW w:type="dxa" w:w="1729"/>
          </w:tcPr>
          <w:p>
            <w:pPr>
              <w:spacing w:after="0"/>
              <w:jc w:val="right"/>
            </w:pPr>
            <w:r>
              <w:rPr>
                <w:sz w:val="16"/>
              </w:rPr>
              <w:t>0</w:t>
            </w:r>
          </w:p>
        </w:tc>
        <w:tc>
          <w:tcPr>
            <w:tcW w:type="dxa" w:w="1975"/>
          </w:tcPr>
          <w:p>
            <w:pPr>
              <w:spacing w:after="0"/>
              <w:jc w:val="left"/>
            </w:pPr>
          </w:p>
        </w:tc>
        <w:tc>
          <w:tcPr>
            <w:tcW w:type="dxa" w:w="1625"/>
          </w:tcPr>
          <w:p>
            <w:pPr>
              <w:spacing w:after="0"/>
              <w:jc w:val="left"/>
            </w:pPr>
          </w:p>
        </w:tc>
        <w:tc>
          <w:tcPr>
            <w:tcW w:type="dxa" w:w="1698"/>
          </w:tcPr>
          <w:p>
            <w:pPr>
              <w:spacing w:after="0"/>
              <w:jc w:val="left"/>
            </w:pPr>
          </w:p>
        </w:tc>
        <w:tc>
          <w:tcPr>
            <w:tcW w:type="dxa" w:w="1558"/>
          </w:tcPr>
          <w:p>
            <w:pPr>
              <w:spacing w:after="0"/>
              <w:jc w:val="left"/>
            </w:pPr>
          </w:p>
        </w:tc>
        <w:tc>
          <w:tcPr>
            <w:tcW w:type="dxa" w:w="1826"/>
          </w:tcPr>
          <w:p>
            <w:pPr>
              <w:spacing w:after="0"/>
              <w:jc w:val="left"/>
            </w:pPr>
            <w:r>
              <w:rPr>
                <w:sz w:val="16"/>
              </w:rPr>
              <w:t>Temperature: in event narratives only (local data needed).</w:t>
            </w:r>
          </w:p>
        </w:tc>
      </w:tr>
      <w:tr>
        <w:trPr>
          <w:cantSplit/>
        </w:trPr>
        <w:tc>
          <w:tcPr>
            <w:tcW w:type="dxa" w:w="1840"/>
          </w:tcPr>
          <w:p>
            <w:pPr>
              <w:spacing w:after="0"/>
              <w:jc w:val="left"/>
            </w:pPr>
            <w:r>
              <w:rPr>
                <w:sz w:val="16"/>
              </w:rPr>
              <w:t>Drought</w:t>
            </w:r>
          </w:p>
        </w:tc>
        <w:tc>
          <w:tcPr>
            <w:tcW w:type="dxa" w:w="1863"/>
          </w:tcPr>
          <w:p>
            <w:pPr>
              <w:spacing w:after="0"/>
              <w:jc w:val="left"/>
            </w:pPr>
            <w:r>
              <w:rPr>
                <w:sz w:val="16"/>
              </w:rPr>
              <w:t>U.S. Drought Monitor scale (D0 to D4)</w:t>
            </w:r>
          </w:p>
        </w:tc>
        <w:tc>
          <w:tcPr>
            <w:tcW w:type="dxa" w:w="1729"/>
          </w:tcPr>
          <w:p>
            <w:pPr>
              <w:spacing w:after="0"/>
              <w:jc w:val="right"/>
            </w:pPr>
            <w:r>
              <w:rPr>
                <w:sz w:val="16"/>
              </w:rPr>
              <w:t>15 records, 1996 to 2023 (15 zone-level)</w:t>
            </w:r>
          </w:p>
        </w:tc>
        <w:tc>
          <w:tcPr>
            <w:tcW w:type="dxa" w:w="1975"/>
          </w:tcPr>
          <w:p>
            <w:pPr>
              <w:spacing w:after="0"/>
              <w:jc w:val="left"/>
            </w:pPr>
            <w:r>
              <w:rPr>
                <w:sz w:val="16"/>
              </w:rPr>
              <w:t>61 days to 123 days (median 91 days); 5 with a recorded value</w:t>
            </w:r>
          </w:p>
        </w:tc>
        <w:tc>
          <w:tcPr>
            <w:tcW w:type="dxa" w:w="1625"/>
          </w:tcPr>
          <w:p>
            <w:pPr>
              <w:spacing w:after="0"/>
              <w:jc w:val="left"/>
            </w:pPr>
            <w:r>
              <w:rPr>
                <w:sz w:val="16"/>
              </w:rPr>
              <w:t>123 days (4 months), 2022-05-01 to 2022-08-31, a run of 4 consecutive Storm Events drought records, zone-level</w:t>
            </w:r>
          </w:p>
        </w:tc>
        <w:tc>
          <w:tcPr>
            <w:tcW w:type="dxa" w:w="1698"/>
          </w:tcPr>
          <w:p>
            <w:pPr>
              <w:spacing w:after="0"/>
              <w:jc w:val="left"/>
            </w:pPr>
            <w:r>
              <w:rPr>
                <w:sz w:val="16"/>
              </w:rPr>
              <w:t>Drought, 1998-08-01, $1,000,000 property; $7,300,000 crops, reported for the zone (1998 dollars)</w:t>
            </w:r>
          </w:p>
        </w:tc>
        <w:tc>
          <w:tcPr>
            <w:tcW w:type="dxa" w:w="1558"/>
          </w:tcPr>
          <w:p>
            <w:pPr>
              <w:spacing w:after="0"/>
              <w:jc w:val="left"/>
            </w:pPr>
            <w:r>
              <w:rPr>
                <w:sz w:val="16"/>
              </w:rPr>
              <w:t>Countywide (zone-level records).</w:t>
            </w:r>
          </w:p>
        </w:tc>
        <w:tc>
          <w:tcPr>
            <w:tcW w:type="dxa" w:w="18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0"/>
          </w:tcPr>
          <w:p>
            <w:pPr>
              <w:spacing w:after="0"/>
              <w:jc w:val="left"/>
            </w:pPr>
            <w:r>
              <w:rPr>
                <w:sz w:val="16"/>
              </w:rPr>
              <w:t>Earthquake</w:t>
            </w:r>
          </w:p>
        </w:tc>
        <w:tc>
          <w:tcPr>
            <w:tcW w:type="dxa" w:w="1863"/>
          </w:tcPr>
          <w:p>
            <w:pPr>
              <w:spacing w:after="0"/>
              <w:jc w:val="left"/>
            </w:pPr>
            <w:r>
              <w:rPr>
                <w:sz w:val="16"/>
              </w:rPr>
              <w:t>Modified Mercalli (local data)</w:t>
            </w:r>
          </w:p>
        </w:tc>
        <w:tc>
          <w:tcPr>
            <w:tcW w:type="dxa" w:w="1729"/>
          </w:tcPr>
          <w:p>
            <w:pPr>
              <w:spacing w:after="0"/>
              <w:jc w:val="right"/>
            </w:pPr>
            <w:r>
              <w:rPr>
                <w:sz w:val="16"/>
              </w:rPr>
              <w:t>0</w:t>
            </w:r>
          </w:p>
        </w:tc>
        <w:tc>
          <w:tcPr>
            <w:tcW w:type="dxa" w:w="1975"/>
          </w:tcPr>
          <w:p>
            <w:pPr>
              <w:spacing w:after="0"/>
              <w:jc w:val="left"/>
            </w:pPr>
          </w:p>
        </w:tc>
        <w:tc>
          <w:tcPr>
            <w:tcW w:type="dxa" w:w="1625"/>
          </w:tcPr>
          <w:p>
            <w:pPr>
              <w:spacing w:after="0"/>
              <w:jc w:val="left"/>
            </w:pPr>
          </w:p>
        </w:tc>
        <w:tc>
          <w:tcPr>
            <w:tcW w:type="dxa" w:w="1698"/>
          </w:tcPr>
          <w:p>
            <w:pPr>
              <w:spacing w:after="0"/>
              <w:jc w:val="left"/>
            </w:pPr>
          </w:p>
        </w:tc>
        <w:tc>
          <w:tcPr>
            <w:tcW w:type="dxa" w:w="1558"/>
          </w:tcPr>
          <w:p>
            <w:pPr>
              <w:spacing w:after="0"/>
              <w:jc w:val="left"/>
            </w:pPr>
          </w:p>
        </w:tc>
        <w:tc>
          <w:tcPr>
            <w:tcW w:type="dxa" w:w="1826"/>
          </w:tcPr>
          <w:p>
            <w:pPr>
              <w:spacing w:after="0"/>
              <w:jc w:val="left"/>
            </w:pPr>
            <w:r>
              <w:rPr>
                <w:sz w:val="16"/>
              </w:rPr>
              <w:t>Storm Events does not record earthquakes; the USGS earthquake catalog is the source.</w:t>
            </w:r>
          </w:p>
        </w:tc>
      </w:tr>
      <w:tr>
        <w:trPr>
          <w:cantSplit/>
        </w:trPr>
        <w:tc>
          <w:tcPr>
            <w:tcW w:type="dxa" w:w="1840"/>
          </w:tcPr>
          <w:p>
            <w:pPr>
              <w:spacing w:after="0"/>
              <w:jc w:val="left"/>
            </w:pPr>
            <w:r>
              <w:rPr>
                <w:sz w:val="16"/>
              </w:rPr>
              <w:t>Hail</w:t>
            </w:r>
          </w:p>
        </w:tc>
        <w:tc>
          <w:tcPr>
            <w:tcW w:type="dxa" w:w="1863"/>
          </w:tcPr>
          <w:p>
            <w:pPr>
              <w:spacing w:after="0"/>
              <w:jc w:val="left"/>
            </w:pPr>
            <w:r>
              <w:rPr>
                <w:sz w:val="16"/>
              </w:rPr>
              <w:t>hail size (inches)</w:t>
            </w:r>
          </w:p>
        </w:tc>
        <w:tc>
          <w:tcPr>
            <w:tcW w:type="dxa" w:w="1729"/>
          </w:tcPr>
          <w:p>
            <w:pPr>
              <w:spacing w:after="0"/>
              <w:jc w:val="right"/>
            </w:pPr>
            <w:r>
              <w:rPr>
                <w:sz w:val="16"/>
              </w:rPr>
              <w:t>83 records, 1955 to 2025</w:t>
            </w:r>
          </w:p>
        </w:tc>
        <w:tc>
          <w:tcPr>
            <w:tcW w:type="dxa" w:w="1975"/>
          </w:tcPr>
          <w:p>
            <w:pPr>
              <w:spacing w:after="0"/>
              <w:jc w:val="left"/>
            </w:pPr>
            <w:r>
              <w:rPr>
                <w:sz w:val="16"/>
              </w:rPr>
              <w:t>0.75 in to 2.75 in (median 1 in); 82 with a recorded value</w:t>
            </w:r>
          </w:p>
        </w:tc>
        <w:tc>
          <w:tcPr>
            <w:tcW w:type="dxa" w:w="1625"/>
          </w:tcPr>
          <w:p>
            <w:pPr>
              <w:spacing w:after="0"/>
              <w:jc w:val="left"/>
            </w:pPr>
            <w:r>
              <w:rPr>
                <w:sz w:val="16"/>
              </w:rPr>
              <w:t>2.75 in hail, 2011-05-25; same size also recorded on 1999-05-30, 2002-04-07, 2003-04-24</w:t>
            </w:r>
          </w:p>
        </w:tc>
        <w:tc>
          <w:tcPr>
            <w:tcW w:type="dxa" w:w="1698"/>
          </w:tcPr>
          <w:p>
            <w:pPr>
              <w:spacing w:after="0"/>
              <w:jc w:val="left"/>
            </w:pPr>
            <w:r>
              <w:rPr>
                <w:sz w:val="16"/>
              </w:rPr>
              <w:t>Hail, 1999-05-30, $100,000 property; crops not reported (1999 dollars)</w:t>
            </w:r>
          </w:p>
        </w:tc>
        <w:tc>
          <w:tcPr>
            <w:tcW w:type="dxa" w:w="1558"/>
          </w:tcPr>
          <w:p>
            <w:pPr>
              <w:spacing w:after="0"/>
              <w:jc w:val="left"/>
            </w:pPr>
            <w:r>
              <w:rPr>
                <w:sz w:val="16"/>
              </w:rPr>
              <w:t>Event records naming jurisdictions in the plan: Columbus city (21 records), Weimar city (9 records), Eagle Lake city (5 records).</w:t>
            </w:r>
          </w:p>
        </w:tc>
        <w:tc>
          <w:tcPr>
            <w:tcW w:type="dxa" w:w="1826"/>
          </w:tcPr>
          <w:p>
            <w:pPr>
              <w:spacing w:after="0"/>
              <w:jc w:val="left"/>
            </w:pPr>
          </w:p>
        </w:tc>
      </w:tr>
      <w:tr>
        <w:trPr>
          <w:cantSplit/>
        </w:trPr>
        <w:tc>
          <w:tcPr>
            <w:tcW w:type="dxa" w:w="1840"/>
          </w:tcPr>
          <w:p>
            <w:pPr>
              <w:spacing w:after="0"/>
              <w:jc w:val="left"/>
            </w:pPr>
            <w:r>
              <w:rPr>
                <w:sz w:val="16"/>
              </w:rPr>
              <w:t>Excessive Heat, Heat</w:t>
            </w:r>
          </w:p>
        </w:tc>
        <w:tc>
          <w:tcPr>
            <w:tcW w:type="dxa" w:w="1863"/>
          </w:tcPr>
          <w:p>
            <w:pPr>
              <w:spacing w:after="0"/>
              <w:jc w:val="left"/>
            </w:pPr>
            <w:r>
              <w:rPr>
                <w:sz w:val="16"/>
              </w:rPr>
              <w:t>heat index (in event narratives)</w:t>
            </w:r>
          </w:p>
        </w:tc>
        <w:tc>
          <w:tcPr>
            <w:tcW w:type="dxa" w:w="1729"/>
          </w:tcPr>
          <w:p>
            <w:pPr>
              <w:spacing w:after="0"/>
              <w:jc w:val="right"/>
            </w:pPr>
            <w:r>
              <w:rPr>
                <w:sz w:val="16"/>
              </w:rPr>
              <w:t>12 records, 1999 to 2023 (12 zone-level)</w:t>
            </w:r>
          </w:p>
        </w:tc>
        <w:tc>
          <w:tcPr>
            <w:tcW w:type="dxa" w:w="1975"/>
          </w:tcPr>
          <w:p>
            <w:pPr>
              <w:spacing w:after="0"/>
              <w:jc w:val="left"/>
            </w:pPr>
            <w:r>
              <w:rPr>
                <w:sz w:val="16"/>
              </w:rPr>
              <w:t>2 days to 31 days (median 5 days); 11 with a recorded value</w:t>
            </w:r>
          </w:p>
        </w:tc>
        <w:tc>
          <w:tcPr>
            <w:tcW w:type="dxa" w:w="1625"/>
          </w:tcPr>
          <w:p>
            <w:pPr>
              <w:spacing w:after="0"/>
              <w:jc w:val="left"/>
            </w:pPr>
            <w:r>
              <w:rPr>
                <w:sz w:val="16"/>
              </w:rPr>
              <w:t>August 1999 (1 monthly summary record), zone-level</w:t>
            </w:r>
          </w:p>
        </w:tc>
        <w:tc>
          <w:tcPr>
            <w:tcW w:type="dxa" w:w="1698"/>
          </w:tcPr>
          <w:p>
            <w:pPr>
              <w:spacing w:after="0"/>
              <w:jc w:val="left"/>
            </w:pPr>
          </w:p>
        </w:tc>
        <w:tc>
          <w:tcPr>
            <w:tcW w:type="dxa" w:w="1558"/>
          </w:tcPr>
          <w:p>
            <w:pPr>
              <w:spacing w:after="0"/>
              <w:jc w:val="left"/>
            </w:pPr>
            <w:r>
              <w:rPr>
                <w:sz w:val="16"/>
              </w:rPr>
              <w:t>Countywide (zone-level records).</w:t>
            </w:r>
          </w:p>
        </w:tc>
        <w:tc>
          <w:tcPr>
            <w:tcW w:type="dxa" w:w="1826"/>
          </w:tcPr>
          <w:p>
            <w:pPr>
              <w:spacing w:after="0"/>
              <w:jc w:val="left"/>
            </w:pPr>
            <w:r>
              <w:rPr>
                <w:sz w:val="16"/>
              </w:rPr>
              <w:t>Heat index: in event narratives only (local data needed).</w:t>
            </w:r>
          </w:p>
        </w:tc>
      </w:tr>
      <w:tr>
        <w:trPr>
          <w:cantSplit/>
        </w:trPr>
        <w:tc>
          <w:tcPr>
            <w:tcW w:type="dxa" w:w="1840"/>
          </w:tcPr>
          <w:p>
            <w:pPr>
              <w:spacing w:after="0"/>
              <w:jc w:val="left"/>
            </w:pPr>
            <w:r>
              <w:rPr>
                <w:sz w:val="16"/>
              </w:rPr>
              <w:t>Hurricane, Tropical Storm, Tropical Depression</w:t>
            </w:r>
          </w:p>
        </w:tc>
        <w:tc>
          <w:tcPr>
            <w:tcW w:type="dxa" w:w="1863"/>
          </w:tcPr>
          <w:p>
            <w:pPr>
              <w:spacing w:after="0"/>
              <w:jc w:val="left"/>
            </w:pPr>
            <w:r>
              <w:rPr>
                <w:sz w:val="16"/>
              </w:rPr>
              <w:t>Saffir-Simpson</w:t>
            </w:r>
          </w:p>
        </w:tc>
        <w:tc>
          <w:tcPr>
            <w:tcW w:type="dxa" w:w="1729"/>
          </w:tcPr>
          <w:p>
            <w:pPr>
              <w:spacing w:after="0"/>
              <w:jc w:val="right"/>
            </w:pPr>
            <w:r>
              <w:rPr>
                <w:sz w:val="16"/>
              </w:rPr>
              <w:t>2 records, 1998 to 2015 (2 zone-level)</w:t>
            </w:r>
          </w:p>
        </w:tc>
        <w:tc>
          <w:tcPr>
            <w:tcW w:type="dxa" w:w="1975"/>
          </w:tcPr>
          <w:p>
            <w:pPr>
              <w:spacing w:after="0"/>
              <w:jc w:val="left"/>
            </w:pPr>
          </w:p>
        </w:tc>
        <w:tc>
          <w:tcPr>
            <w:tcW w:type="dxa" w:w="1625"/>
          </w:tcPr>
          <w:p>
            <w:pPr>
              <w:spacing w:after="0"/>
              <w:jc w:val="left"/>
            </w:pPr>
            <w:r>
              <w:rPr>
                <w:sz w:val="16"/>
              </w:rPr>
              <w:t>Strongest recorded: Tropical Storm record, 1998-09-07 to 1998-09-12, $25,000 property; crops not reported (1998 dollars); NWS zone TXZ210</w:t>
            </w:r>
          </w:p>
        </w:tc>
        <w:tc>
          <w:tcPr>
            <w:tcW w:type="dxa" w:w="1698"/>
          </w:tcPr>
          <w:p>
            <w:pPr>
              <w:spacing w:after="0"/>
              <w:jc w:val="left"/>
            </w:pPr>
          </w:p>
        </w:tc>
        <w:tc>
          <w:tcPr>
            <w:tcW w:type="dxa" w:w="1558"/>
          </w:tcPr>
          <w:p>
            <w:pPr>
              <w:spacing w:after="0"/>
              <w:jc w:val="left"/>
            </w:pPr>
            <w:r>
              <w:rPr>
                <w:sz w:val="16"/>
              </w:rPr>
              <w:t>Countywide (zone-level records).</w:t>
            </w:r>
          </w:p>
        </w:tc>
        <w:tc>
          <w:tcPr>
            <w:tcW w:type="dxa" w:w="182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0"/>
          </w:tcPr>
          <w:p>
            <w:pPr>
              <w:spacing w:after="0"/>
              <w:jc w:val="left"/>
            </w:pPr>
            <w:r>
              <w:rPr>
                <w:sz w:val="16"/>
              </w:rPr>
              <w:t>Ice Storm</w:t>
            </w:r>
          </w:p>
        </w:tc>
        <w:tc>
          <w:tcPr>
            <w:tcW w:type="dxa" w:w="1863"/>
          </w:tcPr>
          <w:p>
            <w:pPr>
              <w:spacing w:after="0"/>
              <w:jc w:val="left"/>
            </w:pPr>
            <w:r>
              <w:rPr>
                <w:sz w:val="16"/>
              </w:rPr>
              <w:t>Sperry-Piltz ice scale (local data)</w:t>
            </w:r>
          </w:p>
        </w:tc>
        <w:tc>
          <w:tcPr>
            <w:tcW w:type="dxa" w:w="1729"/>
          </w:tcPr>
          <w:p>
            <w:pPr>
              <w:spacing w:after="0"/>
              <w:jc w:val="right"/>
            </w:pPr>
            <w:r>
              <w:rPr>
                <w:sz w:val="16"/>
              </w:rPr>
              <w:t>5 records, 1997 to 2021 (5 zone-level)</w:t>
            </w:r>
          </w:p>
        </w:tc>
        <w:tc>
          <w:tcPr>
            <w:tcW w:type="dxa" w:w="1975"/>
          </w:tcPr>
          <w:p>
            <w:pPr>
              <w:spacing w:after="0"/>
              <w:jc w:val="left"/>
            </w:pPr>
          </w:p>
        </w:tc>
        <w:tc>
          <w:tcPr>
            <w:tcW w:type="dxa" w:w="1625"/>
          </w:tcPr>
          <w:p>
            <w:pPr>
              <w:spacing w:after="0"/>
              <w:jc w:val="left"/>
            </w:pPr>
            <w:r>
              <w:rPr>
                <w:sz w:val="16"/>
              </w:rPr>
              <w:t>Ice Storm, 2000-12-13, $50,000 property; crops not reported (2000 dollars); NWS zone TXZ210</w:t>
            </w:r>
          </w:p>
        </w:tc>
        <w:tc>
          <w:tcPr>
            <w:tcW w:type="dxa" w:w="1698"/>
          </w:tcPr>
          <w:p>
            <w:pPr>
              <w:spacing w:after="0"/>
              <w:jc w:val="left"/>
            </w:pPr>
          </w:p>
        </w:tc>
        <w:tc>
          <w:tcPr>
            <w:tcW w:type="dxa" w:w="1558"/>
          </w:tcPr>
          <w:p>
            <w:pPr>
              <w:spacing w:after="0"/>
              <w:jc w:val="left"/>
            </w:pPr>
            <w:r>
              <w:rPr>
                <w:sz w:val="16"/>
              </w:rPr>
              <w:t>Countywide (zone-level records).</w:t>
            </w:r>
          </w:p>
        </w:tc>
        <w:tc>
          <w:tcPr>
            <w:tcW w:type="dxa" w:w="1826"/>
          </w:tcPr>
          <w:p>
            <w:pPr>
              <w:spacing w:after="0"/>
              <w:jc w:val="left"/>
            </w:pPr>
            <w:r>
              <w:rPr>
                <w:sz w:val="16"/>
              </w:rPr>
              <w:t>Ice thickness: in event narratives only (local data needed).</w:t>
            </w:r>
          </w:p>
        </w:tc>
      </w:tr>
      <w:tr>
        <w:trPr>
          <w:cantSplit/>
        </w:trPr>
        <w:tc>
          <w:tcPr>
            <w:tcW w:type="dxa" w:w="1840"/>
          </w:tcPr>
          <w:p>
            <w:pPr>
              <w:spacing w:after="0"/>
              <w:jc w:val="left"/>
            </w:pPr>
            <w:r>
              <w:rPr>
                <w:sz w:val="16"/>
              </w:rPr>
              <w:t>Flash Flood, Flood, Lakeshore Flood</w:t>
            </w:r>
          </w:p>
        </w:tc>
        <w:tc>
          <w:tcPr>
            <w:tcW w:type="dxa" w:w="1863"/>
          </w:tcPr>
          <w:p>
            <w:pPr>
              <w:spacing w:after="0"/>
              <w:jc w:val="left"/>
            </w:pPr>
            <w:r>
              <w:rPr>
                <w:sz w:val="16"/>
              </w:rPr>
              <w:t>damage and flood days (flood depth: FIRM)</w:t>
            </w:r>
          </w:p>
        </w:tc>
        <w:tc>
          <w:tcPr>
            <w:tcW w:type="dxa" w:w="1729"/>
          </w:tcPr>
          <w:p>
            <w:pPr>
              <w:spacing w:after="0"/>
              <w:jc w:val="right"/>
            </w:pPr>
            <w:r>
              <w:rPr>
                <w:sz w:val="16"/>
              </w:rPr>
              <w:t>31 records, 1997 to 2024 (2 zone-level)</w:t>
            </w:r>
          </w:p>
        </w:tc>
        <w:tc>
          <w:tcPr>
            <w:tcW w:type="dxa" w:w="1975"/>
          </w:tcPr>
          <w:p>
            <w:pPr>
              <w:spacing w:after="0"/>
              <w:jc w:val="left"/>
            </w:pPr>
          </w:p>
        </w:tc>
        <w:tc>
          <w:tcPr>
            <w:tcW w:type="dxa" w:w="1625"/>
          </w:tcPr>
          <w:p>
            <w:pPr>
              <w:spacing w:after="0"/>
              <w:jc w:val="left"/>
            </w:pPr>
            <w:r>
              <w:rPr>
                <w:sz w:val="16"/>
              </w:rPr>
              <w:t>Flash Flood, 2016-04-18, $2,500,000 property; $0 crops (2016 dollars)</w:t>
            </w:r>
          </w:p>
        </w:tc>
        <w:tc>
          <w:tcPr>
            <w:tcW w:type="dxa" w:w="1698"/>
          </w:tcPr>
          <w:p>
            <w:pPr>
              <w:spacing w:after="0"/>
              <w:jc w:val="left"/>
            </w:pPr>
          </w:p>
        </w:tc>
        <w:tc>
          <w:tcPr>
            <w:tcW w:type="dxa" w:w="1558"/>
          </w:tcPr>
          <w:p>
            <w:pPr>
              <w:spacing w:after="0"/>
              <w:jc w:val="left"/>
            </w:pPr>
            <w:r>
              <w:rPr>
                <w:sz w:val="16"/>
              </w:rPr>
              <w:t>Event records naming jurisdictions in the plan: Weimar city (5 records), Eagle Lake city (2 records), Columbus city (1 record). Zone-level records (2) apply countywide.</w:t>
            </w:r>
          </w:p>
        </w:tc>
        <w:tc>
          <w:tcPr>
            <w:tcW w:type="dxa" w:w="182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0"/>
          </w:tcPr>
          <w:p>
            <w:pPr>
              <w:spacing w:after="0"/>
              <w:jc w:val="left"/>
            </w:pPr>
            <w:r>
              <w:rPr>
                <w:sz w:val="16"/>
              </w:rPr>
              <w:t>Debris Flow</w:t>
            </w:r>
          </w:p>
        </w:tc>
        <w:tc>
          <w:tcPr>
            <w:tcW w:type="dxa" w:w="1863"/>
          </w:tcPr>
          <w:p>
            <w:pPr>
              <w:spacing w:after="0"/>
              <w:jc w:val="left"/>
            </w:pPr>
            <w:r>
              <w:rPr>
                <w:sz w:val="16"/>
              </w:rPr>
              <w:t>none (count and damage only)</w:t>
            </w:r>
          </w:p>
        </w:tc>
        <w:tc>
          <w:tcPr>
            <w:tcW w:type="dxa" w:w="1729"/>
          </w:tcPr>
          <w:p>
            <w:pPr>
              <w:spacing w:after="0"/>
              <w:jc w:val="right"/>
            </w:pPr>
            <w:r>
              <w:rPr>
                <w:sz w:val="16"/>
              </w:rPr>
              <w:t>0</w:t>
            </w:r>
          </w:p>
        </w:tc>
        <w:tc>
          <w:tcPr>
            <w:tcW w:type="dxa" w:w="1975"/>
          </w:tcPr>
          <w:p>
            <w:pPr>
              <w:spacing w:after="0"/>
              <w:jc w:val="left"/>
            </w:pPr>
          </w:p>
        </w:tc>
        <w:tc>
          <w:tcPr>
            <w:tcW w:type="dxa" w:w="1625"/>
          </w:tcPr>
          <w:p>
            <w:pPr>
              <w:spacing w:after="0"/>
              <w:jc w:val="left"/>
            </w:pPr>
          </w:p>
        </w:tc>
        <w:tc>
          <w:tcPr>
            <w:tcW w:type="dxa" w:w="1698"/>
          </w:tcPr>
          <w:p>
            <w:pPr>
              <w:spacing w:after="0"/>
              <w:jc w:val="left"/>
            </w:pPr>
          </w:p>
        </w:tc>
        <w:tc>
          <w:tcPr>
            <w:tcW w:type="dxa" w:w="1558"/>
          </w:tcPr>
          <w:p>
            <w:pPr>
              <w:spacing w:after="0"/>
              <w:jc w:val="left"/>
            </w:pPr>
          </w:p>
        </w:tc>
        <w:tc>
          <w:tcPr>
            <w:tcW w:type="dxa" w:w="1826"/>
          </w:tcPr>
          <w:p>
            <w:pPr>
              <w:spacing w:after="0"/>
              <w:jc w:val="left"/>
            </w:pPr>
            <w:r>
              <w:rPr>
                <w:sz w:val="16"/>
              </w:rPr>
              <w:t>Physical measure: in event narratives only (local data needed).</w:t>
            </w:r>
          </w:p>
        </w:tc>
      </w:tr>
      <w:tr>
        <w:trPr>
          <w:cantSplit/>
        </w:trPr>
        <w:tc>
          <w:tcPr>
            <w:tcW w:type="dxa" w:w="1840"/>
          </w:tcPr>
          <w:p>
            <w:pPr>
              <w:spacing w:after="0"/>
              <w:jc w:val="left"/>
            </w:pPr>
            <w:r>
              <w:rPr>
                <w:sz w:val="16"/>
              </w:rPr>
              <w:t>Lightning</w:t>
            </w:r>
          </w:p>
        </w:tc>
        <w:tc>
          <w:tcPr>
            <w:tcW w:type="dxa" w:w="1863"/>
          </w:tcPr>
          <w:p>
            <w:pPr>
              <w:spacing w:after="0"/>
              <w:jc w:val="left"/>
            </w:pPr>
            <w:r>
              <w:rPr>
                <w:sz w:val="16"/>
              </w:rPr>
              <w:t>annualized frequency (the measure FEMA's Local Mitigation Planning Handbook names)</w:t>
            </w:r>
          </w:p>
        </w:tc>
        <w:tc>
          <w:tcPr>
            <w:tcW w:type="dxa" w:w="1729"/>
          </w:tcPr>
          <w:p>
            <w:pPr>
              <w:spacing w:after="0"/>
              <w:jc w:val="right"/>
            </w:pPr>
            <w:r>
              <w:rPr>
                <w:sz w:val="16"/>
              </w:rPr>
              <w:t>1 record, 1998</w:t>
            </w:r>
          </w:p>
        </w:tc>
        <w:tc>
          <w:tcPr>
            <w:tcW w:type="dxa" w:w="1975"/>
          </w:tcPr>
          <w:p>
            <w:pPr>
              <w:spacing w:after="0"/>
              <w:jc w:val="left"/>
            </w:pPr>
          </w:p>
        </w:tc>
        <w:tc>
          <w:tcPr>
            <w:tcW w:type="dxa" w:w="1625"/>
          </w:tcPr>
          <w:p>
            <w:pPr>
              <w:spacing w:after="0"/>
              <w:jc w:val="left"/>
            </w:pPr>
            <w:r>
              <w:rPr>
                <w:sz w:val="16"/>
              </w:rPr>
              <w:t>Lightning, 1998-07-14, $75,000 property; crops not reported (1998 dollars)</w:t>
            </w:r>
          </w:p>
        </w:tc>
        <w:tc>
          <w:tcPr>
            <w:tcW w:type="dxa" w:w="1698"/>
          </w:tcPr>
          <w:p>
            <w:pPr>
              <w:spacing w:after="0"/>
              <w:jc w:val="left"/>
            </w:pPr>
          </w:p>
        </w:tc>
        <w:tc>
          <w:tcPr>
            <w:tcW w:type="dxa" w:w="1558"/>
          </w:tcPr>
          <w:p>
            <w:pPr>
              <w:spacing w:after="0"/>
              <w:jc w:val="left"/>
            </w:pPr>
            <w:r>
              <w:rPr>
                <w:sz w:val="16"/>
              </w:rPr>
              <w:t>Event records naming jurisdictions in the plan: Columbus city (1 record).</w:t>
            </w:r>
          </w:p>
        </w:tc>
        <w:tc>
          <w:tcPr>
            <w:tcW w:type="dxa" w:w="1826"/>
          </w:tcPr>
          <w:p>
            <w:pPr>
              <w:spacing w:after="0"/>
              <w:jc w:val="left"/>
            </w:pPr>
            <w:r>
              <w:rPr>
                <w:sz w:val="16"/>
              </w:rPr>
              <w:t>Storm Events lists lightning with damage or casualties; physical measure in event narratives only (local data needed).</w:t>
            </w:r>
          </w:p>
        </w:tc>
      </w:tr>
      <w:tr>
        <w:trPr>
          <w:cantSplit/>
        </w:trPr>
        <w:tc>
          <w:tcPr>
            <w:tcW w:type="dxa" w:w="1840"/>
          </w:tcPr>
          <w:p>
            <w:pPr>
              <w:spacing w:after="0"/>
              <w:jc w:val="left"/>
            </w:pPr>
            <w:r>
              <w:rPr>
                <w:sz w:val="16"/>
              </w:rPr>
              <w:t>High Wind and Strong Wind (outside NRI's Strong Wind definition)</w:t>
            </w:r>
          </w:p>
        </w:tc>
        <w:tc>
          <w:tcPr>
            <w:tcW w:type="dxa" w:w="1863"/>
          </w:tcPr>
          <w:p>
            <w:pPr>
              <w:spacing w:after="0"/>
              <w:jc w:val="left"/>
            </w:pPr>
            <w:r>
              <w:rPr>
                <w:sz w:val="16"/>
              </w:rPr>
              <w:t>wind speed (kt and mph)</w:t>
            </w:r>
          </w:p>
        </w:tc>
        <w:tc>
          <w:tcPr>
            <w:tcW w:type="dxa" w:w="1729"/>
          </w:tcPr>
          <w:p>
            <w:pPr>
              <w:spacing w:after="0"/>
              <w:jc w:val="right"/>
            </w:pPr>
            <w:r>
              <w:rPr>
                <w:sz w:val="16"/>
              </w:rPr>
              <w:t>2 records, 1996 (2 zone-level)</w:t>
            </w:r>
          </w:p>
        </w:tc>
        <w:tc>
          <w:tcPr>
            <w:tcW w:type="dxa" w:w="1975"/>
          </w:tcPr>
          <w:p>
            <w:pPr>
              <w:spacing w:after="0"/>
              <w:jc w:val="left"/>
            </w:pPr>
            <w:r>
              <w:rPr>
                <w:sz w:val="16"/>
              </w:rPr>
              <w:t>50 kt (58 mph) to 55 kt (63 mph) (median 52.5 kt (60 mph)); 2 with a recorded value</w:t>
            </w:r>
          </w:p>
        </w:tc>
        <w:tc>
          <w:tcPr>
            <w:tcW w:type="dxa" w:w="1625"/>
          </w:tcPr>
          <w:p>
            <w:pPr>
              <w:spacing w:after="0"/>
              <w:jc w:val="left"/>
            </w:pPr>
            <w:r>
              <w:rPr>
                <w:sz w:val="16"/>
              </w:rPr>
              <w:t>55 kt (63 mph), measurement type not recorded, High Wind, 1996-01-18; NWS zone TXZ210</w:t>
            </w:r>
          </w:p>
        </w:tc>
        <w:tc>
          <w:tcPr>
            <w:tcW w:type="dxa" w:w="1698"/>
          </w:tcPr>
          <w:p>
            <w:pPr>
              <w:spacing w:after="0"/>
              <w:jc w:val="left"/>
            </w:pPr>
          </w:p>
        </w:tc>
        <w:tc>
          <w:tcPr>
            <w:tcW w:type="dxa" w:w="1558"/>
          </w:tcPr>
          <w:p>
            <w:pPr>
              <w:spacing w:after="0"/>
              <w:jc w:val="left"/>
            </w:pPr>
            <w:r>
              <w:rPr>
                <w:sz w:val="16"/>
              </w:rPr>
              <w:t>Countywide (zone-level records).</w:t>
            </w:r>
          </w:p>
        </w:tc>
        <w:tc>
          <w:tcPr>
            <w:tcW w:type="dxa" w:w="1826"/>
          </w:tcPr>
          <w:p>
            <w:pPr>
              <w:spacing w:after="0"/>
              <w:jc w:val="left"/>
            </w:pPr>
          </w:p>
        </w:tc>
      </w:tr>
      <w:tr>
        <w:trPr>
          <w:cantSplit/>
        </w:trPr>
        <w:tc>
          <w:tcPr>
            <w:tcW w:type="dxa" w:w="1840"/>
          </w:tcPr>
          <w:p>
            <w:pPr>
              <w:spacing w:after="0"/>
              <w:jc w:val="left"/>
            </w:pPr>
            <w:r>
              <w:rPr>
                <w:sz w:val="16"/>
              </w:rPr>
              <w:t>Thunderstorm Wind</w:t>
            </w:r>
          </w:p>
        </w:tc>
        <w:tc>
          <w:tcPr>
            <w:tcW w:type="dxa" w:w="1863"/>
          </w:tcPr>
          <w:p>
            <w:pPr>
              <w:spacing w:after="0"/>
              <w:jc w:val="left"/>
            </w:pPr>
            <w:r>
              <w:rPr>
                <w:sz w:val="16"/>
              </w:rPr>
              <w:t>wind speed (kt and mph)</w:t>
            </w:r>
          </w:p>
        </w:tc>
        <w:tc>
          <w:tcPr>
            <w:tcW w:type="dxa" w:w="1729"/>
          </w:tcPr>
          <w:p>
            <w:pPr>
              <w:spacing w:after="0"/>
              <w:jc w:val="right"/>
            </w:pPr>
            <w:r>
              <w:rPr>
                <w:sz w:val="16"/>
              </w:rPr>
              <w:t>78 records, 1965 to 2025</w:t>
            </w:r>
          </w:p>
        </w:tc>
        <w:tc>
          <w:tcPr>
            <w:tcW w:type="dxa" w:w="1975"/>
          </w:tcPr>
          <w:p>
            <w:pPr>
              <w:spacing w:after="0"/>
              <w:jc w:val="left"/>
            </w:pPr>
            <w:r>
              <w:rPr>
                <w:sz w:val="16"/>
              </w:rPr>
              <w:t>50 kt (58 mph) to 80 kt (92 mph) (median 55 kt (63 mph)); 40 with a recorded value</w:t>
            </w:r>
          </w:p>
        </w:tc>
        <w:tc>
          <w:tcPr>
            <w:tcW w:type="dxa" w:w="1625"/>
          </w:tcPr>
          <w:p>
            <w:pPr>
              <w:spacing w:after="0"/>
              <w:jc w:val="left"/>
            </w:pPr>
            <w:r>
              <w:rPr>
                <w:sz w:val="16"/>
              </w:rPr>
              <w:t>80 kt (92 mph), measurement type not recorded, Thunderstorm Wind, 1998-07-14, 4 direct injuries</w:t>
            </w:r>
          </w:p>
        </w:tc>
        <w:tc>
          <w:tcPr>
            <w:tcW w:type="dxa" w:w="1698"/>
          </w:tcPr>
          <w:p>
            <w:pPr>
              <w:spacing w:after="0"/>
              <w:jc w:val="left"/>
            </w:pPr>
            <w:r>
              <w:rPr>
                <w:sz w:val="16"/>
              </w:rPr>
              <w:t>Thunderstorm Wind, 2002-10-19, $215,000 property; crops not reported (2002 dollars)</w:t>
            </w:r>
          </w:p>
        </w:tc>
        <w:tc>
          <w:tcPr>
            <w:tcW w:type="dxa" w:w="1558"/>
          </w:tcPr>
          <w:p>
            <w:pPr>
              <w:spacing w:after="0"/>
              <w:jc w:val="left"/>
            </w:pPr>
            <w:r>
              <w:rPr>
                <w:sz w:val="16"/>
              </w:rPr>
              <w:t>Event records naming jurisdictions in the plan: Columbus city (18 records), Weimar city (16 records), Eagle Lake city (11 records).</w:t>
            </w:r>
          </w:p>
        </w:tc>
        <w:tc>
          <w:tcPr>
            <w:tcW w:type="dxa" w:w="1826"/>
          </w:tcPr>
          <w:p>
            <w:pPr>
              <w:spacing w:after="0"/>
              <w:jc w:val="left"/>
            </w:pPr>
          </w:p>
        </w:tc>
      </w:tr>
      <w:tr>
        <w:trPr>
          <w:cantSplit/>
        </w:trPr>
        <w:tc>
          <w:tcPr>
            <w:tcW w:type="dxa" w:w="1840"/>
          </w:tcPr>
          <w:p>
            <w:pPr>
              <w:spacing w:after="0"/>
              <w:jc w:val="left"/>
            </w:pPr>
            <w:r>
              <w:rPr>
                <w:sz w:val="16"/>
              </w:rPr>
              <w:t>Tornado</w:t>
            </w:r>
          </w:p>
        </w:tc>
        <w:tc>
          <w:tcPr>
            <w:tcW w:type="dxa" w:w="1863"/>
          </w:tcPr>
          <w:p>
            <w:pPr>
              <w:spacing w:after="0"/>
              <w:jc w:val="left"/>
            </w:pPr>
            <w:r>
              <w:rPr>
                <w:sz w:val="16"/>
              </w:rPr>
              <w:t>Enhanced Fujita (Fujita before Feb 2007)</w:t>
            </w:r>
          </w:p>
        </w:tc>
        <w:tc>
          <w:tcPr>
            <w:tcW w:type="dxa" w:w="1729"/>
          </w:tcPr>
          <w:p>
            <w:pPr>
              <w:spacing w:after="0"/>
              <w:jc w:val="right"/>
            </w:pPr>
            <w:r>
              <w:rPr>
                <w:sz w:val="16"/>
              </w:rPr>
              <w:t>30 records, 1954 to 2019</w:t>
            </w:r>
          </w:p>
        </w:tc>
        <w:tc>
          <w:tcPr>
            <w:tcW w:type="dxa" w:w="1975"/>
          </w:tcPr>
          <w:p>
            <w:pPr>
              <w:spacing w:after="0"/>
              <w:jc w:val="left"/>
            </w:pPr>
            <w:r>
              <w:rPr>
                <w:sz w:val="16"/>
              </w:rPr>
              <w:t>F/EF0 to F/EF3 (median F/EF0); 27 with a recorded value</w:t>
            </w:r>
          </w:p>
        </w:tc>
        <w:tc>
          <w:tcPr>
            <w:tcW w:type="dxa" w:w="1625"/>
          </w:tcPr>
          <w:p>
            <w:pPr>
              <w:spacing w:after="0"/>
              <w:jc w:val="left"/>
            </w:pPr>
            <w:r>
              <w:rPr>
                <w:sz w:val="16"/>
              </w:rPr>
              <w:t>F3 tornado, 1966-03-28, 9.3 mi path length (whole path, pre-1996), 1,760 yd wide, $25,000 property; crops not recorded (1966 dollars)</w:t>
            </w:r>
          </w:p>
        </w:tc>
        <w:tc>
          <w:tcPr>
            <w:tcW w:type="dxa" w:w="1698"/>
          </w:tcPr>
          <w:p>
            <w:pPr>
              <w:spacing w:after="0"/>
              <w:jc w:val="left"/>
            </w:pPr>
            <w:r>
              <w:rPr>
                <w:sz w:val="16"/>
              </w:rPr>
              <w:t>Tornado, 1991-01-14, $25,000,000 property; crops not recorded (1991 dollars)</w:t>
            </w:r>
          </w:p>
        </w:tc>
        <w:tc>
          <w:tcPr>
            <w:tcW w:type="dxa" w:w="1558"/>
          </w:tcPr>
          <w:p>
            <w:pPr>
              <w:spacing w:after="0"/>
              <w:jc w:val="left"/>
            </w:pPr>
            <w:r>
              <w:rPr>
                <w:sz w:val="16"/>
              </w:rPr>
              <w:t>Event records naming jurisdictions in the plan: Weimar city (2 records), Eagle Lake city (1 record).</w:t>
            </w:r>
          </w:p>
        </w:tc>
        <w:tc>
          <w:tcPr>
            <w:tcW w:type="dxa" w:w="182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0"/>
          </w:tcPr>
          <w:p>
            <w:pPr>
              <w:spacing w:after="0"/>
              <w:jc w:val="left"/>
            </w:pPr>
            <w:r>
              <w:rPr>
                <w:sz w:val="16"/>
              </w:rPr>
              <w:t>Wildfire</w:t>
            </w:r>
          </w:p>
        </w:tc>
        <w:tc>
          <w:tcPr>
            <w:tcW w:type="dxa" w:w="1863"/>
          </w:tcPr>
          <w:p>
            <w:pPr>
              <w:spacing w:after="0"/>
              <w:jc w:val="left"/>
            </w:pPr>
            <w:r>
              <w:rPr>
                <w:sz w:val="16"/>
              </w:rPr>
              <w:t>acres burned (local data)</w:t>
            </w:r>
          </w:p>
        </w:tc>
        <w:tc>
          <w:tcPr>
            <w:tcW w:type="dxa" w:w="1729"/>
          </w:tcPr>
          <w:p>
            <w:pPr>
              <w:spacing w:after="0"/>
              <w:jc w:val="right"/>
            </w:pPr>
            <w:r>
              <w:rPr>
                <w:sz w:val="16"/>
              </w:rPr>
              <w:t>0</w:t>
            </w:r>
          </w:p>
        </w:tc>
        <w:tc>
          <w:tcPr>
            <w:tcW w:type="dxa" w:w="1975"/>
          </w:tcPr>
          <w:p>
            <w:pPr>
              <w:spacing w:after="0"/>
              <w:jc w:val="left"/>
            </w:pPr>
          </w:p>
        </w:tc>
        <w:tc>
          <w:tcPr>
            <w:tcW w:type="dxa" w:w="1625"/>
          </w:tcPr>
          <w:p>
            <w:pPr>
              <w:spacing w:after="0"/>
              <w:jc w:val="left"/>
            </w:pPr>
          </w:p>
        </w:tc>
        <w:tc>
          <w:tcPr>
            <w:tcW w:type="dxa" w:w="1698"/>
          </w:tcPr>
          <w:p>
            <w:pPr>
              <w:spacing w:after="0"/>
              <w:jc w:val="left"/>
            </w:pPr>
          </w:p>
        </w:tc>
        <w:tc>
          <w:tcPr>
            <w:tcW w:type="dxa" w:w="1558"/>
          </w:tcPr>
          <w:p>
            <w:pPr>
              <w:spacing w:after="0"/>
              <w:jc w:val="left"/>
            </w:pPr>
          </w:p>
        </w:tc>
        <w:tc>
          <w:tcPr>
            <w:tcW w:type="dxa" w:w="1826"/>
          </w:tcPr>
          <w:p>
            <w:pPr>
              <w:spacing w:after="0"/>
              <w:jc w:val="left"/>
            </w:pPr>
            <w:r>
              <w:rPr>
                <w:sz w:val="16"/>
              </w:rPr>
              <w:t>Acres burned: in event narratives only (local data needed).</w:t>
            </w:r>
          </w:p>
        </w:tc>
      </w:tr>
      <w:tr>
        <w:trPr>
          <w:cantSplit/>
        </w:trPr>
        <w:tc>
          <w:tcPr>
            <w:tcW w:type="dxa" w:w="1840"/>
          </w:tcPr>
          <w:p>
            <w:pPr>
              <w:spacing w:after="0"/>
              <w:jc w:val="left"/>
            </w:pPr>
            <w:r>
              <w:rPr>
                <w:sz w:val="16"/>
              </w:rPr>
              <w:t>Winter Storm, Heavy Snow, Blizzard, Lake-Effect Snow, Winter Weather, Sleet</w:t>
            </w:r>
          </w:p>
        </w:tc>
        <w:tc>
          <w:tcPr>
            <w:tcW w:type="dxa" w:w="1863"/>
          </w:tcPr>
          <w:p>
            <w:pPr>
              <w:spacing w:after="0"/>
              <w:jc w:val="left"/>
            </w:pPr>
            <w:r>
              <w:rPr>
                <w:sz w:val="16"/>
              </w:rPr>
              <w:t>none in data (snowfall: local data)</w:t>
            </w:r>
          </w:p>
        </w:tc>
        <w:tc>
          <w:tcPr>
            <w:tcW w:type="dxa" w:w="1729"/>
          </w:tcPr>
          <w:p>
            <w:pPr>
              <w:spacing w:after="0"/>
              <w:jc w:val="right"/>
            </w:pPr>
            <w:r>
              <w:rPr>
                <w:sz w:val="16"/>
              </w:rPr>
              <w:t>4 records, 2013 to 2025 (4 zone-level)</w:t>
            </w:r>
          </w:p>
        </w:tc>
        <w:tc>
          <w:tcPr>
            <w:tcW w:type="dxa" w:w="1975"/>
          </w:tcPr>
          <w:p>
            <w:pPr>
              <w:spacing w:after="0"/>
              <w:jc w:val="left"/>
            </w:pPr>
          </w:p>
        </w:tc>
        <w:tc>
          <w:tcPr>
            <w:tcW w:type="dxa" w:w="1625"/>
          </w:tcPr>
          <w:p>
            <w:pPr>
              <w:spacing w:after="0"/>
              <w:jc w:val="left"/>
            </w:pPr>
            <w:r>
              <w:rPr>
                <w:sz w:val="16"/>
              </w:rPr>
              <w:t>No damage reported in 4 records.</w:t>
            </w:r>
          </w:p>
        </w:tc>
        <w:tc>
          <w:tcPr>
            <w:tcW w:type="dxa" w:w="1698"/>
          </w:tcPr>
          <w:p>
            <w:pPr>
              <w:spacing w:after="0"/>
              <w:jc w:val="left"/>
            </w:pPr>
          </w:p>
        </w:tc>
        <w:tc>
          <w:tcPr>
            <w:tcW w:type="dxa" w:w="1558"/>
          </w:tcPr>
          <w:p>
            <w:pPr>
              <w:spacing w:after="0"/>
              <w:jc w:val="left"/>
            </w:pPr>
            <w:r>
              <w:rPr>
                <w:sz w:val="16"/>
              </w:rPr>
              <w:t>Countywide (zone-level records).</w:t>
            </w:r>
          </w:p>
        </w:tc>
        <w:tc>
          <w:tcPr>
            <w:tcW w:type="dxa" w:w="182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1"/>
        <w:gridCol w:w="1815"/>
        <w:gridCol w:w="3274"/>
        <w:gridCol w:w="2212"/>
        <w:gridCol w:w="1588"/>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1"/>
            <w:shd w:val="clear" w:color="auto" w:fill="E8E8E8"/>
          </w:tcPr>
          <w:p>
            <w:pPr>
              <w:spacing w:after="0"/>
              <w:jc w:val="left"/>
            </w:pPr>
            <w:r>
              <w:rPr>
                <w:b/>
                <w:sz w:val="16"/>
              </w:rPr>
              <w:t>Type</w:t>
            </w:r>
          </w:p>
        </w:tc>
        <w:tc>
          <w:tcPr>
            <w:tcW w:type="dxa" w:w="1815"/>
            <w:shd w:val="clear" w:color="auto" w:fill="E8E8E8"/>
          </w:tcPr>
          <w:p>
            <w:pPr>
              <w:spacing w:after="0"/>
              <w:jc w:val="left"/>
            </w:pPr>
            <w:r>
              <w:rPr>
                <w:b/>
                <w:sz w:val="16"/>
              </w:rPr>
              <w:t>Title</w:t>
            </w:r>
          </w:p>
        </w:tc>
        <w:tc>
          <w:tcPr>
            <w:tcW w:type="dxa" w:w="3274"/>
            <w:shd w:val="clear" w:color="auto" w:fill="E8E8E8"/>
          </w:tcPr>
          <w:p>
            <w:pPr>
              <w:spacing w:after="0"/>
              <w:jc w:val="left"/>
            </w:pPr>
            <w:r>
              <w:rPr>
                <w:b/>
                <w:sz w:val="16"/>
              </w:rPr>
              <w:t>Mapped hazard</w:t>
            </w:r>
          </w:p>
        </w:tc>
        <w:tc>
          <w:tcPr>
            <w:tcW w:type="dxa" w:w="221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88"/>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31"/>
          </w:tcPr>
          <w:p>
            <w:pPr>
              <w:spacing w:after="0"/>
              <w:jc w:val="left"/>
            </w:pPr>
            <w:r>
              <w:rPr>
                <w:sz w:val="16"/>
              </w:rPr>
              <w:t>Major disaster</w:t>
            </w:r>
          </w:p>
        </w:tc>
        <w:tc>
          <w:tcPr>
            <w:tcW w:type="dxa" w:w="1815"/>
          </w:tcPr>
          <w:p>
            <w:pPr>
              <w:spacing w:after="0"/>
              <w:jc w:val="left"/>
            </w:pPr>
            <w:r>
              <w:rPr>
                <w:sz w:val="16"/>
              </w:rPr>
              <w:t>Hurricane Beryl</w:t>
            </w:r>
          </w:p>
        </w:tc>
        <w:tc>
          <w:tcPr>
            <w:tcW w:type="dxa" w:w="3274"/>
          </w:tcPr>
          <w:p>
            <w:pPr>
              <w:spacing w:after="0"/>
              <w:jc w:val="left"/>
            </w:pPr>
            <w:r>
              <w:rPr>
                <w:sz w:val="16"/>
              </w:rPr>
              <w:t>Hurricane</w:t>
            </w:r>
          </w:p>
        </w:tc>
        <w:tc>
          <w:tcPr>
            <w:tcW w:type="dxa" w:w="2212"/>
          </w:tcPr>
          <w:p>
            <w:pPr>
              <w:spacing w:after="0"/>
              <w:jc w:val="right"/>
            </w:pPr>
            <w:r>
              <w:rPr>
                <w:sz w:val="16"/>
              </w:rPr>
              <w:t>$96,221.02</w:t>
            </w:r>
          </w:p>
        </w:tc>
        <w:tc>
          <w:tcPr>
            <w:tcW w:type="dxa" w:w="1588"/>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31"/>
          </w:tcPr>
          <w:p>
            <w:pPr>
              <w:spacing w:after="0"/>
              <w:jc w:val="left"/>
            </w:pPr>
            <w:r>
              <w:rPr>
                <w:sz w:val="16"/>
              </w:rPr>
              <w:t>Major disaster</w:t>
            </w:r>
          </w:p>
        </w:tc>
        <w:tc>
          <w:tcPr>
            <w:tcW w:type="dxa" w:w="1815"/>
          </w:tcPr>
          <w:p>
            <w:pPr>
              <w:spacing w:after="0"/>
              <w:jc w:val="left"/>
            </w:pPr>
            <w:r>
              <w:rPr>
                <w:sz w:val="16"/>
              </w:rPr>
              <w:t>Severe Winter Storms</w:t>
            </w:r>
          </w:p>
        </w:tc>
        <w:tc>
          <w:tcPr>
            <w:tcW w:type="dxa" w:w="3274"/>
          </w:tcPr>
          <w:p>
            <w:pPr>
              <w:spacing w:after="0"/>
              <w:jc w:val="left"/>
            </w:pPr>
            <w:r>
              <w:rPr>
                <w:sz w:val="16"/>
              </w:rPr>
              <w:t>Ice Storm</w:t>
            </w:r>
          </w:p>
        </w:tc>
        <w:tc>
          <w:tcPr>
            <w:tcW w:type="dxa" w:w="2212"/>
          </w:tcPr>
          <w:p>
            <w:pPr>
              <w:spacing w:after="0"/>
              <w:jc w:val="right"/>
            </w:pPr>
            <w:r>
              <w:rPr>
                <w:sz w:val="16"/>
              </w:rPr>
              <w:t>no Public Assistance recorded</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31"/>
          </w:tcPr>
          <w:p>
            <w:pPr>
              <w:spacing w:after="0"/>
              <w:jc w:val="left"/>
            </w:pPr>
            <w:r>
              <w:rPr>
                <w:sz w:val="16"/>
              </w:rPr>
              <w:t>Emergency</w:t>
            </w:r>
          </w:p>
        </w:tc>
        <w:tc>
          <w:tcPr>
            <w:tcW w:type="dxa" w:w="1815"/>
          </w:tcPr>
          <w:p>
            <w:pPr>
              <w:spacing w:after="0"/>
              <w:jc w:val="left"/>
            </w:pPr>
            <w:r>
              <w:rPr>
                <w:sz w:val="16"/>
              </w:rPr>
              <w:t>Severe Winter Storm</w:t>
            </w:r>
          </w:p>
        </w:tc>
        <w:tc>
          <w:tcPr>
            <w:tcW w:type="dxa" w:w="3274"/>
          </w:tcPr>
          <w:p>
            <w:pPr>
              <w:spacing w:after="0"/>
              <w:jc w:val="left"/>
            </w:pPr>
            <w:r>
              <w:rPr>
                <w:sz w:val="16"/>
              </w:rPr>
              <w:t>Ice Storm</w:t>
            </w:r>
          </w:p>
        </w:tc>
        <w:tc>
          <w:tcPr>
            <w:tcW w:type="dxa" w:w="2212"/>
          </w:tcPr>
          <w:p>
            <w:pPr>
              <w:spacing w:after="0"/>
              <w:jc w:val="right"/>
            </w:pPr>
            <w:r>
              <w:rPr>
                <w:sz w:val="16"/>
              </w:rPr>
              <w:t>no Public Assistance recorded</w:t>
            </w:r>
          </w:p>
        </w:tc>
        <w:tc>
          <w:tcPr>
            <w:tcW w:type="dxa" w:w="1588"/>
          </w:tcPr>
          <w:p>
            <w:pPr>
              <w:spacing w:after="0"/>
              <w:jc w:val="left"/>
            </w:pPr>
          </w:p>
        </w:tc>
        <w:tc>
          <w:tcPr>
            <w:tcW w:type="dxa" w:w="881"/>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31"/>
          </w:tcPr>
          <w:p>
            <w:pPr>
              <w:spacing w:after="0"/>
              <w:jc w:val="left"/>
            </w:pPr>
            <w:r>
              <w:rPr>
                <w:sz w:val="16"/>
              </w:rPr>
              <w:t>Major disaster</w:t>
            </w:r>
          </w:p>
        </w:tc>
        <w:tc>
          <w:tcPr>
            <w:tcW w:type="dxa" w:w="1815"/>
          </w:tcPr>
          <w:p>
            <w:pPr>
              <w:spacing w:after="0"/>
              <w:jc w:val="left"/>
            </w:pPr>
            <w:r>
              <w:rPr>
                <w:sz w:val="16"/>
              </w:rPr>
              <w:t>COVID-19 Pandemic</w:t>
            </w:r>
          </w:p>
        </w:tc>
        <w:tc>
          <w:tcPr>
            <w:tcW w:type="dxa" w:w="3274"/>
          </w:tcPr>
          <w:p>
            <w:pPr>
              <w:spacing w:after="0"/>
              <w:jc w:val="left"/>
            </w:pPr>
            <w:r>
              <w:rPr>
                <w:sz w:val="16"/>
              </w:rPr>
              <w:t>Non-natural, not counted</w:t>
            </w:r>
          </w:p>
        </w:tc>
        <w:tc>
          <w:tcPr>
            <w:tcW w:type="dxa" w:w="2212"/>
          </w:tcPr>
          <w:p>
            <w:pPr>
              <w:spacing w:after="0"/>
              <w:jc w:val="right"/>
            </w:pPr>
            <w:r>
              <w:rPr>
                <w:sz w:val="16"/>
              </w:rPr>
              <w:t>no Public Assistance recorded</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31"/>
          </w:tcPr>
          <w:p>
            <w:pPr>
              <w:spacing w:after="0"/>
              <w:jc w:val="left"/>
            </w:pPr>
            <w:r>
              <w:rPr>
                <w:sz w:val="16"/>
              </w:rPr>
              <w:t>Emergency</w:t>
            </w:r>
          </w:p>
        </w:tc>
        <w:tc>
          <w:tcPr>
            <w:tcW w:type="dxa" w:w="1815"/>
          </w:tcPr>
          <w:p>
            <w:pPr>
              <w:spacing w:after="0"/>
              <w:jc w:val="left"/>
            </w:pPr>
            <w:r>
              <w:rPr>
                <w:sz w:val="16"/>
              </w:rPr>
              <w:t>COVID-19</w:t>
            </w:r>
          </w:p>
        </w:tc>
        <w:tc>
          <w:tcPr>
            <w:tcW w:type="dxa" w:w="3274"/>
          </w:tcPr>
          <w:p>
            <w:pPr>
              <w:spacing w:after="0"/>
              <w:jc w:val="left"/>
            </w:pPr>
            <w:r>
              <w:rPr>
                <w:sz w:val="16"/>
              </w:rPr>
              <w:t>Non-natural, not counted</w:t>
            </w:r>
          </w:p>
        </w:tc>
        <w:tc>
          <w:tcPr>
            <w:tcW w:type="dxa" w:w="2212"/>
          </w:tcPr>
          <w:p>
            <w:pPr>
              <w:spacing w:after="0"/>
              <w:jc w:val="right"/>
            </w:pPr>
            <w:r>
              <w:rPr>
                <w:sz w:val="16"/>
              </w:rPr>
              <w:t>no Public Assistance recorded</w:t>
            </w:r>
          </w:p>
        </w:tc>
        <w:tc>
          <w:tcPr>
            <w:tcW w:type="dxa" w:w="1588"/>
          </w:tcPr>
          <w:p>
            <w:pPr>
              <w:spacing w:after="0"/>
              <w:jc w:val="left"/>
            </w:pPr>
          </w:p>
        </w:tc>
        <w:tc>
          <w:tcPr>
            <w:tcW w:type="dxa" w:w="881"/>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31"/>
          </w:tcPr>
          <w:p>
            <w:pPr>
              <w:spacing w:after="0"/>
              <w:jc w:val="left"/>
            </w:pPr>
            <w:r>
              <w:rPr>
                <w:sz w:val="16"/>
              </w:rPr>
              <w:t>Major disaster</w:t>
            </w:r>
          </w:p>
        </w:tc>
        <w:tc>
          <w:tcPr>
            <w:tcW w:type="dxa" w:w="1815"/>
          </w:tcPr>
          <w:p>
            <w:pPr>
              <w:spacing w:after="0"/>
              <w:jc w:val="left"/>
            </w:pPr>
            <w:r>
              <w:rPr>
                <w:sz w:val="16"/>
              </w:rPr>
              <w:t>Hurricane Harvey</w:t>
            </w:r>
          </w:p>
        </w:tc>
        <w:tc>
          <w:tcPr>
            <w:tcW w:type="dxa" w:w="3274"/>
          </w:tcPr>
          <w:p>
            <w:pPr>
              <w:spacing w:after="0"/>
              <w:jc w:val="left"/>
            </w:pPr>
            <w:r>
              <w:rPr>
                <w:sz w:val="16"/>
              </w:rPr>
              <w:t>Hurricane</w:t>
            </w:r>
          </w:p>
        </w:tc>
        <w:tc>
          <w:tcPr>
            <w:tcW w:type="dxa" w:w="2212"/>
          </w:tcPr>
          <w:p>
            <w:pPr>
              <w:spacing w:after="0"/>
              <w:jc w:val="right"/>
            </w:pPr>
            <w:r>
              <w:rPr>
                <w:sz w:val="16"/>
              </w:rPr>
              <w:t>$2,322,550.43</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2016-04-25</w:t>
            </w:r>
          </w:p>
        </w:tc>
        <w:tc>
          <w:tcPr>
            <w:tcW w:type="dxa" w:w="1037"/>
          </w:tcPr>
          <w:p>
            <w:pPr>
              <w:spacing w:after="0"/>
              <w:jc w:val="left"/>
            </w:pPr>
            <w:r>
              <w:rPr>
                <w:sz w:val="16"/>
              </w:rPr>
              <w:t>2016-04-17</w:t>
            </w:r>
          </w:p>
        </w:tc>
        <w:tc>
          <w:tcPr>
            <w:tcW w:type="dxa" w:w="1037"/>
          </w:tcPr>
          <w:p>
            <w:pPr>
              <w:spacing w:after="0"/>
              <w:jc w:val="left"/>
            </w:pPr>
            <w:r>
              <w:rPr>
                <w:sz w:val="16"/>
              </w:rPr>
              <w:t>DR-4269-TX</w:t>
            </w:r>
          </w:p>
        </w:tc>
        <w:tc>
          <w:tcPr>
            <w:tcW w:type="dxa" w:w="1231"/>
          </w:tcPr>
          <w:p>
            <w:pPr>
              <w:spacing w:after="0"/>
              <w:jc w:val="left"/>
            </w:pPr>
            <w:r>
              <w:rPr>
                <w:sz w:val="16"/>
              </w:rPr>
              <w:t>Major disaster</w:t>
            </w:r>
          </w:p>
        </w:tc>
        <w:tc>
          <w:tcPr>
            <w:tcW w:type="dxa" w:w="1815"/>
          </w:tcPr>
          <w:p>
            <w:pPr>
              <w:spacing w:after="0"/>
              <w:jc w:val="left"/>
            </w:pPr>
            <w:r>
              <w:rPr>
                <w:sz w:val="16"/>
              </w:rPr>
              <w:t>Severe Storms and Flooding</w:t>
            </w:r>
          </w:p>
        </w:tc>
        <w:tc>
          <w:tcPr>
            <w:tcW w:type="dxa" w:w="3274"/>
          </w:tcPr>
          <w:p>
            <w:pPr>
              <w:spacing w:after="0"/>
              <w:jc w:val="left"/>
            </w:pPr>
            <w:r>
              <w:rPr>
                <w:sz w:val="16"/>
              </w:rPr>
              <w:t>Inland Flooding</w:t>
            </w:r>
          </w:p>
        </w:tc>
        <w:tc>
          <w:tcPr>
            <w:tcW w:type="dxa" w:w="2212"/>
          </w:tcPr>
          <w:p>
            <w:pPr>
              <w:spacing w:after="0"/>
              <w:jc w:val="right"/>
            </w:pPr>
            <w:r>
              <w:rPr>
                <w:sz w:val="16"/>
              </w:rPr>
              <w:t>$1,054,001.27</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31"/>
          </w:tcPr>
          <w:p>
            <w:pPr>
              <w:spacing w:after="0"/>
              <w:jc w:val="left"/>
            </w:pPr>
            <w:r>
              <w:rPr>
                <w:sz w:val="16"/>
              </w:rPr>
              <w:t>Major disaster</w:t>
            </w:r>
          </w:p>
        </w:tc>
        <w:tc>
          <w:tcPr>
            <w:tcW w:type="dxa" w:w="1815"/>
          </w:tcPr>
          <w:p>
            <w:pPr>
              <w:spacing w:after="0"/>
              <w:jc w:val="left"/>
            </w:pPr>
            <w:r>
              <w:rPr>
                <w:sz w:val="16"/>
              </w:rPr>
              <w:t>Severe Storms, Tornadoes, Straight-Line Winds and Flooding</w:t>
            </w:r>
          </w:p>
        </w:tc>
        <w:tc>
          <w:tcPr>
            <w:tcW w:type="dxa" w:w="3274"/>
          </w:tcPr>
          <w:p>
            <w:pPr>
              <w:spacing w:after="0"/>
              <w:jc w:val="left"/>
            </w:pPr>
            <w:r>
              <w:rPr>
                <w:sz w:val="16"/>
              </w:rPr>
              <w:t>Inland Flooding; Strong Wind; Tornado</w:t>
            </w:r>
          </w:p>
        </w:tc>
        <w:tc>
          <w:tcPr>
            <w:tcW w:type="dxa" w:w="2212"/>
          </w:tcPr>
          <w:p>
            <w:pPr>
              <w:spacing w:after="0"/>
              <w:jc w:val="right"/>
            </w:pPr>
            <w:r>
              <w:rPr>
                <w:sz w:val="16"/>
              </w:rPr>
              <w:t>$505,828.69</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31"/>
          </w:tcPr>
          <w:p>
            <w:pPr>
              <w:spacing w:after="0"/>
              <w:jc w:val="left"/>
            </w:pPr>
            <w:r>
              <w:rPr>
                <w:sz w:val="16"/>
              </w:rPr>
              <w:t>Major disaster</w:t>
            </w:r>
          </w:p>
        </w:tc>
        <w:tc>
          <w:tcPr>
            <w:tcW w:type="dxa" w:w="1815"/>
          </w:tcPr>
          <w:p>
            <w:pPr>
              <w:spacing w:after="0"/>
              <w:jc w:val="left"/>
            </w:pPr>
            <w:r>
              <w:rPr>
                <w:sz w:val="16"/>
              </w:rPr>
              <w:t>Wildfires</w:t>
            </w:r>
          </w:p>
        </w:tc>
        <w:tc>
          <w:tcPr>
            <w:tcW w:type="dxa" w:w="3274"/>
          </w:tcPr>
          <w:p>
            <w:pPr>
              <w:spacing w:after="0"/>
              <w:jc w:val="left"/>
            </w:pPr>
            <w:r>
              <w:rPr>
                <w:sz w:val="16"/>
              </w:rPr>
              <w:t>Wildfire</w:t>
            </w:r>
          </w:p>
        </w:tc>
        <w:tc>
          <w:tcPr>
            <w:tcW w:type="dxa" w:w="2212"/>
          </w:tcPr>
          <w:p>
            <w:pPr>
              <w:spacing w:after="0"/>
              <w:jc w:val="right"/>
            </w:pPr>
            <w:r>
              <w:rPr>
                <w:sz w:val="16"/>
              </w:rPr>
              <w:t>$115,092.53</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31"/>
          </w:tcPr>
          <w:p>
            <w:pPr>
              <w:spacing w:after="0"/>
              <w:jc w:val="left"/>
            </w:pPr>
            <w:r>
              <w:rPr>
                <w:sz w:val="16"/>
              </w:rPr>
              <w:t>Emergency</w:t>
            </w:r>
          </w:p>
        </w:tc>
        <w:tc>
          <w:tcPr>
            <w:tcW w:type="dxa" w:w="1815"/>
          </w:tcPr>
          <w:p>
            <w:pPr>
              <w:spacing w:after="0"/>
              <w:jc w:val="left"/>
            </w:pPr>
            <w:r>
              <w:rPr>
                <w:sz w:val="16"/>
              </w:rPr>
              <w:t>Hurricane Ike</w:t>
            </w:r>
          </w:p>
        </w:tc>
        <w:tc>
          <w:tcPr>
            <w:tcW w:type="dxa" w:w="3274"/>
          </w:tcPr>
          <w:p>
            <w:pPr>
              <w:spacing w:after="0"/>
              <w:jc w:val="left"/>
            </w:pPr>
            <w:r>
              <w:rPr>
                <w:sz w:val="16"/>
              </w:rPr>
              <w:t>Hurricane</w:t>
            </w:r>
          </w:p>
        </w:tc>
        <w:tc>
          <w:tcPr>
            <w:tcW w:type="dxa" w:w="2212"/>
          </w:tcPr>
          <w:p>
            <w:pPr>
              <w:spacing w:after="0"/>
              <w:jc w:val="right"/>
            </w:pPr>
            <w:r>
              <w:rPr>
                <w:sz w:val="16"/>
              </w:rPr>
              <w:t>$11,758.10</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31"/>
          </w:tcPr>
          <w:p>
            <w:pPr>
              <w:spacing w:after="0"/>
              <w:jc w:val="left"/>
            </w:pPr>
            <w:r>
              <w:rPr>
                <w:sz w:val="16"/>
              </w:rPr>
              <w:t>Emergency</w:t>
            </w:r>
          </w:p>
        </w:tc>
        <w:tc>
          <w:tcPr>
            <w:tcW w:type="dxa" w:w="1815"/>
          </w:tcPr>
          <w:p>
            <w:pPr>
              <w:spacing w:after="0"/>
              <w:jc w:val="left"/>
            </w:pPr>
            <w:r>
              <w:rPr>
                <w:sz w:val="16"/>
              </w:rPr>
              <w:t>Hurricane Gustav</w:t>
            </w:r>
          </w:p>
        </w:tc>
        <w:tc>
          <w:tcPr>
            <w:tcW w:type="dxa" w:w="3274"/>
          </w:tcPr>
          <w:p>
            <w:pPr>
              <w:spacing w:after="0"/>
              <w:jc w:val="left"/>
            </w:pPr>
            <w:r>
              <w:rPr>
                <w:sz w:val="16"/>
              </w:rPr>
              <w:t>Hurricane</w:t>
            </w:r>
          </w:p>
        </w:tc>
        <w:tc>
          <w:tcPr>
            <w:tcW w:type="dxa" w:w="2212"/>
          </w:tcPr>
          <w:p>
            <w:pPr>
              <w:spacing w:after="0"/>
              <w:jc w:val="right"/>
            </w:pPr>
            <w:r>
              <w:rPr>
                <w:sz w:val="16"/>
              </w:rPr>
              <w:t>no Public Assistance recorded</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31"/>
          </w:tcPr>
          <w:p>
            <w:pPr>
              <w:spacing w:after="0"/>
              <w:jc w:val="left"/>
            </w:pPr>
            <w:r>
              <w:rPr>
                <w:sz w:val="16"/>
              </w:rPr>
              <w:t>Major disaster</w:t>
            </w:r>
          </w:p>
        </w:tc>
        <w:tc>
          <w:tcPr>
            <w:tcW w:type="dxa" w:w="1815"/>
          </w:tcPr>
          <w:p>
            <w:pPr>
              <w:spacing w:after="0"/>
              <w:jc w:val="left"/>
            </w:pPr>
            <w:r>
              <w:rPr>
                <w:sz w:val="16"/>
              </w:rPr>
              <w:t>Extreme Wildfire Threat</w:t>
            </w:r>
          </w:p>
        </w:tc>
        <w:tc>
          <w:tcPr>
            <w:tcW w:type="dxa" w:w="3274"/>
          </w:tcPr>
          <w:p>
            <w:pPr>
              <w:spacing w:after="0"/>
              <w:jc w:val="left"/>
            </w:pPr>
            <w:r>
              <w:rPr>
                <w:sz w:val="16"/>
              </w:rPr>
              <w:t>Wildfire</w:t>
            </w:r>
          </w:p>
        </w:tc>
        <w:tc>
          <w:tcPr>
            <w:tcW w:type="dxa" w:w="2212"/>
          </w:tcPr>
          <w:p>
            <w:pPr>
              <w:spacing w:after="0"/>
              <w:jc w:val="right"/>
            </w:pPr>
            <w:r>
              <w:rPr>
                <w:sz w:val="16"/>
              </w:rPr>
              <w:t>no Public Assistance recorded</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31"/>
          </w:tcPr>
          <w:p>
            <w:pPr>
              <w:spacing w:after="0"/>
              <w:jc w:val="left"/>
            </w:pPr>
            <w:r>
              <w:rPr>
                <w:sz w:val="16"/>
              </w:rPr>
              <w:t>Major disaster</w:t>
            </w:r>
          </w:p>
        </w:tc>
        <w:tc>
          <w:tcPr>
            <w:tcW w:type="dxa" w:w="1815"/>
          </w:tcPr>
          <w:p>
            <w:pPr>
              <w:spacing w:after="0"/>
              <w:jc w:val="left"/>
            </w:pPr>
            <w:r>
              <w:rPr>
                <w:sz w:val="16"/>
              </w:rPr>
              <w:t>Hurricane Rita</w:t>
            </w:r>
          </w:p>
        </w:tc>
        <w:tc>
          <w:tcPr>
            <w:tcW w:type="dxa" w:w="3274"/>
          </w:tcPr>
          <w:p>
            <w:pPr>
              <w:spacing w:after="0"/>
              <w:jc w:val="left"/>
            </w:pPr>
            <w:r>
              <w:rPr>
                <w:sz w:val="16"/>
              </w:rPr>
              <w:t>Hurricane: evacuation support (county designated for sheltering evacuees, no Individual Assistance), not a local hazard event; not counted</w:t>
            </w:r>
          </w:p>
        </w:tc>
        <w:tc>
          <w:tcPr>
            <w:tcW w:type="dxa" w:w="2212"/>
          </w:tcPr>
          <w:p>
            <w:pPr>
              <w:spacing w:after="0"/>
              <w:jc w:val="right"/>
            </w:pPr>
            <w:r>
              <w:rPr>
                <w:sz w:val="16"/>
              </w:rPr>
              <w:t>$21,711.28</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31"/>
          </w:tcPr>
          <w:p>
            <w:pPr>
              <w:spacing w:after="0"/>
              <w:jc w:val="left"/>
            </w:pPr>
            <w:r>
              <w:rPr>
                <w:sz w:val="16"/>
              </w:rPr>
              <w:t>Emergency</w:t>
            </w:r>
          </w:p>
        </w:tc>
        <w:tc>
          <w:tcPr>
            <w:tcW w:type="dxa" w:w="1815"/>
          </w:tcPr>
          <w:p>
            <w:pPr>
              <w:spacing w:after="0"/>
              <w:jc w:val="left"/>
            </w:pPr>
            <w:r>
              <w:rPr>
                <w:sz w:val="16"/>
              </w:rPr>
              <w:t>Hurricane Rita</w:t>
            </w:r>
          </w:p>
        </w:tc>
        <w:tc>
          <w:tcPr>
            <w:tcW w:type="dxa" w:w="3274"/>
          </w:tcPr>
          <w:p>
            <w:pPr>
              <w:spacing w:after="0"/>
              <w:jc w:val="left"/>
            </w:pPr>
            <w:r>
              <w:rPr>
                <w:sz w:val="16"/>
              </w:rPr>
              <w:t>Hurricane: evacuation support (county designated for sheltering evacuees, no Individual Assistance), not a local hazard event; not counted</w:t>
            </w:r>
          </w:p>
        </w:tc>
        <w:tc>
          <w:tcPr>
            <w:tcW w:type="dxa" w:w="2212"/>
          </w:tcPr>
          <w:p>
            <w:pPr>
              <w:spacing w:after="0"/>
              <w:jc w:val="right"/>
            </w:pPr>
            <w:r>
              <w:rPr>
                <w:sz w:val="16"/>
              </w:rPr>
              <w:t>$17,255</w:t>
            </w:r>
          </w:p>
        </w:tc>
        <w:tc>
          <w:tcPr>
            <w:tcW w:type="dxa" w:w="1588"/>
          </w:tcPr>
          <w:p>
            <w:pPr>
              <w:spacing w:after="0"/>
              <w:jc w:val="left"/>
            </w:pPr>
          </w:p>
        </w:tc>
        <w:tc>
          <w:tcPr>
            <w:tcW w:type="dxa" w:w="88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31"/>
          </w:tcPr>
          <w:p>
            <w:pPr>
              <w:spacing w:after="0"/>
              <w:jc w:val="left"/>
            </w:pPr>
            <w:r>
              <w:rPr>
                <w:sz w:val="16"/>
              </w:rPr>
              <w:t>Emergency</w:t>
            </w:r>
          </w:p>
        </w:tc>
        <w:tc>
          <w:tcPr>
            <w:tcW w:type="dxa" w:w="1815"/>
          </w:tcPr>
          <w:p>
            <w:pPr>
              <w:spacing w:after="0"/>
              <w:jc w:val="left"/>
            </w:pPr>
            <w:r>
              <w:rPr>
                <w:sz w:val="16"/>
              </w:rPr>
              <w:t>Hurricane Katrina Evacuation</w:t>
            </w:r>
          </w:p>
        </w:tc>
        <w:tc>
          <w:tcPr>
            <w:tcW w:type="dxa" w:w="3274"/>
          </w:tcPr>
          <w:p>
            <w:pPr>
              <w:spacing w:after="0"/>
              <w:jc w:val="left"/>
            </w:pPr>
            <w:r>
              <w:rPr>
                <w:sz w:val="16"/>
              </w:rPr>
              <w:t>Hurricane: evacuation support, not a local hazard event; not counted</w:t>
            </w:r>
          </w:p>
        </w:tc>
        <w:tc>
          <w:tcPr>
            <w:tcW w:type="dxa" w:w="2212"/>
          </w:tcPr>
          <w:p>
            <w:pPr>
              <w:spacing w:after="0"/>
              <w:jc w:val="right"/>
            </w:pPr>
            <w:r>
              <w:rPr>
                <w:sz w:val="16"/>
              </w:rPr>
              <w:t>$71,261.91</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31"/>
          </w:tcPr>
          <w:p>
            <w:pPr>
              <w:spacing w:after="0"/>
              <w:jc w:val="left"/>
            </w:pPr>
            <w:r>
              <w:rPr>
                <w:sz w:val="16"/>
              </w:rPr>
              <w:t>Emergency</w:t>
            </w:r>
          </w:p>
        </w:tc>
        <w:tc>
          <w:tcPr>
            <w:tcW w:type="dxa" w:w="1815"/>
          </w:tcPr>
          <w:p>
            <w:pPr>
              <w:spacing w:after="0"/>
              <w:jc w:val="left"/>
            </w:pPr>
            <w:r>
              <w:rPr>
                <w:sz w:val="16"/>
              </w:rPr>
              <w:t>Extreme Fire Hazards</w:t>
            </w:r>
          </w:p>
        </w:tc>
        <w:tc>
          <w:tcPr>
            <w:tcW w:type="dxa" w:w="3274"/>
          </w:tcPr>
          <w:p>
            <w:pPr>
              <w:spacing w:after="0"/>
              <w:jc w:val="left"/>
            </w:pPr>
            <w:r>
              <w:rPr>
                <w:sz w:val="16"/>
              </w:rPr>
              <w:t>Wildfire</w:t>
            </w:r>
          </w:p>
        </w:tc>
        <w:tc>
          <w:tcPr>
            <w:tcW w:type="dxa" w:w="2212"/>
          </w:tcPr>
          <w:p>
            <w:pPr>
              <w:spacing w:after="0"/>
              <w:jc w:val="right"/>
            </w:pPr>
            <w:r>
              <w:rPr>
                <w:sz w:val="16"/>
              </w:rPr>
              <w:t>no Public Assistance recorded</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31"/>
          </w:tcPr>
          <w:p>
            <w:pPr>
              <w:spacing w:after="0"/>
              <w:jc w:val="left"/>
            </w:pPr>
            <w:r>
              <w:rPr>
                <w:sz w:val="16"/>
              </w:rPr>
              <w:t>Major disaster</w:t>
            </w:r>
          </w:p>
        </w:tc>
        <w:tc>
          <w:tcPr>
            <w:tcW w:type="dxa" w:w="1815"/>
          </w:tcPr>
          <w:p>
            <w:pPr>
              <w:spacing w:after="0"/>
              <w:jc w:val="left"/>
            </w:pPr>
            <w:r>
              <w:rPr>
                <w:sz w:val="16"/>
              </w:rPr>
              <w:t>Tx-Flooding 10/18/98</w:t>
            </w:r>
          </w:p>
        </w:tc>
        <w:tc>
          <w:tcPr>
            <w:tcW w:type="dxa" w:w="3274"/>
          </w:tcPr>
          <w:p>
            <w:pPr>
              <w:spacing w:after="0"/>
              <w:jc w:val="left"/>
            </w:pPr>
            <w:r>
              <w:rPr>
                <w:sz w:val="16"/>
              </w:rPr>
              <w:t>Inland Flooding (primary); also designated: Tornado</w:t>
            </w:r>
          </w:p>
        </w:tc>
        <w:tc>
          <w:tcPr>
            <w:tcW w:type="dxa" w:w="2212"/>
          </w:tcPr>
          <w:p>
            <w:pPr>
              <w:spacing w:after="0"/>
              <w:jc w:val="right"/>
            </w:pPr>
            <w:r>
              <w:rPr>
                <w:sz w:val="16"/>
              </w:rPr>
              <w:t>$248,981.25</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31"/>
          </w:tcPr>
          <w:p>
            <w:pPr>
              <w:spacing w:after="0"/>
              <w:jc w:val="left"/>
            </w:pPr>
            <w:r>
              <w:rPr>
                <w:sz w:val="16"/>
              </w:rPr>
              <w:t>Major disaster</w:t>
            </w:r>
          </w:p>
        </w:tc>
        <w:tc>
          <w:tcPr>
            <w:tcW w:type="dxa" w:w="1815"/>
          </w:tcPr>
          <w:p>
            <w:pPr>
              <w:spacing w:after="0"/>
              <w:jc w:val="left"/>
            </w:pPr>
            <w:r>
              <w:rPr>
                <w:sz w:val="16"/>
              </w:rPr>
              <w:t>Tropical Storm Charley</w:t>
            </w:r>
          </w:p>
        </w:tc>
        <w:tc>
          <w:tcPr>
            <w:tcW w:type="dxa" w:w="3274"/>
          </w:tcPr>
          <w:p>
            <w:pPr>
              <w:spacing w:after="0"/>
              <w:jc w:val="left"/>
            </w:pPr>
            <w:r>
              <w:rPr>
                <w:sz w:val="16"/>
              </w:rPr>
              <w:t>Hurricane; Inland Flooding: designated for Hazard Mitigation only (no Public or Individual Assistance for this county); not counted</w:t>
            </w:r>
          </w:p>
        </w:tc>
        <w:tc>
          <w:tcPr>
            <w:tcW w:type="dxa" w:w="2212"/>
          </w:tcPr>
          <w:p>
            <w:pPr>
              <w:spacing w:after="0"/>
              <w:jc w:val="right"/>
            </w:pPr>
            <w:r>
              <w:rPr>
                <w:sz w:val="16"/>
              </w:rPr>
              <w:t>PA not declared for this county</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31"/>
          </w:tcPr>
          <w:p>
            <w:pPr>
              <w:spacing w:after="0"/>
              <w:jc w:val="left"/>
            </w:pPr>
            <w:r>
              <w:rPr>
                <w:sz w:val="16"/>
              </w:rPr>
              <w:t>Major disaster</w:t>
            </w:r>
          </w:p>
        </w:tc>
        <w:tc>
          <w:tcPr>
            <w:tcW w:type="dxa" w:w="1815"/>
          </w:tcPr>
          <w:p>
            <w:pPr>
              <w:spacing w:after="0"/>
              <w:jc w:val="left"/>
            </w:pPr>
            <w:r>
              <w:rPr>
                <w:sz w:val="16"/>
              </w:rPr>
              <w:t>Severe Thunderstorms and Flooding</w:t>
            </w:r>
          </w:p>
        </w:tc>
        <w:tc>
          <w:tcPr>
            <w:tcW w:type="dxa" w:w="3274"/>
          </w:tcPr>
          <w:p>
            <w:pPr>
              <w:spacing w:after="0"/>
              <w:jc w:val="left"/>
            </w:pPr>
            <w:r>
              <w:rPr>
                <w:sz w:val="16"/>
              </w:rPr>
              <w:t>Inland Flooding</w:t>
            </w:r>
          </w:p>
        </w:tc>
        <w:tc>
          <w:tcPr>
            <w:tcW w:type="dxa" w:w="2212"/>
          </w:tcPr>
          <w:p>
            <w:pPr>
              <w:spacing w:after="0"/>
              <w:jc w:val="right"/>
            </w:pPr>
            <w:r>
              <w:rPr>
                <w:sz w:val="16"/>
              </w:rPr>
              <w:t>PA not declared for this county</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31"/>
          </w:tcPr>
          <w:p>
            <w:pPr>
              <w:spacing w:after="0"/>
              <w:jc w:val="left"/>
            </w:pPr>
            <w:r>
              <w:rPr>
                <w:sz w:val="16"/>
              </w:rPr>
              <w:t>Emergency</w:t>
            </w:r>
          </w:p>
        </w:tc>
        <w:tc>
          <w:tcPr>
            <w:tcW w:type="dxa" w:w="1815"/>
          </w:tcPr>
          <w:p>
            <w:pPr>
              <w:spacing w:after="0"/>
              <w:jc w:val="left"/>
            </w:pPr>
            <w:r>
              <w:rPr>
                <w:sz w:val="16"/>
              </w:rPr>
              <w:t>Extreme Fire Hazard</w:t>
            </w:r>
          </w:p>
        </w:tc>
        <w:tc>
          <w:tcPr>
            <w:tcW w:type="dxa" w:w="3274"/>
          </w:tcPr>
          <w:p>
            <w:pPr>
              <w:spacing w:after="0"/>
              <w:jc w:val="left"/>
            </w:pPr>
            <w:r>
              <w:rPr>
                <w:sz w:val="16"/>
              </w:rPr>
              <w:t>Drought (primary); also designated: Wildfire</w:t>
            </w:r>
          </w:p>
        </w:tc>
        <w:tc>
          <w:tcPr>
            <w:tcW w:type="dxa" w:w="2212"/>
          </w:tcPr>
          <w:p>
            <w:pPr>
              <w:spacing w:after="0"/>
              <w:jc w:val="right"/>
            </w:pPr>
            <w:r>
              <w:rPr>
                <w:sz w:val="16"/>
              </w:rPr>
              <w:t>no Public Assistance recorded</w:t>
            </w:r>
          </w:p>
        </w:tc>
        <w:tc>
          <w:tcPr>
            <w:tcW w:type="dxa" w:w="1588"/>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15</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6</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83</w:t>
            </w:r>
          </w:p>
        </w:tc>
        <w:tc>
          <w:tcPr>
            <w:tcW w:type="dxa" w:w="1114"/>
          </w:tcPr>
          <w:p>
            <w:pPr>
              <w:spacing w:after="0"/>
              <w:jc w:val="right"/>
            </w:pPr>
            <w:r>
              <w:rPr>
                <w:sz w:val="16"/>
              </w:rPr>
              <w:t>2</w:t>
            </w:r>
          </w:p>
        </w:tc>
        <w:tc>
          <w:tcPr>
            <w:tcW w:type="dxa" w:w="1928"/>
          </w:tcPr>
          <w:p>
            <w:pPr>
              <w:spacing w:after="0"/>
              <w:jc w:val="right"/>
            </w:pPr>
            <w:r>
              <w:rPr>
                <w:sz w:val="16"/>
              </w:rPr>
              <w:t>1</w:t>
            </w:r>
          </w:p>
        </w:tc>
        <w:tc>
          <w:tcPr>
            <w:tcW w:type="dxa" w:w="774"/>
          </w:tcPr>
          <w:p>
            <w:pPr>
              <w:spacing w:after="0"/>
              <w:jc w:val="right"/>
            </w:pPr>
            <w:r>
              <w:rPr>
                <w:sz w:val="16"/>
              </w:rPr>
              <w:t>6</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12</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6</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2</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4</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Ice Storm</w:t>
            </w:r>
          </w:p>
        </w:tc>
        <w:tc>
          <w:tcPr>
            <w:tcW w:type="dxa" w:w="2018"/>
          </w:tcPr>
          <w:p>
            <w:pPr>
              <w:spacing w:after="0"/>
              <w:jc w:val="right"/>
            </w:pPr>
            <w:r>
              <w:rPr>
                <w:sz w:val="16"/>
              </w:rPr>
              <w:t>5</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31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2</w:t>
            </w:r>
          </w:p>
        </w:tc>
        <w:tc>
          <w:tcPr>
            <w:tcW w:type="dxa" w:w="1594"/>
          </w:tcPr>
          <w:p>
            <w:pPr>
              <w:spacing w:after="0"/>
              <w:jc w:val="right"/>
            </w:pPr>
            <w:r>
              <w:rPr>
                <w:sz w:val="16"/>
              </w:rPr>
              <w:t>4</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80</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3</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018"/>
          </w:tcPr>
          <w:p>
            <w:pPr>
              <w:spacing w:after="0"/>
              <w:jc w:val="right"/>
            </w:pPr>
            <w:r>
              <w:rPr>
                <w:sz w:val="16"/>
              </w:rPr>
              <w:t>30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2</w:t>
            </w:r>
          </w:p>
        </w:tc>
        <w:tc>
          <w:tcPr>
            <w:tcW w:type="dxa" w:w="1297"/>
          </w:tcPr>
          <w:p>
            <w:pPr>
              <w:spacing w:after="0"/>
              <w:jc w:val="right"/>
            </w:pPr>
            <w:r>
              <w:rPr>
                <w:sz w:val="16"/>
              </w:rPr>
              <w:t>0</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4</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4</w:t>
            </w:r>
          </w:p>
        </w:tc>
        <w:tc>
          <w:tcPr>
            <w:tcW w:type="dxa" w:w="1114"/>
          </w:tcPr>
          <w:p>
            <w:pPr>
              <w:spacing w:after="0"/>
              <w:jc w:val="right"/>
            </w:pPr>
            <w:r>
              <w:rPr>
                <w:sz w:val="16"/>
              </w:rPr>
              <w:t>0</w:t>
            </w:r>
          </w:p>
        </w:tc>
        <w:tc>
          <w:tcPr>
            <w:tcW w:type="dxa" w:w="1928"/>
          </w:tcPr>
          <w:p>
            <w:pPr>
              <w:spacing w:after="0"/>
              <w:jc w:val="right"/>
            </w:pPr>
            <w:r>
              <w:rPr>
                <w:sz w:val="16"/>
              </w:rPr>
              <w:t>1</w:t>
            </w:r>
          </w:p>
        </w:tc>
        <w:tc>
          <w:tcPr>
            <w:tcW w:type="dxa" w:w="774"/>
          </w:tcPr>
          <w:p>
            <w:pPr>
              <w:spacing w:after="0"/>
              <w:jc w:val="right"/>
            </w:pPr>
            <w:r>
              <w:rPr>
                <w:sz w:val="16"/>
              </w:rPr>
              <w:t>2</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28"/>
        <w:gridCol w:w="2940"/>
        <w:gridCol w:w="924"/>
        <w:gridCol w:w="2239"/>
        <w:gridCol w:w="706"/>
        <w:gridCol w:w="252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28"/>
            <w:shd w:val="clear" w:color="auto" w:fill="E8E8E8"/>
          </w:tcPr>
          <w:p>
            <w:pPr>
              <w:spacing w:after="0"/>
              <w:jc w:val="left"/>
            </w:pPr>
            <w:r>
              <w:rPr>
                <w:b/>
                <w:sz w:val="16"/>
              </w:rPr>
              <w:t>Magnitude or extent</w:t>
            </w:r>
          </w:p>
        </w:tc>
        <w:tc>
          <w:tcPr>
            <w:tcW w:type="dxa" w:w="2940"/>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9"/>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5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2022-05-01</w:t>
            </w:r>
          </w:p>
        </w:tc>
        <w:tc>
          <w:tcPr>
            <w:tcW w:type="dxa" w:w="1215"/>
          </w:tcPr>
          <w:p>
            <w:pPr>
              <w:spacing w:after="0"/>
              <w:jc w:val="left"/>
            </w:pPr>
            <w:r>
              <w:rPr>
                <w:sz w:val="16"/>
              </w:rPr>
              <w:t>Drought</w:t>
            </w:r>
          </w:p>
        </w:tc>
        <w:tc>
          <w:tcPr>
            <w:tcW w:type="dxa" w:w="2528"/>
          </w:tcPr>
          <w:p>
            <w:pPr>
              <w:spacing w:after="0"/>
              <w:jc w:val="left"/>
            </w:pPr>
          </w:p>
        </w:tc>
        <w:tc>
          <w:tcPr>
            <w:tcW w:type="dxa" w:w="2940"/>
          </w:tcPr>
          <w:p>
            <w:pPr>
              <w:spacing w:after="0"/>
              <w:jc w:val="left"/>
            </w:pPr>
            <w:r>
              <w:rPr>
                <w:sz w:val="16"/>
              </w:rPr>
              <w:t>damage not reported</w:t>
            </w:r>
          </w:p>
        </w:tc>
        <w:tc>
          <w:tcPr>
            <w:tcW w:type="dxa" w:w="924"/>
          </w:tcPr>
          <w:p>
            <w:pPr>
              <w:spacing w:after="0"/>
              <w:jc w:val="right"/>
            </w:pPr>
            <w:r>
              <w:rPr>
                <w:sz w:val="16"/>
              </w:rPr>
              <w:t>0, 0</w:t>
            </w:r>
          </w:p>
        </w:tc>
        <w:tc>
          <w:tcPr>
            <w:tcW w:type="dxa" w:w="2239"/>
          </w:tcPr>
          <w:p>
            <w:pPr>
              <w:spacing w:after="0"/>
              <w:jc w:val="left"/>
            </w:pPr>
            <w:r>
              <w:rPr>
                <w:sz w:val="16"/>
              </w:rPr>
              <w:t>NWS zone TXZ210 (COLORADO), zone-level</w:t>
            </w:r>
          </w:p>
        </w:tc>
        <w:tc>
          <w:tcPr>
            <w:tcW w:type="dxa" w:w="706"/>
          </w:tcPr>
          <w:p>
            <w:pPr>
              <w:spacing w:after="0"/>
              <w:jc w:val="left"/>
            </w:pPr>
            <w:r>
              <w:rPr>
                <w:sz w:val="16"/>
              </w:rPr>
              <w:t>within last 5 years</w:t>
            </w:r>
          </w:p>
        </w:tc>
        <w:tc>
          <w:tcPr>
            <w:tcW w:type="dxa" w:w="2521"/>
          </w:tcPr>
          <w:p>
            <w:pPr>
              <w:spacing w:after="0"/>
              <w:jc w:val="left"/>
            </w:pPr>
            <w:r>
              <w:rPr>
                <w:sz w:val="16"/>
              </w:rPr>
              <w:t>B1-c worst recorded: Drought</w:t>
            </w:r>
          </w:p>
        </w:tc>
      </w:tr>
      <w:tr>
        <w:trPr>
          <w:cantSplit/>
        </w:trPr>
        <w:tc>
          <w:tcPr>
            <w:tcW w:type="dxa" w:w="1037"/>
          </w:tcPr>
          <w:p>
            <w:pPr>
              <w:spacing w:after="0"/>
              <w:jc w:val="left"/>
            </w:pPr>
            <w:r>
              <w:rPr>
                <w:sz w:val="16"/>
              </w:rPr>
              <w:t>2021-02-15</w:t>
            </w:r>
          </w:p>
        </w:tc>
        <w:tc>
          <w:tcPr>
            <w:tcW w:type="dxa" w:w="1215"/>
          </w:tcPr>
          <w:p>
            <w:pPr>
              <w:spacing w:after="0"/>
              <w:jc w:val="left"/>
            </w:pPr>
            <w:r>
              <w:rPr>
                <w:sz w:val="16"/>
              </w:rPr>
              <w:t>Extreme Cold/Wind Chill</w:t>
            </w:r>
          </w:p>
        </w:tc>
        <w:tc>
          <w:tcPr>
            <w:tcW w:type="dxa" w:w="2528"/>
          </w:tcPr>
          <w:p>
            <w:pPr>
              <w:spacing w:after="0"/>
              <w:jc w:val="left"/>
            </w:pPr>
          </w:p>
        </w:tc>
        <w:tc>
          <w:tcPr>
            <w:tcW w:type="dxa" w:w="2940"/>
          </w:tcPr>
          <w:p>
            <w:pPr>
              <w:spacing w:after="0"/>
              <w:jc w:val="left"/>
            </w:pPr>
            <w:r>
              <w:rPr>
                <w:sz w:val="16"/>
              </w:rPr>
              <w:t>$305,000 property; crops not reported, reported for the zone (2021 dollars)</w:t>
            </w:r>
          </w:p>
        </w:tc>
        <w:tc>
          <w:tcPr>
            <w:tcW w:type="dxa" w:w="924"/>
          </w:tcPr>
          <w:p>
            <w:pPr>
              <w:spacing w:after="0"/>
              <w:jc w:val="right"/>
            </w:pPr>
            <w:r>
              <w:rPr>
                <w:sz w:val="16"/>
              </w:rPr>
              <w:t>0, 0</w:t>
            </w:r>
          </w:p>
        </w:tc>
        <w:tc>
          <w:tcPr>
            <w:tcW w:type="dxa" w:w="2239"/>
          </w:tcPr>
          <w:p>
            <w:pPr>
              <w:spacing w:after="0"/>
              <w:jc w:val="left"/>
            </w:pPr>
            <w:r>
              <w:rPr>
                <w:sz w:val="16"/>
              </w:rPr>
              <w:t>NWS zone TXZ210 (COLORADO), zone-level</w:t>
            </w:r>
          </w:p>
        </w:tc>
        <w:tc>
          <w:tcPr>
            <w:tcW w:type="dxa" w:w="706"/>
          </w:tcPr>
          <w:p>
            <w:pPr>
              <w:spacing w:after="0"/>
              <w:jc w:val="left"/>
            </w:pPr>
          </w:p>
        </w:tc>
        <w:tc>
          <w:tcPr>
            <w:tcW w:type="dxa" w:w="252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2016-04-18</w:t>
            </w:r>
          </w:p>
        </w:tc>
        <w:tc>
          <w:tcPr>
            <w:tcW w:type="dxa" w:w="1215"/>
          </w:tcPr>
          <w:p>
            <w:pPr>
              <w:spacing w:after="0"/>
              <w:jc w:val="left"/>
            </w:pPr>
            <w:r>
              <w:rPr>
                <w:sz w:val="16"/>
              </w:rPr>
              <w:t>Flash Flood</w:t>
            </w:r>
          </w:p>
        </w:tc>
        <w:tc>
          <w:tcPr>
            <w:tcW w:type="dxa" w:w="2528"/>
          </w:tcPr>
          <w:p>
            <w:pPr>
              <w:spacing w:after="0"/>
              <w:jc w:val="left"/>
            </w:pPr>
          </w:p>
        </w:tc>
        <w:tc>
          <w:tcPr>
            <w:tcW w:type="dxa" w:w="2940"/>
          </w:tcPr>
          <w:p>
            <w:pPr>
              <w:spacing w:after="0"/>
              <w:jc w:val="left"/>
            </w:pPr>
            <w:r>
              <w:rPr>
                <w:sz w:val="16"/>
              </w:rPr>
              <w:t>$2,500,000 property; $0 crops (2016 dollars)</w:t>
            </w:r>
          </w:p>
        </w:tc>
        <w:tc>
          <w:tcPr>
            <w:tcW w:type="dxa" w:w="924"/>
          </w:tcPr>
          <w:p>
            <w:pPr>
              <w:spacing w:after="0"/>
              <w:jc w:val="right"/>
            </w:pPr>
            <w:r>
              <w:rPr>
                <w:sz w:val="16"/>
              </w:rPr>
              <w:t>0, 0</w:t>
            </w:r>
          </w:p>
        </w:tc>
        <w:tc>
          <w:tcPr>
            <w:tcW w:type="dxa" w:w="2239"/>
          </w:tcPr>
          <w:p>
            <w:pPr>
              <w:spacing w:after="0"/>
              <w:jc w:val="left"/>
            </w:pPr>
            <w:r>
              <w:rPr>
                <w:sz w:val="16"/>
              </w:rPr>
              <w:t>WEIMAR to BORDEN</w:t>
            </w:r>
          </w:p>
        </w:tc>
        <w:tc>
          <w:tcPr>
            <w:tcW w:type="dxa" w:w="706"/>
          </w:tcPr>
          <w:p>
            <w:pPr>
              <w:spacing w:after="0"/>
              <w:jc w:val="left"/>
            </w:pPr>
          </w:p>
        </w:tc>
        <w:tc>
          <w:tcPr>
            <w:tcW w:type="dxa" w:w="25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2012-05-10</w:t>
            </w:r>
          </w:p>
        </w:tc>
        <w:tc>
          <w:tcPr>
            <w:tcW w:type="dxa" w:w="1215"/>
          </w:tcPr>
          <w:p>
            <w:pPr>
              <w:spacing w:after="0"/>
              <w:jc w:val="left"/>
            </w:pPr>
            <w:r>
              <w:rPr>
                <w:sz w:val="16"/>
              </w:rPr>
              <w:t>Tornado</w:t>
            </w:r>
          </w:p>
        </w:tc>
        <w:tc>
          <w:tcPr>
            <w:tcW w:type="dxa" w:w="2528"/>
          </w:tcPr>
          <w:p>
            <w:pPr>
              <w:spacing w:after="0"/>
              <w:jc w:val="left"/>
            </w:pPr>
            <w:r>
              <w:rPr>
                <w:sz w:val="16"/>
              </w:rPr>
              <w:t>EF2, 0.62 mi within this county, 150 yd wide</w:t>
            </w:r>
          </w:p>
        </w:tc>
        <w:tc>
          <w:tcPr>
            <w:tcW w:type="dxa" w:w="2940"/>
          </w:tcPr>
          <w:p>
            <w:pPr>
              <w:spacing w:after="0"/>
              <w:jc w:val="left"/>
            </w:pPr>
            <w:r>
              <w:rPr>
                <w:sz w:val="16"/>
              </w:rPr>
              <w:t>$500,000 property; crops not reported (2012 dollars)</w:t>
            </w:r>
          </w:p>
        </w:tc>
        <w:tc>
          <w:tcPr>
            <w:tcW w:type="dxa" w:w="924"/>
          </w:tcPr>
          <w:p>
            <w:pPr>
              <w:spacing w:after="0"/>
              <w:jc w:val="right"/>
            </w:pPr>
            <w:r>
              <w:rPr>
                <w:sz w:val="16"/>
              </w:rPr>
              <w:t>0, 8</w:t>
            </w:r>
          </w:p>
        </w:tc>
        <w:tc>
          <w:tcPr>
            <w:tcW w:type="dxa" w:w="2239"/>
          </w:tcPr>
          <w:p>
            <w:pPr>
              <w:spacing w:after="0"/>
              <w:jc w:val="left"/>
            </w:pPr>
            <w:r>
              <w:rPr>
                <w:sz w:val="16"/>
              </w:rPr>
              <w:t>WEIMAR</w:t>
            </w:r>
          </w:p>
        </w:tc>
        <w:tc>
          <w:tcPr>
            <w:tcW w:type="dxa" w:w="706"/>
          </w:tcPr>
          <w:p>
            <w:pPr>
              <w:spacing w:after="0"/>
              <w:jc w:val="left"/>
            </w:pPr>
          </w:p>
        </w:tc>
        <w:tc>
          <w:tcPr>
            <w:tcW w:type="dxa" w:w="2521"/>
          </w:tcPr>
          <w:p>
            <w:pPr>
              <w:spacing w:after="0"/>
              <w:jc w:val="left"/>
            </w:pPr>
            <w:r>
              <w:rPr>
                <w:sz w:val="16"/>
              </w:rPr>
              <w:t>deaths or injuries recorded</w:t>
            </w:r>
          </w:p>
        </w:tc>
      </w:tr>
      <w:tr>
        <w:trPr>
          <w:cantSplit/>
        </w:trPr>
        <w:tc>
          <w:tcPr>
            <w:tcW w:type="dxa" w:w="1037"/>
          </w:tcPr>
          <w:p>
            <w:pPr>
              <w:spacing w:after="0"/>
              <w:jc w:val="left"/>
            </w:pPr>
            <w:r>
              <w:rPr>
                <w:sz w:val="16"/>
              </w:rPr>
              <w:t>2011-05-25</w:t>
            </w:r>
          </w:p>
        </w:tc>
        <w:tc>
          <w:tcPr>
            <w:tcW w:type="dxa" w:w="1215"/>
          </w:tcPr>
          <w:p>
            <w:pPr>
              <w:spacing w:after="0"/>
              <w:jc w:val="left"/>
            </w:pPr>
            <w:r>
              <w:rPr>
                <w:sz w:val="16"/>
              </w:rPr>
              <w:t>Hail</w:t>
            </w:r>
          </w:p>
        </w:tc>
        <w:tc>
          <w:tcPr>
            <w:tcW w:type="dxa" w:w="2528"/>
          </w:tcPr>
          <w:p>
            <w:pPr>
              <w:spacing w:after="0"/>
              <w:jc w:val="left"/>
            </w:pPr>
            <w:r>
              <w:rPr>
                <w:sz w:val="16"/>
              </w:rPr>
              <w:t>2.75 in</w:t>
            </w:r>
          </w:p>
        </w:tc>
        <w:tc>
          <w:tcPr>
            <w:tcW w:type="dxa" w:w="2940"/>
          </w:tcPr>
          <w:p>
            <w:pPr>
              <w:spacing w:after="0"/>
              <w:jc w:val="left"/>
            </w:pPr>
            <w:r>
              <w:rPr>
                <w:sz w:val="16"/>
              </w:rPr>
              <w:t>$7,000 property; $0 crops (2011 dollars)</w:t>
            </w:r>
          </w:p>
        </w:tc>
        <w:tc>
          <w:tcPr>
            <w:tcW w:type="dxa" w:w="924"/>
          </w:tcPr>
          <w:p>
            <w:pPr>
              <w:spacing w:after="0"/>
              <w:jc w:val="right"/>
            </w:pPr>
            <w:r>
              <w:rPr>
                <w:sz w:val="16"/>
              </w:rPr>
              <w:t>0, 0</w:t>
            </w:r>
          </w:p>
        </w:tc>
        <w:tc>
          <w:tcPr>
            <w:tcW w:type="dxa" w:w="2239"/>
          </w:tcPr>
          <w:p>
            <w:pPr>
              <w:spacing w:after="0"/>
              <w:jc w:val="left"/>
            </w:pPr>
            <w:r>
              <w:rPr>
                <w:sz w:val="16"/>
              </w:rPr>
              <w:t>SHERIDAN</w:t>
            </w:r>
          </w:p>
        </w:tc>
        <w:tc>
          <w:tcPr>
            <w:tcW w:type="dxa" w:w="706"/>
          </w:tcPr>
          <w:p>
            <w:pPr>
              <w:spacing w:after="0"/>
              <w:jc w:val="left"/>
            </w:pPr>
          </w:p>
        </w:tc>
        <w:tc>
          <w:tcPr>
            <w:tcW w:type="dxa" w:w="2521"/>
          </w:tcPr>
          <w:p>
            <w:pPr>
              <w:spacing w:after="0"/>
              <w:jc w:val="left"/>
            </w:pPr>
            <w:r>
              <w:rPr>
                <w:sz w:val="16"/>
              </w:rPr>
              <w:t>B1-c worst recorded: Hail</w:t>
            </w:r>
          </w:p>
        </w:tc>
      </w:tr>
      <w:tr>
        <w:trPr>
          <w:cantSplit/>
        </w:trPr>
        <w:tc>
          <w:tcPr>
            <w:tcW w:type="dxa" w:w="1037"/>
          </w:tcPr>
          <w:p>
            <w:pPr>
              <w:spacing w:after="0"/>
              <w:jc w:val="left"/>
            </w:pPr>
            <w:r>
              <w:rPr>
                <w:sz w:val="16"/>
              </w:rPr>
              <w:t>1999-08-01</w:t>
            </w:r>
          </w:p>
        </w:tc>
        <w:tc>
          <w:tcPr>
            <w:tcW w:type="dxa" w:w="1215"/>
          </w:tcPr>
          <w:p>
            <w:pPr>
              <w:spacing w:after="0"/>
              <w:jc w:val="left"/>
            </w:pPr>
            <w:r>
              <w:rPr>
                <w:sz w:val="16"/>
              </w:rPr>
              <w:t>Heat</w:t>
            </w:r>
          </w:p>
        </w:tc>
        <w:tc>
          <w:tcPr>
            <w:tcW w:type="dxa" w:w="2528"/>
          </w:tcPr>
          <w:p>
            <w:pPr>
              <w:spacing w:after="0"/>
              <w:jc w:val="left"/>
            </w:pPr>
          </w:p>
        </w:tc>
        <w:tc>
          <w:tcPr>
            <w:tcW w:type="dxa" w:w="2940"/>
          </w:tcPr>
          <w:p>
            <w:pPr>
              <w:spacing w:after="0"/>
              <w:jc w:val="left"/>
            </w:pPr>
            <w:r>
              <w:rPr>
                <w:sz w:val="16"/>
              </w:rPr>
              <w:t>damage not reported</w:t>
            </w:r>
          </w:p>
        </w:tc>
        <w:tc>
          <w:tcPr>
            <w:tcW w:type="dxa" w:w="924"/>
          </w:tcPr>
          <w:p>
            <w:pPr>
              <w:spacing w:after="0"/>
              <w:jc w:val="right"/>
            </w:pPr>
            <w:r>
              <w:rPr>
                <w:sz w:val="16"/>
              </w:rPr>
              <w:t>0, 0</w:t>
            </w:r>
          </w:p>
        </w:tc>
        <w:tc>
          <w:tcPr>
            <w:tcW w:type="dxa" w:w="2239"/>
          </w:tcPr>
          <w:p>
            <w:pPr>
              <w:spacing w:after="0"/>
              <w:jc w:val="left"/>
            </w:pPr>
            <w:r>
              <w:rPr>
                <w:sz w:val="16"/>
              </w:rPr>
              <w:t>NWS zone TXZ210 (COLORADO), zone-level</w:t>
            </w:r>
          </w:p>
        </w:tc>
        <w:tc>
          <w:tcPr>
            <w:tcW w:type="dxa" w:w="706"/>
          </w:tcPr>
          <w:p>
            <w:pPr>
              <w:spacing w:after="0"/>
              <w:jc w:val="left"/>
            </w:pPr>
          </w:p>
        </w:tc>
        <w:tc>
          <w:tcPr>
            <w:tcW w:type="dxa" w:w="2521"/>
          </w:tcPr>
          <w:p>
            <w:pPr>
              <w:spacing w:after="0"/>
              <w:jc w:val="left"/>
            </w:pPr>
            <w:r>
              <w:rPr>
                <w:sz w:val="16"/>
              </w:rPr>
              <w:t>B1-c worst recorded: Excessive Heat, Heat</w:t>
            </w:r>
          </w:p>
        </w:tc>
      </w:tr>
      <w:tr>
        <w:trPr>
          <w:cantSplit/>
        </w:trPr>
        <w:tc>
          <w:tcPr>
            <w:tcW w:type="dxa" w:w="1037"/>
          </w:tcPr>
          <w:p>
            <w:pPr>
              <w:spacing w:after="0"/>
              <w:jc w:val="left"/>
            </w:pPr>
            <w:r>
              <w:rPr>
                <w:sz w:val="16"/>
              </w:rPr>
              <w:t>1998-09-07</w:t>
            </w:r>
          </w:p>
        </w:tc>
        <w:tc>
          <w:tcPr>
            <w:tcW w:type="dxa" w:w="1215"/>
          </w:tcPr>
          <w:p>
            <w:pPr>
              <w:spacing w:after="0"/>
              <w:jc w:val="left"/>
            </w:pPr>
            <w:r>
              <w:rPr>
                <w:sz w:val="16"/>
              </w:rPr>
              <w:t>Tropical Storm</w:t>
            </w:r>
          </w:p>
        </w:tc>
        <w:tc>
          <w:tcPr>
            <w:tcW w:type="dxa" w:w="2528"/>
          </w:tcPr>
          <w:p>
            <w:pPr>
              <w:spacing w:after="0"/>
              <w:jc w:val="left"/>
            </w:pPr>
          </w:p>
        </w:tc>
        <w:tc>
          <w:tcPr>
            <w:tcW w:type="dxa" w:w="2940"/>
          </w:tcPr>
          <w:p>
            <w:pPr>
              <w:spacing w:after="0"/>
              <w:jc w:val="left"/>
            </w:pPr>
            <w:r>
              <w:rPr>
                <w:sz w:val="16"/>
              </w:rPr>
              <w:t>$25,000 property; crops not reported, reported for the zone (1998 dollars)</w:t>
            </w:r>
          </w:p>
        </w:tc>
        <w:tc>
          <w:tcPr>
            <w:tcW w:type="dxa" w:w="924"/>
          </w:tcPr>
          <w:p>
            <w:pPr>
              <w:spacing w:after="0"/>
              <w:jc w:val="right"/>
            </w:pPr>
            <w:r>
              <w:rPr>
                <w:sz w:val="16"/>
              </w:rPr>
              <w:t>0, 0</w:t>
            </w:r>
          </w:p>
        </w:tc>
        <w:tc>
          <w:tcPr>
            <w:tcW w:type="dxa" w:w="2239"/>
          </w:tcPr>
          <w:p>
            <w:pPr>
              <w:spacing w:after="0"/>
              <w:jc w:val="left"/>
            </w:pPr>
            <w:r>
              <w:rPr>
                <w:sz w:val="16"/>
              </w:rPr>
              <w:t>NWS zone TXZ210 (COLORADO), zone-level</w:t>
            </w:r>
          </w:p>
        </w:tc>
        <w:tc>
          <w:tcPr>
            <w:tcW w:type="dxa" w:w="706"/>
          </w:tcPr>
          <w:p>
            <w:pPr>
              <w:spacing w:after="0"/>
              <w:jc w:val="left"/>
            </w:pPr>
          </w:p>
        </w:tc>
        <w:tc>
          <w:tcPr>
            <w:tcW w:type="dxa" w:w="252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1998-07-14</w:t>
            </w:r>
          </w:p>
        </w:tc>
        <w:tc>
          <w:tcPr>
            <w:tcW w:type="dxa" w:w="1215"/>
          </w:tcPr>
          <w:p>
            <w:pPr>
              <w:spacing w:after="0"/>
              <w:jc w:val="left"/>
            </w:pPr>
            <w:r>
              <w:rPr>
                <w:sz w:val="16"/>
              </w:rPr>
              <w:t>Thunderstorm Wind</w:t>
            </w:r>
          </w:p>
        </w:tc>
        <w:tc>
          <w:tcPr>
            <w:tcW w:type="dxa" w:w="2528"/>
          </w:tcPr>
          <w:p>
            <w:pPr>
              <w:spacing w:after="0"/>
              <w:jc w:val="left"/>
            </w:pPr>
            <w:r>
              <w:rPr>
                <w:sz w:val="16"/>
              </w:rPr>
              <w:t>80 kt (92 mph), measurement type not recorded</w:t>
            </w:r>
          </w:p>
        </w:tc>
        <w:tc>
          <w:tcPr>
            <w:tcW w:type="dxa" w:w="2940"/>
          </w:tcPr>
          <w:p>
            <w:pPr>
              <w:spacing w:after="0"/>
              <w:jc w:val="left"/>
            </w:pPr>
            <w:r>
              <w:rPr>
                <w:sz w:val="16"/>
              </w:rPr>
              <w:t>$100,000 property; crops not reported (1998 dollars)</w:t>
            </w:r>
          </w:p>
        </w:tc>
        <w:tc>
          <w:tcPr>
            <w:tcW w:type="dxa" w:w="924"/>
          </w:tcPr>
          <w:p>
            <w:pPr>
              <w:spacing w:after="0"/>
              <w:jc w:val="right"/>
            </w:pPr>
            <w:r>
              <w:rPr>
                <w:sz w:val="16"/>
              </w:rPr>
              <w:t>0, 4</w:t>
            </w:r>
          </w:p>
        </w:tc>
        <w:tc>
          <w:tcPr>
            <w:tcW w:type="dxa" w:w="2239"/>
          </w:tcPr>
          <w:p>
            <w:pPr>
              <w:spacing w:after="0"/>
              <w:jc w:val="left"/>
            </w:pPr>
            <w:r>
              <w:rPr>
                <w:sz w:val="16"/>
              </w:rPr>
              <w:t>COLUMBUS</w:t>
            </w:r>
          </w:p>
        </w:tc>
        <w:tc>
          <w:tcPr>
            <w:tcW w:type="dxa" w:w="706"/>
          </w:tcPr>
          <w:p>
            <w:pPr>
              <w:spacing w:after="0"/>
              <w:jc w:val="left"/>
            </w:pPr>
          </w:p>
        </w:tc>
        <w:tc>
          <w:tcPr>
            <w:tcW w:type="dxa" w:w="2521"/>
          </w:tcPr>
          <w:p>
            <w:pPr>
              <w:spacing w:after="0"/>
              <w:jc w:val="left"/>
            </w:pPr>
            <w:r>
              <w:rPr>
                <w:sz w:val="16"/>
              </w:rPr>
              <w:t>deaths or injuries recorded</w:t>
            </w:r>
          </w:p>
        </w:tc>
      </w:tr>
      <w:tr>
        <w:trPr>
          <w:cantSplit/>
        </w:trPr>
        <w:tc>
          <w:tcPr>
            <w:tcW w:type="dxa" w:w="1037"/>
          </w:tcPr>
          <w:p>
            <w:pPr>
              <w:spacing w:after="0"/>
              <w:jc w:val="left"/>
            </w:pPr>
            <w:r>
              <w:rPr>
                <w:sz w:val="16"/>
              </w:rPr>
              <w:t>1998-07-14</w:t>
            </w:r>
          </w:p>
        </w:tc>
        <w:tc>
          <w:tcPr>
            <w:tcW w:type="dxa" w:w="1215"/>
          </w:tcPr>
          <w:p>
            <w:pPr>
              <w:spacing w:after="0"/>
              <w:jc w:val="left"/>
            </w:pPr>
            <w:r>
              <w:rPr>
                <w:sz w:val="16"/>
              </w:rPr>
              <w:t>Lightning</w:t>
            </w:r>
          </w:p>
        </w:tc>
        <w:tc>
          <w:tcPr>
            <w:tcW w:type="dxa" w:w="2528"/>
          </w:tcPr>
          <w:p>
            <w:pPr>
              <w:spacing w:after="0"/>
              <w:jc w:val="left"/>
            </w:pPr>
          </w:p>
        </w:tc>
        <w:tc>
          <w:tcPr>
            <w:tcW w:type="dxa" w:w="2940"/>
          </w:tcPr>
          <w:p>
            <w:pPr>
              <w:spacing w:after="0"/>
              <w:jc w:val="left"/>
            </w:pPr>
            <w:r>
              <w:rPr>
                <w:sz w:val="16"/>
              </w:rPr>
              <w:t>$75,000 property; crops not reported (1998 dollars)</w:t>
            </w:r>
          </w:p>
        </w:tc>
        <w:tc>
          <w:tcPr>
            <w:tcW w:type="dxa" w:w="924"/>
          </w:tcPr>
          <w:p>
            <w:pPr>
              <w:spacing w:after="0"/>
              <w:jc w:val="right"/>
            </w:pPr>
            <w:r>
              <w:rPr>
                <w:sz w:val="16"/>
              </w:rPr>
              <w:t>0, 0</w:t>
            </w:r>
          </w:p>
        </w:tc>
        <w:tc>
          <w:tcPr>
            <w:tcW w:type="dxa" w:w="2239"/>
          </w:tcPr>
          <w:p>
            <w:pPr>
              <w:spacing w:after="0"/>
              <w:jc w:val="left"/>
            </w:pPr>
            <w:r>
              <w:rPr>
                <w:sz w:val="16"/>
              </w:rPr>
              <w:t>COLUMBUS</w:t>
            </w:r>
          </w:p>
        </w:tc>
        <w:tc>
          <w:tcPr>
            <w:tcW w:type="dxa" w:w="706"/>
          </w:tcPr>
          <w:p>
            <w:pPr>
              <w:spacing w:after="0"/>
              <w:jc w:val="left"/>
            </w:pPr>
          </w:p>
        </w:tc>
        <w:tc>
          <w:tcPr>
            <w:tcW w:type="dxa" w:w="2521"/>
          </w:tcPr>
          <w:p>
            <w:pPr>
              <w:spacing w:after="0"/>
              <w:jc w:val="left"/>
            </w:pPr>
            <w:r>
              <w:rPr>
                <w:sz w:val="16"/>
              </w:rPr>
              <w:t>B1-c worst recorded: Lightning</w:t>
            </w:r>
          </w:p>
        </w:tc>
      </w:tr>
      <w:tr>
        <w:trPr>
          <w:cantSplit/>
        </w:trPr>
        <w:tc>
          <w:tcPr>
            <w:tcW w:type="dxa" w:w="1037"/>
          </w:tcPr>
          <w:p>
            <w:pPr>
              <w:spacing w:after="0"/>
              <w:jc w:val="left"/>
            </w:pPr>
            <w:r>
              <w:rPr>
                <w:sz w:val="16"/>
              </w:rPr>
              <w:t>1996-01-18</w:t>
            </w:r>
          </w:p>
        </w:tc>
        <w:tc>
          <w:tcPr>
            <w:tcW w:type="dxa" w:w="1215"/>
          </w:tcPr>
          <w:p>
            <w:pPr>
              <w:spacing w:after="0"/>
              <w:jc w:val="left"/>
            </w:pPr>
            <w:r>
              <w:rPr>
                <w:sz w:val="16"/>
              </w:rPr>
              <w:t>High Wind</w:t>
            </w:r>
          </w:p>
        </w:tc>
        <w:tc>
          <w:tcPr>
            <w:tcW w:type="dxa" w:w="2528"/>
          </w:tcPr>
          <w:p>
            <w:pPr>
              <w:spacing w:after="0"/>
              <w:jc w:val="left"/>
            </w:pPr>
            <w:r>
              <w:rPr>
                <w:sz w:val="16"/>
              </w:rPr>
              <w:t>55 kt (63 mph), measurement type not recorded</w:t>
            </w:r>
          </w:p>
        </w:tc>
        <w:tc>
          <w:tcPr>
            <w:tcW w:type="dxa" w:w="2940"/>
          </w:tcPr>
          <w:p>
            <w:pPr>
              <w:spacing w:after="0"/>
              <w:jc w:val="left"/>
            </w:pPr>
            <w:r>
              <w:rPr>
                <w:sz w:val="16"/>
              </w:rPr>
              <w:t>$50,000 property; crops not reported, reported for the zone (1996 dollars)</w:t>
            </w:r>
          </w:p>
        </w:tc>
        <w:tc>
          <w:tcPr>
            <w:tcW w:type="dxa" w:w="924"/>
          </w:tcPr>
          <w:p>
            <w:pPr>
              <w:spacing w:after="0"/>
              <w:jc w:val="right"/>
            </w:pPr>
            <w:r>
              <w:rPr>
                <w:sz w:val="16"/>
              </w:rPr>
              <w:t>0, 0</w:t>
            </w:r>
          </w:p>
        </w:tc>
        <w:tc>
          <w:tcPr>
            <w:tcW w:type="dxa" w:w="2239"/>
          </w:tcPr>
          <w:p>
            <w:pPr>
              <w:spacing w:after="0"/>
              <w:jc w:val="left"/>
            </w:pPr>
            <w:r>
              <w:rPr>
                <w:sz w:val="16"/>
              </w:rPr>
              <w:t>NWS zone TXZ210 (COLORADO), zone-level</w:t>
            </w:r>
          </w:p>
        </w:tc>
        <w:tc>
          <w:tcPr>
            <w:tcW w:type="dxa" w:w="706"/>
          </w:tcPr>
          <w:p>
            <w:pPr>
              <w:spacing w:after="0"/>
              <w:jc w:val="left"/>
            </w:pPr>
          </w:p>
        </w:tc>
        <w:tc>
          <w:tcPr>
            <w:tcW w:type="dxa" w:w="2521"/>
          </w:tcPr>
          <w:p>
            <w:pPr>
              <w:spacing w:after="0"/>
              <w:jc w:val="left"/>
            </w:pPr>
            <w:r>
              <w:rPr>
                <w:sz w:val="16"/>
              </w:rPr>
              <w:t>B1-c worst recorded: High Wind and Strong Wind</w:t>
            </w:r>
          </w:p>
        </w:tc>
      </w:tr>
      <w:tr>
        <w:trPr>
          <w:cantSplit/>
        </w:trPr>
        <w:tc>
          <w:tcPr>
            <w:tcW w:type="dxa" w:w="1037"/>
          </w:tcPr>
          <w:p>
            <w:pPr>
              <w:spacing w:after="0"/>
              <w:jc w:val="left"/>
            </w:pPr>
            <w:r>
              <w:rPr>
                <w:sz w:val="16"/>
              </w:rPr>
              <w:t>1991-01-14</w:t>
            </w:r>
          </w:p>
        </w:tc>
        <w:tc>
          <w:tcPr>
            <w:tcW w:type="dxa" w:w="1215"/>
          </w:tcPr>
          <w:p>
            <w:pPr>
              <w:spacing w:after="0"/>
              <w:jc w:val="left"/>
            </w:pPr>
            <w:r>
              <w:rPr>
                <w:sz w:val="16"/>
              </w:rPr>
              <w:t>Tornado</w:t>
            </w:r>
          </w:p>
        </w:tc>
        <w:tc>
          <w:tcPr>
            <w:tcW w:type="dxa" w:w="2528"/>
          </w:tcPr>
          <w:p>
            <w:pPr>
              <w:spacing w:after="0"/>
              <w:jc w:val="left"/>
            </w:pPr>
            <w:r>
              <w:rPr>
                <w:sz w:val="16"/>
              </w:rPr>
              <w:t>F1, 1.5 mi path length (whole path, pre-1996), 250 yd wide</w:t>
            </w:r>
          </w:p>
        </w:tc>
        <w:tc>
          <w:tcPr>
            <w:tcW w:type="dxa" w:w="2940"/>
          </w:tcPr>
          <w:p>
            <w:pPr>
              <w:spacing w:after="0"/>
              <w:jc w:val="left"/>
            </w:pPr>
            <w:r>
              <w:rPr>
                <w:sz w:val="16"/>
              </w:rPr>
              <w:t>$25,000,000 property; crops not recorded (1991 dollars)</w:t>
            </w:r>
          </w:p>
        </w:tc>
        <w:tc>
          <w:tcPr>
            <w:tcW w:type="dxa" w:w="924"/>
          </w:tcPr>
          <w:p>
            <w:pPr>
              <w:spacing w:after="0"/>
              <w:jc w:val="right"/>
            </w:pPr>
            <w:r>
              <w:rPr>
                <w:sz w:val="16"/>
              </w:rPr>
              <w:t>1, 11</w:t>
            </w:r>
          </w:p>
        </w:tc>
        <w:tc>
          <w:tcPr>
            <w:tcW w:type="dxa" w:w="2239"/>
          </w:tcPr>
          <w:p>
            <w:pPr>
              <w:spacing w:after="0"/>
              <w:jc w:val="left"/>
            </w:pPr>
            <w:r>
              <w:rPr>
                <w:sz w:val="16"/>
              </w:rPr>
              <w:t>location not recorded</w:t>
            </w:r>
          </w:p>
        </w:tc>
        <w:tc>
          <w:tcPr>
            <w:tcW w:type="dxa" w:w="706"/>
          </w:tcPr>
          <w:p>
            <w:pPr>
              <w:spacing w:after="0"/>
              <w:jc w:val="left"/>
            </w:pPr>
          </w:p>
        </w:tc>
        <w:tc>
          <w:tcPr>
            <w:tcW w:type="dxa" w:w="2521"/>
          </w:tcPr>
          <w:p>
            <w:pPr>
              <w:spacing w:after="0"/>
              <w:jc w:val="left"/>
            </w:pPr>
            <w:r>
              <w:rPr>
                <w:sz w:val="16"/>
              </w:rPr>
              <w:t>deaths or injuries recorded</w:t>
            </w:r>
          </w:p>
        </w:tc>
      </w:tr>
      <w:tr>
        <w:trPr>
          <w:cantSplit/>
        </w:trPr>
        <w:tc>
          <w:tcPr>
            <w:tcW w:type="dxa" w:w="1037"/>
          </w:tcPr>
          <w:p>
            <w:pPr>
              <w:spacing w:after="0"/>
              <w:jc w:val="left"/>
            </w:pPr>
            <w:r>
              <w:rPr>
                <w:sz w:val="16"/>
              </w:rPr>
              <w:t>1966-03-28</w:t>
            </w:r>
          </w:p>
        </w:tc>
        <w:tc>
          <w:tcPr>
            <w:tcW w:type="dxa" w:w="1215"/>
          </w:tcPr>
          <w:p>
            <w:pPr>
              <w:spacing w:after="0"/>
              <w:jc w:val="left"/>
            </w:pPr>
            <w:r>
              <w:rPr>
                <w:sz w:val="16"/>
              </w:rPr>
              <w:t>Tornado</w:t>
            </w:r>
          </w:p>
        </w:tc>
        <w:tc>
          <w:tcPr>
            <w:tcW w:type="dxa" w:w="2528"/>
          </w:tcPr>
          <w:p>
            <w:pPr>
              <w:spacing w:after="0"/>
              <w:jc w:val="left"/>
            </w:pPr>
            <w:r>
              <w:rPr>
                <w:sz w:val="16"/>
              </w:rPr>
              <w:t>F3, 9.3 mi path length (whole path, pre-1996), 1,760 yd wide</w:t>
            </w:r>
          </w:p>
        </w:tc>
        <w:tc>
          <w:tcPr>
            <w:tcW w:type="dxa" w:w="2940"/>
          </w:tcPr>
          <w:p>
            <w:pPr>
              <w:spacing w:after="0"/>
              <w:jc w:val="left"/>
            </w:pPr>
            <w:r>
              <w:rPr>
                <w:sz w:val="16"/>
              </w:rPr>
              <w:t>$25,000 property; crops not recorded (1966 dollars)</w:t>
            </w:r>
          </w:p>
        </w:tc>
        <w:tc>
          <w:tcPr>
            <w:tcW w:type="dxa" w:w="924"/>
          </w:tcPr>
          <w:p>
            <w:pPr>
              <w:spacing w:after="0"/>
              <w:jc w:val="right"/>
            </w:pPr>
            <w:r>
              <w:rPr>
                <w:sz w:val="16"/>
              </w:rPr>
              <w:t>0, 0</w:t>
            </w:r>
          </w:p>
        </w:tc>
        <w:tc>
          <w:tcPr>
            <w:tcW w:type="dxa" w:w="2239"/>
          </w:tcPr>
          <w:p>
            <w:pPr>
              <w:spacing w:after="0"/>
              <w:jc w:val="left"/>
            </w:pPr>
            <w:r>
              <w:rPr>
                <w:sz w:val="16"/>
              </w:rPr>
              <w:t>location not recorded</w:t>
            </w:r>
          </w:p>
        </w:tc>
        <w:tc>
          <w:tcPr>
            <w:tcW w:type="dxa" w:w="706"/>
          </w:tcPr>
          <w:p>
            <w:pPr>
              <w:spacing w:after="0"/>
              <w:jc w:val="left"/>
            </w:pPr>
          </w:p>
        </w:tc>
        <w:tc>
          <w:tcPr>
            <w:tcW w:type="dxa" w:w="2521"/>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(264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44"/>
        <w:gridCol w:w="1560"/>
        <w:gridCol w:w="1695"/>
        <w:gridCol w:w="1509"/>
        <w:gridCol w:w="1459"/>
        <w:gridCol w:w="1037"/>
        <w:gridCol w:w="1788"/>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560"/>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0.632</w:t>
            </w:r>
          </w:p>
        </w:tc>
        <w:tc>
          <w:tcPr>
            <w:tcW w:type="dxa" w:w="1261"/>
          </w:tcPr>
          <w:p>
            <w:pPr>
              <w:spacing w:after="0"/>
              <w:jc w:val="left"/>
            </w:pPr>
            <w:r>
              <w:rPr>
                <w:sz w:val="16"/>
              </w:rPr>
              <w:t>event-days per year</w:t>
            </w:r>
          </w:p>
        </w:tc>
        <w:tc>
          <w:tcPr>
            <w:tcW w:type="dxa" w:w="1544"/>
          </w:tcPr>
          <w:p>
            <w:pPr>
              <w:spacing w:after="0"/>
              <w:jc w:val="left"/>
            </w:pPr>
            <w:r>
              <w:rPr>
                <w:sz w:val="16"/>
              </w:rPr>
              <w:t>about 0.632 days per year</w:t>
            </w:r>
          </w:p>
        </w:tc>
        <w:tc>
          <w:tcPr>
            <w:tcW w:type="dxa" w:w="1560"/>
          </w:tcPr>
          <w:p>
            <w:pPr>
              <w:spacing w:after="0"/>
              <w:jc w:val="left"/>
            </w:pPr>
            <w:r>
              <w:rPr>
                <w:sz w:val="16"/>
              </w:rPr>
              <w:t>Possible (from Storm Events: 1 of 30 years)</w:t>
            </w:r>
          </w:p>
        </w:tc>
        <w:tc>
          <w:tcPr>
            <w:tcW w:type="dxa" w:w="1695"/>
          </w:tcPr>
          <w:p>
            <w:pPr>
              <w:spacing w:after="0"/>
              <w:jc w:val="left"/>
            </w:pPr>
            <w:r>
              <w:rPr>
                <w:sz w:val="16"/>
              </w:rPr>
              <w:t>event-days in 1 of 30 years, 1996 to 2025 (3.33%)</w:t>
            </w:r>
          </w:p>
        </w:tc>
        <w:tc>
          <w:tcPr>
            <w:tcW w:type="dxa" w:w="1509"/>
          </w:tcPr>
          <w:p>
            <w:pPr>
              <w:spacing w:after="0"/>
              <w:jc w:val="right"/>
            </w:pPr>
            <w:r>
              <w:rPr>
                <w:sz w:val="16"/>
              </w:rPr>
              <w:t>12</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43.2</w:t>
            </w:r>
          </w:p>
        </w:tc>
        <w:tc>
          <w:tcPr>
            <w:tcW w:type="dxa" w:w="1261"/>
          </w:tcPr>
          <w:p>
            <w:pPr>
              <w:spacing w:after="0"/>
              <w:jc w:val="left"/>
            </w:pPr>
            <w:r>
              <w:rPr>
                <w:sz w:val="16"/>
              </w:rPr>
              <w:t>event-days per year</w:t>
            </w:r>
          </w:p>
        </w:tc>
        <w:tc>
          <w:tcPr>
            <w:tcW w:type="dxa" w:w="1544"/>
          </w:tcPr>
          <w:p>
            <w:pPr>
              <w:spacing w:after="0"/>
              <w:jc w:val="left"/>
            </w:pPr>
            <w:r>
              <w:rPr>
                <w:sz w:val="16"/>
              </w:rPr>
              <w:t>about 43.2 days per year</w:t>
            </w:r>
          </w:p>
        </w:tc>
        <w:tc>
          <w:tcPr>
            <w:tcW w:type="dxa" w:w="1560"/>
          </w:tcPr>
          <w:p>
            <w:pPr>
              <w:spacing w:after="0"/>
              <w:jc w:val="left"/>
            </w:pPr>
            <w:r>
              <w:rPr>
                <w:sz w:val="16"/>
              </w:rPr>
              <w:t>Likely (from Storm Events: 5 of 30 years)</w:t>
            </w:r>
          </w:p>
        </w:tc>
        <w:tc>
          <w:tcPr>
            <w:tcW w:type="dxa" w:w="1695"/>
          </w:tcPr>
          <w:p>
            <w:pPr>
              <w:spacing w:after="0"/>
              <w:jc w:val="left"/>
            </w:pPr>
            <w:r>
              <w:rPr>
                <w:sz w:val="16"/>
              </w:rPr>
              <w:t>event-days in 5 of 30 years, 1996 to 2025 (16.7%)</w:t>
            </w:r>
          </w:p>
        </w:tc>
        <w:tc>
          <w:tcPr>
            <w:tcW w:type="dxa" w:w="1509"/>
          </w:tcPr>
          <w:p>
            <w:pPr>
              <w:spacing w:after="0"/>
              <w:jc w:val="right"/>
            </w:pPr>
            <w:r>
              <w:rPr>
                <w:sz w:val="16"/>
              </w:rPr>
              <w:t>1,512</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0.000433</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0.0433%</w:t>
            </w:r>
          </w:p>
        </w:tc>
        <w:tc>
          <w:tcPr>
            <w:tcW w:type="dxa" w:w="1560"/>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2.02</w:t>
            </w:r>
          </w:p>
        </w:tc>
        <w:tc>
          <w:tcPr>
            <w:tcW w:type="dxa" w:w="1261"/>
          </w:tcPr>
          <w:p>
            <w:pPr>
              <w:spacing w:after="0"/>
              <w:jc w:val="left"/>
            </w:pPr>
            <w:r>
              <w:rPr>
                <w:sz w:val="16"/>
              </w:rPr>
              <w:t>events per year</w:t>
            </w:r>
          </w:p>
        </w:tc>
        <w:tc>
          <w:tcPr>
            <w:tcW w:type="dxa" w:w="1544"/>
          </w:tcPr>
          <w:p>
            <w:pPr>
              <w:spacing w:after="0"/>
              <w:jc w:val="left"/>
            </w:pPr>
            <w:r>
              <w:rPr>
                <w:sz w:val="16"/>
              </w:rPr>
              <w:t>about 2.02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76.8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12.6</w:t>
            </w:r>
          </w:p>
        </w:tc>
        <w:tc>
          <w:tcPr>
            <w:tcW w:type="dxa" w:w="1261"/>
          </w:tcPr>
          <w:p>
            <w:pPr>
              <w:spacing w:after="0"/>
              <w:jc w:val="left"/>
            </w:pPr>
            <w:r>
              <w:rPr>
                <w:sz w:val="16"/>
              </w:rPr>
              <w:t>event-days per year</w:t>
            </w:r>
          </w:p>
        </w:tc>
        <w:tc>
          <w:tcPr>
            <w:tcW w:type="dxa" w:w="1544"/>
          </w:tcPr>
          <w:p>
            <w:pPr>
              <w:spacing w:after="0"/>
              <w:jc w:val="left"/>
            </w:pPr>
            <w:r>
              <w:rPr>
                <w:sz w:val="16"/>
              </w:rPr>
              <w:t>about 12.6 days per year</w:t>
            </w:r>
          </w:p>
        </w:tc>
        <w:tc>
          <w:tcPr>
            <w:tcW w:type="dxa" w:w="1560"/>
          </w:tcPr>
          <w:p>
            <w:pPr>
              <w:spacing w:after="0"/>
              <w:jc w:val="left"/>
            </w:pPr>
            <w:r>
              <w:rPr>
                <w:sz w:val="16"/>
              </w:rPr>
              <w:t>Likely (from Storm Events: 4 of 30 years)</w:t>
            </w:r>
          </w:p>
        </w:tc>
        <w:tc>
          <w:tcPr>
            <w:tcW w:type="dxa" w:w="1695"/>
          </w:tcPr>
          <w:p>
            <w:pPr>
              <w:spacing w:after="0"/>
              <w:jc w:val="left"/>
            </w:pPr>
            <w:r>
              <w:rPr>
                <w:sz w:val="16"/>
              </w:rPr>
              <w:t>event-days in 4 of 30 years, 1996 to 2025 (13.3%)</w:t>
            </w:r>
          </w:p>
        </w:tc>
        <w:tc>
          <w:tcPr>
            <w:tcW w:type="dxa" w:w="1509"/>
          </w:tcPr>
          <w:p>
            <w:pPr>
              <w:spacing w:after="0"/>
              <w:jc w:val="right"/>
            </w:pPr>
            <w:r>
              <w:rPr>
                <w:sz w:val="16"/>
              </w:rPr>
              <w:t>212</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0.0971</w:t>
            </w:r>
          </w:p>
        </w:tc>
        <w:tc>
          <w:tcPr>
            <w:tcW w:type="dxa" w:w="1261"/>
          </w:tcPr>
          <w:p>
            <w:pPr>
              <w:spacing w:after="0"/>
              <w:jc w:val="left"/>
            </w:pPr>
            <w:r>
              <w:rPr>
                <w:sz w:val="16"/>
              </w:rPr>
              <w:t>events per year</w:t>
            </w:r>
          </w:p>
        </w:tc>
        <w:tc>
          <w:tcPr>
            <w:tcW w:type="dxa" w:w="1544"/>
          </w:tcPr>
          <w:p>
            <w:pPr>
              <w:spacing w:after="0"/>
              <w:jc w:val="left"/>
            </w:pPr>
            <w:r>
              <w:rPr>
                <w:sz w:val="16"/>
              </w:rPr>
              <w:t>about 1 in 10 years</w:t>
            </w:r>
          </w:p>
        </w:tc>
        <w:tc>
          <w:tcPr>
            <w:tcW w:type="dxa" w:w="1560"/>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35</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178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0.7</w:t>
            </w:r>
          </w:p>
        </w:tc>
        <w:tc>
          <w:tcPr>
            <w:tcW w:type="dxa" w:w="1261"/>
          </w:tcPr>
          <w:p>
            <w:pPr>
              <w:spacing w:after="0"/>
              <w:jc w:val="left"/>
            </w:pPr>
            <w:r>
              <w:rPr>
                <w:sz w:val="16"/>
              </w:rPr>
              <w:t>event-days per year</w:t>
            </w:r>
          </w:p>
        </w:tc>
        <w:tc>
          <w:tcPr>
            <w:tcW w:type="dxa" w:w="1544"/>
          </w:tcPr>
          <w:p>
            <w:pPr>
              <w:spacing w:after="0"/>
              <w:jc w:val="left"/>
            </w:pPr>
            <w:r>
              <w:rPr>
                <w:sz w:val="16"/>
              </w:rPr>
              <w:t>about 0.7 days per year</w:t>
            </w:r>
          </w:p>
        </w:tc>
        <w:tc>
          <w:tcPr>
            <w:tcW w:type="dxa" w:w="1560"/>
          </w:tcPr>
          <w:p>
            <w:pPr>
              <w:spacing w:after="0"/>
              <w:jc w:val="left"/>
            </w:pPr>
            <w:r>
              <w:rPr>
                <w:sz w:val="16"/>
              </w:rPr>
              <w:t>Likely (from Storm Events: 5 of 30 years)</w:t>
            </w:r>
          </w:p>
        </w:tc>
        <w:tc>
          <w:tcPr>
            <w:tcW w:type="dxa" w:w="1695"/>
          </w:tcPr>
          <w:p>
            <w:pPr>
              <w:spacing w:after="0"/>
              <w:jc w:val="left"/>
            </w:pPr>
            <w:r>
              <w:rPr>
                <w:sz w:val="16"/>
              </w:rPr>
              <w:t>event-days in 5 of 30 years, 1996 to 2025 (16.7%)</w:t>
            </w:r>
          </w:p>
        </w:tc>
        <w:tc>
          <w:tcPr>
            <w:tcW w:type="dxa" w:w="1509"/>
          </w:tcPr>
          <w:p>
            <w:pPr>
              <w:spacing w:after="0"/>
              <w:jc w:val="right"/>
            </w:pPr>
            <w:r>
              <w:rPr>
                <w:sz w:val="16"/>
              </w:rPr>
              <w:t>48</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0.929</w:t>
            </w:r>
          </w:p>
        </w:tc>
        <w:tc>
          <w:tcPr>
            <w:tcW w:type="dxa" w:w="1261"/>
          </w:tcPr>
          <w:p>
            <w:pPr>
              <w:spacing w:after="0"/>
              <w:jc w:val="left"/>
            </w:pPr>
            <w:r>
              <w:rPr>
                <w:sz w:val="16"/>
              </w:rPr>
              <w:t>event-days per year</w:t>
            </w:r>
          </w:p>
        </w:tc>
        <w:tc>
          <w:tcPr>
            <w:tcW w:type="dxa" w:w="1544"/>
          </w:tcPr>
          <w:p>
            <w:pPr>
              <w:spacing w:after="0"/>
              <w:jc w:val="left"/>
            </w:pPr>
            <w:r>
              <w:rPr>
                <w:sz w:val="16"/>
              </w:rPr>
              <w:t>about 0.929 days per year</w:t>
            </w:r>
          </w:p>
        </w:tc>
        <w:tc>
          <w:tcPr>
            <w:tcW w:type="dxa" w:w="1560"/>
          </w:tcPr>
          <w:p>
            <w:pPr>
              <w:spacing w:after="0"/>
              <w:jc w:val="left"/>
            </w:pPr>
            <w:r>
              <w:rPr>
                <w:sz w:val="16"/>
              </w:rPr>
              <w:t>Likely (from Storm Events: 16 of 30 years)</w:t>
            </w:r>
          </w:p>
        </w:tc>
        <w:tc>
          <w:tcPr>
            <w:tcW w:type="dxa" w:w="1695"/>
          </w:tcPr>
          <w:p>
            <w:pPr>
              <w:spacing w:after="0"/>
              <w:jc w:val="left"/>
            </w:pPr>
            <w:r>
              <w:rPr>
                <w:sz w:val="16"/>
              </w:rPr>
              <w:t>event-days in 16 of 30 years, 1996 to 2025 (53.3%)</w:t>
            </w:r>
          </w:p>
        </w:tc>
        <w:tc>
          <w:tcPr>
            <w:tcW w:type="dxa" w:w="1509"/>
          </w:tcPr>
          <w:p>
            <w:pPr>
              <w:spacing w:after="0"/>
              <w:jc w:val="right"/>
            </w:pPr>
            <w:r>
              <w:rPr>
                <w:sz w:val="16"/>
              </w:rPr>
              <w:t>26</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0.1</w:t>
            </w:r>
          </w:p>
        </w:tc>
        <w:tc>
          <w:tcPr>
            <w:tcW w:type="dxa" w:w="1261"/>
          </w:tcPr>
          <w:p>
            <w:pPr>
              <w:spacing w:after="0"/>
              <w:jc w:val="left"/>
            </w:pPr>
            <w:r>
              <w:rPr>
                <w:sz w:val="16"/>
              </w:rPr>
              <w:t>events per year (modeled)</w:t>
            </w:r>
          </w:p>
        </w:tc>
        <w:tc>
          <w:tcPr>
            <w:tcW w:type="dxa" w:w="1544"/>
          </w:tcPr>
          <w:p>
            <w:pPr>
              <w:spacing w:after="0"/>
              <w:jc w:val="left"/>
            </w:pPr>
            <w:r>
              <w:rPr>
                <w:sz w:val="16"/>
              </w:rPr>
              <w:t>about 1 in 10 years</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60.7</w:t>
            </w:r>
          </w:p>
        </w:tc>
        <w:tc>
          <w:tcPr>
            <w:tcW w:type="dxa" w:w="1261"/>
          </w:tcPr>
          <w:p>
            <w:pPr>
              <w:spacing w:after="0"/>
              <w:jc w:val="left"/>
            </w:pPr>
            <w:r>
              <w:rPr>
                <w:sz w:val="16"/>
              </w:rPr>
              <w:t>days per year with a strike</w:t>
            </w:r>
          </w:p>
        </w:tc>
        <w:tc>
          <w:tcPr>
            <w:tcW w:type="dxa" w:w="1544"/>
          </w:tcPr>
          <w:p>
            <w:pPr>
              <w:spacing w:after="0"/>
              <w:jc w:val="left"/>
            </w:pPr>
            <w:r>
              <w:rPr>
                <w:sz w:val="16"/>
              </w:rPr>
              <w:t>about 60.7 days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1.14</w:t>
            </w:r>
          </w:p>
        </w:tc>
        <w:tc>
          <w:tcPr>
            <w:tcW w:type="dxa" w:w="1261"/>
          </w:tcPr>
          <w:p>
            <w:pPr>
              <w:spacing w:after="0"/>
              <w:jc w:val="left"/>
            </w:pPr>
            <w:r>
              <w:rPr>
                <w:sz w:val="16"/>
              </w:rPr>
              <w:t>events per year</w:t>
            </w:r>
          </w:p>
        </w:tc>
        <w:tc>
          <w:tcPr>
            <w:tcW w:type="dxa" w:w="1544"/>
          </w:tcPr>
          <w:p>
            <w:pPr>
              <w:spacing w:after="0"/>
              <w:jc w:val="left"/>
            </w:pPr>
            <w:r>
              <w:rPr>
                <w:sz w:val="16"/>
              </w:rPr>
              <w:t>about 1.14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44</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0.597</w:t>
            </w:r>
          </w:p>
        </w:tc>
        <w:tc>
          <w:tcPr>
            <w:tcW w:type="dxa" w:w="1261"/>
          </w:tcPr>
          <w:p>
            <w:pPr>
              <w:spacing w:after="0"/>
              <w:jc w:val="left"/>
            </w:pPr>
            <w:r>
              <w:rPr>
                <w:sz w:val="16"/>
              </w:rPr>
              <w:t>events per year</w:t>
            </w:r>
          </w:p>
        </w:tc>
        <w:tc>
          <w:tcPr>
            <w:tcW w:type="dxa" w:w="1544"/>
          </w:tcPr>
          <w:p>
            <w:pPr>
              <w:spacing w:after="0"/>
              <w:jc w:val="left"/>
            </w:pPr>
            <w:r>
              <w:rPr>
                <w:sz w:val="16"/>
              </w:rPr>
              <w:t>about 0.6 per year</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0.00122</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0.122%</w:t>
            </w:r>
          </w:p>
        </w:tc>
        <w:tc>
          <w:tcPr>
            <w:tcW w:type="dxa" w:w="1560"/>
          </w:tcPr>
          <w:p>
            <w:pPr>
              <w:spacing w:after="0"/>
              <w:jc w:val="left"/>
            </w:pPr>
          </w:p>
        </w:tc>
        <w:tc>
          <w:tcPr>
            <w:tcW w:type="dxa" w:w="1695"/>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1.53</w:t>
            </w:r>
          </w:p>
        </w:tc>
        <w:tc>
          <w:tcPr>
            <w:tcW w:type="dxa" w:w="1261"/>
          </w:tcPr>
          <w:p>
            <w:pPr>
              <w:spacing w:after="0"/>
              <w:jc w:val="left"/>
            </w:pPr>
            <w:r>
              <w:rPr>
                <w:sz w:val="16"/>
              </w:rPr>
              <w:t>event-days per year</w:t>
            </w:r>
          </w:p>
        </w:tc>
        <w:tc>
          <w:tcPr>
            <w:tcW w:type="dxa" w:w="1544"/>
          </w:tcPr>
          <w:p>
            <w:pPr>
              <w:spacing w:after="0"/>
              <w:jc w:val="left"/>
            </w:pPr>
            <w:r>
              <w:rPr>
                <w:sz w:val="16"/>
              </w:rPr>
              <w:t>about 1.53 days per year</w:t>
            </w:r>
          </w:p>
        </w:tc>
        <w:tc>
          <w:tcPr>
            <w:tcW w:type="dxa" w:w="1560"/>
          </w:tcPr>
          <w:p>
            <w:pPr>
              <w:spacing w:after="0"/>
              <w:jc w:val="left"/>
            </w:pPr>
            <w:r>
              <w:rPr>
                <w:sz w:val="16"/>
              </w:rPr>
              <w:t>Likely (from Storm Events: 4 of 30 years)</w:t>
            </w:r>
          </w:p>
        </w:tc>
        <w:tc>
          <w:tcPr>
            <w:tcW w:type="dxa" w:w="1695"/>
          </w:tcPr>
          <w:p>
            <w:pPr>
              <w:spacing w:after="0"/>
              <w:jc w:val="left"/>
            </w:pPr>
            <w:r>
              <w:rPr>
                <w:sz w:val="16"/>
              </w:rPr>
              <w:t>event-days in 4 of 30 years, 1996 to 2025 (13.3%)</w:t>
            </w:r>
          </w:p>
        </w:tc>
        <w:tc>
          <w:tcPr>
            <w:tcW w:type="dxa" w:w="1509"/>
          </w:tcPr>
          <w:p>
            <w:pPr>
              <w:spacing w:after="0"/>
              <w:jc w:val="right"/>
            </w:pPr>
            <w:r>
              <w:rPr>
                <w:sz w:val="16"/>
              </w:rPr>
              <w:t>29</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89.2</w:t>
            </w:r>
          </w:p>
        </w:tc>
        <w:tc>
          <w:tcPr>
            <w:tcW w:type="dxa" w:w="1311"/>
          </w:tcPr>
          <w:p>
            <w:pPr>
              <w:spacing w:after="0"/>
              <w:jc w:val="right"/>
            </w:pPr>
            <w:r>
              <w:rPr>
                <w:sz w:val="16"/>
              </w:rPr>
              <w:t>98.1</w:t>
            </w:r>
          </w:p>
        </w:tc>
        <w:tc>
          <w:tcPr>
            <w:tcW w:type="dxa" w:w="1250"/>
          </w:tcPr>
          <w:p>
            <w:pPr>
              <w:spacing w:after="0"/>
              <w:jc w:val="right"/>
            </w:pPr>
            <w:r>
              <w:rPr>
                <w:sz w:val="16"/>
              </w:rPr>
              <w:t>98.3</w:t>
            </w:r>
          </w:p>
        </w:tc>
        <w:tc>
          <w:tcPr>
            <w:tcW w:type="dxa" w:w="6992"/>
          </w:tcPr>
          <w:p>
            <w:pPr>
              <w:spacing w:after="0"/>
              <w:jc w:val="left"/>
            </w:pPr>
            <w:r>
              <w:rPr>
                <w:sz w:val="16"/>
              </w:rPr>
              <w:t>Very High 4, Relatively High 1</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84.3</w:t>
            </w:r>
          </w:p>
        </w:tc>
        <w:tc>
          <w:tcPr>
            <w:tcW w:type="dxa" w:w="1311"/>
          </w:tcPr>
          <w:p>
            <w:pPr>
              <w:spacing w:after="0"/>
              <w:jc w:val="right"/>
            </w:pPr>
            <w:r>
              <w:rPr>
                <w:sz w:val="16"/>
              </w:rPr>
              <w:t>90.3</w:t>
            </w:r>
          </w:p>
        </w:tc>
        <w:tc>
          <w:tcPr>
            <w:tcW w:type="dxa" w:w="1250"/>
          </w:tcPr>
          <w:p>
            <w:pPr>
              <w:spacing w:after="0"/>
              <w:jc w:val="right"/>
            </w:pPr>
            <w:r>
              <w:rPr>
                <w:sz w:val="16"/>
              </w:rPr>
              <w:t>99.4</w:t>
            </w:r>
          </w:p>
        </w:tc>
        <w:tc>
          <w:tcPr>
            <w:tcW w:type="dxa" w:w="6992"/>
          </w:tcPr>
          <w:p>
            <w:pPr>
              <w:spacing w:after="0"/>
              <w:jc w:val="left"/>
            </w:pPr>
            <w:r>
              <w:rPr>
                <w:sz w:val="16"/>
              </w:rPr>
              <w:t>Relatively High 2, Relatively Low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16.5</w:t>
            </w:r>
          </w:p>
        </w:tc>
        <w:tc>
          <w:tcPr>
            <w:tcW w:type="dxa" w:w="1311"/>
          </w:tcPr>
          <w:p>
            <w:pPr>
              <w:spacing w:after="0"/>
              <w:jc w:val="right"/>
            </w:pPr>
            <w:r>
              <w:rPr>
                <w:sz w:val="16"/>
              </w:rPr>
              <w:t>22.9</w:t>
            </w:r>
          </w:p>
        </w:tc>
        <w:tc>
          <w:tcPr>
            <w:tcW w:type="dxa" w:w="1250"/>
          </w:tcPr>
          <w:p>
            <w:pPr>
              <w:spacing w:after="0"/>
              <w:jc w:val="right"/>
            </w:pPr>
            <w:r>
              <w:rPr>
                <w:sz w:val="16"/>
              </w:rPr>
              <w:t>27.7</w:t>
            </w:r>
          </w:p>
        </w:tc>
        <w:tc>
          <w:tcPr>
            <w:tcW w:type="dxa" w:w="6992"/>
          </w:tcPr>
          <w:p>
            <w:pPr>
              <w:spacing w:after="0"/>
              <w:jc w:val="left"/>
            </w:pPr>
            <w:r>
              <w:rPr>
                <w:sz w:val="16"/>
              </w:rPr>
              <w:t>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80.0</w:t>
            </w:r>
          </w:p>
        </w:tc>
        <w:tc>
          <w:tcPr>
            <w:tcW w:type="dxa" w:w="1311"/>
          </w:tcPr>
          <w:p>
            <w:pPr>
              <w:spacing w:after="0"/>
              <w:jc w:val="right"/>
            </w:pPr>
            <w:r>
              <w:rPr>
                <w:sz w:val="16"/>
              </w:rPr>
              <w:t>85.7</w:t>
            </w:r>
          </w:p>
        </w:tc>
        <w:tc>
          <w:tcPr>
            <w:tcW w:type="dxa" w:w="1250"/>
          </w:tcPr>
          <w:p>
            <w:pPr>
              <w:spacing w:after="0"/>
              <w:jc w:val="right"/>
            </w:pPr>
            <w:r>
              <w:rPr>
                <w:sz w:val="16"/>
              </w:rPr>
              <w:t>86.3</w:t>
            </w:r>
          </w:p>
        </w:tc>
        <w:tc>
          <w:tcPr>
            <w:tcW w:type="dxa" w:w="6992"/>
          </w:tcPr>
          <w:p>
            <w:pPr>
              <w:spacing w:after="0"/>
              <w:jc w:val="left"/>
            </w:pPr>
            <w:r>
              <w:rPr>
                <w:sz w:val="16"/>
              </w:rPr>
              <w:t>Relatively Moderate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57.4</w:t>
            </w:r>
          </w:p>
        </w:tc>
        <w:tc>
          <w:tcPr>
            <w:tcW w:type="dxa" w:w="1311"/>
          </w:tcPr>
          <w:p>
            <w:pPr>
              <w:spacing w:after="0"/>
              <w:jc w:val="right"/>
            </w:pPr>
            <w:r>
              <w:rPr>
                <w:sz w:val="16"/>
              </w:rPr>
              <w:t>85.8</w:t>
            </w:r>
          </w:p>
        </w:tc>
        <w:tc>
          <w:tcPr>
            <w:tcW w:type="dxa" w:w="1250"/>
          </w:tcPr>
          <w:p>
            <w:pPr>
              <w:spacing w:after="0"/>
              <w:jc w:val="right"/>
            </w:pPr>
            <w:r>
              <w:rPr>
                <w:sz w:val="16"/>
              </w:rPr>
              <w:t>86.5</w:t>
            </w:r>
          </w:p>
        </w:tc>
        <w:tc>
          <w:tcPr>
            <w:tcW w:type="dxa" w:w="6992"/>
          </w:tcPr>
          <w:p>
            <w:pPr>
              <w:spacing w:after="0"/>
              <w:jc w:val="left"/>
            </w:pPr>
            <w:r>
              <w:rPr>
                <w:sz w:val="16"/>
              </w:rPr>
              <w:t>Relatively High 3, Relatively Moderate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92.1</w:t>
            </w:r>
          </w:p>
        </w:tc>
        <w:tc>
          <w:tcPr>
            <w:tcW w:type="dxa" w:w="1311"/>
          </w:tcPr>
          <w:p>
            <w:pPr>
              <w:spacing w:after="0"/>
              <w:jc w:val="right"/>
            </w:pPr>
            <w:r>
              <w:rPr>
                <w:sz w:val="16"/>
              </w:rPr>
              <w:t>94.9</w:t>
            </w:r>
          </w:p>
        </w:tc>
        <w:tc>
          <w:tcPr>
            <w:tcW w:type="dxa" w:w="1250"/>
          </w:tcPr>
          <w:p>
            <w:pPr>
              <w:spacing w:after="0"/>
              <w:jc w:val="right"/>
            </w:pPr>
            <w:r>
              <w:rPr>
                <w:sz w:val="16"/>
              </w:rPr>
              <w:t>96.3</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63.7</w:t>
            </w:r>
          </w:p>
        </w:tc>
        <w:tc>
          <w:tcPr>
            <w:tcW w:type="dxa" w:w="1311"/>
          </w:tcPr>
          <w:p>
            <w:pPr>
              <w:spacing w:after="0"/>
              <w:jc w:val="right"/>
            </w:pPr>
            <w:r>
              <w:rPr>
                <w:sz w:val="16"/>
              </w:rPr>
              <w:t>86.6</w:t>
            </w:r>
          </w:p>
        </w:tc>
        <w:tc>
          <w:tcPr>
            <w:tcW w:type="dxa" w:w="1250"/>
          </w:tcPr>
          <w:p>
            <w:pPr>
              <w:spacing w:after="0"/>
              <w:jc w:val="right"/>
            </w:pPr>
            <w:r>
              <w:rPr>
                <w:sz w:val="16"/>
              </w:rPr>
              <w:t>87.6</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52.2</w:t>
            </w:r>
          </w:p>
        </w:tc>
        <w:tc>
          <w:tcPr>
            <w:tcW w:type="dxa" w:w="1311"/>
          </w:tcPr>
          <w:p>
            <w:pPr>
              <w:spacing w:after="0"/>
              <w:jc w:val="right"/>
            </w:pPr>
            <w:r>
              <w:rPr>
                <w:sz w:val="16"/>
              </w:rPr>
              <w:t>84.2</w:t>
            </w:r>
          </w:p>
        </w:tc>
        <w:tc>
          <w:tcPr>
            <w:tcW w:type="dxa" w:w="1250"/>
          </w:tcPr>
          <w:p>
            <w:pPr>
              <w:spacing w:after="0"/>
              <w:jc w:val="right"/>
            </w:pPr>
            <w:r>
              <w:rPr>
                <w:sz w:val="16"/>
              </w:rPr>
              <w:t>90.9</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48.1</w:t>
            </w:r>
          </w:p>
        </w:tc>
        <w:tc>
          <w:tcPr>
            <w:tcW w:type="dxa" w:w="1311"/>
          </w:tcPr>
          <w:p>
            <w:pPr>
              <w:spacing w:after="0"/>
              <w:jc w:val="right"/>
            </w:pPr>
            <w:r>
              <w:rPr>
                <w:sz w:val="16"/>
              </w:rPr>
              <w:t>54.5</w:t>
            </w:r>
          </w:p>
        </w:tc>
        <w:tc>
          <w:tcPr>
            <w:tcW w:type="dxa" w:w="1250"/>
          </w:tcPr>
          <w:p>
            <w:pPr>
              <w:spacing w:after="0"/>
              <w:jc w:val="right"/>
            </w:pPr>
            <w:r>
              <w:rPr>
                <w:sz w:val="16"/>
              </w:rPr>
              <w:t>71.3</w:t>
            </w:r>
          </w:p>
        </w:tc>
        <w:tc>
          <w:tcPr>
            <w:tcW w:type="dxa" w:w="6992"/>
          </w:tcPr>
          <w:p>
            <w:pPr>
              <w:spacing w:after="0"/>
              <w:jc w:val="left"/>
            </w:pPr>
            <w:r>
              <w:rPr>
                <w:sz w:val="16"/>
              </w:rPr>
              <w:t>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77.3</w:t>
            </w:r>
          </w:p>
        </w:tc>
        <w:tc>
          <w:tcPr>
            <w:tcW w:type="dxa" w:w="1311"/>
          </w:tcPr>
          <w:p>
            <w:pPr>
              <w:spacing w:after="0"/>
              <w:jc w:val="right"/>
            </w:pPr>
            <w:r>
              <w:rPr>
                <w:sz w:val="16"/>
              </w:rPr>
              <w:t>96.4</w:t>
            </w:r>
          </w:p>
        </w:tc>
        <w:tc>
          <w:tcPr>
            <w:tcW w:type="dxa" w:w="1250"/>
          </w:tcPr>
          <w:p>
            <w:pPr>
              <w:spacing w:after="0"/>
              <w:jc w:val="right"/>
            </w:pPr>
            <w:r>
              <w:rPr>
                <w:sz w:val="16"/>
              </w:rPr>
              <w:t>97.2</w:t>
            </w:r>
          </w:p>
        </w:tc>
        <w:tc>
          <w:tcPr>
            <w:tcW w:type="dxa" w:w="6992"/>
          </w:tcPr>
          <w:p>
            <w:pPr>
              <w:spacing w:after="0"/>
              <w:jc w:val="left"/>
            </w:pPr>
            <w:r>
              <w:rPr>
                <w:sz w:val="16"/>
              </w:rPr>
              <w:t>Very High 3, Relatively High 1,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74.1</w:t>
            </w:r>
          </w:p>
        </w:tc>
        <w:tc>
          <w:tcPr>
            <w:tcW w:type="dxa" w:w="1311"/>
          </w:tcPr>
          <w:p>
            <w:pPr>
              <w:spacing w:after="0"/>
              <w:jc w:val="right"/>
            </w:pPr>
            <w:r>
              <w:rPr>
                <w:sz w:val="16"/>
              </w:rPr>
              <w:t>91.4</w:t>
            </w:r>
          </w:p>
        </w:tc>
        <w:tc>
          <w:tcPr>
            <w:tcW w:type="dxa" w:w="1250"/>
          </w:tcPr>
          <w:p>
            <w:pPr>
              <w:spacing w:after="0"/>
              <w:jc w:val="right"/>
            </w:pPr>
            <w:r>
              <w:rPr>
                <w:sz w:val="16"/>
              </w:rPr>
              <w:t>92.1</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75.7</w:t>
            </w:r>
          </w:p>
        </w:tc>
        <w:tc>
          <w:tcPr>
            <w:tcW w:type="dxa" w:w="1311"/>
          </w:tcPr>
          <w:p>
            <w:pPr>
              <w:spacing w:after="0"/>
              <w:jc w:val="right"/>
            </w:pPr>
            <w:r>
              <w:rPr>
                <w:sz w:val="16"/>
              </w:rPr>
              <w:t>95.2</w:t>
            </w:r>
          </w:p>
        </w:tc>
        <w:tc>
          <w:tcPr>
            <w:tcW w:type="dxa" w:w="1250"/>
          </w:tcPr>
          <w:p>
            <w:pPr>
              <w:spacing w:after="0"/>
              <w:jc w:val="right"/>
            </w:pPr>
            <w:r>
              <w:rPr>
                <w:sz w:val="16"/>
              </w:rPr>
              <w:t>96.6</w:t>
            </w:r>
          </w:p>
        </w:tc>
        <w:tc>
          <w:tcPr>
            <w:tcW w:type="dxa" w:w="6992"/>
          </w:tcPr>
          <w:p>
            <w:pPr>
              <w:spacing w:after="0"/>
              <w:jc w:val="left"/>
            </w:pPr>
            <w:r>
              <w:rPr>
                <w:sz w:val="16"/>
              </w:rPr>
              <w:t>Very High 4, Relatively High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81.0</w:t>
            </w:r>
          </w:p>
        </w:tc>
        <w:tc>
          <w:tcPr>
            <w:tcW w:type="dxa" w:w="1311"/>
          </w:tcPr>
          <w:p>
            <w:pPr>
              <w:spacing w:after="0"/>
              <w:jc w:val="right"/>
            </w:pPr>
            <w:r>
              <w:rPr>
                <w:sz w:val="16"/>
              </w:rPr>
              <w:t>82.6</w:t>
            </w:r>
          </w:p>
        </w:tc>
        <w:tc>
          <w:tcPr>
            <w:tcW w:type="dxa" w:w="1250"/>
          </w:tcPr>
          <w:p>
            <w:pPr>
              <w:spacing w:after="0"/>
              <w:jc w:val="right"/>
            </w:pPr>
            <w:r>
              <w:rPr>
                <w:sz w:val="16"/>
              </w:rPr>
              <w:t>83.6</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48.0</w:t>
            </w:r>
          </w:p>
        </w:tc>
        <w:tc>
          <w:tcPr>
            <w:tcW w:type="dxa" w:w="1311"/>
          </w:tcPr>
          <w:p>
            <w:pPr>
              <w:spacing w:after="0"/>
              <w:jc w:val="right"/>
            </w:pPr>
            <w:r>
              <w:rPr>
                <w:sz w:val="16"/>
              </w:rPr>
              <w:t>71.5</w:t>
            </w:r>
          </w:p>
        </w:tc>
        <w:tc>
          <w:tcPr>
            <w:tcW w:type="dxa" w:w="1250"/>
          </w:tcPr>
          <w:p>
            <w:pPr>
              <w:spacing w:after="0"/>
              <w:jc w:val="right"/>
            </w:pPr>
            <w:r>
              <w:rPr>
                <w:sz w:val="16"/>
              </w:rPr>
              <w:t>74.2</w:t>
            </w:r>
          </w:p>
        </w:tc>
        <w:tc>
          <w:tcPr>
            <w:tcW w:type="dxa" w:w="6992"/>
          </w:tcPr>
          <w:p>
            <w:pPr>
              <w:spacing w:after="0"/>
              <w:jc w:val="left"/>
            </w:pPr>
            <w:r>
              <w:rPr>
                <w:sz w:val="16"/>
              </w:rPr>
              <w:t>Relatively Moderate 4, Relatively Low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68"/>
        <w:gridCol w:w="680"/>
        <w:gridCol w:w="2556"/>
        <w:gridCol w:w="2058"/>
        <w:gridCol w:w="2132"/>
        <w:gridCol w:w="2372"/>
        <w:gridCol w:w="2847"/>
      </w:tblGrid>
      <w:tr>
        <w:trPr>
          <w:cantSplit/>
          <w:tblHeader/>
        </w:trPr>
        <w:tc>
          <w:tcPr>
            <w:tcW w:type="dxa" w:w="146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56"/>
            <w:shd w:val="clear" w:color="auto" w:fill="E8E8E8"/>
          </w:tcPr>
          <w:p>
            <w:pPr>
              <w:spacing w:after="0"/>
              <w:jc w:val="left"/>
            </w:pPr>
            <w:r>
              <w:rPr>
                <w:b/>
                <w:sz w:val="16"/>
              </w:rPr>
              <w:t>Plan status</w:t>
            </w:r>
          </w:p>
        </w:tc>
        <w:tc>
          <w:tcPr>
            <w:tcW w:type="dxa" w:w="20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47"/>
            <w:shd w:val="clear" w:color="auto" w:fill="E8E8E8"/>
          </w:tcPr>
          <w:p>
            <w:pPr>
              <w:spacing w:after="0"/>
              <w:jc w:val="left"/>
            </w:pPr>
            <w:r>
              <w:rPr>
                <w:b/>
                <w:sz w:val="16"/>
              </w:rPr>
              <w:t>Notes</w:t>
            </w:r>
          </w:p>
        </w:tc>
      </w:tr>
      <w:tr>
        <w:trPr>
          <w:cantSplit/>
        </w:trPr>
        <w:tc>
          <w:tcPr>
            <w:tcW w:type="dxa" w:w="1468"/>
          </w:tcPr>
          <w:p>
            <w:pPr>
              <w:spacing w:after="0"/>
              <w:jc w:val="left"/>
            </w:pPr>
            <w:r>
              <w:rPr>
                <w:sz w:val="16"/>
              </w:rPr>
              <w:t>Colorado County</w:t>
            </w:r>
          </w:p>
        </w:tc>
        <w:tc>
          <w:tcPr>
            <w:tcW w:type="dxa" w:w="680"/>
          </w:tcPr>
          <w:p>
            <w:pPr>
              <w:spacing w:after="0"/>
              <w:jc w:val="left"/>
            </w:pPr>
            <w:r>
              <w:rPr>
                <w:sz w:val="16"/>
              </w:rPr>
              <w:t>County</w:t>
            </w:r>
          </w:p>
        </w:tc>
        <w:tc>
          <w:tcPr>
            <w:tcW w:type="dxa" w:w="2556"/>
          </w:tcPr>
          <w:p>
            <w:pPr>
              <w:spacing w:after="0"/>
              <w:jc w:val="left"/>
            </w:pPr>
            <w:r>
              <w:rPr>
                <w:sz w:val="16"/>
              </w:rPr>
              <w:t>Approved, expires 2030-04-30</w:t>
            </w:r>
          </w:p>
        </w:tc>
        <w:tc>
          <w:tcPr>
            <w:tcW w:type="dxa" w:w="2058"/>
          </w:tcPr>
          <w:p>
            <w:pPr>
              <w:spacing w:after="0"/>
              <w:jc w:val="right"/>
            </w:pPr>
            <w:r>
              <w:rPr>
                <w:sz w:val="16"/>
              </w:rPr>
              <w:t>FMA RL 0, SRL 0; any 2</w:t>
            </w:r>
          </w:p>
        </w:tc>
        <w:tc>
          <w:tcPr>
            <w:tcW w:type="dxa" w:w="2132"/>
          </w:tcPr>
          <w:p>
            <w:pPr>
              <w:spacing w:after="0"/>
              <w:jc w:val="right"/>
            </w:pPr>
            <w:r>
              <w:rPr>
                <w:sz w:val="16"/>
              </w:rPr>
              <w:t>$3,233,254.75</w:t>
            </w:r>
          </w:p>
        </w:tc>
        <w:tc>
          <w:tcPr>
            <w:tcW w:type="dxa" w:w="2372"/>
          </w:tcPr>
          <w:p>
            <w:pPr>
              <w:spacing w:after="0"/>
              <w:jc w:val="right"/>
            </w:pPr>
            <w:r>
              <w:rPr>
                <w:sz w:val="16"/>
              </w:rPr>
              <w:t>0 total; 0 since its plan</w:t>
            </w:r>
          </w:p>
        </w:tc>
        <w:tc>
          <w:tcPr>
            <w:tcW w:type="dxa" w:w="2847"/>
          </w:tcPr>
          <w:p>
            <w:pPr>
              <w:spacing w:after="0"/>
              <w:jc w:val="left"/>
            </w:pPr>
            <w:r>
              <w:rPr>
                <w:sz w:val="16"/>
              </w:rPr>
              <w:t>Includes $84,154.20 for declarations not counted as hazard incidents (DR-1606-TX, EM-3216-TX, EM-3261-TX).</w:t>
            </w:r>
          </w:p>
        </w:tc>
      </w:tr>
      <w:tr>
        <w:trPr>
          <w:cantSplit/>
        </w:trPr>
        <w:tc>
          <w:tcPr>
            <w:tcW w:type="dxa" w:w="1468"/>
          </w:tcPr>
          <w:p>
            <w:pPr>
              <w:spacing w:after="0"/>
              <w:jc w:val="left"/>
            </w:pPr>
            <w:r>
              <w:rPr>
                <w:sz w:val="16"/>
              </w:rPr>
              <w:t>Columbus city</w:t>
            </w:r>
          </w:p>
        </w:tc>
        <w:tc>
          <w:tcPr>
            <w:tcW w:type="dxa" w:w="680"/>
          </w:tcPr>
          <w:p>
            <w:pPr>
              <w:spacing w:after="0"/>
              <w:jc w:val="left"/>
            </w:pPr>
            <w:r>
              <w:rPr>
                <w:sz w:val="16"/>
              </w:rPr>
              <w:t>City</w:t>
            </w:r>
          </w:p>
        </w:tc>
        <w:tc>
          <w:tcPr>
            <w:tcW w:type="dxa" w:w="2556"/>
          </w:tcPr>
          <w:p>
            <w:pPr>
              <w:spacing w:after="0"/>
              <w:jc w:val="left"/>
            </w:pPr>
            <w:r>
              <w:rPr>
                <w:sz w:val="16"/>
              </w:rPr>
              <w:t>Approved, expires 2030-04-30</w:t>
            </w:r>
          </w:p>
        </w:tc>
        <w:tc>
          <w:tcPr>
            <w:tcW w:type="dxa" w:w="2058"/>
          </w:tcPr>
          <w:p>
            <w:pPr>
              <w:spacing w:after="0"/>
              <w:jc w:val="right"/>
            </w:pPr>
            <w:r>
              <w:rPr>
                <w:sz w:val="16"/>
              </w:rPr>
              <w:t>FMA RL 0, SRL 0; any 1</w:t>
            </w:r>
          </w:p>
        </w:tc>
        <w:tc>
          <w:tcPr>
            <w:tcW w:type="dxa" w:w="2132"/>
          </w:tcPr>
          <w:p>
            <w:pPr>
              <w:spacing w:after="0"/>
              <w:jc w:val="right"/>
            </w:pPr>
            <w:r>
              <w:rPr>
                <w:sz w:val="16"/>
              </w:rPr>
              <w:t>$745,391.43</w:t>
            </w:r>
          </w:p>
        </w:tc>
        <w:tc>
          <w:tcPr>
            <w:tcW w:type="dxa" w:w="2372"/>
          </w:tcPr>
          <w:p>
            <w:pPr>
              <w:spacing w:after="0"/>
              <w:jc w:val="right"/>
            </w:pPr>
            <w:r>
              <w:rPr>
                <w:sz w:val="16"/>
              </w:rPr>
              <w:t>41 total; 1 since its plan</w:t>
            </w:r>
          </w:p>
        </w:tc>
        <w:tc>
          <w:tcPr>
            <w:tcW w:type="dxa" w:w="2847"/>
          </w:tcPr>
          <w:p>
            <w:pPr>
              <w:spacing w:after="0"/>
              <w:jc w:val="left"/>
            </w:pPr>
            <w:r>
              <w:rPr>
                <w:sz w:val="16"/>
              </w:rPr>
              <w:t>Includes $11,392.97 for declarations not counted as hazard incidents (DR-1606-TX, EM-3261-TX).</w:t>
            </w:r>
          </w:p>
        </w:tc>
      </w:tr>
      <w:tr>
        <w:trPr>
          <w:cantSplit/>
        </w:trPr>
        <w:tc>
          <w:tcPr>
            <w:tcW w:type="dxa" w:w="1468"/>
          </w:tcPr>
          <w:p>
            <w:pPr>
              <w:spacing w:after="0"/>
              <w:jc w:val="left"/>
            </w:pPr>
            <w:r>
              <w:rPr>
                <w:sz w:val="16"/>
              </w:rPr>
              <w:t>Eagle Lake city</w:t>
            </w:r>
          </w:p>
        </w:tc>
        <w:tc>
          <w:tcPr>
            <w:tcW w:type="dxa" w:w="680"/>
          </w:tcPr>
          <w:p>
            <w:pPr>
              <w:spacing w:after="0"/>
              <w:jc w:val="left"/>
            </w:pPr>
            <w:r>
              <w:rPr>
                <w:sz w:val="16"/>
              </w:rPr>
              <w:t>City</w:t>
            </w:r>
          </w:p>
        </w:tc>
        <w:tc>
          <w:tcPr>
            <w:tcW w:type="dxa" w:w="2556"/>
          </w:tcPr>
          <w:p>
            <w:pPr>
              <w:spacing w:after="0"/>
              <w:jc w:val="left"/>
            </w:pPr>
            <w:r>
              <w:rPr>
                <w:sz w:val="16"/>
              </w:rPr>
              <w:t>Approved, expires 2030-04-30</w:t>
            </w:r>
          </w:p>
        </w:tc>
        <w:tc>
          <w:tcPr>
            <w:tcW w:type="dxa" w:w="2058"/>
          </w:tcPr>
          <w:p>
            <w:pPr>
              <w:spacing w:after="0"/>
              <w:jc w:val="right"/>
            </w:pPr>
            <w:r>
              <w:rPr>
                <w:sz w:val="16"/>
              </w:rPr>
              <w:t>FMA RL 0, SRL 0; any 1</w:t>
            </w:r>
          </w:p>
        </w:tc>
        <w:tc>
          <w:tcPr>
            <w:tcW w:type="dxa" w:w="2132"/>
          </w:tcPr>
          <w:p>
            <w:pPr>
              <w:spacing w:after="0"/>
              <w:jc w:val="right"/>
            </w:pPr>
            <w:r>
              <w:rPr>
                <w:sz w:val="16"/>
              </w:rPr>
              <w:t>$136,629.51</w:t>
            </w:r>
          </w:p>
        </w:tc>
        <w:tc>
          <w:tcPr>
            <w:tcW w:type="dxa" w:w="2372"/>
          </w:tcPr>
          <w:p>
            <w:pPr>
              <w:spacing w:after="0"/>
              <w:jc w:val="right"/>
            </w:pPr>
            <w:r>
              <w:rPr>
                <w:sz w:val="16"/>
              </w:rPr>
              <w:t>19 total; 0 since its plan</w:t>
            </w:r>
          </w:p>
        </w:tc>
        <w:tc>
          <w:tcPr>
            <w:tcW w:type="dxa" w:w="2847"/>
          </w:tcPr>
          <w:p>
            <w:pPr>
              <w:spacing w:after="0"/>
              <w:jc w:val="left"/>
            </w:pPr>
            <w:r>
              <w:rPr>
                <w:sz w:val="16"/>
              </w:rPr>
              <w:t>Includes $6,140.05 for declarations not counted as hazard incidents (DR-1606-TX, EM-3261-TX).</w:t>
            </w:r>
          </w:p>
        </w:tc>
      </w:tr>
      <w:tr>
        <w:trPr>
          <w:cantSplit/>
        </w:trPr>
        <w:tc>
          <w:tcPr>
            <w:tcW w:type="dxa" w:w="1468"/>
          </w:tcPr>
          <w:p>
            <w:pPr>
              <w:spacing w:after="0"/>
              <w:jc w:val="left"/>
            </w:pPr>
            <w:r>
              <w:rPr>
                <w:sz w:val="16"/>
              </w:rPr>
              <w:t>Weimar city</w:t>
            </w:r>
          </w:p>
        </w:tc>
        <w:tc>
          <w:tcPr>
            <w:tcW w:type="dxa" w:w="680"/>
          </w:tcPr>
          <w:p>
            <w:pPr>
              <w:spacing w:after="0"/>
              <w:jc w:val="left"/>
            </w:pPr>
            <w:r>
              <w:rPr>
                <w:sz w:val="16"/>
              </w:rPr>
              <w:t>City</w:t>
            </w:r>
          </w:p>
        </w:tc>
        <w:tc>
          <w:tcPr>
            <w:tcW w:type="dxa" w:w="2556"/>
          </w:tcPr>
          <w:p>
            <w:pPr>
              <w:spacing w:after="0"/>
              <w:jc w:val="left"/>
            </w:pPr>
            <w:r>
              <w:rPr>
                <w:sz w:val="16"/>
              </w:rPr>
              <w:t>Approved, expires 2030-04-30</w:t>
            </w:r>
          </w:p>
        </w:tc>
        <w:tc>
          <w:tcPr>
            <w:tcW w:type="dxa" w:w="2058"/>
          </w:tcPr>
          <w:p>
            <w:pPr>
              <w:spacing w:after="0"/>
              <w:jc w:val="right"/>
            </w:pPr>
            <w:r>
              <w:rPr>
                <w:sz w:val="16"/>
              </w:rPr>
              <w:t>FMA RL 0, SRL 0; any 0</w:t>
            </w:r>
          </w:p>
        </w:tc>
        <w:tc>
          <w:tcPr>
            <w:tcW w:type="dxa" w:w="2132"/>
          </w:tcPr>
          <w:p>
            <w:pPr>
              <w:spacing w:after="0"/>
              <w:jc w:val="right"/>
            </w:pPr>
            <w:r>
              <w:rPr>
                <w:sz w:val="16"/>
              </w:rPr>
              <w:t>$13,099.25</w:t>
            </w:r>
          </w:p>
        </w:tc>
        <w:tc>
          <w:tcPr>
            <w:tcW w:type="dxa" w:w="2372"/>
          </w:tcPr>
          <w:p>
            <w:pPr>
              <w:spacing w:after="0"/>
              <w:jc w:val="right"/>
            </w:pPr>
            <w:r>
              <w:rPr>
                <w:sz w:val="16"/>
              </w:rPr>
              <w:t>32 total; 1 since its plan</w:t>
            </w:r>
          </w:p>
        </w:tc>
        <w:tc>
          <w:tcPr>
            <w:tcW w:type="dxa" w:w="2847"/>
          </w:tcPr>
          <w:p>
            <w:pPr>
              <w:spacing w:after="0"/>
              <w:jc w:val="left"/>
            </w:pPr>
            <w:r>
              <w:rPr>
                <w:sz w:val="16"/>
              </w:rPr>
              <w:t>Includes $8,540.97 for declarations not counted as hazard incidents (DR-1606-TX, EM-3261-TX).</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1120"/>
        <w:gridCol w:w="1305"/>
        <w:gridCol w:w="1186"/>
        <w:gridCol w:w="1086"/>
        <w:gridCol w:w="1086"/>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2025-05-01</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$7,531,473,685</w:t>
            </w:r>
          </w:p>
        </w:tc>
        <w:tc>
          <w:tcPr>
            <w:tcW w:type="dxa" w:w="1133"/>
          </w:tcPr>
          <w:p>
            <w:pPr>
              <w:spacing w:after="0"/>
              <w:jc w:val="right"/>
            </w:pPr>
            <w:r>
              <w:rPr>
                <w:sz w:val="16"/>
              </w:rPr>
              <w:t>$91,412,810</w:t>
            </w:r>
          </w:p>
        </w:tc>
        <w:tc>
          <w:tcPr>
            <w:tcW w:type="dxa" w:w="1043"/>
          </w:tcPr>
          <w:p>
            <w:pPr>
              <w:spacing w:after="0"/>
              <w:jc w:val="right"/>
            </w:pPr>
            <w:r>
              <w:rPr>
                <w:sz w:val="16"/>
              </w:rPr>
              <w:t>20,532</w:t>
            </w:r>
          </w:p>
        </w:tc>
        <w:tc>
          <w:tcPr>
            <w:tcW w:type="dxa" w:w="1037"/>
          </w:tcPr>
          <w:p>
            <w:pPr>
              <w:spacing w:after="0"/>
              <w:jc w:val="right"/>
            </w:pPr>
            <w:r>
              <w:rPr>
                <w:sz w:val="16"/>
              </w:rPr>
              <w:t>$13,190</w:t>
            </w:r>
          </w:p>
        </w:tc>
        <w:tc>
          <w:tcPr>
            <w:tcW w:type="dxa" w:w="1126"/>
          </w:tcPr>
          <w:p>
            <w:pPr>
              <w:spacing w:after="0"/>
              <w:jc w:val="right"/>
            </w:pPr>
            <w:r>
              <w:rPr>
                <w:sz w:val="16"/>
              </w:rPr>
              <w:t>$44,936</w:t>
            </w:r>
          </w:p>
        </w:tc>
        <w:tc>
          <w:tcPr>
            <w:tcW w:type="dxa" w:w="1120"/>
          </w:tcPr>
          <w:p>
            <w:pPr>
              <w:spacing w:after="0"/>
              <w:jc w:val="right"/>
            </w:pPr>
            <w:r>
              <w:rPr>
                <w:sz w:val="16"/>
              </w:rPr>
              <w:t>$2,525,811</w:t>
            </w:r>
          </w:p>
        </w:tc>
        <w:tc>
          <w:tcPr>
            <w:tcW w:type="dxa" w:w="1305"/>
          </w:tcPr>
          <w:p>
            <w:pPr>
              <w:spacing w:after="0"/>
              <w:jc w:val="right"/>
            </w:pPr>
            <w:r>
              <w:rPr>
                <w:sz w:val="16"/>
              </w:rPr>
              <w:t>0.000175%</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$34,911,088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$1,401,529</w:t>
            </w:r>
          </w:p>
        </w:tc>
        <w:tc>
          <w:tcPr>
            <w:tcW w:type="dxa" w:w="1120"/>
          </w:tcPr>
          <w:p>
            <w:pPr>
              <w:spacing w:after="0"/>
              <w:jc w:val="right"/>
            </w:pPr>
            <w:r>
              <w:rPr>
                <w:sz w:val="16"/>
              </w:rPr>
              <w:t>n/a</w:t>
            </w:r>
          </w:p>
        </w:tc>
        <w:tc>
          <w:tcPr>
            <w:tcW w:type="dxa" w:w="1305"/>
          </w:tcPr>
          <w:p>
            <w:pPr>
              <w:spacing w:after="0"/>
              <w:jc w:val="right"/>
            </w:pPr>
            <w:r>
              <w:rPr>
                <w:sz w:val="16"/>
              </w:rPr>
              <w:t>4.01% (agriculture)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$14,206,450,309</w:t>
            </w:r>
          </w:p>
        </w:tc>
        <w:tc>
          <w:tcPr>
            <w:tcW w:type="dxa" w:w="1133"/>
          </w:tcPr>
          <w:p>
            <w:pPr>
              <w:spacing w:after="0"/>
              <w:jc w:val="right"/>
            </w:pPr>
            <w:r>
              <w:rPr>
                <w:sz w:val="16"/>
              </w:rPr>
              <w:t>n/a</w:t>
            </w:r>
          </w:p>
        </w:tc>
        <w:tc>
          <w:tcPr>
            <w:tcW w:type="dxa" w:w="1043"/>
          </w:tcPr>
          <w:p>
            <w:pPr>
              <w:spacing w:after="0"/>
              <w:jc w:val="right"/>
            </w:pPr>
            <w:r>
              <w:rPr>
                <w:sz w:val="16"/>
              </w:rPr>
              <w:t>20,557</w:t>
            </w:r>
          </w:p>
        </w:tc>
        <w:tc>
          <w:tcPr>
            <w:tcW w:type="dxa" w:w="1037"/>
          </w:tcPr>
          <w:p>
            <w:pPr>
              <w:spacing w:after="0"/>
              <w:jc w:val="right"/>
            </w:pPr>
            <w:r>
              <w:rPr>
                <w:sz w:val="16"/>
              </w:rPr>
              <w:t>$21,009</w:t>
            </w:r>
          </w:p>
        </w:tc>
        <w:tc>
          <w:tcPr>
            <w:tcW w:type="dxa" w:w="1126"/>
          </w:tcPr>
          <w:p>
            <w:pPr>
              <w:spacing w:after="0"/>
              <w:jc w:val="right"/>
            </w:pPr>
            <w:r>
              <w:rPr>
                <w:sz w:val="16"/>
              </w:rPr>
              <w:t>n/a</w:t>
            </w:r>
          </w:p>
        </w:tc>
        <w:tc>
          <w:tcPr>
            <w:tcW w:type="dxa" w:w="1120"/>
          </w:tcPr>
          <w:p>
            <w:pPr>
              <w:spacing w:after="0"/>
              <w:jc w:val="right"/>
            </w:pPr>
            <w:r>
              <w:rPr>
                <w:sz w:val="16"/>
              </w:rPr>
              <w:t>$6,302</w:t>
            </w:r>
          </w:p>
        </w:tc>
        <w:tc>
          <w:tcPr>
            <w:tcW w:type="dxa" w:w="1305"/>
          </w:tcPr>
          <w:p>
            <w:pPr>
              <w:spacing w:after="0"/>
              <w:jc w:val="right"/>
            </w:pPr>
            <w:r>
              <w:rPr>
                <w:sz w:val="16"/>
              </w:rPr>
              <w:t>0.000148%</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$7,531,473,685</w:t>
            </w:r>
          </w:p>
        </w:tc>
        <w:tc>
          <w:tcPr>
            <w:tcW w:type="dxa" w:w="1133"/>
          </w:tcPr>
          <w:p>
            <w:pPr>
              <w:spacing w:after="0"/>
              <w:jc w:val="right"/>
            </w:pPr>
            <w:r>
              <w:rPr>
                <w:sz w:val="16"/>
              </w:rPr>
              <w:t>$91,412,810</w:t>
            </w:r>
          </w:p>
        </w:tc>
        <w:tc>
          <w:tcPr>
            <w:tcW w:type="dxa" w:w="1043"/>
          </w:tcPr>
          <w:p>
            <w:pPr>
              <w:spacing w:after="0"/>
              <w:jc w:val="right"/>
            </w:pPr>
            <w:r>
              <w:rPr>
                <w:sz w:val="16"/>
              </w:rPr>
              <w:t>20,532</w:t>
            </w:r>
          </w:p>
        </w:tc>
        <w:tc>
          <w:tcPr>
            <w:tcW w:type="dxa" w:w="1037"/>
          </w:tcPr>
          <w:p>
            <w:pPr>
              <w:spacing w:after="0"/>
              <w:jc w:val="right"/>
            </w:pPr>
            <w:r>
              <w:rPr>
                <w:sz w:val="16"/>
              </w:rPr>
              <w:t>$143,344</w:t>
            </w:r>
          </w:p>
        </w:tc>
        <w:tc>
          <w:tcPr>
            <w:tcW w:type="dxa" w:w="1126"/>
          </w:tcPr>
          <w:p>
            <w:pPr>
              <w:spacing w:after="0"/>
              <w:jc w:val="right"/>
            </w:pPr>
            <w:r>
              <w:rPr>
                <w:sz w:val="16"/>
              </w:rPr>
              <w:t>$50,387</w:t>
            </w:r>
          </w:p>
        </w:tc>
        <w:tc>
          <w:tcPr>
            <w:tcW w:type="dxa" w:w="1120"/>
          </w:tcPr>
          <w:p>
            <w:pPr>
              <w:spacing w:after="0"/>
              <w:jc w:val="right"/>
            </w:pPr>
            <w:r>
              <w:rPr>
                <w:sz w:val="16"/>
              </w:rPr>
              <w:t>$27,854</w:t>
            </w:r>
          </w:p>
        </w:tc>
        <w:tc>
          <w:tcPr>
            <w:tcW w:type="dxa" w:w="1305"/>
          </w:tcPr>
          <w:p>
            <w:pPr>
              <w:spacing w:after="0"/>
              <w:jc w:val="right"/>
            </w:pPr>
            <w:r>
              <w:rPr>
                <w:sz w:val="16"/>
              </w:rPr>
              <w:t>0.0019%</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$7,531,473,685</w:t>
            </w:r>
          </w:p>
        </w:tc>
        <w:tc>
          <w:tcPr>
            <w:tcW w:type="dxa" w:w="1133"/>
          </w:tcPr>
          <w:p>
            <w:pPr>
              <w:spacing w:after="0"/>
              <w:jc w:val="right"/>
            </w:pPr>
            <w:r>
              <w:rPr>
                <w:sz w:val="16"/>
              </w:rPr>
              <w:t>$91,412,810</w:t>
            </w:r>
          </w:p>
        </w:tc>
        <w:tc>
          <w:tcPr>
            <w:tcW w:type="dxa" w:w="1043"/>
          </w:tcPr>
          <w:p>
            <w:pPr>
              <w:spacing w:after="0"/>
              <w:jc w:val="right"/>
            </w:pPr>
            <w:r>
              <w:rPr>
                <w:sz w:val="16"/>
              </w:rPr>
              <w:t>20,532</w:t>
            </w:r>
          </w:p>
        </w:tc>
        <w:tc>
          <w:tcPr>
            <w:tcW w:type="dxa" w:w="1037"/>
          </w:tcPr>
          <w:p>
            <w:pPr>
              <w:spacing w:after="0"/>
              <w:jc w:val="right"/>
            </w:pPr>
            <w:r>
              <w:rPr>
                <w:sz w:val="16"/>
              </w:rPr>
              <w:t>$64</w:t>
            </w:r>
          </w:p>
        </w:tc>
        <w:tc>
          <w:tcPr>
            <w:tcW w:type="dxa" w:w="1126"/>
          </w:tcPr>
          <w:p>
            <w:pPr>
              <w:spacing w:after="0"/>
              <w:jc w:val="right"/>
            </w:pPr>
            <w:r>
              <w:rPr>
                <w:sz w:val="16"/>
              </w:rPr>
              <w:t>$315</w:t>
            </w:r>
          </w:p>
        </w:tc>
        <w:tc>
          <w:tcPr>
            <w:tcW w:type="dxa" w:w="1120"/>
          </w:tcPr>
          <w:p>
            <w:pPr>
              <w:spacing w:after="0"/>
              <w:jc w:val="right"/>
            </w:pPr>
            <w:r>
              <w:rPr>
                <w:sz w:val="16"/>
              </w:rPr>
              <w:t>$446,683</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$7,530,422,377</w:t>
            </w:r>
          </w:p>
        </w:tc>
        <w:tc>
          <w:tcPr>
            <w:tcW w:type="dxa" w:w="1133"/>
          </w:tcPr>
          <w:p>
            <w:pPr>
              <w:spacing w:after="0"/>
              <w:jc w:val="right"/>
            </w:pPr>
            <w:r>
              <w:rPr>
                <w:sz w:val="16"/>
              </w:rPr>
              <w:t>$90,021,697</w:t>
            </w:r>
          </w:p>
        </w:tc>
        <w:tc>
          <w:tcPr>
            <w:tcW w:type="dxa" w:w="1043"/>
          </w:tcPr>
          <w:p>
            <w:pPr>
              <w:spacing w:after="0"/>
              <w:jc w:val="right"/>
            </w:pPr>
            <w:r>
              <w:rPr>
                <w:sz w:val="16"/>
              </w:rPr>
              <w:t>20,529</w:t>
            </w:r>
          </w:p>
        </w:tc>
        <w:tc>
          <w:tcPr>
            <w:tcW w:type="dxa" w:w="1037"/>
          </w:tcPr>
          <w:p>
            <w:pPr>
              <w:spacing w:after="0"/>
              <w:jc w:val="right"/>
            </w:pPr>
            <w:r>
              <w:rPr>
                <w:sz w:val="16"/>
              </w:rPr>
              <w:t>$3,518,933</w:t>
            </w:r>
          </w:p>
        </w:tc>
        <w:tc>
          <w:tcPr>
            <w:tcW w:type="dxa" w:w="1126"/>
          </w:tcPr>
          <w:p>
            <w:pPr>
              <w:spacing w:after="0"/>
              <w:jc w:val="right"/>
            </w:pPr>
            <w:r>
              <w:rPr>
                <w:sz w:val="16"/>
              </w:rPr>
              <w:t>$247,573</w:t>
            </w:r>
          </w:p>
        </w:tc>
        <w:tc>
          <w:tcPr>
            <w:tcW w:type="dxa" w:w="1120"/>
          </w:tcPr>
          <w:p>
            <w:pPr>
              <w:spacing w:after="0"/>
              <w:jc w:val="right"/>
            </w:pPr>
            <w:r>
              <w:rPr>
                <w:sz w:val="16"/>
              </w:rPr>
              <w:t>$62,455</w:t>
            </w:r>
          </w:p>
        </w:tc>
        <w:tc>
          <w:tcPr>
            <w:tcW w:type="dxa" w:w="1305"/>
          </w:tcPr>
          <w:p>
            <w:pPr>
              <w:spacing w:after="0"/>
              <w:jc w:val="right"/>
            </w:pPr>
            <w:r>
              <w:rPr>
                <w:sz w:val="16"/>
              </w:rPr>
              <w:t>0.0467%</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$7,531,473,685</w:t>
            </w:r>
          </w:p>
        </w:tc>
        <w:tc>
          <w:tcPr>
            <w:tcW w:type="dxa" w:w="1133"/>
          </w:tcPr>
          <w:p>
            <w:pPr>
              <w:spacing w:after="0"/>
              <w:jc w:val="right"/>
            </w:pPr>
            <w:r>
              <w:rPr>
                <w:sz w:val="16"/>
              </w:rPr>
              <w:t>n/a</w:t>
            </w:r>
          </w:p>
        </w:tc>
        <w:tc>
          <w:tcPr>
            <w:tcW w:type="dxa" w:w="1043"/>
          </w:tcPr>
          <w:p>
            <w:pPr>
              <w:spacing w:after="0"/>
              <w:jc w:val="right"/>
            </w:pPr>
            <w:r>
              <w:rPr>
                <w:sz w:val="16"/>
              </w:rPr>
              <w:t>20,532</w:t>
            </w:r>
          </w:p>
        </w:tc>
        <w:tc>
          <w:tcPr>
            <w:tcW w:type="dxa" w:w="1037"/>
          </w:tcPr>
          <w:p>
            <w:pPr>
              <w:spacing w:after="0"/>
              <w:jc w:val="right"/>
            </w:pPr>
            <w:r>
              <w:rPr>
                <w:sz w:val="16"/>
              </w:rPr>
              <w:t>$7,719</w:t>
            </w:r>
          </w:p>
        </w:tc>
        <w:tc>
          <w:tcPr>
            <w:tcW w:type="dxa" w:w="1126"/>
          </w:tcPr>
          <w:p>
            <w:pPr>
              <w:spacing w:after="0"/>
              <w:jc w:val="right"/>
            </w:pPr>
            <w:r>
              <w:rPr>
                <w:sz w:val="16"/>
              </w:rPr>
              <w:t>n/a</w:t>
            </w:r>
          </w:p>
        </w:tc>
        <w:tc>
          <w:tcPr>
            <w:tcW w:type="dxa" w:w="1120"/>
          </w:tcPr>
          <w:p>
            <w:pPr>
              <w:spacing w:after="0"/>
              <w:jc w:val="right"/>
            </w:pPr>
            <w:r>
              <w:rPr>
                <w:sz w:val="16"/>
              </w:rPr>
              <w:t>$70,783</w:t>
            </w:r>
          </w:p>
        </w:tc>
        <w:tc>
          <w:tcPr>
            <w:tcW w:type="dxa" w:w="1305"/>
          </w:tcPr>
          <w:p>
            <w:pPr>
              <w:spacing w:after="0"/>
              <w:jc w:val="right"/>
            </w:pPr>
            <w:r>
              <w:rPr>
                <w:sz w:val="16"/>
              </w:rPr>
              <w:t>0.000102%</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$7,527,205,627</w:t>
            </w:r>
          </w:p>
        </w:tc>
        <w:tc>
          <w:tcPr>
            <w:tcW w:type="dxa" w:w="1133"/>
          </w:tcPr>
          <w:p>
            <w:pPr>
              <w:spacing w:after="0"/>
              <w:jc w:val="right"/>
            </w:pPr>
            <w:r>
              <w:rPr>
                <w:sz w:val="16"/>
              </w:rPr>
              <w:t>$15,523,412</w:t>
            </w:r>
          </w:p>
        </w:tc>
        <w:tc>
          <w:tcPr>
            <w:tcW w:type="dxa" w:w="1043"/>
          </w:tcPr>
          <w:p>
            <w:pPr>
              <w:spacing w:after="0"/>
              <w:jc w:val="right"/>
            </w:pPr>
            <w:r>
              <w:rPr>
                <w:sz w:val="16"/>
              </w:rPr>
              <w:t>1,908</w:t>
            </w:r>
          </w:p>
        </w:tc>
        <w:tc>
          <w:tcPr>
            <w:tcW w:type="dxa" w:w="1037"/>
          </w:tcPr>
          <w:p>
            <w:pPr>
              <w:spacing w:after="0"/>
              <w:jc w:val="right"/>
            </w:pPr>
            <w:r>
              <w:rPr>
                <w:sz w:val="16"/>
              </w:rPr>
              <w:t>$4,593,229</w:t>
            </w:r>
          </w:p>
        </w:tc>
        <w:tc>
          <w:tcPr>
            <w:tcW w:type="dxa" w:w="1126"/>
          </w:tcPr>
          <w:p>
            <w:pPr>
              <w:spacing w:after="0"/>
              <w:jc w:val="right"/>
            </w:pPr>
            <w:r>
              <w:rPr>
                <w:sz w:val="16"/>
              </w:rPr>
              <w:t>$75,506</w:t>
            </w:r>
          </w:p>
        </w:tc>
        <w:tc>
          <w:tcPr>
            <w:tcW w:type="dxa" w:w="1120"/>
          </w:tcPr>
          <w:p>
            <w:pPr>
              <w:spacing w:after="0"/>
              <w:jc w:val="right"/>
            </w:pPr>
            <w:r>
              <w:rPr>
                <w:sz w:val="16"/>
              </w:rPr>
              <w:t>$117,963</w:t>
            </w:r>
          </w:p>
        </w:tc>
        <w:tc>
          <w:tcPr>
            <w:tcW w:type="dxa" w:w="1305"/>
          </w:tcPr>
          <w:p>
            <w:pPr>
              <w:spacing w:after="0"/>
              <w:jc w:val="right"/>
            </w:pPr>
            <w:r>
              <w:rPr>
                <w:sz w:val="16"/>
              </w:rPr>
              <w:t>n/a (see note)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$9,545,788</w:t>
            </w:r>
          </w:p>
        </w:tc>
        <w:tc>
          <w:tcPr>
            <w:tcW w:type="dxa" w:w="1133"/>
          </w:tcPr>
          <w:p>
            <w:pPr>
              <w:spacing w:after="0"/>
              <w:jc w:val="right"/>
            </w:pPr>
            <w:r>
              <w:rPr>
                <w:sz w:val="16"/>
              </w:rPr>
              <w:t>n/a</w:t>
            </w:r>
          </w:p>
        </w:tc>
        <w:tc>
          <w:tcPr>
            <w:tcW w:type="dxa" w:w="1043"/>
          </w:tcPr>
          <w:p>
            <w:pPr>
              <w:spacing w:after="0"/>
              <w:jc w:val="right"/>
            </w:pPr>
            <w:r>
              <w:rPr>
                <w:sz w:val="16"/>
              </w:rPr>
              <w:t>21</w:t>
            </w:r>
          </w:p>
        </w:tc>
        <w:tc>
          <w:tcPr>
            <w:tcW w:type="dxa" w:w="1037"/>
          </w:tcPr>
          <w:p>
            <w:pPr>
              <w:spacing w:after="0"/>
              <w:jc w:val="right"/>
            </w:pPr>
            <w:r>
              <w:rPr>
                <w:sz w:val="16"/>
              </w:rPr>
              <w:t>$52</w:t>
            </w:r>
          </w:p>
        </w:tc>
        <w:tc>
          <w:tcPr>
            <w:tcW w:type="dxa" w:w="1126"/>
          </w:tcPr>
          <w:p>
            <w:pPr>
              <w:spacing w:after="0"/>
              <w:jc w:val="right"/>
            </w:pPr>
            <w:r>
              <w:rPr>
                <w:sz w:val="16"/>
              </w:rPr>
              <w:t>n/a</w:t>
            </w:r>
          </w:p>
        </w:tc>
        <w:tc>
          <w:tcPr>
            <w:tcW w:type="dxa" w:w="1120"/>
          </w:tcPr>
          <w:p>
            <w:pPr>
              <w:spacing w:after="0"/>
              <w:jc w:val="right"/>
            </w:pPr>
            <w:r>
              <w:rPr>
                <w:sz w:val="16"/>
              </w:rPr>
              <w:t>$2</w:t>
            </w:r>
          </w:p>
        </w:tc>
        <w:tc>
          <w:tcPr>
            <w:tcW w:type="dxa" w:w="1305"/>
          </w:tcPr>
          <w:p>
            <w:pPr>
              <w:spacing w:after="0"/>
              <w:jc w:val="right"/>
            </w:pPr>
            <w:r>
              <w:rPr>
                <w:sz w:val="16"/>
              </w:rPr>
              <w:t>0.000546%</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$7,531,473,685</w:t>
            </w:r>
          </w:p>
        </w:tc>
        <w:tc>
          <w:tcPr>
            <w:tcW w:type="dxa" w:w="1133"/>
          </w:tcPr>
          <w:p>
            <w:pPr>
              <w:spacing w:after="0"/>
              <w:jc w:val="right"/>
            </w:pPr>
            <w:r>
              <w:rPr>
                <w:sz w:val="16"/>
              </w:rPr>
              <w:t>n/a</w:t>
            </w:r>
          </w:p>
        </w:tc>
        <w:tc>
          <w:tcPr>
            <w:tcW w:type="dxa" w:w="1043"/>
          </w:tcPr>
          <w:p>
            <w:pPr>
              <w:spacing w:after="0"/>
              <w:jc w:val="right"/>
            </w:pPr>
            <w:r>
              <w:rPr>
                <w:sz w:val="16"/>
              </w:rPr>
              <w:t>20,532</w:t>
            </w:r>
          </w:p>
        </w:tc>
        <w:tc>
          <w:tcPr>
            <w:tcW w:type="dxa" w:w="1037"/>
          </w:tcPr>
          <w:p>
            <w:pPr>
              <w:spacing w:after="0"/>
              <w:jc w:val="right"/>
            </w:pPr>
            <w:r>
              <w:rPr>
                <w:sz w:val="16"/>
              </w:rPr>
              <w:t>$10,424</w:t>
            </w:r>
          </w:p>
        </w:tc>
        <w:tc>
          <w:tcPr>
            <w:tcW w:type="dxa" w:w="1126"/>
          </w:tcPr>
          <w:p>
            <w:pPr>
              <w:spacing w:after="0"/>
              <w:jc w:val="right"/>
            </w:pPr>
            <w:r>
              <w:rPr>
                <w:sz w:val="16"/>
              </w:rPr>
              <w:t>n/a</w:t>
            </w:r>
          </w:p>
        </w:tc>
        <w:tc>
          <w:tcPr>
            <w:tcW w:type="dxa" w:w="1120"/>
          </w:tcPr>
          <w:p>
            <w:pPr>
              <w:spacing w:after="0"/>
              <w:jc w:val="right"/>
            </w:pPr>
            <w:r>
              <w:rPr>
                <w:sz w:val="16"/>
              </w:rPr>
              <w:t>$234,473</w:t>
            </w:r>
          </w:p>
        </w:tc>
        <w:tc>
          <w:tcPr>
            <w:tcW w:type="dxa" w:w="1305"/>
          </w:tcPr>
          <w:p>
            <w:pPr>
              <w:spacing w:after="0"/>
              <w:jc w:val="right"/>
            </w:pPr>
            <w:r>
              <w:rPr>
                <w:sz w:val="16"/>
              </w:rPr>
              <w:t>0.000138%</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$7,531,473,685</w:t>
            </w:r>
          </w:p>
        </w:tc>
        <w:tc>
          <w:tcPr>
            <w:tcW w:type="dxa" w:w="1133"/>
          </w:tcPr>
          <w:p>
            <w:pPr>
              <w:spacing w:after="0"/>
              <w:jc w:val="right"/>
            </w:pPr>
            <w:r>
              <w:rPr>
                <w:sz w:val="16"/>
              </w:rPr>
              <w:t>$91,412,810</w:t>
            </w:r>
          </w:p>
        </w:tc>
        <w:tc>
          <w:tcPr>
            <w:tcW w:type="dxa" w:w="1043"/>
          </w:tcPr>
          <w:p>
            <w:pPr>
              <w:spacing w:after="0"/>
              <w:jc w:val="right"/>
            </w:pPr>
            <w:r>
              <w:rPr>
                <w:sz w:val="16"/>
              </w:rPr>
              <w:t>20,532</w:t>
            </w:r>
          </w:p>
        </w:tc>
        <w:tc>
          <w:tcPr>
            <w:tcW w:type="dxa" w:w="1037"/>
          </w:tcPr>
          <w:p>
            <w:pPr>
              <w:spacing w:after="0"/>
              <w:jc w:val="right"/>
            </w:pPr>
            <w:r>
              <w:rPr>
                <w:sz w:val="16"/>
              </w:rPr>
              <w:t>$141,716</w:t>
            </w:r>
          </w:p>
        </w:tc>
        <w:tc>
          <w:tcPr>
            <w:tcW w:type="dxa" w:w="1126"/>
          </w:tcPr>
          <w:p>
            <w:pPr>
              <w:spacing w:after="0"/>
              <w:jc w:val="right"/>
            </w:pPr>
            <w:r>
              <w:rPr>
                <w:sz w:val="16"/>
              </w:rPr>
              <w:t>$6,590</w:t>
            </w:r>
          </w:p>
        </w:tc>
        <w:tc>
          <w:tcPr>
            <w:tcW w:type="dxa" w:w="1120"/>
          </w:tcPr>
          <w:p>
            <w:pPr>
              <w:spacing w:after="0"/>
              <w:jc w:val="right"/>
            </w:pPr>
            <w:r>
              <w:rPr>
                <w:sz w:val="16"/>
              </w:rPr>
              <w:t>$213,318</w:t>
            </w:r>
          </w:p>
        </w:tc>
        <w:tc>
          <w:tcPr>
            <w:tcW w:type="dxa" w:w="1305"/>
          </w:tcPr>
          <w:p>
            <w:pPr>
              <w:spacing w:after="0"/>
              <w:jc w:val="right"/>
            </w:pPr>
            <w:r>
              <w:rPr>
                <w:sz w:val="16"/>
              </w:rPr>
              <w:t>0.00188%</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$7,531,473,685</w:t>
            </w:r>
          </w:p>
        </w:tc>
        <w:tc>
          <w:tcPr>
            <w:tcW w:type="dxa" w:w="1133"/>
          </w:tcPr>
          <w:p>
            <w:pPr>
              <w:spacing w:after="0"/>
              <w:jc w:val="right"/>
            </w:pPr>
            <w:r>
              <w:rPr>
                <w:sz w:val="16"/>
              </w:rPr>
              <w:t>$91,412,810</w:t>
            </w:r>
          </w:p>
        </w:tc>
        <w:tc>
          <w:tcPr>
            <w:tcW w:type="dxa" w:w="1043"/>
          </w:tcPr>
          <w:p>
            <w:pPr>
              <w:spacing w:after="0"/>
              <w:jc w:val="right"/>
            </w:pPr>
            <w:r>
              <w:rPr>
                <w:sz w:val="16"/>
              </w:rPr>
              <w:t>20,532</w:t>
            </w:r>
          </w:p>
        </w:tc>
        <w:tc>
          <w:tcPr>
            <w:tcW w:type="dxa" w:w="1037"/>
          </w:tcPr>
          <w:p>
            <w:pPr>
              <w:spacing w:after="0"/>
              <w:jc w:val="right"/>
            </w:pPr>
            <w:r>
              <w:rPr>
                <w:sz w:val="16"/>
              </w:rPr>
              <w:t>$765,612</w:t>
            </w:r>
          </w:p>
        </w:tc>
        <w:tc>
          <w:tcPr>
            <w:tcW w:type="dxa" w:w="1126"/>
          </w:tcPr>
          <w:p>
            <w:pPr>
              <w:spacing w:after="0"/>
              <w:jc w:val="right"/>
            </w:pPr>
            <w:r>
              <w:rPr>
                <w:sz w:val="16"/>
              </w:rPr>
              <w:t>$1,692</w:t>
            </w:r>
          </w:p>
        </w:tc>
        <w:tc>
          <w:tcPr>
            <w:tcW w:type="dxa" w:w="1120"/>
          </w:tcPr>
          <w:p>
            <w:pPr>
              <w:spacing w:after="0"/>
              <w:jc w:val="right"/>
            </w:pPr>
            <w:r>
              <w:rPr>
                <w:sz w:val="16"/>
              </w:rPr>
              <w:t>$1,057,628</w:t>
            </w:r>
          </w:p>
        </w:tc>
        <w:tc>
          <w:tcPr>
            <w:tcW w:type="dxa" w:w="1305"/>
          </w:tcPr>
          <w:p>
            <w:pPr>
              <w:spacing w:after="0"/>
              <w:jc w:val="right"/>
            </w:pPr>
            <w:r>
              <w:rPr>
                <w:sz w:val="16"/>
              </w:rPr>
              <w:t>0.0102%</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$577,851,239</w:t>
            </w:r>
          </w:p>
        </w:tc>
        <w:tc>
          <w:tcPr>
            <w:tcW w:type="dxa" w:w="1133"/>
          </w:tcPr>
          <w:p>
            <w:pPr>
              <w:spacing w:after="0"/>
              <w:jc w:val="right"/>
            </w:pPr>
            <w:r>
              <w:rPr>
                <w:sz w:val="16"/>
              </w:rPr>
              <w:t>$22,186,498</w:t>
            </w:r>
          </w:p>
        </w:tc>
        <w:tc>
          <w:tcPr>
            <w:tcW w:type="dxa" w:w="1043"/>
          </w:tcPr>
          <w:p>
            <w:pPr>
              <w:spacing w:after="0"/>
              <w:jc w:val="right"/>
            </w:pPr>
            <w:r>
              <w:rPr>
                <w:sz w:val="16"/>
              </w:rPr>
              <w:t>4,120</w:t>
            </w:r>
          </w:p>
        </w:tc>
        <w:tc>
          <w:tcPr>
            <w:tcW w:type="dxa" w:w="1037"/>
          </w:tcPr>
          <w:p>
            <w:pPr>
              <w:spacing w:after="0"/>
              <w:jc w:val="right"/>
            </w:pPr>
            <w:r>
              <w:rPr>
                <w:sz w:val="16"/>
              </w:rPr>
              <w:t>$27,031</w:t>
            </w:r>
          </w:p>
        </w:tc>
        <w:tc>
          <w:tcPr>
            <w:tcW w:type="dxa" w:w="1126"/>
          </w:tcPr>
          <w:p>
            <w:pPr>
              <w:spacing w:after="0"/>
              <w:jc w:val="right"/>
            </w:pPr>
            <w:r>
              <w:rPr>
                <w:sz w:val="16"/>
              </w:rPr>
              <w:t>$185</w:t>
            </w:r>
          </w:p>
        </w:tc>
        <w:tc>
          <w:tcPr>
            <w:tcW w:type="dxa" w:w="1120"/>
          </w:tcPr>
          <w:p>
            <w:pPr>
              <w:spacing w:after="0"/>
              <w:jc w:val="right"/>
            </w:pPr>
            <w:r>
              <w:rPr>
                <w:sz w:val="16"/>
              </w:rPr>
              <w:t>$4,635</w:t>
            </w:r>
          </w:p>
        </w:tc>
        <w:tc>
          <w:tcPr>
            <w:tcW w:type="dxa" w:w="1305"/>
          </w:tcPr>
          <w:p>
            <w:pPr>
              <w:spacing w:after="0"/>
              <w:jc w:val="right"/>
            </w:pPr>
            <w:r>
              <w:rPr>
                <w:sz w:val="16"/>
              </w:rPr>
              <w:t>0.00468%</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$7,531,473,685</w:t>
            </w:r>
          </w:p>
        </w:tc>
        <w:tc>
          <w:tcPr>
            <w:tcW w:type="dxa" w:w="1133"/>
          </w:tcPr>
          <w:p>
            <w:pPr>
              <w:spacing w:after="0"/>
              <w:jc w:val="right"/>
            </w:pPr>
            <w:r>
              <w:rPr>
                <w:sz w:val="16"/>
              </w:rPr>
              <w:t>$91,412,810</w:t>
            </w:r>
          </w:p>
        </w:tc>
        <w:tc>
          <w:tcPr>
            <w:tcW w:type="dxa" w:w="1043"/>
          </w:tcPr>
          <w:p>
            <w:pPr>
              <w:spacing w:after="0"/>
              <w:jc w:val="right"/>
            </w:pPr>
            <w:r>
              <w:rPr>
                <w:sz w:val="16"/>
              </w:rPr>
              <w:t>20,532</w:t>
            </w:r>
          </w:p>
        </w:tc>
        <w:tc>
          <w:tcPr>
            <w:tcW w:type="dxa" w:w="1037"/>
          </w:tcPr>
          <w:p>
            <w:pPr>
              <w:spacing w:after="0"/>
              <w:jc w:val="right"/>
            </w:pPr>
            <w:r>
              <w:rPr>
                <w:sz w:val="16"/>
              </w:rPr>
              <w:t>$3,912</w:t>
            </w:r>
          </w:p>
        </w:tc>
        <w:tc>
          <w:tcPr>
            <w:tcW w:type="dxa" w:w="1126"/>
          </w:tcPr>
          <w:p>
            <w:pPr>
              <w:spacing w:after="0"/>
              <w:jc w:val="right"/>
            </w:pPr>
            <w:r>
              <w:rPr>
                <w:sz w:val="16"/>
              </w:rPr>
              <w:t>$60</w:t>
            </w:r>
          </w:p>
        </w:tc>
        <w:tc>
          <w:tcPr>
            <w:tcW w:type="dxa" w:w="1120"/>
          </w:tcPr>
          <w:p>
            <w:pPr>
              <w:spacing w:after="0"/>
              <w:jc w:val="right"/>
            </w:pPr>
            <w:r>
              <w:rPr>
                <w:sz w:val="16"/>
              </w:rPr>
              <w:t>$16,962</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bl>
    <w:p>
      <w:pPr>
        <w:spacing w:after="40" w:before="60"/>
      </w:pPr>
      <w:r>
        <w:rPr>
          <w:sz w:val="15"/>
        </w:rPr>
        <w:t>Totals since 2025-05-01 (Storm Events through 2026-06-30): 3 county-coded records, 3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20,532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$7,531,473,685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$91,412,810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$11,075,009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$4,784,869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Colorado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Columbus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Eagle Lake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Colorado County</w:t>
            </w:r>
          </w:p>
        </w:tc>
        <w:tc>
          <w:tcPr>
            <w:tcW w:type="dxa" w:w="1604"/>
          </w:tcPr>
          <w:p>
            <w:pPr>
              <w:spacing w:after="0"/>
              <w:jc w:val="left"/>
            </w:pPr>
            <w:r>
              <w:rPr>
                <w:sz w:val="16"/>
              </w:rPr>
              <w:t>480144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Columbus city</w:t>
            </w:r>
          </w:p>
        </w:tc>
        <w:tc>
          <w:tcPr>
            <w:tcW w:type="dxa" w:w="1604"/>
          </w:tcPr>
          <w:p>
            <w:pPr>
              <w:spacing w:after="0"/>
              <w:jc w:val="left"/>
            </w:pPr>
            <w:r>
              <w:rPr>
                <w:sz w:val="16"/>
              </w:rPr>
              <w:t>480145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Eagle Lake city</w:t>
            </w:r>
          </w:p>
        </w:tc>
        <w:tc>
          <w:tcPr>
            <w:tcW w:type="dxa" w:w="1604"/>
          </w:tcPr>
          <w:p>
            <w:pPr>
              <w:spacing w:after="0"/>
              <w:jc w:val="left"/>
            </w:pPr>
            <w:r>
              <w:rPr>
                <w:sz w:val="16"/>
              </w:rPr>
              <w:t>480146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Weimar city</w:t>
            </w:r>
          </w:p>
        </w:tc>
        <w:tc>
          <w:tcPr>
            <w:tcW w:type="dxa" w:w="1604"/>
          </w:tcPr>
          <w:p>
            <w:pPr>
              <w:spacing w:after="0"/>
              <w:jc w:val="left"/>
            </w:pPr>
            <w:r>
              <w:rPr>
                <w:sz w:val="16"/>
              </w:rPr>
              <w:t>481121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Colorado County, TX: risk-assessment baseline packet, release 2026-10 (data as of 2026-09-30; County FIPS 48089). Automated baseline. </w:t>
      </w:r>
      <w:hyperlink r:id="rId15">
        <w:r>
          <w:rPr>
            <w:color w:val="1F4E99"/>
            <w:sz w:val="17"/>
            <w:u w:val="single"/>
          </w:rPr>
          <w:t>https://hazardplain.org/tx/48089/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Colorado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Colorado County, TX: Risk-assessment baseline packet</dc:title>
  <dc:subject>Hazard Plain release 2026-10, as of 2026-09-30. Automated baseline</dc:subject>
  <dc:creator>Hazard Plain</dc:creator>
  <cp:keywords>Hazard Plain; hazard mitigation; risk assessment; 48089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