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Cochran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2023-02-25</w:t>
      </w:r>
    </w:p>
    <w:p>
      <w:pPr>
        <w:keepNext/>
        <w:spacing w:after="40" w:before="0"/>
      </w:pPr>
      <w:r>
        <w:rPr>
          <w:b/>
        </w:rPr>
        <w:t xml:space="preserve">Plan: </w:t>
      </w:r>
      <w:r>
        <w:rPr/>
        <w:t>Cochran County (FEMA plan 102876)</w:t>
      </w:r>
    </w:p>
    <w:p>
      <w:pPr>
        <w:keepNext/>
        <w:spacing w:after="40" w:before="0"/>
      </w:pPr>
      <w:r>
        <w:rPr>
          <w:b/>
        </w:rPr>
        <w:t xml:space="preserve">Approved: </w:t>
      </w:r>
      <w:r>
        <w:rPr/>
        <w:t>2018-02-26</w:t>
      </w:r>
    </w:p>
    <w:p>
      <w:pPr>
        <w:keepNext/>
        <w:spacing w:after="40" w:before="0"/>
      </w:pPr>
      <w:r>
        <w:rPr>
          <w:b/>
        </w:rPr>
        <w:t xml:space="preserve">Expires: </w:t>
      </w:r>
      <w:r>
        <w:rPr/>
        <w:t>2023-02-25</w:t>
      </w:r>
    </w:p>
    <w:p>
      <w:pPr>
        <w:keepNext/>
        <w:spacing w:after="40" w:before="0"/>
      </w:pPr>
      <w:r>
        <w:rPr>
          <w:b/>
        </w:rPr>
        <w:t xml:space="preserve">As of: </w:t>
      </w:r>
      <w:r>
        <w:rPr/>
        <w:t>2026-09-28</w:t>
      </w:r>
    </w:p>
    <w:p>
      <w:pPr>
        <w:keepNext/>
        <w:spacing w:after="40" w:before="0"/>
      </w:pPr>
      <w:r>
        <w:rPr>
          <w:b/>
        </w:rPr>
        <w:t xml:space="preserve">Days: </w:t>
      </w:r>
      <w:r>
        <w:rPr/>
        <w:t>1,311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2018-02-26)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EM-3458-TX (non-natural, not counted), DR-4485-TX (non-natural, not counted), EM-3554-TX, DR-4586-TX, DR-4781-TX (5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71"/>
        <w:gridCol w:w="1971"/>
        <w:gridCol w:w="1852"/>
        <w:gridCol w:w="2695"/>
        <w:gridCol w:w="1037"/>
        <w:gridCol w:w="1037"/>
        <w:gridCol w:w="876"/>
        <w:gridCol w:w="1225"/>
        <w:gridCol w:w="648"/>
      </w:tblGrid>
      <w:tr>
        <w:trPr>
          <w:cantSplit/>
          <w:tblHeader/>
        </w:trPr>
        <w:tc>
          <w:tcPr>
            <w:tcW w:type="dxa" w:w="2771"/>
            <w:shd w:val="clear" w:color="auto" w:fill="E8E8E8"/>
          </w:tcPr>
          <w:p>
            <w:pPr>
              <w:spacing w:after="0"/>
              <w:jc w:val="left"/>
            </w:pPr>
            <w:r>
              <w:rPr>
                <w:b/>
                <w:sz w:val="16"/>
              </w:rPr>
              <w:t>Jurisdiction</w:t>
            </w:r>
          </w:p>
        </w:tc>
        <w:tc>
          <w:tcPr>
            <w:tcW w:type="dxa" w:w="1971"/>
            <w:shd w:val="clear" w:color="auto" w:fill="E8E8E8"/>
          </w:tcPr>
          <w:p>
            <w:pPr>
              <w:spacing w:after="0"/>
              <w:jc w:val="left"/>
            </w:pPr>
            <w:r>
              <w:rPr>
                <w:b/>
                <w:sz w:val="16"/>
              </w:rPr>
              <w:t>Type</w:t>
            </w:r>
          </w:p>
        </w:tc>
        <w:tc>
          <w:tcPr>
            <w:tcW w:type="dxa" w:w="1852"/>
            <w:shd w:val="clear" w:color="auto" w:fill="E8E8E8"/>
          </w:tcPr>
          <w:p>
            <w:pPr>
              <w:spacing w:after="0"/>
              <w:jc w:val="left"/>
            </w:pPr>
            <w:r>
              <w:rPr>
                <w:b/>
                <w:sz w:val="16"/>
              </w:rPr>
              <w:t>Status</w:t>
            </w:r>
          </w:p>
        </w:tc>
        <w:tc>
          <w:tcPr>
            <w:tcW w:type="dxa" w:w="26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2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771"/>
          </w:tcPr>
          <w:p>
            <w:pPr>
              <w:spacing w:after="0"/>
              <w:jc w:val="left"/>
            </w:pPr>
            <w:r>
              <w:rPr>
                <w:sz w:val="16"/>
              </w:rPr>
              <w:t>Cochran County</w:t>
            </w:r>
          </w:p>
        </w:tc>
        <w:tc>
          <w:tcPr>
            <w:tcW w:type="dxa" w:w="1971"/>
          </w:tcPr>
          <w:p>
            <w:pPr>
              <w:spacing w:after="0"/>
              <w:jc w:val="left"/>
            </w:pPr>
            <w:r>
              <w:rPr>
                <w:sz w:val="16"/>
              </w:rPr>
              <w:t>County</w:t>
            </w:r>
          </w:p>
        </w:tc>
        <w:tc>
          <w:tcPr>
            <w:tcW w:type="dxa" w:w="1852"/>
          </w:tcPr>
          <w:p>
            <w:pPr>
              <w:spacing w:after="0"/>
              <w:jc w:val="left"/>
            </w:pPr>
            <w:r>
              <w:rPr>
                <w:sz w:val="16"/>
              </w:rPr>
              <w:t>Expired on 2023-02-25</w:t>
            </w:r>
          </w:p>
        </w:tc>
        <w:tc>
          <w:tcPr>
            <w:tcW w:type="dxa" w:w="2695"/>
          </w:tcPr>
          <w:p>
            <w:pPr>
              <w:spacing w:after="0"/>
              <w:jc w:val="left"/>
            </w:pPr>
            <w:r>
              <w:rPr>
                <w:sz w:val="16"/>
              </w:rPr>
              <w:t>Cochran County (FEMA plan 102876)</w:t>
            </w:r>
          </w:p>
        </w:tc>
        <w:tc>
          <w:tcPr>
            <w:tcW w:type="dxa" w:w="1037"/>
          </w:tcPr>
          <w:p>
            <w:pPr>
              <w:spacing w:after="0"/>
              <w:jc w:val="left"/>
            </w:pPr>
            <w:r>
              <w:rPr>
                <w:sz w:val="16"/>
              </w:rPr>
              <w:t>2018-02-26</w:t>
            </w:r>
          </w:p>
        </w:tc>
        <w:tc>
          <w:tcPr>
            <w:tcW w:type="dxa" w:w="1037"/>
          </w:tcPr>
          <w:p>
            <w:pPr>
              <w:spacing w:after="0"/>
              <w:jc w:val="left"/>
            </w:pPr>
            <w:r>
              <w:rPr>
                <w:sz w:val="16"/>
              </w:rPr>
              <w:t>2023-02-25</w:t>
            </w:r>
          </w:p>
        </w:tc>
        <w:tc>
          <w:tcPr>
            <w:tcW w:type="dxa" w:w="876"/>
          </w:tcPr>
          <w:p>
            <w:pPr>
              <w:spacing w:after="0"/>
              <w:jc w:val="right"/>
            </w:pPr>
            <w:r>
              <w:rPr>
                <w:sz w:val="16"/>
              </w:rPr>
              <w:t>-1,311</w:t>
            </w:r>
          </w:p>
        </w:tc>
        <w:tc>
          <w:tcPr>
            <w:tcW w:type="dxa" w:w="1225"/>
          </w:tcPr>
          <w:p>
            <w:pPr>
              <w:spacing w:after="0"/>
              <w:jc w:val="left"/>
            </w:pPr>
            <w:r>
              <w:rPr>
                <w:sz w:val="16"/>
              </w:rPr>
              <w:t>FEMA tracker shows a plan in progress</w:t>
            </w:r>
          </w:p>
        </w:tc>
        <w:tc>
          <w:tcPr>
            <w:tcW w:type="dxa" w:w="648"/>
          </w:tcPr>
          <w:p>
            <w:pPr>
              <w:spacing w:after="0"/>
              <w:jc w:val="left"/>
            </w:pPr>
          </w:p>
        </w:tc>
      </w:tr>
      <w:tr>
        <w:trPr>
          <w:cantSplit/>
        </w:trPr>
        <w:tc>
          <w:tcPr>
            <w:tcW w:type="dxa" w:w="2771"/>
          </w:tcPr>
          <w:p>
            <w:pPr>
              <w:spacing w:after="0"/>
              <w:jc w:val="left"/>
            </w:pPr>
            <w:r>
              <w:rPr>
                <w:sz w:val="16"/>
              </w:rPr>
              <w:t>Morton city</w:t>
            </w:r>
          </w:p>
        </w:tc>
        <w:tc>
          <w:tcPr>
            <w:tcW w:type="dxa" w:w="1971"/>
          </w:tcPr>
          <w:p>
            <w:pPr>
              <w:spacing w:after="0"/>
              <w:jc w:val="left"/>
            </w:pPr>
            <w:r>
              <w:rPr>
                <w:sz w:val="16"/>
              </w:rPr>
              <w:t>City</w:t>
            </w:r>
          </w:p>
        </w:tc>
        <w:tc>
          <w:tcPr>
            <w:tcW w:type="dxa" w:w="1852"/>
          </w:tcPr>
          <w:p>
            <w:pPr>
              <w:spacing w:after="0"/>
              <w:jc w:val="left"/>
            </w:pPr>
            <w:r>
              <w:rPr>
                <w:sz w:val="16"/>
              </w:rPr>
              <w:t>Expired on 2023-02-25</w:t>
            </w:r>
          </w:p>
        </w:tc>
        <w:tc>
          <w:tcPr>
            <w:tcW w:type="dxa" w:w="2695"/>
          </w:tcPr>
          <w:p>
            <w:pPr>
              <w:spacing w:after="0"/>
              <w:jc w:val="left"/>
            </w:pPr>
            <w:r>
              <w:rPr>
                <w:sz w:val="16"/>
              </w:rPr>
              <w:t>Cochran County (FEMA plan 102876)</w:t>
            </w:r>
          </w:p>
        </w:tc>
        <w:tc>
          <w:tcPr>
            <w:tcW w:type="dxa" w:w="1037"/>
          </w:tcPr>
          <w:p>
            <w:pPr>
              <w:spacing w:after="0"/>
              <w:jc w:val="left"/>
            </w:pPr>
            <w:r>
              <w:rPr>
                <w:sz w:val="16"/>
              </w:rPr>
              <w:t>2018-02-26</w:t>
            </w:r>
          </w:p>
        </w:tc>
        <w:tc>
          <w:tcPr>
            <w:tcW w:type="dxa" w:w="1037"/>
          </w:tcPr>
          <w:p>
            <w:pPr>
              <w:spacing w:after="0"/>
              <w:jc w:val="left"/>
            </w:pPr>
            <w:r>
              <w:rPr>
                <w:sz w:val="16"/>
              </w:rPr>
              <w:t>2023-02-25</w:t>
            </w:r>
          </w:p>
        </w:tc>
        <w:tc>
          <w:tcPr>
            <w:tcW w:type="dxa" w:w="876"/>
          </w:tcPr>
          <w:p>
            <w:pPr>
              <w:spacing w:after="0"/>
              <w:jc w:val="right"/>
            </w:pPr>
            <w:r>
              <w:rPr>
                <w:sz w:val="16"/>
              </w:rPr>
              <w:t>-1,311</w:t>
            </w:r>
          </w:p>
        </w:tc>
        <w:tc>
          <w:tcPr>
            <w:tcW w:type="dxa" w:w="1225"/>
          </w:tcPr>
          <w:p>
            <w:pPr>
              <w:spacing w:after="0"/>
              <w:jc w:val="left"/>
            </w:pPr>
          </w:p>
        </w:tc>
        <w:tc>
          <w:tcPr>
            <w:tcW w:type="dxa" w:w="648"/>
          </w:tcPr>
          <w:p>
            <w:pPr>
              <w:spacing w:after="0"/>
              <w:jc w:val="left"/>
            </w:pPr>
          </w:p>
        </w:tc>
      </w:tr>
      <w:tr>
        <w:trPr>
          <w:cantSplit/>
        </w:trPr>
        <w:tc>
          <w:tcPr>
            <w:tcW w:type="dxa" w:w="2771"/>
          </w:tcPr>
          <w:p>
            <w:pPr>
              <w:spacing w:after="0"/>
              <w:jc w:val="left"/>
            </w:pPr>
            <w:r>
              <w:rPr>
                <w:sz w:val="16"/>
              </w:rPr>
              <w:t>Whiteface town</w:t>
            </w:r>
          </w:p>
        </w:tc>
        <w:tc>
          <w:tcPr>
            <w:tcW w:type="dxa" w:w="1971"/>
          </w:tcPr>
          <w:p>
            <w:pPr>
              <w:spacing w:after="0"/>
              <w:jc w:val="left"/>
            </w:pPr>
            <w:r>
              <w:rPr>
                <w:sz w:val="16"/>
              </w:rPr>
              <w:t>Town</w:t>
            </w:r>
          </w:p>
        </w:tc>
        <w:tc>
          <w:tcPr>
            <w:tcW w:type="dxa" w:w="1852"/>
          </w:tcPr>
          <w:p>
            <w:pPr>
              <w:spacing w:after="0"/>
              <w:jc w:val="left"/>
            </w:pPr>
            <w:r>
              <w:rPr>
                <w:sz w:val="16"/>
              </w:rPr>
              <w:t>Expired on 2023-02-25</w:t>
            </w:r>
          </w:p>
        </w:tc>
        <w:tc>
          <w:tcPr>
            <w:tcW w:type="dxa" w:w="2695"/>
          </w:tcPr>
          <w:p>
            <w:pPr>
              <w:spacing w:after="0"/>
              <w:jc w:val="left"/>
            </w:pPr>
            <w:r>
              <w:rPr>
                <w:sz w:val="16"/>
              </w:rPr>
              <w:t>Cochran County (FEMA plan 102876)</w:t>
            </w:r>
          </w:p>
        </w:tc>
        <w:tc>
          <w:tcPr>
            <w:tcW w:type="dxa" w:w="1037"/>
          </w:tcPr>
          <w:p>
            <w:pPr>
              <w:spacing w:after="0"/>
              <w:jc w:val="left"/>
            </w:pPr>
            <w:r>
              <w:rPr>
                <w:sz w:val="16"/>
              </w:rPr>
              <w:t>2018-02-26</w:t>
            </w:r>
          </w:p>
        </w:tc>
        <w:tc>
          <w:tcPr>
            <w:tcW w:type="dxa" w:w="1037"/>
          </w:tcPr>
          <w:p>
            <w:pPr>
              <w:spacing w:after="0"/>
              <w:jc w:val="left"/>
            </w:pPr>
            <w:r>
              <w:rPr>
                <w:sz w:val="16"/>
              </w:rPr>
              <w:t>2023-02-25</w:t>
            </w:r>
          </w:p>
        </w:tc>
        <w:tc>
          <w:tcPr>
            <w:tcW w:type="dxa" w:w="876"/>
          </w:tcPr>
          <w:p>
            <w:pPr>
              <w:spacing w:after="0"/>
              <w:jc w:val="right"/>
            </w:pPr>
            <w:r>
              <w:rPr>
                <w:sz w:val="16"/>
              </w:rPr>
              <w:t>-1,311</w:t>
            </w:r>
          </w:p>
        </w:tc>
        <w:tc>
          <w:tcPr>
            <w:tcW w:type="dxa" w:w="1225"/>
          </w:tcPr>
          <w:p>
            <w:pPr>
              <w:spacing w:after="0"/>
              <w:jc w:val="left"/>
            </w:pPr>
          </w:p>
        </w:tc>
        <w:tc>
          <w:tcPr>
            <w:tcW w:type="dxa" w:w="648"/>
          </w:tcPr>
          <w:p>
            <w:pPr>
              <w:spacing w:after="0"/>
              <w:jc w:val="left"/>
            </w:pPr>
          </w:p>
        </w:tc>
      </w:tr>
      <w:tr>
        <w:trPr>
          <w:cantSplit/>
        </w:trPr>
        <w:tc>
          <w:tcPr>
            <w:tcW w:type="dxa" w:w="2771"/>
          </w:tcPr>
          <w:p>
            <w:pPr>
              <w:spacing w:after="0"/>
              <w:jc w:val="left"/>
            </w:pPr>
            <w:r>
              <w:rPr>
                <w:sz w:val="16"/>
              </w:rPr>
              <w:t>Morton Independent School District</w:t>
            </w:r>
          </w:p>
        </w:tc>
        <w:tc>
          <w:tcPr>
            <w:tcW w:type="dxa" w:w="1971"/>
          </w:tcPr>
          <w:p>
            <w:pPr>
              <w:spacing w:after="0"/>
              <w:jc w:val="left"/>
            </w:pPr>
            <w:r>
              <w:rPr>
                <w:sz w:val="16"/>
              </w:rPr>
              <w:t>School/School District</w:t>
            </w:r>
          </w:p>
        </w:tc>
        <w:tc>
          <w:tcPr>
            <w:tcW w:type="dxa" w:w="1852"/>
          </w:tcPr>
          <w:p>
            <w:pPr>
              <w:spacing w:after="0"/>
              <w:jc w:val="left"/>
            </w:pPr>
            <w:r>
              <w:rPr>
                <w:sz w:val="16"/>
              </w:rPr>
              <w:t>Expired on 2023-02-25</w:t>
            </w:r>
          </w:p>
        </w:tc>
        <w:tc>
          <w:tcPr>
            <w:tcW w:type="dxa" w:w="2695"/>
          </w:tcPr>
          <w:p>
            <w:pPr>
              <w:spacing w:after="0"/>
              <w:jc w:val="left"/>
            </w:pPr>
            <w:r>
              <w:rPr>
                <w:sz w:val="16"/>
              </w:rPr>
              <w:t>Cochran County (FEMA plan 102876)</w:t>
            </w:r>
          </w:p>
        </w:tc>
        <w:tc>
          <w:tcPr>
            <w:tcW w:type="dxa" w:w="1037"/>
          </w:tcPr>
          <w:p>
            <w:pPr>
              <w:spacing w:after="0"/>
              <w:jc w:val="left"/>
            </w:pPr>
            <w:r>
              <w:rPr>
                <w:sz w:val="16"/>
              </w:rPr>
              <w:t>2018-02-26</w:t>
            </w:r>
          </w:p>
        </w:tc>
        <w:tc>
          <w:tcPr>
            <w:tcW w:type="dxa" w:w="1037"/>
          </w:tcPr>
          <w:p>
            <w:pPr>
              <w:spacing w:after="0"/>
              <w:jc w:val="left"/>
            </w:pPr>
            <w:r>
              <w:rPr>
                <w:sz w:val="16"/>
              </w:rPr>
              <w:t>2023-02-25</w:t>
            </w:r>
          </w:p>
        </w:tc>
        <w:tc>
          <w:tcPr>
            <w:tcW w:type="dxa" w:w="876"/>
          </w:tcPr>
          <w:p>
            <w:pPr>
              <w:spacing w:after="0"/>
              <w:jc w:val="right"/>
            </w:pPr>
            <w:r>
              <w:rPr>
                <w:sz w:val="16"/>
              </w:rPr>
              <w:t>-1,311</w:t>
            </w:r>
          </w:p>
        </w:tc>
        <w:tc>
          <w:tcPr>
            <w:tcW w:type="dxa" w:w="1225"/>
          </w:tcPr>
          <w:p>
            <w:pPr>
              <w:spacing w:after="0"/>
              <w:jc w:val="left"/>
            </w:pPr>
          </w:p>
        </w:tc>
        <w:tc>
          <w:tcPr>
            <w:tcW w:type="dxa" w:w="648"/>
          </w:tcPr>
          <w:p>
            <w:pPr>
              <w:spacing w:after="0"/>
              <w:jc w:val="left"/>
            </w:pPr>
          </w:p>
        </w:tc>
      </w:tr>
      <w:tr>
        <w:trPr>
          <w:cantSplit/>
        </w:trPr>
        <w:tc>
          <w:tcPr>
            <w:tcW w:type="dxa" w:w="2771"/>
          </w:tcPr>
          <w:p>
            <w:pPr>
              <w:spacing w:after="0"/>
              <w:jc w:val="left"/>
            </w:pPr>
            <w:r>
              <w:rPr>
                <w:sz w:val="16"/>
              </w:rPr>
              <w:t>Sudan Independent School District</w:t>
            </w:r>
          </w:p>
        </w:tc>
        <w:tc>
          <w:tcPr>
            <w:tcW w:type="dxa" w:w="1971"/>
          </w:tcPr>
          <w:p>
            <w:pPr>
              <w:spacing w:after="0"/>
              <w:jc w:val="left"/>
            </w:pPr>
            <w:r>
              <w:rPr>
                <w:sz w:val="16"/>
              </w:rPr>
              <w:t>School/School District</w:t>
            </w:r>
          </w:p>
        </w:tc>
        <w:tc>
          <w:tcPr>
            <w:tcW w:type="dxa" w:w="1852"/>
          </w:tcPr>
          <w:p>
            <w:pPr>
              <w:spacing w:after="0"/>
              <w:jc w:val="left"/>
            </w:pPr>
            <w:r>
              <w:rPr>
                <w:sz w:val="16"/>
              </w:rPr>
              <w:t>No approved plan on record</w:t>
            </w:r>
          </w:p>
        </w:tc>
        <w:tc>
          <w:tcPr>
            <w:tcW w:type="dxa" w:w="269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6"/>
          </w:tcPr>
          <w:p>
            <w:pPr>
              <w:spacing w:after="0"/>
              <w:jc w:val="right"/>
            </w:pPr>
          </w:p>
        </w:tc>
        <w:tc>
          <w:tcPr>
            <w:tcW w:type="dxa" w:w="1225"/>
          </w:tcPr>
          <w:p>
            <w:pPr>
              <w:spacing w:after="0"/>
              <w:jc w:val="left"/>
            </w:pPr>
            <w:r>
              <w:rPr>
                <w:sz w:val="16"/>
              </w:rPr>
              <w:t>FEMA tracker shows a plan in progress</w:t>
            </w:r>
          </w:p>
        </w:tc>
        <w:tc>
          <w:tcPr>
            <w:tcW w:type="dxa" w:w="648"/>
          </w:tcPr>
          <w:p>
            <w:pPr>
              <w:spacing w:after="0"/>
              <w:jc w:val="left"/>
            </w:pPr>
          </w:p>
        </w:tc>
      </w:tr>
      <w:tr>
        <w:trPr>
          <w:cantSplit/>
        </w:trPr>
        <w:tc>
          <w:tcPr>
            <w:tcW w:type="dxa" w:w="2771"/>
          </w:tcPr>
          <w:p>
            <w:pPr>
              <w:spacing w:after="0"/>
              <w:jc w:val="left"/>
            </w:pPr>
            <w:r>
              <w:rPr>
                <w:sz w:val="16"/>
              </w:rPr>
              <w:t>Whiteface Consolidated Independent School District</w:t>
            </w:r>
          </w:p>
        </w:tc>
        <w:tc>
          <w:tcPr>
            <w:tcW w:type="dxa" w:w="1971"/>
          </w:tcPr>
          <w:p>
            <w:pPr>
              <w:spacing w:after="0"/>
              <w:jc w:val="left"/>
            </w:pPr>
            <w:r>
              <w:rPr>
                <w:sz w:val="16"/>
              </w:rPr>
              <w:t>School/School District</w:t>
            </w:r>
          </w:p>
        </w:tc>
        <w:tc>
          <w:tcPr>
            <w:tcW w:type="dxa" w:w="1852"/>
          </w:tcPr>
          <w:p>
            <w:pPr>
              <w:spacing w:after="0"/>
              <w:jc w:val="left"/>
            </w:pPr>
            <w:r>
              <w:rPr>
                <w:sz w:val="16"/>
              </w:rPr>
              <w:t>Expired on 2023-02-25</w:t>
            </w:r>
          </w:p>
        </w:tc>
        <w:tc>
          <w:tcPr>
            <w:tcW w:type="dxa" w:w="2695"/>
          </w:tcPr>
          <w:p>
            <w:pPr>
              <w:spacing w:after="0"/>
              <w:jc w:val="left"/>
            </w:pPr>
            <w:r>
              <w:rPr>
                <w:sz w:val="16"/>
              </w:rPr>
              <w:t>Cochran County (FEMA plan 102876)</w:t>
            </w:r>
          </w:p>
        </w:tc>
        <w:tc>
          <w:tcPr>
            <w:tcW w:type="dxa" w:w="1037"/>
          </w:tcPr>
          <w:p>
            <w:pPr>
              <w:spacing w:after="0"/>
              <w:jc w:val="left"/>
            </w:pPr>
            <w:r>
              <w:rPr>
                <w:sz w:val="16"/>
              </w:rPr>
              <w:t>2018-02-26</w:t>
            </w:r>
          </w:p>
        </w:tc>
        <w:tc>
          <w:tcPr>
            <w:tcW w:type="dxa" w:w="1037"/>
          </w:tcPr>
          <w:p>
            <w:pPr>
              <w:spacing w:after="0"/>
              <w:jc w:val="left"/>
            </w:pPr>
            <w:r>
              <w:rPr>
                <w:sz w:val="16"/>
              </w:rPr>
              <w:t>2023-02-25</w:t>
            </w:r>
          </w:p>
        </w:tc>
        <w:tc>
          <w:tcPr>
            <w:tcW w:type="dxa" w:w="876"/>
          </w:tcPr>
          <w:p>
            <w:pPr>
              <w:spacing w:after="0"/>
              <w:jc w:val="right"/>
            </w:pPr>
            <w:r>
              <w:rPr>
                <w:sz w:val="16"/>
              </w:rPr>
              <w:t>-1,311</w:t>
            </w:r>
          </w:p>
        </w:tc>
        <w:tc>
          <w:tcPr>
            <w:tcW w:type="dxa" w:w="1225"/>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190"/>
        <w:gridCol w:w="1190"/>
        <w:gridCol w:w="948"/>
        <w:gridCol w:w="1126"/>
        <w:gridCol w:w="1302"/>
        <w:gridCol w:w="1113"/>
        <w:gridCol w:w="1212"/>
        <w:gridCol w:w="2204"/>
        <w:gridCol w:w="2107"/>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0"/>
            <w:shd w:val="clear" w:color="auto" w:fill="E8E8E8"/>
          </w:tcPr>
          <w:p>
            <w:pPr>
              <w:spacing w:after="0"/>
              <w:jc w:val="left"/>
            </w:pPr>
            <w:r>
              <w:rPr>
                <w:b/>
                <w:sz w:val="16"/>
              </w:rPr>
              <w:t>NRI risk rating</w:t>
            </w:r>
          </w:p>
        </w:tc>
        <w:tc>
          <w:tcPr>
            <w:tcW w:type="dxa" w:w="1190"/>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07"/>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Drought</w:t>
            </w:r>
          </w:p>
        </w:tc>
        <w:tc>
          <w:tcPr>
            <w:tcW w:type="dxa" w:w="1190"/>
          </w:tcPr>
          <w:p>
            <w:pPr>
              <w:spacing w:after="0"/>
              <w:jc w:val="left"/>
            </w:pPr>
            <w:r>
              <w:rPr>
                <w:sz w:val="16"/>
              </w:rPr>
              <w:t>Relatively High</w:t>
            </w:r>
          </w:p>
        </w:tc>
        <w:tc>
          <w:tcPr>
            <w:tcW w:type="dxa" w:w="1190"/>
          </w:tcPr>
          <w:p>
            <w:pPr>
              <w:spacing w:after="0"/>
              <w:jc w:val="left"/>
            </w:pPr>
            <w:r>
              <w:rPr>
                <w:sz w:val="16"/>
              </w:rPr>
              <w:t>Relatively High</w:t>
            </w:r>
          </w:p>
        </w:tc>
        <w:tc>
          <w:tcPr>
            <w:tcW w:type="dxa" w:w="948"/>
          </w:tcPr>
          <w:p>
            <w:pPr>
              <w:spacing w:after="0"/>
              <w:jc w:val="right"/>
            </w:pPr>
          </w:p>
        </w:tc>
        <w:tc>
          <w:tcPr>
            <w:tcW w:type="dxa" w:w="1126"/>
          </w:tcPr>
          <w:p>
            <w:pPr>
              <w:spacing w:after="0"/>
              <w:jc w:val="right"/>
            </w:pPr>
            <w:r>
              <w:rPr>
                <w:sz w:val="16"/>
              </w:rPr>
              <w:t>$1,803,335</w:t>
            </w:r>
          </w:p>
        </w:tc>
        <w:tc>
          <w:tcPr>
            <w:tcW w:type="dxa" w:w="1302"/>
          </w:tcPr>
          <w:p>
            <w:pPr>
              <w:spacing w:after="0"/>
              <w:jc w:val="right"/>
            </w:pPr>
          </w:p>
        </w:tc>
        <w:tc>
          <w:tcPr>
            <w:tcW w:type="dxa" w:w="1113"/>
          </w:tcPr>
          <w:p>
            <w:pPr>
              <w:spacing w:after="0"/>
              <w:jc w:val="right"/>
            </w:pPr>
            <w:r>
              <w:rPr>
                <w:sz w:val="16"/>
              </w:rPr>
              <w:t>$1,803,335</w:t>
            </w:r>
          </w:p>
        </w:tc>
        <w:tc>
          <w:tcPr>
            <w:tcW w:type="dxa" w:w="1212"/>
          </w:tcPr>
          <w:p>
            <w:pPr>
              <w:spacing w:after="0"/>
              <w:jc w:val="right"/>
            </w:pPr>
            <w:r>
              <w:rPr>
                <w:sz w:val="16"/>
              </w:rPr>
              <w:t>97</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Hail</w:t>
            </w:r>
          </w:p>
        </w:tc>
        <w:tc>
          <w:tcPr>
            <w:tcW w:type="dxa" w:w="1190"/>
          </w:tcPr>
          <w:p>
            <w:pPr>
              <w:spacing w:after="0"/>
              <w:jc w:val="left"/>
            </w:pPr>
            <w:r>
              <w:rPr>
                <w:sz w:val="16"/>
              </w:rPr>
              <w:t>Relatively Moderate</w:t>
            </w:r>
          </w:p>
        </w:tc>
        <w:tc>
          <w:tcPr>
            <w:tcW w:type="dxa" w:w="1190"/>
          </w:tcPr>
          <w:p>
            <w:pPr>
              <w:spacing w:after="0"/>
              <w:jc w:val="left"/>
            </w:pPr>
            <w:r>
              <w:rPr>
                <w:sz w:val="16"/>
              </w:rPr>
              <w:t>Relatively Moderate</w:t>
            </w:r>
          </w:p>
        </w:tc>
        <w:tc>
          <w:tcPr>
            <w:tcW w:type="dxa" w:w="948"/>
          </w:tcPr>
          <w:p>
            <w:pPr>
              <w:spacing w:after="0"/>
              <w:jc w:val="right"/>
            </w:pPr>
            <w:r>
              <w:rPr>
                <w:sz w:val="16"/>
              </w:rPr>
              <w:t>$324,969</w:t>
            </w:r>
          </w:p>
        </w:tc>
        <w:tc>
          <w:tcPr>
            <w:tcW w:type="dxa" w:w="1126"/>
          </w:tcPr>
          <w:p>
            <w:pPr>
              <w:spacing w:after="0"/>
              <w:jc w:val="right"/>
            </w:pPr>
            <w:r>
              <w:rPr>
                <w:sz w:val="16"/>
              </w:rPr>
              <w:t>$864,729</w:t>
            </w:r>
          </w:p>
        </w:tc>
        <w:tc>
          <w:tcPr>
            <w:tcW w:type="dxa" w:w="1302"/>
          </w:tcPr>
          <w:p>
            <w:pPr>
              <w:spacing w:after="0"/>
              <w:jc w:val="right"/>
            </w:pPr>
            <w:r>
              <w:rPr>
                <w:sz w:val="16"/>
              </w:rPr>
              <w:t>$3,873</w:t>
            </w:r>
          </w:p>
        </w:tc>
        <w:tc>
          <w:tcPr>
            <w:tcW w:type="dxa" w:w="1113"/>
          </w:tcPr>
          <w:p>
            <w:pPr>
              <w:spacing w:after="0"/>
              <w:jc w:val="right"/>
            </w:pPr>
            <w:r>
              <w:rPr>
                <w:sz w:val="16"/>
              </w:rPr>
              <w:t>$1,193,570</w:t>
            </w:r>
          </w:p>
        </w:tc>
        <w:tc>
          <w:tcPr>
            <w:tcW w:type="dxa" w:w="1212"/>
          </w:tcPr>
          <w:p>
            <w:pPr>
              <w:spacing w:after="0"/>
              <w:jc w:val="right"/>
            </w:pPr>
            <w:r>
              <w:rPr>
                <w:sz w:val="16"/>
              </w:rPr>
              <w:t>93</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3</w:t>
            </w:r>
          </w:p>
        </w:tc>
        <w:tc>
          <w:tcPr>
            <w:tcW w:type="dxa" w:w="1037"/>
          </w:tcPr>
          <w:p>
            <w:pPr>
              <w:spacing w:after="0"/>
              <w:jc w:val="left"/>
            </w:pPr>
            <w:r>
              <w:rPr>
                <w:sz w:val="16"/>
              </w:rPr>
              <w:t>Inland Flooding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$255,427</w:t>
            </w:r>
          </w:p>
        </w:tc>
        <w:tc>
          <w:tcPr>
            <w:tcW w:type="dxa" w:w="1126"/>
          </w:tcPr>
          <w:p>
            <w:pPr>
              <w:spacing w:after="0"/>
              <w:jc w:val="right"/>
            </w:pPr>
            <w:r>
              <w:rPr>
                <w:sz w:val="16"/>
              </w:rPr>
              <w:t>$2</w:t>
            </w:r>
          </w:p>
        </w:tc>
        <w:tc>
          <w:tcPr>
            <w:tcW w:type="dxa" w:w="1302"/>
          </w:tcPr>
          <w:p>
            <w:pPr>
              <w:spacing w:after="0"/>
              <w:jc w:val="right"/>
            </w:pPr>
            <w:r>
              <w:rPr>
                <w:sz w:val="16"/>
              </w:rPr>
              <w:t>$292</w:t>
            </w:r>
          </w:p>
        </w:tc>
        <w:tc>
          <w:tcPr>
            <w:tcW w:type="dxa" w:w="1113"/>
          </w:tcPr>
          <w:p>
            <w:pPr>
              <w:spacing w:after="0"/>
              <w:jc w:val="right"/>
            </w:pPr>
            <w:r>
              <w:rPr>
                <w:sz w:val="16"/>
              </w:rPr>
              <w:t>$255,721</w:t>
            </w:r>
          </w:p>
        </w:tc>
        <w:tc>
          <w:tcPr>
            <w:tcW w:type="dxa" w:w="1212"/>
          </w:tcPr>
          <w:p>
            <w:pPr>
              <w:spacing w:after="0"/>
              <w:jc w:val="right"/>
            </w:pPr>
            <w:r>
              <w:rPr>
                <w:sz w:val="16"/>
              </w:rPr>
              <w:t>12</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Tornado</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$127,357</w:t>
            </w:r>
          </w:p>
        </w:tc>
        <w:tc>
          <w:tcPr>
            <w:tcW w:type="dxa" w:w="1126"/>
          </w:tcPr>
          <w:p>
            <w:pPr>
              <w:spacing w:after="0"/>
              <w:jc w:val="right"/>
            </w:pPr>
            <w:r>
              <w:rPr>
                <w:sz w:val="16"/>
              </w:rPr>
              <w:t>$2,478</w:t>
            </w:r>
          </w:p>
        </w:tc>
        <w:tc>
          <w:tcPr>
            <w:tcW w:type="dxa" w:w="1302"/>
          </w:tcPr>
          <w:p>
            <w:pPr>
              <w:spacing w:after="0"/>
              <w:jc w:val="right"/>
            </w:pPr>
            <w:r>
              <w:rPr>
                <w:sz w:val="16"/>
              </w:rPr>
              <w:t>$67,680</w:t>
            </w:r>
          </w:p>
        </w:tc>
        <w:tc>
          <w:tcPr>
            <w:tcW w:type="dxa" w:w="1113"/>
          </w:tcPr>
          <w:p>
            <w:pPr>
              <w:spacing w:after="0"/>
              <w:jc w:val="right"/>
            </w:pPr>
            <w:r>
              <w:rPr>
                <w:sz w:val="16"/>
              </w:rPr>
              <w:t>$197,514</w:t>
            </w:r>
          </w:p>
        </w:tc>
        <w:tc>
          <w:tcPr>
            <w:tcW w:type="dxa" w:w="1212"/>
          </w:tcPr>
          <w:p>
            <w:pPr>
              <w:spacing w:after="0"/>
              <w:jc w:val="right"/>
            </w:pPr>
            <w:r>
              <w:rPr>
                <w:sz w:val="16"/>
              </w:rPr>
              <w:t>15</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5</w:t>
            </w:r>
          </w:p>
        </w:tc>
        <w:tc>
          <w:tcPr>
            <w:tcW w:type="dxa" w:w="1037"/>
          </w:tcPr>
          <w:p>
            <w:pPr>
              <w:spacing w:after="0"/>
              <w:jc w:val="left"/>
            </w:pPr>
            <w:r>
              <w:rPr>
                <w:sz w:val="16"/>
              </w:rPr>
              <w:t>Strong Wind</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$77,443</w:t>
            </w:r>
          </w:p>
        </w:tc>
        <w:tc>
          <w:tcPr>
            <w:tcW w:type="dxa" w:w="1126"/>
          </w:tcPr>
          <w:p>
            <w:pPr>
              <w:spacing w:after="0"/>
              <w:jc w:val="right"/>
            </w:pPr>
            <w:r>
              <w:rPr>
                <w:sz w:val="16"/>
              </w:rPr>
              <w:t>$72,476</w:t>
            </w:r>
          </w:p>
        </w:tc>
        <w:tc>
          <w:tcPr>
            <w:tcW w:type="dxa" w:w="1302"/>
          </w:tcPr>
          <w:p>
            <w:pPr>
              <w:spacing w:after="0"/>
              <w:jc w:val="right"/>
            </w:pPr>
            <w:r>
              <w:rPr>
                <w:sz w:val="16"/>
              </w:rPr>
              <w:t>$34,628</w:t>
            </w:r>
          </w:p>
        </w:tc>
        <w:tc>
          <w:tcPr>
            <w:tcW w:type="dxa" w:w="1113"/>
          </w:tcPr>
          <w:p>
            <w:pPr>
              <w:spacing w:after="0"/>
              <w:jc w:val="right"/>
            </w:pPr>
            <w:r>
              <w:rPr>
                <w:sz w:val="16"/>
              </w:rPr>
              <w:t>$184,547</w:t>
            </w:r>
          </w:p>
        </w:tc>
        <w:tc>
          <w:tcPr>
            <w:tcW w:type="dxa" w:w="1212"/>
          </w:tcPr>
          <w:p>
            <w:pPr>
              <w:spacing w:after="0"/>
              <w:jc w:val="right"/>
            </w:pPr>
            <w:r>
              <w:rPr>
                <w:sz w:val="16"/>
              </w:rPr>
              <w:t>163</w:t>
            </w:r>
          </w:p>
        </w:tc>
        <w:tc>
          <w:tcPr>
            <w:tcW w:type="dxa" w:w="2204"/>
          </w:tcPr>
          <w:p>
            <w:pPr>
              <w:spacing w:after="0"/>
              <w:jc w:val="left"/>
            </w:pPr>
          </w:p>
        </w:tc>
        <w:tc>
          <w:tcPr>
            <w:tcW w:type="dxa" w:w="2107"/>
          </w:tcPr>
          <w:p>
            <w:pPr>
              <w:spacing w:after="0"/>
              <w:jc w:val="left"/>
            </w:pPr>
            <w:r>
              <w:rPr>
                <w:sz w:val="16"/>
              </w:rPr>
              <w:t>Includes 74 High Wind records and 1 Strong Wind record, event types the NRI definition of this hazard leaves out.</w:t>
            </w:r>
          </w:p>
        </w:tc>
      </w:tr>
      <w:tr>
        <w:trPr>
          <w:cantSplit/>
        </w:trPr>
        <w:tc>
          <w:tcPr>
            <w:tcW w:type="dxa" w:w="684"/>
          </w:tcPr>
          <w:p>
            <w:pPr>
              <w:spacing w:after="0"/>
              <w:jc w:val="right"/>
            </w:pPr>
            <w:r>
              <w:rPr>
                <w:sz w:val="16"/>
              </w:rPr>
              <w:t>6</w:t>
            </w:r>
          </w:p>
        </w:tc>
        <w:tc>
          <w:tcPr>
            <w:tcW w:type="dxa" w:w="1037"/>
          </w:tcPr>
          <w:p>
            <w:pPr>
              <w:spacing w:after="0"/>
              <w:jc w:val="left"/>
            </w:pPr>
            <w:r>
              <w:rPr>
                <w:sz w:val="16"/>
              </w:rPr>
              <w:t>Cold Wave</w:t>
            </w:r>
          </w:p>
        </w:tc>
        <w:tc>
          <w:tcPr>
            <w:tcW w:type="dxa" w:w="1190"/>
          </w:tcPr>
          <w:p>
            <w:pPr>
              <w:spacing w:after="0"/>
              <w:jc w:val="left"/>
            </w:pPr>
            <w:r>
              <w:rPr>
                <w:sz w:val="16"/>
              </w:rPr>
              <w:t>Very Low</w:t>
            </w:r>
          </w:p>
        </w:tc>
        <w:tc>
          <w:tcPr>
            <w:tcW w:type="dxa" w:w="1190"/>
          </w:tcPr>
          <w:p>
            <w:pPr>
              <w:spacing w:after="0"/>
              <w:jc w:val="left"/>
            </w:pPr>
            <w:r>
              <w:rPr>
                <w:sz w:val="16"/>
              </w:rPr>
              <w:t>Relatively Low</w:t>
            </w:r>
          </w:p>
        </w:tc>
        <w:tc>
          <w:tcPr>
            <w:tcW w:type="dxa" w:w="948"/>
          </w:tcPr>
          <w:p>
            <w:pPr>
              <w:spacing w:after="0"/>
              <w:jc w:val="right"/>
            </w:pPr>
            <w:r>
              <w:rPr>
                <w:sz w:val="16"/>
              </w:rPr>
              <w:t>$743</w:t>
            </w:r>
          </w:p>
        </w:tc>
        <w:tc>
          <w:tcPr>
            <w:tcW w:type="dxa" w:w="1126"/>
          </w:tcPr>
          <w:p>
            <w:pPr>
              <w:spacing w:after="0"/>
              <w:jc w:val="right"/>
            </w:pPr>
            <w:r>
              <w:rPr>
                <w:sz w:val="16"/>
              </w:rPr>
              <w:t>$111,099</w:t>
            </w:r>
          </w:p>
        </w:tc>
        <w:tc>
          <w:tcPr>
            <w:tcW w:type="dxa" w:w="1302"/>
          </w:tcPr>
          <w:p>
            <w:pPr>
              <w:spacing w:after="0"/>
              <w:jc w:val="right"/>
            </w:pPr>
            <w:r>
              <w:rPr>
                <w:sz w:val="16"/>
              </w:rPr>
              <w:t>$62,649</w:t>
            </w:r>
          </w:p>
        </w:tc>
        <w:tc>
          <w:tcPr>
            <w:tcW w:type="dxa" w:w="1113"/>
          </w:tcPr>
          <w:p>
            <w:pPr>
              <w:spacing w:after="0"/>
              <w:jc w:val="right"/>
            </w:pPr>
            <w:r>
              <w:rPr>
                <w:sz w:val="16"/>
              </w:rPr>
              <w:t>$174,491</w:t>
            </w:r>
          </w:p>
        </w:tc>
        <w:tc>
          <w:tcPr>
            <w:tcW w:type="dxa" w:w="1212"/>
          </w:tcPr>
          <w:p>
            <w:pPr>
              <w:spacing w:after="0"/>
              <w:jc w:val="right"/>
            </w:pPr>
            <w:r>
              <w:rPr>
                <w:sz w:val="16"/>
              </w:rPr>
              <w:t>4</w:t>
            </w:r>
          </w:p>
        </w:tc>
        <w:tc>
          <w:tcPr>
            <w:tcW w:type="dxa" w:w="2204"/>
          </w:tcPr>
          <w:p>
            <w:pPr>
              <w:spacing w:after="0"/>
              <w:jc w:val="left"/>
            </w:pPr>
          </w:p>
        </w:tc>
        <w:tc>
          <w:tcPr>
            <w:tcW w:type="dxa" w:w="2107"/>
          </w:tcPr>
          <w:p>
            <w:pPr>
              <w:spacing w:after="0"/>
              <w:jc w:val="left"/>
            </w:pPr>
            <w:r>
              <w:rPr>
                <w:sz w:val="16"/>
              </w:rPr>
              <w:t>Includes 1 Frost/Freeze record, event types the NRI definition of this hazard leaves out.</w:t>
            </w:r>
          </w:p>
        </w:tc>
      </w:tr>
      <w:tr>
        <w:trPr>
          <w:cantSplit/>
        </w:trPr>
        <w:tc>
          <w:tcPr>
            <w:tcW w:type="dxa" w:w="684"/>
          </w:tcPr>
          <w:p>
            <w:pPr>
              <w:spacing w:after="0"/>
              <w:jc w:val="right"/>
            </w:pPr>
            <w:r>
              <w:rPr>
                <w:sz w:val="16"/>
              </w:rPr>
              <w:t>7</w:t>
            </w:r>
          </w:p>
        </w:tc>
        <w:tc>
          <w:tcPr>
            <w:tcW w:type="dxa" w:w="1037"/>
          </w:tcPr>
          <w:p>
            <w:pPr>
              <w:spacing w:after="0"/>
              <w:jc w:val="left"/>
            </w:pPr>
            <w:r>
              <w:rPr>
                <w:sz w:val="16"/>
              </w:rPr>
              <w:t>Wildfire</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$108,281</w:t>
            </w:r>
          </w:p>
        </w:tc>
        <w:tc>
          <w:tcPr>
            <w:tcW w:type="dxa" w:w="1126"/>
          </w:tcPr>
          <w:p>
            <w:pPr>
              <w:spacing w:after="0"/>
              <w:jc w:val="right"/>
            </w:pPr>
            <w:r>
              <w:rPr>
                <w:sz w:val="16"/>
              </w:rPr>
              <w:t>$776</w:t>
            </w:r>
          </w:p>
        </w:tc>
        <w:tc>
          <w:tcPr>
            <w:tcW w:type="dxa" w:w="1302"/>
          </w:tcPr>
          <w:p>
            <w:pPr>
              <w:spacing w:after="0"/>
              <w:jc w:val="right"/>
            </w:pPr>
            <w:r>
              <w:rPr>
                <w:sz w:val="16"/>
              </w:rPr>
              <w:t>$2,937</w:t>
            </w:r>
          </w:p>
        </w:tc>
        <w:tc>
          <w:tcPr>
            <w:tcW w:type="dxa" w:w="1113"/>
          </w:tcPr>
          <w:p>
            <w:pPr>
              <w:spacing w:after="0"/>
              <w:jc w:val="right"/>
            </w:pPr>
            <w:r>
              <w:rPr>
                <w:sz w:val="16"/>
              </w:rPr>
              <w:t>$111,994</w:t>
            </w:r>
          </w:p>
        </w:tc>
        <w:tc>
          <w:tcPr>
            <w:tcW w:type="dxa" w:w="1212"/>
          </w:tcPr>
          <w:p>
            <w:pPr>
              <w:spacing w:after="0"/>
              <w:jc w:val="right"/>
            </w:pPr>
            <w:r>
              <w:rPr>
                <w:sz w:val="16"/>
              </w:rPr>
              <w:t>6</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8</w:t>
            </w:r>
          </w:p>
        </w:tc>
        <w:tc>
          <w:tcPr>
            <w:tcW w:type="dxa" w:w="1037"/>
          </w:tcPr>
          <w:p>
            <w:pPr>
              <w:spacing w:after="0"/>
              <w:jc w:val="left"/>
            </w:pPr>
            <w:r>
              <w:rPr>
                <w:sz w:val="16"/>
              </w:rPr>
              <w:t>Winter Weather</w:t>
            </w:r>
          </w:p>
        </w:tc>
        <w:tc>
          <w:tcPr>
            <w:tcW w:type="dxa" w:w="1190"/>
          </w:tcPr>
          <w:p>
            <w:pPr>
              <w:spacing w:after="0"/>
              <w:jc w:val="left"/>
            </w:pPr>
            <w:r>
              <w:rPr>
                <w:sz w:val="16"/>
              </w:rPr>
              <w:t>Relatively Low</w:t>
            </w:r>
          </w:p>
        </w:tc>
        <w:tc>
          <w:tcPr>
            <w:tcW w:type="dxa" w:w="1190"/>
          </w:tcPr>
          <w:p>
            <w:pPr>
              <w:spacing w:after="0"/>
              <w:jc w:val="left"/>
            </w:pPr>
            <w:r>
              <w:rPr>
                <w:sz w:val="16"/>
              </w:rPr>
              <w:t>Relatively Low</w:t>
            </w:r>
          </w:p>
        </w:tc>
        <w:tc>
          <w:tcPr>
            <w:tcW w:type="dxa" w:w="948"/>
          </w:tcPr>
          <w:p>
            <w:pPr>
              <w:spacing w:after="0"/>
              <w:jc w:val="right"/>
            </w:pPr>
            <w:r>
              <w:rPr>
                <w:sz w:val="16"/>
              </w:rPr>
              <w:t>$10,477</w:t>
            </w:r>
          </w:p>
        </w:tc>
        <w:tc>
          <w:tcPr>
            <w:tcW w:type="dxa" w:w="1126"/>
          </w:tcPr>
          <w:p>
            <w:pPr>
              <w:spacing w:after="0"/>
              <w:jc w:val="right"/>
            </w:pPr>
            <w:r>
              <w:rPr>
                <w:sz w:val="16"/>
              </w:rPr>
              <w:t>$562</w:t>
            </w:r>
          </w:p>
        </w:tc>
        <w:tc>
          <w:tcPr>
            <w:tcW w:type="dxa" w:w="1302"/>
          </w:tcPr>
          <w:p>
            <w:pPr>
              <w:spacing w:after="0"/>
              <w:jc w:val="right"/>
            </w:pPr>
            <w:r>
              <w:rPr>
                <w:sz w:val="16"/>
              </w:rPr>
              <w:t>$9,589</w:t>
            </w:r>
          </w:p>
        </w:tc>
        <w:tc>
          <w:tcPr>
            <w:tcW w:type="dxa" w:w="1113"/>
          </w:tcPr>
          <w:p>
            <w:pPr>
              <w:spacing w:after="0"/>
              <w:jc w:val="right"/>
            </w:pPr>
            <w:r>
              <w:rPr>
                <w:sz w:val="16"/>
              </w:rPr>
              <w:t>$20,628</w:t>
            </w:r>
          </w:p>
        </w:tc>
        <w:tc>
          <w:tcPr>
            <w:tcW w:type="dxa" w:w="1212"/>
          </w:tcPr>
          <w:p>
            <w:pPr>
              <w:spacing w:after="0"/>
              <w:jc w:val="right"/>
            </w:pPr>
            <w:r>
              <w:rPr>
                <w:sz w:val="16"/>
              </w:rPr>
              <w:t>56</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Heat Wave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$8</w:t>
            </w:r>
          </w:p>
        </w:tc>
        <w:tc>
          <w:tcPr>
            <w:tcW w:type="dxa" w:w="1126"/>
          </w:tcPr>
          <w:p>
            <w:pPr>
              <w:spacing w:after="0"/>
              <w:jc w:val="right"/>
            </w:pPr>
            <w:r>
              <w:rPr>
                <w:sz w:val="16"/>
              </w:rPr>
              <w:t>$1,860</w:t>
            </w:r>
          </w:p>
        </w:tc>
        <w:tc>
          <w:tcPr>
            <w:tcW w:type="dxa" w:w="1302"/>
          </w:tcPr>
          <w:p>
            <w:pPr>
              <w:spacing w:after="0"/>
              <w:jc w:val="right"/>
            </w:pPr>
            <w:r>
              <w:rPr>
                <w:sz w:val="16"/>
              </w:rPr>
              <w:t>$9,360</w:t>
            </w:r>
          </w:p>
        </w:tc>
        <w:tc>
          <w:tcPr>
            <w:tcW w:type="dxa" w:w="1113"/>
          </w:tcPr>
          <w:p>
            <w:pPr>
              <w:spacing w:after="0"/>
              <w:jc w:val="right"/>
            </w:pPr>
            <w:r>
              <w:rPr>
                <w:sz w:val="16"/>
              </w:rPr>
              <w:t>$11,228</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10</w:t>
            </w:r>
          </w:p>
        </w:tc>
        <w:tc>
          <w:tcPr>
            <w:tcW w:type="dxa" w:w="1037"/>
          </w:tcPr>
          <w:p>
            <w:pPr>
              <w:spacing w:after="0"/>
              <w:jc w:val="left"/>
            </w:pPr>
            <w:r>
              <w:rPr>
                <w:sz w:val="16"/>
              </w:rPr>
              <w:t>Lightning</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$1,899</w:t>
            </w:r>
          </w:p>
        </w:tc>
        <w:tc>
          <w:tcPr>
            <w:tcW w:type="dxa" w:w="1126"/>
          </w:tcPr>
          <w:p>
            <w:pPr>
              <w:spacing w:after="0"/>
              <w:jc w:val="right"/>
            </w:pPr>
          </w:p>
        </w:tc>
        <w:tc>
          <w:tcPr>
            <w:tcW w:type="dxa" w:w="1302"/>
          </w:tcPr>
          <w:p>
            <w:pPr>
              <w:spacing w:after="0"/>
              <w:jc w:val="right"/>
            </w:pPr>
            <w:r>
              <w:rPr>
                <w:sz w:val="16"/>
              </w:rPr>
              <w:t>$7,387</w:t>
            </w:r>
          </w:p>
        </w:tc>
        <w:tc>
          <w:tcPr>
            <w:tcW w:type="dxa" w:w="1113"/>
          </w:tcPr>
          <w:p>
            <w:pPr>
              <w:spacing w:after="0"/>
              <w:jc w:val="right"/>
            </w:pPr>
            <w:r>
              <w:rPr>
                <w:sz w:val="16"/>
              </w:rPr>
              <w:t>$9,286</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r>
              <w:rPr>
                <w:sz w:val="16"/>
              </w:rPr>
              <w:t>11</w:t>
            </w:r>
          </w:p>
        </w:tc>
        <w:tc>
          <w:tcPr>
            <w:tcW w:type="dxa" w:w="1037"/>
          </w:tcPr>
          <w:p>
            <w:pPr>
              <w:spacing w:after="0"/>
              <w:jc w:val="left"/>
            </w:pPr>
            <w:r>
              <w:rPr>
                <w:sz w:val="16"/>
              </w:rPr>
              <w:t>Earthquake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$5,650</w:t>
            </w:r>
          </w:p>
        </w:tc>
        <w:tc>
          <w:tcPr>
            <w:tcW w:type="dxa" w:w="1126"/>
          </w:tcPr>
          <w:p>
            <w:pPr>
              <w:spacing w:after="0"/>
              <w:jc w:val="right"/>
            </w:pPr>
          </w:p>
        </w:tc>
        <w:tc>
          <w:tcPr>
            <w:tcW w:type="dxa" w:w="1302"/>
          </w:tcPr>
          <w:p>
            <w:pPr>
              <w:spacing w:after="0"/>
              <w:jc w:val="right"/>
            </w:pPr>
            <w:r>
              <w:rPr>
                <w:sz w:val="16"/>
              </w:rPr>
              <w:t>$1,637</w:t>
            </w:r>
          </w:p>
        </w:tc>
        <w:tc>
          <w:tcPr>
            <w:tcW w:type="dxa" w:w="1113"/>
          </w:tcPr>
          <w:p>
            <w:pPr>
              <w:spacing w:after="0"/>
              <w:jc w:val="right"/>
            </w:pPr>
            <w:r>
              <w:rPr>
                <w:sz w:val="16"/>
              </w:rPr>
              <w:t>$7,287</w:t>
            </w:r>
          </w:p>
        </w:tc>
        <w:tc>
          <w:tcPr>
            <w:tcW w:type="dxa" w:w="1212"/>
          </w:tcPr>
          <w:p>
            <w:pPr>
              <w:spacing w:after="0"/>
              <w:jc w:val="right"/>
            </w:pPr>
          </w:p>
        </w:tc>
        <w:tc>
          <w:tcPr>
            <w:tcW w:type="dxa" w:w="2204"/>
          </w:tcPr>
          <w:p>
            <w:pPr>
              <w:spacing w:after="0"/>
              <w:jc w:val="left"/>
            </w:pPr>
          </w:p>
        </w:tc>
        <w:tc>
          <w:tcPr>
            <w:tcW w:type="dxa" w:w="2107"/>
          </w:tcPr>
          <w:p>
            <w:pPr>
              <w:spacing w:after="0"/>
              <w:jc w:val="left"/>
            </w:pPr>
            <w:r>
              <w:rPr>
                <w:sz w:val="16"/>
              </w:rPr>
              <w:t>Not in Storm Events. Storm Events coverage of this hazard is limited; absence is not evidence of low risk.</w:t>
            </w:r>
          </w:p>
        </w:tc>
      </w:tr>
      <w:tr>
        <w:trPr>
          <w:cantSplit/>
        </w:trPr>
        <w:tc>
          <w:tcPr>
            <w:tcW w:type="dxa" w:w="684"/>
          </w:tcPr>
          <w:p>
            <w:pPr>
              <w:spacing w:after="0"/>
              <w:jc w:val="right"/>
            </w:pPr>
            <w:r>
              <w:rPr>
                <w:sz w:val="16"/>
              </w:rPr>
              <w:t>12</w:t>
            </w:r>
          </w:p>
        </w:tc>
        <w:tc>
          <w:tcPr>
            <w:tcW w:type="dxa" w:w="1037"/>
          </w:tcPr>
          <w:p>
            <w:pPr>
              <w:spacing w:after="0"/>
              <w:jc w:val="left"/>
            </w:pPr>
            <w:r>
              <w:rPr>
                <w:sz w:val="16"/>
              </w:rPr>
              <w:t>Hurricane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$547</w:t>
            </w:r>
          </w:p>
        </w:tc>
        <w:tc>
          <w:tcPr>
            <w:tcW w:type="dxa" w:w="1126"/>
          </w:tcPr>
          <w:p>
            <w:pPr>
              <w:spacing w:after="0"/>
              <w:jc w:val="right"/>
            </w:pPr>
            <w:r>
              <w:rPr>
                <w:sz w:val="16"/>
              </w:rPr>
              <w:t>$3,644</w:t>
            </w:r>
          </w:p>
        </w:tc>
        <w:tc>
          <w:tcPr>
            <w:tcW w:type="dxa" w:w="1302"/>
          </w:tcPr>
          <w:p>
            <w:pPr>
              <w:spacing w:after="0"/>
              <w:jc w:val="right"/>
            </w:pPr>
            <w:r>
              <w:rPr>
                <w:sz w:val="16"/>
              </w:rPr>
              <w:t>$2</w:t>
            </w:r>
          </w:p>
        </w:tc>
        <w:tc>
          <w:tcPr>
            <w:tcW w:type="dxa" w:w="1113"/>
          </w:tcPr>
          <w:p>
            <w:pPr>
              <w:spacing w:after="0"/>
              <w:jc w:val="right"/>
            </w:pPr>
            <w:r>
              <w:rPr>
                <w:sz w:val="16"/>
              </w:rPr>
              <w:t>$4,193</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37"/>
          </w:tcPr>
          <w:p>
            <w:pPr>
              <w:spacing w:after="0"/>
              <w:jc w:val="left"/>
            </w:pPr>
            <w:r>
              <w:rPr>
                <w:sz w:val="16"/>
              </w:rPr>
              <w:t>Ice Storm</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$2,025</w:t>
            </w:r>
          </w:p>
        </w:tc>
        <w:tc>
          <w:tcPr>
            <w:tcW w:type="dxa" w:w="1126"/>
          </w:tcPr>
          <w:p>
            <w:pPr>
              <w:spacing w:after="0"/>
              <w:jc w:val="right"/>
            </w:pPr>
          </w:p>
        </w:tc>
        <w:tc>
          <w:tcPr>
            <w:tcW w:type="dxa" w:w="1302"/>
          </w:tcPr>
          <w:p>
            <w:pPr>
              <w:spacing w:after="0"/>
              <w:jc w:val="right"/>
            </w:pPr>
            <w:r>
              <w:rPr>
                <w:sz w:val="16"/>
              </w:rPr>
              <w:t>$1,428</w:t>
            </w:r>
          </w:p>
        </w:tc>
        <w:tc>
          <w:tcPr>
            <w:tcW w:type="dxa" w:w="1113"/>
          </w:tcPr>
          <w:p>
            <w:pPr>
              <w:spacing w:after="0"/>
              <w:jc w:val="right"/>
            </w:pPr>
            <w:r>
              <w:rPr>
                <w:sz w:val="16"/>
              </w:rPr>
              <w:t>$3,453</w:t>
            </w:r>
          </w:p>
        </w:tc>
        <w:tc>
          <w:tcPr>
            <w:tcW w:type="dxa" w:w="1212"/>
          </w:tcPr>
          <w:p>
            <w:pPr>
              <w:spacing w:after="0"/>
              <w:jc w:val="right"/>
            </w:pPr>
            <w:r>
              <w:rPr>
                <w:sz w:val="16"/>
              </w:rPr>
              <w:t>1</w:t>
            </w:r>
          </w:p>
        </w:tc>
        <w:tc>
          <w:tcPr>
            <w:tcW w:type="dxa" w:w="2204"/>
          </w:tcPr>
          <w:p>
            <w:pPr>
              <w:spacing w:after="0"/>
              <w:jc w:val="left"/>
            </w:pPr>
          </w:p>
        </w:tc>
        <w:tc>
          <w:tcPr>
            <w:tcW w:type="dxa" w:w="2107"/>
          </w:tcPr>
          <w:p>
            <w:pPr>
              <w:spacing w:after="0"/>
              <w:jc w:val="left"/>
            </w:pPr>
          </w:p>
        </w:tc>
      </w:tr>
      <w:tr>
        <w:trPr>
          <w:cantSplit/>
        </w:trPr>
        <w:tc>
          <w:tcPr>
            <w:tcW w:type="dxa" w:w="684"/>
          </w:tcPr>
          <w:p>
            <w:pPr>
              <w:spacing w:after="0"/>
              <w:jc w:val="right"/>
            </w:pPr>
            <w:r>
              <w:rPr>
                <w:sz w:val="16"/>
              </w:rPr>
              <w:t>14</w:t>
            </w:r>
          </w:p>
        </w:tc>
        <w:tc>
          <w:tcPr>
            <w:tcW w:type="dxa" w:w="1037"/>
          </w:tcPr>
          <w:p>
            <w:pPr>
              <w:spacing w:after="0"/>
              <w:jc w:val="left"/>
            </w:pPr>
            <w:r>
              <w:rPr>
                <w:sz w:val="16"/>
              </w:rPr>
              <w:t>Landslide</w:t>
            </w:r>
          </w:p>
        </w:tc>
        <w:tc>
          <w:tcPr>
            <w:tcW w:type="dxa" w:w="1190"/>
          </w:tcPr>
          <w:p>
            <w:pPr>
              <w:spacing w:after="0"/>
              <w:jc w:val="left"/>
            </w:pPr>
            <w:r>
              <w:rPr>
                <w:sz w:val="16"/>
              </w:rPr>
              <w:t>Very Low</w:t>
            </w:r>
          </w:p>
        </w:tc>
        <w:tc>
          <w:tcPr>
            <w:tcW w:type="dxa" w:w="1190"/>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p>
        </w:tc>
        <w:tc>
          <w:tcPr>
            <w:tcW w:type="dxa" w:w="1302"/>
          </w:tcPr>
          <w:p>
            <w:pPr>
              <w:spacing w:after="0"/>
              <w:jc w:val="right"/>
            </w:pPr>
            <w:r>
              <w:rPr>
                <w:sz w:val="16"/>
              </w:rPr>
              <w:t>under $1</w:t>
            </w:r>
          </w:p>
        </w:tc>
        <w:tc>
          <w:tcPr>
            <w:tcW w:type="dxa" w:w="1113"/>
          </w:tcPr>
          <w:p>
            <w:pPr>
              <w:spacing w:after="0"/>
              <w:jc w:val="right"/>
            </w:pPr>
            <w:r>
              <w:rPr>
                <w:sz w:val="16"/>
              </w:rPr>
              <w:t>under $1</w:t>
            </w:r>
          </w:p>
        </w:tc>
        <w:tc>
          <w:tcPr>
            <w:tcW w:type="dxa" w:w="1212"/>
          </w:tcPr>
          <w:p>
            <w:pPr>
              <w:spacing w:after="0"/>
              <w:jc w:val="right"/>
            </w:pPr>
            <w:r>
              <w:rPr>
                <w:sz w:val="16"/>
              </w:rPr>
              <w:t>0</w:t>
            </w:r>
          </w:p>
        </w:tc>
        <w:tc>
          <w:tcPr>
            <w:tcW w:type="dxa" w:w="2204"/>
          </w:tcPr>
          <w:p>
            <w:pPr>
              <w:spacing w:after="0"/>
              <w:jc w:val="left"/>
            </w:pP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Avalanche</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avalanche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Coastal Flooding</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coastal flooding Not Applicable for this county, and no federal declaration for this county names it.</w:t>
            </w:r>
          </w:p>
        </w:tc>
        <w:tc>
          <w:tcPr>
            <w:tcW w:type="dxa" w:w="2107"/>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37"/>
          </w:tcPr>
          <w:p>
            <w:pPr>
              <w:spacing w:after="0"/>
              <w:jc w:val="left"/>
            </w:pPr>
            <w:r>
              <w:rPr>
                <w:sz w:val="16"/>
              </w:rPr>
              <w:t>Tsunami</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tsunami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4"/>
          </w:tcPr>
          <w:p>
            <w:pPr>
              <w:spacing w:after="0"/>
              <w:jc w:val="right"/>
            </w:pPr>
          </w:p>
        </w:tc>
        <w:tc>
          <w:tcPr>
            <w:tcW w:type="dxa" w:w="1037"/>
          </w:tcPr>
          <w:p>
            <w:pPr>
              <w:spacing w:after="0"/>
              <w:jc w:val="left"/>
            </w:pPr>
            <w:r>
              <w:rPr>
                <w:sz w:val="16"/>
              </w:rPr>
              <w:t>Volcanic Activity</w:t>
            </w:r>
          </w:p>
        </w:tc>
        <w:tc>
          <w:tcPr>
            <w:tcW w:type="dxa" w:w="1190"/>
          </w:tcPr>
          <w:p>
            <w:pPr>
              <w:spacing w:after="0"/>
              <w:jc w:val="left"/>
            </w:pPr>
            <w:r>
              <w:rPr>
                <w:sz w:val="16"/>
              </w:rPr>
              <w:t>Not Applicable</w:t>
            </w:r>
          </w:p>
        </w:tc>
        <w:tc>
          <w:tcPr>
            <w:tcW w:type="dxa" w:w="1190"/>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2"/>
          </w:tcPr>
          <w:p>
            <w:pPr>
              <w:spacing w:after="0"/>
              <w:jc w:val="right"/>
            </w:pPr>
          </w:p>
        </w:tc>
        <w:tc>
          <w:tcPr>
            <w:tcW w:type="dxa" w:w="1113"/>
          </w:tcPr>
          <w:p>
            <w:pPr>
              <w:spacing w:after="0"/>
              <w:jc w:val="right"/>
            </w:pPr>
          </w:p>
        </w:tc>
        <w:tc>
          <w:tcPr>
            <w:tcW w:type="dxa" w:w="1212"/>
          </w:tcPr>
          <w:p>
            <w:pPr>
              <w:spacing w:after="0"/>
              <w:jc w:val="right"/>
            </w:pPr>
            <w:r>
              <w:rPr>
                <w:sz w:val="16"/>
              </w:rPr>
              <w:t>0</w:t>
            </w:r>
          </w:p>
        </w:tc>
        <w:tc>
          <w:tcPr>
            <w:tcW w:type="dxa" w:w="2204"/>
          </w:tcPr>
          <w:p>
            <w:pPr>
              <w:spacing w:after="0"/>
              <w:jc w:val="left"/>
            </w:pPr>
            <w:r>
              <w:rPr>
                <w:sz w:val="16"/>
              </w:rPr>
              <w:t>NRI rates volcanic activity Not Applicable for this county, and no federal declaration for this county names it.</w:t>
            </w:r>
          </w:p>
        </w:tc>
        <w:tc>
          <w:tcPr>
            <w:tcW w:type="dxa" w:w="210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9"/>
        <w:gridCol w:w="1742"/>
        <w:gridCol w:w="1567"/>
        <w:gridCol w:w="1949"/>
        <w:gridCol w:w="1597"/>
        <w:gridCol w:w="1618"/>
        <w:gridCol w:w="1637"/>
        <w:gridCol w:w="2253"/>
      </w:tblGrid>
      <w:tr>
        <w:trPr>
          <w:cantSplit/>
          <w:tblHeader/>
        </w:trPr>
        <w:tc>
          <w:tcPr>
            <w:tcW w:type="dxa" w:w="1749"/>
            <w:shd w:val="clear" w:color="auto" w:fill="E8E8E8"/>
          </w:tcPr>
          <w:p>
            <w:pPr>
              <w:spacing w:after="0"/>
              <w:jc w:val="left"/>
            </w:pPr>
            <w:r>
              <w:rPr>
                <w:b/>
                <w:sz w:val="16"/>
              </w:rPr>
              <w:t>Hazard</w:t>
            </w:r>
          </w:p>
        </w:tc>
        <w:tc>
          <w:tcPr>
            <w:tcW w:type="dxa" w:w="1742"/>
            <w:shd w:val="clear" w:color="auto" w:fill="E8E8E8"/>
          </w:tcPr>
          <w:p>
            <w:pPr>
              <w:spacing w:after="0"/>
              <w:jc w:val="left"/>
            </w:pPr>
            <w:r>
              <w:rPr>
                <w:b/>
                <w:sz w:val="16"/>
              </w:rPr>
              <w:t>Scale</w:t>
            </w:r>
          </w:p>
        </w:tc>
        <w:tc>
          <w:tcPr>
            <w:tcW w:type="dxa" w:w="1567"/>
            <w:shd w:val="clear" w:color="auto" w:fill="E8E8E8"/>
          </w:tcPr>
          <w:p>
            <w:pPr>
              <w:spacing w:after="0"/>
              <w:jc w:val="right"/>
            </w:pPr>
            <w:r>
              <w:rPr>
                <w:b/>
                <w:sz w:val="16"/>
              </w:rPr>
              <w:t>Records</w:t>
            </w:r>
          </w:p>
          <w:p>
            <w:pPr>
              <w:spacing w:after="0"/>
              <w:jc w:val="right"/>
            </w:pPr>
            <w:r>
              <w:rPr>
                <w:i/>
                <w:color w:val="555555"/>
                <w:sz w:val="14"/>
              </w:rPr>
              <w:t>count, years</w:t>
            </w:r>
          </w:p>
        </w:tc>
        <w:tc>
          <w:tcPr>
            <w:tcW w:type="dxa" w:w="1949"/>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1637"/>
            <w:shd w:val="clear" w:color="auto" w:fill="E8E8E8"/>
          </w:tcPr>
          <w:p>
            <w:pPr>
              <w:spacing w:after="0"/>
              <w:jc w:val="left"/>
            </w:pPr>
            <w:r>
              <w:rPr>
                <w:b/>
                <w:sz w:val="16"/>
              </w:rPr>
              <w:t>How it applies to members</w:t>
            </w:r>
          </w:p>
        </w:tc>
        <w:tc>
          <w:tcPr>
            <w:tcW w:type="dxa" w:w="2253"/>
            <w:shd w:val="clear" w:color="auto" w:fill="E8E8E8"/>
          </w:tcPr>
          <w:p>
            <w:pPr>
              <w:spacing w:after="0"/>
              <w:jc w:val="left"/>
            </w:pPr>
            <w:r>
              <w:rPr>
                <w:b/>
                <w:sz w:val="16"/>
              </w:rPr>
              <w:t>Note</w:t>
            </w:r>
          </w:p>
        </w:tc>
      </w:tr>
      <w:tr>
        <w:trPr>
          <w:cantSplit/>
        </w:trPr>
        <w:tc>
          <w:tcPr>
            <w:tcW w:type="dxa" w:w="1749"/>
          </w:tcPr>
          <w:p>
            <w:pPr>
              <w:spacing w:after="0"/>
              <w:jc w:val="left"/>
            </w:pPr>
            <w:r>
              <w:rPr>
                <w:sz w:val="16"/>
              </w:rPr>
              <w:t>Avalanche</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49"/>
          </w:tcPr>
          <w:p>
            <w:pPr>
              <w:spacing w:after="0"/>
              <w:jc w:val="left"/>
            </w:pPr>
          </w:p>
        </w:tc>
        <w:tc>
          <w:tcPr>
            <w:tcW w:type="dxa" w:w="1597"/>
          </w:tcPr>
          <w:p>
            <w:pPr>
              <w:spacing w:after="0"/>
              <w:jc w:val="left"/>
            </w:pPr>
          </w:p>
        </w:tc>
        <w:tc>
          <w:tcPr>
            <w:tcW w:type="dxa" w:w="1618"/>
          </w:tcPr>
          <w:p>
            <w:pPr>
              <w:spacing w:after="0"/>
              <w:jc w:val="left"/>
            </w:pPr>
          </w:p>
        </w:tc>
        <w:tc>
          <w:tcPr>
            <w:tcW w:type="dxa" w:w="1637"/>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Coastal Flood, Storm Surge/Tide</w:t>
            </w:r>
          </w:p>
        </w:tc>
        <w:tc>
          <w:tcPr>
            <w:tcW w:type="dxa" w:w="1742"/>
          </w:tcPr>
          <w:p>
            <w:pPr>
              <w:spacing w:after="0"/>
              <w:jc w:val="left"/>
            </w:pPr>
            <w:r>
              <w:rPr>
                <w:sz w:val="16"/>
              </w:rPr>
              <w:t>none in data (FIRM for depth)</w:t>
            </w:r>
          </w:p>
        </w:tc>
        <w:tc>
          <w:tcPr>
            <w:tcW w:type="dxa" w:w="1567"/>
          </w:tcPr>
          <w:p>
            <w:pPr>
              <w:spacing w:after="0"/>
              <w:jc w:val="right"/>
            </w:pPr>
            <w:r>
              <w:rPr>
                <w:sz w:val="16"/>
              </w:rPr>
              <w:t>0</w:t>
            </w:r>
          </w:p>
        </w:tc>
        <w:tc>
          <w:tcPr>
            <w:tcW w:type="dxa" w:w="1949"/>
          </w:tcPr>
          <w:p>
            <w:pPr>
              <w:spacing w:after="0"/>
              <w:jc w:val="left"/>
            </w:pPr>
          </w:p>
        </w:tc>
        <w:tc>
          <w:tcPr>
            <w:tcW w:type="dxa" w:w="1597"/>
          </w:tcPr>
          <w:p>
            <w:pPr>
              <w:spacing w:after="0"/>
              <w:jc w:val="left"/>
            </w:pPr>
          </w:p>
        </w:tc>
        <w:tc>
          <w:tcPr>
            <w:tcW w:type="dxa" w:w="1618"/>
          </w:tcPr>
          <w:p>
            <w:pPr>
              <w:spacing w:after="0"/>
              <w:jc w:val="left"/>
            </w:pPr>
          </w:p>
        </w:tc>
        <w:tc>
          <w:tcPr>
            <w:tcW w:type="dxa" w:w="1637"/>
          </w:tcPr>
          <w:p>
            <w:pPr>
              <w:spacing w:after="0"/>
              <w:jc w:val="left"/>
            </w:pPr>
          </w:p>
        </w:tc>
        <w:tc>
          <w:tcPr>
            <w:tcW w:type="dxa" w:w="2253"/>
          </w:tcPr>
          <w:p>
            <w:pPr>
              <w:spacing w:after="0"/>
              <w:jc w:val="left"/>
            </w:pPr>
            <w:r>
              <w:rPr>
                <w:sz w:val="16"/>
              </w:rPr>
              <w:t>Flood depth: see the FEMA Flood Insurance Rate Map.</w:t>
            </w:r>
          </w:p>
        </w:tc>
      </w:tr>
      <w:tr>
        <w:trPr>
          <w:cantSplit/>
        </w:trPr>
        <w:tc>
          <w:tcPr>
            <w:tcW w:type="dxa" w:w="1749"/>
          </w:tcPr>
          <w:p>
            <w:pPr>
              <w:spacing w:after="0"/>
              <w:jc w:val="left"/>
            </w:pPr>
            <w:r>
              <w:rPr>
                <w:sz w:val="16"/>
              </w:rPr>
              <w:t>Cold/Wind Chill, Extreme Cold/Wind Chill</w:t>
            </w:r>
          </w:p>
        </w:tc>
        <w:tc>
          <w:tcPr>
            <w:tcW w:type="dxa" w:w="1742"/>
          </w:tcPr>
          <w:p>
            <w:pPr>
              <w:spacing w:after="0"/>
              <w:jc w:val="left"/>
            </w:pPr>
            <w:r>
              <w:rPr>
                <w:sz w:val="16"/>
              </w:rPr>
              <w:t>wind chill</w:t>
            </w:r>
          </w:p>
        </w:tc>
        <w:tc>
          <w:tcPr>
            <w:tcW w:type="dxa" w:w="1567"/>
          </w:tcPr>
          <w:p>
            <w:pPr>
              <w:spacing w:after="0"/>
              <w:jc w:val="right"/>
            </w:pPr>
            <w:r>
              <w:rPr>
                <w:sz w:val="16"/>
              </w:rPr>
              <w:t>3, 2011 to 2026 (3 zone-level)</w:t>
            </w:r>
          </w:p>
        </w:tc>
        <w:tc>
          <w:tcPr>
            <w:tcW w:type="dxa" w:w="1949"/>
          </w:tcPr>
          <w:p>
            <w:pPr>
              <w:spacing w:after="0"/>
              <w:jc w:val="left"/>
            </w:pPr>
            <w:r>
              <w:rPr>
                <w:sz w:val="16"/>
              </w:rPr>
              <w:t>2 days to 4 days (median 3 days); 3 with a recorded value</w:t>
            </w:r>
          </w:p>
        </w:tc>
        <w:tc>
          <w:tcPr>
            <w:tcW w:type="dxa" w:w="1597"/>
          </w:tcPr>
          <w:p>
            <w:pPr>
              <w:spacing w:after="0"/>
              <w:jc w:val="left"/>
            </w:pPr>
            <w:r>
              <w:rPr>
                <w:sz w:val="16"/>
              </w:rPr>
              <w:t>4 consecutive days, 2011-02-01 to 2011-02-04, zone-level</w:t>
            </w:r>
          </w:p>
        </w:tc>
        <w:tc>
          <w:tcPr>
            <w:tcW w:type="dxa" w:w="161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Wind chill: in event narratives only; local data required.</w:t>
            </w:r>
          </w:p>
        </w:tc>
      </w:tr>
      <w:tr>
        <w:trPr>
          <w:cantSplit/>
        </w:trPr>
        <w:tc>
          <w:tcPr>
            <w:tcW w:type="dxa" w:w="1749"/>
          </w:tcPr>
          <w:p>
            <w:pPr>
              <w:spacing w:after="0"/>
              <w:jc w:val="left"/>
            </w:pPr>
            <w:r>
              <w:rPr>
                <w:sz w:val="16"/>
              </w:rPr>
              <w:t>Frost/Freeze (outside NRI Cold Wave definition)</w:t>
            </w:r>
          </w:p>
        </w:tc>
        <w:tc>
          <w:tcPr>
            <w:tcW w:type="dxa" w:w="1742"/>
          </w:tcPr>
          <w:p>
            <w:pPr>
              <w:spacing w:after="0"/>
              <w:jc w:val="left"/>
            </w:pPr>
            <w:r>
              <w:rPr>
                <w:sz w:val="16"/>
              </w:rPr>
              <w:t>crop damage</w:t>
            </w:r>
          </w:p>
        </w:tc>
        <w:tc>
          <w:tcPr>
            <w:tcW w:type="dxa" w:w="1567"/>
          </w:tcPr>
          <w:p>
            <w:pPr>
              <w:spacing w:after="0"/>
              <w:jc w:val="right"/>
            </w:pPr>
            <w:r>
              <w:rPr>
                <w:sz w:val="16"/>
              </w:rPr>
              <w:t>1, 2011 to 2011 (1 zone-level)</w:t>
            </w:r>
          </w:p>
        </w:tc>
        <w:tc>
          <w:tcPr>
            <w:tcW w:type="dxa" w:w="1949"/>
          </w:tcPr>
          <w:p>
            <w:pPr>
              <w:spacing w:after="0"/>
              <w:jc w:val="left"/>
            </w:pPr>
          </w:p>
        </w:tc>
        <w:tc>
          <w:tcPr>
            <w:tcW w:type="dxa" w:w="1597"/>
          </w:tcPr>
          <w:p>
            <w:pPr>
              <w:spacing w:after="0"/>
              <w:jc w:val="left"/>
            </w:pPr>
            <w:r>
              <w:rPr>
                <w:sz w:val="16"/>
              </w:rPr>
              <w:t>No crop damage reported in 1 records.</w:t>
            </w:r>
          </w:p>
        </w:tc>
        <w:tc>
          <w:tcPr>
            <w:tcW w:type="dxa" w:w="161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Temperature: in event narratives only; local data required.</w:t>
            </w:r>
          </w:p>
        </w:tc>
      </w:tr>
      <w:tr>
        <w:trPr>
          <w:cantSplit/>
        </w:trPr>
        <w:tc>
          <w:tcPr>
            <w:tcW w:type="dxa" w:w="1749"/>
          </w:tcPr>
          <w:p>
            <w:pPr>
              <w:spacing w:after="0"/>
              <w:jc w:val="left"/>
            </w:pPr>
            <w:r>
              <w:rPr>
                <w:sz w:val="16"/>
              </w:rPr>
              <w:t>Drought</w:t>
            </w:r>
          </w:p>
        </w:tc>
        <w:tc>
          <w:tcPr>
            <w:tcW w:type="dxa" w:w="1742"/>
          </w:tcPr>
          <w:p>
            <w:pPr>
              <w:spacing w:after="0"/>
              <w:jc w:val="left"/>
            </w:pPr>
            <w:r>
              <w:rPr>
                <w:sz w:val="16"/>
              </w:rPr>
              <w:t>US Drought Monitor D-scale</w:t>
            </w:r>
          </w:p>
        </w:tc>
        <w:tc>
          <w:tcPr>
            <w:tcW w:type="dxa" w:w="1567"/>
          </w:tcPr>
          <w:p>
            <w:pPr>
              <w:spacing w:after="0"/>
              <w:jc w:val="right"/>
            </w:pPr>
            <w:r>
              <w:rPr>
                <w:sz w:val="16"/>
              </w:rPr>
              <w:t>97, 1996 to 2022 (97 zone-level)</w:t>
            </w:r>
          </w:p>
        </w:tc>
        <w:tc>
          <w:tcPr>
            <w:tcW w:type="dxa" w:w="1949"/>
          </w:tcPr>
          <w:p>
            <w:pPr>
              <w:spacing w:after="0"/>
              <w:jc w:val="left"/>
            </w:pPr>
            <w:r>
              <w:rPr>
                <w:sz w:val="16"/>
              </w:rPr>
              <w:t>16 days to 1,295 days (median 121 days); 14 with a recorded value</w:t>
            </w:r>
          </w:p>
        </w:tc>
        <w:tc>
          <w:tcPr>
            <w:tcW w:type="dxa" w:w="1597"/>
          </w:tcPr>
          <w:p>
            <w:pPr>
              <w:spacing w:after="0"/>
              <w:jc w:val="left"/>
            </w:pPr>
            <w:r>
              <w:rPr>
                <w:sz w:val="16"/>
              </w:rPr>
              <w:t>1295 days (about 42.5 months), 2011-03-08 to 2014-09-22, a run of 43 consecutive Storm Events drought records, zone-level</w:t>
            </w:r>
          </w:p>
        </w:tc>
        <w:tc>
          <w:tcPr>
            <w:tcW w:type="dxa" w:w="1618"/>
          </w:tcPr>
          <w:p>
            <w:pPr>
              <w:spacing w:after="0"/>
              <w:jc w:val="left"/>
            </w:pPr>
            <w:r>
              <w:rPr>
                <w:sz w:val="16"/>
              </w:rPr>
              <w:t>Drought, 1996-06-01, $100,000 property; $500,000 crops, reported for the zone (1996 dollars)</w:t>
            </w: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9"/>
          </w:tcPr>
          <w:p>
            <w:pPr>
              <w:spacing w:after="0"/>
              <w:jc w:val="left"/>
            </w:pPr>
            <w:r>
              <w:rPr>
                <w:sz w:val="16"/>
              </w:rPr>
              <w:t>Earthquake</w:t>
            </w:r>
          </w:p>
        </w:tc>
        <w:tc>
          <w:tcPr>
            <w:tcW w:type="dxa" w:w="1742"/>
          </w:tcPr>
          <w:p>
            <w:pPr>
              <w:spacing w:after="0"/>
              <w:jc w:val="left"/>
            </w:pPr>
            <w:r>
              <w:rPr>
                <w:sz w:val="16"/>
              </w:rPr>
              <w:t>Modified Mercalli (local data)</w:t>
            </w:r>
          </w:p>
        </w:tc>
        <w:tc>
          <w:tcPr>
            <w:tcW w:type="dxa" w:w="1567"/>
          </w:tcPr>
          <w:p>
            <w:pPr>
              <w:spacing w:after="0"/>
              <w:jc w:val="right"/>
            </w:pPr>
            <w:r>
              <w:rPr>
                <w:sz w:val="16"/>
              </w:rPr>
              <w:t>0</w:t>
            </w:r>
          </w:p>
        </w:tc>
        <w:tc>
          <w:tcPr>
            <w:tcW w:type="dxa" w:w="1949"/>
          </w:tcPr>
          <w:p>
            <w:pPr>
              <w:spacing w:after="0"/>
              <w:jc w:val="left"/>
            </w:pPr>
          </w:p>
        </w:tc>
        <w:tc>
          <w:tcPr>
            <w:tcW w:type="dxa" w:w="1597"/>
          </w:tcPr>
          <w:p>
            <w:pPr>
              <w:spacing w:after="0"/>
              <w:jc w:val="left"/>
            </w:pPr>
          </w:p>
        </w:tc>
        <w:tc>
          <w:tcPr>
            <w:tcW w:type="dxa" w:w="1618"/>
          </w:tcPr>
          <w:p>
            <w:pPr>
              <w:spacing w:after="0"/>
              <w:jc w:val="left"/>
            </w:pPr>
          </w:p>
        </w:tc>
        <w:tc>
          <w:tcPr>
            <w:tcW w:type="dxa" w:w="1637"/>
          </w:tcPr>
          <w:p>
            <w:pPr>
              <w:spacing w:after="0"/>
              <w:jc w:val="left"/>
            </w:pPr>
          </w:p>
        </w:tc>
        <w:tc>
          <w:tcPr>
            <w:tcW w:type="dxa" w:w="2253"/>
          </w:tcPr>
          <w:p>
            <w:pPr>
              <w:spacing w:after="0"/>
              <w:jc w:val="left"/>
            </w:pPr>
            <w:r>
              <w:rPr>
                <w:sz w:val="16"/>
              </w:rPr>
              <w:t>No Storm Events record; local data required (e.g., USGS).</w:t>
            </w:r>
          </w:p>
        </w:tc>
      </w:tr>
      <w:tr>
        <w:trPr>
          <w:cantSplit/>
        </w:trPr>
        <w:tc>
          <w:tcPr>
            <w:tcW w:type="dxa" w:w="1749"/>
          </w:tcPr>
          <w:p>
            <w:pPr>
              <w:spacing w:after="0"/>
              <w:jc w:val="left"/>
            </w:pPr>
            <w:r>
              <w:rPr>
                <w:sz w:val="16"/>
              </w:rPr>
              <w:t>Hail</w:t>
            </w:r>
          </w:p>
        </w:tc>
        <w:tc>
          <w:tcPr>
            <w:tcW w:type="dxa" w:w="1742"/>
          </w:tcPr>
          <w:p>
            <w:pPr>
              <w:spacing w:after="0"/>
              <w:jc w:val="left"/>
            </w:pPr>
            <w:r>
              <w:rPr>
                <w:sz w:val="16"/>
              </w:rPr>
              <w:t>hail size (inches)</w:t>
            </w:r>
          </w:p>
        </w:tc>
        <w:tc>
          <w:tcPr>
            <w:tcW w:type="dxa" w:w="1567"/>
          </w:tcPr>
          <w:p>
            <w:pPr>
              <w:spacing w:after="0"/>
              <w:jc w:val="right"/>
            </w:pPr>
            <w:r>
              <w:rPr>
                <w:sz w:val="16"/>
              </w:rPr>
              <w:t>133, 1956 to 2026</w:t>
            </w:r>
          </w:p>
        </w:tc>
        <w:tc>
          <w:tcPr>
            <w:tcW w:type="dxa" w:w="1949"/>
          </w:tcPr>
          <w:p>
            <w:pPr>
              <w:spacing w:after="0"/>
              <w:jc w:val="left"/>
            </w:pPr>
            <w:r>
              <w:rPr>
                <w:sz w:val="16"/>
              </w:rPr>
              <w:t>0.75 in to 3.25 in (median 1.75 in); 133 with a recorded value</w:t>
            </w:r>
          </w:p>
        </w:tc>
        <w:tc>
          <w:tcPr>
            <w:tcW w:type="dxa" w:w="1597"/>
          </w:tcPr>
          <w:p>
            <w:pPr>
              <w:spacing w:after="0"/>
              <w:jc w:val="left"/>
            </w:pPr>
            <w:r>
              <w:rPr>
                <w:sz w:val="16"/>
              </w:rPr>
              <w:t>3.25 in hail, 2025-06-05</w:t>
            </w:r>
          </w:p>
        </w:tc>
        <w:tc>
          <w:tcPr>
            <w:tcW w:type="dxa" w:w="1618"/>
          </w:tcPr>
          <w:p>
            <w:pPr>
              <w:spacing w:after="0"/>
              <w:jc w:val="left"/>
            </w:pPr>
            <w:r>
              <w:rPr>
                <w:sz w:val="16"/>
              </w:rPr>
              <w:t>Hail, 2009-07-21, $3,000,000 property; $0 crops (2009 dollars)</w:t>
            </w:r>
          </w:p>
        </w:tc>
        <w:tc>
          <w:tcPr>
            <w:tcW w:type="dxa" w:w="1637"/>
          </w:tcPr>
          <w:p>
            <w:pPr>
              <w:spacing w:after="0"/>
              <w:jc w:val="left"/>
            </w:pPr>
            <w:r>
              <w:rPr>
                <w:sz w:val="16"/>
              </w:rPr>
              <w:t>Event records naming member places: Morton city (47 records), Whiteface town (21 records).</w:t>
            </w:r>
          </w:p>
        </w:tc>
        <w:tc>
          <w:tcPr>
            <w:tcW w:type="dxa" w:w="2253"/>
          </w:tcPr>
          <w:p>
            <w:pPr>
              <w:spacing w:after="0"/>
              <w:jc w:val="left"/>
            </w:pPr>
          </w:p>
        </w:tc>
      </w:tr>
      <w:tr>
        <w:trPr>
          <w:cantSplit/>
        </w:trPr>
        <w:tc>
          <w:tcPr>
            <w:tcW w:type="dxa" w:w="1749"/>
          </w:tcPr>
          <w:p>
            <w:pPr>
              <w:spacing w:after="0"/>
              <w:jc w:val="left"/>
            </w:pPr>
            <w:r>
              <w:rPr>
                <w:sz w:val="16"/>
              </w:rPr>
              <w:t>Excessive Heat, Heat</w:t>
            </w:r>
          </w:p>
        </w:tc>
        <w:tc>
          <w:tcPr>
            <w:tcW w:type="dxa" w:w="1742"/>
          </w:tcPr>
          <w:p>
            <w:pPr>
              <w:spacing w:after="0"/>
              <w:jc w:val="left"/>
            </w:pPr>
            <w:r>
              <w:rPr>
                <w:sz w:val="16"/>
              </w:rPr>
              <w:t>heat index (narratives)</w:t>
            </w:r>
          </w:p>
        </w:tc>
        <w:tc>
          <w:tcPr>
            <w:tcW w:type="dxa" w:w="1567"/>
          </w:tcPr>
          <w:p>
            <w:pPr>
              <w:spacing w:after="0"/>
              <w:jc w:val="right"/>
            </w:pPr>
            <w:r>
              <w:rPr>
                <w:sz w:val="16"/>
              </w:rPr>
              <w:t>0</w:t>
            </w:r>
          </w:p>
        </w:tc>
        <w:tc>
          <w:tcPr>
            <w:tcW w:type="dxa" w:w="1949"/>
          </w:tcPr>
          <w:p>
            <w:pPr>
              <w:spacing w:after="0"/>
              <w:jc w:val="left"/>
            </w:pPr>
          </w:p>
        </w:tc>
        <w:tc>
          <w:tcPr>
            <w:tcW w:type="dxa" w:w="1597"/>
          </w:tcPr>
          <w:p>
            <w:pPr>
              <w:spacing w:after="0"/>
              <w:jc w:val="left"/>
            </w:pPr>
          </w:p>
        </w:tc>
        <w:tc>
          <w:tcPr>
            <w:tcW w:type="dxa" w:w="1618"/>
          </w:tcPr>
          <w:p>
            <w:pPr>
              <w:spacing w:after="0"/>
              <w:jc w:val="left"/>
            </w:pPr>
          </w:p>
        </w:tc>
        <w:tc>
          <w:tcPr>
            <w:tcW w:type="dxa" w:w="1637"/>
          </w:tcPr>
          <w:p>
            <w:pPr>
              <w:spacing w:after="0"/>
              <w:jc w:val="left"/>
            </w:pPr>
          </w:p>
        </w:tc>
        <w:tc>
          <w:tcPr>
            <w:tcW w:type="dxa" w:w="2253"/>
          </w:tcPr>
          <w:p>
            <w:pPr>
              <w:spacing w:after="0"/>
              <w:jc w:val="left"/>
            </w:pPr>
            <w:r>
              <w:rPr>
                <w:sz w:val="16"/>
              </w:rPr>
              <w:t>Heat index: in event narratives only; local data required.</w:t>
            </w:r>
          </w:p>
        </w:tc>
      </w:tr>
      <w:tr>
        <w:trPr>
          <w:cantSplit/>
        </w:trPr>
        <w:tc>
          <w:tcPr>
            <w:tcW w:type="dxa" w:w="1749"/>
          </w:tcPr>
          <w:p>
            <w:pPr>
              <w:spacing w:after="0"/>
              <w:jc w:val="left"/>
            </w:pPr>
            <w:r>
              <w:rPr>
                <w:sz w:val="16"/>
              </w:rPr>
              <w:t>Hurricane, Tropical Storm, Tropical Depression</w:t>
            </w:r>
          </w:p>
        </w:tc>
        <w:tc>
          <w:tcPr>
            <w:tcW w:type="dxa" w:w="1742"/>
          </w:tcPr>
          <w:p>
            <w:pPr>
              <w:spacing w:after="0"/>
              <w:jc w:val="left"/>
            </w:pPr>
            <w:r>
              <w:rPr>
                <w:sz w:val="16"/>
              </w:rPr>
              <w:t>Saffir-Simpson</w:t>
            </w:r>
          </w:p>
        </w:tc>
        <w:tc>
          <w:tcPr>
            <w:tcW w:type="dxa" w:w="1567"/>
          </w:tcPr>
          <w:p>
            <w:pPr>
              <w:spacing w:after="0"/>
              <w:jc w:val="right"/>
            </w:pPr>
            <w:r>
              <w:rPr>
                <w:sz w:val="16"/>
              </w:rPr>
              <w:t>0</w:t>
            </w:r>
          </w:p>
        </w:tc>
        <w:tc>
          <w:tcPr>
            <w:tcW w:type="dxa" w:w="1949"/>
          </w:tcPr>
          <w:p>
            <w:pPr>
              <w:spacing w:after="0"/>
              <w:jc w:val="left"/>
            </w:pPr>
          </w:p>
        </w:tc>
        <w:tc>
          <w:tcPr>
            <w:tcW w:type="dxa" w:w="1597"/>
          </w:tcPr>
          <w:p>
            <w:pPr>
              <w:spacing w:after="0"/>
              <w:jc w:val="left"/>
            </w:pPr>
          </w:p>
        </w:tc>
        <w:tc>
          <w:tcPr>
            <w:tcW w:type="dxa" w:w="1618"/>
          </w:tcPr>
          <w:p>
            <w:pPr>
              <w:spacing w:after="0"/>
              <w:jc w:val="left"/>
            </w:pPr>
          </w:p>
        </w:tc>
        <w:tc>
          <w:tcPr>
            <w:tcW w:type="dxa" w:w="1637"/>
          </w:tcPr>
          <w:p>
            <w:pPr>
              <w:spacing w:after="0"/>
              <w:jc w:val="left"/>
            </w:pPr>
          </w:p>
        </w:tc>
        <w:tc>
          <w:tcPr>
            <w:tcW w:type="dxa" w:w="225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9"/>
          </w:tcPr>
          <w:p>
            <w:pPr>
              <w:spacing w:after="0"/>
              <w:jc w:val="left"/>
            </w:pPr>
            <w:r>
              <w:rPr>
                <w:sz w:val="16"/>
              </w:rPr>
              <w:t>Ice Storm</w:t>
            </w:r>
          </w:p>
        </w:tc>
        <w:tc>
          <w:tcPr>
            <w:tcW w:type="dxa" w:w="1742"/>
          </w:tcPr>
          <w:p>
            <w:pPr>
              <w:spacing w:after="0"/>
              <w:jc w:val="left"/>
            </w:pPr>
            <w:r>
              <w:rPr>
                <w:sz w:val="16"/>
              </w:rPr>
              <w:t>Sperry-Piltz (local data)</w:t>
            </w:r>
          </w:p>
        </w:tc>
        <w:tc>
          <w:tcPr>
            <w:tcW w:type="dxa" w:w="1567"/>
          </w:tcPr>
          <w:p>
            <w:pPr>
              <w:spacing w:after="0"/>
              <w:jc w:val="right"/>
            </w:pPr>
            <w:r>
              <w:rPr>
                <w:sz w:val="16"/>
              </w:rPr>
              <w:t>1, 2007 to 2007 (1 zone-level)</w:t>
            </w:r>
          </w:p>
        </w:tc>
        <w:tc>
          <w:tcPr>
            <w:tcW w:type="dxa" w:w="1949"/>
          </w:tcPr>
          <w:p>
            <w:pPr>
              <w:spacing w:after="0"/>
              <w:jc w:val="left"/>
            </w:pPr>
          </w:p>
        </w:tc>
        <w:tc>
          <w:tcPr>
            <w:tcW w:type="dxa" w:w="1597"/>
          </w:tcPr>
          <w:p>
            <w:pPr>
              <w:spacing w:after="0"/>
              <w:jc w:val="left"/>
            </w:pPr>
            <w:r>
              <w:rPr>
                <w:sz w:val="16"/>
              </w:rPr>
              <w:t>No damage reported in 1 records.</w:t>
            </w:r>
          </w:p>
        </w:tc>
        <w:tc>
          <w:tcPr>
            <w:tcW w:type="dxa" w:w="161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Ice thickness: in event narratives only; local data required.</w:t>
            </w:r>
          </w:p>
        </w:tc>
      </w:tr>
      <w:tr>
        <w:trPr>
          <w:cantSplit/>
        </w:trPr>
        <w:tc>
          <w:tcPr>
            <w:tcW w:type="dxa" w:w="1749"/>
          </w:tcPr>
          <w:p>
            <w:pPr>
              <w:spacing w:after="0"/>
              <w:jc w:val="left"/>
            </w:pPr>
            <w:r>
              <w:rPr>
                <w:sz w:val="16"/>
              </w:rPr>
              <w:t>Flash Flood, Flood, Lakeshore Flood</w:t>
            </w:r>
          </w:p>
        </w:tc>
        <w:tc>
          <w:tcPr>
            <w:tcW w:type="dxa" w:w="1742"/>
          </w:tcPr>
          <w:p>
            <w:pPr>
              <w:spacing w:after="0"/>
              <w:jc w:val="left"/>
            </w:pPr>
            <w:r>
              <w:rPr>
                <w:sz w:val="16"/>
              </w:rPr>
              <w:t>damage and flood days (FIRM for depth)</w:t>
            </w:r>
          </w:p>
        </w:tc>
        <w:tc>
          <w:tcPr>
            <w:tcW w:type="dxa" w:w="1567"/>
          </w:tcPr>
          <w:p>
            <w:pPr>
              <w:spacing w:after="0"/>
              <w:jc w:val="right"/>
            </w:pPr>
            <w:r>
              <w:rPr>
                <w:sz w:val="16"/>
              </w:rPr>
              <w:t>12, 1999 to 2026</w:t>
            </w:r>
          </w:p>
        </w:tc>
        <w:tc>
          <w:tcPr>
            <w:tcW w:type="dxa" w:w="1949"/>
          </w:tcPr>
          <w:p>
            <w:pPr>
              <w:spacing w:after="0"/>
              <w:jc w:val="left"/>
            </w:pPr>
          </w:p>
        </w:tc>
        <w:tc>
          <w:tcPr>
            <w:tcW w:type="dxa" w:w="1597"/>
          </w:tcPr>
          <w:p>
            <w:pPr>
              <w:spacing w:after="0"/>
              <w:jc w:val="left"/>
            </w:pPr>
            <w:r>
              <w:rPr>
                <w:sz w:val="16"/>
              </w:rPr>
              <w:t>Flood, 2015-07-09, $100,000 property; $500,000 crops (2015 dollars)</w:t>
            </w:r>
          </w:p>
        </w:tc>
        <w:tc>
          <w:tcPr>
            <w:tcW w:type="dxa" w:w="1618"/>
          </w:tcPr>
          <w:p>
            <w:pPr>
              <w:spacing w:after="0"/>
              <w:jc w:val="left"/>
            </w:pPr>
          </w:p>
        </w:tc>
        <w:tc>
          <w:tcPr>
            <w:tcW w:type="dxa" w:w="1637"/>
          </w:tcPr>
          <w:p>
            <w:pPr>
              <w:spacing w:after="0"/>
              <w:jc w:val="left"/>
            </w:pPr>
            <w:r>
              <w:rPr>
                <w:sz w:val="16"/>
              </w:rPr>
              <w:t>Event records naming member places: Morton city (6 records).</w:t>
            </w:r>
          </w:p>
        </w:tc>
        <w:tc>
          <w:tcPr>
            <w:tcW w:type="dxa" w:w="225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9"/>
          </w:tcPr>
          <w:p>
            <w:pPr>
              <w:spacing w:after="0"/>
              <w:jc w:val="left"/>
            </w:pPr>
            <w:r>
              <w:rPr>
                <w:sz w:val="16"/>
              </w:rPr>
              <w:t>Debris Flow</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49"/>
          </w:tcPr>
          <w:p>
            <w:pPr>
              <w:spacing w:after="0"/>
              <w:jc w:val="left"/>
            </w:pPr>
          </w:p>
        </w:tc>
        <w:tc>
          <w:tcPr>
            <w:tcW w:type="dxa" w:w="1597"/>
          </w:tcPr>
          <w:p>
            <w:pPr>
              <w:spacing w:after="0"/>
              <w:jc w:val="left"/>
            </w:pPr>
          </w:p>
        </w:tc>
        <w:tc>
          <w:tcPr>
            <w:tcW w:type="dxa" w:w="1618"/>
          </w:tcPr>
          <w:p>
            <w:pPr>
              <w:spacing w:after="0"/>
              <w:jc w:val="left"/>
            </w:pPr>
          </w:p>
        </w:tc>
        <w:tc>
          <w:tcPr>
            <w:tcW w:type="dxa" w:w="1637"/>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Lightning</w:t>
            </w:r>
          </w:p>
        </w:tc>
        <w:tc>
          <w:tcPr>
            <w:tcW w:type="dxa" w:w="1742"/>
          </w:tcPr>
          <w:p>
            <w:pPr>
              <w:spacing w:after="0"/>
              <w:jc w:val="left"/>
            </w:pPr>
            <w:r>
              <w:rPr>
                <w:sz w:val="16"/>
              </w:rPr>
              <w:t>annualized frequency (the measure FEMA's Local Mitigation Planning Handbook names)</w:t>
            </w:r>
          </w:p>
        </w:tc>
        <w:tc>
          <w:tcPr>
            <w:tcW w:type="dxa" w:w="1567"/>
          </w:tcPr>
          <w:p>
            <w:pPr>
              <w:spacing w:after="0"/>
              <w:jc w:val="right"/>
            </w:pPr>
            <w:r>
              <w:rPr>
                <w:sz w:val="16"/>
              </w:rPr>
              <w:t>0</w:t>
            </w:r>
          </w:p>
        </w:tc>
        <w:tc>
          <w:tcPr>
            <w:tcW w:type="dxa" w:w="1949"/>
          </w:tcPr>
          <w:p>
            <w:pPr>
              <w:spacing w:after="0"/>
              <w:jc w:val="left"/>
            </w:pPr>
          </w:p>
        </w:tc>
        <w:tc>
          <w:tcPr>
            <w:tcW w:type="dxa" w:w="1597"/>
          </w:tcPr>
          <w:p>
            <w:pPr>
              <w:spacing w:after="0"/>
              <w:jc w:val="left"/>
            </w:pPr>
          </w:p>
        </w:tc>
        <w:tc>
          <w:tcPr>
            <w:tcW w:type="dxa" w:w="1618"/>
          </w:tcPr>
          <w:p>
            <w:pPr>
              <w:spacing w:after="0"/>
              <w:jc w:val="left"/>
            </w:pPr>
          </w:p>
        </w:tc>
        <w:tc>
          <w:tcPr>
            <w:tcW w:type="dxa" w:w="1637"/>
          </w:tcPr>
          <w:p>
            <w:pPr>
              <w:spacing w:after="0"/>
              <w:jc w:val="left"/>
            </w:pPr>
          </w:p>
        </w:tc>
        <w:tc>
          <w:tcPr>
            <w:tcW w:type="dxa" w:w="2253"/>
          </w:tcPr>
          <w:p>
            <w:pPr>
              <w:spacing w:after="0"/>
              <w:jc w:val="left"/>
            </w:pPr>
            <w:r>
              <w:rPr>
                <w:sz w:val="16"/>
              </w:rPr>
              <w:t>Storm Events lists lightning with damage or casualties; physical measure in event narratives only; local data required.</w:t>
            </w:r>
          </w:p>
        </w:tc>
      </w:tr>
      <w:tr>
        <w:trPr>
          <w:cantSplit/>
        </w:trPr>
        <w:tc>
          <w:tcPr>
            <w:tcW w:type="dxa" w:w="1749"/>
          </w:tcPr>
          <w:p>
            <w:pPr>
              <w:spacing w:after="0"/>
              <w:jc w:val="left"/>
            </w:pPr>
            <w:r>
              <w:rPr>
                <w:sz w:val="16"/>
              </w:rPr>
              <w:t>High Wind and Strong Wind (outside NRI Strong Wind definition)</w:t>
            </w:r>
          </w:p>
        </w:tc>
        <w:tc>
          <w:tcPr>
            <w:tcW w:type="dxa" w:w="1742"/>
          </w:tcPr>
          <w:p>
            <w:pPr>
              <w:spacing w:after="0"/>
              <w:jc w:val="left"/>
            </w:pPr>
            <w:r>
              <w:rPr>
                <w:sz w:val="16"/>
              </w:rPr>
              <w:t>wind speed (kt and mph)</w:t>
            </w:r>
          </w:p>
        </w:tc>
        <w:tc>
          <w:tcPr>
            <w:tcW w:type="dxa" w:w="1567"/>
          </w:tcPr>
          <w:p>
            <w:pPr>
              <w:spacing w:after="0"/>
              <w:jc w:val="right"/>
            </w:pPr>
            <w:r>
              <w:rPr>
                <w:sz w:val="16"/>
              </w:rPr>
              <w:t>75, 1996 to 2026 (75 zone-level)</w:t>
            </w:r>
          </w:p>
        </w:tc>
        <w:tc>
          <w:tcPr>
            <w:tcW w:type="dxa" w:w="1949"/>
          </w:tcPr>
          <w:p>
            <w:pPr>
              <w:spacing w:after="0"/>
              <w:jc w:val="left"/>
            </w:pPr>
            <w:r>
              <w:rPr>
                <w:sz w:val="16"/>
              </w:rPr>
              <w:t>34 kt (39 mph) to 67 kt (77 mph) (median 52 kt (60 mph)); 73 with a recorded value</w:t>
            </w:r>
          </w:p>
        </w:tc>
        <w:tc>
          <w:tcPr>
            <w:tcW w:type="dxa" w:w="1597"/>
          </w:tcPr>
          <w:p>
            <w:pPr>
              <w:spacing w:after="0"/>
              <w:jc w:val="left"/>
            </w:pPr>
            <w:r>
              <w:rPr>
                <w:sz w:val="16"/>
              </w:rPr>
              <w:t>67 kt (77 mph) measured gust, High Wind, 2024-03-24; same speed and measurement basis also recorded on 2022-05-17; NWS zone TXZ033 (COCHRAN), zone-level: may include parts of neighboring counties</w:t>
            </w:r>
          </w:p>
        </w:tc>
        <w:tc>
          <w:tcPr>
            <w:tcW w:type="dxa" w:w="1618"/>
          </w:tcPr>
          <w:p>
            <w:pPr>
              <w:spacing w:after="0"/>
              <w:jc w:val="left"/>
            </w:pPr>
            <w:r>
              <w:rPr>
                <w:sz w:val="16"/>
              </w:rPr>
              <w:t>High Wind, 2009-04-02, $10,000 property; $0 crops, reported for the zone (2009 dollars)</w:t>
            </w: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p>
        </w:tc>
      </w:tr>
      <w:tr>
        <w:trPr>
          <w:cantSplit/>
        </w:trPr>
        <w:tc>
          <w:tcPr>
            <w:tcW w:type="dxa" w:w="1749"/>
          </w:tcPr>
          <w:p>
            <w:pPr>
              <w:spacing w:after="0"/>
              <w:jc w:val="left"/>
            </w:pPr>
            <w:r>
              <w:rPr>
                <w:sz w:val="16"/>
              </w:rPr>
              <w:t>Thunderstorm Wind</w:t>
            </w:r>
          </w:p>
        </w:tc>
        <w:tc>
          <w:tcPr>
            <w:tcW w:type="dxa" w:w="1742"/>
          </w:tcPr>
          <w:p>
            <w:pPr>
              <w:spacing w:after="0"/>
              <w:jc w:val="left"/>
            </w:pPr>
            <w:r>
              <w:rPr>
                <w:sz w:val="16"/>
              </w:rPr>
              <w:t>wind speed (kt and mph)</w:t>
            </w:r>
          </w:p>
        </w:tc>
        <w:tc>
          <w:tcPr>
            <w:tcW w:type="dxa" w:w="1567"/>
          </w:tcPr>
          <w:p>
            <w:pPr>
              <w:spacing w:after="0"/>
              <w:jc w:val="right"/>
            </w:pPr>
            <w:r>
              <w:rPr>
                <w:sz w:val="16"/>
              </w:rPr>
              <w:t>92, 1980 to 2026 (6 zone-level)</w:t>
            </w:r>
          </w:p>
        </w:tc>
        <w:tc>
          <w:tcPr>
            <w:tcW w:type="dxa" w:w="1949"/>
          </w:tcPr>
          <w:p>
            <w:pPr>
              <w:spacing w:after="0"/>
              <w:jc w:val="left"/>
            </w:pPr>
            <w:r>
              <w:rPr>
                <w:sz w:val="16"/>
              </w:rPr>
              <w:t>43 kt (49 mph) to 81 kt (93 mph) (median 54 kt (62 mph)); 81 with a recorded value</w:t>
            </w:r>
          </w:p>
        </w:tc>
        <w:tc>
          <w:tcPr>
            <w:tcW w:type="dxa" w:w="1597"/>
          </w:tcPr>
          <w:p>
            <w:pPr>
              <w:spacing w:after="0"/>
              <w:jc w:val="left"/>
            </w:pPr>
            <w:r>
              <w:rPr>
                <w:sz w:val="16"/>
              </w:rPr>
              <w:t>81 kt (93 mph) measured gust, Thunderstorm Wind, 2009-07-17</w:t>
            </w:r>
          </w:p>
        </w:tc>
        <w:tc>
          <w:tcPr>
            <w:tcW w:type="dxa" w:w="1618"/>
          </w:tcPr>
          <w:p>
            <w:pPr>
              <w:spacing w:after="0"/>
              <w:jc w:val="left"/>
            </w:pPr>
          </w:p>
        </w:tc>
        <w:tc>
          <w:tcPr>
            <w:tcW w:type="dxa" w:w="1637"/>
          </w:tcPr>
          <w:p>
            <w:pPr>
              <w:spacing w:after="0"/>
              <w:jc w:val="left"/>
            </w:pPr>
            <w:r>
              <w:rPr>
                <w:sz w:val="16"/>
              </w:rPr>
              <w:t>Event records naming member places: Morton city (43 records), Whiteface town (30 records). Zone-level records (6) apply countywide.</w:t>
            </w:r>
          </w:p>
        </w:tc>
        <w:tc>
          <w:tcPr>
            <w:tcW w:type="dxa" w:w="2253"/>
          </w:tcPr>
          <w:p>
            <w:pPr>
              <w:spacing w:after="0"/>
              <w:jc w:val="left"/>
            </w:pPr>
          </w:p>
        </w:tc>
      </w:tr>
      <w:tr>
        <w:trPr>
          <w:cantSplit/>
        </w:trPr>
        <w:tc>
          <w:tcPr>
            <w:tcW w:type="dxa" w:w="1749"/>
          </w:tcPr>
          <w:p>
            <w:pPr>
              <w:spacing w:after="0"/>
              <w:jc w:val="left"/>
            </w:pPr>
            <w:r>
              <w:rPr>
                <w:sz w:val="16"/>
              </w:rPr>
              <w:t>Tornado</w:t>
            </w:r>
          </w:p>
        </w:tc>
        <w:tc>
          <w:tcPr>
            <w:tcW w:type="dxa" w:w="1742"/>
          </w:tcPr>
          <w:p>
            <w:pPr>
              <w:spacing w:after="0"/>
              <w:jc w:val="left"/>
            </w:pPr>
            <w:r>
              <w:rPr>
                <w:sz w:val="16"/>
              </w:rPr>
              <w:t>Enhanced Fujita (F before Feb 2007)</w:t>
            </w:r>
          </w:p>
        </w:tc>
        <w:tc>
          <w:tcPr>
            <w:tcW w:type="dxa" w:w="1567"/>
          </w:tcPr>
          <w:p>
            <w:pPr>
              <w:spacing w:after="0"/>
              <w:jc w:val="right"/>
            </w:pPr>
            <w:r>
              <w:rPr>
                <w:sz w:val="16"/>
              </w:rPr>
              <w:t>34, 1956 to 2025</w:t>
            </w:r>
          </w:p>
        </w:tc>
        <w:tc>
          <w:tcPr>
            <w:tcW w:type="dxa" w:w="1949"/>
          </w:tcPr>
          <w:p>
            <w:pPr>
              <w:spacing w:after="0"/>
              <w:jc w:val="left"/>
            </w:pPr>
            <w:r>
              <w:rPr>
                <w:sz w:val="16"/>
              </w:rPr>
              <w:t>F/EF0 to F/EF4 (median F/EF0); 27 with a recorded value</w:t>
            </w:r>
          </w:p>
        </w:tc>
        <w:tc>
          <w:tcPr>
            <w:tcW w:type="dxa" w:w="1597"/>
          </w:tcPr>
          <w:p>
            <w:pPr>
              <w:spacing w:after="0"/>
              <w:jc w:val="left"/>
            </w:pPr>
            <w:r>
              <w:rPr>
                <w:sz w:val="16"/>
              </w:rPr>
              <w:t>F4 tornado, 1970-04-17, 2 mi path length (records before 1996 may include the whole path; rating and listing come from the county where the tornado began), 880 yd wide, $25,000,000 property; crops not recorded (1970 dollars), 20 direct injuries</w:t>
            </w:r>
          </w:p>
        </w:tc>
        <w:tc>
          <w:tcPr>
            <w:tcW w:type="dxa" w:w="1618"/>
          </w:tcPr>
          <w:p>
            <w:pPr>
              <w:spacing w:after="0"/>
              <w:jc w:val="left"/>
            </w:pPr>
          </w:p>
        </w:tc>
        <w:tc>
          <w:tcPr>
            <w:tcW w:type="dxa" w:w="1637"/>
          </w:tcPr>
          <w:p>
            <w:pPr>
              <w:spacing w:after="0"/>
              <w:jc w:val="left"/>
            </w:pPr>
            <w:r>
              <w:rPr>
                <w:sz w:val="16"/>
              </w:rPr>
              <w:t>Event records naming member places: Morton city (7 records), Whiteface town (2 records).</w:t>
            </w:r>
          </w:p>
        </w:tc>
        <w:tc>
          <w:tcPr>
            <w:tcW w:type="dxa" w:w="225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9"/>
          </w:tcPr>
          <w:p>
            <w:pPr>
              <w:spacing w:after="0"/>
              <w:jc w:val="left"/>
            </w:pPr>
            <w:r>
              <w:rPr>
                <w:sz w:val="16"/>
              </w:rPr>
              <w:t>Tsunami</w:t>
            </w:r>
          </w:p>
        </w:tc>
        <w:tc>
          <w:tcPr>
            <w:tcW w:type="dxa" w:w="1742"/>
          </w:tcPr>
          <w:p>
            <w:pPr>
              <w:spacing w:after="0"/>
              <w:jc w:val="left"/>
            </w:pPr>
            <w:r>
              <w:rPr>
                <w:sz w:val="16"/>
              </w:rPr>
              <w:t>none (count and damage)</w:t>
            </w:r>
          </w:p>
        </w:tc>
        <w:tc>
          <w:tcPr>
            <w:tcW w:type="dxa" w:w="1567"/>
          </w:tcPr>
          <w:p>
            <w:pPr>
              <w:spacing w:after="0"/>
              <w:jc w:val="right"/>
            </w:pPr>
            <w:r>
              <w:rPr>
                <w:sz w:val="16"/>
              </w:rPr>
              <w:t>0</w:t>
            </w:r>
          </w:p>
        </w:tc>
        <w:tc>
          <w:tcPr>
            <w:tcW w:type="dxa" w:w="1949"/>
          </w:tcPr>
          <w:p>
            <w:pPr>
              <w:spacing w:after="0"/>
              <w:jc w:val="left"/>
            </w:pPr>
          </w:p>
        </w:tc>
        <w:tc>
          <w:tcPr>
            <w:tcW w:type="dxa" w:w="1597"/>
          </w:tcPr>
          <w:p>
            <w:pPr>
              <w:spacing w:after="0"/>
              <w:jc w:val="left"/>
            </w:pPr>
          </w:p>
        </w:tc>
        <w:tc>
          <w:tcPr>
            <w:tcW w:type="dxa" w:w="1618"/>
          </w:tcPr>
          <w:p>
            <w:pPr>
              <w:spacing w:after="0"/>
              <w:jc w:val="left"/>
            </w:pPr>
          </w:p>
        </w:tc>
        <w:tc>
          <w:tcPr>
            <w:tcW w:type="dxa" w:w="1637"/>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Volcanic Ash, Volcanic Ashfall</w:t>
            </w:r>
          </w:p>
        </w:tc>
        <w:tc>
          <w:tcPr>
            <w:tcW w:type="dxa" w:w="1742"/>
          </w:tcPr>
          <w:p>
            <w:pPr>
              <w:spacing w:after="0"/>
              <w:jc w:val="left"/>
            </w:pPr>
            <w:r>
              <w:rPr>
                <w:sz w:val="16"/>
              </w:rPr>
              <w:t>Volcanic Explosivity Index (local data)</w:t>
            </w:r>
          </w:p>
        </w:tc>
        <w:tc>
          <w:tcPr>
            <w:tcW w:type="dxa" w:w="1567"/>
          </w:tcPr>
          <w:p>
            <w:pPr>
              <w:spacing w:after="0"/>
              <w:jc w:val="right"/>
            </w:pPr>
            <w:r>
              <w:rPr>
                <w:sz w:val="16"/>
              </w:rPr>
              <w:t>0</w:t>
            </w:r>
          </w:p>
        </w:tc>
        <w:tc>
          <w:tcPr>
            <w:tcW w:type="dxa" w:w="1949"/>
          </w:tcPr>
          <w:p>
            <w:pPr>
              <w:spacing w:after="0"/>
              <w:jc w:val="left"/>
            </w:pPr>
          </w:p>
        </w:tc>
        <w:tc>
          <w:tcPr>
            <w:tcW w:type="dxa" w:w="1597"/>
          </w:tcPr>
          <w:p>
            <w:pPr>
              <w:spacing w:after="0"/>
              <w:jc w:val="left"/>
            </w:pPr>
          </w:p>
        </w:tc>
        <w:tc>
          <w:tcPr>
            <w:tcW w:type="dxa" w:w="1618"/>
          </w:tcPr>
          <w:p>
            <w:pPr>
              <w:spacing w:after="0"/>
              <w:jc w:val="left"/>
            </w:pPr>
          </w:p>
        </w:tc>
        <w:tc>
          <w:tcPr>
            <w:tcW w:type="dxa" w:w="1637"/>
          </w:tcPr>
          <w:p>
            <w:pPr>
              <w:spacing w:after="0"/>
              <w:jc w:val="left"/>
            </w:pPr>
          </w:p>
        </w:tc>
        <w:tc>
          <w:tcPr>
            <w:tcW w:type="dxa" w:w="2253"/>
          </w:tcPr>
          <w:p>
            <w:pPr>
              <w:spacing w:after="0"/>
              <w:jc w:val="left"/>
            </w:pPr>
            <w:r>
              <w:rPr>
                <w:sz w:val="16"/>
              </w:rPr>
              <w:t>Physical measure: in event narratives only; local data required.</w:t>
            </w:r>
          </w:p>
        </w:tc>
      </w:tr>
      <w:tr>
        <w:trPr>
          <w:cantSplit/>
        </w:trPr>
        <w:tc>
          <w:tcPr>
            <w:tcW w:type="dxa" w:w="1749"/>
          </w:tcPr>
          <w:p>
            <w:pPr>
              <w:spacing w:after="0"/>
              <w:jc w:val="left"/>
            </w:pPr>
            <w:r>
              <w:rPr>
                <w:sz w:val="16"/>
              </w:rPr>
              <w:t>Wildfire</w:t>
            </w:r>
          </w:p>
        </w:tc>
        <w:tc>
          <w:tcPr>
            <w:tcW w:type="dxa" w:w="1742"/>
          </w:tcPr>
          <w:p>
            <w:pPr>
              <w:spacing w:after="0"/>
              <w:jc w:val="left"/>
            </w:pPr>
            <w:r>
              <w:rPr>
                <w:sz w:val="16"/>
              </w:rPr>
              <w:t>acres burned (local data)</w:t>
            </w:r>
          </w:p>
        </w:tc>
        <w:tc>
          <w:tcPr>
            <w:tcW w:type="dxa" w:w="1567"/>
          </w:tcPr>
          <w:p>
            <w:pPr>
              <w:spacing w:after="0"/>
              <w:jc w:val="right"/>
            </w:pPr>
            <w:r>
              <w:rPr>
                <w:sz w:val="16"/>
              </w:rPr>
              <w:t>6, 2006 to 2018 (6 zone-level)</w:t>
            </w:r>
          </w:p>
        </w:tc>
        <w:tc>
          <w:tcPr>
            <w:tcW w:type="dxa" w:w="1949"/>
          </w:tcPr>
          <w:p>
            <w:pPr>
              <w:spacing w:after="0"/>
              <w:jc w:val="left"/>
            </w:pPr>
          </w:p>
        </w:tc>
        <w:tc>
          <w:tcPr>
            <w:tcW w:type="dxa" w:w="1597"/>
          </w:tcPr>
          <w:p>
            <w:pPr>
              <w:spacing w:after="0"/>
              <w:jc w:val="left"/>
            </w:pPr>
            <w:r>
              <w:rPr>
                <w:sz w:val="16"/>
              </w:rPr>
              <w:t>Wildfire, 2006-03-12, $200,000 property; $0 crops, reported for the zone (2006 dollars); NWS zone TXZ033 (COCHRAN), zone-level: may include parts of neighboring counties</w:t>
            </w:r>
          </w:p>
        </w:tc>
        <w:tc>
          <w:tcPr>
            <w:tcW w:type="dxa" w:w="161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Acres burned: in event narratives only; local data required.</w:t>
            </w:r>
          </w:p>
        </w:tc>
      </w:tr>
      <w:tr>
        <w:trPr>
          <w:cantSplit/>
        </w:trPr>
        <w:tc>
          <w:tcPr>
            <w:tcW w:type="dxa" w:w="1749"/>
          </w:tcPr>
          <w:p>
            <w:pPr>
              <w:spacing w:after="0"/>
              <w:jc w:val="left"/>
            </w:pPr>
            <w:r>
              <w:rPr>
                <w:sz w:val="16"/>
              </w:rPr>
              <w:t>Winter Storm, Heavy Snow, Blizzard, Lake-Effect Snow, Winter Weather, Sleet</w:t>
            </w:r>
          </w:p>
        </w:tc>
        <w:tc>
          <w:tcPr>
            <w:tcW w:type="dxa" w:w="1742"/>
          </w:tcPr>
          <w:p>
            <w:pPr>
              <w:spacing w:after="0"/>
              <w:jc w:val="left"/>
            </w:pPr>
            <w:r>
              <w:rPr>
                <w:sz w:val="16"/>
              </w:rPr>
              <w:t>none in data (snowfall local)</w:t>
            </w:r>
          </w:p>
        </w:tc>
        <w:tc>
          <w:tcPr>
            <w:tcW w:type="dxa" w:w="1567"/>
          </w:tcPr>
          <w:p>
            <w:pPr>
              <w:spacing w:after="0"/>
              <w:jc w:val="right"/>
            </w:pPr>
            <w:r>
              <w:rPr>
                <w:sz w:val="16"/>
              </w:rPr>
              <w:t>56, 1997 to 2026 (56 zone-level)</w:t>
            </w:r>
          </w:p>
        </w:tc>
        <w:tc>
          <w:tcPr>
            <w:tcW w:type="dxa" w:w="1949"/>
          </w:tcPr>
          <w:p>
            <w:pPr>
              <w:spacing w:after="0"/>
              <w:jc w:val="left"/>
            </w:pPr>
          </w:p>
        </w:tc>
        <w:tc>
          <w:tcPr>
            <w:tcW w:type="dxa" w:w="1597"/>
          </w:tcPr>
          <w:p>
            <w:pPr>
              <w:spacing w:after="0"/>
              <w:jc w:val="left"/>
            </w:pPr>
            <w:r>
              <w:rPr>
                <w:sz w:val="16"/>
              </w:rPr>
              <w:t>Blizzard, 2015-12-26, $150,000 property; $0 crops, reported for the zone (2015 dollars); NWS zone TXZ033 (COCHRAN), zone-level: may include parts of neighboring counties</w:t>
            </w:r>
          </w:p>
        </w:tc>
        <w:tc>
          <w:tcPr>
            <w:tcW w:type="dxa" w:w="1618"/>
          </w:tcPr>
          <w:p>
            <w:pPr>
              <w:spacing w:after="0"/>
              <w:jc w:val="left"/>
            </w:pPr>
          </w:p>
        </w:tc>
        <w:tc>
          <w:tcPr>
            <w:tcW w:type="dxa" w:w="1637"/>
          </w:tcPr>
          <w:p>
            <w:pPr>
              <w:spacing w:after="0"/>
              <w:jc w:val="left"/>
            </w:pPr>
            <w:r>
              <w:rPr>
                <w:sz w:val="16"/>
              </w:rPr>
              <w:t>Zone-level records: applies countywide; national data do not locate these events within the county.</w:t>
            </w:r>
          </w:p>
        </w:tc>
        <w:tc>
          <w:tcPr>
            <w:tcW w:type="dxa" w:w="225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2"/>
        <w:gridCol w:w="1132"/>
        <w:gridCol w:w="1132"/>
        <w:gridCol w:w="1522"/>
        <w:gridCol w:w="2409"/>
        <w:gridCol w:w="2237"/>
        <w:gridCol w:w="1561"/>
        <w:gridCol w:w="2010"/>
        <w:gridCol w:w="976"/>
      </w:tblGrid>
      <w:tr>
        <w:trPr>
          <w:cantSplit/>
          <w:tblHeader/>
        </w:trPr>
        <w:tc>
          <w:tcPr>
            <w:tcW w:type="dxa" w:w="1132"/>
            <w:shd w:val="clear" w:color="auto" w:fill="E8E8E8"/>
          </w:tcPr>
          <w:p>
            <w:pPr>
              <w:spacing w:after="0"/>
              <w:jc w:val="left"/>
            </w:pPr>
            <w:r>
              <w:rPr>
                <w:b/>
                <w:sz w:val="16"/>
              </w:rPr>
              <w:t>Declared</w:t>
            </w:r>
          </w:p>
        </w:tc>
        <w:tc>
          <w:tcPr>
            <w:tcW w:type="dxa" w:w="1132"/>
            <w:shd w:val="clear" w:color="auto" w:fill="E8E8E8"/>
          </w:tcPr>
          <w:p>
            <w:pPr>
              <w:spacing w:after="0"/>
              <w:jc w:val="left"/>
            </w:pPr>
            <w:r>
              <w:rPr>
                <w:b/>
                <w:sz w:val="16"/>
              </w:rPr>
              <w:t>Incident began</w:t>
            </w:r>
          </w:p>
        </w:tc>
        <w:tc>
          <w:tcPr>
            <w:tcW w:type="dxa" w:w="1132"/>
            <w:shd w:val="clear" w:color="auto" w:fill="E8E8E8"/>
          </w:tcPr>
          <w:p>
            <w:pPr>
              <w:spacing w:after="0"/>
              <w:jc w:val="left"/>
            </w:pPr>
            <w:r>
              <w:rPr>
                <w:b/>
                <w:sz w:val="16"/>
              </w:rPr>
              <w:t>FEMA number</w:t>
            </w:r>
          </w:p>
        </w:tc>
        <w:tc>
          <w:tcPr>
            <w:tcW w:type="dxa" w:w="1522"/>
            <w:shd w:val="clear" w:color="auto" w:fill="E8E8E8"/>
          </w:tcPr>
          <w:p>
            <w:pPr>
              <w:spacing w:after="0"/>
              <w:jc w:val="left"/>
            </w:pPr>
            <w:r>
              <w:rPr>
                <w:b/>
                <w:sz w:val="16"/>
              </w:rPr>
              <w:t>Type</w:t>
            </w:r>
          </w:p>
        </w:tc>
        <w:tc>
          <w:tcPr>
            <w:tcW w:type="dxa" w:w="2409"/>
            <w:shd w:val="clear" w:color="auto" w:fill="E8E8E8"/>
          </w:tcPr>
          <w:p>
            <w:pPr>
              <w:spacing w:after="0"/>
              <w:jc w:val="left"/>
            </w:pPr>
            <w:r>
              <w:rPr>
                <w:b/>
                <w:sz w:val="16"/>
              </w:rPr>
              <w:t>Title</w:t>
            </w:r>
          </w:p>
        </w:tc>
        <w:tc>
          <w:tcPr>
            <w:tcW w:type="dxa" w:w="2237"/>
            <w:shd w:val="clear" w:color="auto" w:fill="E8E8E8"/>
          </w:tcPr>
          <w:p>
            <w:pPr>
              <w:spacing w:after="0"/>
              <w:jc w:val="left"/>
            </w:pPr>
            <w:r>
              <w:rPr>
                <w:b/>
                <w:sz w:val="16"/>
              </w:rPr>
              <w:t>Mapped hazard</w:t>
            </w:r>
          </w:p>
        </w:tc>
        <w:tc>
          <w:tcPr>
            <w:tcW w:type="dxa" w:w="156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10"/>
            <w:shd w:val="clear" w:color="auto" w:fill="E8E8E8"/>
          </w:tcPr>
          <w:p>
            <w:pPr>
              <w:spacing w:after="0"/>
              <w:jc w:val="left"/>
            </w:pPr>
            <w:r>
              <w:rPr>
                <w:b/>
                <w:sz w:val="16"/>
              </w:rPr>
              <w:t>Flags</w:t>
            </w:r>
          </w:p>
        </w:tc>
        <w:tc>
          <w:tcPr>
            <w:tcW w:type="dxa" w:w="976"/>
            <w:shd w:val="clear" w:color="auto" w:fill="E8E8E8"/>
          </w:tcPr>
          <w:p>
            <w:pPr>
              <w:spacing w:after="0"/>
              <w:jc w:val="left"/>
            </w:pPr>
            <w:r>
              <w:rPr>
                <w:b/>
                <w:sz w:val="16"/>
              </w:rPr>
              <w:t>Notes</w:t>
            </w:r>
          </w:p>
        </w:tc>
      </w:tr>
      <w:tr>
        <w:trPr>
          <w:cantSplit/>
        </w:trPr>
        <w:tc>
          <w:tcPr>
            <w:tcW w:type="dxa" w:w="1132"/>
          </w:tcPr>
          <w:p>
            <w:pPr>
              <w:spacing w:after="0"/>
              <w:jc w:val="left"/>
            </w:pPr>
            <w:r>
              <w:rPr>
                <w:sz w:val="16"/>
              </w:rPr>
              <w:t>2024-05-17</w:t>
            </w:r>
          </w:p>
        </w:tc>
        <w:tc>
          <w:tcPr>
            <w:tcW w:type="dxa" w:w="1132"/>
          </w:tcPr>
          <w:p>
            <w:pPr>
              <w:spacing w:after="0"/>
              <w:jc w:val="left"/>
            </w:pPr>
            <w:r>
              <w:rPr>
                <w:sz w:val="16"/>
              </w:rPr>
              <w:t>2024-04-26</w:t>
            </w:r>
          </w:p>
        </w:tc>
        <w:tc>
          <w:tcPr>
            <w:tcW w:type="dxa" w:w="1132"/>
          </w:tcPr>
          <w:p>
            <w:pPr>
              <w:spacing w:after="0"/>
              <w:jc w:val="left"/>
            </w:pPr>
            <w:r>
              <w:rPr>
                <w:sz w:val="16"/>
              </w:rPr>
              <w:t>DR-4781-TX</w:t>
            </w:r>
          </w:p>
        </w:tc>
        <w:tc>
          <w:tcPr>
            <w:tcW w:type="dxa" w:w="1522"/>
          </w:tcPr>
          <w:p>
            <w:pPr>
              <w:spacing w:after="0"/>
              <w:jc w:val="left"/>
            </w:pPr>
            <w:r>
              <w:rPr>
                <w:sz w:val="16"/>
              </w:rPr>
              <w:t>Major disaster</w:t>
            </w:r>
          </w:p>
        </w:tc>
        <w:tc>
          <w:tcPr>
            <w:tcW w:type="dxa" w:w="2409"/>
          </w:tcPr>
          <w:p>
            <w:pPr>
              <w:spacing w:after="0"/>
              <w:jc w:val="left"/>
            </w:pPr>
            <w:r>
              <w:rPr>
                <w:sz w:val="16"/>
              </w:rPr>
              <w:t>SEVERE STORMS, STRAIGHT-LINE WINDS, TORNADOES, AND FLOODING</w:t>
            </w:r>
          </w:p>
        </w:tc>
        <w:tc>
          <w:tcPr>
            <w:tcW w:type="dxa" w:w="2237"/>
          </w:tcPr>
          <w:p>
            <w:pPr>
              <w:spacing w:after="0"/>
              <w:jc w:val="left"/>
            </w:pPr>
            <w:r>
              <w:rPr>
                <w:sz w:val="16"/>
              </w:rPr>
              <w:t>Inland Flooding (primary); also designated: Strong Wind, Tornado</w:t>
            </w:r>
          </w:p>
        </w:tc>
        <w:tc>
          <w:tcPr>
            <w:tcW w:type="dxa" w:w="1561"/>
          </w:tcPr>
          <w:p>
            <w:pPr>
              <w:spacing w:after="0"/>
              <w:jc w:val="right"/>
            </w:pPr>
            <w:r>
              <w:rPr>
                <w:sz w:val="16"/>
              </w:rPr>
              <w:t>none found</w:t>
            </w:r>
          </w:p>
        </w:tc>
        <w:tc>
          <w:tcPr>
            <w:tcW w:type="dxa" w:w="2010"/>
          </w:tcPr>
          <w:p>
            <w:pPr>
              <w:spacing w:after="0"/>
              <w:jc w:val="left"/>
            </w:pPr>
            <w:r>
              <w:rPr>
                <w:sz w:val="16"/>
              </w:rPr>
              <w:t>new since last plan; within last 5 years</w:t>
            </w:r>
          </w:p>
        </w:tc>
        <w:tc>
          <w:tcPr>
            <w:tcW w:type="dxa" w:w="976"/>
          </w:tcPr>
          <w:p>
            <w:pPr>
              <w:spacing w:after="0"/>
              <w:jc w:val="left"/>
            </w:pPr>
          </w:p>
        </w:tc>
      </w:tr>
      <w:tr>
        <w:trPr>
          <w:cantSplit/>
        </w:trPr>
        <w:tc>
          <w:tcPr>
            <w:tcW w:type="dxa" w:w="1132"/>
          </w:tcPr>
          <w:p>
            <w:pPr>
              <w:spacing w:after="0"/>
              <w:jc w:val="left"/>
            </w:pPr>
            <w:r>
              <w:rPr>
                <w:sz w:val="16"/>
              </w:rPr>
              <w:t>2021-02-19</w:t>
            </w:r>
          </w:p>
        </w:tc>
        <w:tc>
          <w:tcPr>
            <w:tcW w:type="dxa" w:w="1132"/>
          </w:tcPr>
          <w:p>
            <w:pPr>
              <w:spacing w:after="0"/>
              <w:jc w:val="left"/>
            </w:pPr>
            <w:r>
              <w:rPr>
                <w:sz w:val="16"/>
              </w:rPr>
              <w:t>2021-02-11</w:t>
            </w:r>
          </w:p>
        </w:tc>
        <w:tc>
          <w:tcPr>
            <w:tcW w:type="dxa" w:w="1132"/>
          </w:tcPr>
          <w:p>
            <w:pPr>
              <w:spacing w:after="0"/>
              <w:jc w:val="left"/>
            </w:pPr>
            <w:r>
              <w:rPr>
                <w:sz w:val="16"/>
              </w:rPr>
              <w:t>DR-4586-TX</w:t>
            </w:r>
          </w:p>
        </w:tc>
        <w:tc>
          <w:tcPr>
            <w:tcW w:type="dxa" w:w="1522"/>
          </w:tcPr>
          <w:p>
            <w:pPr>
              <w:spacing w:after="0"/>
              <w:jc w:val="left"/>
            </w:pPr>
            <w:r>
              <w:rPr>
                <w:sz w:val="16"/>
              </w:rPr>
              <w:t>Major disaster</w:t>
            </w:r>
          </w:p>
        </w:tc>
        <w:tc>
          <w:tcPr>
            <w:tcW w:type="dxa" w:w="2409"/>
          </w:tcPr>
          <w:p>
            <w:pPr>
              <w:spacing w:after="0"/>
              <w:jc w:val="left"/>
            </w:pPr>
            <w:r>
              <w:rPr>
                <w:sz w:val="16"/>
              </w:rPr>
              <w:t>SEVERE WINTER STORMS</w:t>
            </w:r>
          </w:p>
        </w:tc>
        <w:tc>
          <w:tcPr>
            <w:tcW w:type="dxa" w:w="2237"/>
          </w:tcPr>
          <w:p>
            <w:pPr>
              <w:spacing w:after="0"/>
              <w:jc w:val="left"/>
            </w:pPr>
            <w:r>
              <w:rPr>
                <w:sz w:val="16"/>
              </w:rPr>
              <w:t>Ice Storm</w:t>
            </w:r>
          </w:p>
        </w:tc>
        <w:tc>
          <w:tcPr>
            <w:tcW w:type="dxa" w:w="1561"/>
          </w:tcPr>
          <w:p>
            <w:pPr>
              <w:spacing w:after="0"/>
              <w:jc w:val="right"/>
            </w:pPr>
            <w:r>
              <w:rPr>
                <w:sz w:val="16"/>
              </w:rPr>
              <w:t>none found</w:t>
            </w:r>
          </w:p>
        </w:tc>
        <w:tc>
          <w:tcPr>
            <w:tcW w:type="dxa" w:w="2010"/>
          </w:tcPr>
          <w:p>
            <w:pPr>
              <w:spacing w:after="0"/>
              <w:jc w:val="left"/>
            </w:pPr>
            <w:r>
              <w:rPr>
                <w:sz w:val="16"/>
              </w:rPr>
              <w:t>new since last plan</w:t>
            </w:r>
          </w:p>
        </w:tc>
        <w:tc>
          <w:tcPr>
            <w:tcW w:type="dxa" w:w="976"/>
          </w:tcPr>
          <w:p>
            <w:pPr>
              <w:spacing w:after="0"/>
              <w:jc w:val="left"/>
            </w:pPr>
          </w:p>
        </w:tc>
      </w:tr>
      <w:tr>
        <w:trPr>
          <w:cantSplit/>
        </w:trPr>
        <w:tc>
          <w:tcPr>
            <w:tcW w:type="dxa" w:w="1132"/>
          </w:tcPr>
          <w:p>
            <w:pPr>
              <w:spacing w:after="0"/>
              <w:jc w:val="left"/>
            </w:pPr>
            <w:r>
              <w:rPr>
                <w:sz w:val="16"/>
              </w:rPr>
              <w:t>2021-02-14</w:t>
            </w:r>
          </w:p>
        </w:tc>
        <w:tc>
          <w:tcPr>
            <w:tcW w:type="dxa" w:w="1132"/>
          </w:tcPr>
          <w:p>
            <w:pPr>
              <w:spacing w:after="0"/>
              <w:jc w:val="left"/>
            </w:pPr>
            <w:r>
              <w:rPr>
                <w:sz w:val="16"/>
              </w:rPr>
              <w:t>2021-02-11</w:t>
            </w:r>
          </w:p>
        </w:tc>
        <w:tc>
          <w:tcPr>
            <w:tcW w:type="dxa" w:w="1132"/>
          </w:tcPr>
          <w:p>
            <w:pPr>
              <w:spacing w:after="0"/>
              <w:jc w:val="left"/>
            </w:pPr>
            <w:r>
              <w:rPr>
                <w:sz w:val="16"/>
              </w:rPr>
              <w:t>EM-3554-TX</w:t>
            </w:r>
          </w:p>
        </w:tc>
        <w:tc>
          <w:tcPr>
            <w:tcW w:type="dxa" w:w="1522"/>
          </w:tcPr>
          <w:p>
            <w:pPr>
              <w:spacing w:after="0"/>
              <w:jc w:val="left"/>
            </w:pPr>
            <w:r>
              <w:rPr>
                <w:sz w:val="16"/>
              </w:rPr>
              <w:t>Emergency</w:t>
            </w:r>
          </w:p>
        </w:tc>
        <w:tc>
          <w:tcPr>
            <w:tcW w:type="dxa" w:w="2409"/>
          </w:tcPr>
          <w:p>
            <w:pPr>
              <w:spacing w:after="0"/>
              <w:jc w:val="left"/>
            </w:pPr>
            <w:r>
              <w:rPr>
                <w:sz w:val="16"/>
              </w:rPr>
              <w:t>SEVERE WINTER STORM</w:t>
            </w:r>
          </w:p>
        </w:tc>
        <w:tc>
          <w:tcPr>
            <w:tcW w:type="dxa" w:w="2237"/>
          </w:tcPr>
          <w:p>
            <w:pPr>
              <w:spacing w:after="0"/>
              <w:jc w:val="left"/>
            </w:pPr>
            <w:r>
              <w:rPr>
                <w:sz w:val="16"/>
              </w:rPr>
              <w:t>Ice Storm</w:t>
            </w:r>
          </w:p>
        </w:tc>
        <w:tc>
          <w:tcPr>
            <w:tcW w:type="dxa" w:w="1561"/>
          </w:tcPr>
          <w:p>
            <w:pPr>
              <w:spacing w:after="0"/>
              <w:jc w:val="right"/>
            </w:pPr>
            <w:r>
              <w:rPr>
                <w:sz w:val="16"/>
              </w:rPr>
              <w:t>none found</w:t>
            </w:r>
          </w:p>
        </w:tc>
        <w:tc>
          <w:tcPr>
            <w:tcW w:type="dxa" w:w="2010"/>
          </w:tcPr>
          <w:p>
            <w:pPr>
              <w:spacing w:after="0"/>
              <w:jc w:val="left"/>
            </w:pPr>
            <w:r>
              <w:rPr>
                <w:sz w:val="16"/>
              </w:rPr>
              <w:t>new since last plan</w:t>
            </w:r>
          </w:p>
        </w:tc>
        <w:tc>
          <w:tcPr>
            <w:tcW w:type="dxa" w:w="976"/>
          </w:tcPr>
          <w:p>
            <w:pPr>
              <w:spacing w:after="0"/>
              <w:jc w:val="left"/>
            </w:pPr>
            <w:r>
              <w:rPr>
                <w:sz w:val="16"/>
              </w:rPr>
              <w:t>same incident as DR-4586</w:t>
            </w:r>
          </w:p>
        </w:tc>
      </w:tr>
      <w:tr>
        <w:trPr>
          <w:cantSplit/>
        </w:trPr>
        <w:tc>
          <w:tcPr>
            <w:tcW w:type="dxa" w:w="1132"/>
          </w:tcPr>
          <w:p>
            <w:pPr>
              <w:spacing w:after="0"/>
              <w:jc w:val="left"/>
            </w:pPr>
            <w:r>
              <w:rPr>
                <w:sz w:val="16"/>
              </w:rPr>
              <w:t>2020-03-25</w:t>
            </w:r>
          </w:p>
        </w:tc>
        <w:tc>
          <w:tcPr>
            <w:tcW w:type="dxa" w:w="1132"/>
          </w:tcPr>
          <w:p>
            <w:pPr>
              <w:spacing w:after="0"/>
              <w:jc w:val="left"/>
            </w:pPr>
            <w:r>
              <w:rPr>
                <w:sz w:val="16"/>
              </w:rPr>
              <w:t>2020-01-20</w:t>
            </w:r>
          </w:p>
        </w:tc>
        <w:tc>
          <w:tcPr>
            <w:tcW w:type="dxa" w:w="1132"/>
          </w:tcPr>
          <w:p>
            <w:pPr>
              <w:spacing w:after="0"/>
              <w:jc w:val="left"/>
            </w:pPr>
            <w:r>
              <w:rPr>
                <w:sz w:val="16"/>
              </w:rPr>
              <w:t>DR-4485-TX</w:t>
            </w:r>
          </w:p>
        </w:tc>
        <w:tc>
          <w:tcPr>
            <w:tcW w:type="dxa" w:w="1522"/>
          </w:tcPr>
          <w:p>
            <w:pPr>
              <w:spacing w:after="0"/>
              <w:jc w:val="left"/>
            </w:pPr>
            <w:r>
              <w:rPr>
                <w:sz w:val="16"/>
              </w:rPr>
              <w:t>Major disaster</w:t>
            </w:r>
          </w:p>
        </w:tc>
        <w:tc>
          <w:tcPr>
            <w:tcW w:type="dxa" w:w="2409"/>
          </w:tcPr>
          <w:p>
            <w:pPr>
              <w:spacing w:after="0"/>
              <w:jc w:val="left"/>
            </w:pPr>
            <w:r>
              <w:rPr>
                <w:sz w:val="16"/>
              </w:rPr>
              <w:t>COVID-19 PANDEMIC</w:t>
            </w:r>
          </w:p>
        </w:tc>
        <w:tc>
          <w:tcPr>
            <w:tcW w:type="dxa" w:w="2237"/>
          </w:tcPr>
          <w:p>
            <w:pPr>
              <w:spacing w:after="0"/>
              <w:jc w:val="left"/>
            </w:pPr>
            <w:r>
              <w:rPr>
                <w:sz w:val="16"/>
              </w:rPr>
              <w:t>Non-natural, not counted</w:t>
            </w:r>
          </w:p>
        </w:tc>
        <w:tc>
          <w:tcPr>
            <w:tcW w:type="dxa" w:w="1561"/>
          </w:tcPr>
          <w:p>
            <w:pPr>
              <w:spacing w:after="0"/>
              <w:jc w:val="right"/>
            </w:pPr>
            <w:r>
              <w:rPr>
                <w:sz w:val="16"/>
              </w:rPr>
              <w:t>none found</w:t>
            </w:r>
          </w:p>
        </w:tc>
        <w:tc>
          <w:tcPr>
            <w:tcW w:type="dxa" w:w="2010"/>
          </w:tcPr>
          <w:p>
            <w:pPr>
              <w:spacing w:after="0"/>
              <w:jc w:val="left"/>
            </w:pPr>
            <w:r>
              <w:rPr>
                <w:sz w:val="16"/>
              </w:rPr>
              <w:t>new since last plan</w:t>
            </w:r>
          </w:p>
        </w:tc>
        <w:tc>
          <w:tcPr>
            <w:tcW w:type="dxa" w:w="976"/>
          </w:tcPr>
          <w:p>
            <w:pPr>
              <w:spacing w:after="0"/>
              <w:jc w:val="left"/>
            </w:pPr>
          </w:p>
        </w:tc>
      </w:tr>
      <w:tr>
        <w:trPr>
          <w:cantSplit/>
        </w:trPr>
        <w:tc>
          <w:tcPr>
            <w:tcW w:type="dxa" w:w="1132"/>
          </w:tcPr>
          <w:p>
            <w:pPr>
              <w:spacing w:after="0"/>
              <w:jc w:val="left"/>
            </w:pPr>
            <w:r>
              <w:rPr>
                <w:sz w:val="16"/>
              </w:rPr>
              <w:t>2020-03-13</w:t>
            </w:r>
          </w:p>
        </w:tc>
        <w:tc>
          <w:tcPr>
            <w:tcW w:type="dxa" w:w="1132"/>
          </w:tcPr>
          <w:p>
            <w:pPr>
              <w:spacing w:after="0"/>
              <w:jc w:val="left"/>
            </w:pPr>
            <w:r>
              <w:rPr>
                <w:sz w:val="16"/>
              </w:rPr>
              <w:t>2020-01-20</w:t>
            </w:r>
          </w:p>
        </w:tc>
        <w:tc>
          <w:tcPr>
            <w:tcW w:type="dxa" w:w="1132"/>
          </w:tcPr>
          <w:p>
            <w:pPr>
              <w:spacing w:after="0"/>
              <w:jc w:val="left"/>
            </w:pPr>
            <w:r>
              <w:rPr>
                <w:sz w:val="16"/>
              </w:rPr>
              <w:t>EM-3458-TX</w:t>
            </w:r>
          </w:p>
        </w:tc>
        <w:tc>
          <w:tcPr>
            <w:tcW w:type="dxa" w:w="1522"/>
          </w:tcPr>
          <w:p>
            <w:pPr>
              <w:spacing w:after="0"/>
              <w:jc w:val="left"/>
            </w:pPr>
            <w:r>
              <w:rPr>
                <w:sz w:val="16"/>
              </w:rPr>
              <w:t>Emergency</w:t>
            </w:r>
          </w:p>
        </w:tc>
        <w:tc>
          <w:tcPr>
            <w:tcW w:type="dxa" w:w="2409"/>
          </w:tcPr>
          <w:p>
            <w:pPr>
              <w:spacing w:after="0"/>
              <w:jc w:val="left"/>
            </w:pPr>
            <w:r>
              <w:rPr>
                <w:sz w:val="16"/>
              </w:rPr>
              <w:t>COVID-19</w:t>
            </w:r>
          </w:p>
        </w:tc>
        <w:tc>
          <w:tcPr>
            <w:tcW w:type="dxa" w:w="2237"/>
          </w:tcPr>
          <w:p>
            <w:pPr>
              <w:spacing w:after="0"/>
              <w:jc w:val="left"/>
            </w:pPr>
            <w:r>
              <w:rPr>
                <w:sz w:val="16"/>
              </w:rPr>
              <w:t>Non-natural, not counted</w:t>
            </w:r>
          </w:p>
        </w:tc>
        <w:tc>
          <w:tcPr>
            <w:tcW w:type="dxa" w:w="1561"/>
          </w:tcPr>
          <w:p>
            <w:pPr>
              <w:spacing w:after="0"/>
              <w:jc w:val="right"/>
            </w:pPr>
            <w:r>
              <w:rPr>
                <w:sz w:val="16"/>
              </w:rPr>
              <w:t>none found</w:t>
            </w:r>
          </w:p>
        </w:tc>
        <w:tc>
          <w:tcPr>
            <w:tcW w:type="dxa" w:w="2010"/>
          </w:tcPr>
          <w:p>
            <w:pPr>
              <w:spacing w:after="0"/>
              <w:jc w:val="left"/>
            </w:pPr>
            <w:r>
              <w:rPr>
                <w:sz w:val="16"/>
              </w:rPr>
              <w:t>new since last plan</w:t>
            </w:r>
          </w:p>
        </w:tc>
        <w:tc>
          <w:tcPr>
            <w:tcW w:type="dxa" w:w="976"/>
          </w:tcPr>
          <w:p>
            <w:pPr>
              <w:spacing w:after="0"/>
              <w:jc w:val="left"/>
            </w:pPr>
            <w:r>
              <w:rPr>
                <w:sz w:val="16"/>
              </w:rPr>
              <w:t>same incident as DR-4485</w:t>
            </w:r>
          </w:p>
        </w:tc>
      </w:tr>
      <w:tr>
        <w:trPr>
          <w:cantSplit/>
        </w:trPr>
        <w:tc>
          <w:tcPr>
            <w:tcW w:type="dxa" w:w="1132"/>
          </w:tcPr>
          <w:p>
            <w:pPr>
              <w:spacing w:after="0"/>
              <w:jc w:val="left"/>
            </w:pPr>
            <w:r>
              <w:rPr>
                <w:sz w:val="16"/>
              </w:rPr>
              <w:t>2016-02-09</w:t>
            </w:r>
          </w:p>
        </w:tc>
        <w:tc>
          <w:tcPr>
            <w:tcW w:type="dxa" w:w="1132"/>
          </w:tcPr>
          <w:p>
            <w:pPr>
              <w:spacing w:after="0"/>
              <w:jc w:val="left"/>
            </w:pPr>
            <w:r>
              <w:rPr>
                <w:sz w:val="16"/>
              </w:rPr>
              <w:t>2015-12-26</w:t>
            </w:r>
          </w:p>
        </w:tc>
        <w:tc>
          <w:tcPr>
            <w:tcW w:type="dxa" w:w="1132"/>
          </w:tcPr>
          <w:p>
            <w:pPr>
              <w:spacing w:after="0"/>
              <w:jc w:val="left"/>
            </w:pPr>
            <w:r>
              <w:rPr>
                <w:sz w:val="16"/>
              </w:rPr>
              <w:t>DR-4255-TX</w:t>
            </w:r>
          </w:p>
        </w:tc>
        <w:tc>
          <w:tcPr>
            <w:tcW w:type="dxa" w:w="1522"/>
          </w:tcPr>
          <w:p>
            <w:pPr>
              <w:spacing w:after="0"/>
              <w:jc w:val="left"/>
            </w:pPr>
            <w:r>
              <w:rPr>
                <w:sz w:val="16"/>
              </w:rPr>
              <w:t>Major disaster</w:t>
            </w:r>
          </w:p>
        </w:tc>
        <w:tc>
          <w:tcPr>
            <w:tcW w:type="dxa" w:w="2409"/>
          </w:tcPr>
          <w:p>
            <w:pPr>
              <w:spacing w:after="0"/>
              <w:jc w:val="left"/>
            </w:pPr>
            <w:r>
              <w:rPr>
                <w:sz w:val="16"/>
              </w:rPr>
              <w:t>SEVERE WINTER STORMS, TORNADOES, STRAIGHT-LINE WINDS, AND FLOODING</w:t>
            </w:r>
          </w:p>
        </w:tc>
        <w:tc>
          <w:tcPr>
            <w:tcW w:type="dxa" w:w="2237"/>
          </w:tcPr>
          <w:p>
            <w:pPr>
              <w:spacing w:after="0"/>
              <w:jc w:val="left"/>
            </w:pPr>
            <w:r>
              <w:rPr>
                <w:sz w:val="16"/>
              </w:rPr>
              <w:t>Inland Flooding; Strong Wind; Tornado; Winter Weather</w:t>
            </w:r>
          </w:p>
        </w:tc>
        <w:tc>
          <w:tcPr>
            <w:tcW w:type="dxa" w:w="1561"/>
          </w:tcPr>
          <w:p>
            <w:pPr>
              <w:spacing w:after="0"/>
              <w:jc w:val="right"/>
            </w:pPr>
            <w:r>
              <w:rPr>
                <w:sz w:val="16"/>
              </w:rPr>
              <w:t>$54,232.56</w:t>
            </w:r>
          </w:p>
        </w:tc>
        <w:tc>
          <w:tcPr>
            <w:tcW w:type="dxa" w:w="2010"/>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2011-07-01</w:t>
            </w:r>
          </w:p>
        </w:tc>
        <w:tc>
          <w:tcPr>
            <w:tcW w:type="dxa" w:w="1132"/>
          </w:tcPr>
          <w:p>
            <w:pPr>
              <w:spacing w:after="0"/>
              <w:jc w:val="left"/>
            </w:pPr>
            <w:r>
              <w:rPr>
                <w:sz w:val="16"/>
              </w:rPr>
              <w:t>2011-04-06</w:t>
            </w:r>
          </w:p>
        </w:tc>
        <w:tc>
          <w:tcPr>
            <w:tcW w:type="dxa" w:w="1132"/>
          </w:tcPr>
          <w:p>
            <w:pPr>
              <w:spacing w:after="0"/>
              <w:jc w:val="left"/>
            </w:pPr>
            <w:r>
              <w:rPr>
                <w:sz w:val="16"/>
              </w:rPr>
              <w:t>DR-1999-TX</w:t>
            </w:r>
          </w:p>
        </w:tc>
        <w:tc>
          <w:tcPr>
            <w:tcW w:type="dxa" w:w="1522"/>
          </w:tcPr>
          <w:p>
            <w:pPr>
              <w:spacing w:after="0"/>
              <w:jc w:val="left"/>
            </w:pPr>
            <w:r>
              <w:rPr>
                <w:sz w:val="16"/>
              </w:rPr>
              <w:t>Major disaster</w:t>
            </w:r>
          </w:p>
        </w:tc>
        <w:tc>
          <w:tcPr>
            <w:tcW w:type="dxa" w:w="2409"/>
          </w:tcPr>
          <w:p>
            <w:pPr>
              <w:spacing w:after="0"/>
              <w:jc w:val="left"/>
            </w:pPr>
            <w:r>
              <w:rPr>
                <w:sz w:val="16"/>
              </w:rPr>
              <w:t>WILDFIRES</w:t>
            </w:r>
          </w:p>
        </w:tc>
        <w:tc>
          <w:tcPr>
            <w:tcW w:type="dxa" w:w="2237"/>
          </w:tcPr>
          <w:p>
            <w:pPr>
              <w:spacing w:after="0"/>
              <w:jc w:val="left"/>
            </w:pPr>
            <w:r>
              <w:rPr>
                <w:sz w:val="16"/>
              </w:rPr>
              <w:t>Wildfire</w:t>
            </w:r>
          </w:p>
        </w:tc>
        <w:tc>
          <w:tcPr>
            <w:tcW w:type="dxa" w:w="1561"/>
          </w:tcPr>
          <w:p>
            <w:pPr>
              <w:spacing w:after="0"/>
              <w:jc w:val="right"/>
            </w:pPr>
            <w:r>
              <w:rPr>
                <w:sz w:val="16"/>
              </w:rPr>
              <w:t>$13,807.50</w:t>
            </w:r>
          </w:p>
        </w:tc>
        <w:tc>
          <w:tcPr>
            <w:tcW w:type="dxa" w:w="2010"/>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2008-03-14</w:t>
            </w:r>
          </w:p>
        </w:tc>
        <w:tc>
          <w:tcPr>
            <w:tcW w:type="dxa" w:w="1132"/>
          </w:tcPr>
          <w:p>
            <w:pPr>
              <w:spacing w:after="0"/>
              <w:jc w:val="left"/>
            </w:pPr>
            <w:r>
              <w:rPr>
                <w:sz w:val="16"/>
              </w:rPr>
              <w:t>2008-03-14</w:t>
            </w:r>
          </w:p>
        </w:tc>
        <w:tc>
          <w:tcPr>
            <w:tcW w:type="dxa" w:w="1132"/>
          </w:tcPr>
          <w:p>
            <w:pPr>
              <w:spacing w:after="0"/>
              <w:jc w:val="left"/>
            </w:pPr>
            <w:r>
              <w:rPr>
                <w:sz w:val="16"/>
              </w:rPr>
              <w:t>EM-3284-TX</w:t>
            </w:r>
          </w:p>
        </w:tc>
        <w:tc>
          <w:tcPr>
            <w:tcW w:type="dxa" w:w="1522"/>
          </w:tcPr>
          <w:p>
            <w:pPr>
              <w:spacing w:after="0"/>
              <w:jc w:val="left"/>
            </w:pPr>
            <w:r>
              <w:rPr>
                <w:sz w:val="16"/>
              </w:rPr>
              <w:t>Emergency</w:t>
            </w:r>
          </w:p>
        </w:tc>
        <w:tc>
          <w:tcPr>
            <w:tcW w:type="dxa" w:w="2409"/>
          </w:tcPr>
          <w:p>
            <w:pPr>
              <w:spacing w:after="0"/>
              <w:jc w:val="left"/>
            </w:pPr>
            <w:r>
              <w:rPr>
                <w:sz w:val="16"/>
              </w:rPr>
              <w:t>WILDFIRES</w:t>
            </w:r>
          </w:p>
        </w:tc>
        <w:tc>
          <w:tcPr>
            <w:tcW w:type="dxa" w:w="2237"/>
          </w:tcPr>
          <w:p>
            <w:pPr>
              <w:spacing w:after="0"/>
              <w:jc w:val="left"/>
            </w:pPr>
            <w:r>
              <w:rPr>
                <w:sz w:val="16"/>
              </w:rPr>
              <w:t>Wildfire</w:t>
            </w:r>
          </w:p>
        </w:tc>
        <w:tc>
          <w:tcPr>
            <w:tcW w:type="dxa" w:w="1561"/>
          </w:tcPr>
          <w:p>
            <w:pPr>
              <w:spacing w:after="0"/>
              <w:jc w:val="right"/>
            </w:pPr>
            <w:r>
              <w:rPr>
                <w:sz w:val="16"/>
              </w:rPr>
              <w:t>none found</w:t>
            </w:r>
          </w:p>
        </w:tc>
        <w:tc>
          <w:tcPr>
            <w:tcW w:type="dxa" w:w="2010"/>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2006-01-11</w:t>
            </w:r>
          </w:p>
        </w:tc>
        <w:tc>
          <w:tcPr>
            <w:tcW w:type="dxa" w:w="1132"/>
          </w:tcPr>
          <w:p>
            <w:pPr>
              <w:spacing w:after="0"/>
              <w:jc w:val="left"/>
            </w:pPr>
            <w:r>
              <w:rPr>
                <w:sz w:val="16"/>
              </w:rPr>
              <w:t>2005-11-27</w:t>
            </w:r>
          </w:p>
        </w:tc>
        <w:tc>
          <w:tcPr>
            <w:tcW w:type="dxa" w:w="1132"/>
          </w:tcPr>
          <w:p>
            <w:pPr>
              <w:spacing w:after="0"/>
              <w:jc w:val="left"/>
            </w:pPr>
            <w:r>
              <w:rPr>
                <w:sz w:val="16"/>
              </w:rPr>
              <w:t>DR-1624-TX</w:t>
            </w:r>
          </w:p>
        </w:tc>
        <w:tc>
          <w:tcPr>
            <w:tcW w:type="dxa" w:w="1522"/>
          </w:tcPr>
          <w:p>
            <w:pPr>
              <w:spacing w:after="0"/>
              <w:jc w:val="left"/>
            </w:pPr>
            <w:r>
              <w:rPr>
                <w:sz w:val="16"/>
              </w:rPr>
              <w:t>Major disaster</w:t>
            </w:r>
          </w:p>
        </w:tc>
        <w:tc>
          <w:tcPr>
            <w:tcW w:type="dxa" w:w="2409"/>
          </w:tcPr>
          <w:p>
            <w:pPr>
              <w:spacing w:after="0"/>
              <w:jc w:val="left"/>
            </w:pPr>
            <w:r>
              <w:rPr>
                <w:sz w:val="16"/>
              </w:rPr>
              <w:t>EXTREME WILDFIRE THREAT</w:t>
            </w:r>
          </w:p>
        </w:tc>
        <w:tc>
          <w:tcPr>
            <w:tcW w:type="dxa" w:w="2237"/>
          </w:tcPr>
          <w:p>
            <w:pPr>
              <w:spacing w:after="0"/>
              <w:jc w:val="left"/>
            </w:pPr>
            <w:r>
              <w:rPr>
                <w:sz w:val="16"/>
              </w:rPr>
              <w:t>Wildfire</w:t>
            </w:r>
          </w:p>
        </w:tc>
        <w:tc>
          <w:tcPr>
            <w:tcW w:type="dxa" w:w="1561"/>
          </w:tcPr>
          <w:p>
            <w:pPr>
              <w:spacing w:after="0"/>
              <w:jc w:val="right"/>
            </w:pPr>
            <w:r>
              <w:rPr>
                <w:sz w:val="16"/>
              </w:rPr>
              <w:t>$3,468.75</w:t>
            </w:r>
          </w:p>
        </w:tc>
        <w:tc>
          <w:tcPr>
            <w:tcW w:type="dxa" w:w="2010"/>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2005-09-24</w:t>
            </w:r>
          </w:p>
        </w:tc>
        <w:tc>
          <w:tcPr>
            <w:tcW w:type="dxa" w:w="1132"/>
          </w:tcPr>
          <w:p>
            <w:pPr>
              <w:spacing w:after="0"/>
              <w:jc w:val="left"/>
            </w:pPr>
            <w:r>
              <w:rPr>
                <w:sz w:val="16"/>
              </w:rPr>
              <w:t>2005-09-23</w:t>
            </w:r>
          </w:p>
        </w:tc>
        <w:tc>
          <w:tcPr>
            <w:tcW w:type="dxa" w:w="1132"/>
          </w:tcPr>
          <w:p>
            <w:pPr>
              <w:spacing w:after="0"/>
              <w:jc w:val="left"/>
            </w:pPr>
            <w:r>
              <w:rPr>
                <w:sz w:val="16"/>
              </w:rPr>
              <w:t>DR-1606-TX</w:t>
            </w:r>
          </w:p>
        </w:tc>
        <w:tc>
          <w:tcPr>
            <w:tcW w:type="dxa" w:w="1522"/>
          </w:tcPr>
          <w:p>
            <w:pPr>
              <w:spacing w:after="0"/>
              <w:jc w:val="left"/>
            </w:pPr>
            <w:r>
              <w:rPr>
                <w:sz w:val="16"/>
              </w:rPr>
              <w:t>Major disaster</w:t>
            </w:r>
          </w:p>
        </w:tc>
        <w:tc>
          <w:tcPr>
            <w:tcW w:type="dxa" w:w="2409"/>
          </w:tcPr>
          <w:p>
            <w:pPr>
              <w:spacing w:after="0"/>
              <w:jc w:val="left"/>
            </w:pPr>
            <w:r>
              <w:rPr>
                <w:sz w:val="16"/>
              </w:rPr>
              <w:t>HURRICANE RITA</w:t>
            </w:r>
          </w:p>
        </w:tc>
        <w:tc>
          <w:tcPr>
            <w:tcW w:type="dxa" w:w="2237"/>
          </w:tcPr>
          <w:p>
            <w:pPr>
              <w:spacing w:after="0"/>
              <w:jc w:val="left"/>
            </w:pPr>
            <w:r>
              <w:rPr>
                <w:sz w:val="16"/>
              </w:rPr>
              <w:t>Hurricane: evacuation support (county designated for sheltering evacuees, no Individual Assistance), not a local hazard event; not counted</w:t>
            </w:r>
          </w:p>
        </w:tc>
        <w:tc>
          <w:tcPr>
            <w:tcW w:type="dxa" w:w="1561"/>
          </w:tcPr>
          <w:p>
            <w:pPr>
              <w:spacing w:after="0"/>
              <w:jc w:val="right"/>
            </w:pPr>
            <w:r>
              <w:rPr>
                <w:sz w:val="16"/>
              </w:rPr>
              <w:t>none found</w:t>
            </w:r>
          </w:p>
        </w:tc>
        <w:tc>
          <w:tcPr>
            <w:tcW w:type="dxa" w:w="2010"/>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2005-09-21</w:t>
            </w:r>
          </w:p>
        </w:tc>
        <w:tc>
          <w:tcPr>
            <w:tcW w:type="dxa" w:w="1132"/>
          </w:tcPr>
          <w:p>
            <w:pPr>
              <w:spacing w:after="0"/>
              <w:jc w:val="left"/>
            </w:pPr>
            <w:r>
              <w:rPr>
                <w:sz w:val="16"/>
              </w:rPr>
              <w:t>2005-09-20</w:t>
            </w:r>
          </w:p>
        </w:tc>
        <w:tc>
          <w:tcPr>
            <w:tcW w:type="dxa" w:w="1132"/>
          </w:tcPr>
          <w:p>
            <w:pPr>
              <w:spacing w:after="0"/>
              <w:jc w:val="left"/>
            </w:pPr>
            <w:r>
              <w:rPr>
                <w:sz w:val="16"/>
              </w:rPr>
              <w:t>EM-3261-TX</w:t>
            </w:r>
          </w:p>
        </w:tc>
        <w:tc>
          <w:tcPr>
            <w:tcW w:type="dxa" w:w="1522"/>
          </w:tcPr>
          <w:p>
            <w:pPr>
              <w:spacing w:after="0"/>
              <w:jc w:val="left"/>
            </w:pPr>
            <w:r>
              <w:rPr>
                <w:sz w:val="16"/>
              </w:rPr>
              <w:t>Emergency</w:t>
            </w:r>
          </w:p>
        </w:tc>
        <w:tc>
          <w:tcPr>
            <w:tcW w:type="dxa" w:w="2409"/>
          </w:tcPr>
          <w:p>
            <w:pPr>
              <w:spacing w:after="0"/>
              <w:jc w:val="left"/>
            </w:pPr>
            <w:r>
              <w:rPr>
                <w:sz w:val="16"/>
              </w:rPr>
              <w:t>HURRICANE RITA</w:t>
            </w:r>
          </w:p>
        </w:tc>
        <w:tc>
          <w:tcPr>
            <w:tcW w:type="dxa" w:w="2237"/>
          </w:tcPr>
          <w:p>
            <w:pPr>
              <w:spacing w:after="0"/>
              <w:jc w:val="left"/>
            </w:pPr>
            <w:r>
              <w:rPr>
                <w:sz w:val="16"/>
              </w:rPr>
              <w:t>Hurricane: evacuation support (county designated for sheltering evacuees, no Individual Assistance), not a local hazard event; not counted</w:t>
            </w:r>
          </w:p>
        </w:tc>
        <w:tc>
          <w:tcPr>
            <w:tcW w:type="dxa" w:w="1561"/>
          </w:tcPr>
          <w:p>
            <w:pPr>
              <w:spacing w:after="0"/>
              <w:jc w:val="right"/>
            </w:pPr>
            <w:r>
              <w:rPr>
                <w:sz w:val="16"/>
              </w:rPr>
              <w:t>none found</w:t>
            </w:r>
          </w:p>
        </w:tc>
        <w:tc>
          <w:tcPr>
            <w:tcW w:type="dxa" w:w="2010"/>
          </w:tcPr>
          <w:p>
            <w:pPr>
              <w:spacing w:after="0"/>
              <w:jc w:val="left"/>
            </w:pPr>
          </w:p>
        </w:tc>
        <w:tc>
          <w:tcPr>
            <w:tcW w:type="dxa" w:w="976"/>
          </w:tcPr>
          <w:p>
            <w:pPr>
              <w:spacing w:after="0"/>
              <w:jc w:val="left"/>
            </w:pPr>
            <w:r>
              <w:rPr>
                <w:sz w:val="16"/>
              </w:rPr>
              <w:t>same incident as DR-1606</w:t>
            </w:r>
          </w:p>
        </w:tc>
      </w:tr>
      <w:tr>
        <w:trPr>
          <w:cantSplit/>
        </w:trPr>
        <w:tc>
          <w:tcPr>
            <w:tcW w:type="dxa" w:w="1132"/>
          </w:tcPr>
          <w:p>
            <w:pPr>
              <w:spacing w:after="0"/>
              <w:jc w:val="left"/>
            </w:pPr>
            <w:r>
              <w:rPr>
                <w:sz w:val="16"/>
              </w:rPr>
              <w:t>2005-09-02</w:t>
            </w:r>
          </w:p>
        </w:tc>
        <w:tc>
          <w:tcPr>
            <w:tcW w:type="dxa" w:w="1132"/>
          </w:tcPr>
          <w:p>
            <w:pPr>
              <w:spacing w:after="0"/>
              <w:jc w:val="left"/>
            </w:pPr>
            <w:r>
              <w:rPr>
                <w:sz w:val="16"/>
              </w:rPr>
              <w:t>2005-08-29</w:t>
            </w:r>
          </w:p>
        </w:tc>
        <w:tc>
          <w:tcPr>
            <w:tcW w:type="dxa" w:w="1132"/>
          </w:tcPr>
          <w:p>
            <w:pPr>
              <w:spacing w:after="0"/>
              <w:jc w:val="left"/>
            </w:pPr>
            <w:r>
              <w:rPr>
                <w:sz w:val="16"/>
              </w:rPr>
              <w:t>EM-3216-TX</w:t>
            </w:r>
          </w:p>
        </w:tc>
        <w:tc>
          <w:tcPr>
            <w:tcW w:type="dxa" w:w="1522"/>
          </w:tcPr>
          <w:p>
            <w:pPr>
              <w:spacing w:after="0"/>
              <w:jc w:val="left"/>
            </w:pPr>
            <w:r>
              <w:rPr>
                <w:sz w:val="16"/>
              </w:rPr>
              <w:t>Emergency</w:t>
            </w:r>
          </w:p>
        </w:tc>
        <w:tc>
          <w:tcPr>
            <w:tcW w:type="dxa" w:w="2409"/>
          </w:tcPr>
          <w:p>
            <w:pPr>
              <w:spacing w:after="0"/>
              <w:jc w:val="left"/>
            </w:pPr>
            <w:r>
              <w:rPr>
                <w:sz w:val="16"/>
              </w:rPr>
              <w:t>HURRICANE KATRINA EVACUATION</w:t>
            </w:r>
          </w:p>
        </w:tc>
        <w:tc>
          <w:tcPr>
            <w:tcW w:type="dxa" w:w="2237"/>
          </w:tcPr>
          <w:p>
            <w:pPr>
              <w:spacing w:after="0"/>
              <w:jc w:val="left"/>
            </w:pPr>
            <w:r>
              <w:rPr>
                <w:sz w:val="16"/>
              </w:rPr>
              <w:t>Hurricane: evacuation support, not a local hazard event; not counted</w:t>
            </w:r>
          </w:p>
        </w:tc>
        <w:tc>
          <w:tcPr>
            <w:tcW w:type="dxa" w:w="1561"/>
          </w:tcPr>
          <w:p>
            <w:pPr>
              <w:spacing w:after="0"/>
              <w:jc w:val="right"/>
            </w:pPr>
            <w:r>
              <w:rPr>
                <w:sz w:val="16"/>
              </w:rPr>
              <w:t>none found</w:t>
            </w:r>
          </w:p>
        </w:tc>
        <w:tc>
          <w:tcPr>
            <w:tcW w:type="dxa" w:w="2010"/>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1999-09-01</w:t>
            </w:r>
          </w:p>
        </w:tc>
        <w:tc>
          <w:tcPr>
            <w:tcW w:type="dxa" w:w="1132"/>
          </w:tcPr>
          <w:p>
            <w:pPr>
              <w:spacing w:after="0"/>
              <w:jc w:val="left"/>
            </w:pPr>
            <w:r>
              <w:rPr>
                <w:sz w:val="16"/>
              </w:rPr>
              <w:t>1999-08-01</w:t>
            </w:r>
          </w:p>
        </w:tc>
        <w:tc>
          <w:tcPr>
            <w:tcW w:type="dxa" w:w="1132"/>
          </w:tcPr>
          <w:p>
            <w:pPr>
              <w:spacing w:after="0"/>
              <w:jc w:val="left"/>
            </w:pPr>
            <w:r>
              <w:rPr>
                <w:sz w:val="16"/>
              </w:rPr>
              <w:t>EM-3142-TX</w:t>
            </w:r>
          </w:p>
        </w:tc>
        <w:tc>
          <w:tcPr>
            <w:tcW w:type="dxa" w:w="1522"/>
          </w:tcPr>
          <w:p>
            <w:pPr>
              <w:spacing w:after="0"/>
              <w:jc w:val="left"/>
            </w:pPr>
            <w:r>
              <w:rPr>
                <w:sz w:val="16"/>
              </w:rPr>
              <w:t>Emergency</w:t>
            </w:r>
          </w:p>
        </w:tc>
        <w:tc>
          <w:tcPr>
            <w:tcW w:type="dxa" w:w="2409"/>
          </w:tcPr>
          <w:p>
            <w:pPr>
              <w:spacing w:after="0"/>
              <w:jc w:val="left"/>
            </w:pPr>
            <w:r>
              <w:rPr>
                <w:sz w:val="16"/>
              </w:rPr>
              <w:t>EXTREME FIRE HAZARDS</w:t>
            </w:r>
          </w:p>
        </w:tc>
        <w:tc>
          <w:tcPr>
            <w:tcW w:type="dxa" w:w="2237"/>
          </w:tcPr>
          <w:p>
            <w:pPr>
              <w:spacing w:after="0"/>
              <w:jc w:val="left"/>
            </w:pPr>
            <w:r>
              <w:rPr>
                <w:sz w:val="16"/>
              </w:rPr>
              <w:t>Wildfire</w:t>
            </w:r>
          </w:p>
        </w:tc>
        <w:tc>
          <w:tcPr>
            <w:tcW w:type="dxa" w:w="1561"/>
          </w:tcPr>
          <w:p>
            <w:pPr>
              <w:spacing w:after="0"/>
              <w:jc w:val="right"/>
            </w:pPr>
            <w:r>
              <w:rPr>
                <w:sz w:val="16"/>
              </w:rPr>
              <w:t>none found</w:t>
            </w:r>
          </w:p>
        </w:tc>
        <w:tc>
          <w:tcPr>
            <w:tcW w:type="dxa" w:w="2010"/>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1998-08-26</w:t>
            </w:r>
          </w:p>
        </w:tc>
        <w:tc>
          <w:tcPr>
            <w:tcW w:type="dxa" w:w="1132"/>
          </w:tcPr>
          <w:p>
            <w:pPr>
              <w:spacing w:after="0"/>
              <w:jc w:val="left"/>
            </w:pPr>
            <w:r>
              <w:rPr>
                <w:sz w:val="16"/>
              </w:rPr>
              <w:t>1998-08-22</w:t>
            </w:r>
          </w:p>
        </w:tc>
        <w:tc>
          <w:tcPr>
            <w:tcW w:type="dxa" w:w="1132"/>
          </w:tcPr>
          <w:p>
            <w:pPr>
              <w:spacing w:after="0"/>
              <w:jc w:val="left"/>
            </w:pPr>
            <w:r>
              <w:rPr>
                <w:sz w:val="16"/>
              </w:rPr>
              <w:t>DR-1239-TX</w:t>
            </w:r>
          </w:p>
        </w:tc>
        <w:tc>
          <w:tcPr>
            <w:tcW w:type="dxa" w:w="1522"/>
          </w:tcPr>
          <w:p>
            <w:pPr>
              <w:spacing w:after="0"/>
              <w:jc w:val="left"/>
            </w:pPr>
            <w:r>
              <w:rPr>
                <w:sz w:val="16"/>
              </w:rPr>
              <w:t>Major disaster</w:t>
            </w:r>
          </w:p>
        </w:tc>
        <w:tc>
          <w:tcPr>
            <w:tcW w:type="dxa" w:w="2409"/>
          </w:tcPr>
          <w:p>
            <w:pPr>
              <w:spacing w:after="0"/>
              <w:jc w:val="left"/>
            </w:pPr>
            <w:r>
              <w:rPr>
                <w:sz w:val="16"/>
              </w:rPr>
              <w:t>TROPICAL STORM CHARLEY</w:t>
            </w:r>
          </w:p>
        </w:tc>
        <w:tc>
          <w:tcPr>
            <w:tcW w:type="dxa" w:w="2237"/>
          </w:tcPr>
          <w:p>
            <w:pPr>
              <w:spacing w:after="0"/>
              <w:jc w:val="left"/>
            </w:pPr>
            <w:r>
              <w:rPr>
                <w:sz w:val="16"/>
              </w:rPr>
              <w:t>Hurricane; Inland Flooding: designated for Hazard Mitigation only (no Public or Individual Assistance for this county); not counted</w:t>
            </w:r>
          </w:p>
        </w:tc>
        <w:tc>
          <w:tcPr>
            <w:tcW w:type="dxa" w:w="1561"/>
          </w:tcPr>
          <w:p>
            <w:pPr>
              <w:spacing w:after="0"/>
              <w:jc w:val="right"/>
            </w:pPr>
            <w:r>
              <w:rPr>
                <w:sz w:val="16"/>
              </w:rPr>
              <w:t>PA not declared for this county</w:t>
            </w:r>
          </w:p>
        </w:tc>
        <w:tc>
          <w:tcPr>
            <w:tcW w:type="dxa" w:w="2010"/>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1992-09-09</w:t>
            </w:r>
          </w:p>
        </w:tc>
        <w:tc>
          <w:tcPr>
            <w:tcW w:type="dxa" w:w="1132"/>
          </w:tcPr>
          <w:p>
            <w:pPr>
              <w:spacing w:after="0"/>
              <w:jc w:val="left"/>
            </w:pPr>
            <w:r>
              <w:rPr>
                <w:sz w:val="16"/>
              </w:rPr>
              <w:t>1992-05-01</w:t>
            </w:r>
          </w:p>
        </w:tc>
        <w:tc>
          <w:tcPr>
            <w:tcW w:type="dxa" w:w="1132"/>
          </w:tcPr>
          <w:p>
            <w:pPr>
              <w:spacing w:after="0"/>
              <w:jc w:val="left"/>
            </w:pPr>
            <w:r>
              <w:rPr>
                <w:sz w:val="16"/>
              </w:rPr>
              <w:t>DR-960-TX</w:t>
            </w:r>
          </w:p>
        </w:tc>
        <w:tc>
          <w:tcPr>
            <w:tcW w:type="dxa" w:w="1522"/>
          </w:tcPr>
          <w:p>
            <w:pPr>
              <w:spacing w:after="0"/>
              <w:jc w:val="left"/>
            </w:pPr>
            <w:r>
              <w:rPr>
                <w:sz w:val="16"/>
              </w:rPr>
              <w:t>Major disaster</w:t>
            </w:r>
          </w:p>
        </w:tc>
        <w:tc>
          <w:tcPr>
            <w:tcW w:type="dxa" w:w="2409"/>
          </w:tcPr>
          <w:p>
            <w:pPr>
              <w:spacing w:after="0"/>
              <w:jc w:val="left"/>
            </w:pPr>
            <w:r>
              <w:rPr>
                <w:sz w:val="16"/>
              </w:rPr>
              <w:t>EXCESSIVE RAIN &amp; HAIL</w:t>
            </w:r>
          </w:p>
        </w:tc>
        <w:tc>
          <w:tcPr>
            <w:tcW w:type="dxa" w:w="2237"/>
          </w:tcPr>
          <w:p>
            <w:pPr>
              <w:spacing w:after="0"/>
              <w:jc w:val="left"/>
            </w:pPr>
            <w:r>
              <w:rPr>
                <w:sz w:val="16"/>
              </w:rPr>
              <w:t>Hail</w:t>
            </w:r>
          </w:p>
        </w:tc>
        <w:tc>
          <w:tcPr>
            <w:tcW w:type="dxa" w:w="1561"/>
          </w:tcPr>
          <w:p>
            <w:pPr>
              <w:spacing w:after="0"/>
              <w:jc w:val="right"/>
            </w:pPr>
            <w:r>
              <w:rPr>
                <w:sz w:val="16"/>
              </w:rPr>
              <w:t>PA not declared for this county</w:t>
            </w:r>
          </w:p>
        </w:tc>
        <w:tc>
          <w:tcPr>
            <w:tcW w:type="dxa" w:w="2010"/>
          </w:tcPr>
          <w:p>
            <w:pPr>
              <w:spacing w:after="0"/>
              <w:jc w:val="left"/>
            </w:pPr>
          </w:p>
        </w:tc>
        <w:tc>
          <w:tcPr>
            <w:tcW w:type="dxa" w:w="976"/>
          </w:tcPr>
          <w:p>
            <w:pPr>
              <w:spacing w:after="0"/>
              <w:jc w:val="left"/>
            </w:pPr>
          </w:p>
        </w:tc>
      </w:tr>
      <w:tr>
        <w:trPr>
          <w:cantSplit/>
        </w:trPr>
        <w:tc>
          <w:tcPr>
            <w:tcW w:type="dxa" w:w="1132"/>
          </w:tcPr>
          <w:p>
            <w:pPr>
              <w:spacing w:after="0"/>
              <w:jc w:val="left"/>
            </w:pPr>
            <w:r>
              <w:rPr>
                <w:sz w:val="16"/>
              </w:rPr>
              <w:t>1970-05-13</w:t>
            </w:r>
          </w:p>
        </w:tc>
        <w:tc>
          <w:tcPr>
            <w:tcW w:type="dxa" w:w="1132"/>
          </w:tcPr>
          <w:p>
            <w:pPr>
              <w:spacing w:after="0"/>
              <w:jc w:val="left"/>
            </w:pPr>
            <w:r>
              <w:rPr>
                <w:sz w:val="16"/>
              </w:rPr>
              <w:t>1970-05-13</w:t>
            </w:r>
          </w:p>
        </w:tc>
        <w:tc>
          <w:tcPr>
            <w:tcW w:type="dxa" w:w="1132"/>
          </w:tcPr>
          <w:p>
            <w:pPr>
              <w:spacing w:after="0"/>
              <w:jc w:val="left"/>
            </w:pPr>
            <w:r>
              <w:rPr>
                <w:sz w:val="16"/>
              </w:rPr>
              <w:t>DR-286-TX</w:t>
            </w:r>
          </w:p>
        </w:tc>
        <w:tc>
          <w:tcPr>
            <w:tcW w:type="dxa" w:w="1522"/>
          </w:tcPr>
          <w:p>
            <w:pPr>
              <w:spacing w:after="0"/>
              <w:jc w:val="left"/>
            </w:pPr>
            <w:r>
              <w:rPr>
                <w:sz w:val="16"/>
              </w:rPr>
              <w:t>Major disaster</w:t>
            </w:r>
          </w:p>
        </w:tc>
        <w:tc>
          <w:tcPr>
            <w:tcW w:type="dxa" w:w="2409"/>
          </w:tcPr>
          <w:p>
            <w:pPr>
              <w:spacing w:after="0"/>
              <w:jc w:val="left"/>
            </w:pPr>
            <w:r>
              <w:rPr>
                <w:sz w:val="16"/>
              </w:rPr>
              <w:t>TORNADOES, WINDSTORMS &amp; FLOODING</w:t>
            </w:r>
          </w:p>
        </w:tc>
        <w:tc>
          <w:tcPr>
            <w:tcW w:type="dxa" w:w="2237"/>
          </w:tcPr>
          <w:p>
            <w:pPr>
              <w:spacing w:after="0"/>
              <w:jc w:val="left"/>
            </w:pPr>
            <w:r>
              <w:rPr>
                <w:sz w:val="16"/>
              </w:rPr>
              <w:t>Tornado</w:t>
            </w:r>
          </w:p>
        </w:tc>
        <w:tc>
          <w:tcPr>
            <w:tcW w:type="dxa" w:w="1561"/>
          </w:tcPr>
          <w:p>
            <w:pPr>
              <w:spacing w:after="0"/>
              <w:jc w:val="right"/>
            </w:pPr>
            <w:r>
              <w:rPr>
                <w:sz w:val="16"/>
              </w:rPr>
              <w:t>none found</w:t>
            </w:r>
          </w:p>
        </w:tc>
        <w:tc>
          <w:tcPr>
            <w:tcW w:type="dxa" w:w="2010"/>
          </w:tcPr>
          <w:p>
            <w:pPr>
              <w:spacing w:after="0"/>
              <w:jc w:val="left"/>
            </w:pPr>
          </w:p>
        </w:tc>
        <w:tc>
          <w:tcPr>
            <w:tcW w:type="dxa" w:w="9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97</w:t>
            </w:r>
          </w:p>
        </w:tc>
        <w:tc>
          <w:tcPr>
            <w:tcW w:type="dxa" w:w="1422"/>
          </w:tcPr>
          <w:p>
            <w:pPr>
              <w:spacing w:after="0"/>
              <w:jc w:val="right"/>
            </w:pPr>
            <w:r>
              <w:rPr>
                <w:sz w:val="16"/>
              </w:rPr>
              <w:t>22</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133</w:t>
            </w:r>
          </w:p>
        </w:tc>
        <w:tc>
          <w:tcPr>
            <w:tcW w:type="dxa" w:w="1422"/>
          </w:tcPr>
          <w:p>
            <w:pPr>
              <w:spacing w:after="0"/>
              <w:jc w:val="right"/>
            </w:pPr>
            <w:r>
              <w:rPr>
                <w:sz w:val="16"/>
              </w:rPr>
              <w:t>16</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12</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167</w:t>
            </w:r>
          </w:p>
        </w:tc>
        <w:tc>
          <w:tcPr>
            <w:tcW w:type="dxa" w:w="1422"/>
          </w:tcPr>
          <w:p>
            <w:pPr>
              <w:spacing w:after="0"/>
              <w:jc w:val="right"/>
            </w:pPr>
            <w:r>
              <w:rPr>
                <w:sz w:val="16"/>
              </w:rPr>
              <w:t>70</w:t>
            </w:r>
          </w:p>
        </w:tc>
        <w:tc>
          <w:tcPr>
            <w:tcW w:type="dxa" w:w="1356"/>
          </w:tcPr>
          <w:p>
            <w:pPr>
              <w:spacing w:after="0"/>
              <w:jc w:val="right"/>
            </w:pPr>
            <w:r>
              <w:rPr>
                <w:sz w:val="16"/>
              </w:rPr>
              <w:t>6</w:t>
            </w:r>
          </w:p>
        </w:tc>
        <w:tc>
          <w:tcPr>
            <w:tcW w:type="dxa" w:w="963"/>
          </w:tcPr>
          <w:p>
            <w:pPr>
              <w:spacing w:after="0"/>
              <w:jc w:val="right"/>
            </w:pPr>
            <w:r>
              <w:rPr>
                <w:sz w:val="16"/>
              </w:rPr>
              <w:t>47</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74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56</w:t>
            </w:r>
          </w:p>
        </w:tc>
        <w:tc>
          <w:tcPr>
            <w:tcW w:type="dxa" w:w="1422"/>
          </w:tcPr>
          <w:p>
            <w:pPr>
              <w:spacing w:after="0"/>
              <w:jc w:val="right"/>
            </w:pPr>
            <w:r>
              <w:rPr>
                <w:sz w:val="16"/>
              </w:rPr>
              <w:t>10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716"/>
        <w:gridCol w:w="1800"/>
        <w:gridCol w:w="1236"/>
        <w:gridCol w:w="2148"/>
        <w:gridCol w:w="1201"/>
        <w:gridCol w:w="17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716"/>
            <w:shd w:val="clear" w:color="auto" w:fill="E8E8E8"/>
          </w:tcPr>
          <w:p>
            <w:pPr>
              <w:spacing w:after="0"/>
              <w:jc w:val="left"/>
            </w:pPr>
            <w:r>
              <w:rPr>
                <w:b/>
                <w:sz w:val="16"/>
              </w:rPr>
              <w:t>Magnitude or extent</w:t>
            </w:r>
          </w:p>
        </w:tc>
        <w:tc>
          <w:tcPr>
            <w:tcW w:type="dxa" w:w="1800"/>
            <w:shd w:val="clear" w:color="auto" w:fill="E8E8E8"/>
          </w:tcPr>
          <w:p>
            <w:pPr>
              <w:spacing w:after="0"/>
              <w:jc w:val="left"/>
            </w:pPr>
            <w:r>
              <w:rPr>
                <w:b/>
                <w:sz w:val="16"/>
              </w:rPr>
              <w:t>Damage</w:t>
            </w:r>
          </w:p>
          <w:p>
            <w:pPr>
              <w:spacing w:after="0"/>
              <w:jc w:val="left"/>
            </w:pPr>
            <w:r>
              <w:rPr>
                <w:i/>
                <w:color w:val="555555"/>
                <w:sz w:val="14"/>
              </w:rPr>
              <w:t>nominal dollars</w:t>
            </w:r>
          </w:p>
        </w:tc>
        <w:tc>
          <w:tcPr>
            <w:tcW w:type="dxa" w:w="123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48"/>
            <w:shd w:val="clear" w:color="auto" w:fill="E8E8E8"/>
          </w:tcPr>
          <w:p>
            <w:pPr>
              <w:spacing w:after="0"/>
              <w:jc w:val="left"/>
            </w:pPr>
            <w:r>
              <w:rPr>
                <w:b/>
                <w:sz w:val="16"/>
              </w:rPr>
              <w:t>Location</w:t>
            </w:r>
          </w:p>
        </w:tc>
        <w:tc>
          <w:tcPr>
            <w:tcW w:type="dxa" w:w="1201"/>
            <w:shd w:val="clear" w:color="auto" w:fill="E8E8E8"/>
          </w:tcPr>
          <w:p>
            <w:pPr>
              <w:spacing w:after="0"/>
              <w:jc w:val="left"/>
            </w:pPr>
            <w:r>
              <w:rPr>
                <w:b/>
                <w:sz w:val="16"/>
              </w:rPr>
              <w:t>Flags</w:t>
            </w:r>
          </w:p>
        </w:tc>
        <w:tc>
          <w:tcPr>
            <w:tcW w:type="dxa" w:w="17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2025-06-05</w:t>
            </w:r>
          </w:p>
        </w:tc>
        <w:tc>
          <w:tcPr>
            <w:tcW w:type="dxa" w:w="1215"/>
          </w:tcPr>
          <w:p>
            <w:pPr>
              <w:spacing w:after="0"/>
              <w:jc w:val="left"/>
            </w:pPr>
            <w:r>
              <w:rPr>
                <w:sz w:val="16"/>
              </w:rPr>
              <w:t>Hail</w:t>
            </w:r>
          </w:p>
        </w:tc>
        <w:tc>
          <w:tcPr>
            <w:tcW w:type="dxa" w:w="3716"/>
          </w:tcPr>
          <w:p>
            <w:pPr>
              <w:spacing w:after="0"/>
              <w:jc w:val="left"/>
            </w:pPr>
            <w:r>
              <w:rPr>
                <w:sz w:val="16"/>
              </w:rPr>
              <w:t>3.25 in</w:t>
            </w:r>
          </w:p>
        </w:tc>
        <w:tc>
          <w:tcPr>
            <w:tcW w:type="dxa" w:w="1800"/>
          </w:tcPr>
          <w:p>
            <w:pPr>
              <w:spacing w:after="0"/>
              <w:jc w:val="left"/>
            </w:pPr>
            <w:r>
              <w:rPr>
                <w:sz w:val="16"/>
              </w:rPr>
              <w:t>damage not reported</w:t>
            </w:r>
          </w:p>
        </w:tc>
        <w:tc>
          <w:tcPr>
            <w:tcW w:type="dxa" w:w="1236"/>
          </w:tcPr>
          <w:p>
            <w:pPr>
              <w:spacing w:after="0"/>
              <w:jc w:val="right"/>
            </w:pPr>
            <w:r>
              <w:rPr>
                <w:sz w:val="16"/>
              </w:rPr>
              <w:t>0, 0</w:t>
            </w:r>
          </w:p>
        </w:tc>
        <w:tc>
          <w:tcPr>
            <w:tcW w:type="dxa" w:w="2148"/>
          </w:tcPr>
          <w:p>
            <w:pPr>
              <w:spacing w:after="0"/>
              <w:jc w:val="left"/>
            </w:pPr>
            <w:r>
              <w:rPr>
                <w:sz w:val="16"/>
              </w:rPr>
              <w:t>MORTON COCHRAN CO AR</w:t>
            </w:r>
          </w:p>
        </w:tc>
        <w:tc>
          <w:tcPr>
            <w:tcW w:type="dxa" w:w="1201"/>
          </w:tcPr>
          <w:p>
            <w:pPr>
              <w:spacing w:after="0"/>
              <w:jc w:val="left"/>
            </w:pPr>
            <w:r>
              <w:rPr>
                <w:sz w:val="16"/>
              </w:rPr>
              <w:t>new since last plan; within last 5 years</w:t>
            </w:r>
          </w:p>
        </w:tc>
        <w:tc>
          <w:tcPr>
            <w:tcW w:type="dxa" w:w="1759"/>
          </w:tcPr>
          <w:p>
            <w:pPr>
              <w:spacing w:after="0"/>
              <w:jc w:val="left"/>
            </w:pPr>
            <w:r>
              <w:rPr>
                <w:sz w:val="16"/>
              </w:rPr>
              <w:t>B1-c worst recorded: Hail</w:t>
            </w:r>
          </w:p>
        </w:tc>
      </w:tr>
      <w:tr>
        <w:trPr>
          <w:cantSplit/>
        </w:trPr>
        <w:tc>
          <w:tcPr>
            <w:tcW w:type="dxa" w:w="1037"/>
          </w:tcPr>
          <w:p>
            <w:pPr>
              <w:spacing w:after="0"/>
              <w:jc w:val="left"/>
            </w:pPr>
            <w:r>
              <w:rPr>
                <w:sz w:val="16"/>
              </w:rPr>
              <w:t>2024-03-24</w:t>
            </w:r>
          </w:p>
        </w:tc>
        <w:tc>
          <w:tcPr>
            <w:tcW w:type="dxa" w:w="1215"/>
          </w:tcPr>
          <w:p>
            <w:pPr>
              <w:spacing w:after="0"/>
              <w:jc w:val="left"/>
            </w:pPr>
            <w:r>
              <w:rPr>
                <w:sz w:val="16"/>
              </w:rPr>
              <w:t>High Wind</w:t>
            </w:r>
          </w:p>
        </w:tc>
        <w:tc>
          <w:tcPr>
            <w:tcW w:type="dxa" w:w="3716"/>
          </w:tcPr>
          <w:p>
            <w:pPr>
              <w:spacing w:after="0"/>
              <w:jc w:val="left"/>
            </w:pPr>
            <w:r>
              <w:rPr>
                <w:sz w:val="16"/>
              </w:rPr>
              <w:t>67 kt (77 mph) measured gust</w:t>
            </w:r>
          </w:p>
        </w:tc>
        <w:tc>
          <w:tcPr>
            <w:tcW w:type="dxa" w:w="1800"/>
          </w:tcPr>
          <w:p>
            <w:pPr>
              <w:spacing w:after="0"/>
              <w:jc w:val="left"/>
            </w:pPr>
            <w:r>
              <w:rPr>
                <w:sz w:val="16"/>
              </w:rPr>
              <w:t>$0 property; $0 crops, reported for the zone (2024 dollars)</w:t>
            </w:r>
          </w:p>
        </w:tc>
        <w:tc>
          <w:tcPr>
            <w:tcW w:type="dxa" w:w="1236"/>
          </w:tcPr>
          <w:p>
            <w:pPr>
              <w:spacing w:after="0"/>
              <w:jc w:val="right"/>
            </w:pPr>
            <w:r>
              <w:rPr>
                <w:sz w:val="16"/>
              </w:rPr>
              <w:t>0, 0</w:t>
            </w:r>
          </w:p>
        </w:tc>
        <w:tc>
          <w:tcPr>
            <w:tcW w:type="dxa" w:w="2148"/>
          </w:tcPr>
          <w:p>
            <w:pPr>
              <w:spacing w:after="0"/>
              <w:jc w:val="left"/>
            </w:pPr>
            <w:r>
              <w:rPr>
                <w:sz w:val="16"/>
              </w:rPr>
              <w:t>NWS zone TXZ033 (COCHRAN), zone-level: may include parts of neighboring counties</w:t>
            </w:r>
          </w:p>
        </w:tc>
        <w:tc>
          <w:tcPr>
            <w:tcW w:type="dxa" w:w="1201"/>
          </w:tcPr>
          <w:p>
            <w:pPr>
              <w:spacing w:after="0"/>
              <w:jc w:val="left"/>
            </w:pPr>
            <w:r>
              <w:rPr>
                <w:sz w:val="16"/>
              </w:rPr>
              <w:t>new since last plan; within last 5 years</w:t>
            </w:r>
          </w:p>
        </w:tc>
        <w:tc>
          <w:tcPr>
            <w:tcW w:type="dxa" w:w="17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3716"/>
          </w:tcPr>
          <w:p>
            <w:pPr>
              <w:spacing w:after="0"/>
              <w:jc w:val="left"/>
            </w:pPr>
          </w:p>
        </w:tc>
        <w:tc>
          <w:tcPr>
            <w:tcW w:type="dxa" w:w="1800"/>
          </w:tcPr>
          <w:p>
            <w:pPr>
              <w:spacing w:after="0"/>
              <w:jc w:val="left"/>
            </w:pPr>
            <w:r>
              <w:rPr>
                <w:sz w:val="16"/>
              </w:rPr>
              <w:t>$150,000 property; $0 crops, reported for the zone (2015 dollars)</w:t>
            </w:r>
          </w:p>
        </w:tc>
        <w:tc>
          <w:tcPr>
            <w:tcW w:type="dxa" w:w="1236"/>
          </w:tcPr>
          <w:p>
            <w:pPr>
              <w:spacing w:after="0"/>
              <w:jc w:val="right"/>
            </w:pPr>
            <w:r>
              <w:rPr>
                <w:sz w:val="16"/>
              </w:rPr>
              <w:t>0, 0</w:t>
            </w:r>
          </w:p>
        </w:tc>
        <w:tc>
          <w:tcPr>
            <w:tcW w:type="dxa" w:w="2148"/>
          </w:tcPr>
          <w:p>
            <w:pPr>
              <w:spacing w:after="0"/>
              <w:jc w:val="left"/>
            </w:pPr>
            <w:r>
              <w:rPr>
                <w:sz w:val="16"/>
              </w:rPr>
              <w:t>NWS zone TXZ033 (COCHRAN), zone-level: may include parts of neighboring counties</w:t>
            </w:r>
          </w:p>
        </w:tc>
        <w:tc>
          <w:tcPr>
            <w:tcW w:type="dxa" w:w="1201"/>
          </w:tcPr>
          <w:p>
            <w:pPr>
              <w:spacing w:after="0"/>
              <w:jc w:val="left"/>
            </w:pPr>
          </w:p>
        </w:tc>
        <w:tc>
          <w:tcPr>
            <w:tcW w:type="dxa" w:w="17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2015-07-09</w:t>
            </w:r>
          </w:p>
        </w:tc>
        <w:tc>
          <w:tcPr>
            <w:tcW w:type="dxa" w:w="1215"/>
          </w:tcPr>
          <w:p>
            <w:pPr>
              <w:spacing w:after="0"/>
              <w:jc w:val="left"/>
            </w:pPr>
            <w:r>
              <w:rPr>
                <w:sz w:val="16"/>
              </w:rPr>
              <w:t>Flood</w:t>
            </w:r>
          </w:p>
        </w:tc>
        <w:tc>
          <w:tcPr>
            <w:tcW w:type="dxa" w:w="3716"/>
          </w:tcPr>
          <w:p>
            <w:pPr>
              <w:spacing w:after="0"/>
              <w:jc w:val="left"/>
            </w:pPr>
          </w:p>
        </w:tc>
        <w:tc>
          <w:tcPr>
            <w:tcW w:type="dxa" w:w="1800"/>
          </w:tcPr>
          <w:p>
            <w:pPr>
              <w:spacing w:after="0"/>
              <w:jc w:val="left"/>
            </w:pPr>
            <w:r>
              <w:rPr>
                <w:sz w:val="16"/>
              </w:rPr>
              <w:t>$100,000 property; $500,000 crops (2015 dollars)</w:t>
            </w:r>
          </w:p>
        </w:tc>
        <w:tc>
          <w:tcPr>
            <w:tcW w:type="dxa" w:w="1236"/>
          </w:tcPr>
          <w:p>
            <w:pPr>
              <w:spacing w:after="0"/>
              <w:jc w:val="right"/>
            </w:pPr>
            <w:r>
              <w:rPr>
                <w:sz w:val="16"/>
              </w:rPr>
              <w:t>0, 0</w:t>
            </w:r>
          </w:p>
        </w:tc>
        <w:tc>
          <w:tcPr>
            <w:tcW w:type="dxa" w:w="2148"/>
          </w:tcPr>
          <w:p>
            <w:pPr>
              <w:spacing w:after="0"/>
              <w:jc w:val="left"/>
            </w:pPr>
            <w:r>
              <w:rPr>
                <w:sz w:val="16"/>
              </w:rPr>
              <w:t>BLEDSOE to LEHMAN</w:t>
            </w:r>
          </w:p>
        </w:tc>
        <w:tc>
          <w:tcPr>
            <w:tcW w:type="dxa" w:w="1201"/>
          </w:tcPr>
          <w:p>
            <w:pPr>
              <w:spacing w:after="0"/>
              <w:jc w:val="left"/>
            </w:pPr>
          </w:p>
        </w:tc>
        <w:tc>
          <w:tcPr>
            <w:tcW w:type="dxa" w:w="17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2011-03-08</w:t>
            </w:r>
          </w:p>
        </w:tc>
        <w:tc>
          <w:tcPr>
            <w:tcW w:type="dxa" w:w="1215"/>
          </w:tcPr>
          <w:p>
            <w:pPr>
              <w:spacing w:after="0"/>
              <w:jc w:val="left"/>
            </w:pPr>
            <w:r>
              <w:rPr>
                <w:sz w:val="16"/>
              </w:rPr>
              <w:t>Drought</w:t>
            </w:r>
          </w:p>
        </w:tc>
        <w:tc>
          <w:tcPr>
            <w:tcW w:type="dxa" w:w="3716"/>
          </w:tcPr>
          <w:p>
            <w:pPr>
              <w:spacing w:after="0"/>
              <w:jc w:val="left"/>
            </w:pPr>
          </w:p>
        </w:tc>
        <w:tc>
          <w:tcPr>
            <w:tcW w:type="dxa" w:w="1800"/>
          </w:tcPr>
          <w:p>
            <w:pPr>
              <w:spacing w:after="0"/>
              <w:jc w:val="left"/>
            </w:pPr>
            <w:r>
              <w:rPr>
                <w:sz w:val="16"/>
              </w:rPr>
              <w:t>$0 property; $0 crops, reported for the zone (2011 dollars)</w:t>
            </w:r>
          </w:p>
        </w:tc>
        <w:tc>
          <w:tcPr>
            <w:tcW w:type="dxa" w:w="1236"/>
          </w:tcPr>
          <w:p>
            <w:pPr>
              <w:spacing w:after="0"/>
              <w:jc w:val="right"/>
            </w:pPr>
            <w:r>
              <w:rPr>
                <w:sz w:val="16"/>
              </w:rPr>
              <w:t>0, 0</w:t>
            </w:r>
          </w:p>
        </w:tc>
        <w:tc>
          <w:tcPr>
            <w:tcW w:type="dxa" w:w="2148"/>
          </w:tcPr>
          <w:p>
            <w:pPr>
              <w:spacing w:after="0"/>
              <w:jc w:val="left"/>
            </w:pPr>
            <w:r>
              <w:rPr>
                <w:sz w:val="16"/>
              </w:rPr>
              <w:t>NWS zone TXZ033 (COCHRAN), zone-level: may include parts of neighboring counties</w:t>
            </w:r>
          </w:p>
        </w:tc>
        <w:tc>
          <w:tcPr>
            <w:tcW w:type="dxa" w:w="1201"/>
          </w:tcPr>
          <w:p>
            <w:pPr>
              <w:spacing w:after="0"/>
              <w:jc w:val="left"/>
            </w:pPr>
          </w:p>
        </w:tc>
        <w:tc>
          <w:tcPr>
            <w:tcW w:type="dxa" w:w="1759"/>
          </w:tcPr>
          <w:p>
            <w:pPr>
              <w:spacing w:after="0"/>
              <w:jc w:val="left"/>
            </w:pPr>
            <w:r>
              <w:rPr>
                <w:sz w:val="16"/>
              </w:rPr>
              <w:t>B1-c worst recorded: Drought</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3716"/>
          </w:tcPr>
          <w:p>
            <w:pPr>
              <w:spacing w:after="0"/>
              <w:jc w:val="left"/>
            </w:pPr>
          </w:p>
        </w:tc>
        <w:tc>
          <w:tcPr>
            <w:tcW w:type="dxa" w:w="1800"/>
          </w:tcPr>
          <w:p>
            <w:pPr>
              <w:spacing w:after="0"/>
              <w:jc w:val="left"/>
            </w:pPr>
            <w:r>
              <w:rPr>
                <w:sz w:val="16"/>
              </w:rPr>
              <w:t>$0 property; $0 crops, reported for the zone (2011 dollars)</w:t>
            </w:r>
          </w:p>
        </w:tc>
        <w:tc>
          <w:tcPr>
            <w:tcW w:type="dxa" w:w="1236"/>
          </w:tcPr>
          <w:p>
            <w:pPr>
              <w:spacing w:after="0"/>
              <w:jc w:val="right"/>
            </w:pPr>
            <w:r>
              <w:rPr>
                <w:sz w:val="16"/>
              </w:rPr>
              <w:t>0, 0</w:t>
            </w:r>
          </w:p>
        </w:tc>
        <w:tc>
          <w:tcPr>
            <w:tcW w:type="dxa" w:w="2148"/>
          </w:tcPr>
          <w:p>
            <w:pPr>
              <w:spacing w:after="0"/>
              <w:jc w:val="left"/>
            </w:pPr>
            <w:r>
              <w:rPr>
                <w:sz w:val="16"/>
              </w:rPr>
              <w:t>NWS zone TXZ033 (COCHRAN), zone-level: may include parts of neighboring counties</w:t>
            </w:r>
          </w:p>
        </w:tc>
        <w:tc>
          <w:tcPr>
            <w:tcW w:type="dxa" w:w="1201"/>
          </w:tcPr>
          <w:p>
            <w:pPr>
              <w:spacing w:after="0"/>
              <w:jc w:val="left"/>
            </w:pPr>
          </w:p>
        </w:tc>
        <w:tc>
          <w:tcPr>
            <w:tcW w:type="dxa" w:w="17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2009-07-21</w:t>
            </w:r>
          </w:p>
        </w:tc>
        <w:tc>
          <w:tcPr>
            <w:tcW w:type="dxa" w:w="1215"/>
          </w:tcPr>
          <w:p>
            <w:pPr>
              <w:spacing w:after="0"/>
              <w:jc w:val="left"/>
            </w:pPr>
            <w:r>
              <w:rPr>
                <w:sz w:val="16"/>
              </w:rPr>
              <w:t>Hail</w:t>
            </w:r>
          </w:p>
        </w:tc>
        <w:tc>
          <w:tcPr>
            <w:tcW w:type="dxa" w:w="3716"/>
          </w:tcPr>
          <w:p>
            <w:pPr>
              <w:spacing w:after="0"/>
              <w:jc w:val="left"/>
            </w:pPr>
            <w:r>
              <w:rPr>
                <w:sz w:val="16"/>
              </w:rPr>
              <w:t>0.75 in</w:t>
            </w:r>
          </w:p>
        </w:tc>
        <w:tc>
          <w:tcPr>
            <w:tcW w:type="dxa" w:w="1800"/>
          </w:tcPr>
          <w:p>
            <w:pPr>
              <w:spacing w:after="0"/>
              <w:jc w:val="left"/>
            </w:pPr>
            <w:r>
              <w:rPr>
                <w:sz w:val="16"/>
              </w:rPr>
              <w:t>$3,000,000 property; $0 crops (2009 dollars)</w:t>
            </w:r>
          </w:p>
        </w:tc>
        <w:tc>
          <w:tcPr>
            <w:tcW w:type="dxa" w:w="1236"/>
          </w:tcPr>
          <w:p>
            <w:pPr>
              <w:spacing w:after="0"/>
              <w:jc w:val="right"/>
            </w:pPr>
            <w:r>
              <w:rPr>
                <w:sz w:val="16"/>
              </w:rPr>
              <w:t>0, 0</w:t>
            </w:r>
          </w:p>
        </w:tc>
        <w:tc>
          <w:tcPr>
            <w:tcW w:type="dxa" w:w="2148"/>
          </w:tcPr>
          <w:p>
            <w:pPr>
              <w:spacing w:after="0"/>
              <w:jc w:val="left"/>
            </w:pPr>
            <w:r>
              <w:rPr>
                <w:sz w:val="16"/>
              </w:rPr>
              <w:t>MORTON</w:t>
            </w:r>
          </w:p>
        </w:tc>
        <w:tc>
          <w:tcPr>
            <w:tcW w:type="dxa" w:w="1201"/>
          </w:tcPr>
          <w:p>
            <w:pPr>
              <w:spacing w:after="0"/>
              <w:jc w:val="left"/>
            </w:pPr>
          </w:p>
        </w:tc>
        <w:tc>
          <w:tcPr>
            <w:tcW w:type="dxa" w:w="1759"/>
          </w:tcPr>
          <w:p>
            <w:pPr>
              <w:spacing w:after="0"/>
              <w:jc w:val="left"/>
            </w:pPr>
            <w:r>
              <w:rPr>
                <w:sz w:val="16"/>
              </w:rPr>
              <w:t>B1-c most damaging: Hail</w:t>
            </w:r>
          </w:p>
        </w:tc>
      </w:tr>
      <w:tr>
        <w:trPr>
          <w:cantSplit/>
        </w:trPr>
        <w:tc>
          <w:tcPr>
            <w:tcW w:type="dxa" w:w="1037"/>
          </w:tcPr>
          <w:p>
            <w:pPr>
              <w:spacing w:after="0"/>
              <w:jc w:val="left"/>
            </w:pPr>
            <w:r>
              <w:rPr>
                <w:sz w:val="16"/>
              </w:rPr>
              <w:t>2009-07-17</w:t>
            </w:r>
          </w:p>
        </w:tc>
        <w:tc>
          <w:tcPr>
            <w:tcW w:type="dxa" w:w="1215"/>
          </w:tcPr>
          <w:p>
            <w:pPr>
              <w:spacing w:after="0"/>
              <w:jc w:val="left"/>
            </w:pPr>
            <w:r>
              <w:rPr>
                <w:sz w:val="16"/>
              </w:rPr>
              <w:t>Thunderstorm Wind</w:t>
            </w:r>
          </w:p>
        </w:tc>
        <w:tc>
          <w:tcPr>
            <w:tcW w:type="dxa" w:w="3716"/>
          </w:tcPr>
          <w:p>
            <w:pPr>
              <w:spacing w:after="0"/>
              <w:jc w:val="left"/>
            </w:pPr>
            <w:r>
              <w:rPr>
                <w:sz w:val="16"/>
              </w:rPr>
              <w:t>81 kt (93 mph) measured gust</w:t>
            </w:r>
          </w:p>
        </w:tc>
        <w:tc>
          <w:tcPr>
            <w:tcW w:type="dxa" w:w="1800"/>
          </w:tcPr>
          <w:p>
            <w:pPr>
              <w:spacing w:after="0"/>
              <w:jc w:val="left"/>
            </w:pPr>
            <w:r>
              <w:rPr>
                <w:sz w:val="16"/>
              </w:rPr>
              <w:t>$1,500,000 property; $1,000,000 crops (2009 dollars)</w:t>
            </w:r>
          </w:p>
        </w:tc>
        <w:tc>
          <w:tcPr>
            <w:tcW w:type="dxa" w:w="1236"/>
          </w:tcPr>
          <w:p>
            <w:pPr>
              <w:spacing w:after="0"/>
              <w:jc w:val="right"/>
            </w:pPr>
            <w:r>
              <w:rPr>
                <w:sz w:val="16"/>
              </w:rPr>
              <w:t>0, 0</w:t>
            </w:r>
          </w:p>
        </w:tc>
        <w:tc>
          <w:tcPr>
            <w:tcW w:type="dxa" w:w="2148"/>
          </w:tcPr>
          <w:p>
            <w:pPr>
              <w:spacing w:after="0"/>
              <w:jc w:val="left"/>
            </w:pPr>
            <w:r>
              <w:rPr>
                <w:sz w:val="16"/>
              </w:rPr>
              <w:t>MORTON to WHITEFACE</w:t>
            </w:r>
          </w:p>
        </w:tc>
        <w:tc>
          <w:tcPr>
            <w:tcW w:type="dxa" w:w="1201"/>
          </w:tcPr>
          <w:p>
            <w:pPr>
              <w:spacing w:after="0"/>
              <w:jc w:val="left"/>
            </w:pPr>
          </w:p>
        </w:tc>
        <w:tc>
          <w:tcPr>
            <w:tcW w:type="dxa" w:w="1759"/>
          </w:tcPr>
          <w:p>
            <w:pPr>
              <w:spacing w:after="0"/>
              <w:jc w:val="left"/>
            </w:pPr>
            <w:r>
              <w:rPr>
                <w:sz w:val="16"/>
              </w:rPr>
              <w:t>B1-c worst recorded: Thunderstorm Wind</w:t>
            </w:r>
          </w:p>
        </w:tc>
      </w:tr>
      <w:tr>
        <w:trPr>
          <w:cantSplit/>
        </w:trPr>
        <w:tc>
          <w:tcPr>
            <w:tcW w:type="dxa" w:w="1037"/>
          </w:tcPr>
          <w:p>
            <w:pPr>
              <w:spacing w:after="0"/>
              <w:jc w:val="left"/>
            </w:pPr>
            <w:r>
              <w:rPr>
                <w:sz w:val="16"/>
              </w:rPr>
              <w:t>2009-04-02</w:t>
            </w:r>
          </w:p>
        </w:tc>
        <w:tc>
          <w:tcPr>
            <w:tcW w:type="dxa" w:w="1215"/>
          </w:tcPr>
          <w:p>
            <w:pPr>
              <w:spacing w:after="0"/>
              <w:jc w:val="left"/>
            </w:pPr>
            <w:r>
              <w:rPr>
                <w:sz w:val="16"/>
              </w:rPr>
              <w:t>High Wind</w:t>
            </w:r>
          </w:p>
        </w:tc>
        <w:tc>
          <w:tcPr>
            <w:tcW w:type="dxa" w:w="3716"/>
          </w:tcPr>
          <w:p>
            <w:pPr>
              <w:spacing w:after="0"/>
              <w:jc w:val="left"/>
            </w:pPr>
            <w:r>
              <w:rPr>
                <w:sz w:val="16"/>
              </w:rPr>
              <w:t>53 kt (61 mph) measured gust</w:t>
            </w:r>
          </w:p>
        </w:tc>
        <w:tc>
          <w:tcPr>
            <w:tcW w:type="dxa" w:w="1800"/>
          </w:tcPr>
          <w:p>
            <w:pPr>
              <w:spacing w:after="0"/>
              <w:jc w:val="left"/>
            </w:pPr>
            <w:r>
              <w:rPr>
                <w:sz w:val="16"/>
              </w:rPr>
              <w:t>$10,000 property; $0 crops, reported for the zone (2009 dollars)</w:t>
            </w:r>
          </w:p>
        </w:tc>
        <w:tc>
          <w:tcPr>
            <w:tcW w:type="dxa" w:w="1236"/>
          </w:tcPr>
          <w:p>
            <w:pPr>
              <w:spacing w:after="0"/>
              <w:jc w:val="right"/>
            </w:pPr>
            <w:r>
              <w:rPr>
                <w:sz w:val="16"/>
              </w:rPr>
              <w:t>0, 0</w:t>
            </w:r>
          </w:p>
        </w:tc>
        <w:tc>
          <w:tcPr>
            <w:tcW w:type="dxa" w:w="2148"/>
          </w:tcPr>
          <w:p>
            <w:pPr>
              <w:spacing w:after="0"/>
              <w:jc w:val="left"/>
            </w:pPr>
            <w:r>
              <w:rPr>
                <w:sz w:val="16"/>
              </w:rPr>
              <w:t>NWS zone TXZ033 (COCHRAN), zone-level: may include parts of neighboring counties</w:t>
            </w:r>
          </w:p>
        </w:tc>
        <w:tc>
          <w:tcPr>
            <w:tcW w:type="dxa" w:w="1201"/>
          </w:tcPr>
          <w:p>
            <w:pPr>
              <w:spacing w:after="0"/>
              <w:jc w:val="left"/>
            </w:pPr>
          </w:p>
        </w:tc>
        <w:tc>
          <w:tcPr>
            <w:tcW w:type="dxa" w:w="175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2006-03-12</w:t>
            </w:r>
          </w:p>
        </w:tc>
        <w:tc>
          <w:tcPr>
            <w:tcW w:type="dxa" w:w="1215"/>
          </w:tcPr>
          <w:p>
            <w:pPr>
              <w:spacing w:after="0"/>
              <w:jc w:val="left"/>
            </w:pPr>
            <w:r>
              <w:rPr>
                <w:sz w:val="16"/>
              </w:rPr>
              <w:t>Wildfire</w:t>
            </w:r>
          </w:p>
        </w:tc>
        <w:tc>
          <w:tcPr>
            <w:tcW w:type="dxa" w:w="3716"/>
          </w:tcPr>
          <w:p>
            <w:pPr>
              <w:spacing w:after="0"/>
              <w:jc w:val="left"/>
            </w:pPr>
          </w:p>
        </w:tc>
        <w:tc>
          <w:tcPr>
            <w:tcW w:type="dxa" w:w="1800"/>
          </w:tcPr>
          <w:p>
            <w:pPr>
              <w:spacing w:after="0"/>
              <w:jc w:val="left"/>
            </w:pPr>
            <w:r>
              <w:rPr>
                <w:sz w:val="16"/>
              </w:rPr>
              <w:t>$200,000 property; $0 crops, reported for the zone (2006 dollars)</w:t>
            </w:r>
          </w:p>
        </w:tc>
        <w:tc>
          <w:tcPr>
            <w:tcW w:type="dxa" w:w="1236"/>
          </w:tcPr>
          <w:p>
            <w:pPr>
              <w:spacing w:after="0"/>
              <w:jc w:val="right"/>
            </w:pPr>
            <w:r>
              <w:rPr>
                <w:sz w:val="16"/>
              </w:rPr>
              <w:t>0, 0</w:t>
            </w:r>
          </w:p>
        </w:tc>
        <w:tc>
          <w:tcPr>
            <w:tcW w:type="dxa" w:w="2148"/>
          </w:tcPr>
          <w:p>
            <w:pPr>
              <w:spacing w:after="0"/>
              <w:jc w:val="left"/>
            </w:pPr>
            <w:r>
              <w:rPr>
                <w:sz w:val="16"/>
              </w:rPr>
              <w:t>NWS zone TXZ033 (COCHRAN), zone-level: may include parts of neighboring counties</w:t>
            </w:r>
          </w:p>
        </w:tc>
        <w:tc>
          <w:tcPr>
            <w:tcW w:type="dxa" w:w="1201"/>
          </w:tcPr>
          <w:p>
            <w:pPr>
              <w:spacing w:after="0"/>
              <w:jc w:val="left"/>
            </w:pPr>
          </w:p>
        </w:tc>
        <w:tc>
          <w:tcPr>
            <w:tcW w:type="dxa" w:w="1759"/>
          </w:tcPr>
          <w:p>
            <w:pPr>
              <w:spacing w:after="0"/>
              <w:jc w:val="left"/>
            </w:pPr>
            <w:r>
              <w:rPr>
                <w:sz w:val="16"/>
              </w:rPr>
              <w:t>B1-c worst recorded: Wildfire</w:t>
            </w:r>
          </w:p>
        </w:tc>
      </w:tr>
      <w:tr>
        <w:trPr>
          <w:cantSplit/>
        </w:trPr>
        <w:tc>
          <w:tcPr>
            <w:tcW w:type="dxa" w:w="1037"/>
          </w:tcPr>
          <w:p>
            <w:pPr>
              <w:spacing w:after="0"/>
              <w:jc w:val="left"/>
            </w:pPr>
            <w:r>
              <w:rPr>
                <w:sz w:val="16"/>
              </w:rPr>
              <w:t>1996-06-01</w:t>
            </w:r>
          </w:p>
        </w:tc>
        <w:tc>
          <w:tcPr>
            <w:tcW w:type="dxa" w:w="1215"/>
          </w:tcPr>
          <w:p>
            <w:pPr>
              <w:spacing w:after="0"/>
              <w:jc w:val="left"/>
            </w:pPr>
            <w:r>
              <w:rPr>
                <w:sz w:val="16"/>
              </w:rPr>
              <w:t>Drought</w:t>
            </w:r>
          </w:p>
        </w:tc>
        <w:tc>
          <w:tcPr>
            <w:tcW w:type="dxa" w:w="3716"/>
          </w:tcPr>
          <w:p>
            <w:pPr>
              <w:spacing w:after="0"/>
              <w:jc w:val="left"/>
            </w:pPr>
          </w:p>
        </w:tc>
        <w:tc>
          <w:tcPr>
            <w:tcW w:type="dxa" w:w="1800"/>
          </w:tcPr>
          <w:p>
            <w:pPr>
              <w:spacing w:after="0"/>
              <w:jc w:val="left"/>
            </w:pPr>
            <w:r>
              <w:rPr>
                <w:sz w:val="16"/>
              </w:rPr>
              <w:t>$100,000 property; $500,000 crops, reported for the zone (1996 dollars)</w:t>
            </w:r>
          </w:p>
        </w:tc>
        <w:tc>
          <w:tcPr>
            <w:tcW w:type="dxa" w:w="1236"/>
          </w:tcPr>
          <w:p>
            <w:pPr>
              <w:spacing w:after="0"/>
              <w:jc w:val="right"/>
            </w:pPr>
            <w:r>
              <w:rPr>
                <w:sz w:val="16"/>
              </w:rPr>
              <w:t>0, 0</w:t>
            </w:r>
          </w:p>
        </w:tc>
        <w:tc>
          <w:tcPr>
            <w:tcW w:type="dxa" w:w="2148"/>
          </w:tcPr>
          <w:p>
            <w:pPr>
              <w:spacing w:after="0"/>
              <w:jc w:val="left"/>
            </w:pPr>
            <w:r>
              <w:rPr>
                <w:sz w:val="16"/>
              </w:rPr>
              <w:t>NWS zone TXZ033 (COCHRAN), zone-level: may include parts of neighboring counties</w:t>
            </w:r>
          </w:p>
        </w:tc>
        <w:tc>
          <w:tcPr>
            <w:tcW w:type="dxa" w:w="1201"/>
          </w:tcPr>
          <w:p>
            <w:pPr>
              <w:spacing w:after="0"/>
              <w:jc w:val="left"/>
            </w:pPr>
          </w:p>
        </w:tc>
        <w:tc>
          <w:tcPr>
            <w:tcW w:type="dxa" w:w="1759"/>
          </w:tcPr>
          <w:p>
            <w:pPr>
              <w:spacing w:after="0"/>
              <w:jc w:val="left"/>
            </w:pPr>
            <w:r>
              <w:rPr>
                <w:sz w:val="16"/>
              </w:rPr>
              <w:t>B1-c most damaging: Drought</w:t>
            </w:r>
          </w:p>
        </w:tc>
      </w:tr>
      <w:tr>
        <w:trPr>
          <w:cantSplit/>
        </w:trPr>
        <w:tc>
          <w:tcPr>
            <w:tcW w:type="dxa" w:w="1037"/>
          </w:tcPr>
          <w:p>
            <w:pPr>
              <w:spacing w:after="0"/>
              <w:jc w:val="left"/>
            </w:pPr>
            <w:r>
              <w:rPr>
                <w:sz w:val="16"/>
              </w:rPr>
              <w:t>1970-04-17</w:t>
            </w:r>
          </w:p>
        </w:tc>
        <w:tc>
          <w:tcPr>
            <w:tcW w:type="dxa" w:w="1215"/>
          </w:tcPr>
          <w:p>
            <w:pPr>
              <w:spacing w:after="0"/>
              <w:jc w:val="left"/>
            </w:pPr>
            <w:r>
              <w:rPr>
                <w:sz w:val="16"/>
              </w:rPr>
              <w:t>Tornado</w:t>
            </w:r>
          </w:p>
        </w:tc>
        <w:tc>
          <w:tcPr>
            <w:tcW w:type="dxa" w:w="3716"/>
          </w:tcPr>
          <w:p>
            <w:pPr>
              <w:spacing w:after="0"/>
              <w:jc w:val="left"/>
            </w:pPr>
            <w:r>
              <w:rPr>
                <w:sz w:val="16"/>
              </w:rPr>
              <w:t>F4, 2 mi path length (records before 1996 may include the whole path; rating and listing come from the county where the tornado began), 880 yd wide</w:t>
            </w:r>
          </w:p>
        </w:tc>
        <w:tc>
          <w:tcPr>
            <w:tcW w:type="dxa" w:w="1800"/>
          </w:tcPr>
          <w:p>
            <w:pPr>
              <w:spacing w:after="0"/>
              <w:jc w:val="left"/>
            </w:pPr>
            <w:r>
              <w:rPr>
                <w:sz w:val="16"/>
              </w:rPr>
              <w:t>$25,000,000 property; crops not recorded (1970 dollars)</w:t>
            </w:r>
          </w:p>
        </w:tc>
        <w:tc>
          <w:tcPr>
            <w:tcW w:type="dxa" w:w="1236"/>
          </w:tcPr>
          <w:p>
            <w:pPr>
              <w:spacing w:after="0"/>
              <w:jc w:val="right"/>
            </w:pPr>
            <w:r>
              <w:rPr>
                <w:sz w:val="16"/>
              </w:rPr>
              <w:t>0, 20</w:t>
            </w:r>
          </w:p>
        </w:tc>
        <w:tc>
          <w:tcPr>
            <w:tcW w:type="dxa" w:w="2148"/>
          </w:tcPr>
          <w:p>
            <w:pPr>
              <w:spacing w:after="0"/>
              <w:jc w:val="left"/>
            </w:pPr>
            <w:r>
              <w:rPr>
                <w:sz w:val="16"/>
              </w:rPr>
              <w:t>location not recorded</w:t>
            </w:r>
          </w:p>
        </w:tc>
        <w:tc>
          <w:tcPr>
            <w:tcW w:type="dxa" w:w="1201"/>
          </w:tcPr>
          <w:p>
            <w:pPr>
              <w:spacing w:after="0"/>
              <w:jc w:val="left"/>
            </w:pPr>
          </w:p>
        </w:tc>
        <w:tc>
          <w:tcPr>
            <w:tcW w:type="dxa" w:w="17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1.27</w:t>
            </w:r>
          </w:p>
        </w:tc>
        <w:tc>
          <w:tcPr>
            <w:tcW w:type="dxa" w:w="1448"/>
          </w:tcPr>
          <w:p>
            <w:pPr>
              <w:spacing w:after="0"/>
              <w:jc w:val="left"/>
            </w:pPr>
            <w:r>
              <w:rPr>
                <w:sz w:val="16"/>
              </w:rPr>
              <w:t>event-days per year</w:t>
            </w:r>
          </w:p>
        </w:tc>
        <w:tc>
          <w:tcPr>
            <w:tcW w:type="dxa" w:w="1577"/>
          </w:tcPr>
          <w:p>
            <w:pPr>
              <w:spacing w:after="0"/>
              <w:jc w:val="left"/>
            </w:pPr>
            <w:r>
              <w:rPr>
                <w:sz w:val="16"/>
              </w:rPr>
              <w:t>about 1.27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24</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1.27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95.6</w:t>
            </w:r>
          </w:p>
        </w:tc>
        <w:tc>
          <w:tcPr>
            <w:tcW w:type="dxa" w:w="1448"/>
          </w:tcPr>
          <w:p>
            <w:pPr>
              <w:spacing w:after="0"/>
              <w:jc w:val="left"/>
            </w:pPr>
            <w:r>
              <w:rPr>
                <w:sz w:val="16"/>
              </w:rPr>
              <w:t>event-days per year</w:t>
            </w:r>
          </w:p>
        </w:tc>
        <w:tc>
          <w:tcPr>
            <w:tcW w:type="dxa" w:w="1577"/>
          </w:tcPr>
          <w:p>
            <w:pPr>
              <w:spacing w:after="0"/>
              <w:jc w:val="left"/>
            </w:pPr>
            <w:r>
              <w:rPr>
                <w:sz w:val="16"/>
              </w:rPr>
              <w:t>about 95.6 days per year</w:t>
            </w:r>
          </w:p>
        </w:tc>
        <w:tc>
          <w:tcPr>
            <w:tcW w:type="dxa" w:w="1037"/>
          </w:tcPr>
          <w:p>
            <w:pPr>
              <w:spacing w:after="0"/>
              <w:jc w:val="left"/>
            </w:pPr>
            <w:r>
              <w:rPr>
                <w:sz w:val="16"/>
              </w:rPr>
              <w:t>Likely</w:t>
            </w:r>
          </w:p>
        </w:tc>
        <w:tc>
          <w:tcPr>
            <w:tcW w:type="dxa" w:w="1742"/>
          </w:tcPr>
          <w:p>
            <w:pPr>
              <w:spacing w:after="0"/>
              <w:jc w:val="left"/>
            </w:pPr>
            <w:r>
              <w:rPr>
                <w:sz w:val="16"/>
              </w:rPr>
              <w:t>event-days in 15 of 30 years, 1996 to 2025 (50%)</w:t>
            </w:r>
          </w:p>
        </w:tc>
        <w:tc>
          <w:tcPr>
            <w:tcW w:type="dxa" w:w="1520"/>
          </w:tcPr>
          <w:p>
            <w:pPr>
              <w:spacing w:after="0"/>
              <w:jc w:val="right"/>
            </w:pPr>
            <w:r>
              <w:rPr>
                <w:sz w:val="16"/>
              </w:rPr>
              <w:t>2,415</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0.000235</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0.0235%</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4.12</w:t>
            </w:r>
          </w:p>
        </w:tc>
        <w:tc>
          <w:tcPr>
            <w:tcW w:type="dxa" w:w="1448"/>
          </w:tcPr>
          <w:p>
            <w:pPr>
              <w:spacing w:after="0"/>
              <w:jc w:val="left"/>
            </w:pPr>
            <w:r>
              <w:rPr>
                <w:sz w:val="16"/>
              </w:rPr>
              <w:t>events per year</w:t>
            </w:r>
          </w:p>
        </w:tc>
        <w:tc>
          <w:tcPr>
            <w:tcW w:type="dxa" w:w="1577"/>
          </w:tcPr>
          <w:p>
            <w:pPr>
              <w:spacing w:after="0"/>
              <w:jc w:val="left"/>
            </w:pPr>
            <w:r>
              <w:rPr>
                <w:sz w:val="16"/>
              </w:rPr>
              <w:t>about 4.12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156.7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1.79</w:t>
            </w:r>
          </w:p>
        </w:tc>
        <w:tc>
          <w:tcPr>
            <w:tcW w:type="dxa" w:w="1448"/>
          </w:tcPr>
          <w:p>
            <w:pPr>
              <w:spacing w:after="0"/>
              <w:jc w:val="left"/>
            </w:pPr>
            <w:r>
              <w:rPr>
                <w:sz w:val="16"/>
              </w:rPr>
              <w:t>event-days per year</w:t>
            </w:r>
          </w:p>
        </w:tc>
        <w:tc>
          <w:tcPr>
            <w:tcW w:type="dxa" w:w="1577"/>
          </w:tcPr>
          <w:p>
            <w:pPr>
              <w:spacing w:after="0"/>
              <w:jc w:val="left"/>
            </w:pPr>
            <w:r>
              <w:rPr>
                <w:sz w:val="16"/>
              </w:rPr>
              <w:t>about 1.79 days per year</w:t>
            </w:r>
          </w:p>
        </w:tc>
        <w:tc>
          <w:tcPr>
            <w:tcW w:type="dxa" w:w="1037"/>
          </w:tcPr>
          <w:p>
            <w:pPr>
              <w:spacing w:after="0"/>
              <w:jc w:val="left"/>
            </w:pPr>
          </w:p>
        </w:tc>
        <w:tc>
          <w:tcPr>
            <w:tcW w:type="dxa" w:w="1742"/>
          </w:tcPr>
          <w:p>
            <w:pPr>
              <w:spacing w:after="0"/>
              <w:jc w:val="left"/>
            </w:pPr>
            <w:r>
              <w:rPr>
                <w:sz w:val="16"/>
              </w:rPr>
              <w:t>event-days in 0 of 30 years, 1996 to 2025 (0%)</w:t>
            </w:r>
          </w:p>
        </w:tc>
        <w:tc>
          <w:tcPr>
            <w:tcW w:type="dxa" w:w="1520"/>
          </w:tcPr>
          <w:p>
            <w:pPr>
              <w:spacing w:after="0"/>
              <w:jc w:val="right"/>
            </w:pPr>
            <w:r>
              <w:rPr>
                <w:sz w:val="16"/>
              </w:rPr>
              <w:t>32</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0.01</w:t>
            </w:r>
          </w:p>
        </w:tc>
        <w:tc>
          <w:tcPr>
            <w:tcW w:type="dxa" w:w="1448"/>
          </w:tcPr>
          <w:p>
            <w:pPr>
              <w:spacing w:after="0"/>
              <w:jc w:val="left"/>
            </w:pPr>
            <w:r>
              <w:rPr>
                <w:sz w:val="16"/>
              </w:rPr>
              <w:t>events per year</w:t>
            </w:r>
          </w:p>
        </w:tc>
        <w:tc>
          <w:tcPr>
            <w:tcW w:type="dxa" w:w="1577"/>
          </w:tcPr>
          <w:p>
            <w:pPr>
              <w:spacing w:after="0"/>
              <w:jc w:val="left"/>
            </w:pPr>
            <w:r>
              <w:rPr>
                <w:sz w:val="16"/>
              </w:rPr>
              <w:t>about 1 in 100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0.403</w:t>
            </w:r>
          </w:p>
        </w:tc>
        <w:tc>
          <w:tcPr>
            <w:tcW w:type="dxa" w:w="1448"/>
          </w:tcPr>
          <w:p>
            <w:pPr>
              <w:spacing w:after="0"/>
              <w:jc w:val="left"/>
            </w:pPr>
            <w:r>
              <w:rPr>
                <w:sz w:val="16"/>
              </w:rPr>
              <w:t>event-days per year</w:t>
            </w:r>
          </w:p>
        </w:tc>
        <w:tc>
          <w:tcPr>
            <w:tcW w:type="dxa" w:w="1577"/>
          </w:tcPr>
          <w:p>
            <w:pPr>
              <w:spacing w:after="0"/>
              <w:jc w:val="left"/>
            </w:pPr>
            <w:r>
              <w:rPr>
                <w:sz w:val="16"/>
              </w:rPr>
              <w:t>about 0.403 days per year</w:t>
            </w:r>
          </w:p>
        </w:tc>
        <w:tc>
          <w:tcPr>
            <w:tcW w:type="dxa" w:w="1037"/>
          </w:tcPr>
          <w:p>
            <w:pPr>
              <w:spacing w:after="0"/>
              <w:jc w:val="left"/>
            </w:pPr>
            <w:r>
              <w:rPr>
                <w:sz w:val="16"/>
              </w:rPr>
              <w:t>Possible</w:t>
            </w:r>
          </w:p>
        </w:tc>
        <w:tc>
          <w:tcPr>
            <w:tcW w:type="dxa" w:w="1742"/>
          </w:tcPr>
          <w:p>
            <w:pPr>
              <w:spacing w:after="0"/>
              <w:jc w:val="left"/>
            </w:pPr>
            <w:r>
              <w:rPr>
                <w:sz w:val="16"/>
              </w:rPr>
              <w:t>event-days in 1 of 30 years, 1996 to 2025 (3.33%)</w:t>
            </w:r>
          </w:p>
        </w:tc>
        <w:tc>
          <w:tcPr>
            <w:tcW w:type="dxa" w:w="1520"/>
          </w:tcPr>
          <w:p>
            <w:pPr>
              <w:spacing w:after="0"/>
              <w:jc w:val="right"/>
            </w:pPr>
            <w:r>
              <w:rPr>
                <w:sz w:val="16"/>
              </w:rPr>
              <w:t>28</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0.25</w:t>
            </w:r>
          </w:p>
        </w:tc>
        <w:tc>
          <w:tcPr>
            <w:tcW w:type="dxa" w:w="1448"/>
          </w:tcPr>
          <w:p>
            <w:pPr>
              <w:spacing w:after="0"/>
              <w:jc w:val="left"/>
            </w:pPr>
            <w:r>
              <w:rPr>
                <w:sz w:val="16"/>
              </w:rPr>
              <w:t>event-days per year</w:t>
            </w:r>
          </w:p>
        </w:tc>
        <w:tc>
          <w:tcPr>
            <w:tcW w:type="dxa" w:w="1577"/>
          </w:tcPr>
          <w:p>
            <w:pPr>
              <w:spacing w:after="0"/>
              <w:jc w:val="left"/>
            </w:pPr>
            <w:r>
              <w:rPr>
                <w:sz w:val="16"/>
              </w:rPr>
              <w:t>about 0.25 days per year</w:t>
            </w:r>
          </w:p>
        </w:tc>
        <w:tc>
          <w:tcPr>
            <w:tcW w:type="dxa" w:w="1037"/>
          </w:tcPr>
          <w:p>
            <w:pPr>
              <w:spacing w:after="0"/>
              <w:jc w:val="left"/>
            </w:pPr>
            <w:r>
              <w:rPr>
                <w:sz w:val="16"/>
              </w:rPr>
              <w:t>Likely</w:t>
            </w:r>
          </w:p>
        </w:tc>
        <w:tc>
          <w:tcPr>
            <w:tcW w:type="dxa" w:w="1742"/>
          </w:tcPr>
          <w:p>
            <w:pPr>
              <w:spacing w:after="0"/>
              <w:jc w:val="left"/>
            </w:pPr>
            <w:r>
              <w:rPr>
                <w:sz w:val="16"/>
              </w:rPr>
              <w:t>event-days in 7 of 30 years, 1996 to 2025 (23.3%)</w:t>
            </w:r>
          </w:p>
        </w:tc>
        <w:tc>
          <w:tcPr>
            <w:tcW w:type="dxa" w:w="1520"/>
          </w:tcPr>
          <w:p>
            <w:pPr>
              <w:spacing w:after="0"/>
              <w:jc w:val="right"/>
            </w:pPr>
            <w:r>
              <w:rPr>
                <w:sz w:val="16"/>
              </w:rPr>
              <w:t>7</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0.0667</w:t>
            </w:r>
          </w:p>
        </w:tc>
        <w:tc>
          <w:tcPr>
            <w:tcW w:type="dxa" w:w="1448"/>
          </w:tcPr>
          <w:p>
            <w:pPr>
              <w:spacing w:after="0"/>
              <w:jc w:val="left"/>
            </w:pPr>
            <w:r>
              <w:rPr>
                <w:sz w:val="16"/>
              </w:rPr>
              <w:t>events per year (modeled)</w:t>
            </w:r>
          </w:p>
        </w:tc>
        <w:tc>
          <w:tcPr>
            <w:tcW w:type="dxa" w:w="1577"/>
          </w:tcPr>
          <w:p>
            <w:pPr>
              <w:spacing w:after="0"/>
              <w:jc w:val="left"/>
            </w:pPr>
            <w:r>
              <w:rPr>
                <w:sz w:val="16"/>
              </w:rPr>
              <w:t>about 1 in 15 years</w:t>
            </w:r>
          </w:p>
        </w:tc>
        <w:tc>
          <w:tcPr>
            <w:tcW w:type="dxa" w:w="1037"/>
          </w:tcPr>
          <w:p>
            <w:pPr>
              <w:spacing w:after="0"/>
              <w:jc w:val="left"/>
            </w:pPr>
            <w:r>
              <w:rPr>
                <w:sz w:val="16"/>
              </w:rPr>
              <w:t>Possible</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48.7</w:t>
            </w:r>
          </w:p>
        </w:tc>
        <w:tc>
          <w:tcPr>
            <w:tcW w:type="dxa" w:w="1448"/>
          </w:tcPr>
          <w:p>
            <w:pPr>
              <w:spacing w:after="0"/>
              <w:jc w:val="left"/>
            </w:pPr>
            <w:r>
              <w:rPr>
                <w:sz w:val="16"/>
              </w:rPr>
              <w:t>days per year with a strike</w:t>
            </w:r>
          </w:p>
        </w:tc>
        <w:tc>
          <w:tcPr>
            <w:tcW w:type="dxa" w:w="1577"/>
          </w:tcPr>
          <w:p>
            <w:pPr>
              <w:spacing w:after="0"/>
              <w:jc w:val="left"/>
            </w:pPr>
            <w:r>
              <w:rPr>
                <w:sz w:val="16"/>
              </w:rPr>
              <w:t>about 48.7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1.85</w:t>
            </w:r>
          </w:p>
        </w:tc>
        <w:tc>
          <w:tcPr>
            <w:tcW w:type="dxa" w:w="1448"/>
          </w:tcPr>
          <w:p>
            <w:pPr>
              <w:spacing w:after="0"/>
              <w:jc w:val="left"/>
            </w:pPr>
            <w:r>
              <w:rPr>
                <w:sz w:val="16"/>
              </w:rPr>
              <w:t>events per year</w:t>
            </w:r>
          </w:p>
        </w:tc>
        <w:tc>
          <w:tcPr>
            <w:tcW w:type="dxa" w:w="1577"/>
          </w:tcPr>
          <w:p>
            <w:pPr>
              <w:spacing w:after="0"/>
              <w:jc w:val="left"/>
            </w:pPr>
            <w:r>
              <w:rPr>
                <w:sz w:val="16"/>
              </w:rPr>
              <w:t>about 1.85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71</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0.426</w:t>
            </w:r>
          </w:p>
        </w:tc>
        <w:tc>
          <w:tcPr>
            <w:tcW w:type="dxa" w:w="1448"/>
          </w:tcPr>
          <w:p>
            <w:pPr>
              <w:spacing w:after="0"/>
              <w:jc w:val="left"/>
            </w:pPr>
            <w:r>
              <w:rPr>
                <w:sz w:val="16"/>
              </w:rPr>
              <w:t>events per year</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0.00559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0.559%</w:t>
            </w:r>
          </w:p>
        </w:tc>
        <w:tc>
          <w:tcPr>
            <w:tcW w:type="dxa" w:w="1037"/>
          </w:tcPr>
          <w:p>
            <w:pPr>
              <w:spacing w:after="0"/>
              <w:jc w:val="left"/>
            </w:pPr>
            <w:r>
              <w:rPr>
                <w:sz w:val="16"/>
              </w:rPr>
              <w:t>Likely</w:t>
            </w:r>
          </w:p>
        </w:tc>
        <w:tc>
          <w:tcPr>
            <w:tcW w:type="dxa" w:w="1742"/>
          </w:tcPr>
          <w:p>
            <w:pPr>
              <w:spacing w:after="0"/>
              <w:jc w:val="left"/>
            </w:pPr>
            <w:r>
              <w:rPr>
                <w:sz w:val="16"/>
              </w:rPr>
              <w:t>Storm Events records in 5 of 30 years, 1996 to 2025 (16.7%)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6.75</w:t>
            </w:r>
          </w:p>
        </w:tc>
        <w:tc>
          <w:tcPr>
            <w:tcW w:type="dxa" w:w="1448"/>
          </w:tcPr>
          <w:p>
            <w:pPr>
              <w:spacing w:after="0"/>
              <w:jc w:val="left"/>
            </w:pPr>
            <w:r>
              <w:rPr>
                <w:sz w:val="16"/>
              </w:rPr>
              <w:t>event-days per year</w:t>
            </w:r>
          </w:p>
        </w:tc>
        <w:tc>
          <w:tcPr>
            <w:tcW w:type="dxa" w:w="1577"/>
          </w:tcPr>
          <w:p>
            <w:pPr>
              <w:spacing w:after="0"/>
              <w:jc w:val="left"/>
            </w:pPr>
            <w:r>
              <w:rPr>
                <w:sz w:val="16"/>
              </w:rPr>
              <w:t>about 6.75 days per year</w:t>
            </w:r>
          </w:p>
        </w:tc>
        <w:tc>
          <w:tcPr>
            <w:tcW w:type="dxa" w:w="1037"/>
          </w:tcPr>
          <w:p>
            <w:pPr>
              <w:spacing w:after="0"/>
              <w:jc w:val="left"/>
            </w:pPr>
            <w:r>
              <w:rPr>
                <w:sz w:val="16"/>
              </w:rPr>
              <w:t>Likely</w:t>
            </w:r>
          </w:p>
        </w:tc>
        <w:tc>
          <w:tcPr>
            <w:tcW w:type="dxa" w:w="1742"/>
          </w:tcPr>
          <w:p>
            <w:pPr>
              <w:spacing w:after="0"/>
              <w:jc w:val="left"/>
            </w:pPr>
            <w:r>
              <w:rPr>
                <w:sz w:val="16"/>
              </w:rPr>
              <w:t>event-days in 23 of 30 years, 1996 to 2025 (76.7%)</w:t>
            </w:r>
          </w:p>
        </w:tc>
        <w:tc>
          <w:tcPr>
            <w:tcW w:type="dxa" w:w="1520"/>
          </w:tcPr>
          <w:p>
            <w:pPr>
              <w:spacing w:after="0"/>
              <w:jc w:val="right"/>
            </w:pPr>
            <w:r>
              <w:rPr>
                <w:sz w:val="16"/>
              </w:rPr>
              <w:t>128</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67</w:t>
            </w:r>
          </w:p>
        </w:tc>
        <w:tc>
          <w:tcPr>
            <w:tcW w:type="dxa" w:w="1476"/>
          </w:tcPr>
          <w:p>
            <w:pPr>
              <w:spacing w:after="0"/>
              <w:jc w:val="right"/>
            </w:pPr>
            <w:r>
              <w:rPr>
                <w:sz w:val="16"/>
              </w:rPr>
              <w:t>30</w:t>
            </w:r>
          </w:p>
        </w:tc>
        <w:tc>
          <w:tcPr>
            <w:tcW w:type="dxa" w:w="1476"/>
          </w:tcPr>
          <w:p>
            <w:pPr>
              <w:spacing w:after="0"/>
              <w:jc w:val="right"/>
            </w:pPr>
            <w:r>
              <w:rPr>
                <w:sz w:val="16"/>
              </w:rPr>
              <w:t>2.23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86.8</w:t>
            </w:r>
          </w:p>
        </w:tc>
        <w:tc>
          <w:tcPr>
            <w:tcW w:type="dxa" w:w="771"/>
          </w:tcPr>
          <w:p>
            <w:pPr>
              <w:spacing w:after="0"/>
              <w:jc w:val="right"/>
            </w:pPr>
            <w:r>
              <w:rPr>
                <w:sz w:val="16"/>
              </w:rPr>
              <w:t>86.8</w:t>
            </w:r>
          </w:p>
        </w:tc>
        <w:tc>
          <w:tcPr>
            <w:tcW w:type="dxa" w:w="735"/>
          </w:tcPr>
          <w:p>
            <w:pPr>
              <w:spacing w:after="0"/>
              <w:jc w:val="right"/>
            </w:pPr>
            <w:r>
              <w:rPr>
                <w:sz w:val="16"/>
              </w:rPr>
              <w:t>86.8</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64%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99.8</w:t>
            </w:r>
          </w:p>
        </w:tc>
        <w:tc>
          <w:tcPr>
            <w:tcW w:type="dxa" w:w="771"/>
          </w:tcPr>
          <w:p>
            <w:pPr>
              <w:spacing w:after="0"/>
              <w:jc w:val="right"/>
            </w:pPr>
            <w:r>
              <w:rPr>
                <w:sz w:val="16"/>
              </w:rPr>
              <w:t>99.8</w:t>
            </w:r>
          </w:p>
        </w:tc>
        <w:tc>
          <w:tcPr>
            <w:tcW w:type="dxa" w:w="735"/>
          </w:tcPr>
          <w:p>
            <w:pPr>
              <w:spacing w:after="0"/>
              <w:jc w:val="right"/>
            </w:pPr>
            <w:r>
              <w:rPr>
                <w:sz w:val="16"/>
              </w:rPr>
              <w:t>99.8</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28.7</w:t>
            </w:r>
          </w:p>
        </w:tc>
        <w:tc>
          <w:tcPr>
            <w:tcW w:type="dxa" w:w="771"/>
          </w:tcPr>
          <w:p>
            <w:pPr>
              <w:spacing w:after="0"/>
              <w:jc w:val="right"/>
            </w:pPr>
            <w:r>
              <w:rPr>
                <w:sz w:val="16"/>
              </w:rPr>
              <w:t>28.7</w:t>
            </w:r>
          </w:p>
        </w:tc>
        <w:tc>
          <w:tcPr>
            <w:tcW w:type="dxa" w:w="735"/>
          </w:tcPr>
          <w:p>
            <w:pPr>
              <w:spacing w:after="0"/>
              <w:jc w:val="right"/>
            </w:pPr>
            <w:r>
              <w:rPr>
                <w:sz w:val="16"/>
              </w:rPr>
              <w:t>28.7</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99.9</w:t>
            </w:r>
          </w:p>
        </w:tc>
        <w:tc>
          <w:tcPr>
            <w:tcW w:type="dxa" w:w="771"/>
          </w:tcPr>
          <w:p>
            <w:pPr>
              <w:spacing w:after="0"/>
              <w:jc w:val="right"/>
            </w:pPr>
            <w:r>
              <w:rPr>
                <w:sz w:val="16"/>
              </w:rPr>
              <w:t>99.9</w:t>
            </w:r>
          </w:p>
        </w:tc>
        <w:tc>
          <w:tcPr>
            <w:tcW w:type="dxa" w:w="735"/>
          </w:tcPr>
          <w:p>
            <w:pPr>
              <w:spacing w:after="0"/>
              <w:jc w:val="right"/>
            </w:pPr>
            <w:r>
              <w:rPr>
                <w:sz w:val="16"/>
              </w:rPr>
              <w:t>99.9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Agriculture is 72%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22.8</w:t>
            </w:r>
          </w:p>
        </w:tc>
        <w:tc>
          <w:tcPr>
            <w:tcW w:type="dxa" w:w="771"/>
          </w:tcPr>
          <w:p>
            <w:pPr>
              <w:spacing w:after="0"/>
              <w:jc w:val="right"/>
            </w:pPr>
            <w:r>
              <w:rPr>
                <w:sz w:val="16"/>
              </w:rPr>
              <w:t>22.8</w:t>
            </w:r>
          </w:p>
        </w:tc>
        <w:tc>
          <w:tcPr>
            <w:tcW w:type="dxa" w:w="735"/>
          </w:tcPr>
          <w:p>
            <w:pPr>
              <w:spacing w:after="0"/>
              <w:jc w:val="right"/>
            </w:pPr>
            <w:r>
              <w:rPr>
                <w:sz w:val="16"/>
              </w:rPr>
              <w:t>22.8</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1 of 1</w:t>
            </w:r>
          </w:p>
        </w:tc>
        <w:tc>
          <w:tcPr>
            <w:tcW w:type="dxa" w:w="1014"/>
          </w:tcPr>
          <w:p>
            <w:pPr>
              <w:spacing w:after="0"/>
              <w:jc w:val="right"/>
            </w:pPr>
            <w:r>
              <w:rPr>
                <w:sz w:val="16"/>
              </w:rPr>
              <w:t>48.7</w:t>
            </w:r>
          </w:p>
        </w:tc>
        <w:tc>
          <w:tcPr>
            <w:tcW w:type="dxa" w:w="771"/>
          </w:tcPr>
          <w:p>
            <w:pPr>
              <w:spacing w:after="0"/>
              <w:jc w:val="right"/>
            </w:pPr>
            <w:r>
              <w:rPr>
                <w:sz w:val="16"/>
              </w:rPr>
              <w:t>48.7</w:t>
            </w:r>
          </w:p>
        </w:tc>
        <w:tc>
          <w:tcPr>
            <w:tcW w:type="dxa" w:w="735"/>
          </w:tcPr>
          <w:p>
            <w:pPr>
              <w:spacing w:after="0"/>
              <w:jc w:val="right"/>
            </w:pPr>
            <w:r>
              <w:rPr>
                <w:sz w:val="16"/>
              </w:rPr>
              <w:t>48.7</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50.5</w:t>
            </w:r>
          </w:p>
        </w:tc>
        <w:tc>
          <w:tcPr>
            <w:tcW w:type="dxa" w:w="771"/>
          </w:tcPr>
          <w:p>
            <w:pPr>
              <w:spacing w:after="0"/>
              <w:jc w:val="right"/>
            </w:pPr>
            <w:r>
              <w:rPr>
                <w:sz w:val="16"/>
              </w:rPr>
              <w:t>50.5</w:t>
            </w:r>
          </w:p>
        </w:tc>
        <w:tc>
          <w:tcPr>
            <w:tcW w:type="dxa" w:w="735"/>
          </w:tcPr>
          <w:p>
            <w:pPr>
              <w:spacing w:after="0"/>
              <w:jc w:val="right"/>
            </w:pPr>
            <w:r>
              <w:rPr>
                <w:sz w:val="16"/>
              </w:rPr>
              <w:t>50.5</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26.8</w:t>
            </w:r>
          </w:p>
        </w:tc>
        <w:tc>
          <w:tcPr>
            <w:tcW w:type="dxa" w:w="771"/>
          </w:tcPr>
          <w:p>
            <w:pPr>
              <w:spacing w:after="0"/>
              <w:jc w:val="right"/>
            </w:pPr>
            <w:r>
              <w:rPr>
                <w:sz w:val="16"/>
              </w:rPr>
              <w:t>26.8</w:t>
            </w:r>
          </w:p>
        </w:tc>
        <w:tc>
          <w:tcPr>
            <w:tcW w:type="dxa" w:w="735"/>
          </w:tcPr>
          <w:p>
            <w:pPr>
              <w:spacing w:after="0"/>
              <w:jc w:val="right"/>
            </w:pPr>
            <w:r>
              <w:rPr>
                <w:sz w:val="16"/>
              </w:rPr>
              <w:t>26.8</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10.5</w:t>
            </w:r>
          </w:p>
        </w:tc>
        <w:tc>
          <w:tcPr>
            <w:tcW w:type="dxa" w:w="771"/>
          </w:tcPr>
          <w:p>
            <w:pPr>
              <w:spacing w:after="0"/>
              <w:jc w:val="right"/>
            </w:pPr>
            <w:r>
              <w:rPr>
                <w:sz w:val="16"/>
              </w:rPr>
              <w:t>10.5</w:t>
            </w:r>
          </w:p>
        </w:tc>
        <w:tc>
          <w:tcPr>
            <w:tcW w:type="dxa" w:w="735"/>
          </w:tcPr>
          <w:p>
            <w:pPr>
              <w:spacing w:after="0"/>
              <w:jc w:val="right"/>
            </w:pPr>
            <w:r>
              <w:rPr>
                <w:sz w:val="16"/>
              </w:rPr>
              <w:t>10.5</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54.2</w:t>
            </w:r>
          </w:p>
        </w:tc>
        <w:tc>
          <w:tcPr>
            <w:tcW w:type="dxa" w:w="771"/>
          </w:tcPr>
          <w:p>
            <w:pPr>
              <w:spacing w:after="0"/>
              <w:jc w:val="right"/>
            </w:pPr>
            <w:r>
              <w:rPr>
                <w:sz w:val="16"/>
              </w:rPr>
              <w:t>54.2</w:t>
            </w:r>
          </w:p>
        </w:tc>
        <w:tc>
          <w:tcPr>
            <w:tcW w:type="dxa" w:w="735"/>
          </w:tcPr>
          <w:p>
            <w:pPr>
              <w:spacing w:after="0"/>
              <w:jc w:val="right"/>
            </w:pPr>
            <w:r>
              <w:rPr>
                <w:sz w:val="16"/>
              </w:rPr>
              <w:t>54.2</w:t>
            </w:r>
          </w:p>
        </w:tc>
        <w:tc>
          <w:tcPr>
            <w:tcW w:type="dxa" w:w="1784"/>
          </w:tcPr>
          <w:p>
            <w:pPr>
              <w:spacing w:after="0"/>
              <w:jc w:val="left"/>
            </w:pPr>
            <w:r>
              <w:rPr>
                <w:sz w:val="16"/>
              </w:rPr>
              <w:t>Relatively Moderate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98.4</w:t>
            </w:r>
          </w:p>
        </w:tc>
        <w:tc>
          <w:tcPr>
            <w:tcW w:type="dxa" w:w="771"/>
          </w:tcPr>
          <w:p>
            <w:pPr>
              <w:spacing w:after="0"/>
              <w:jc w:val="right"/>
            </w:pPr>
            <w:r>
              <w:rPr>
                <w:sz w:val="16"/>
              </w:rPr>
              <w:t>98.4</w:t>
            </w:r>
          </w:p>
        </w:tc>
        <w:tc>
          <w:tcPr>
            <w:tcW w:type="dxa" w:w="735"/>
          </w:tcPr>
          <w:p>
            <w:pPr>
              <w:spacing w:after="0"/>
              <w:jc w:val="right"/>
            </w:pPr>
            <w:r>
              <w:rPr>
                <w:sz w:val="16"/>
              </w:rPr>
              <w:t>98.4</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83.3</w:t>
            </w:r>
          </w:p>
        </w:tc>
        <w:tc>
          <w:tcPr>
            <w:tcW w:type="dxa" w:w="771"/>
          </w:tcPr>
          <w:p>
            <w:pPr>
              <w:spacing w:after="0"/>
              <w:jc w:val="right"/>
            </w:pPr>
            <w:r>
              <w:rPr>
                <w:sz w:val="16"/>
              </w:rPr>
              <w:t>83.3</w:t>
            </w:r>
          </w:p>
        </w:tc>
        <w:tc>
          <w:tcPr>
            <w:tcW w:type="dxa" w:w="735"/>
          </w:tcPr>
          <w:p>
            <w:pPr>
              <w:spacing w:after="0"/>
              <w:jc w:val="right"/>
            </w:pPr>
            <w:r>
              <w:rPr>
                <w:sz w:val="16"/>
              </w:rPr>
              <w:t>83.3</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95.9</w:t>
            </w:r>
          </w:p>
        </w:tc>
        <w:tc>
          <w:tcPr>
            <w:tcW w:type="dxa" w:w="771"/>
          </w:tcPr>
          <w:p>
            <w:pPr>
              <w:spacing w:after="0"/>
              <w:jc w:val="right"/>
            </w:pPr>
            <w:r>
              <w:rPr>
                <w:sz w:val="16"/>
              </w:rPr>
              <w:t>95.9</w:t>
            </w:r>
          </w:p>
        </w:tc>
        <w:tc>
          <w:tcPr>
            <w:tcW w:type="dxa" w:w="735"/>
          </w:tcPr>
          <w:p>
            <w:pPr>
              <w:spacing w:after="0"/>
              <w:jc w:val="right"/>
            </w:pPr>
            <w:r>
              <w:rPr>
                <w:sz w:val="16"/>
              </w:rPr>
              <w:t>95.9</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95.9</w:t>
            </w:r>
          </w:p>
        </w:tc>
        <w:tc>
          <w:tcPr>
            <w:tcW w:type="dxa" w:w="771"/>
          </w:tcPr>
          <w:p>
            <w:pPr>
              <w:spacing w:after="0"/>
              <w:jc w:val="right"/>
            </w:pPr>
            <w:r>
              <w:rPr>
                <w:sz w:val="16"/>
              </w:rPr>
              <w:t>95.9</w:t>
            </w:r>
          </w:p>
        </w:tc>
        <w:tc>
          <w:tcPr>
            <w:tcW w:type="dxa" w:w="735"/>
          </w:tcPr>
          <w:p>
            <w:pPr>
              <w:spacing w:after="0"/>
              <w:jc w:val="right"/>
            </w:pPr>
            <w:r>
              <w:rPr>
                <w:sz w:val="16"/>
              </w:rPr>
              <w:t>95.9</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1"/>
        <w:gridCol w:w="946"/>
        <w:gridCol w:w="2811"/>
        <w:gridCol w:w="2935"/>
        <w:gridCol w:w="2065"/>
        <w:gridCol w:w="2512"/>
        <w:gridCol w:w="902"/>
      </w:tblGrid>
      <w:tr>
        <w:trPr>
          <w:cantSplit/>
          <w:tblHeader/>
        </w:trPr>
        <w:tc>
          <w:tcPr>
            <w:tcW w:type="dxa" w:w="1941"/>
            <w:shd w:val="clear" w:color="auto" w:fill="E8E8E8"/>
          </w:tcPr>
          <w:p>
            <w:pPr>
              <w:spacing w:after="0"/>
              <w:jc w:val="left"/>
            </w:pPr>
            <w:r>
              <w:rPr>
                <w:b/>
                <w:sz w:val="16"/>
              </w:rPr>
              <w:t>Member</w:t>
            </w:r>
          </w:p>
        </w:tc>
        <w:tc>
          <w:tcPr>
            <w:tcW w:type="dxa" w:w="946"/>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9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902"/>
            <w:shd w:val="clear" w:color="auto" w:fill="E8E8E8"/>
          </w:tcPr>
          <w:p>
            <w:pPr>
              <w:spacing w:after="0"/>
              <w:jc w:val="left"/>
            </w:pPr>
            <w:r>
              <w:rPr>
                <w:b/>
                <w:sz w:val="16"/>
              </w:rPr>
              <w:t>Notes</w:t>
            </w:r>
          </w:p>
        </w:tc>
      </w:tr>
      <w:tr>
        <w:trPr>
          <w:cantSplit/>
        </w:trPr>
        <w:tc>
          <w:tcPr>
            <w:tcW w:type="dxa" w:w="1941"/>
          </w:tcPr>
          <w:p>
            <w:pPr>
              <w:spacing w:after="0"/>
              <w:jc w:val="left"/>
            </w:pPr>
            <w:r>
              <w:rPr>
                <w:sz w:val="16"/>
              </w:rPr>
              <w:t>Cochran County</w:t>
            </w:r>
          </w:p>
        </w:tc>
        <w:tc>
          <w:tcPr>
            <w:tcW w:type="dxa" w:w="946"/>
          </w:tcPr>
          <w:p>
            <w:pPr>
              <w:spacing w:after="0"/>
              <w:jc w:val="left"/>
            </w:pPr>
            <w:r>
              <w:rPr>
                <w:sz w:val="16"/>
              </w:rPr>
              <w:t>County</w:t>
            </w:r>
          </w:p>
        </w:tc>
        <w:tc>
          <w:tcPr>
            <w:tcW w:type="dxa" w:w="2811"/>
          </w:tcPr>
          <w:p>
            <w:pPr>
              <w:spacing w:after="0"/>
              <w:jc w:val="left"/>
            </w:pPr>
            <w:r>
              <w:rPr>
                <w:sz w:val="16"/>
              </w:rPr>
              <w:t>Expired on 2023-02-25</w:t>
            </w:r>
          </w:p>
        </w:tc>
        <w:tc>
          <w:tcPr>
            <w:tcW w:type="dxa" w:w="2935"/>
          </w:tcPr>
          <w:p>
            <w:pPr>
              <w:spacing w:after="0"/>
              <w:jc w:val="right"/>
            </w:pPr>
            <w:r>
              <w:rPr>
                <w:sz w:val="16"/>
              </w:rPr>
              <w:t>FMA RL 0, SRL 0; any 0</w:t>
            </w:r>
          </w:p>
        </w:tc>
        <w:tc>
          <w:tcPr>
            <w:tcW w:type="dxa" w:w="2065"/>
          </w:tcPr>
          <w:p>
            <w:pPr>
              <w:spacing w:after="0"/>
              <w:jc w:val="right"/>
            </w:pPr>
            <w:r>
              <w:rPr>
                <w:sz w:val="16"/>
              </w:rPr>
              <w:t>$61,444.04</w:t>
            </w:r>
          </w:p>
        </w:tc>
        <w:tc>
          <w:tcPr>
            <w:tcW w:type="dxa" w:w="2512"/>
          </w:tcPr>
          <w:p>
            <w:pPr>
              <w:spacing w:after="0"/>
              <w:jc w:val="right"/>
            </w:pPr>
            <w:r>
              <w:rPr>
                <w:sz w:val="16"/>
              </w:rPr>
              <w:t>0; 0</w:t>
            </w:r>
          </w:p>
        </w:tc>
        <w:tc>
          <w:tcPr>
            <w:tcW w:type="dxa" w:w="902"/>
          </w:tcPr>
          <w:p>
            <w:pPr>
              <w:spacing w:after="0"/>
              <w:jc w:val="left"/>
            </w:pPr>
          </w:p>
        </w:tc>
      </w:tr>
      <w:tr>
        <w:trPr>
          <w:cantSplit/>
        </w:trPr>
        <w:tc>
          <w:tcPr>
            <w:tcW w:type="dxa" w:w="1941"/>
          </w:tcPr>
          <w:p>
            <w:pPr>
              <w:spacing w:after="0"/>
              <w:jc w:val="left"/>
            </w:pPr>
            <w:r>
              <w:rPr>
                <w:sz w:val="16"/>
              </w:rPr>
              <w:t>Morton city</w:t>
            </w:r>
          </w:p>
        </w:tc>
        <w:tc>
          <w:tcPr>
            <w:tcW w:type="dxa" w:w="946"/>
          </w:tcPr>
          <w:p>
            <w:pPr>
              <w:spacing w:after="0"/>
              <w:jc w:val="left"/>
            </w:pPr>
            <w:r>
              <w:rPr>
                <w:sz w:val="16"/>
              </w:rPr>
              <w:t>City</w:t>
            </w:r>
          </w:p>
        </w:tc>
        <w:tc>
          <w:tcPr>
            <w:tcW w:type="dxa" w:w="2811"/>
          </w:tcPr>
          <w:p>
            <w:pPr>
              <w:spacing w:after="0"/>
              <w:jc w:val="left"/>
            </w:pPr>
            <w:r>
              <w:rPr>
                <w:sz w:val="16"/>
              </w:rPr>
              <w:t>Expired on 2023-02-25</w:t>
            </w:r>
          </w:p>
        </w:tc>
        <w:tc>
          <w:tcPr>
            <w:tcW w:type="dxa" w:w="2935"/>
          </w:tcPr>
          <w:p>
            <w:pPr>
              <w:spacing w:after="0"/>
              <w:jc w:val="right"/>
            </w:pPr>
            <w:r>
              <w:rPr>
                <w:sz w:val="16"/>
              </w:rPr>
              <w:t>FMA RL 0, SRL 0; any 0</w:t>
            </w:r>
          </w:p>
        </w:tc>
        <w:tc>
          <w:tcPr>
            <w:tcW w:type="dxa" w:w="2065"/>
          </w:tcPr>
          <w:p>
            <w:pPr>
              <w:spacing w:after="0"/>
              <w:jc w:val="right"/>
            </w:pPr>
            <w:r>
              <w:rPr>
                <w:sz w:val="16"/>
              </w:rPr>
              <w:t>none found</w:t>
            </w:r>
          </w:p>
        </w:tc>
        <w:tc>
          <w:tcPr>
            <w:tcW w:type="dxa" w:w="2512"/>
          </w:tcPr>
          <w:p>
            <w:pPr>
              <w:spacing w:after="0"/>
              <w:jc w:val="right"/>
            </w:pPr>
            <w:r>
              <w:rPr>
                <w:sz w:val="16"/>
              </w:rPr>
              <w:t>103; 25</w:t>
            </w:r>
          </w:p>
        </w:tc>
        <w:tc>
          <w:tcPr>
            <w:tcW w:type="dxa" w:w="902"/>
          </w:tcPr>
          <w:p>
            <w:pPr>
              <w:spacing w:after="0"/>
              <w:jc w:val="left"/>
            </w:pPr>
          </w:p>
        </w:tc>
      </w:tr>
      <w:tr>
        <w:trPr>
          <w:cantSplit/>
        </w:trPr>
        <w:tc>
          <w:tcPr>
            <w:tcW w:type="dxa" w:w="1941"/>
          </w:tcPr>
          <w:p>
            <w:pPr>
              <w:spacing w:after="0"/>
              <w:jc w:val="left"/>
            </w:pPr>
            <w:r>
              <w:rPr>
                <w:sz w:val="16"/>
              </w:rPr>
              <w:t>Whiteface town</w:t>
            </w:r>
          </w:p>
        </w:tc>
        <w:tc>
          <w:tcPr>
            <w:tcW w:type="dxa" w:w="946"/>
          </w:tcPr>
          <w:p>
            <w:pPr>
              <w:spacing w:after="0"/>
              <w:jc w:val="left"/>
            </w:pPr>
            <w:r>
              <w:rPr>
                <w:sz w:val="16"/>
              </w:rPr>
              <w:t>Town</w:t>
            </w:r>
          </w:p>
        </w:tc>
        <w:tc>
          <w:tcPr>
            <w:tcW w:type="dxa" w:w="2811"/>
          </w:tcPr>
          <w:p>
            <w:pPr>
              <w:spacing w:after="0"/>
              <w:jc w:val="left"/>
            </w:pPr>
            <w:r>
              <w:rPr>
                <w:sz w:val="16"/>
              </w:rPr>
              <w:t>Expired on 2023-02-25</w:t>
            </w:r>
          </w:p>
        </w:tc>
        <w:tc>
          <w:tcPr>
            <w:tcW w:type="dxa" w:w="2935"/>
          </w:tcPr>
          <w:p>
            <w:pPr>
              <w:spacing w:after="0"/>
              <w:jc w:val="right"/>
            </w:pPr>
            <w:r>
              <w:rPr>
                <w:sz w:val="16"/>
              </w:rPr>
              <w:t>FMA RL 0, SRL 0; any 0</w:t>
            </w:r>
          </w:p>
        </w:tc>
        <w:tc>
          <w:tcPr>
            <w:tcW w:type="dxa" w:w="2065"/>
          </w:tcPr>
          <w:p>
            <w:pPr>
              <w:spacing w:after="0"/>
              <w:jc w:val="right"/>
            </w:pPr>
            <w:r>
              <w:rPr>
                <w:sz w:val="16"/>
              </w:rPr>
              <w:t>$10,064.77</w:t>
            </w:r>
          </w:p>
        </w:tc>
        <w:tc>
          <w:tcPr>
            <w:tcW w:type="dxa" w:w="2512"/>
          </w:tcPr>
          <w:p>
            <w:pPr>
              <w:spacing w:after="0"/>
              <w:jc w:val="right"/>
            </w:pPr>
            <w:r>
              <w:rPr>
                <w:sz w:val="16"/>
              </w:rPr>
              <w:t>53; 18</w:t>
            </w:r>
          </w:p>
        </w:tc>
        <w:tc>
          <w:tcPr>
            <w:tcW w:type="dxa" w:w="90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948"/>
        <w:gridCol w:w="1126"/>
        <w:gridCol w:w="1168"/>
        <w:gridCol w:w="1305"/>
        <w:gridCol w:w="1206"/>
        <w:gridCol w:w="1098"/>
        <w:gridCol w:w="1339"/>
        <w:gridCol w:w="123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6"/>
            <w:shd w:val="clear" w:color="auto" w:fill="E8E8E8"/>
          </w:tcPr>
          <w:p>
            <w:pPr>
              <w:spacing w:after="0"/>
              <w:jc w:val="right"/>
            </w:pPr>
            <w:r>
              <w:rPr>
                <w:b/>
                <w:sz w:val="16"/>
              </w:rPr>
              <w:t>Storm Events damage since 2018-02-26</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$839,183,715</w:t>
            </w:r>
          </w:p>
        </w:tc>
        <w:tc>
          <w:tcPr>
            <w:tcW w:type="dxa" w:w="1215"/>
          </w:tcPr>
          <w:p>
            <w:pPr>
              <w:spacing w:after="0"/>
              <w:jc w:val="right"/>
            </w:pPr>
            <w:r>
              <w:rPr>
                <w:sz w:val="16"/>
              </w:rPr>
              <w:t>$112,832,453</w:t>
            </w:r>
          </w:p>
        </w:tc>
        <w:tc>
          <w:tcPr>
            <w:tcW w:type="dxa" w:w="1044"/>
          </w:tcPr>
          <w:p>
            <w:pPr>
              <w:spacing w:after="0"/>
              <w:jc w:val="right"/>
            </w:pPr>
            <w:r>
              <w:rPr>
                <w:sz w:val="16"/>
              </w:rPr>
              <w:t>2,539</w:t>
            </w:r>
          </w:p>
        </w:tc>
        <w:tc>
          <w:tcPr>
            <w:tcW w:type="dxa" w:w="948"/>
          </w:tcPr>
          <w:p>
            <w:pPr>
              <w:spacing w:after="0"/>
              <w:jc w:val="right"/>
            </w:pPr>
            <w:r>
              <w:rPr>
                <w:sz w:val="16"/>
              </w:rPr>
              <w:t>$743</w:t>
            </w:r>
          </w:p>
        </w:tc>
        <w:tc>
          <w:tcPr>
            <w:tcW w:type="dxa" w:w="1126"/>
          </w:tcPr>
          <w:p>
            <w:pPr>
              <w:spacing w:after="0"/>
              <w:jc w:val="right"/>
            </w:pPr>
            <w:r>
              <w:rPr>
                <w:sz w:val="16"/>
              </w:rPr>
              <w:t>$111,099</w:t>
            </w:r>
          </w:p>
        </w:tc>
        <w:tc>
          <w:tcPr>
            <w:tcW w:type="dxa" w:w="1168"/>
          </w:tcPr>
          <w:p>
            <w:pPr>
              <w:spacing w:after="0"/>
              <w:jc w:val="right"/>
            </w:pPr>
            <w:r>
              <w:rPr>
                <w:sz w:val="16"/>
              </w:rPr>
              <w:t>$62,649</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$59,263,317</w:t>
            </w:r>
          </w:p>
        </w:tc>
        <w:tc>
          <w:tcPr>
            <w:tcW w:type="dxa" w:w="1044"/>
          </w:tcPr>
          <w:p>
            <w:pPr>
              <w:spacing w:after="0"/>
              <w:jc w:val="right"/>
            </w:pPr>
          </w:p>
        </w:tc>
        <w:tc>
          <w:tcPr>
            <w:tcW w:type="dxa" w:w="948"/>
          </w:tcPr>
          <w:p>
            <w:pPr>
              <w:spacing w:after="0"/>
              <w:jc w:val="right"/>
            </w:pPr>
          </w:p>
        </w:tc>
        <w:tc>
          <w:tcPr>
            <w:tcW w:type="dxa" w:w="1126"/>
          </w:tcPr>
          <w:p>
            <w:pPr>
              <w:spacing w:after="0"/>
              <w:jc w:val="right"/>
            </w:pPr>
            <w:r>
              <w:rPr>
                <w:sz w:val="16"/>
              </w:rPr>
              <w:t>$1,803,335</w:t>
            </w:r>
          </w:p>
        </w:tc>
        <w:tc>
          <w:tcPr>
            <w:tcW w:type="dxa" w:w="1168"/>
          </w:tcPr>
          <w:p>
            <w:pPr>
              <w:spacing w:after="0"/>
              <w:jc w:val="right"/>
            </w:pPr>
          </w:p>
        </w:tc>
        <w:tc>
          <w:tcPr>
            <w:tcW w:type="dxa" w:w="1305"/>
          </w:tcPr>
          <w:p>
            <w:pPr>
              <w:spacing w:after="0"/>
              <w:jc w:val="right"/>
            </w:pPr>
            <w:r>
              <w:rPr>
                <w:sz w:val="16"/>
              </w:rPr>
              <w:t>3.04% (agriculture)</w:t>
            </w:r>
          </w:p>
        </w:tc>
        <w:tc>
          <w:tcPr>
            <w:tcW w:type="dxa" w:w="1206"/>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23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$1,580,285,832</w:t>
            </w:r>
          </w:p>
        </w:tc>
        <w:tc>
          <w:tcPr>
            <w:tcW w:type="dxa" w:w="1215"/>
          </w:tcPr>
          <w:p>
            <w:pPr>
              <w:spacing w:after="0"/>
              <w:jc w:val="right"/>
            </w:pPr>
          </w:p>
        </w:tc>
        <w:tc>
          <w:tcPr>
            <w:tcW w:type="dxa" w:w="1044"/>
          </w:tcPr>
          <w:p>
            <w:pPr>
              <w:spacing w:after="0"/>
              <w:jc w:val="right"/>
            </w:pPr>
            <w:r>
              <w:rPr>
                <w:sz w:val="16"/>
              </w:rPr>
              <w:t>2,547</w:t>
            </w:r>
          </w:p>
        </w:tc>
        <w:tc>
          <w:tcPr>
            <w:tcW w:type="dxa" w:w="948"/>
          </w:tcPr>
          <w:p>
            <w:pPr>
              <w:spacing w:after="0"/>
              <w:jc w:val="right"/>
            </w:pPr>
            <w:r>
              <w:rPr>
                <w:sz w:val="16"/>
              </w:rPr>
              <w:t>$5,650</w:t>
            </w:r>
          </w:p>
        </w:tc>
        <w:tc>
          <w:tcPr>
            <w:tcW w:type="dxa" w:w="1126"/>
          </w:tcPr>
          <w:p>
            <w:pPr>
              <w:spacing w:after="0"/>
              <w:jc w:val="right"/>
            </w:pPr>
          </w:p>
        </w:tc>
        <w:tc>
          <w:tcPr>
            <w:tcW w:type="dxa" w:w="1168"/>
          </w:tcPr>
          <w:p>
            <w:pPr>
              <w:spacing w:after="0"/>
              <w:jc w:val="right"/>
            </w:pPr>
            <w:r>
              <w:rPr>
                <w:sz w:val="16"/>
              </w:rPr>
              <w:t>$1,637</w:t>
            </w:r>
          </w:p>
        </w:tc>
        <w:tc>
          <w:tcPr>
            <w:tcW w:type="dxa" w:w="1305"/>
          </w:tcPr>
          <w:p>
            <w:pPr>
              <w:spacing w:after="0"/>
              <w:jc w:val="right"/>
            </w:pPr>
            <w:r>
              <w:rPr>
                <w:sz w:val="16"/>
              </w:rPr>
              <w:t>0.000358%</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$839,183,715</w:t>
            </w:r>
          </w:p>
        </w:tc>
        <w:tc>
          <w:tcPr>
            <w:tcW w:type="dxa" w:w="1215"/>
          </w:tcPr>
          <w:p>
            <w:pPr>
              <w:spacing w:after="0"/>
              <w:jc w:val="right"/>
            </w:pPr>
            <w:r>
              <w:rPr>
                <w:sz w:val="16"/>
              </w:rPr>
              <w:t>$112,832,453</w:t>
            </w:r>
          </w:p>
        </w:tc>
        <w:tc>
          <w:tcPr>
            <w:tcW w:type="dxa" w:w="1044"/>
          </w:tcPr>
          <w:p>
            <w:pPr>
              <w:spacing w:after="0"/>
              <w:jc w:val="right"/>
            </w:pPr>
            <w:r>
              <w:rPr>
                <w:sz w:val="16"/>
              </w:rPr>
              <w:t>2,539</w:t>
            </w:r>
          </w:p>
        </w:tc>
        <w:tc>
          <w:tcPr>
            <w:tcW w:type="dxa" w:w="948"/>
          </w:tcPr>
          <w:p>
            <w:pPr>
              <w:spacing w:after="0"/>
              <w:jc w:val="right"/>
            </w:pPr>
            <w:r>
              <w:rPr>
                <w:sz w:val="16"/>
              </w:rPr>
              <w:t>$324,969</w:t>
            </w:r>
          </w:p>
        </w:tc>
        <w:tc>
          <w:tcPr>
            <w:tcW w:type="dxa" w:w="1126"/>
          </w:tcPr>
          <w:p>
            <w:pPr>
              <w:spacing w:after="0"/>
              <w:jc w:val="right"/>
            </w:pPr>
            <w:r>
              <w:rPr>
                <w:sz w:val="16"/>
              </w:rPr>
              <w:t>$864,729</w:t>
            </w:r>
          </w:p>
        </w:tc>
        <w:tc>
          <w:tcPr>
            <w:tcW w:type="dxa" w:w="1168"/>
          </w:tcPr>
          <w:p>
            <w:pPr>
              <w:spacing w:after="0"/>
              <w:jc w:val="right"/>
            </w:pPr>
            <w:r>
              <w:rPr>
                <w:sz w:val="16"/>
              </w:rPr>
              <w:t>$3,873</w:t>
            </w:r>
          </w:p>
        </w:tc>
        <w:tc>
          <w:tcPr>
            <w:tcW w:type="dxa" w:w="1305"/>
          </w:tcPr>
          <w:p>
            <w:pPr>
              <w:spacing w:after="0"/>
              <w:jc w:val="right"/>
            </w:pPr>
            <w:r>
              <w:rPr>
                <w:sz w:val="16"/>
              </w:rPr>
              <w:t>0.0387%</w:t>
            </w:r>
          </w:p>
        </w:tc>
        <w:tc>
          <w:tcPr>
            <w:tcW w:type="dxa" w:w="1206"/>
          </w:tcPr>
          <w:p>
            <w:pPr>
              <w:spacing w:after="0"/>
              <w:jc w:val="right"/>
            </w:pPr>
            <w:r>
              <w:rPr>
                <w:sz w:val="16"/>
              </w:rPr>
              <w:t>$0</w:t>
            </w: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$839,183,715</w:t>
            </w:r>
          </w:p>
        </w:tc>
        <w:tc>
          <w:tcPr>
            <w:tcW w:type="dxa" w:w="1215"/>
          </w:tcPr>
          <w:p>
            <w:pPr>
              <w:spacing w:after="0"/>
              <w:jc w:val="right"/>
            </w:pPr>
            <w:r>
              <w:rPr>
                <w:sz w:val="16"/>
              </w:rPr>
              <w:t>$112,832,453</w:t>
            </w:r>
          </w:p>
        </w:tc>
        <w:tc>
          <w:tcPr>
            <w:tcW w:type="dxa" w:w="1044"/>
          </w:tcPr>
          <w:p>
            <w:pPr>
              <w:spacing w:after="0"/>
              <w:jc w:val="right"/>
            </w:pPr>
            <w:r>
              <w:rPr>
                <w:sz w:val="16"/>
              </w:rPr>
              <w:t>2,539</w:t>
            </w:r>
          </w:p>
        </w:tc>
        <w:tc>
          <w:tcPr>
            <w:tcW w:type="dxa" w:w="948"/>
          </w:tcPr>
          <w:p>
            <w:pPr>
              <w:spacing w:after="0"/>
              <w:jc w:val="right"/>
            </w:pPr>
            <w:r>
              <w:rPr>
                <w:sz w:val="16"/>
              </w:rPr>
              <w:t>$8</w:t>
            </w:r>
          </w:p>
        </w:tc>
        <w:tc>
          <w:tcPr>
            <w:tcW w:type="dxa" w:w="1126"/>
          </w:tcPr>
          <w:p>
            <w:pPr>
              <w:spacing w:after="0"/>
              <w:jc w:val="right"/>
            </w:pPr>
            <w:r>
              <w:rPr>
                <w:sz w:val="16"/>
              </w:rPr>
              <w:t>$1,860</w:t>
            </w:r>
          </w:p>
        </w:tc>
        <w:tc>
          <w:tcPr>
            <w:tcW w:type="dxa" w:w="1168"/>
          </w:tcPr>
          <w:p>
            <w:pPr>
              <w:spacing w:after="0"/>
              <w:jc w:val="right"/>
            </w:pPr>
            <w:r>
              <w:rPr>
                <w:sz w:val="16"/>
              </w:rPr>
              <w:t>$9,360</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$839,183,715</w:t>
            </w:r>
          </w:p>
        </w:tc>
        <w:tc>
          <w:tcPr>
            <w:tcW w:type="dxa" w:w="1215"/>
          </w:tcPr>
          <w:p>
            <w:pPr>
              <w:spacing w:after="0"/>
              <w:jc w:val="right"/>
            </w:pPr>
            <w:r>
              <w:rPr>
                <w:sz w:val="16"/>
              </w:rPr>
              <w:t>$112,832,453</w:t>
            </w:r>
          </w:p>
        </w:tc>
        <w:tc>
          <w:tcPr>
            <w:tcW w:type="dxa" w:w="1044"/>
          </w:tcPr>
          <w:p>
            <w:pPr>
              <w:spacing w:after="0"/>
              <w:jc w:val="right"/>
            </w:pPr>
            <w:r>
              <w:rPr>
                <w:sz w:val="16"/>
              </w:rPr>
              <w:t>2,539</w:t>
            </w:r>
          </w:p>
        </w:tc>
        <w:tc>
          <w:tcPr>
            <w:tcW w:type="dxa" w:w="948"/>
          </w:tcPr>
          <w:p>
            <w:pPr>
              <w:spacing w:after="0"/>
              <w:jc w:val="right"/>
            </w:pPr>
            <w:r>
              <w:rPr>
                <w:sz w:val="16"/>
              </w:rPr>
              <w:t>$547</w:t>
            </w:r>
          </w:p>
        </w:tc>
        <w:tc>
          <w:tcPr>
            <w:tcW w:type="dxa" w:w="1126"/>
          </w:tcPr>
          <w:p>
            <w:pPr>
              <w:spacing w:after="0"/>
              <w:jc w:val="right"/>
            </w:pPr>
            <w:r>
              <w:rPr>
                <w:sz w:val="16"/>
              </w:rPr>
              <w:t>$3,644</w:t>
            </w:r>
          </w:p>
        </w:tc>
        <w:tc>
          <w:tcPr>
            <w:tcW w:type="dxa" w:w="1168"/>
          </w:tcPr>
          <w:p>
            <w:pPr>
              <w:spacing w:after="0"/>
              <w:jc w:val="right"/>
            </w:pPr>
            <w:r>
              <w:rPr>
                <w:sz w:val="16"/>
              </w:rPr>
              <w:t>$2</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$839,183,715</w:t>
            </w:r>
          </w:p>
        </w:tc>
        <w:tc>
          <w:tcPr>
            <w:tcW w:type="dxa" w:w="1215"/>
          </w:tcPr>
          <w:p>
            <w:pPr>
              <w:spacing w:after="0"/>
              <w:jc w:val="right"/>
            </w:pPr>
          </w:p>
        </w:tc>
        <w:tc>
          <w:tcPr>
            <w:tcW w:type="dxa" w:w="1044"/>
          </w:tcPr>
          <w:p>
            <w:pPr>
              <w:spacing w:after="0"/>
              <w:jc w:val="right"/>
            </w:pPr>
            <w:r>
              <w:rPr>
                <w:sz w:val="16"/>
              </w:rPr>
              <w:t>2,539</w:t>
            </w:r>
          </w:p>
        </w:tc>
        <w:tc>
          <w:tcPr>
            <w:tcW w:type="dxa" w:w="948"/>
          </w:tcPr>
          <w:p>
            <w:pPr>
              <w:spacing w:after="0"/>
              <w:jc w:val="right"/>
            </w:pPr>
            <w:r>
              <w:rPr>
                <w:sz w:val="16"/>
              </w:rPr>
              <w:t>$2,025</w:t>
            </w:r>
          </w:p>
        </w:tc>
        <w:tc>
          <w:tcPr>
            <w:tcW w:type="dxa" w:w="1126"/>
          </w:tcPr>
          <w:p>
            <w:pPr>
              <w:spacing w:after="0"/>
              <w:jc w:val="right"/>
            </w:pPr>
          </w:p>
        </w:tc>
        <w:tc>
          <w:tcPr>
            <w:tcW w:type="dxa" w:w="1168"/>
          </w:tcPr>
          <w:p>
            <w:pPr>
              <w:spacing w:after="0"/>
              <w:jc w:val="right"/>
            </w:pPr>
            <w:r>
              <w:rPr>
                <w:sz w:val="16"/>
              </w:rPr>
              <w:t>$1,428</w:t>
            </w:r>
          </w:p>
        </w:tc>
        <w:tc>
          <w:tcPr>
            <w:tcW w:type="dxa" w:w="1305"/>
          </w:tcPr>
          <w:p>
            <w:pPr>
              <w:spacing w:after="0"/>
              <w:jc w:val="right"/>
            </w:pPr>
            <w:r>
              <w:rPr>
                <w:sz w:val="16"/>
              </w:rPr>
              <w:t>0.000241%</w:t>
            </w:r>
          </w:p>
        </w:tc>
        <w:tc>
          <w:tcPr>
            <w:tcW w:type="dxa" w:w="1206"/>
          </w:tcPr>
          <w:p>
            <w:pPr>
              <w:spacing w:after="0"/>
              <w:jc w:val="right"/>
            </w:pPr>
          </w:p>
        </w:tc>
        <w:tc>
          <w:tcPr>
            <w:tcW w:type="dxa" w:w="1098"/>
          </w:tcPr>
          <w:p>
            <w:pPr>
              <w:spacing w:after="0"/>
              <w:jc w:val="right"/>
            </w:pPr>
          </w:p>
        </w:tc>
        <w:tc>
          <w:tcPr>
            <w:tcW w:type="dxa" w:w="1339"/>
          </w:tcPr>
          <w:p>
            <w:pPr>
              <w:spacing w:after="0"/>
              <w:jc w:val="right"/>
            </w:pPr>
            <w:r>
              <w:rPr>
                <w:sz w:val="16"/>
              </w:rPr>
              <w:t>none found (2 declarations)</w:t>
            </w:r>
          </w:p>
        </w:tc>
        <w:tc>
          <w:tcPr>
            <w:tcW w:type="dxa" w:w="123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$839,123,015</w:t>
            </w:r>
          </w:p>
        </w:tc>
        <w:tc>
          <w:tcPr>
            <w:tcW w:type="dxa" w:w="1215"/>
          </w:tcPr>
          <w:p>
            <w:pPr>
              <w:spacing w:after="0"/>
              <w:jc w:val="right"/>
            </w:pPr>
            <w:r>
              <w:rPr>
                <w:sz w:val="16"/>
              </w:rPr>
              <w:t>$602</w:t>
            </w:r>
          </w:p>
        </w:tc>
        <w:tc>
          <w:tcPr>
            <w:tcW w:type="dxa" w:w="1044"/>
          </w:tcPr>
          <w:p>
            <w:pPr>
              <w:spacing w:after="0"/>
              <w:jc w:val="right"/>
            </w:pPr>
            <w:r>
              <w:rPr>
                <w:sz w:val="16"/>
              </w:rPr>
              <w:t>53</w:t>
            </w:r>
          </w:p>
        </w:tc>
        <w:tc>
          <w:tcPr>
            <w:tcW w:type="dxa" w:w="948"/>
          </w:tcPr>
          <w:p>
            <w:pPr>
              <w:spacing w:after="0"/>
              <w:jc w:val="right"/>
            </w:pPr>
            <w:r>
              <w:rPr>
                <w:sz w:val="16"/>
              </w:rPr>
              <w:t>$255,427</w:t>
            </w:r>
          </w:p>
        </w:tc>
        <w:tc>
          <w:tcPr>
            <w:tcW w:type="dxa" w:w="1126"/>
          </w:tcPr>
          <w:p>
            <w:pPr>
              <w:spacing w:after="0"/>
              <w:jc w:val="right"/>
            </w:pPr>
            <w:r>
              <w:rPr>
                <w:sz w:val="16"/>
              </w:rPr>
              <w:t>$2</w:t>
            </w:r>
          </w:p>
        </w:tc>
        <w:tc>
          <w:tcPr>
            <w:tcW w:type="dxa" w:w="1168"/>
          </w:tcPr>
          <w:p>
            <w:pPr>
              <w:spacing w:after="0"/>
              <w:jc w:val="right"/>
            </w:pPr>
            <w:r>
              <w:rPr>
                <w:sz w:val="16"/>
              </w:rPr>
              <w:t>$292</w:t>
            </w:r>
          </w:p>
        </w:tc>
        <w:tc>
          <w:tcPr>
            <w:tcW w:type="dxa" w:w="1305"/>
          </w:tcPr>
          <w:p>
            <w:pPr>
              <w:spacing w:after="0"/>
              <w:jc w:val="right"/>
            </w:pPr>
            <w:r>
              <w:rPr>
                <w:sz w:val="16"/>
              </w:rPr>
              <w:t>n/a (see note)</w:t>
            </w:r>
          </w:p>
        </w:tc>
        <w:tc>
          <w:tcPr>
            <w:tcW w:type="dxa" w:w="1206"/>
          </w:tcPr>
          <w:p>
            <w:pPr>
              <w:spacing w:after="0"/>
              <w:jc w:val="right"/>
            </w:pPr>
            <w:r>
              <w:rPr>
                <w:sz w:val="16"/>
              </w:rPr>
              <w:t>$0</w:t>
            </w:r>
          </w:p>
        </w:tc>
        <w:tc>
          <w:tcPr>
            <w:tcW w:type="dxa" w:w="1098"/>
          </w:tcPr>
          <w:p>
            <w:pPr>
              <w:spacing w:after="0"/>
              <w:jc w:val="right"/>
            </w:pPr>
          </w:p>
        </w:tc>
        <w:tc>
          <w:tcPr>
            <w:tcW w:type="dxa" w:w="1339"/>
          </w:tcPr>
          <w:p>
            <w:pPr>
              <w:spacing w:after="0"/>
              <w:jc w:val="right"/>
            </w:pPr>
            <w:r>
              <w:rPr>
                <w:sz w:val="16"/>
              </w:rPr>
              <w:t>none found (1 declaration)</w:t>
            </w:r>
          </w:p>
        </w:tc>
        <w:tc>
          <w:tcPr>
            <w:tcW w:type="dxa" w:w="123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$2,193</w:t>
            </w:r>
          </w:p>
        </w:tc>
        <w:tc>
          <w:tcPr>
            <w:tcW w:type="dxa" w:w="1215"/>
          </w:tcPr>
          <w:p>
            <w:pPr>
              <w:spacing w:after="0"/>
              <w:jc w:val="right"/>
            </w:pPr>
          </w:p>
        </w:tc>
        <w:tc>
          <w:tcPr>
            <w:tcW w:type="dxa" w:w="1044"/>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p>
        </w:tc>
        <w:tc>
          <w:tcPr>
            <w:tcW w:type="dxa" w:w="1168"/>
          </w:tcPr>
          <w:p>
            <w:pPr>
              <w:spacing w:after="0"/>
              <w:jc w:val="right"/>
            </w:pPr>
            <w:r>
              <w:rPr>
                <w:sz w:val="16"/>
              </w:rPr>
              <w:t>under $1</w:t>
            </w:r>
          </w:p>
        </w:tc>
        <w:tc>
          <w:tcPr>
            <w:tcW w:type="dxa" w:w="1305"/>
          </w:tcPr>
          <w:p>
            <w:pPr>
              <w:spacing w:after="0"/>
              <w:jc w:val="right"/>
            </w:pPr>
            <w:r>
              <w:rPr>
                <w:sz w:val="16"/>
              </w:rPr>
              <w:t>under 0.0001%</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$839,183,715</w:t>
            </w:r>
          </w:p>
        </w:tc>
        <w:tc>
          <w:tcPr>
            <w:tcW w:type="dxa" w:w="1215"/>
          </w:tcPr>
          <w:p>
            <w:pPr>
              <w:spacing w:after="0"/>
              <w:jc w:val="right"/>
            </w:pPr>
          </w:p>
        </w:tc>
        <w:tc>
          <w:tcPr>
            <w:tcW w:type="dxa" w:w="1044"/>
          </w:tcPr>
          <w:p>
            <w:pPr>
              <w:spacing w:after="0"/>
              <w:jc w:val="right"/>
            </w:pPr>
            <w:r>
              <w:rPr>
                <w:sz w:val="16"/>
              </w:rPr>
              <w:t>2,539</w:t>
            </w:r>
          </w:p>
        </w:tc>
        <w:tc>
          <w:tcPr>
            <w:tcW w:type="dxa" w:w="948"/>
          </w:tcPr>
          <w:p>
            <w:pPr>
              <w:spacing w:after="0"/>
              <w:jc w:val="right"/>
            </w:pPr>
            <w:r>
              <w:rPr>
                <w:sz w:val="16"/>
              </w:rPr>
              <w:t>$1,899</w:t>
            </w:r>
          </w:p>
        </w:tc>
        <w:tc>
          <w:tcPr>
            <w:tcW w:type="dxa" w:w="1126"/>
          </w:tcPr>
          <w:p>
            <w:pPr>
              <w:spacing w:after="0"/>
              <w:jc w:val="right"/>
            </w:pPr>
          </w:p>
        </w:tc>
        <w:tc>
          <w:tcPr>
            <w:tcW w:type="dxa" w:w="1168"/>
          </w:tcPr>
          <w:p>
            <w:pPr>
              <w:spacing w:after="0"/>
              <w:jc w:val="right"/>
            </w:pPr>
            <w:r>
              <w:rPr>
                <w:sz w:val="16"/>
              </w:rPr>
              <w:t>$7,387</w:t>
            </w:r>
          </w:p>
        </w:tc>
        <w:tc>
          <w:tcPr>
            <w:tcW w:type="dxa" w:w="1305"/>
          </w:tcPr>
          <w:p>
            <w:pPr>
              <w:spacing w:after="0"/>
              <w:jc w:val="right"/>
            </w:pPr>
            <w:r>
              <w:rPr>
                <w:sz w:val="16"/>
              </w:rPr>
              <w:t>0.000226%</w:t>
            </w: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$839,183,715</w:t>
            </w:r>
          </w:p>
        </w:tc>
        <w:tc>
          <w:tcPr>
            <w:tcW w:type="dxa" w:w="1215"/>
          </w:tcPr>
          <w:p>
            <w:pPr>
              <w:spacing w:after="0"/>
              <w:jc w:val="right"/>
            </w:pPr>
            <w:r>
              <w:rPr>
                <w:sz w:val="16"/>
              </w:rPr>
              <w:t>$112,832,453</w:t>
            </w:r>
          </w:p>
        </w:tc>
        <w:tc>
          <w:tcPr>
            <w:tcW w:type="dxa" w:w="1044"/>
          </w:tcPr>
          <w:p>
            <w:pPr>
              <w:spacing w:after="0"/>
              <w:jc w:val="right"/>
            </w:pPr>
            <w:r>
              <w:rPr>
                <w:sz w:val="16"/>
              </w:rPr>
              <w:t>2,539</w:t>
            </w:r>
          </w:p>
        </w:tc>
        <w:tc>
          <w:tcPr>
            <w:tcW w:type="dxa" w:w="948"/>
          </w:tcPr>
          <w:p>
            <w:pPr>
              <w:spacing w:after="0"/>
              <w:jc w:val="right"/>
            </w:pPr>
            <w:r>
              <w:rPr>
                <w:sz w:val="16"/>
              </w:rPr>
              <w:t>$77,443</w:t>
            </w:r>
          </w:p>
        </w:tc>
        <w:tc>
          <w:tcPr>
            <w:tcW w:type="dxa" w:w="1126"/>
          </w:tcPr>
          <w:p>
            <w:pPr>
              <w:spacing w:after="0"/>
              <w:jc w:val="right"/>
            </w:pPr>
            <w:r>
              <w:rPr>
                <w:sz w:val="16"/>
              </w:rPr>
              <w:t>$72,476</w:t>
            </w:r>
          </w:p>
        </w:tc>
        <w:tc>
          <w:tcPr>
            <w:tcW w:type="dxa" w:w="1168"/>
          </w:tcPr>
          <w:p>
            <w:pPr>
              <w:spacing w:after="0"/>
              <w:jc w:val="right"/>
            </w:pPr>
            <w:r>
              <w:rPr>
                <w:sz w:val="16"/>
              </w:rPr>
              <w:t>$34,628</w:t>
            </w:r>
          </w:p>
        </w:tc>
        <w:tc>
          <w:tcPr>
            <w:tcW w:type="dxa" w:w="1305"/>
          </w:tcPr>
          <w:p>
            <w:pPr>
              <w:spacing w:after="0"/>
              <w:jc w:val="right"/>
            </w:pPr>
            <w:r>
              <w:rPr>
                <w:sz w:val="16"/>
              </w:rPr>
              <w:t>0.00923%</w:t>
            </w:r>
          </w:p>
        </w:tc>
        <w:tc>
          <w:tcPr>
            <w:tcW w:type="dxa" w:w="1206"/>
          </w:tcPr>
          <w:p>
            <w:pPr>
              <w:spacing w:after="0"/>
              <w:jc w:val="right"/>
            </w:pPr>
            <w:r>
              <w:rPr>
                <w:sz w:val="16"/>
              </w:rPr>
              <w:t>$0</w:t>
            </w:r>
          </w:p>
        </w:tc>
        <w:tc>
          <w:tcPr>
            <w:tcW w:type="dxa" w:w="1098"/>
          </w:tcPr>
          <w:p>
            <w:pPr>
              <w:spacing w:after="0"/>
              <w:jc w:val="right"/>
            </w:pPr>
            <w:r>
              <w:rPr>
                <w:sz w:val="16"/>
              </w:rPr>
              <w:t>$0</w:t>
            </w:r>
          </w:p>
        </w:tc>
        <w:tc>
          <w:tcPr>
            <w:tcW w:type="dxa" w:w="1339"/>
          </w:tcPr>
          <w:p>
            <w:pPr>
              <w:spacing w:after="0"/>
              <w:jc w:val="right"/>
            </w:pPr>
            <w:r>
              <w:rPr>
                <w:sz w:val="16"/>
              </w:rPr>
              <w:t>none found (1 declaration)</w:t>
            </w:r>
          </w:p>
        </w:tc>
        <w:tc>
          <w:tcPr>
            <w:tcW w:type="dxa" w:w="123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$839,183,715</w:t>
            </w:r>
          </w:p>
        </w:tc>
        <w:tc>
          <w:tcPr>
            <w:tcW w:type="dxa" w:w="1215"/>
          </w:tcPr>
          <w:p>
            <w:pPr>
              <w:spacing w:after="0"/>
              <w:jc w:val="right"/>
            </w:pPr>
            <w:r>
              <w:rPr>
                <w:sz w:val="16"/>
              </w:rPr>
              <w:t>$112,832,453</w:t>
            </w:r>
          </w:p>
        </w:tc>
        <w:tc>
          <w:tcPr>
            <w:tcW w:type="dxa" w:w="1044"/>
          </w:tcPr>
          <w:p>
            <w:pPr>
              <w:spacing w:after="0"/>
              <w:jc w:val="right"/>
            </w:pPr>
            <w:r>
              <w:rPr>
                <w:sz w:val="16"/>
              </w:rPr>
              <w:t>2,539</w:t>
            </w:r>
          </w:p>
        </w:tc>
        <w:tc>
          <w:tcPr>
            <w:tcW w:type="dxa" w:w="948"/>
          </w:tcPr>
          <w:p>
            <w:pPr>
              <w:spacing w:after="0"/>
              <w:jc w:val="right"/>
            </w:pPr>
            <w:r>
              <w:rPr>
                <w:sz w:val="16"/>
              </w:rPr>
              <w:t>$127,357</w:t>
            </w:r>
          </w:p>
        </w:tc>
        <w:tc>
          <w:tcPr>
            <w:tcW w:type="dxa" w:w="1126"/>
          </w:tcPr>
          <w:p>
            <w:pPr>
              <w:spacing w:after="0"/>
              <w:jc w:val="right"/>
            </w:pPr>
            <w:r>
              <w:rPr>
                <w:sz w:val="16"/>
              </w:rPr>
              <w:t>$2,478</w:t>
            </w:r>
          </w:p>
        </w:tc>
        <w:tc>
          <w:tcPr>
            <w:tcW w:type="dxa" w:w="1168"/>
          </w:tcPr>
          <w:p>
            <w:pPr>
              <w:spacing w:after="0"/>
              <w:jc w:val="right"/>
            </w:pPr>
            <w:r>
              <w:rPr>
                <w:sz w:val="16"/>
              </w:rPr>
              <w:t>$67,680</w:t>
            </w:r>
          </w:p>
        </w:tc>
        <w:tc>
          <w:tcPr>
            <w:tcW w:type="dxa" w:w="1305"/>
          </w:tcPr>
          <w:p>
            <w:pPr>
              <w:spacing w:after="0"/>
              <w:jc w:val="right"/>
            </w:pPr>
            <w:r>
              <w:rPr>
                <w:sz w:val="16"/>
              </w:rPr>
              <w:t>0.0152%</w:t>
            </w:r>
          </w:p>
        </w:tc>
        <w:tc>
          <w:tcPr>
            <w:tcW w:type="dxa" w:w="1206"/>
          </w:tcPr>
          <w:p>
            <w:pPr>
              <w:spacing w:after="0"/>
              <w:jc w:val="right"/>
            </w:pPr>
            <w:r>
              <w:rPr>
                <w:sz w:val="16"/>
              </w:rPr>
              <w:t>$5,000</w:t>
            </w:r>
          </w:p>
        </w:tc>
        <w:tc>
          <w:tcPr>
            <w:tcW w:type="dxa" w:w="1098"/>
          </w:tcPr>
          <w:p>
            <w:pPr>
              <w:spacing w:after="0"/>
              <w:jc w:val="right"/>
            </w:pPr>
          </w:p>
        </w:tc>
        <w:tc>
          <w:tcPr>
            <w:tcW w:type="dxa" w:w="1339"/>
          </w:tcPr>
          <w:p>
            <w:pPr>
              <w:spacing w:after="0"/>
              <w:jc w:val="right"/>
            </w:pPr>
            <w:r>
              <w:rPr>
                <w:sz w:val="16"/>
              </w:rPr>
              <w:t>none found (1 declaration)</w:t>
            </w:r>
          </w:p>
        </w:tc>
        <w:tc>
          <w:tcPr>
            <w:tcW w:type="dxa" w:w="123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948"/>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206"/>
          </w:tcPr>
          <w:p>
            <w:pPr>
              <w:spacing w:after="0"/>
              <w:jc w:val="right"/>
            </w:pPr>
          </w:p>
        </w:tc>
        <w:tc>
          <w:tcPr>
            <w:tcW w:type="dxa" w:w="1098"/>
          </w:tcPr>
          <w:p>
            <w:pPr>
              <w:spacing w:after="0"/>
              <w:jc w:val="right"/>
            </w:pPr>
          </w:p>
        </w:tc>
        <w:tc>
          <w:tcPr>
            <w:tcW w:type="dxa" w:w="1339"/>
          </w:tcPr>
          <w:p>
            <w:pPr>
              <w:spacing w:after="0"/>
              <w:jc w:val="right"/>
            </w:pPr>
          </w:p>
        </w:tc>
        <w:tc>
          <w:tcPr>
            <w:tcW w:type="dxa" w:w="123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$148,660,491</w:t>
            </w:r>
          </w:p>
        </w:tc>
        <w:tc>
          <w:tcPr>
            <w:tcW w:type="dxa" w:w="1215"/>
          </w:tcPr>
          <w:p>
            <w:pPr>
              <w:spacing w:after="0"/>
              <w:jc w:val="right"/>
            </w:pPr>
            <w:r>
              <w:rPr>
                <w:sz w:val="16"/>
              </w:rPr>
              <w:t>$19,030,306</w:t>
            </w:r>
          </w:p>
        </w:tc>
        <w:tc>
          <w:tcPr>
            <w:tcW w:type="dxa" w:w="1044"/>
          </w:tcPr>
          <w:p>
            <w:pPr>
              <w:spacing w:after="0"/>
              <w:jc w:val="right"/>
            </w:pPr>
            <w:r>
              <w:rPr>
                <w:sz w:val="16"/>
              </w:rPr>
              <w:t>359</w:t>
            </w:r>
          </w:p>
        </w:tc>
        <w:tc>
          <w:tcPr>
            <w:tcW w:type="dxa" w:w="948"/>
          </w:tcPr>
          <w:p>
            <w:pPr>
              <w:spacing w:after="0"/>
              <w:jc w:val="right"/>
            </w:pPr>
            <w:r>
              <w:rPr>
                <w:sz w:val="16"/>
              </w:rPr>
              <w:t>$108,281</w:t>
            </w:r>
          </w:p>
        </w:tc>
        <w:tc>
          <w:tcPr>
            <w:tcW w:type="dxa" w:w="1126"/>
          </w:tcPr>
          <w:p>
            <w:pPr>
              <w:spacing w:after="0"/>
              <w:jc w:val="right"/>
            </w:pPr>
            <w:r>
              <w:rPr>
                <w:sz w:val="16"/>
              </w:rPr>
              <w:t>$776</w:t>
            </w:r>
          </w:p>
        </w:tc>
        <w:tc>
          <w:tcPr>
            <w:tcW w:type="dxa" w:w="1168"/>
          </w:tcPr>
          <w:p>
            <w:pPr>
              <w:spacing w:after="0"/>
              <w:jc w:val="right"/>
            </w:pPr>
            <w:r>
              <w:rPr>
                <w:sz w:val="16"/>
              </w:rPr>
              <w:t>$2,937</w:t>
            </w:r>
          </w:p>
        </w:tc>
        <w:tc>
          <w:tcPr>
            <w:tcW w:type="dxa" w:w="1305"/>
          </w:tcPr>
          <w:p>
            <w:pPr>
              <w:spacing w:after="0"/>
              <w:jc w:val="right"/>
            </w:pPr>
            <w:r>
              <w:rPr>
                <w:sz w:val="16"/>
              </w:rPr>
              <w:t>0.0728%</w:t>
            </w:r>
          </w:p>
        </w:tc>
        <w:tc>
          <w:tcPr>
            <w:tcW w:type="dxa" w:w="1206"/>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23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$839,183,715</w:t>
            </w:r>
          </w:p>
        </w:tc>
        <w:tc>
          <w:tcPr>
            <w:tcW w:type="dxa" w:w="1215"/>
          </w:tcPr>
          <w:p>
            <w:pPr>
              <w:spacing w:after="0"/>
              <w:jc w:val="right"/>
            </w:pPr>
            <w:r>
              <w:rPr>
                <w:sz w:val="16"/>
              </w:rPr>
              <w:t>$112,832,453</w:t>
            </w:r>
          </w:p>
        </w:tc>
        <w:tc>
          <w:tcPr>
            <w:tcW w:type="dxa" w:w="1044"/>
          </w:tcPr>
          <w:p>
            <w:pPr>
              <w:spacing w:after="0"/>
              <w:jc w:val="right"/>
            </w:pPr>
            <w:r>
              <w:rPr>
                <w:sz w:val="16"/>
              </w:rPr>
              <w:t>2,539</w:t>
            </w:r>
          </w:p>
        </w:tc>
        <w:tc>
          <w:tcPr>
            <w:tcW w:type="dxa" w:w="948"/>
          </w:tcPr>
          <w:p>
            <w:pPr>
              <w:spacing w:after="0"/>
              <w:jc w:val="right"/>
            </w:pPr>
            <w:r>
              <w:rPr>
                <w:sz w:val="16"/>
              </w:rPr>
              <w:t>$10,477</w:t>
            </w:r>
          </w:p>
        </w:tc>
        <w:tc>
          <w:tcPr>
            <w:tcW w:type="dxa" w:w="1126"/>
          </w:tcPr>
          <w:p>
            <w:pPr>
              <w:spacing w:after="0"/>
              <w:jc w:val="right"/>
            </w:pPr>
            <w:r>
              <w:rPr>
                <w:sz w:val="16"/>
              </w:rPr>
              <w:t>$562</w:t>
            </w:r>
          </w:p>
        </w:tc>
        <w:tc>
          <w:tcPr>
            <w:tcW w:type="dxa" w:w="1168"/>
          </w:tcPr>
          <w:p>
            <w:pPr>
              <w:spacing w:after="0"/>
              <w:jc w:val="right"/>
            </w:pPr>
            <w:r>
              <w:rPr>
                <w:sz w:val="16"/>
              </w:rPr>
              <w:t>$9,589</w:t>
            </w:r>
          </w:p>
        </w:tc>
        <w:tc>
          <w:tcPr>
            <w:tcW w:type="dxa" w:w="1305"/>
          </w:tcPr>
          <w:p>
            <w:pPr>
              <w:spacing w:after="0"/>
              <w:jc w:val="right"/>
            </w:pPr>
            <w:r>
              <w:rPr>
                <w:sz w:val="16"/>
              </w:rPr>
              <w:t>0.00125%</w:t>
            </w:r>
          </w:p>
        </w:tc>
        <w:tc>
          <w:tcPr>
            <w:tcW w:type="dxa" w:w="1206"/>
          </w:tcPr>
          <w:p>
            <w:pPr>
              <w:spacing w:after="0"/>
              <w:jc w:val="right"/>
            </w:pPr>
          </w:p>
        </w:tc>
        <w:tc>
          <w:tcPr>
            <w:tcW w:type="dxa" w:w="1098"/>
          </w:tcPr>
          <w:p>
            <w:pPr>
              <w:spacing w:after="0"/>
              <w:jc w:val="right"/>
            </w:pPr>
            <w:r>
              <w:rPr>
                <w:sz w:val="16"/>
              </w:rPr>
              <w:t>$0</w:t>
            </w:r>
          </w:p>
        </w:tc>
        <w:tc>
          <w:tcPr>
            <w:tcW w:type="dxa" w:w="1339"/>
          </w:tcPr>
          <w:p>
            <w:pPr>
              <w:spacing w:after="0"/>
              <w:jc w:val="right"/>
            </w:pPr>
          </w:p>
        </w:tc>
        <w:tc>
          <w:tcPr>
            <w:tcW w:type="dxa" w:w="1233"/>
          </w:tcPr>
          <w:p>
            <w:pPr>
              <w:spacing w:after="0"/>
              <w:jc w:val="left"/>
            </w:pPr>
          </w:p>
        </w:tc>
      </w:tr>
    </w:tbl>
    <w:p>
      <w:pPr>
        <w:spacing w:after="40" w:before="60"/>
      </w:pPr>
      <w:r>
        <w:rPr>
          <w:sz w:val="15"/>
        </w:rPr>
        <w:t>Totals since 2018-02-26 (Storm Events through 2026-06-30): 61 county-coded records, 56 with a damage value recorded (including $0), $5,000; 72 zone-level records, 71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2,539</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$839,183,715</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$112,832,453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$3,775,788</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$201,460</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Cochran County</w:t>
            </w:r>
          </w:p>
        </w:tc>
        <w:tc>
          <w:tcPr>
            <w:tcW w:type="dxa" w:w="1513"/>
          </w:tcPr>
          <w:p>
            <w:pPr>
              <w:spacing w:after="0"/>
              <w:jc w:val="left"/>
            </w:pPr>
            <w:r>
              <w:rPr>
                <w:sz w:val="16"/>
              </w:rPr>
              <w:t>480746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Morton city</w:t>
            </w:r>
          </w:p>
        </w:tc>
        <w:tc>
          <w:tcPr>
            <w:tcW w:type="dxa" w:w="1513"/>
          </w:tcPr>
          <w:p>
            <w:pPr>
              <w:spacing w:after="0"/>
              <w:jc w:val="left"/>
            </w:pPr>
            <w:r>
              <w:rPr>
                <w:sz w:val="16"/>
              </w:rPr>
              <w:t>480127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Whiteface town</w:t>
            </w:r>
          </w:p>
        </w:tc>
        <w:tc>
          <w:tcPr>
            <w:tcW w:type="dxa" w:w="1513"/>
          </w:tcPr>
          <w:p>
            <w:pPr>
              <w:spacing w:after="0"/>
              <w:jc w:val="left"/>
            </w:pPr>
            <w:r>
              <w:rPr>
                <w:sz w:val="16"/>
              </w:rPr>
              <w:t>480747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Cochran County, TX: risk-assessment baseline packet, release 2026-10 (data as of 2026-09-28; County area 48079).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Cochran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Cochran County, TX: Risk-assessment baseline packet</dc:title>
  <dc:subject>Hazard Plain release 2026-10, as of 2026-09-28. Preview: automated baseline</dc:subject>
  <dc:creator>Hazard Plain</dc:creator>
  <cp:keywords>Hazard Plain; hazard mitigation; risk assessment; 48079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