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Cherokee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2025-08-24</w:t>
      </w:r>
    </w:p>
    <w:p>
      <w:pPr>
        <w:keepNext/>
        <w:spacing w:after="40" w:before="0"/>
      </w:pPr>
      <w:r>
        <w:rPr>
          <w:b/>
        </w:rPr>
        <w:t xml:space="preserve">Plan: </w:t>
      </w:r>
      <w:r>
        <w:rPr/>
        <w:t>Cherokee County (FEMA plan 106086)</w:t>
      </w:r>
    </w:p>
    <w:p>
      <w:pPr>
        <w:keepNext/>
        <w:spacing w:after="40" w:before="0"/>
      </w:pPr>
      <w:r>
        <w:rPr>
          <w:b/>
        </w:rPr>
        <w:t xml:space="preserve">Approved: </w:t>
      </w:r>
      <w:r>
        <w:rPr/>
        <w:t>2020-08-25</w:t>
      </w:r>
    </w:p>
    <w:p>
      <w:pPr>
        <w:keepNext/>
        <w:spacing w:after="40" w:before="0"/>
      </w:pPr>
      <w:r>
        <w:rPr>
          <w:b/>
        </w:rPr>
        <w:t xml:space="preserve">Expires: </w:t>
      </w:r>
      <w:r>
        <w:rPr/>
        <w:t>2025-08-24</w:t>
      </w:r>
    </w:p>
    <w:p>
      <w:pPr>
        <w:keepNext/>
        <w:spacing w:after="40" w:before="0"/>
      </w:pPr>
      <w:r>
        <w:rPr>
          <w:b/>
        </w:rPr>
        <w:t xml:space="preserve">As of: </w:t>
      </w:r>
      <w:r>
        <w:rPr/>
        <w:t>2026-09-28</w:t>
      </w:r>
    </w:p>
    <w:p>
      <w:pPr>
        <w:keepNext/>
        <w:spacing w:after="40" w:before="0"/>
      </w:pPr>
      <w:r>
        <w:rPr>
          <w:b/>
        </w:rPr>
        <w:t xml:space="preserve">Days: </w:t>
      </w:r>
      <w:r>
        <w:rPr/>
        <w:t>400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DR-4781-TX, DR-4798-TX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8"/>
        <w:gridCol w:w="1467"/>
        <w:gridCol w:w="2270"/>
        <w:gridCol w:w="3575"/>
        <w:gridCol w:w="1166"/>
        <w:gridCol w:w="1166"/>
        <w:gridCol w:w="1005"/>
        <w:gridCol w:w="1066"/>
        <w:gridCol w:w="729"/>
      </w:tblGrid>
      <w:tr>
        <w:trPr>
          <w:cantSplit/>
          <w:tblHeader/>
        </w:trPr>
        <w:tc>
          <w:tcPr>
            <w:tcW w:type="dxa" w:w="1668"/>
            <w:shd w:val="clear" w:color="auto" w:fill="E8E8E8"/>
          </w:tcPr>
          <w:p>
            <w:pPr>
              <w:spacing w:after="0"/>
              <w:jc w:val="left"/>
            </w:pPr>
            <w:r>
              <w:rPr>
                <w:b/>
                <w:sz w:val="16"/>
              </w:rPr>
              <w:t>Jurisdiction</w:t>
            </w:r>
          </w:p>
        </w:tc>
        <w:tc>
          <w:tcPr>
            <w:tcW w:type="dxa" w:w="1467"/>
            <w:shd w:val="clear" w:color="auto" w:fill="E8E8E8"/>
          </w:tcPr>
          <w:p>
            <w:pPr>
              <w:spacing w:after="0"/>
              <w:jc w:val="left"/>
            </w:pPr>
            <w:r>
              <w:rPr>
                <w:b/>
                <w:sz w:val="16"/>
              </w:rPr>
              <w:t>Type</w:t>
            </w:r>
          </w:p>
        </w:tc>
        <w:tc>
          <w:tcPr>
            <w:tcW w:type="dxa" w:w="2270"/>
            <w:shd w:val="clear" w:color="auto" w:fill="E8E8E8"/>
          </w:tcPr>
          <w:p>
            <w:pPr>
              <w:spacing w:after="0"/>
              <w:jc w:val="left"/>
            </w:pPr>
            <w:r>
              <w:rPr>
                <w:b/>
                <w:sz w:val="16"/>
              </w:rPr>
              <w:t>Status</w:t>
            </w:r>
          </w:p>
        </w:tc>
        <w:tc>
          <w:tcPr>
            <w:tcW w:type="dxa" w:w="3575"/>
            <w:shd w:val="clear" w:color="auto" w:fill="E8E8E8"/>
          </w:tcPr>
          <w:p>
            <w:pPr>
              <w:spacing w:after="0"/>
              <w:jc w:val="left"/>
            </w:pPr>
            <w:r>
              <w:rPr>
                <w:b/>
                <w:sz w:val="16"/>
              </w:rPr>
              <w:t>Plan</w:t>
            </w:r>
          </w:p>
        </w:tc>
        <w:tc>
          <w:tcPr>
            <w:tcW w:type="dxa" w:w="1166"/>
            <w:shd w:val="clear" w:color="auto" w:fill="E8E8E8"/>
          </w:tcPr>
          <w:p>
            <w:pPr>
              <w:spacing w:after="0"/>
              <w:jc w:val="left"/>
            </w:pPr>
            <w:r>
              <w:rPr>
                <w:b/>
                <w:sz w:val="16"/>
              </w:rPr>
              <w:t>Approved</w:t>
            </w:r>
          </w:p>
        </w:tc>
        <w:tc>
          <w:tcPr>
            <w:tcW w:type="dxa" w:w="1166"/>
            <w:shd w:val="clear" w:color="auto" w:fill="E8E8E8"/>
          </w:tcPr>
          <w:p>
            <w:pPr>
              <w:spacing w:after="0"/>
              <w:jc w:val="left"/>
            </w:pPr>
            <w:r>
              <w:rPr>
                <w:b/>
                <w:sz w:val="16"/>
              </w:rPr>
              <w:t>Expires</w:t>
            </w:r>
          </w:p>
        </w:tc>
        <w:tc>
          <w:tcPr>
            <w:tcW w:type="dxa" w:w="10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6"/>
            <w:shd w:val="clear" w:color="auto" w:fill="E8E8E8"/>
          </w:tcPr>
          <w:p>
            <w:pPr>
              <w:spacing w:after="0"/>
              <w:jc w:val="left"/>
            </w:pPr>
            <w:r>
              <w:rPr>
                <w:b/>
                <w:sz w:val="16"/>
              </w:rPr>
              <w:t>Update underway</w:t>
            </w:r>
          </w:p>
        </w:tc>
        <w:tc>
          <w:tcPr>
            <w:tcW w:type="dxa" w:w="729"/>
            <w:shd w:val="clear" w:color="auto" w:fill="E8E8E8"/>
          </w:tcPr>
          <w:p>
            <w:pPr>
              <w:spacing w:after="0"/>
              <w:jc w:val="left"/>
            </w:pPr>
            <w:r>
              <w:rPr>
                <w:b/>
                <w:sz w:val="16"/>
              </w:rPr>
              <w:t>Notes</w:t>
            </w:r>
          </w:p>
        </w:tc>
      </w:tr>
      <w:tr>
        <w:trPr>
          <w:cantSplit/>
        </w:trPr>
        <w:tc>
          <w:tcPr>
            <w:tcW w:type="dxa" w:w="1668"/>
          </w:tcPr>
          <w:p>
            <w:pPr>
              <w:spacing w:after="0"/>
              <w:jc w:val="left"/>
            </w:pPr>
            <w:r>
              <w:rPr>
                <w:sz w:val="16"/>
              </w:rPr>
              <w:t>Cherokee County</w:t>
            </w:r>
          </w:p>
        </w:tc>
        <w:tc>
          <w:tcPr>
            <w:tcW w:type="dxa" w:w="1467"/>
          </w:tcPr>
          <w:p>
            <w:pPr>
              <w:spacing w:after="0"/>
              <w:jc w:val="left"/>
            </w:pPr>
            <w:r>
              <w:rPr>
                <w:sz w:val="16"/>
              </w:rPr>
              <w:t>County</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Alto town</w:t>
            </w:r>
          </w:p>
        </w:tc>
        <w:tc>
          <w:tcPr>
            <w:tcW w:type="dxa" w:w="1467"/>
          </w:tcPr>
          <w:p>
            <w:pPr>
              <w:spacing w:after="0"/>
              <w:jc w:val="left"/>
            </w:pPr>
            <w:r>
              <w:rPr>
                <w:sz w:val="16"/>
              </w:rPr>
              <w:t>Town</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Cuney town</w:t>
            </w:r>
          </w:p>
        </w:tc>
        <w:tc>
          <w:tcPr>
            <w:tcW w:type="dxa" w:w="1467"/>
          </w:tcPr>
          <w:p>
            <w:pPr>
              <w:spacing w:after="0"/>
              <w:jc w:val="left"/>
            </w:pPr>
            <w:r>
              <w:rPr>
                <w:sz w:val="16"/>
              </w:rPr>
              <w:t>Town</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Gallatin city</w:t>
            </w:r>
          </w:p>
        </w:tc>
        <w:tc>
          <w:tcPr>
            <w:tcW w:type="dxa" w:w="1467"/>
          </w:tcPr>
          <w:p>
            <w:pPr>
              <w:spacing w:after="0"/>
              <w:jc w:val="left"/>
            </w:pPr>
            <w:r>
              <w:rPr>
                <w:sz w:val="16"/>
              </w:rPr>
              <w:t>City</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Jacksonville city</w:t>
            </w:r>
          </w:p>
        </w:tc>
        <w:tc>
          <w:tcPr>
            <w:tcW w:type="dxa" w:w="1467"/>
          </w:tcPr>
          <w:p>
            <w:pPr>
              <w:spacing w:after="0"/>
              <w:jc w:val="left"/>
            </w:pPr>
            <w:r>
              <w:rPr>
                <w:sz w:val="16"/>
              </w:rPr>
              <w:t>City</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New Summerfield city</w:t>
            </w:r>
          </w:p>
        </w:tc>
        <w:tc>
          <w:tcPr>
            <w:tcW w:type="dxa" w:w="1467"/>
          </w:tcPr>
          <w:p>
            <w:pPr>
              <w:spacing w:after="0"/>
              <w:jc w:val="left"/>
            </w:pPr>
            <w:r>
              <w:rPr>
                <w:sz w:val="16"/>
              </w:rPr>
              <w:t>City</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Reklaw city</w:t>
            </w:r>
          </w:p>
        </w:tc>
        <w:tc>
          <w:tcPr>
            <w:tcW w:type="dxa" w:w="1467"/>
          </w:tcPr>
          <w:p>
            <w:pPr>
              <w:spacing w:after="0"/>
              <w:jc w:val="left"/>
            </w:pPr>
            <w:r>
              <w:rPr>
                <w:sz w:val="16"/>
              </w:rPr>
              <w:t>City</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Rusk city</w:t>
            </w:r>
          </w:p>
        </w:tc>
        <w:tc>
          <w:tcPr>
            <w:tcW w:type="dxa" w:w="1467"/>
          </w:tcPr>
          <w:p>
            <w:pPr>
              <w:spacing w:after="0"/>
              <w:jc w:val="left"/>
            </w:pPr>
            <w:r>
              <w:rPr>
                <w:sz w:val="16"/>
              </w:rPr>
              <w:t>City</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Troup city</w:t>
            </w:r>
          </w:p>
        </w:tc>
        <w:tc>
          <w:tcPr>
            <w:tcW w:type="dxa" w:w="1467"/>
          </w:tcPr>
          <w:p>
            <w:pPr>
              <w:spacing w:after="0"/>
              <w:jc w:val="left"/>
            </w:pPr>
            <w:r>
              <w:rPr>
                <w:sz w:val="16"/>
              </w:rPr>
              <w:t>City</w:t>
            </w:r>
          </w:p>
        </w:tc>
        <w:tc>
          <w:tcPr>
            <w:tcW w:type="dxa" w:w="2270"/>
          </w:tcPr>
          <w:p>
            <w:pPr>
              <w:spacing w:after="0"/>
              <w:jc w:val="left"/>
            </w:pPr>
            <w:r>
              <w:rPr>
                <w:sz w:val="16"/>
              </w:rPr>
              <w:t>Approved, expires 2031-07-13</w:t>
            </w:r>
          </w:p>
        </w:tc>
        <w:tc>
          <w:tcPr>
            <w:tcW w:type="dxa" w:w="3575"/>
          </w:tcPr>
          <w:p>
            <w:pPr>
              <w:spacing w:after="0"/>
              <w:jc w:val="left"/>
            </w:pPr>
            <w:r>
              <w:rPr>
                <w:sz w:val="16"/>
              </w:rPr>
              <w:t>Smith County (FEMA plan 111578)</w:t>
            </w:r>
          </w:p>
        </w:tc>
        <w:tc>
          <w:tcPr>
            <w:tcW w:type="dxa" w:w="1166"/>
          </w:tcPr>
          <w:p>
            <w:pPr>
              <w:spacing w:after="0"/>
              <w:jc w:val="left"/>
            </w:pPr>
            <w:r>
              <w:rPr>
                <w:sz w:val="16"/>
              </w:rPr>
              <w:t>2026-07-14</w:t>
            </w:r>
          </w:p>
        </w:tc>
        <w:tc>
          <w:tcPr>
            <w:tcW w:type="dxa" w:w="1166"/>
          </w:tcPr>
          <w:p>
            <w:pPr>
              <w:spacing w:after="0"/>
              <w:jc w:val="left"/>
            </w:pPr>
            <w:r>
              <w:rPr>
                <w:sz w:val="16"/>
              </w:rPr>
              <w:t>2031-07-13</w:t>
            </w:r>
          </w:p>
        </w:tc>
        <w:tc>
          <w:tcPr>
            <w:tcW w:type="dxa" w:w="1005"/>
          </w:tcPr>
          <w:p>
            <w:pPr>
              <w:spacing w:after="0"/>
              <w:jc w:val="right"/>
            </w:pPr>
            <w:r>
              <w:rPr>
                <w:sz w:val="16"/>
              </w:rPr>
              <w:t>1,749</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Wells town</w:t>
            </w:r>
          </w:p>
        </w:tc>
        <w:tc>
          <w:tcPr>
            <w:tcW w:type="dxa" w:w="1467"/>
          </w:tcPr>
          <w:p>
            <w:pPr>
              <w:spacing w:after="0"/>
              <w:jc w:val="left"/>
            </w:pPr>
            <w:r>
              <w:rPr>
                <w:sz w:val="16"/>
              </w:rPr>
              <w:t>Town</w:t>
            </w:r>
          </w:p>
        </w:tc>
        <w:tc>
          <w:tcPr>
            <w:tcW w:type="dxa" w:w="2270"/>
          </w:tcPr>
          <w:p>
            <w:pPr>
              <w:spacing w:after="0"/>
              <w:jc w:val="left"/>
            </w:pPr>
            <w:r>
              <w:rPr>
                <w:sz w:val="16"/>
              </w:rPr>
              <w:t>Expired on 2025-08-24</w:t>
            </w:r>
          </w:p>
        </w:tc>
        <w:tc>
          <w:tcPr>
            <w:tcW w:type="dxa" w:w="3575"/>
          </w:tcPr>
          <w:p>
            <w:pPr>
              <w:spacing w:after="0"/>
              <w:jc w:val="left"/>
            </w:pPr>
            <w:r>
              <w:rPr>
                <w:sz w:val="16"/>
              </w:rPr>
              <w:t>Cherokee County (FEMA plan 106086)</w:t>
            </w:r>
          </w:p>
        </w:tc>
        <w:tc>
          <w:tcPr>
            <w:tcW w:type="dxa" w:w="1166"/>
          </w:tcPr>
          <w:p>
            <w:pPr>
              <w:spacing w:after="0"/>
              <w:jc w:val="left"/>
            </w:pPr>
            <w:r>
              <w:rPr>
                <w:sz w:val="16"/>
              </w:rPr>
              <w:t>2020-08-25</w:t>
            </w:r>
          </w:p>
        </w:tc>
        <w:tc>
          <w:tcPr>
            <w:tcW w:type="dxa" w:w="1166"/>
          </w:tcPr>
          <w:p>
            <w:pPr>
              <w:spacing w:after="0"/>
              <w:jc w:val="left"/>
            </w:pPr>
            <w:r>
              <w:rPr>
                <w:sz w:val="16"/>
              </w:rPr>
              <w:t>2025-08-24</w:t>
            </w:r>
          </w:p>
        </w:tc>
        <w:tc>
          <w:tcPr>
            <w:tcW w:type="dxa" w:w="1005"/>
          </w:tcPr>
          <w:p>
            <w:pPr>
              <w:spacing w:after="0"/>
              <w:jc w:val="right"/>
            </w:pPr>
            <w:r>
              <w:rPr>
                <w:sz w:val="16"/>
              </w:rPr>
              <w:t>-400</w:t>
            </w:r>
          </w:p>
        </w:tc>
        <w:tc>
          <w:tcPr>
            <w:tcW w:type="dxa" w:w="1066"/>
          </w:tcPr>
          <w:p>
            <w:pPr>
              <w:spacing w:after="0"/>
              <w:jc w:val="left"/>
            </w:pPr>
          </w:p>
        </w:tc>
        <w:tc>
          <w:tcPr>
            <w:tcW w:type="dxa" w:w="729"/>
          </w:tcPr>
          <w:p>
            <w:pPr>
              <w:spacing w:after="0"/>
              <w:jc w:val="left"/>
            </w:pPr>
          </w:p>
        </w:tc>
      </w:tr>
      <w:tr>
        <w:trPr>
          <w:cantSplit/>
        </w:trPr>
        <w:tc>
          <w:tcPr>
            <w:tcW w:type="dxa" w:w="1668"/>
          </w:tcPr>
          <w:p>
            <w:pPr>
              <w:spacing w:after="0"/>
              <w:jc w:val="left"/>
            </w:pPr>
            <w:r>
              <w:rPr>
                <w:sz w:val="16"/>
              </w:rPr>
              <w:t>Carlisle Independent School District</w:t>
            </w:r>
          </w:p>
        </w:tc>
        <w:tc>
          <w:tcPr>
            <w:tcW w:type="dxa" w:w="1467"/>
          </w:tcPr>
          <w:p>
            <w:pPr>
              <w:spacing w:after="0"/>
              <w:jc w:val="left"/>
            </w:pPr>
            <w:r>
              <w:rPr>
                <w:sz w:val="16"/>
              </w:rPr>
              <w:t>School/School District</w:t>
            </w:r>
          </w:p>
        </w:tc>
        <w:tc>
          <w:tcPr>
            <w:tcW w:type="dxa" w:w="2270"/>
          </w:tcPr>
          <w:p>
            <w:pPr>
              <w:spacing w:after="0"/>
              <w:jc w:val="left"/>
            </w:pPr>
            <w:r>
              <w:rPr>
                <w:sz w:val="16"/>
              </w:rPr>
              <w:t>Approved, expires 2026-11-16</w:t>
            </w:r>
          </w:p>
        </w:tc>
        <w:tc>
          <w:tcPr>
            <w:tcW w:type="dxa" w:w="3575"/>
          </w:tcPr>
          <w:p>
            <w:pPr>
              <w:spacing w:after="0"/>
              <w:jc w:val="left"/>
            </w:pPr>
            <w:r>
              <w:rPr>
                <w:sz w:val="16"/>
              </w:rPr>
              <w:t>Rusk County (FEMA plan 104882)</w:t>
            </w:r>
          </w:p>
        </w:tc>
        <w:tc>
          <w:tcPr>
            <w:tcW w:type="dxa" w:w="1166"/>
          </w:tcPr>
          <w:p>
            <w:pPr>
              <w:spacing w:after="0"/>
              <w:jc w:val="left"/>
            </w:pPr>
            <w:r>
              <w:rPr>
                <w:sz w:val="16"/>
              </w:rPr>
              <w:t>2021-11-17</w:t>
            </w:r>
          </w:p>
        </w:tc>
        <w:tc>
          <w:tcPr>
            <w:tcW w:type="dxa" w:w="1166"/>
          </w:tcPr>
          <w:p>
            <w:pPr>
              <w:spacing w:after="0"/>
              <w:jc w:val="left"/>
            </w:pPr>
            <w:r>
              <w:rPr>
                <w:sz w:val="16"/>
              </w:rPr>
              <w:t>2026-11-16</w:t>
            </w:r>
          </w:p>
        </w:tc>
        <w:tc>
          <w:tcPr>
            <w:tcW w:type="dxa" w:w="1005"/>
          </w:tcPr>
          <w:p>
            <w:pPr>
              <w:spacing w:after="0"/>
              <w:jc w:val="right"/>
            </w:pPr>
            <w:r>
              <w:rPr>
                <w:sz w:val="16"/>
              </w:rPr>
              <w:t>49</w:t>
            </w:r>
          </w:p>
        </w:tc>
        <w:tc>
          <w:tcPr>
            <w:tcW w:type="dxa" w:w="1066"/>
          </w:tcPr>
          <w:p>
            <w:pPr>
              <w:spacing w:after="0"/>
              <w:jc w:val="left"/>
            </w:pPr>
          </w:p>
        </w:tc>
        <w:tc>
          <w:tcPr>
            <w:tcW w:type="dxa" w:w="72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236"/>
        <w:gridCol w:w="1037"/>
        <w:gridCol w:w="1126"/>
        <w:gridCol w:w="1309"/>
        <w:gridCol w:w="1116"/>
        <w:gridCol w:w="1230"/>
        <w:gridCol w:w="2248"/>
        <w:gridCol w:w="1693"/>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23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3"/>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$6,654,453</w:t>
            </w:r>
          </w:p>
        </w:tc>
        <w:tc>
          <w:tcPr>
            <w:tcW w:type="dxa" w:w="1126"/>
          </w:tcPr>
          <w:p>
            <w:pPr>
              <w:spacing w:after="0"/>
              <w:jc w:val="right"/>
            </w:pPr>
            <w:r>
              <w:rPr>
                <w:sz w:val="16"/>
              </w:rPr>
              <w:t>$12,274</w:t>
            </w:r>
          </w:p>
        </w:tc>
        <w:tc>
          <w:tcPr>
            <w:tcW w:type="dxa" w:w="1309"/>
          </w:tcPr>
          <w:p>
            <w:pPr>
              <w:spacing w:after="0"/>
              <w:jc w:val="right"/>
            </w:pPr>
            <w:r>
              <w:rPr>
                <w:sz w:val="16"/>
              </w:rPr>
              <w:t>$109,668</w:t>
            </w:r>
          </w:p>
        </w:tc>
        <w:tc>
          <w:tcPr>
            <w:tcW w:type="dxa" w:w="1116"/>
          </w:tcPr>
          <w:p>
            <w:pPr>
              <w:spacing w:after="0"/>
              <w:jc w:val="right"/>
            </w:pPr>
            <w:r>
              <w:rPr>
                <w:sz w:val="16"/>
              </w:rPr>
              <w:t>$6,776,394</w:t>
            </w:r>
          </w:p>
        </w:tc>
        <w:tc>
          <w:tcPr>
            <w:tcW w:type="dxa" w:w="1230"/>
          </w:tcPr>
          <w:p>
            <w:pPr>
              <w:spacing w:after="0"/>
              <w:jc w:val="right"/>
            </w:pPr>
            <w:r>
              <w:rPr>
                <w:sz w:val="16"/>
              </w:rPr>
              <w:t>78</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395"/>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$13,373</w:t>
            </w:r>
          </w:p>
        </w:tc>
        <w:tc>
          <w:tcPr>
            <w:tcW w:type="dxa" w:w="1126"/>
          </w:tcPr>
          <w:p>
            <w:pPr>
              <w:spacing w:after="0"/>
              <w:jc w:val="right"/>
            </w:pPr>
            <w:r>
              <w:rPr>
                <w:sz w:val="16"/>
              </w:rPr>
              <w:t>$91,554</w:t>
            </w:r>
          </w:p>
        </w:tc>
        <w:tc>
          <w:tcPr>
            <w:tcW w:type="dxa" w:w="1309"/>
          </w:tcPr>
          <w:p>
            <w:pPr>
              <w:spacing w:after="0"/>
              <w:jc w:val="right"/>
            </w:pPr>
            <w:r>
              <w:rPr>
                <w:sz w:val="16"/>
              </w:rPr>
              <w:t>$2,391,309</w:t>
            </w:r>
          </w:p>
        </w:tc>
        <w:tc>
          <w:tcPr>
            <w:tcW w:type="dxa" w:w="1116"/>
          </w:tcPr>
          <w:p>
            <w:pPr>
              <w:spacing w:after="0"/>
              <w:jc w:val="right"/>
            </w:pPr>
            <w:r>
              <w:rPr>
                <w:sz w:val="16"/>
              </w:rPr>
              <w:t>$2,496,236</w:t>
            </w:r>
          </w:p>
        </w:tc>
        <w:tc>
          <w:tcPr>
            <w:tcW w:type="dxa" w:w="1230"/>
          </w:tcPr>
          <w:p>
            <w:pPr>
              <w:spacing w:after="0"/>
              <w:jc w:val="right"/>
            </w:pPr>
            <w:r>
              <w:rPr>
                <w:sz w:val="16"/>
              </w:rPr>
              <w:t>6</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395"/>
          </w:tcPr>
          <w:p>
            <w:pPr>
              <w:spacing w:after="0"/>
              <w:jc w:val="left"/>
            </w:pPr>
            <w:r>
              <w:rPr>
                <w:sz w:val="16"/>
              </w:rPr>
              <w:t>Relatively Moderate</w:t>
            </w:r>
          </w:p>
        </w:tc>
        <w:tc>
          <w:tcPr>
            <w:tcW w:type="dxa" w:w="1236"/>
          </w:tcPr>
          <w:p>
            <w:pPr>
              <w:spacing w:after="0"/>
              <w:jc w:val="left"/>
            </w:pPr>
            <w:r>
              <w:rPr>
                <w:sz w:val="16"/>
              </w:rPr>
              <w:t>Relatively Low</w:t>
            </w:r>
          </w:p>
        </w:tc>
        <w:tc>
          <w:tcPr>
            <w:tcW w:type="dxa" w:w="1037"/>
          </w:tcPr>
          <w:p>
            <w:pPr>
              <w:spacing w:after="0"/>
              <w:jc w:val="right"/>
            </w:pPr>
            <w:r>
              <w:rPr>
                <w:sz w:val="16"/>
              </w:rPr>
              <w:t>$1,458,347</w:t>
            </w:r>
          </w:p>
        </w:tc>
        <w:tc>
          <w:tcPr>
            <w:tcW w:type="dxa" w:w="1126"/>
          </w:tcPr>
          <w:p>
            <w:pPr>
              <w:spacing w:after="0"/>
              <w:jc w:val="right"/>
            </w:pPr>
            <w:r>
              <w:rPr>
                <w:sz w:val="16"/>
              </w:rPr>
              <w:t>$2,756</w:t>
            </w:r>
          </w:p>
        </w:tc>
        <w:tc>
          <w:tcPr>
            <w:tcW w:type="dxa" w:w="1309"/>
          </w:tcPr>
          <w:p>
            <w:pPr>
              <w:spacing w:after="0"/>
              <w:jc w:val="right"/>
            </w:pPr>
            <w:r>
              <w:rPr>
                <w:sz w:val="16"/>
              </w:rPr>
              <w:t>$456,880</w:t>
            </w:r>
          </w:p>
        </w:tc>
        <w:tc>
          <w:tcPr>
            <w:tcW w:type="dxa" w:w="1116"/>
          </w:tcPr>
          <w:p>
            <w:pPr>
              <w:spacing w:after="0"/>
              <w:jc w:val="right"/>
            </w:pPr>
            <w:r>
              <w:rPr>
                <w:sz w:val="16"/>
              </w:rPr>
              <w:t>$1,917,983</w:t>
            </w:r>
          </w:p>
        </w:tc>
        <w:tc>
          <w:tcPr>
            <w:tcW w:type="dxa" w:w="1230"/>
          </w:tcPr>
          <w:p>
            <w:pPr>
              <w:spacing w:after="0"/>
              <w:jc w:val="right"/>
            </w:pPr>
            <w:r>
              <w:rPr>
                <w:sz w:val="16"/>
              </w:rPr>
              <w:t>25</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395"/>
          </w:tcPr>
          <w:p>
            <w:pPr>
              <w:spacing w:after="0"/>
              <w:jc w:val="left"/>
            </w:pPr>
            <w:r>
              <w:rPr>
                <w:sz w:val="16"/>
              </w:rPr>
              <w:t>Relatively High</w:t>
            </w:r>
          </w:p>
        </w:tc>
        <w:tc>
          <w:tcPr>
            <w:tcW w:type="dxa" w:w="1236"/>
          </w:tcPr>
          <w:p>
            <w:pPr>
              <w:spacing w:after="0"/>
              <w:jc w:val="left"/>
            </w:pPr>
            <w:r>
              <w:rPr>
                <w:sz w:val="16"/>
              </w:rPr>
              <w:t>Relatively High</w:t>
            </w:r>
          </w:p>
        </w:tc>
        <w:tc>
          <w:tcPr>
            <w:tcW w:type="dxa" w:w="1037"/>
          </w:tcPr>
          <w:p>
            <w:pPr>
              <w:spacing w:after="0"/>
              <w:jc w:val="right"/>
            </w:pPr>
            <w:r>
              <w:rPr>
                <w:sz w:val="16"/>
              </w:rPr>
              <w:t>$678,047</w:t>
            </w:r>
          </w:p>
        </w:tc>
        <w:tc>
          <w:tcPr>
            <w:tcW w:type="dxa" w:w="1126"/>
          </w:tcPr>
          <w:p>
            <w:pPr>
              <w:spacing w:after="0"/>
              <w:jc w:val="right"/>
            </w:pPr>
            <w:r>
              <w:rPr>
                <w:sz w:val="16"/>
              </w:rPr>
              <w:t>$133,439</w:t>
            </w:r>
          </w:p>
        </w:tc>
        <w:tc>
          <w:tcPr>
            <w:tcW w:type="dxa" w:w="1309"/>
          </w:tcPr>
          <w:p>
            <w:pPr>
              <w:spacing w:after="0"/>
              <w:jc w:val="right"/>
            </w:pPr>
            <w:r>
              <w:rPr>
                <w:sz w:val="16"/>
              </w:rPr>
              <w:t>$932,253</w:t>
            </w:r>
          </w:p>
        </w:tc>
        <w:tc>
          <w:tcPr>
            <w:tcW w:type="dxa" w:w="1116"/>
          </w:tcPr>
          <w:p>
            <w:pPr>
              <w:spacing w:after="0"/>
              <w:jc w:val="right"/>
            </w:pPr>
            <w:r>
              <w:rPr>
                <w:sz w:val="16"/>
              </w:rPr>
              <w:t>$1,743,739</w:t>
            </w:r>
          </w:p>
        </w:tc>
        <w:tc>
          <w:tcPr>
            <w:tcW w:type="dxa" w:w="1230"/>
          </w:tcPr>
          <w:p>
            <w:pPr>
              <w:spacing w:after="0"/>
              <w:jc w:val="right"/>
            </w:pPr>
            <w:r>
              <w:rPr>
                <w:sz w:val="16"/>
              </w:rPr>
              <w:t>196</w:t>
            </w:r>
          </w:p>
        </w:tc>
        <w:tc>
          <w:tcPr>
            <w:tcW w:type="dxa" w:w="2248"/>
          </w:tcPr>
          <w:p>
            <w:pPr>
              <w:spacing w:after="0"/>
              <w:jc w:val="left"/>
            </w:pPr>
          </w:p>
        </w:tc>
        <w:tc>
          <w:tcPr>
            <w:tcW w:type="dxa" w:w="1693"/>
          </w:tcPr>
          <w:p>
            <w:pPr>
              <w:spacing w:after="0"/>
              <w:jc w:val="left"/>
            </w:pPr>
            <w:r>
              <w:rPr>
                <w:sz w:val="16"/>
              </w:rPr>
              <w:t>Includes 3 Strong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395"/>
          </w:tcPr>
          <w:p>
            <w:pPr>
              <w:spacing w:after="0"/>
              <w:jc w:val="left"/>
            </w:pPr>
            <w:r>
              <w:rPr>
                <w:sz w:val="16"/>
              </w:rPr>
              <w:t>Relatively Moderate</w:t>
            </w:r>
          </w:p>
        </w:tc>
        <w:tc>
          <w:tcPr>
            <w:tcW w:type="dxa" w:w="1236"/>
          </w:tcPr>
          <w:p>
            <w:pPr>
              <w:spacing w:after="0"/>
              <w:jc w:val="left"/>
            </w:pPr>
            <w:r>
              <w:rPr>
                <w:sz w:val="16"/>
              </w:rPr>
              <w:t>Relatively Low</w:t>
            </w:r>
          </w:p>
        </w:tc>
        <w:tc>
          <w:tcPr>
            <w:tcW w:type="dxa" w:w="1037"/>
          </w:tcPr>
          <w:p>
            <w:pPr>
              <w:spacing w:after="0"/>
              <w:jc w:val="right"/>
            </w:pPr>
            <w:r>
              <w:rPr>
                <w:sz w:val="16"/>
              </w:rPr>
              <w:t>$288</w:t>
            </w:r>
          </w:p>
        </w:tc>
        <w:tc>
          <w:tcPr>
            <w:tcW w:type="dxa" w:w="1126"/>
          </w:tcPr>
          <w:p>
            <w:pPr>
              <w:spacing w:after="0"/>
              <w:jc w:val="right"/>
            </w:pPr>
            <w:r>
              <w:rPr>
                <w:sz w:val="16"/>
              </w:rPr>
              <w:t>$775</w:t>
            </w:r>
          </w:p>
        </w:tc>
        <w:tc>
          <w:tcPr>
            <w:tcW w:type="dxa" w:w="1309"/>
          </w:tcPr>
          <w:p>
            <w:pPr>
              <w:spacing w:after="0"/>
              <w:jc w:val="right"/>
            </w:pPr>
            <w:r>
              <w:rPr>
                <w:sz w:val="16"/>
              </w:rPr>
              <w:t>$1,380,034</w:t>
            </w:r>
          </w:p>
        </w:tc>
        <w:tc>
          <w:tcPr>
            <w:tcW w:type="dxa" w:w="1116"/>
          </w:tcPr>
          <w:p>
            <w:pPr>
              <w:spacing w:after="0"/>
              <w:jc w:val="right"/>
            </w:pPr>
            <w:r>
              <w:rPr>
                <w:sz w:val="16"/>
              </w:rPr>
              <w:t>$1,381,098</w:t>
            </w:r>
          </w:p>
        </w:tc>
        <w:tc>
          <w:tcPr>
            <w:tcW w:type="dxa" w:w="1230"/>
          </w:tcPr>
          <w:p>
            <w:pPr>
              <w:spacing w:after="0"/>
              <w:jc w:val="right"/>
            </w:pPr>
            <w:r>
              <w:rPr>
                <w:sz w:val="16"/>
              </w:rPr>
              <w:t>79</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395"/>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$1,120,516</w:t>
            </w:r>
          </w:p>
        </w:tc>
        <w:tc>
          <w:tcPr>
            <w:tcW w:type="dxa" w:w="1309"/>
          </w:tcPr>
          <w:p>
            <w:pPr>
              <w:spacing w:after="0"/>
              <w:jc w:val="right"/>
            </w:pPr>
          </w:p>
        </w:tc>
        <w:tc>
          <w:tcPr>
            <w:tcW w:type="dxa" w:w="1116"/>
          </w:tcPr>
          <w:p>
            <w:pPr>
              <w:spacing w:after="0"/>
              <w:jc w:val="right"/>
            </w:pPr>
            <w:r>
              <w:rPr>
                <w:sz w:val="16"/>
              </w:rPr>
              <w:t>$1,120,516</w:t>
            </w:r>
          </w:p>
        </w:tc>
        <w:tc>
          <w:tcPr>
            <w:tcW w:type="dxa" w:w="1230"/>
          </w:tcPr>
          <w:p>
            <w:pPr>
              <w:spacing w:after="0"/>
              <w:jc w:val="right"/>
            </w:pPr>
            <w:r>
              <w:rPr>
                <w:sz w:val="16"/>
              </w:rPr>
              <w:t>50</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Hurricane</w:t>
            </w:r>
          </w:p>
        </w:tc>
        <w:tc>
          <w:tcPr>
            <w:tcW w:type="dxa" w:w="1395"/>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$326,283</w:t>
            </w:r>
          </w:p>
        </w:tc>
        <w:tc>
          <w:tcPr>
            <w:tcW w:type="dxa" w:w="1126"/>
          </w:tcPr>
          <w:p>
            <w:pPr>
              <w:spacing w:after="0"/>
              <w:jc w:val="right"/>
            </w:pPr>
            <w:r>
              <w:rPr>
                <w:sz w:val="16"/>
              </w:rPr>
              <w:t>$144,528</w:t>
            </w:r>
          </w:p>
        </w:tc>
        <w:tc>
          <w:tcPr>
            <w:tcW w:type="dxa" w:w="1309"/>
          </w:tcPr>
          <w:p>
            <w:pPr>
              <w:spacing w:after="0"/>
              <w:jc w:val="right"/>
            </w:pPr>
            <w:r>
              <w:rPr>
                <w:sz w:val="16"/>
              </w:rPr>
              <w:t>$17,120</w:t>
            </w:r>
          </w:p>
        </w:tc>
        <w:tc>
          <w:tcPr>
            <w:tcW w:type="dxa" w:w="1116"/>
          </w:tcPr>
          <w:p>
            <w:pPr>
              <w:spacing w:after="0"/>
              <w:jc w:val="right"/>
            </w:pPr>
            <w:r>
              <w:rPr>
                <w:sz w:val="16"/>
              </w:rPr>
              <w:t>$487,931</w:t>
            </w:r>
          </w:p>
        </w:tc>
        <w:tc>
          <w:tcPr>
            <w:tcW w:type="dxa" w:w="1230"/>
          </w:tcPr>
          <w:p>
            <w:pPr>
              <w:spacing w:after="0"/>
              <w:jc w:val="right"/>
            </w:pPr>
            <w:r>
              <w:rPr>
                <w:sz w:val="16"/>
              </w:rPr>
              <w:t>2</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$38,799</w:t>
            </w:r>
          </w:p>
        </w:tc>
        <w:tc>
          <w:tcPr>
            <w:tcW w:type="dxa" w:w="1126"/>
          </w:tcPr>
          <w:p>
            <w:pPr>
              <w:spacing w:after="0"/>
              <w:jc w:val="right"/>
            </w:pPr>
          </w:p>
        </w:tc>
        <w:tc>
          <w:tcPr>
            <w:tcW w:type="dxa" w:w="1309"/>
          </w:tcPr>
          <w:p>
            <w:pPr>
              <w:spacing w:after="0"/>
              <w:jc w:val="right"/>
            </w:pPr>
            <w:r>
              <w:rPr>
                <w:sz w:val="16"/>
              </w:rPr>
              <w:t>$351,596</w:t>
            </w:r>
          </w:p>
        </w:tc>
        <w:tc>
          <w:tcPr>
            <w:tcW w:type="dxa" w:w="1116"/>
          </w:tcPr>
          <w:p>
            <w:pPr>
              <w:spacing w:after="0"/>
              <w:jc w:val="right"/>
            </w:pPr>
            <w:r>
              <w:rPr>
                <w:sz w:val="16"/>
              </w:rPr>
              <w:t>$390,395</w:t>
            </w:r>
          </w:p>
        </w:tc>
        <w:tc>
          <w:tcPr>
            <w:tcW w:type="dxa" w:w="1230"/>
          </w:tcPr>
          <w:p>
            <w:pPr>
              <w:spacing w:after="0"/>
              <w:jc w:val="right"/>
            </w:pPr>
            <w:r>
              <w:rPr>
                <w:sz w:val="16"/>
              </w:rPr>
              <w:t>4</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395"/>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$259,354</w:t>
            </w:r>
          </w:p>
        </w:tc>
        <w:tc>
          <w:tcPr>
            <w:tcW w:type="dxa" w:w="1126"/>
          </w:tcPr>
          <w:p>
            <w:pPr>
              <w:spacing w:after="0"/>
              <w:jc w:val="right"/>
            </w:pPr>
          </w:p>
        </w:tc>
        <w:tc>
          <w:tcPr>
            <w:tcW w:type="dxa" w:w="1309"/>
          </w:tcPr>
          <w:p>
            <w:pPr>
              <w:spacing w:after="0"/>
              <w:jc w:val="right"/>
            </w:pPr>
            <w:r>
              <w:rPr>
                <w:sz w:val="16"/>
              </w:rPr>
              <w:t>$106,988</w:t>
            </w:r>
          </w:p>
        </w:tc>
        <w:tc>
          <w:tcPr>
            <w:tcW w:type="dxa" w:w="1116"/>
          </w:tcPr>
          <w:p>
            <w:pPr>
              <w:spacing w:after="0"/>
              <w:jc w:val="right"/>
            </w:pPr>
            <w:r>
              <w:rPr>
                <w:sz w:val="16"/>
              </w:rPr>
              <w:t>$366,343</w:t>
            </w:r>
          </w:p>
        </w:tc>
        <w:tc>
          <w:tcPr>
            <w:tcW w:type="dxa" w:w="1230"/>
          </w:tcPr>
          <w:p>
            <w:pPr>
              <w:spacing w:after="0"/>
              <w:jc w:val="right"/>
            </w:pPr>
            <w:r>
              <w:rPr>
                <w:sz w:val="16"/>
              </w:rPr>
              <w:t>4</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395"/>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$209,966</w:t>
            </w:r>
          </w:p>
        </w:tc>
        <w:tc>
          <w:tcPr>
            <w:tcW w:type="dxa" w:w="1126"/>
          </w:tcPr>
          <w:p>
            <w:pPr>
              <w:spacing w:after="0"/>
              <w:jc w:val="right"/>
            </w:pPr>
            <w:r>
              <w:rPr>
                <w:sz w:val="16"/>
              </w:rPr>
              <w:t>$1,023</w:t>
            </w:r>
          </w:p>
        </w:tc>
        <w:tc>
          <w:tcPr>
            <w:tcW w:type="dxa" w:w="1309"/>
          </w:tcPr>
          <w:p>
            <w:pPr>
              <w:spacing w:after="0"/>
              <w:jc w:val="right"/>
            </w:pPr>
            <w:r>
              <w:rPr>
                <w:sz w:val="16"/>
              </w:rPr>
              <w:t>$40,617</w:t>
            </w:r>
          </w:p>
        </w:tc>
        <w:tc>
          <w:tcPr>
            <w:tcW w:type="dxa" w:w="1116"/>
          </w:tcPr>
          <w:p>
            <w:pPr>
              <w:spacing w:after="0"/>
              <w:jc w:val="right"/>
            </w:pPr>
            <w:r>
              <w:rPr>
                <w:sz w:val="16"/>
              </w:rPr>
              <w:t>$251,607</w:t>
            </w:r>
          </w:p>
        </w:tc>
        <w:tc>
          <w:tcPr>
            <w:tcW w:type="dxa" w:w="1230"/>
          </w:tcPr>
          <w:p>
            <w:pPr>
              <w:spacing w:after="0"/>
              <w:jc w:val="right"/>
            </w:pPr>
            <w:r>
              <w:rPr>
                <w:sz w:val="16"/>
              </w:rPr>
              <w:t>3</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395"/>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$123,336</w:t>
            </w:r>
          </w:p>
        </w:tc>
        <w:tc>
          <w:tcPr>
            <w:tcW w:type="dxa" w:w="1126"/>
          </w:tcPr>
          <w:p>
            <w:pPr>
              <w:spacing w:after="0"/>
              <w:jc w:val="right"/>
            </w:pPr>
            <w:r>
              <w:rPr>
                <w:sz w:val="16"/>
              </w:rPr>
              <w:t>$4,051</w:t>
            </w:r>
          </w:p>
        </w:tc>
        <w:tc>
          <w:tcPr>
            <w:tcW w:type="dxa" w:w="1309"/>
          </w:tcPr>
          <w:p>
            <w:pPr>
              <w:spacing w:after="0"/>
              <w:jc w:val="right"/>
            </w:pPr>
            <w:r>
              <w:rPr>
                <w:sz w:val="16"/>
              </w:rPr>
              <w:t>$6,205</w:t>
            </w:r>
          </w:p>
        </w:tc>
        <w:tc>
          <w:tcPr>
            <w:tcW w:type="dxa" w:w="1116"/>
          </w:tcPr>
          <w:p>
            <w:pPr>
              <w:spacing w:after="0"/>
              <w:jc w:val="right"/>
            </w:pPr>
            <w:r>
              <w:rPr>
                <w:sz w:val="16"/>
              </w:rPr>
              <w:t>$133,592</w:t>
            </w:r>
          </w:p>
        </w:tc>
        <w:tc>
          <w:tcPr>
            <w:tcW w:type="dxa" w:w="1230"/>
          </w:tcPr>
          <w:p>
            <w:pPr>
              <w:spacing w:after="0"/>
              <w:jc w:val="right"/>
            </w:pPr>
            <w:r>
              <w:rPr>
                <w:sz w:val="16"/>
              </w:rPr>
              <w:t>131</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395"/>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$79,730</w:t>
            </w:r>
          </w:p>
        </w:tc>
        <w:tc>
          <w:tcPr>
            <w:tcW w:type="dxa" w:w="1126"/>
          </w:tcPr>
          <w:p>
            <w:pPr>
              <w:spacing w:after="0"/>
              <w:jc w:val="right"/>
            </w:pPr>
          </w:p>
        </w:tc>
        <w:tc>
          <w:tcPr>
            <w:tcW w:type="dxa" w:w="1309"/>
          </w:tcPr>
          <w:p>
            <w:pPr>
              <w:spacing w:after="0"/>
              <w:jc w:val="right"/>
            </w:pPr>
            <w:r>
              <w:rPr>
                <w:sz w:val="16"/>
              </w:rPr>
              <w:t>$24,550</w:t>
            </w:r>
          </w:p>
        </w:tc>
        <w:tc>
          <w:tcPr>
            <w:tcW w:type="dxa" w:w="1116"/>
          </w:tcPr>
          <w:p>
            <w:pPr>
              <w:spacing w:after="0"/>
              <w:jc w:val="right"/>
            </w:pPr>
            <w:r>
              <w:rPr>
                <w:sz w:val="16"/>
              </w:rPr>
              <w:t>$104,281</w:t>
            </w:r>
          </w:p>
        </w:tc>
        <w:tc>
          <w:tcPr>
            <w:tcW w:type="dxa" w:w="1230"/>
          </w:tcPr>
          <w:p>
            <w:pPr>
              <w:spacing w:after="0"/>
              <w:jc w:val="right"/>
            </w:pPr>
          </w:p>
        </w:tc>
        <w:tc>
          <w:tcPr>
            <w:tcW w:type="dxa" w:w="2248"/>
          </w:tcPr>
          <w:p>
            <w:pPr>
              <w:spacing w:after="0"/>
              <w:jc w:val="left"/>
            </w:pPr>
          </w:p>
        </w:tc>
        <w:tc>
          <w:tcPr>
            <w:tcW w:type="dxa" w:w="1693"/>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395"/>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$78,724</w:t>
            </w:r>
          </w:p>
        </w:tc>
        <w:tc>
          <w:tcPr>
            <w:tcW w:type="dxa" w:w="1126"/>
          </w:tcPr>
          <w:p>
            <w:pPr>
              <w:spacing w:after="0"/>
              <w:jc w:val="right"/>
            </w:pPr>
            <w:r>
              <w:rPr>
                <w:sz w:val="16"/>
              </w:rPr>
              <w:t>$580</w:t>
            </w:r>
          </w:p>
        </w:tc>
        <w:tc>
          <w:tcPr>
            <w:tcW w:type="dxa" w:w="1309"/>
          </w:tcPr>
          <w:p>
            <w:pPr>
              <w:spacing w:after="0"/>
              <w:jc w:val="right"/>
            </w:pPr>
            <w:r>
              <w:rPr>
                <w:sz w:val="16"/>
              </w:rPr>
              <w:t>$13,066</w:t>
            </w:r>
          </w:p>
        </w:tc>
        <w:tc>
          <w:tcPr>
            <w:tcW w:type="dxa" w:w="1116"/>
          </w:tcPr>
          <w:p>
            <w:pPr>
              <w:spacing w:after="0"/>
              <w:jc w:val="right"/>
            </w:pPr>
            <w:r>
              <w:rPr>
                <w:sz w:val="16"/>
              </w:rPr>
              <w:t>$92,369</w:t>
            </w:r>
          </w:p>
        </w:tc>
        <w:tc>
          <w:tcPr>
            <w:tcW w:type="dxa" w:w="1230"/>
          </w:tcPr>
          <w:p>
            <w:pPr>
              <w:spacing w:after="0"/>
              <w:jc w:val="right"/>
            </w:pPr>
            <w:r>
              <w:rPr>
                <w:sz w:val="16"/>
              </w:rPr>
              <w:t>26</w:t>
            </w:r>
          </w:p>
        </w:tc>
        <w:tc>
          <w:tcPr>
            <w:tcW w:type="dxa" w:w="2248"/>
          </w:tcPr>
          <w:p>
            <w:pPr>
              <w:spacing w:after="0"/>
              <w:jc w:val="left"/>
            </w:pPr>
          </w:p>
        </w:tc>
        <w:tc>
          <w:tcPr>
            <w:tcW w:type="dxa" w:w="1693"/>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95"/>
          </w:tcPr>
          <w:p>
            <w:pPr>
              <w:spacing w:after="0"/>
              <w:jc w:val="left"/>
            </w:pPr>
            <w:r>
              <w:rPr>
                <w:sz w:val="16"/>
              </w:rPr>
              <w:t>Relatively Low</w:t>
            </w:r>
          </w:p>
        </w:tc>
        <w:tc>
          <w:tcPr>
            <w:tcW w:type="dxa" w:w="1236"/>
          </w:tcPr>
          <w:p>
            <w:pPr>
              <w:spacing w:after="0"/>
              <w:jc w:val="left"/>
            </w:pPr>
            <w:r>
              <w:rPr>
                <w:sz w:val="16"/>
              </w:rPr>
              <w:t>Very Low</w:t>
            </w:r>
          </w:p>
        </w:tc>
        <w:tc>
          <w:tcPr>
            <w:tcW w:type="dxa" w:w="1037"/>
          </w:tcPr>
          <w:p>
            <w:pPr>
              <w:spacing w:after="0"/>
              <w:jc w:val="right"/>
            </w:pPr>
            <w:r>
              <w:rPr>
                <w:sz w:val="16"/>
              </w:rPr>
              <w:t>$2,691</w:t>
            </w:r>
          </w:p>
        </w:tc>
        <w:tc>
          <w:tcPr>
            <w:tcW w:type="dxa" w:w="1126"/>
          </w:tcPr>
          <w:p>
            <w:pPr>
              <w:spacing w:after="0"/>
              <w:jc w:val="right"/>
            </w:pPr>
          </w:p>
        </w:tc>
        <w:tc>
          <w:tcPr>
            <w:tcW w:type="dxa" w:w="1309"/>
          </w:tcPr>
          <w:p>
            <w:pPr>
              <w:spacing w:after="0"/>
              <w:jc w:val="right"/>
            </w:pPr>
            <w:r>
              <w:rPr>
                <w:sz w:val="16"/>
              </w:rPr>
              <w:t>$78</w:t>
            </w:r>
          </w:p>
        </w:tc>
        <w:tc>
          <w:tcPr>
            <w:tcW w:type="dxa" w:w="1116"/>
          </w:tcPr>
          <w:p>
            <w:pPr>
              <w:spacing w:after="0"/>
              <w:jc w:val="right"/>
            </w:pPr>
            <w:r>
              <w:rPr>
                <w:sz w:val="16"/>
              </w:rPr>
              <w:t>$2,770</w:t>
            </w:r>
          </w:p>
        </w:tc>
        <w:tc>
          <w:tcPr>
            <w:tcW w:type="dxa" w:w="1230"/>
          </w:tcPr>
          <w:p>
            <w:pPr>
              <w:spacing w:after="0"/>
              <w:jc w:val="right"/>
            </w:pPr>
            <w:r>
              <w:rPr>
                <w:sz w:val="16"/>
              </w:rPr>
              <w:t>0</w:t>
            </w:r>
          </w:p>
        </w:tc>
        <w:tc>
          <w:tcPr>
            <w:tcW w:type="dxa" w:w="2248"/>
          </w:tcPr>
          <w:p>
            <w:pPr>
              <w:spacing w:after="0"/>
              <w:jc w:val="left"/>
            </w:pPr>
          </w:p>
        </w:tc>
        <w:tc>
          <w:tcPr>
            <w:tcW w:type="dxa" w:w="169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395"/>
          </w:tcPr>
          <w:p>
            <w:pPr>
              <w:spacing w:after="0"/>
              <w:jc w:val="left"/>
            </w:pPr>
            <w:r>
              <w:rPr>
                <w:sz w:val="16"/>
              </w:rPr>
              <w:t>Not Applicable</w:t>
            </w:r>
          </w:p>
        </w:tc>
        <w:tc>
          <w:tcPr>
            <w:tcW w:type="dxa" w:w="123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69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395"/>
          </w:tcPr>
          <w:p>
            <w:pPr>
              <w:spacing w:after="0"/>
              <w:jc w:val="left"/>
            </w:pPr>
            <w:r>
              <w:rPr>
                <w:sz w:val="16"/>
              </w:rPr>
              <w:t>Not Applicable</w:t>
            </w:r>
          </w:p>
        </w:tc>
        <w:tc>
          <w:tcPr>
            <w:tcW w:type="dxa" w:w="123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69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395"/>
          </w:tcPr>
          <w:p>
            <w:pPr>
              <w:spacing w:after="0"/>
              <w:jc w:val="left"/>
            </w:pPr>
            <w:r>
              <w:rPr>
                <w:sz w:val="16"/>
              </w:rPr>
              <w:t>Not Applicable</w:t>
            </w:r>
          </w:p>
        </w:tc>
        <w:tc>
          <w:tcPr>
            <w:tcW w:type="dxa" w:w="123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69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395"/>
          </w:tcPr>
          <w:p>
            <w:pPr>
              <w:spacing w:after="0"/>
              <w:jc w:val="left"/>
            </w:pPr>
            <w:r>
              <w:rPr>
                <w:sz w:val="16"/>
              </w:rPr>
              <w:t>Not Applicable</w:t>
            </w:r>
          </w:p>
        </w:tc>
        <w:tc>
          <w:tcPr>
            <w:tcW w:type="dxa" w:w="123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69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17"/>
        <w:gridCol w:w="1845"/>
        <w:gridCol w:w="1901"/>
        <w:gridCol w:w="1645"/>
        <w:gridCol w:w="1647"/>
        <w:gridCol w:w="2166"/>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845"/>
            <w:shd w:val="clear" w:color="auto" w:fill="E8E8E8"/>
          </w:tcPr>
          <w:p>
            <w:pPr>
              <w:spacing w:after="0"/>
              <w:jc w:val="left"/>
            </w:pPr>
            <w:r>
              <w:rPr>
                <w:b/>
                <w:sz w:val="16"/>
              </w:rPr>
              <w:t>Observed range</w:t>
            </w:r>
          </w:p>
        </w:tc>
        <w:tc>
          <w:tcPr>
            <w:tcW w:type="dxa" w:w="1901"/>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members</w:t>
            </w:r>
          </w:p>
        </w:tc>
        <w:tc>
          <w:tcPr>
            <w:tcW w:type="dxa" w:w="2166"/>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17"/>
          </w:tcPr>
          <w:p>
            <w:pPr>
              <w:spacing w:after="0"/>
              <w:jc w:val="right"/>
            </w:pPr>
            <w:r>
              <w:rPr>
                <w:sz w:val="16"/>
              </w:rPr>
              <w:t>6, 2010 to 2026 (6 zone-level)</w:t>
            </w:r>
          </w:p>
        </w:tc>
        <w:tc>
          <w:tcPr>
            <w:tcW w:type="dxa" w:w="1845"/>
          </w:tcPr>
          <w:p>
            <w:pPr>
              <w:spacing w:after="0"/>
              <w:jc w:val="left"/>
            </w:pPr>
            <w:r>
              <w:rPr>
                <w:sz w:val="16"/>
              </w:rPr>
              <w:t>2 days to 4 days (median 3 days); 6 with a recorded value</w:t>
            </w:r>
          </w:p>
        </w:tc>
        <w:tc>
          <w:tcPr>
            <w:tcW w:type="dxa" w:w="1901"/>
          </w:tcPr>
          <w:p>
            <w:pPr>
              <w:spacing w:after="0"/>
              <w:jc w:val="left"/>
            </w:pPr>
            <w:r>
              <w:rPr>
                <w:sz w:val="16"/>
              </w:rPr>
              <w:t>4 consecutive days, 2026-01-24 to 2026-01-27, zone-level</w:t>
            </w:r>
          </w:p>
        </w:tc>
        <w:tc>
          <w:tcPr>
            <w:tcW w:type="dxa" w:w="1645"/>
          </w:tcPr>
          <w:p>
            <w:pPr>
              <w:spacing w:after="0"/>
              <w:jc w:val="left"/>
            </w:pPr>
            <w:r>
              <w:rPr>
                <w:sz w:val="16"/>
              </w:rPr>
              <w:t>Cold/Wind Chill, 2010-01-07, $100,000 property; $0 crops, reported for the zone (2010 dollars)</w:t>
            </w: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17"/>
          </w:tcPr>
          <w:p>
            <w:pPr>
              <w:spacing w:after="0"/>
              <w:jc w:val="right"/>
            </w:pPr>
            <w:r>
              <w:rPr>
                <w:sz w:val="16"/>
              </w:rPr>
              <w:t>50, 1996 to 2026 (50 zone-level)</w:t>
            </w:r>
          </w:p>
        </w:tc>
        <w:tc>
          <w:tcPr>
            <w:tcW w:type="dxa" w:w="1845"/>
          </w:tcPr>
          <w:p>
            <w:pPr>
              <w:spacing w:after="0"/>
              <w:jc w:val="left"/>
            </w:pPr>
            <w:r>
              <w:rPr>
                <w:sz w:val="16"/>
              </w:rPr>
              <w:t>7 days to 476 days (median 42 days); 16 with a recorded value</w:t>
            </w:r>
          </w:p>
        </w:tc>
        <w:tc>
          <w:tcPr>
            <w:tcW w:type="dxa" w:w="1901"/>
          </w:tcPr>
          <w:p>
            <w:pPr>
              <w:spacing w:after="0"/>
              <w:jc w:val="left"/>
            </w:pPr>
            <w:r>
              <w:rPr>
                <w:sz w:val="16"/>
              </w:rPr>
              <w:t>476 days (about 15.6 months), 2010-12-01 to 2012-03-20, a run of 16 consecutive Storm Events drought records, zone-level</w:t>
            </w:r>
          </w:p>
        </w:tc>
        <w:tc>
          <w:tcPr>
            <w:tcW w:type="dxa" w:w="1645"/>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17"/>
          </w:tcPr>
          <w:p>
            <w:pPr>
              <w:spacing w:after="0"/>
              <w:jc w:val="right"/>
            </w:pPr>
            <w:r>
              <w:rPr>
                <w:sz w:val="16"/>
              </w:rPr>
              <w:t>199, 1959 to 2026</w:t>
            </w:r>
          </w:p>
        </w:tc>
        <w:tc>
          <w:tcPr>
            <w:tcW w:type="dxa" w:w="1845"/>
          </w:tcPr>
          <w:p>
            <w:pPr>
              <w:spacing w:after="0"/>
              <w:jc w:val="left"/>
            </w:pPr>
            <w:r>
              <w:rPr>
                <w:sz w:val="16"/>
              </w:rPr>
              <w:t>0.55 in to 4 in (median 1 in); 199 with a recorded value</w:t>
            </w:r>
          </w:p>
        </w:tc>
        <w:tc>
          <w:tcPr>
            <w:tcW w:type="dxa" w:w="1901"/>
          </w:tcPr>
          <w:p>
            <w:pPr>
              <w:spacing w:after="0"/>
              <w:jc w:val="left"/>
            </w:pPr>
            <w:r>
              <w:rPr>
                <w:sz w:val="16"/>
              </w:rPr>
              <w:t>4 in hail, 2019-04-06</w:t>
            </w:r>
          </w:p>
        </w:tc>
        <w:tc>
          <w:tcPr>
            <w:tcW w:type="dxa" w:w="1645"/>
          </w:tcPr>
          <w:p>
            <w:pPr>
              <w:spacing w:after="0"/>
              <w:jc w:val="left"/>
            </w:pPr>
          </w:p>
        </w:tc>
        <w:tc>
          <w:tcPr>
            <w:tcW w:type="dxa" w:w="1647"/>
          </w:tcPr>
          <w:p>
            <w:pPr>
              <w:spacing w:after="0"/>
              <w:jc w:val="left"/>
            </w:pPr>
            <w:r>
              <w:rPr>
                <w:sz w:val="16"/>
              </w:rPr>
              <w:t>Event records naming member places: Jacksonville city (30 records), Rusk city (28 records), Alto town (10 records), New Summerfield city (8 records), Gallatin city (7 records), Wells town (4 records), Cuney town (1 record).</w:t>
            </w:r>
          </w:p>
        </w:tc>
        <w:tc>
          <w:tcPr>
            <w:tcW w:type="dxa" w:w="2166"/>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17"/>
          </w:tcPr>
          <w:p>
            <w:pPr>
              <w:spacing w:after="0"/>
              <w:jc w:val="right"/>
            </w:pPr>
            <w:r>
              <w:rPr>
                <w:sz w:val="16"/>
              </w:rPr>
              <w:t>79, 2000 to 2025 (79 zone-level)</w:t>
            </w:r>
          </w:p>
        </w:tc>
        <w:tc>
          <w:tcPr>
            <w:tcW w:type="dxa" w:w="1845"/>
          </w:tcPr>
          <w:p>
            <w:pPr>
              <w:spacing w:after="0"/>
              <w:jc w:val="left"/>
            </w:pPr>
            <w:r>
              <w:rPr>
                <w:sz w:val="16"/>
              </w:rPr>
              <w:t>1 day to 94 days (median 4 days); 53 with a recorded value</w:t>
            </w:r>
          </w:p>
        </w:tc>
        <w:tc>
          <w:tcPr>
            <w:tcW w:type="dxa" w:w="1901"/>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45"/>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Heat index: in event narratives only; local data required.</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17"/>
          </w:tcPr>
          <w:p>
            <w:pPr>
              <w:spacing w:after="0"/>
              <w:jc w:val="right"/>
            </w:pPr>
            <w:r>
              <w:rPr>
                <w:sz w:val="16"/>
              </w:rPr>
              <w:t>2, 2008 to 2024 (2 zone-level)</w:t>
            </w:r>
          </w:p>
        </w:tc>
        <w:tc>
          <w:tcPr>
            <w:tcW w:type="dxa" w:w="1845"/>
          </w:tcPr>
          <w:p>
            <w:pPr>
              <w:spacing w:after="0"/>
              <w:jc w:val="left"/>
            </w:pPr>
          </w:p>
        </w:tc>
        <w:tc>
          <w:tcPr>
            <w:tcW w:type="dxa" w:w="1901"/>
          </w:tcPr>
          <w:p>
            <w:pPr>
              <w:spacing w:after="0"/>
              <w:jc w:val="left"/>
            </w:pPr>
            <w:r>
              <w:rPr>
                <w:sz w:val="16"/>
              </w:rPr>
              <w:t>Strongest recorded (records with damage, a wind speed or direct casualties first, then storm type, category and wind): Hurricane (Typhoon) record, 2008-09-13, category 1, $750,000 property; $0 crops, reported for the zone (2008 dollars); NWS zone TXZ149 (CHEROKEE), zone-level: may include parts of neighboring counties</w:t>
            </w:r>
          </w:p>
        </w:tc>
        <w:tc>
          <w:tcPr>
            <w:tcW w:type="dxa" w:w="1645"/>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17"/>
          </w:tcPr>
          <w:p>
            <w:pPr>
              <w:spacing w:after="0"/>
              <w:jc w:val="right"/>
            </w:pPr>
            <w:r>
              <w:rPr>
                <w:sz w:val="16"/>
              </w:rPr>
              <w:t>4, 1997 to 2000 (4 zone-level)</w:t>
            </w:r>
          </w:p>
        </w:tc>
        <w:tc>
          <w:tcPr>
            <w:tcW w:type="dxa" w:w="1845"/>
          </w:tcPr>
          <w:p>
            <w:pPr>
              <w:spacing w:after="0"/>
              <w:jc w:val="left"/>
            </w:pPr>
          </w:p>
        </w:tc>
        <w:tc>
          <w:tcPr>
            <w:tcW w:type="dxa" w:w="1901"/>
          </w:tcPr>
          <w:p>
            <w:pPr>
              <w:spacing w:after="0"/>
              <w:jc w:val="left"/>
            </w:pPr>
            <w:r>
              <w:rPr>
                <w:sz w:val="16"/>
              </w:rPr>
              <w:t>No damage reported in 4 records.</w:t>
            </w:r>
          </w:p>
        </w:tc>
        <w:tc>
          <w:tcPr>
            <w:tcW w:type="dxa" w:w="1645"/>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17"/>
          </w:tcPr>
          <w:p>
            <w:pPr>
              <w:spacing w:after="0"/>
              <w:jc w:val="right"/>
            </w:pPr>
            <w:r>
              <w:rPr>
                <w:sz w:val="16"/>
              </w:rPr>
              <w:t>78, 1997 to 2025</w:t>
            </w:r>
          </w:p>
        </w:tc>
        <w:tc>
          <w:tcPr>
            <w:tcW w:type="dxa" w:w="1845"/>
          </w:tcPr>
          <w:p>
            <w:pPr>
              <w:spacing w:after="0"/>
              <w:jc w:val="left"/>
            </w:pPr>
          </w:p>
        </w:tc>
        <w:tc>
          <w:tcPr>
            <w:tcW w:type="dxa" w:w="1901"/>
          </w:tcPr>
          <w:p>
            <w:pPr>
              <w:spacing w:after="0"/>
              <w:jc w:val="left"/>
            </w:pPr>
            <w:r>
              <w:rPr>
                <w:sz w:val="16"/>
              </w:rPr>
              <w:t>Flash Flood, 2007-07-08, $250,000 property; $0 crops (2007 dollars)</w:t>
            </w:r>
          </w:p>
        </w:tc>
        <w:tc>
          <w:tcPr>
            <w:tcW w:type="dxa" w:w="1645"/>
          </w:tcPr>
          <w:p>
            <w:pPr>
              <w:spacing w:after="0"/>
              <w:jc w:val="left"/>
            </w:pPr>
          </w:p>
        </w:tc>
        <w:tc>
          <w:tcPr>
            <w:tcW w:type="dxa" w:w="1647"/>
          </w:tcPr>
          <w:p>
            <w:pPr>
              <w:spacing w:after="0"/>
              <w:jc w:val="left"/>
            </w:pPr>
            <w:r>
              <w:rPr>
                <w:sz w:val="16"/>
              </w:rPr>
              <w:t>Event records naming member places: Rusk city (15 records), Cuney town (8 records), Jacksonville city (8 records), Alto town (4 records), Gallatin city (2 records), Reklaw city (2 records).</w:t>
            </w:r>
          </w:p>
        </w:tc>
        <w:tc>
          <w:tcPr>
            <w:tcW w:type="dxa" w:w="21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17"/>
          </w:tcPr>
          <w:p>
            <w:pPr>
              <w:spacing w:after="0"/>
              <w:jc w:val="right"/>
            </w:pPr>
            <w:r>
              <w:rPr>
                <w:sz w:val="16"/>
              </w:rPr>
              <w:t>4, 1996 to 2022</w:t>
            </w:r>
          </w:p>
        </w:tc>
        <w:tc>
          <w:tcPr>
            <w:tcW w:type="dxa" w:w="1845"/>
          </w:tcPr>
          <w:p>
            <w:pPr>
              <w:spacing w:after="0"/>
              <w:jc w:val="left"/>
            </w:pPr>
          </w:p>
        </w:tc>
        <w:tc>
          <w:tcPr>
            <w:tcW w:type="dxa" w:w="1901"/>
          </w:tcPr>
          <w:p>
            <w:pPr>
              <w:spacing w:after="0"/>
              <w:jc w:val="left"/>
            </w:pPr>
            <w:r>
              <w:rPr>
                <w:sz w:val="16"/>
              </w:rPr>
              <w:t>Lightning, 1996-07-24, $300,000 property; crops not reported (1996 dollars)</w:t>
            </w:r>
          </w:p>
        </w:tc>
        <w:tc>
          <w:tcPr>
            <w:tcW w:type="dxa" w:w="1645"/>
          </w:tcPr>
          <w:p>
            <w:pPr>
              <w:spacing w:after="0"/>
              <w:jc w:val="left"/>
            </w:pPr>
          </w:p>
        </w:tc>
        <w:tc>
          <w:tcPr>
            <w:tcW w:type="dxa" w:w="1647"/>
          </w:tcPr>
          <w:p>
            <w:pPr>
              <w:spacing w:after="0"/>
              <w:jc w:val="left"/>
            </w:pPr>
            <w:r>
              <w:rPr>
                <w:sz w:val="16"/>
              </w:rPr>
              <w:t>Event records naming member places: Rusk city (2 records), Jacksonville city (1 record).</w:t>
            </w:r>
          </w:p>
        </w:tc>
        <w:tc>
          <w:tcPr>
            <w:tcW w:type="dxa" w:w="2166"/>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17"/>
          </w:tcPr>
          <w:p>
            <w:pPr>
              <w:spacing w:after="0"/>
              <w:jc w:val="right"/>
            </w:pPr>
            <w:r>
              <w:rPr>
                <w:sz w:val="16"/>
              </w:rPr>
              <w:t>3, 2008 to 2021 (3 zone-level)</w:t>
            </w:r>
          </w:p>
        </w:tc>
        <w:tc>
          <w:tcPr>
            <w:tcW w:type="dxa" w:w="1845"/>
          </w:tcPr>
          <w:p>
            <w:pPr>
              <w:spacing w:after="0"/>
              <w:jc w:val="left"/>
            </w:pPr>
            <w:r>
              <w:rPr>
                <w:sz w:val="16"/>
              </w:rPr>
              <w:t>35 kt (40 mph) to 43 kt (49 mph) (median 43 kt (49 mph)); 3 with a recorded value</w:t>
            </w:r>
          </w:p>
        </w:tc>
        <w:tc>
          <w:tcPr>
            <w:tcW w:type="dxa" w:w="1901"/>
          </w:tcPr>
          <w:p>
            <w:pPr>
              <w:spacing w:after="0"/>
              <w:jc w:val="left"/>
            </w:pPr>
            <w:r>
              <w:rPr>
                <w:sz w:val="16"/>
              </w:rPr>
              <w:t>43 kt (49 mph) measured gust, Strong Wind, 2021-10-28; NWS zone TXZ149 (CHEROKEE), zone-level: may include parts of neighboring counties</w:t>
            </w:r>
          </w:p>
        </w:tc>
        <w:tc>
          <w:tcPr>
            <w:tcW w:type="dxa" w:w="1645"/>
          </w:tcPr>
          <w:p>
            <w:pPr>
              <w:spacing w:after="0"/>
              <w:jc w:val="left"/>
            </w:pPr>
            <w:r>
              <w:rPr>
                <w:sz w:val="16"/>
              </w:rPr>
              <w:t>Strong Wind, 2008-12-27, $2,000 property; $0 crops, reported for the zone (2008 dollars)</w:t>
            </w: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17"/>
          </w:tcPr>
          <w:p>
            <w:pPr>
              <w:spacing w:after="0"/>
              <w:jc w:val="right"/>
            </w:pPr>
            <w:r>
              <w:rPr>
                <w:sz w:val="16"/>
              </w:rPr>
              <w:t>251, 1970 to 2026</w:t>
            </w:r>
          </w:p>
        </w:tc>
        <w:tc>
          <w:tcPr>
            <w:tcW w:type="dxa" w:w="1845"/>
          </w:tcPr>
          <w:p>
            <w:pPr>
              <w:spacing w:after="0"/>
              <w:jc w:val="left"/>
            </w:pPr>
            <w:r>
              <w:rPr>
                <w:sz w:val="16"/>
              </w:rPr>
              <w:t>50 kt (58 mph) to 90 kt (104 mph) (median 55 kt (63 mph)); 204 with a recorded value</w:t>
            </w:r>
          </w:p>
        </w:tc>
        <w:tc>
          <w:tcPr>
            <w:tcW w:type="dxa" w:w="1901"/>
          </w:tcPr>
          <w:p>
            <w:pPr>
              <w:spacing w:after="0"/>
              <w:jc w:val="left"/>
            </w:pPr>
            <w:r>
              <w:rPr>
                <w:sz w:val="16"/>
              </w:rPr>
              <w:t>90 kt (104 mph), measurement type not recorded, Thunderstorm Wind, 1997-04-04</w:t>
            </w:r>
          </w:p>
        </w:tc>
        <w:tc>
          <w:tcPr>
            <w:tcW w:type="dxa" w:w="1645"/>
          </w:tcPr>
          <w:p>
            <w:pPr>
              <w:spacing w:after="0"/>
              <w:jc w:val="left"/>
            </w:pPr>
            <w:r>
              <w:rPr>
                <w:sz w:val="16"/>
              </w:rPr>
              <w:t>Thunderstorm Wind, 2009-05-03, $100,000 property; $0 crops (2009 dollars)</w:t>
            </w:r>
          </w:p>
        </w:tc>
        <w:tc>
          <w:tcPr>
            <w:tcW w:type="dxa" w:w="1647"/>
          </w:tcPr>
          <w:p>
            <w:pPr>
              <w:spacing w:after="0"/>
              <w:jc w:val="left"/>
            </w:pPr>
            <w:r>
              <w:rPr>
                <w:sz w:val="16"/>
              </w:rPr>
              <w:t>Event records naming member places: Jacksonville city (56 records), Rusk city (42 records), Alto town (16 records), New Summerfield city (7 records), Cuney town (6 records), Gallatin city (6 records), Reklaw city (6 records), Wells town (6 records).</w:t>
            </w:r>
          </w:p>
        </w:tc>
        <w:tc>
          <w:tcPr>
            <w:tcW w:type="dxa" w:w="2166"/>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17"/>
          </w:tcPr>
          <w:p>
            <w:pPr>
              <w:spacing w:after="0"/>
              <w:jc w:val="right"/>
            </w:pPr>
            <w:r>
              <w:rPr>
                <w:sz w:val="16"/>
              </w:rPr>
              <w:t>45, 1953 to 2025</w:t>
            </w:r>
          </w:p>
        </w:tc>
        <w:tc>
          <w:tcPr>
            <w:tcW w:type="dxa" w:w="1845"/>
          </w:tcPr>
          <w:p>
            <w:pPr>
              <w:spacing w:after="0"/>
              <w:jc w:val="left"/>
            </w:pPr>
            <w:r>
              <w:rPr>
                <w:sz w:val="16"/>
              </w:rPr>
              <w:t>F/EF0 to F/EF3 (median F/EF1); 43 with a recorded value</w:t>
            </w:r>
          </w:p>
        </w:tc>
        <w:tc>
          <w:tcPr>
            <w:tcW w:type="dxa" w:w="1901"/>
          </w:tcPr>
          <w:p>
            <w:pPr>
              <w:spacing w:after="0"/>
              <w:jc w:val="left"/>
            </w:pPr>
            <w:r>
              <w:rPr>
                <w:sz w:val="16"/>
              </w:rPr>
              <w:t>F3 tornado, 1987-11-15, 21 mi path length (records before 1996 may include the whole path; rating and listing come from the county where the tornado began), 500 yd wide, $25,000,000 property; crops not recorded (1987 dollars), 2 direct deaths, 75 direct injuries</w:t>
            </w:r>
          </w:p>
        </w:tc>
        <w:tc>
          <w:tcPr>
            <w:tcW w:type="dxa" w:w="1645"/>
          </w:tcPr>
          <w:p>
            <w:pPr>
              <w:spacing w:after="0"/>
              <w:jc w:val="left"/>
            </w:pPr>
          </w:p>
        </w:tc>
        <w:tc>
          <w:tcPr>
            <w:tcW w:type="dxa" w:w="1647"/>
          </w:tcPr>
          <w:p>
            <w:pPr>
              <w:spacing w:after="0"/>
              <w:jc w:val="left"/>
            </w:pPr>
            <w:r>
              <w:rPr>
                <w:sz w:val="16"/>
              </w:rPr>
              <w:t>Event records naming member places: Alto town (4 records), Reklaw city (4 records), Rusk city (4 records), Jacksonville city (2 records), Wells town (1 record).</w:t>
            </w:r>
          </w:p>
        </w:tc>
        <w:tc>
          <w:tcPr>
            <w:tcW w:type="dxa" w:w="21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17"/>
          </w:tcPr>
          <w:p>
            <w:pPr>
              <w:spacing w:after="0"/>
              <w:jc w:val="right"/>
            </w:pPr>
            <w:r>
              <w:rPr>
                <w:sz w:val="16"/>
              </w:rPr>
              <w:t>0</w:t>
            </w:r>
          </w:p>
        </w:tc>
        <w:tc>
          <w:tcPr>
            <w:tcW w:type="dxa" w:w="1845"/>
          </w:tcPr>
          <w:p>
            <w:pPr>
              <w:spacing w:after="0"/>
              <w:jc w:val="left"/>
            </w:pPr>
          </w:p>
        </w:tc>
        <w:tc>
          <w:tcPr>
            <w:tcW w:type="dxa" w:w="1901"/>
          </w:tcPr>
          <w:p>
            <w:pPr>
              <w:spacing w:after="0"/>
              <w:jc w:val="left"/>
            </w:pPr>
          </w:p>
        </w:tc>
        <w:tc>
          <w:tcPr>
            <w:tcW w:type="dxa" w:w="1645"/>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17"/>
          </w:tcPr>
          <w:p>
            <w:pPr>
              <w:spacing w:after="0"/>
              <w:jc w:val="right"/>
            </w:pPr>
            <w:r>
              <w:rPr>
                <w:sz w:val="16"/>
              </w:rPr>
              <w:t>3, 2011 to 2011 (3 zone-level)</w:t>
            </w:r>
          </w:p>
        </w:tc>
        <w:tc>
          <w:tcPr>
            <w:tcW w:type="dxa" w:w="1845"/>
          </w:tcPr>
          <w:p>
            <w:pPr>
              <w:spacing w:after="0"/>
              <w:jc w:val="left"/>
            </w:pPr>
          </w:p>
        </w:tc>
        <w:tc>
          <w:tcPr>
            <w:tcW w:type="dxa" w:w="1901"/>
          </w:tcPr>
          <w:p>
            <w:pPr>
              <w:spacing w:after="0"/>
              <w:jc w:val="left"/>
            </w:pPr>
            <w:r>
              <w:rPr>
                <w:sz w:val="16"/>
              </w:rPr>
              <w:t>Wildfire, 2011-08-17, $75,000 property; $0 crops, reported for the zone (2011 dollars), 2 direct injuries (reported for the zone); NWS zone TXZ149 (CHEROKEE), zone-level: may include parts of neighboring counties</w:t>
            </w:r>
          </w:p>
        </w:tc>
        <w:tc>
          <w:tcPr>
            <w:tcW w:type="dxa" w:w="1645"/>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17"/>
          </w:tcPr>
          <w:p>
            <w:pPr>
              <w:spacing w:after="0"/>
              <w:jc w:val="right"/>
            </w:pPr>
            <w:r>
              <w:rPr>
                <w:sz w:val="16"/>
              </w:rPr>
              <w:t>26, 2006 to 2026 (26 zone-level)</w:t>
            </w:r>
          </w:p>
        </w:tc>
        <w:tc>
          <w:tcPr>
            <w:tcW w:type="dxa" w:w="1845"/>
          </w:tcPr>
          <w:p>
            <w:pPr>
              <w:spacing w:after="0"/>
              <w:jc w:val="left"/>
            </w:pPr>
          </w:p>
        </w:tc>
        <w:tc>
          <w:tcPr>
            <w:tcW w:type="dxa" w:w="1901"/>
          </w:tcPr>
          <w:p>
            <w:pPr>
              <w:spacing w:after="0"/>
              <w:jc w:val="left"/>
            </w:pPr>
            <w:r>
              <w:rPr>
                <w:sz w:val="16"/>
              </w:rPr>
              <w:t>Winter Storm, 2021-02-16, $800,000 property; $0 crops, reported for the zone (2021 dollars); NWS zone TXZ149 (CHEROKEE), zone-level: may include parts of neighboring counties</w:t>
            </w:r>
          </w:p>
        </w:tc>
        <w:tc>
          <w:tcPr>
            <w:tcW w:type="dxa" w:w="1645"/>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2516"/>
        <w:gridCol w:w="3352"/>
        <w:gridCol w:w="1387"/>
        <w:gridCol w:w="1623"/>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2516"/>
            <w:shd w:val="clear" w:color="auto" w:fill="E8E8E8"/>
          </w:tcPr>
          <w:p>
            <w:pPr>
              <w:spacing w:after="0"/>
              <w:jc w:val="left"/>
            </w:pPr>
            <w:r>
              <w:rPr>
                <w:b/>
                <w:sz w:val="16"/>
              </w:rPr>
              <w:t>Title</w:t>
            </w:r>
          </w:p>
        </w:tc>
        <w:tc>
          <w:tcPr>
            <w:tcW w:type="dxa" w:w="3352"/>
            <w:shd w:val="clear" w:color="auto" w:fill="E8E8E8"/>
          </w:tcPr>
          <w:p>
            <w:pPr>
              <w:spacing w:after="0"/>
              <w:jc w:val="left"/>
            </w:pPr>
            <w:r>
              <w:rPr>
                <w:b/>
                <w:sz w:val="16"/>
              </w:rPr>
              <w:t>Mapped hazard</w:t>
            </w:r>
          </w:p>
        </w:tc>
        <w:tc>
          <w:tcPr>
            <w:tcW w:type="dxa" w:w="13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3"/>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42"/>
          </w:tcPr>
          <w:p>
            <w:pPr>
              <w:spacing w:after="0"/>
              <w:jc w:val="left"/>
            </w:pPr>
            <w:r>
              <w:rPr>
                <w:sz w:val="16"/>
              </w:rPr>
              <w:t>Major disaster</w:t>
            </w:r>
          </w:p>
        </w:tc>
        <w:tc>
          <w:tcPr>
            <w:tcW w:type="dxa" w:w="2516"/>
          </w:tcPr>
          <w:p>
            <w:pPr>
              <w:spacing w:after="0"/>
              <w:jc w:val="left"/>
            </w:pPr>
            <w:r>
              <w:rPr>
                <w:sz w:val="16"/>
              </w:rPr>
              <w:t>HURRICANE BERYL</w:t>
            </w:r>
          </w:p>
        </w:tc>
        <w:tc>
          <w:tcPr>
            <w:tcW w:type="dxa" w:w="3352"/>
          </w:tcPr>
          <w:p>
            <w:pPr>
              <w:spacing w:after="0"/>
              <w:jc w:val="left"/>
            </w:pPr>
            <w:r>
              <w:rPr>
                <w:sz w:val="16"/>
              </w:rPr>
              <w:t>Hurricane</w:t>
            </w:r>
          </w:p>
        </w:tc>
        <w:tc>
          <w:tcPr>
            <w:tcW w:type="dxa" w:w="1387"/>
          </w:tcPr>
          <w:p>
            <w:pPr>
              <w:spacing w:after="0"/>
              <w:jc w:val="right"/>
            </w:pPr>
            <w:r>
              <w:rPr>
                <w:sz w:val="16"/>
              </w:rPr>
              <w:t>none found</w:t>
            </w:r>
          </w:p>
        </w:tc>
        <w:tc>
          <w:tcPr>
            <w:tcW w:type="dxa" w:w="162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2"/>
          </w:tcPr>
          <w:p>
            <w:pPr>
              <w:spacing w:after="0"/>
              <w:jc w:val="left"/>
            </w:pPr>
            <w:r>
              <w:rPr>
                <w:sz w:val="16"/>
              </w:rPr>
              <w:t>Major disaster</w:t>
            </w:r>
          </w:p>
        </w:tc>
        <w:tc>
          <w:tcPr>
            <w:tcW w:type="dxa" w:w="2516"/>
          </w:tcPr>
          <w:p>
            <w:pPr>
              <w:spacing w:after="0"/>
              <w:jc w:val="left"/>
            </w:pPr>
            <w:r>
              <w:rPr>
                <w:sz w:val="16"/>
              </w:rPr>
              <w:t>SEVERE STORMS, STRAIGHT-LINE WINDS, TORNADOES, AND FLOODING</w:t>
            </w:r>
          </w:p>
        </w:tc>
        <w:tc>
          <w:tcPr>
            <w:tcW w:type="dxa" w:w="3352"/>
          </w:tcPr>
          <w:p>
            <w:pPr>
              <w:spacing w:after="0"/>
              <w:jc w:val="left"/>
            </w:pPr>
            <w:r>
              <w:rPr>
                <w:sz w:val="16"/>
              </w:rPr>
              <w:t>Inland Flooding (primary); also designated: Strong Wind, Tornado</w:t>
            </w:r>
          </w:p>
        </w:tc>
        <w:tc>
          <w:tcPr>
            <w:tcW w:type="dxa" w:w="1387"/>
          </w:tcPr>
          <w:p>
            <w:pPr>
              <w:spacing w:after="0"/>
              <w:jc w:val="right"/>
            </w:pPr>
            <w:r>
              <w:rPr>
                <w:sz w:val="16"/>
              </w:rPr>
              <w:t>$1,164,062.10</w:t>
            </w:r>
          </w:p>
        </w:tc>
        <w:tc>
          <w:tcPr>
            <w:tcW w:type="dxa" w:w="1623"/>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2"/>
          </w:tcPr>
          <w:p>
            <w:pPr>
              <w:spacing w:after="0"/>
              <w:jc w:val="left"/>
            </w:pPr>
            <w:r>
              <w:rPr>
                <w:sz w:val="16"/>
              </w:rPr>
              <w:t>Major disaster</w:t>
            </w:r>
          </w:p>
        </w:tc>
        <w:tc>
          <w:tcPr>
            <w:tcW w:type="dxa" w:w="2516"/>
          </w:tcPr>
          <w:p>
            <w:pPr>
              <w:spacing w:after="0"/>
              <w:jc w:val="left"/>
            </w:pPr>
            <w:r>
              <w:rPr>
                <w:sz w:val="16"/>
              </w:rPr>
              <w:t>SEVERE WINTER STORMS</w:t>
            </w:r>
          </w:p>
        </w:tc>
        <w:tc>
          <w:tcPr>
            <w:tcW w:type="dxa" w:w="3352"/>
          </w:tcPr>
          <w:p>
            <w:pPr>
              <w:spacing w:after="0"/>
              <w:jc w:val="left"/>
            </w:pPr>
            <w:r>
              <w:rPr>
                <w:sz w:val="16"/>
              </w:rPr>
              <w:t>Ice Storm</w:t>
            </w:r>
          </w:p>
        </w:tc>
        <w:tc>
          <w:tcPr>
            <w:tcW w:type="dxa" w:w="1387"/>
          </w:tcPr>
          <w:p>
            <w:pPr>
              <w:spacing w:after="0"/>
              <w:jc w:val="right"/>
            </w:pPr>
            <w:r>
              <w:rPr>
                <w:sz w:val="16"/>
              </w:rPr>
              <w:t>$365,085.99</w:t>
            </w:r>
          </w:p>
        </w:tc>
        <w:tc>
          <w:tcPr>
            <w:tcW w:type="dxa" w:w="1623"/>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2"/>
          </w:tcPr>
          <w:p>
            <w:pPr>
              <w:spacing w:after="0"/>
              <w:jc w:val="left"/>
            </w:pPr>
            <w:r>
              <w:rPr>
                <w:sz w:val="16"/>
              </w:rPr>
              <w:t>Emergency</w:t>
            </w:r>
          </w:p>
        </w:tc>
        <w:tc>
          <w:tcPr>
            <w:tcW w:type="dxa" w:w="2516"/>
          </w:tcPr>
          <w:p>
            <w:pPr>
              <w:spacing w:after="0"/>
              <w:jc w:val="left"/>
            </w:pPr>
            <w:r>
              <w:rPr>
                <w:sz w:val="16"/>
              </w:rPr>
              <w:t>SEVERE WINTER STORM</w:t>
            </w:r>
          </w:p>
        </w:tc>
        <w:tc>
          <w:tcPr>
            <w:tcW w:type="dxa" w:w="3352"/>
          </w:tcPr>
          <w:p>
            <w:pPr>
              <w:spacing w:after="0"/>
              <w:jc w:val="left"/>
            </w:pPr>
            <w:r>
              <w:rPr>
                <w:sz w:val="16"/>
              </w:rPr>
              <w:t>Ice Storm</w:t>
            </w:r>
          </w:p>
        </w:tc>
        <w:tc>
          <w:tcPr>
            <w:tcW w:type="dxa" w:w="1387"/>
          </w:tcPr>
          <w:p>
            <w:pPr>
              <w:spacing w:after="0"/>
              <w:jc w:val="right"/>
            </w:pPr>
            <w:r>
              <w:rPr>
                <w:sz w:val="16"/>
              </w:rPr>
              <w:t>none found</w:t>
            </w:r>
          </w:p>
        </w:tc>
        <w:tc>
          <w:tcPr>
            <w:tcW w:type="dxa" w:w="1623"/>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42"/>
          </w:tcPr>
          <w:p>
            <w:pPr>
              <w:spacing w:after="0"/>
              <w:jc w:val="left"/>
            </w:pPr>
            <w:r>
              <w:rPr>
                <w:sz w:val="16"/>
              </w:rPr>
              <w:t>Emergency</w:t>
            </w:r>
          </w:p>
        </w:tc>
        <w:tc>
          <w:tcPr>
            <w:tcW w:type="dxa" w:w="2516"/>
          </w:tcPr>
          <w:p>
            <w:pPr>
              <w:spacing w:after="0"/>
              <w:jc w:val="left"/>
            </w:pPr>
            <w:r>
              <w:rPr>
                <w:sz w:val="16"/>
              </w:rPr>
              <w:t>TROPICAL STORMS MARCO AND LAURA</w:t>
            </w:r>
          </w:p>
        </w:tc>
        <w:tc>
          <w:tcPr>
            <w:tcW w:type="dxa" w:w="3352"/>
          </w:tcPr>
          <w:p>
            <w:pPr>
              <w:spacing w:after="0"/>
              <w:jc w:val="left"/>
            </w:pPr>
            <w:r>
              <w:rPr>
                <w:sz w:val="16"/>
              </w:rPr>
              <w:t>Hurricane</w:t>
            </w:r>
          </w:p>
        </w:tc>
        <w:tc>
          <w:tcPr>
            <w:tcW w:type="dxa" w:w="1387"/>
          </w:tcPr>
          <w:p>
            <w:pPr>
              <w:spacing w:after="0"/>
              <w:jc w:val="right"/>
            </w:pPr>
            <w:r>
              <w:rPr>
                <w:sz w:val="16"/>
              </w:rPr>
              <w:t>none found</w:t>
            </w:r>
          </w:p>
        </w:tc>
        <w:tc>
          <w:tcPr>
            <w:tcW w:type="dxa" w:w="1623"/>
          </w:tcPr>
          <w:p>
            <w:pPr>
              <w:spacing w:after="0"/>
              <w:jc w:val="left"/>
            </w:pPr>
            <w:r>
              <w:rPr>
                <w:sz w:val="16"/>
              </w:rPr>
              <w:t>during plan review, check whether your last plan included it</w:t>
            </w: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2"/>
          </w:tcPr>
          <w:p>
            <w:pPr>
              <w:spacing w:after="0"/>
              <w:jc w:val="left"/>
            </w:pPr>
            <w:r>
              <w:rPr>
                <w:sz w:val="16"/>
              </w:rPr>
              <w:t>Major disaster</w:t>
            </w:r>
          </w:p>
        </w:tc>
        <w:tc>
          <w:tcPr>
            <w:tcW w:type="dxa" w:w="2516"/>
          </w:tcPr>
          <w:p>
            <w:pPr>
              <w:spacing w:after="0"/>
              <w:jc w:val="left"/>
            </w:pPr>
            <w:r>
              <w:rPr>
                <w:sz w:val="16"/>
              </w:rPr>
              <w:t>COVID-19 PANDEMIC</w:t>
            </w:r>
          </w:p>
        </w:tc>
        <w:tc>
          <w:tcPr>
            <w:tcW w:type="dxa" w:w="3352"/>
          </w:tcPr>
          <w:p>
            <w:pPr>
              <w:spacing w:after="0"/>
              <w:jc w:val="left"/>
            </w:pPr>
            <w:r>
              <w:rPr>
                <w:sz w:val="16"/>
              </w:rPr>
              <w:t>Non-natural, not counted</w:t>
            </w:r>
          </w:p>
        </w:tc>
        <w:tc>
          <w:tcPr>
            <w:tcW w:type="dxa" w:w="1387"/>
          </w:tcPr>
          <w:p>
            <w:pPr>
              <w:spacing w:after="0"/>
              <w:jc w:val="right"/>
            </w:pPr>
            <w:r>
              <w:rPr>
                <w:sz w:val="16"/>
              </w:rPr>
              <w:t>$9,877.05</w:t>
            </w:r>
          </w:p>
        </w:tc>
        <w:tc>
          <w:tcPr>
            <w:tcW w:type="dxa" w:w="1623"/>
          </w:tcPr>
          <w:p>
            <w:pPr>
              <w:spacing w:after="0"/>
              <w:jc w:val="left"/>
            </w:pPr>
            <w:r>
              <w:rPr>
                <w:sz w:val="16"/>
              </w:rPr>
              <w:t>during plan review, check whether your last plan included it</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2"/>
          </w:tcPr>
          <w:p>
            <w:pPr>
              <w:spacing w:after="0"/>
              <w:jc w:val="left"/>
            </w:pPr>
            <w:r>
              <w:rPr>
                <w:sz w:val="16"/>
              </w:rPr>
              <w:t>Emergency</w:t>
            </w:r>
          </w:p>
        </w:tc>
        <w:tc>
          <w:tcPr>
            <w:tcW w:type="dxa" w:w="2516"/>
          </w:tcPr>
          <w:p>
            <w:pPr>
              <w:spacing w:after="0"/>
              <w:jc w:val="left"/>
            </w:pPr>
            <w:r>
              <w:rPr>
                <w:sz w:val="16"/>
              </w:rPr>
              <w:t>COVID-19</w:t>
            </w:r>
          </w:p>
        </w:tc>
        <w:tc>
          <w:tcPr>
            <w:tcW w:type="dxa" w:w="3352"/>
          </w:tcPr>
          <w:p>
            <w:pPr>
              <w:spacing w:after="0"/>
              <w:jc w:val="left"/>
            </w:pPr>
            <w:r>
              <w:rPr>
                <w:sz w:val="16"/>
              </w:rPr>
              <w:t>Non-natural, not counted</w:t>
            </w:r>
          </w:p>
        </w:tc>
        <w:tc>
          <w:tcPr>
            <w:tcW w:type="dxa" w:w="1387"/>
          </w:tcPr>
          <w:p>
            <w:pPr>
              <w:spacing w:after="0"/>
              <w:jc w:val="right"/>
            </w:pPr>
            <w:r>
              <w:rPr>
                <w:sz w:val="16"/>
              </w:rPr>
              <w:t>none found</w:t>
            </w:r>
          </w:p>
        </w:tc>
        <w:tc>
          <w:tcPr>
            <w:tcW w:type="dxa" w:w="1623"/>
          </w:tcPr>
          <w:p>
            <w:pPr>
              <w:spacing w:after="0"/>
              <w:jc w:val="left"/>
            </w:pPr>
            <w:r>
              <w:rPr>
                <w:sz w:val="16"/>
              </w:rPr>
              <w:t>during plan review, check whether your last plan included it</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42"/>
          </w:tcPr>
          <w:p>
            <w:pPr>
              <w:spacing w:after="0"/>
              <w:jc w:val="left"/>
            </w:pPr>
            <w:r>
              <w:rPr>
                <w:sz w:val="16"/>
              </w:rPr>
              <w:t>Major disaster</w:t>
            </w:r>
          </w:p>
        </w:tc>
        <w:tc>
          <w:tcPr>
            <w:tcW w:type="dxa" w:w="2516"/>
          </w:tcPr>
          <w:p>
            <w:pPr>
              <w:spacing w:after="0"/>
              <w:jc w:val="left"/>
            </w:pPr>
            <w:r>
              <w:rPr>
                <w:sz w:val="16"/>
              </w:rPr>
              <w:t>SEVERE STORMS AND FLOODING</w:t>
            </w:r>
          </w:p>
        </w:tc>
        <w:tc>
          <w:tcPr>
            <w:tcW w:type="dxa" w:w="3352"/>
          </w:tcPr>
          <w:p>
            <w:pPr>
              <w:spacing w:after="0"/>
              <w:jc w:val="left"/>
            </w:pPr>
            <w:r>
              <w:rPr>
                <w:sz w:val="16"/>
              </w:rPr>
              <w:t>Inland Flooding</w:t>
            </w:r>
          </w:p>
        </w:tc>
        <w:tc>
          <w:tcPr>
            <w:tcW w:type="dxa" w:w="1387"/>
          </w:tcPr>
          <w:p>
            <w:pPr>
              <w:spacing w:after="0"/>
              <w:jc w:val="right"/>
            </w:pPr>
            <w:r>
              <w:rPr>
                <w:sz w:val="16"/>
              </w:rPr>
              <w:t>$535,714.71</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2"/>
          </w:tcPr>
          <w:p>
            <w:pPr>
              <w:spacing w:after="0"/>
              <w:jc w:val="left"/>
            </w:pPr>
            <w:r>
              <w:rPr>
                <w:sz w:val="16"/>
              </w:rPr>
              <w:t>Major disaster</w:t>
            </w:r>
          </w:p>
        </w:tc>
        <w:tc>
          <w:tcPr>
            <w:tcW w:type="dxa" w:w="2516"/>
          </w:tcPr>
          <w:p>
            <w:pPr>
              <w:spacing w:after="0"/>
              <w:jc w:val="left"/>
            </w:pPr>
            <w:r>
              <w:rPr>
                <w:sz w:val="16"/>
              </w:rPr>
              <w:t>SEVERE STORMS, TORNADOES, STRAIGHT-LINE WINDS AND FLOODING</w:t>
            </w:r>
          </w:p>
        </w:tc>
        <w:tc>
          <w:tcPr>
            <w:tcW w:type="dxa" w:w="3352"/>
          </w:tcPr>
          <w:p>
            <w:pPr>
              <w:spacing w:after="0"/>
              <w:jc w:val="left"/>
            </w:pPr>
            <w:r>
              <w:rPr>
                <w:sz w:val="16"/>
              </w:rPr>
              <w:t>Inland Flooding; Strong Wind; Tornado</w:t>
            </w:r>
          </w:p>
        </w:tc>
        <w:tc>
          <w:tcPr>
            <w:tcW w:type="dxa" w:w="1387"/>
          </w:tcPr>
          <w:p>
            <w:pPr>
              <w:spacing w:after="0"/>
              <w:jc w:val="right"/>
            </w:pPr>
            <w:r>
              <w:rPr>
                <w:sz w:val="16"/>
              </w:rPr>
              <w:t>$902,267.88</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42"/>
          </w:tcPr>
          <w:p>
            <w:pPr>
              <w:spacing w:after="0"/>
              <w:jc w:val="left"/>
            </w:pPr>
            <w:r>
              <w:rPr>
                <w:sz w:val="16"/>
              </w:rPr>
              <w:t>Major disaster</w:t>
            </w:r>
          </w:p>
        </w:tc>
        <w:tc>
          <w:tcPr>
            <w:tcW w:type="dxa" w:w="2516"/>
          </w:tcPr>
          <w:p>
            <w:pPr>
              <w:spacing w:after="0"/>
              <w:jc w:val="left"/>
            </w:pPr>
            <w:r>
              <w:rPr>
                <w:sz w:val="16"/>
              </w:rPr>
              <w:t>WILDFIRES</w:t>
            </w:r>
          </w:p>
        </w:tc>
        <w:tc>
          <w:tcPr>
            <w:tcW w:type="dxa" w:w="3352"/>
          </w:tcPr>
          <w:p>
            <w:pPr>
              <w:spacing w:after="0"/>
              <w:jc w:val="left"/>
            </w:pPr>
            <w:r>
              <w:rPr>
                <w:sz w:val="16"/>
              </w:rPr>
              <w:t>Wildfire</w:t>
            </w:r>
          </w:p>
        </w:tc>
        <w:tc>
          <w:tcPr>
            <w:tcW w:type="dxa" w:w="1387"/>
          </w:tcPr>
          <w:p>
            <w:pPr>
              <w:spacing w:after="0"/>
              <w:jc w:val="right"/>
            </w:pPr>
            <w:r>
              <w:rPr>
                <w:sz w:val="16"/>
              </w:rPr>
              <w:t>$134,700.40</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42"/>
          </w:tcPr>
          <w:p>
            <w:pPr>
              <w:spacing w:after="0"/>
              <w:jc w:val="left"/>
            </w:pPr>
            <w:r>
              <w:rPr>
                <w:sz w:val="16"/>
              </w:rPr>
              <w:t>Major disaster</w:t>
            </w:r>
          </w:p>
        </w:tc>
        <w:tc>
          <w:tcPr>
            <w:tcW w:type="dxa" w:w="2516"/>
          </w:tcPr>
          <w:p>
            <w:pPr>
              <w:spacing w:after="0"/>
              <w:jc w:val="left"/>
            </w:pPr>
            <w:r>
              <w:rPr>
                <w:sz w:val="16"/>
              </w:rPr>
              <w:t>HURRICANE IKE</w:t>
            </w:r>
          </w:p>
        </w:tc>
        <w:tc>
          <w:tcPr>
            <w:tcW w:type="dxa" w:w="3352"/>
          </w:tcPr>
          <w:p>
            <w:pPr>
              <w:spacing w:after="0"/>
              <w:jc w:val="left"/>
            </w:pPr>
            <w:r>
              <w:rPr>
                <w:sz w:val="16"/>
              </w:rPr>
              <w:t>Hurricane (primary); also designated: Inland Flooding</w:t>
            </w:r>
          </w:p>
        </w:tc>
        <w:tc>
          <w:tcPr>
            <w:tcW w:type="dxa" w:w="1387"/>
          </w:tcPr>
          <w:p>
            <w:pPr>
              <w:spacing w:after="0"/>
              <w:jc w:val="right"/>
            </w:pPr>
            <w:r>
              <w:rPr>
                <w:sz w:val="16"/>
              </w:rPr>
              <w:t>$1,781,329.36</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2"/>
          </w:tcPr>
          <w:p>
            <w:pPr>
              <w:spacing w:after="0"/>
              <w:jc w:val="left"/>
            </w:pPr>
            <w:r>
              <w:rPr>
                <w:sz w:val="16"/>
              </w:rPr>
              <w:t>Emergency</w:t>
            </w:r>
          </w:p>
        </w:tc>
        <w:tc>
          <w:tcPr>
            <w:tcW w:type="dxa" w:w="2516"/>
          </w:tcPr>
          <w:p>
            <w:pPr>
              <w:spacing w:after="0"/>
              <w:jc w:val="left"/>
            </w:pPr>
            <w:r>
              <w:rPr>
                <w:sz w:val="16"/>
              </w:rPr>
              <w:t>HURRICANE IKE</w:t>
            </w:r>
          </w:p>
        </w:tc>
        <w:tc>
          <w:tcPr>
            <w:tcW w:type="dxa" w:w="3352"/>
          </w:tcPr>
          <w:p>
            <w:pPr>
              <w:spacing w:after="0"/>
              <w:jc w:val="left"/>
            </w:pPr>
            <w:r>
              <w:rPr>
                <w:sz w:val="16"/>
              </w:rPr>
              <w:t>Hurricane</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r>
              <w:rPr>
                <w:sz w:val="16"/>
              </w:rPr>
              <w:t>same incident as DR-1791</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2"/>
          </w:tcPr>
          <w:p>
            <w:pPr>
              <w:spacing w:after="0"/>
              <w:jc w:val="left"/>
            </w:pPr>
            <w:r>
              <w:rPr>
                <w:sz w:val="16"/>
              </w:rPr>
              <w:t>Emergency</w:t>
            </w:r>
          </w:p>
        </w:tc>
        <w:tc>
          <w:tcPr>
            <w:tcW w:type="dxa" w:w="2516"/>
          </w:tcPr>
          <w:p>
            <w:pPr>
              <w:spacing w:after="0"/>
              <w:jc w:val="left"/>
            </w:pPr>
            <w:r>
              <w:rPr>
                <w:sz w:val="16"/>
              </w:rPr>
              <w:t>WILDFIRES</w:t>
            </w:r>
          </w:p>
        </w:tc>
        <w:tc>
          <w:tcPr>
            <w:tcW w:type="dxa" w:w="3352"/>
          </w:tcPr>
          <w:p>
            <w:pPr>
              <w:spacing w:after="0"/>
              <w:jc w:val="left"/>
            </w:pPr>
            <w:r>
              <w:rPr>
                <w:sz w:val="16"/>
              </w:rPr>
              <w:t>Wildfire</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2"/>
          </w:tcPr>
          <w:p>
            <w:pPr>
              <w:spacing w:after="0"/>
              <w:jc w:val="left"/>
            </w:pPr>
            <w:r>
              <w:rPr>
                <w:sz w:val="16"/>
              </w:rPr>
              <w:t>Major disaster</w:t>
            </w:r>
          </w:p>
        </w:tc>
        <w:tc>
          <w:tcPr>
            <w:tcW w:type="dxa" w:w="2516"/>
          </w:tcPr>
          <w:p>
            <w:pPr>
              <w:spacing w:after="0"/>
              <w:jc w:val="left"/>
            </w:pPr>
            <w:r>
              <w:rPr>
                <w:sz w:val="16"/>
              </w:rPr>
              <w:t>SEVERE STORMS, TORNADOES, AND FLOODING</w:t>
            </w:r>
          </w:p>
        </w:tc>
        <w:tc>
          <w:tcPr>
            <w:tcW w:type="dxa" w:w="3352"/>
          </w:tcPr>
          <w:p>
            <w:pPr>
              <w:spacing w:after="0"/>
              <w:jc w:val="left"/>
            </w:pPr>
            <w:r>
              <w:rPr>
                <w:sz w:val="16"/>
              </w:rPr>
              <w:t>Inland Flooding; Tornado</w:t>
            </w:r>
          </w:p>
        </w:tc>
        <w:tc>
          <w:tcPr>
            <w:tcW w:type="dxa" w:w="1387"/>
          </w:tcPr>
          <w:p>
            <w:pPr>
              <w:spacing w:after="0"/>
              <w:jc w:val="right"/>
            </w:pPr>
            <w:r>
              <w:rPr>
                <w:sz w:val="16"/>
              </w:rPr>
              <w:t>$643,429.37</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2"/>
          </w:tcPr>
          <w:p>
            <w:pPr>
              <w:spacing w:after="0"/>
              <w:jc w:val="left"/>
            </w:pPr>
            <w:r>
              <w:rPr>
                <w:sz w:val="16"/>
              </w:rPr>
              <w:t>Major disaster</w:t>
            </w:r>
          </w:p>
        </w:tc>
        <w:tc>
          <w:tcPr>
            <w:tcW w:type="dxa" w:w="2516"/>
          </w:tcPr>
          <w:p>
            <w:pPr>
              <w:spacing w:after="0"/>
              <w:jc w:val="left"/>
            </w:pPr>
            <w:r>
              <w:rPr>
                <w:sz w:val="16"/>
              </w:rPr>
              <w:t>EXTREME WILDFIRE THREAT</w:t>
            </w:r>
          </w:p>
        </w:tc>
        <w:tc>
          <w:tcPr>
            <w:tcW w:type="dxa" w:w="3352"/>
          </w:tcPr>
          <w:p>
            <w:pPr>
              <w:spacing w:after="0"/>
              <w:jc w:val="left"/>
            </w:pPr>
            <w:r>
              <w:rPr>
                <w:sz w:val="16"/>
              </w:rPr>
              <w:t>Wildfire</w:t>
            </w:r>
          </w:p>
        </w:tc>
        <w:tc>
          <w:tcPr>
            <w:tcW w:type="dxa" w:w="1387"/>
          </w:tcPr>
          <w:p>
            <w:pPr>
              <w:spacing w:after="0"/>
              <w:jc w:val="right"/>
            </w:pPr>
            <w:r>
              <w:rPr>
                <w:sz w:val="16"/>
              </w:rPr>
              <w:t>$26,895.14</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2"/>
          </w:tcPr>
          <w:p>
            <w:pPr>
              <w:spacing w:after="0"/>
              <w:jc w:val="left"/>
            </w:pPr>
            <w:r>
              <w:rPr>
                <w:sz w:val="16"/>
              </w:rPr>
              <w:t>Major disaster</w:t>
            </w:r>
          </w:p>
        </w:tc>
        <w:tc>
          <w:tcPr>
            <w:tcW w:type="dxa" w:w="2516"/>
          </w:tcPr>
          <w:p>
            <w:pPr>
              <w:spacing w:after="0"/>
              <w:jc w:val="left"/>
            </w:pPr>
            <w:r>
              <w:rPr>
                <w:sz w:val="16"/>
              </w:rPr>
              <w:t>HURRICANE RITA</w:t>
            </w:r>
          </w:p>
        </w:tc>
        <w:tc>
          <w:tcPr>
            <w:tcW w:type="dxa" w:w="3352"/>
          </w:tcPr>
          <w:p>
            <w:pPr>
              <w:spacing w:after="0"/>
              <w:jc w:val="left"/>
            </w:pPr>
            <w:r>
              <w:rPr>
                <w:sz w:val="16"/>
              </w:rPr>
              <w:t>Hurricane: evacuation support (county designated for sheltering evacuees, no Individual Assistance), not a local hazard event; not counted</w:t>
            </w:r>
          </w:p>
        </w:tc>
        <w:tc>
          <w:tcPr>
            <w:tcW w:type="dxa" w:w="1387"/>
          </w:tcPr>
          <w:p>
            <w:pPr>
              <w:spacing w:after="0"/>
              <w:jc w:val="right"/>
            </w:pPr>
            <w:r>
              <w:rPr>
                <w:sz w:val="16"/>
              </w:rPr>
              <w:t>$294,555.75</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2"/>
          </w:tcPr>
          <w:p>
            <w:pPr>
              <w:spacing w:after="0"/>
              <w:jc w:val="left"/>
            </w:pPr>
            <w:r>
              <w:rPr>
                <w:sz w:val="16"/>
              </w:rPr>
              <w:t>Emergency</w:t>
            </w:r>
          </w:p>
        </w:tc>
        <w:tc>
          <w:tcPr>
            <w:tcW w:type="dxa" w:w="2516"/>
          </w:tcPr>
          <w:p>
            <w:pPr>
              <w:spacing w:after="0"/>
              <w:jc w:val="left"/>
            </w:pPr>
            <w:r>
              <w:rPr>
                <w:sz w:val="16"/>
              </w:rPr>
              <w:t>HURRICANE RITA</w:t>
            </w:r>
          </w:p>
        </w:tc>
        <w:tc>
          <w:tcPr>
            <w:tcW w:type="dxa" w:w="3352"/>
          </w:tcPr>
          <w:p>
            <w:pPr>
              <w:spacing w:after="0"/>
              <w:jc w:val="left"/>
            </w:pPr>
            <w:r>
              <w:rPr>
                <w:sz w:val="16"/>
              </w:rPr>
              <w:t>Hurricane: evacuation support (county designated for sheltering evacuees, no Individual Assistance), not a local hazard event; not counted</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2"/>
          </w:tcPr>
          <w:p>
            <w:pPr>
              <w:spacing w:after="0"/>
              <w:jc w:val="left"/>
            </w:pPr>
            <w:r>
              <w:rPr>
                <w:sz w:val="16"/>
              </w:rPr>
              <w:t>Emergency</w:t>
            </w:r>
          </w:p>
        </w:tc>
        <w:tc>
          <w:tcPr>
            <w:tcW w:type="dxa" w:w="2516"/>
          </w:tcPr>
          <w:p>
            <w:pPr>
              <w:spacing w:after="0"/>
              <w:jc w:val="left"/>
            </w:pPr>
            <w:r>
              <w:rPr>
                <w:sz w:val="16"/>
              </w:rPr>
              <w:t>HURRICANE KATRINA EVACUATION</w:t>
            </w:r>
          </w:p>
        </w:tc>
        <w:tc>
          <w:tcPr>
            <w:tcW w:type="dxa" w:w="3352"/>
          </w:tcPr>
          <w:p>
            <w:pPr>
              <w:spacing w:after="0"/>
              <w:jc w:val="left"/>
            </w:pPr>
            <w:r>
              <w:rPr>
                <w:sz w:val="16"/>
              </w:rPr>
              <w:t>Hurricane: evacuation support, not a local hazard event; not counted</w:t>
            </w:r>
          </w:p>
        </w:tc>
        <w:tc>
          <w:tcPr>
            <w:tcW w:type="dxa" w:w="1387"/>
          </w:tcPr>
          <w:p>
            <w:pPr>
              <w:spacing w:after="0"/>
              <w:jc w:val="right"/>
            </w:pPr>
            <w:r>
              <w:rPr>
                <w:sz w:val="16"/>
              </w:rPr>
              <w:t>$15,875.47</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42"/>
          </w:tcPr>
          <w:p>
            <w:pPr>
              <w:spacing w:after="0"/>
              <w:jc w:val="left"/>
            </w:pPr>
            <w:r>
              <w:rPr>
                <w:sz w:val="16"/>
              </w:rPr>
              <w:t>Emergency</w:t>
            </w:r>
          </w:p>
        </w:tc>
        <w:tc>
          <w:tcPr>
            <w:tcW w:type="dxa" w:w="2516"/>
          </w:tcPr>
          <w:p>
            <w:pPr>
              <w:spacing w:after="0"/>
              <w:jc w:val="left"/>
            </w:pPr>
            <w:r>
              <w:rPr>
                <w:sz w:val="16"/>
              </w:rPr>
              <w:t>LOSS OF THE SPACE SHUTTLE COLUMBIA</w:t>
            </w:r>
          </w:p>
        </w:tc>
        <w:tc>
          <w:tcPr>
            <w:tcW w:type="dxa" w:w="3352"/>
          </w:tcPr>
          <w:p>
            <w:pPr>
              <w:spacing w:after="0"/>
              <w:jc w:val="left"/>
            </w:pPr>
            <w:r>
              <w:rPr>
                <w:sz w:val="16"/>
              </w:rPr>
              <w:t>Non-natural, not counted</w:t>
            </w:r>
          </w:p>
        </w:tc>
        <w:tc>
          <w:tcPr>
            <w:tcW w:type="dxa" w:w="1387"/>
          </w:tcPr>
          <w:p>
            <w:pPr>
              <w:spacing w:after="0"/>
              <w:jc w:val="right"/>
            </w:pPr>
            <w:r>
              <w:rPr>
                <w:sz w:val="16"/>
              </w:rPr>
              <w:t>$66,225.07</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42"/>
          </w:tcPr>
          <w:p>
            <w:pPr>
              <w:spacing w:after="0"/>
              <w:jc w:val="left"/>
            </w:pPr>
            <w:r>
              <w:rPr>
                <w:sz w:val="16"/>
              </w:rPr>
              <w:t>Major disaster</w:t>
            </w:r>
          </w:p>
        </w:tc>
        <w:tc>
          <w:tcPr>
            <w:tcW w:type="dxa" w:w="2516"/>
          </w:tcPr>
          <w:p>
            <w:pPr>
              <w:spacing w:after="0"/>
              <w:jc w:val="left"/>
            </w:pPr>
            <w:r>
              <w:rPr>
                <w:sz w:val="16"/>
              </w:rPr>
              <w:t>TX-TROPICAL STORM ALLISON-06-06-2001</w:t>
            </w:r>
          </w:p>
        </w:tc>
        <w:tc>
          <w:tcPr>
            <w:tcW w:type="dxa" w:w="3352"/>
          </w:tcPr>
          <w:p>
            <w:pPr>
              <w:spacing w:after="0"/>
              <w:jc w:val="left"/>
            </w:pPr>
            <w:r>
              <w:rPr>
                <w:sz w:val="16"/>
              </w:rPr>
              <w:t>Hurricane</w:t>
            </w:r>
          </w:p>
        </w:tc>
        <w:tc>
          <w:tcPr>
            <w:tcW w:type="dxa" w:w="1387"/>
          </w:tcPr>
          <w:p>
            <w:pPr>
              <w:spacing w:after="0"/>
              <w:jc w:val="right"/>
            </w:pPr>
            <w:r>
              <w:rPr>
                <w:sz w:val="16"/>
              </w:rPr>
              <w:t>$93,410.81</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42"/>
          </w:tcPr>
          <w:p>
            <w:pPr>
              <w:spacing w:after="0"/>
              <w:jc w:val="left"/>
            </w:pPr>
            <w:r>
              <w:rPr>
                <w:sz w:val="16"/>
              </w:rPr>
              <w:t>Major disaster</w:t>
            </w:r>
          </w:p>
        </w:tc>
        <w:tc>
          <w:tcPr>
            <w:tcW w:type="dxa" w:w="2516"/>
          </w:tcPr>
          <w:p>
            <w:pPr>
              <w:spacing w:after="0"/>
              <w:jc w:val="left"/>
            </w:pPr>
            <w:r>
              <w:rPr>
                <w:sz w:val="16"/>
              </w:rPr>
              <w:t>SEVERE WINTER ICE STORM</w:t>
            </w:r>
          </w:p>
        </w:tc>
        <w:tc>
          <w:tcPr>
            <w:tcW w:type="dxa" w:w="3352"/>
          </w:tcPr>
          <w:p>
            <w:pPr>
              <w:spacing w:after="0"/>
              <w:jc w:val="left"/>
            </w:pPr>
            <w:r>
              <w:rPr>
                <w:sz w:val="16"/>
              </w:rPr>
              <w:t>Ice Storm</w:t>
            </w:r>
          </w:p>
        </w:tc>
        <w:tc>
          <w:tcPr>
            <w:tcW w:type="dxa" w:w="1387"/>
          </w:tcPr>
          <w:p>
            <w:pPr>
              <w:spacing w:after="0"/>
              <w:jc w:val="right"/>
            </w:pPr>
            <w:r>
              <w:rPr>
                <w:sz w:val="16"/>
              </w:rPr>
              <w:t>$228,000.19</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2"/>
          </w:tcPr>
          <w:p>
            <w:pPr>
              <w:spacing w:after="0"/>
              <w:jc w:val="left"/>
            </w:pPr>
            <w:r>
              <w:rPr>
                <w:sz w:val="16"/>
              </w:rPr>
              <w:t>Emergency</w:t>
            </w:r>
          </w:p>
        </w:tc>
        <w:tc>
          <w:tcPr>
            <w:tcW w:type="dxa" w:w="2516"/>
          </w:tcPr>
          <w:p>
            <w:pPr>
              <w:spacing w:after="0"/>
              <w:jc w:val="left"/>
            </w:pPr>
            <w:r>
              <w:rPr>
                <w:sz w:val="16"/>
              </w:rPr>
              <w:t>EXTREME FIRE HAZARDS</w:t>
            </w:r>
          </w:p>
        </w:tc>
        <w:tc>
          <w:tcPr>
            <w:tcW w:type="dxa" w:w="3352"/>
          </w:tcPr>
          <w:p>
            <w:pPr>
              <w:spacing w:after="0"/>
              <w:jc w:val="left"/>
            </w:pPr>
            <w:r>
              <w:rPr>
                <w:sz w:val="16"/>
              </w:rPr>
              <w:t>Wildfire</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2"/>
          </w:tcPr>
          <w:p>
            <w:pPr>
              <w:spacing w:after="0"/>
              <w:jc w:val="left"/>
            </w:pPr>
            <w:r>
              <w:rPr>
                <w:sz w:val="16"/>
              </w:rPr>
              <w:t>Major disaster</w:t>
            </w:r>
          </w:p>
        </w:tc>
        <w:tc>
          <w:tcPr>
            <w:tcW w:type="dxa" w:w="2516"/>
          </w:tcPr>
          <w:p>
            <w:pPr>
              <w:spacing w:after="0"/>
              <w:jc w:val="left"/>
            </w:pPr>
            <w:r>
              <w:rPr>
                <w:sz w:val="16"/>
              </w:rPr>
              <w:t>TROPICAL STORM CHARLEY</w:t>
            </w:r>
          </w:p>
        </w:tc>
        <w:tc>
          <w:tcPr>
            <w:tcW w:type="dxa" w:w="3352"/>
          </w:tcPr>
          <w:p>
            <w:pPr>
              <w:spacing w:after="0"/>
              <w:jc w:val="left"/>
            </w:pPr>
            <w:r>
              <w:rPr>
                <w:sz w:val="16"/>
              </w:rPr>
              <w:t>Hurricane; Inland Flooding: designated for Hazard Mitigation only (no Public or Individual Assistance for this county); not counted</w:t>
            </w:r>
          </w:p>
        </w:tc>
        <w:tc>
          <w:tcPr>
            <w:tcW w:type="dxa" w:w="1387"/>
          </w:tcPr>
          <w:p>
            <w:pPr>
              <w:spacing w:after="0"/>
              <w:jc w:val="right"/>
            </w:pPr>
            <w:r>
              <w:rPr>
                <w:sz w:val="16"/>
              </w:rPr>
              <w:t>PA not declared for this county</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42"/>
          </w:tcPr>
          <w:p>
            <w:pPr>
              <w:spacing w:after="0"/>
              <w:jc w:val="left"/>
            </w:pPr>
            <w:r>
              <w:rPr>
                <w:sz w:val="16"/>
              </w:rPr>
              <w:t>Emergency</w:t>
            </w:r>
          </w:p>
        </w:tc>
        <w:tc>
          <w:tcPr>
            <w:tcW w:type="dxa" w:w="2516"/>
          </w:tcPr>
          <w:p>
            <w:pPr>
              <w:spacing w:after="0"/>
              <w:jc w:val="left"/>
            </w:pPr>
            <w:r>
              <w:rPr>
                <w:sz w:val="16"/>
              </w:rPr>
              <w:t>EXTREME  FIRE HAZARD</w:t>
            </w:r>
          </w:p>
        </w:tc>
        <w:tc>
          <w:tcPr>
            <w:tcW w:type="dxa" w:w="3352"/>
          </w:tcPr>
          <w:p>
            <w:pPr>
              <w:spacing w:after="0"/>
              <w:jc w:val="left"/>
            </w:pPr>
            <w:r>
              <w:rPr>
                <w:sz w:val="16"/>
              </w:rPr>
              <w:t>Wildfire</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42"/>
          </w:tcPr>
          <w:p>
            <w:pPr>
              <w:spacing w:after="0"/>
              <w:jc w:val="left"/>
            </w:pPr>
            <w:r>
              <w:rPr>
                <w:sz w:val="16"/>
              </w:rPr>
              <w:t>Major disaster</w:t>
            </w:r>
          </w:p>
        </w:tc>
        <w:tc>
          <w:tcPr>
            <w:tcW w:type="dxa" w:w="2516"/>
          </w:tcPr>
          <w:p>
            <w:pPr>
              <w:spacing w:after="0"/>
              <w:jc w:val="left"/>
            </w:pPr>
            <w:r>
              <w:rPr>
                <w:sz w:val="16"/>
              </w:rPr>
              <w:t>SEVERE STORMS, TORNADOES &amp; FLOODING</w:t>
            </w:r>
          </w:p>
        </w:tc>
        <w:tc>
          <w:tcPr>
            <w:tcW w:type="dxa" w:w="3352"/>
          </w:tcPr>
          <w:p>
            <w:pPr>
              <w:spacing w:after="0"/>
              <w:jc w:val="left"/>
            </w:pPr>
            <w:r>
              <w:rPr>
                <w:sz w:val="16"/>
              </w:rPr>
              <w:t>Inland Flooding; Tornado</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42"/>
          </w:tcPr>
          <w:p>
            <w:pPr>
              <w:spacing w:after="0"/>
              <w:jc w:val="left"/>
            </w:pPr>
            <w:r>
              <w:rPr>
                <w:sz w:val="16"/>
              </w:rPr>
              <w:t>Major disaster</w:t>
            </w:r>
          </w:p>
        </w:tc>
        <w:tc>
          <w:tcPr>
            <w:tcW w:type="dxa" w:w="2516"/>
          </w:tcPr>
          <w:p>
            <w:pPr>
              <w:spacing w:after="0"/>
              <w:jc w:val="left"/>
            </w:pPr>
            <w:r>
              <w:rPr>
                <w:sz w:val="16"/>
              </w:rPr>
              <w:t>SEVERE STORMS, TORNADOES &amp; FLOODING</w:t>
            </w:r>
          </w:p>
        </w:tc>
        <w:tc>
          <w:tcPr>
            <w:tcW w:type="dxa" w:w="3352"/>
          </w:tcPr>
          <w:p>
            <w:pPr>
              <w:spacing w:after="0"/>
              <w:jc w:val="left"/>
            </w:pPr>
            <w:r>
              <w:rPr>
                <w:sz w:val="16"/>
              </w:rPr>
              <w:t>Inland Flooding; Tornado</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42"/>
          </w:tcPr>
          <w:p>
            <w:pPr>
              <w:spacing w:after="0"/>
              <w:jc w:val="left"/>
            </w:pPr>
            <w:r>
              <w:rPr>
                <w:sz w:val="16"/>
              </w:rPr>
              <w:t>Major disaster</w:t>
            </w:r>
          </w:p>
        </w:tc>
        <w:tc>
          <w:tcPr>
            <w:tcW w:type="dxa" w:w="2516"/>
          </w:tcPr>
          <w:p>
            <w:pPr>
              <w:spacing w:after="0"/>
              <w:jc w:val="left"/>
            </w:pPr>
            <w:r>
              <w:rPr>
                <w:sz w:val="16"/>
              </w:rPr>
              <w:t>SEVERE STORMS &amp; FLOODING</w:t>
            </w:r>
          </w:p>
        </w:tc>
        <w:tc>
          <w:tcPr>
            <w:tcW w:type="dxa" w:w="3352"/>
          </w:tcPr>
          <w:p>
            <w:pPr>
              <w:spacing w:after="0"/>
              <w:jc w:val="left"/>
            </w:pPr>
            <w:r>
              <w:rPr>
                <w:sz w:val="16"/>
              </w:rPr>
              <w:t>Inland Flooding</w:t>
            </w:r>
          </w:p>
        </w:tc>
        <w:tc>
          <w:tcPr>
            <w:tcW w:type="dxa" w:w="1387"/>
          </w:tcPr>
          <w:p>
            <w:pPr>
              <w:spacing w:after="0"/>
              <w:jc w:val="right"/>
            </w:pPr>
            <w:r>
              <w:rPr>
                <w:sz w:val="16"/>
              </w:rPr>
              <w:t>none found</w:t>
            </w:r>
          </w:p>
        </w:tc>
        <w:tc>
          <w:tcPr>
            <w:tcW w:type="dxa" w:w="1623"/>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42"/>
          </w:tcPr>
          <w:p>
            <w:pPr>
              <w:spacing w:after="0"/>
              <w:jc w:val="left"/>
            </w:pPr>
            <w:r>
              <w:rPr>
                <w:sz w:val="16"/>
              </w:rPr>
              <w:t>Major disaster</w:t>
            </w:r>
          </w:p>
        </w:tc>
        <w:tc>
          <w:tcPr>
            <w:tcW w:type="dxa" w:w="2516"/>
          </w:tcPr>
          <w:p>
            <w:pPr>
              <w:spacing w:after="0"/>
              <w:jc w:val="left"/>
            </w:pPr>
            <w:r>
              <w:rPr>
                <w:sz w:val="16"/>
              </w:rPr>
              <w:t>SEVERE STORMS &amp; TORNADOES</w:t>
            </w:r>
          </w:p>
        </w:tc>
        <w:tc>
          <w:tcPr>
            <w:tcW w:type="dxa" w:w="3352"/>
          </w:tcPr>
          <w:p>
            <w:pPr>
              <w:spacing w:after="0"/>
              <w:jc w:val="left"/>
            </w:pPr>
            <w:r>
              <w:rPr>
                <w:sz w:val="16"/>
              </w:rPr>
              <w:t>Tornado</w:t>
            </w:r>
          </w:p>
        </w:tc>
        <w:tc>
          <w:tcPr>
            <w:tcW w:type="dxa" w:w="1387"/>
          </w:tcPr>
          <w:p>
            <w:pPr>
              <w:spacing w:after="0"/>
              <w:jc w:val="right"/>
            </w:pPr>
            <w:r>
              <w:rPr>
                <w:sz w:val="16"/>
              </w:rPr>
              <w:t>PA not declared for this county</w:t>
            </w:r>
          </w:p>
        </w:tc>
        <w:tc>
          <w:tcPr>
            <w:tcW w:type="dxa" w:w="1623"/>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199</w:t>
            </w:r>
          </w:p>
        </w:tc>
        <w:tc>
          <w:tcPr>
            <w:tcW w:type="dxa" w:w="1422"/>
          </w:tcPr>
          <w:p>
            <w:pPr>
              <w:spacing w:after="0"/>
              <w:jc w:val="right"/>
            </w:pPr>
            <w:r>
              <w:rPr>
                <w:sz w:val="16"/>
              </w:rPr>
              <w:t>23</w:t>
            </w:r>
          </w:p>
        </w:tc>
        <w:tc>
          <w:tcPr>
            <w:tcW w:type="dxa" w:w="1356"/>
          </w:tcPr>
          <w:p>
            <w:pPr>
              <w:spacing w:after="0"/>
              <w:jc w:val="right"/>
            </w:pPr>
            <w:r>
              <w:rPr>
                <w:sz w:val="16"/>
              </w:rPr>
              <w:t>2</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79</w:t>
            </w:r>
          </w:p>
        </w:tc>
        <w:tc>
          <w:tcPr>
            <w:tcW w:type="dxa" w:w="1422"/>
          </w:tcPr>
          <w:p>
            <w:pPr>
              <w:spacing w:after="0"/>
              <w:jc w:val="right"/>
            </w:pPr>
            <w:r>
              <w:rPr>
                <w:sz w:val="16"/>
              </w:rPr>
              <w:t>52</w:t>
            </w:r>
          </w:p>
        </w:tc>
        <w:tc>
          <w:tcPr>
            <w:tcW w:type="dxa" w:w="1356"/>
          </w:tcPr>
          <w:p>
            <w:pPr>
              <w:spacing w:after="0"/>
              <w:jc w:val="right"/>
            </w:pPr>
            <w:r>
              <w:rPr>
                <w:sz w:val="16"/>
              </w:rPr>
              <w:t>6</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254</w:t>
            </w:r>
          </w:p>
        </w:tc>
        <w:tc>
          <w:tcPr>
            <w:tcW w:type="dxa" w:w="1422"/>
          </w:tcPr>
          <w:p>
            <w:pPr>
              <w:spacing w:after="0"/>
              <w:jc w:val="right"/>
            </w:pPr>
            <w:r>
              <w:rPr>
                <w:sz w:val="16"/>
              </w:rPr>
              <w:t>33</w:t>
            </w:r>
          </w:p>
        </w:tc>
        <w:tc>
          <w:tcPr>
            <w:tcW w:type="dxa" w:w="1356"/>
          </w:tcPr>
          <w:p>
            <w:pPr>
              <w:spacing w:after="0"/>
              <w:jc w:val="right"/>
            </w:pPr>
            <w:r>
              <w:rPr>
                <w:sz w:val="16"/>
              </w:rPr>
              <w:t>8</w:t>
            </w:r>
          </w:p>
        </w:tc>
        <w:tc>
          <w:tcPr>
            <w:tcW w:type="dxa" w:w="963"/>
          </w:tcPr>
          <w:p>
            <w:pPr>
              <w:spacing w:after="0"/>
              <w:jc w:val="right"/>
            </w:pPr>
            <w:r>
              <w:rPr>
                <w:sz w:val="16"/>
              </w:rPr>
              <w:t>30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2953"/>
        <w:gridCol w:w="1589"/>
        <w:gridCol w:w="1118"/>
        <w:gridCol w:w="1887"/>
        <w:gridCol w:w="1038"/>
        <w:gridCol w:w="3186"/>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2953"/>
            <w:shd w:val="clear" w:color="auto" w:fill="E8E8E8"/>
          </w:tcPr>
          <w:p>
            <w:pPr>
              <w:spacing w:after="0"/>
              <w:jc w:val="left"/>
            </w:pPr>
            <w:r>
              <w:rPr>
                <w:b/>
                <w:sz w:val="16"/>
              </w:rPr>
              <w:t>Magnitude or extent</w:t>
            </w:r>
          </w:p>
        </w:tc>
        <w:tc>
          <w:tcPr>
            <w:tcW w:type="dxa" w:w="1589"/>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7"/>
            <w:shd w:val="clear" w:color="auto" w:fill="E8E8E8"/>
          </w:tcPr>
          <w:p>
            <w:pPr>
              <w:spacing w:after="0"/>
              <w:jc w:val="left"/>
            </w:pPr>
            <w:r>
              <w:rPr>
                <w:b/>
                <w:sz w:val="16"/>
              </w:rPr>
              <w:t>Location</w:t>
            </w:r>
          </w:p>
        </w:tc>
        <w:tc>
          <w:tcPr>
            <w:tcW w:type="dxa" w:w="1038"/>
            <w:shd w:val="clear" w:color="auto" w:fill="E8E8E8"/>
          </w:tcPr>
          <w:p>
            <w:pPr>
              <w:spacing w:after="0"/>
              <w:jc w:val="left"/>
            </w:pPr>
            <w:r>
              <w:rPr>
                <w:b/>
                <w:sz w:val="16"/>
              </w:rPr>
              <w:t>Flags</w:t>
            </w:r>
          </w:p>
        </w:tc>
        <w:tc>
          <w:tcPr>
            <w:tcW w:type="dxa" w:w="31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5"/>
          </w:tcPr>
          <w:p>
            <w:pPr>
              <w:spacing w:after="0"/>
              <w:jc w:val="left"/>
            </w:pPr>
            <w:r>
              <w:rPr>
                <w:sz w:val="16"/>
              </w:rPr>
              <w:t>Cold/Wind Chill</w:t>
            </w:r>
          </w:p>
        </w:tc>
        <w:tc>
          <w:tcPr>
            <w:tcW w:type="dxa" w:w="2953"/>
          </w:tcPr>
          <w:p>
            <w:pPr>
              <w:spacing w:after="0"/>
              <w:jc w:val="left"/>
            </w:pPr>
          </w:p>
        </w:tc>
        <w:tc>
          <w:tcPr>
            <w:tcW w:type="dxa" w:w="1589"/>
          </w:tcPr>
          <w:p>
            <w:pPr>
              <w:spacing w:after="0"/>
              <w:jc w:val="left"/>
            </w:pPr>
            <w:r>
              <w:rPr>
                <w:sz w:val="16"/>
              </w:rPr>
              <w:t>$0 property; $0 crops, reported for the zone (2026 dollars)</w:t>
            </w:r>
          </w:p>
        </w:tc>
        <w:tc>
          <w:tcPr>
            <w:tcW w:type="dxa" w:w="1118"/>
          </w:tcPr>
          <w:p>
            <w:pPr>
              <w:spacing w:after="0"/>
              <w:jc w:val="right"/>
            </w:pPr>
            <w:r>
              <w:rPr>
                <w:sz w:val="16"/>
              </w:rPr>
              <w:t>0, 0</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r>
              <w:rPr>
                <w:sz w:val="16"/>
              </w:rPr>
              <w:t>new since last plan; within last 5 years</w:t>
            </w:r>
          </w:p>
        </w:tc>
        <w:tc>
          <w:tcPr>
            <w:tcW w:type="dxa" w:w="31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2021-10-28</w:t>
            </w:r>
          </w:p>
        </w:tc>
        <w:tc>
          <w:tcPr>
            <w:tcW w:type="dxa" w:w="1305"/>
          </w:tcPr>
          <w:p>
            <w:pPr>
              <w:spacing w:after="0"/>
              <w:jc w:val="left"/>
            </w:pPr>
            <w:r>
              <w:rPr>
                <w:sz w:val="16"/>
              </w:rPr>
              <w:t>Strong Wind</w:t>
            </w:r>
          </w:p>
        </w:tc>
        <w:tc>
          <w:tcPr>
            <w:tcW w:type="dxa" w:w="2953"/>
          </w:tcPr>
          <w:p>
            <w:pPr>
              <w:spacing w:after="0"/>
              <w:jc w:val="left"/>
            </w:pPr>
            <w:r>
              <w:rPr>
                <w:sz w:val="16"/>
              </w:rPr>
              <w:t>43 kt (49 mph) measured gust</w:t>
            </w:r>
          </w:p>
        </w:tc>
        <w:tc>
          <w:tcPr>
            <w:tcW w:type="dxa" w:w="1589"/>
          </w:tcPr>
          <w:p>
            <w:pPr>
              <w:spacing w:after="0"/>
              <w:jc w:val="left"/>
            </w:pPr>
            <w:r>
              <w:rPr>
                <w:sz w:val="16"/>
              </w:rPr>
              <w:t>property not reported; $0 crops, reported for the zone (2021 dollars)</w:t>
            </w:r>
          </w:p>
        </w:tc>
        <w:tc>
          <w:tcPr>
            <w:tcW w:type="dxa" w:w="1118"/>
          </w:tcPr>
          <w:p>
            <w:pPr>
              <w:spacing w:after="0"/>
              <w:jc w:val="right"/>
            </w:pPr>
            <w:r>
              <w:rPr>
                <w:sz w:val="16"/>
              </w:rPr>
              <w:t>0, 0</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r>
              <w:rPr>
                <w:sz w:val="16"/>
              </w:rPr>
              <w:t>new since last plan; within last 5 years</w:t>
            </w:r>
          </w:p>
        </w:tc>
        <w:tc>
          <w:tcPr>
            <w:tcW w:type="dxa" w:w="31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2019-04-13</w:t>
            </w:r>
          </w:p>
        </w:tc>
        <w:tc>
          <w:tcPr>
            <w:tcW w:type="dxa" w:w="1305"/>
          </w:tcPr>
          <w:p>
            <w:pPr>
              <w:spacing w:after="0"/>
              <w:jc w:val="left"/>
            </w:pPr>
            <w:r>
              <w:rPr>
                <w:sz w:val="16"/>
              </w:rPr>
              <w:t>Tornado</w:t>
            </w:r>
          </w:p>
        </w:tc>
        <w:tc>
          <w:tcPr>
            <w:tcW w:type="dxa" w:w="2953"/>
          </w:tcPr>
          <w:p>
            <w:pPr>
              <w:spacing w:after="0"/>
              <w:jc w:val="left"/>
            </w:pPr>
            <w:r>
              <w:rPr>
                <w:sz w:val="16"/>
              </w:rPr>
              <w:t>EF3, 18.27 mi within this county, 880 yd wide</w:t>
            </w:r>
          </w:p>
        </w:tc>
        <w:tc>
          <w:tcPr>
            <w:tcW w:type="dxa" w:w="1589"/>
          </w:tcPr>
          <w:p>
            <w:pPr>
              <w:spacing w:after="0"/>
              <w:jc w:val="left"/>
            </w:pPr>
            <w:r>
              <w:rPr>
                <w:sz w:val="16"/>
              </w:rPr>
              <w:t>$10,000,000 property; $0 crops (2019 dollars)</w:t>
            </w:r>
          </w:p>
        </w:tc>
        <w:tc>
          <w:tcPr>
            <w:tcW w:type="dxa" w:w="1118"/>
          </w:tcPr>
          <w:p>
            <w:pPr>
              <w:spacing w:after="0"/>
              <w:jc w:val="right"/>
            </w:pPr>
            <w:r>
              <w:rPr>
                <w:sz w:val="16"/>
              </w:rPr>
              <w:t>1, 20</w:t>
            </w:r>
          </w:p>
        </w:tc>
        <w:tc>
          <w:tcPr>
            <w:tcW w:type="dxa" w:w="1887"/>
          </w:tcPr>
          <w:p>
            <w:pPr>
              <w:spacing w:after="0"/>
              <w:jc w:val="left"/>
            </w:pPr>
            <w:r>
              <w:rPr>
                <w:sz w:val="16"/>
              </w:rPr>
              <w:t>MORRILL to REKLAW</w:t>
            </w:r>
          </w:p>
        </w:tc>
        <w:tc>
          <w:tcPr>
            <w:tcW w:type="dxa" w:w="1038"/>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2012-01-16</w:t>
            </w:r>
          </w:p>
        </w:tc>
        <w:tc>
          <w:tcPr>
            <w:tcW w:type="dxa" w:w="1305"/>
          </w:tcPr>
          <w:p>
            <w:pPr>
              <w:spacing w:after="0"/>
              <w:jc w:val="left"/>
            </w:pPr>
            <w:r>
              <w:rPr>
                <w:sz w:val="16"/>
              </w:rPr>
              <w:t>Strong Wind</w:t>
            </w:r>
          </w:p>
        </w:tc>
        <w:tc>
          <w:tcPr>
            <w:tcW w:type="dxa" w:w="2953"/>
          </w:tcPr>
          <w:p>
            <w:pPr>
              <w:spacing w:after="0"/>
              <w:jc w:val="left"/>
            </w:pPr>
            <w:r>
              <w:rPr>
                <w:sz w:val="16"/>
              </w:rPr>
              <w:t>35 kt (40 mph) estimated gust</w:t>
            </w:r>
          </w:p>
        </w:tc>
        <w:tc>
          <w:tcPr>
            <w:tcW w:type="dxa" w:w="1589"/>
          </w:tcPr>
          <w:p>
            <w:pPr>
              <w:spacing w:after="0"/>
              <w:jc w:val="left"/>
            </w:pPr>
            <w:r>
              <w:rPr>
                <w:sz w:val="16"/>
              </w:rPr>
              <w:t>$0 property; $0 crops, reported for the zone (2012 dollars)</w:t>
            </w:r>
          </w:p>
        </w:tc>
        <w:tc>
          <w:tcPr>
            <w:tcW w:type="dxa" w:w="1118"/>
          </w:tcPr>
          <w:p>
            <w:pPr>
              <w:spacing w:after="0"/>
              <w:jc w:val="right"/>
            </w:pPr>
            <w:r>
              <w:rPr>
                <w:sz w:val="16"/>
              </w:rPr>
              <w:t>1, 0</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2011-08-17</w:t>
            </w:r>
          </w:p>
        </w:tc>
        <w:tc>
          <w:tcPr>
            <w:tcW w:type="dxa" w:w="1305"/>
          </w:tcPr>
          <w:p>
            <w:pPr>
              <w:spacing w:after="0"/>
              <w:jc w:val="left"/>
            </w:pPr>
            <w:r>
              <w:rPr>
                <w:sz w:val="16"/>
              </w:rPr>
              <w:t>Wildfire</w:t>
            </w:r>
          </w:p>
        </w:tc>
        <w:tc>
          <w:tcPr>
            <w:tcW w:type="dxa" w:w="2953"/>
          </w:tcPr>
          <w:p>
            <w:pPr>
              <w:spacing w:after="0"/>
              <w:jc w:val="left"/>
            </w:pPr>
          </w:p>
        </w:tc>
        <w:tc>
          <w:tcPr>
            <w:tcW w:type="dxa" w:w="1589"/>
          </w:tcPr>
          <w:p>
            <w:pPr>
              <w:spacing w:after="0"/>
              <w:jc w:val="left"/>
            </w:pPr>
            <w:r>
              <w:rPr>
                <w:sz w:val="16"/>
              </w:rPr>
              <w:t>$75,000 property; $0 crops, reported for the zone (2011 dollars)</w:t>
            </w:r>
          </w:p>
        </w:tc>
        <w:tc>
          <w:tcPr>
            <w:tcW w:type="dxa" w:w="1118"/>
          </w:tcPr>
          <w:p>
            <w:pPr>
              <w:spacing w:after="0"/>
              <w:jc w:val="right"/>
            </w:pPr>
            <w:r>
              <w:rPr>
                <w:sz w:val="16"/>
              </w:rPr>
              <w:t>0, 2</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p>
        </w:tc>
        <w:tc>
          <w:tcPr>
            <w:tcW w:type="dxa" w:w="3186"/>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305"/>
          </w:tcPr>
          <w:p>
            <w:pPr>
              <w:spacing w:after="0"/>
              <w:jc w:val="left"/>
            </w:pPr>
            <w:r>
              <w:rPr>
                <w:sz w:val="16"/>
              </w:rPr>
              <w:t>Excessive Heat</w:t>
            </w:r>
          </w:p>
        </w:tc>
        <w:tc>
          <w:tcPr>
            <w:tcW w:type="dxa" w:w="2953"/>
          </w:tcPr>
          <w:p>
            <w:pPr>
              <w:spacing w:after="0"/>
              <w:jc w:val="left"/>
            </w:pPr>
          </w:p>
        </w:tc>
        <w:tc>
          <w:tcPr>
            <w:tcW w:type="dxa" w:w="1589"/>
          </w:tcPr>
          <w:p>
            <w:pPr>
              <w:spacing w:after="0"/>
              <w:jc w:val="left"/>
            </w:pPr>
            <w:r>
              <w:rPr>
                <w:sz w:val="16"/>
              </w:rPr>
              <w:t>$0 property; $0 crops, reported for the zone (2011 dollars)</w:t>
            </w:r>
          </w:p>
        </w:tc>
        <w:tc>
          <w:tcPr>
            <w:tcW w:type="dxa" w:w="1118"/>
          </w:tcPr>
          <w:p>
            <w:pPr>
              <w:spacing w:after="0"/>
              <w:jc w:val="right"/>
            </w:pPr>
            <w:r>
              <w:rPr>
                <w:sz w:val="16"/>
              </w:rPr>
              <w:t>0, 0</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p>
        </w:tc>
        <w:tc>
          <w:tcPr>
            <w:tcW w:type="dxa" w:w="3186"/>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05"/>
          </w:tcPr>
          <w:p>
            <w:pPr>
              <w:spacing w:after="0"/>
              <w:jc w:val="left"/>
            </w:pPr>
            <w:r>
              <w:rPr>
                <w:sz w:val="16"/>
              </w:rPr>
              <w:t>Drought</w:t>
            </w:r>
          </w:p>
        </w:tc>
        <w:tc>
          <w:tcPr>
            <w:tcW w:type="dxa" w:w="2953"/>
          </w:tcPr>
          <w:p>
            <w:pPr>
              <w:spacing w:after="0"/>
              <w:jc w:val="left"/>
            </w:pPr>
          </w:p>
        </w:tc>
        <w:tc>
          <w:tcPr>
            <w:tcW w:type="dxa" w:w="1589"/>
          </w:tcPr>
          <w:p>
            <w:pPr>
              <w:spacing w:after="0"/>
              <w:jc w:val="left"/>
            </w:pPr>
            <w:r>
              <w:rPr>
                <w:sz w:val="16"/>
              </w:rPr>
              <w:t>$0 property; crops not reported, reported for the zone (2010 dollars)</w:t>
            </w:r>
          </w:p>
        </w:tc>
        <w:tc>
          <w:tcPr>
            <w:tcW w:type="dxa" w:w="1118"/>
          </w:tcPr>
          <w:p>
            <w:pPr>
              <w:spacing w:after="0"/>
              <w:jc w:val="right"/>
            </w:pPr>
            <w:r>
              <w:rPr>
                <w:sz w:val="16"/>
              </w:rPr>
              <w:t>0, 0</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p>
        </w:tc>
        <w:tc>
          <w:tcPr>
            <w:tcW w:type="dxa" w:w="3186"/>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05"/>
          </w:tcPr>
          <w:p>
            <w:pPr>
              <w:spacing w:after="0"/>
              <w:jc w:val="left"/>
            </w:pPr>
            <w:r>
              <w:rPr>
                <w:sz w:val="16"/>
              </w:rPr>
              <w:t>Hurricane (Typhoon)</w:t>
            </w:r>
          </w:p>
        </w:tc>
        <w:tc>
          <w:tcPr>
            <w:tcW w:type="dxa" w:w="2953"/>
          </w:tcPr>
          <w:p>
            <w:pPr>
              <w:spacing w:after="0"/>
              <w:jc w:val="left"/>
            </w:pPr>
            <w:r>
              <w:rPr>
                <w:sz w:val="16"/>
              </w:rPr>
              <w:t>category 1</w:t>
            </w:r>
          </w:p>
        </w:tc>
        <w:tc>
          <w:tcPr>
            <w:tcW w:type="dxa" w:w="1589"/>
          </w:tcPr>
          <w:p>
            <w:pPr>
              <w:spacing w:after="0"/>
              <w:jc w:val="left"/>
            </w:pPr>
            <w:r>
              <w:rPr>
                <w:sz w:val="16"/>
              </w:rPr>
              <w:t>$750,000 property; $0 crops, reported for the zone (2008 dollars)</w:t>
            </w:r>
          </w:p>
        </w:tc>
        <w:tc>
          <w:tcPr>
            <w:tcW w:type="dxa" w:w="1118"/>
          </w:tcPr>
          <w:p>
            <w:pPr>
              <w:spacing w:after="0"/>
              <w:jc w:val="right"/>
            </w:pPr>
            <w:r>
              <w:rPr>
                <w:sz w:val="16"/>
              </w:rPr>
              <w:t>0, 0</w:t>
            </w:r>
          </w:p>
        </w:tc>
        <w:tc>
          <w:tcPr>
            <w:tcW w:type="dxa" w:w="1887"/>
          </w:tcPr>
          <w:p>
            <w:pPr>
              <w:spacing w:after="0"/>
              <w:jc w:val="left"/>
            </w:pPr>
            <w:r>
              <w:rPr>
                <w:sz w:val="16"/>
              </w:rPr>
              <w:t>NWS zone TXZ149 (CHEROKEE), zone-level: may include parts of neighboring counties</w:t>
            </w:r>
          </w:p>
        </w:tc>
        <w:tc>
          <w:tcPr>
            <w:tcW w:type="dxa" w:w="1038"/>
          </w:tcPr>
          <w:p>
            <w:pPr>
              <w:spacing w:after="0"/>
              <w:jc w:val="left"/>
            </w:pPr>
          </w:p>
        </w:tc>
        <w:tc>
          <w:tcPr>
            <w:tcW w:type="dxa" w:w="31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2007-07-08</w:t>
            </w:r>
          </w:p>
        </w:tc>
        <w:tc>
          <w:tcPr>
            <w:tcW w:type="dxa" w:w="1305"/>
          </w:tcPr>
          <w:p>
            <w:pPr>
              <w:spacing w:after="0"/>
              <w:jc w:val="left"/>
            </w:pPr>
            <w:r>
              <w:rPr>
                <w:sz w:val="16"/>
              </w:rPr>
              <w:t>Flash Flood</w:t>
            </w:r>
          </w:p>
        </w:tc>
        <w:tc>
          <w:tcPr>
            <w:tcW w:type="dxa" w:w="2953"/>
          </w:tcPr>
          <w:p>
            <w:pPr>
              <w:spacing w:after="0"/>
              <w:jc w:val="left"/>
            </w:pPr>
          </w:p>
        </w:tc>
        <w:tc>
          <w:tcPr>
            <w:tcW w:type="dxa" w:w="1589"/>
          </w:tcPr>
          <w:p>
            <w:pPr>
              <w:spacing w:after="0"/>
              <w:jc w:val="left"/>
            </w:pPr>
            <w:r>
              <w:rPr>
                <w:sz w:val="16"/>
              </w:rPr>
              <w:t>$250,000 property; $0 crops (2007 dollars)</w:t>
            </w:r>
          </w:p>
        </w:tc>
        <w:tc>
          <w:tcPr>
            <w:tcW w:type="dxa" w:w="1118"/>
          </w:tcPr>
          <w:p>
            <w:pPr>
              <w:spacing w:after="0"/>
              <w:jc w:val="right"/>
            </w:pPr>
            <w:r>
              <w:rPr>
                <w:sz w:val="16"/>
              </w:rPr>
              <w:t>0, 0</w:t>
            </w:r>
          </w:p>
        </w:tc>
        <w:tc>
          <w:tcPr>
            <w:tcW w:type="dxa" w:w="1887"/>
          </w:tcPr>
          <w:p>
            <w:pPr>
              <w:spacing w:after="0"/>
              <w:jc w:val="left"/>
            </w:pPr>
            <w:r>
              <w:rPr>
                <w:sz w:val="16"/>
              </w:rPr>
              <w:t>JACKSONVILLE</w:t>
            </w:r>
          </w:p>
        </w:tc>
        <w:tc>
          <w:tcPr>
            <w:tcW w:type="dxa" w:w="1038"/>
          </w:tcPr>
          <w:p>
            <w:pPr>
              <w:spacing w:after="0"/>
              <w:jc w:val="left"/>
            </w:pPr>
          </w:p>
        </w:tc>
        <w:tc>
          <w:tcPr>
            <w:tcW w:type="dxa" w:w="31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1997-04-04</w:t>
            </w:r>
          </w:p>
        </w:tc>
        <w:tc>
          <w:tcPr>
            <w:tcW w:type="dxa" w:w="1305"/>
          </w:tcPr>
          <w:p>
            <w:pPr>
              <w:spacing w:after="0"/>
              <w:jc w:val="left"/>
            </w:pPr>
            <w:r>
              <w:rPr>
                <w:sz w:val="16"/>
              </w:rPr>
              <w:t>Thunderstorm Wind</w:t>
            </w:r>
          </w:p>
        </w:tc>
        <w:tc>
          <w:tcPr>
            <w:tcW w:type="dxa" w:w="2953"/>
          </w:tcPr>
          <w:p>
            <w:pPr>
              <w:spacing w:after="0"/>
              <w:jc w:val="left"/>
            </w:pPr>
            <w:r>
              <w:rPr>
                <w:sz w:val="16"/>
              </w:rPr>
              <w:t>90 kt (104 mph), measurement type not recorded</w:t>
            </w:r>
          </w:p>
        </w:tc>
        <w:tc>
          <w:tcPr>
            <w:tcW w:type="dxa" w:w="1589"/>
          </w:tcPr>
          <w:p>
            <w:pPr>
              <w:spacing w:after="0"/>
              <w:jc w:val="left"/>
            </w:pPr>
            <w:r>
              <w:rPr>
                <w:sz w:val="16"/>
              </w:rPr>
              <w:t>$5,000 property; crops not reported (1997 dollars)</w:t>
            </w:r>
          </w:p>
        </w:tc>
        <w:tc>
          <w:tcPr>
            <w:tcW w:type="dxa" w:w="1118"/>
          </w:tcPr>
          <w:p>
            <w:pPr>
              <w:spacing w:after="0"/>
              <w:jc w:val="right"/>
            </w:pPr>
            <w:r>
              <w:rPr>
                <w:sz w:val="16"/>
              </w:rPr>
              <w:t>0, 0</w:t>
            </w:r>
          </w:p>
        </w:tc>
        <w:tc>
          <w:tcPr>
            <w:tcW w:type="dxa" w:w="1887"/>
          </w:tcPr>
          <w:p>
            <w:pPr>
              <w:spacing w:after="0"/>
              <w:jc w:val="left"/>
            </w:pPr>
            <w:r>
              <w:rPr>
                <w:sz w:val="16"/>
              </w:rPr>
              <w:t>RUSK to STRIKER CREEK RES</w:t>
            </w:r>
          </w:p>
        </w:tc>
        <w:tc>
          <w:tcPr>
            <w:tcW w:type="dxa" w:w="1038"/>
          </w:tcPr>
          <w:p>
            <w:pPr>
              <w:spacing w:after="0"/>
              <w:jc w:val="left"/>
            </w:pPr>
          </w:p>
        </w:tc>
        <w:tc>
          <w:tcPr>
            <w:tcW w:type="dxa" w:w="3186"/>
          </w:tcPr>
          <w:p>
            <w:pPr>
              <w:spacing w:after="0"/>
              <w:jc w:val="left"/>
            </w:pPr>
            <w:r>
              <w:rPr>
                <w:sz w:val="16"/>
              </w:rPr>
              <w:t>B1-c worst recorded: Thunderstorm Wind</w:t>
            </w:r>
          </w:p>
        </w:tc>
      </w:tr>
      <w:tr>
        <w:trPr>
          <w:cantSplit/>
        </w:trPr>
        <w:tc>
          <w:tcPr>
            <w:tcW w:type="dxa" w:w="1037"/>
          </w:tcPr>
          <w:p>
            <w:pPr>
              <w:spacing w:after="0"/>
              <w:jc w:val="left"/>
            </w:pPr>
            <w:r>
              <w:rPr>
                <w:sz w:val="16"/>
              </w:rPr>
              <w:t>1996-07-24</w:t>
            </w:r>
          </w:p>
        </w:tc>
        <w:tc>
          <w:tcPr>
            <w:tcW w:type="dxa" w:w="1305"/>
          </w:tcPr>
          <w:p>
            <w:pPr>
              <w:spacing w:after="0"/>
              <w:jc w:val="left"/>
            </w:pPr>
            <w:r>
              <w:rPr>
                <w:sz w:val="16"/>
              </w:rPr>
              <w:t>Lightning</w:t>
            </w:r>
          </w:p>
        </w:tc>
        <w:tc>
          <w:tcPr>
            <w:tcW w:type="dxa" w:w="2953"/>
          </w:tcPr>
          <w:p>
            <w:pPr>
              <w:spacing w:after="0"/>
              <w:jc w:val="left"/>
            </w:pPr>
          </w:p>
        </w:tc>
        <w:tc>
          <w:tcPr>
            <w:tcW w:type="dxa" w:w="1589"/>
          </w:tcPr>
          <w:p>
            <w:pPr>
              <w:spacing w:after="0"/>
              <w:jc w:val="left"/>
            </w:pPr>
            <w:r>
              <w:rPr>
                <w:sz w:val="16"/>
              </w:rPr>
              <w:t>$300,000 property; crops not reported (1996 dollars)</w:t>
            </w:r>
          </w:p>
        </w:tc>
        <w:tc>
          <w:tcPr>
            <w:tcW w:type="dxa" w:w="1118"/>
          </w:tcPr>
          <w:p>
            <w:pPr>
              <w:spacing w:after="0"/>
              <w:jc w:val="right"/>
            </w:pPr>
            <w:r>
              <w:rPr>
                <w:sz w:val="16"/>
              </w:rPr>
              <w:t>0, 0</w:t>
            </w:r>
          </w:p>
        </w:tc>
        <w:tc>
          <w:tcPr>
            <w:tcW w:type="dxa" w:w="1887"/>
          </w:tcPr>
          <w:p>
            <w:pPr>
              <w:spacing w:after="0"/>
              <w:jc w:val="left"/>
            </w:pPr>
            <w:r>
              <w:rPr>
                <w:sz w:val="16"/>
              </w:rPr>
              <w:t>RUSK</w:t>
            </w:r>
          </w:p>
        </w:tc>
        <w:tc>
          <w:tcPr>
            <w:tcW w:type="dxa" w:w="1038"/>
          </w:tcPr>
          <w:p>
            <w:pPr>
              <w:spacing w:after="0"/>
              <w:jc w:val="left"/>
            </w:pPr>
          </w:p>
        </w:tc>
        <w:tc>
          <w:tcPr>
            <w:tcW w:type="dxa" w:w="3186"/>
          </w:tcPr>
          <w:p>
            <w:pPr>
              <w:spacing w:after="0"/>
              <w:jc w:val="left"/>
            </w:pPr>
            <w:r>
              <w:rPr>
                <w:sz w:val="16"/>
              </w:rPr>
              <w:t>B1-c worst recorded: Lightning</w:t>
            </w:r>
          </w:p>
        </w:tc>
      </w:tr>
      <w:tr>
        <w:trPr>
          <w:cantSplit/>
        </w:trPr>
        <w:tc>
          <w:tcPr>
            <w:tcW w:type="dxa" w:w="1037"/>
          </w:tcPr>
          <w:p>
            <w:pPr>
              <w:spacing w:after="0"/>
              <w:jc w:val="left"/>
            </w:pPr>
            <w:r>
              <w:rPr>
                <w:sz w:val="16"/>
              </w:rPr>
              <w:t>1987-11-15</w:t>
            </w:r>
          </w:p>
        </w:tc>
        <w:tc>
          <w:tcPr>
            <w:tcW w:type="dxa" w:w="1305"/>
          </w:tcPr>
          <w:p>
            <w:pPr>
              <w:spacing w:after="0"/>
              <w:jc w:val="left"/>
            </w:pPr>
            <w:r>
              <w:rPr>
                <w:sz w:val="16"/>
              </w:rPr>
              <w:t>Tornado</w:t>
            </w:r>
          </w:p>
        </w:tc>
        <w:tc>
          <w:tcPr>
            <w:tcW w:type="dxa" w:w="2953"/>
          </w:tcPr>
          <w:p>
            <w:pPr>
              <w:spacing w:after="0"/>
              <w:jc w:val="left"/>
            </w:pPr>
            <w:r>
              <w:rPr>
                <w:sz w:val="16"/>
              </w:rPr>
              <w:t>F3, 21 mi path length (records before 1996 may include the whole path; rating and listing come from the county where the tornado began), 500 yd wide</w:t>
            </w:r>
          </w:p>
        </w:tc>
        <w:tc>
          <w:tcPr>
            <w:tcW w:type="dxa" w:w="1589"/>
          </w:tcPr>
          <w:p>
            <w:pPr>
              <w:spacing w:after="0"/>
              <w:jc w:val="left"/>
            </w:pPr>
            <w:r>
              <w:rPr>
                <w:sz w:val="16"/>
              </w:rPr>
              <w:t>$25,000,000 property; crops not recorded (1987 dollars)</w:t>
            </w:r>
          </w:p>
        </w:tc>
        <w:tc>
          <w:tcPr>
            <w:tcW w:type="dxa" w:w="1118"/>
          </w:tcPr>
          <w:p>
            <w:pPr>
              <w:spacing w:after="0"/>
              <w:jc w:val="right"/>
            </w:pPr>
            <w:r>
              <w:rPr>
                <w:sz w:val="16"/>
              </w:rPr>
              <w:t>2, 75</w:t>
            </w:r>
          </w:p>
        </w:tc>
        <w:tc>
          <w:tcPr>
            <w:tcW w:type="dxa" w:w="1887"/>
          </w:tcPr>
          <w:p>
            <w:pPr>
              <w:spacing w:after="0"/>
              <w:jc w:val="left"/>
            </w:pPr>
            <w:r>
              <w:rPr>
                <w:sz w:val="16"/>
              </w:rPr>
              <w:t>location not recorded</w:t>
            </w:r>
          </w:p>
        </w:tc>
        <w:tc>
          <w:tcPr>
            <w:tcW w:type="dxa" w:w="1038"/>
          </w:tcPr>
          <w:p>
            <w:pPr>
              <w:spacing w:after="0"/>
              <w:jc w:val="left"/>
            </w:pPr>
          </w:p>
        </w:tc>
        <w:tc>
          <w:tcPr>
            <w:tcW w:type="dxa" w:w="31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92"/>
        <w:gridCol w:w="1037"/>
        <w:gridCol w:w="1770"/>
        <w:gridCol w:w="1525"/>
        <w:gridCol w:w="1519"/>
        <w:gridCol w:w="1037"/>
        <w:gridCol w:w="1885"/>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0"/>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1"/>
          </w:tcPr>
          <w:p>
            <w:pPr>
              <w:spacing w:after="0"/>
              <w:jc w:val="left"/>
            </w:pPr>
            <w:r>
              <w:rPr>
                <w:sz w:val="16"/>
              </w:rPr>
              <w:t>events per year</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p>
        </w:tc>
        <w:tc>
          <w:tcPr>
            <w:tcW w:type="dxa" w:w="1519"/>
          </w:tcPr>
          <w:p>
            <w:pPr>
              <w:spacing w:after="0"/>
              <w:jc w:val="left"/>
            </w:pPr>
            <w:r>
              <w:rPr>
                <w:sz w:val="16"/>
              </w:rPr>
              <w:t>1994 to 2023 (30 years)</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1"/>
          </w:tcPr>
          <w:p>
            <w:pPr>
              <w:spacing w:after="0"/>
              <w:jc w:val="left"/>
            </w:pPr>
            <w:r>
              <w:rPr>
                <w:sz w:val="16"/>
              </w:rPr>
              <w:t>events per year at a location (modeled)</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0.789</w:t>
            </w:r>
          </w:p>
        </w:tc>
        <w:tc>
          <w:tcPr>
            <w:tcW w:type="dxa" w:w="1461"/>
          </w:tcPr>
          <w:p>
            <w:pPr>
              <w:spacing w:after="0"/>
              <w:jc w:val="left"/>
            </w:pPr>
            <w:r>
              <w:rPr>
                <w:sz w:val="16"/>
              </w:rPr>
              <w:t>event-days per year</w:t>
            </w:r>
          </w:p>
        </w:tc>
        <w:tc>
          <w:tcPr>
            <w:tcW w:type="dxa" w:w="1592"/>
          </w:tcPr>
          <w:p>
            <w:pPr>
              <w:spacing w:after="0"/>
              <w:jc w:val="left"/>
            </w:pPr>
            <w:r>
              <w:rPr>
                <w:sz w:val="16"/>
              </w:rPr>
              <w:t>about 0.789 days per year</w:t>
            </w:r>
          </w:p>
        </w:tc>
        <w:tc>
          <w:tcPr>
            <w:tcW w:type="dxa" w:w="1037"/>
          </w:tcPr>
          <w:p>
            <w:pPr>
              <w:spacing w:after="0"/>
              <w:jc w:val="left"/>
            </w:pPr>
            <w:r>
              <w:rPr>
                <w:sz w:val="16"/>
              </w:rPr>
              <w:t>Likely</w:t>
            </w:r>
          </w:p>
        </w:tc>
        <w:tc>
          <w:tcPr>
            <w:tcW w:type="dxa" w:w="1770"/>
          </w:tcPr>
          <w:p>
            <w:pPr>
              <w:spacing w:after="0"/>
              <w:jc w:val="left"/>
            </w:pPr>
            <w:r>
              <w:rPr>
                <w:sz w:val="16"/>
              </w:rPr>
              <w:t>event-days in 5 of 30 years, 1996 to 2025 (16.7%)</w:t>
            </w:r>
          </w:p>
        </w:tc>
        <w:tc>
          <w:tcPr>
            <w:tcW w:type="dxa" w:w="1525"/>
          </w:tcPr>
          <w:p>
            <w:pPr>
              <w:spacing w:after="0"/>
              <w:jc w:val="right"/>
            </w:pPr>
            <w:r>
              <w:rPr>
                <w:sz w:val="16"/>
              </w:rPr>
              <w:t>15</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22.6</w:t>
            </w:r>
          </w:p>
        </w:tc>
        <w:tc>
          <w:tcPr>
            <w:tcW w:type="dxa" w:w="1461"/>
          </w:tcPr>
          <w:p>
            <w:pPr>
              <w:spacing w:after="0"/>
              <w:jc w:val="left"/>
            </w:pPr>
            <w:r>
              <w:rPr>
                <w:sz w:val="16"/>
              </w:rPr>
              <w:t>event-days per year</w:t>
            </w:r>
          </w:p>
        </w:tc>
        <w:tc>
          <w:tcPr>
            <w:tcW w:type="dxa" w:w="1592"/>
          </w:tcPr>
          <w:p>
            <w:pPr>
              <w:spacing w:after="0"/>
              <w:jc w:val="left"/>
            </w:pPr>
            <w:r>
              <w:rPr>
                <w:sz w:val="16"/>
              </w:rPr>
              <w:t>about 22.6 days per year</w:t>
            </w:r>
          </w:p>
        </w:tc>
        <w:tc>
          <w:tcPr>
            <w:tcW w:type="dxa" w:w="1037"/>
          </w:tcPr>
          <w:p>
            <w:pPr>
              <w:spacing w:after="0"/>
              <w:jc w:val="left"/>
            </w:pPr>
            <w:r>
              <w:rPr>
                <w:sz w:val="16"/>
              </w:rPr>
              <w:t>Likely</w:t>
            </w:r>
          </w:p>
        </w:tc>
        <w:tc>
          <w:tcPr>
            <w:tcW w:type="dxa" w:w="1770"/>
          </w:tcPr>
          <w:p>
            <w:pPr>
              <w:spacing w:after="0"/>
              <w:jc w:val="left"/>
            </w:pPr>
            <w:r>
              <w:rPr>
                <w:sz w:val="16"/>
              </w:rPr>
              <w:t>event-days in 15 of 30 years, 1996 to 2025 (50%)</w:t>
            </w:r>
          </w:p>
        </w:tc>
        <w:tc>
          <w:tcPr>
            <w:tcW w:type="dxa" w:w="1525"/>
          </w:tcPr>
          <w:p>
            <w:pPr>
              <w:spacing w:after="0"/>
              <w:jc w:val="right"/>
            </w:pPr>
            <w:r>
              <w:rPr>
                <w:sz w:val="16"/>
              </w:rPr>
              <w:t>798</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0.000772</w:t>
            </w:r>
          </w:p>
        </w:tc>
        <w:tc>
          <w:tcPr>
            <w:tcW w:type="dxa" w:w="1461"/>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0.0772%</w:t>
            </w: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3.63</w:t>
            </w:r>
          </w:p>
        </w:tc>
        <w:tc>
          <w:tcPr>
            <w:tcW w:type="dxa" w:w="1461"/>
          </w:tcPr>
          <w:p>
            <w:pPr>
              <w:spacing w:after="0"/>
              <w:jc w:val="left"/>
            </w:pPr>
            <w:r>
              <w:rPr>
                <w:sz w:val="16"/>
              </w:rPr>
              <w:t>events per year</w:t>
            </w:r>
          </w:p>
        </w:tc>
        <w:tc>
          <w:tcPr>
            <w:tcW w:type="dxa" w:w="1592"/>
          </w:tcPr>
          <w:p>
            <w:pPr>
              <w:spacing w:after="0"/>
              <w:jc w:val="left"/>
            </w:pPr>
            <w:r>
              <w:rPr>
                <w:sz w:val="16"/>
              </w:rPr>
              <w:t>about 3.63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5"/>
          </w:tcPr>
          <w:p>
            <w:pPr>
              <w:spacing w:after="0"/>
              <w:jc w:val="right"/>
            </w:pPr>
            <w:r>
              <w:rPr>
                <w:sz w:val="16"/>
              </w:rPr>
              <w:t>138.0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19.1</w:t>
            </w:r>
          </w:p>
        </w:tc>
        <w:tc>
          <w:tcPr>
            <w:tcW w:type="dxa" w:w="1461"/>
          </w:tcPr>
          <w:p>
            <w:pPr>
              <w:spacing w:after="0"/>
              <w:jc w:val="left"/>
            </w:pPr>
            <w:r>
              <w:rPr>
                <w:sz w:val="16"/>
              </w:rPr>
              <w:t>event-days per year</w:t>
            </w:r>
          </w:p>
        </w:tc>
        <w:tc>
          <w:tcPr>
            <w:tcW w:type="dxa" w:w="1592"/>
          </w:tcPr>
          <w:p>
            <w:pPr>
              <w:spacing w:after="0"/>
              <w:jc w:val="left"/>
            </w:pPr>
            <w:r>
              <w:rPr>
                <w:sz w:val="16"/>
              </w:rPr>
              <w:t>about 19.1 days per year</w:t>
            </w:r>
          </w:p>
        </w:tc>
        <w:tc>
          <w:tcPr>
            <w:tcW w:type="dxa" w:w="1037"/>
          </w:tcPr>
          <w:p>
            <w:pPr>
              <w:spacing w:after="0"/>
              <w:jc w:val="left"/>
            </w:pPr>
            <w:r>
              <w:rPr>
                <w:sz w:val="16"/>
              </w:rPr>
              <w:t>Likely</w:t>
            </w:r>
          </w:p>
        </w:tc>
        <w:tc>
          <w:tcPr>
            <w:tcW w:type="dxa" w:w="1770"/>
          </w:tcPr>
          <w:p>
            <w:pPr>
              <w:spacing w:after="0"/>
              <w:jc w:val="left"/>
            </w:pPr>
            <w:r>
              <w:rPr>
                <w:sz w:val="16"/>
              </w:rPr>
              <w:t>event-days in 13 of 30 years, 1996 to 2025 (43.3%)</w:t>
            </w:r>
          </w:p>
        </w:tc>
        <w:tc>
          <w:tcPr>
            <w:tcW w:type="dxa" w:w="1525"/>
          </w:tcPr>
          <w:p>
            <w:pPr>
              <w:spacing w:after="0"/>
              <w:jc w:val="right"/>
            </w:pPr>
            <w:r>
              <w:rPr>
                <w:sz w:val="16"/>
              </w:rPr>
              <w:t>324</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NRI gives about 19.1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0.0401</w:t>
            </w:r>
          </w:p>
        </w:tc>
        <w:tc>
          <w:tcPr>
            <w:tcW w:type="dxa" w:w="1461"/>
          </w:tcPr>
          <w:p>
            <w:pPr>
              <w:spacing w:after="0"/>
              <w:jc w:val="left"/>
            </w:pPr>
            <w:r>
              <w:rPr>
                <w:sz w:val="16"/>
              </w:rPr>
              <w:t>events per year</w:t>
            </w:r>
          </w:p>
        </w:tc>
        <w:tc>
          <w:tcPr>
            <w:tcW w:type="dxa" w:w="1592"/>
          </w:tcPr>
          <w:p>
            <w:pPr>
              <w:spacing w:after="0"/>
              <w:jc w:val="left"/>
            </w:pPr>
            <w:r>
              <w:rPr>
                <w:sz w:val="16"/>
              </w:rPr>
              <w:t>about 1 in 25 years</w:t>
            </w:r>
          </w:p>
        </w:tc>
        <w:tc>
          <w:tcPr>
            <w:tcW w:type="dxa" w:w="1037"/>
          </w:tcPr>
          <w:p>
            <w:pPr>
              <w:spacing w:after="0"/>
              <w:jc w:val="left"/>
            </w:pPr>
            <w:r>
              <w:rPr>
                <w:sz w:val="16"/>
              </w:rPr>
              <w:t>Possible</w:t>
            </w:r>
          </w:p>
        </w:tc>
        <w:tc>
          <w:tcPr>
            <w:tcW w:type="dxa" w:w="1770"/>
          </w:tcPr>
          <w:p>
            <w:pPr>
              <w:spacing w:after="0"/>
              <w:jc w:val="left"/>
            </w:pPr>
            <w:r>
              <w:rPr>
                <w:sz w:val="16"/>
              </w:rPr>
              <w:t>FEMA annualized frequency (modeled)</w:t>
            </w:r>
          </w:p>
        </w:tc>
        <w:tc>
          <w:tcPr>
            <w:tcW w:type="dxa" w:w="1525"/>
          </w:tcPr>
          <w:p>
            <w:pPr>
              <w:spacing w:after="0"/>
              <w:jc w:val="right"/>
            </w:pPr>
            <w:r>
              <w:rPr>
                <w:sz w:val="16"/>
              </w:rPr>
              <w:t>19</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r>
              <w:rPr>
                <w:sz w:val="16"/>
              </w:rPr>
              <w:t>1.04</w:t>
            </w:r>
          </w:p>
        </w:tc>
        <w:tc>
          <w:tcPr>
            <w:tcW w:type="dxa" w:w="1461"/>
          </w:tcPr>
          <w:p>
            <w:pPr>
              <w:spacing w:after="0"/>
              <w:jc w:val="left"/>
            </w:pPr>
            <w:r>
              <w:rPr>
                <w:sz w:val="16"/>
              </w:rPr>
              <w:t>event-days per year</w:t>
            </w:r>
          </w:p>
        </w:tc>
        <w:tc>
          <w:tcPr>
            <w:tcW w:type="dxa" w:w="1592"/>
          </w:tcPr>
          <w:p>
            <w:pPr>
              <w:spacing w:after="0"/>
              <w:jc w:val="left"/>
            </w:pPr>
            <w:r>
              <w:rPr>
                <w:sz w:val="16"/>
              </w:rPr>
              <w:t>about 1.04 days per year</w:t>
            </w:r>
          </w:p>
        </w:tc>
        <w:tc>
          <w:tcPr>
            <w:tcW w:type="dxa" w:w="1037"/>
          </w:tcPr>
          <w:p>
            <w:pPr>
              <w:spacing w:after="0"/>
              <w:jc w:val="left"/>
            </w:pPr>
            <w:r>
              <w:rPr>
                <w:sz w:val="16"/>
              </w:rPr>
              <w:t>Likely</w:t>
            </w:r>
          </w:p>
        </w:tc>
        <w:tc>
          <w:tcPr>
            <w:tcW w:type="dxa" w:w="1770"/>
          </w:tcPr>
          <w:p>
            <w:pPr>
              <w:spacing w:after="0"/>
              <w:jc w:val="left"/>
            </w:pPr>
            <w:r>
              <w:rPr>
                <w:sz w:val="16"/>
              </w:rPr>
              <w:t>event-days in 3 of 30 years, 1996 to 2025 (10%)</w:t>
            </w:r>
          </w:p>
        </w:tc>
        <w:tc>
          <w:tcPr>
            <w:tcW w:type="dxa" w:w="1525"/>
          </w:tcPr>
          <w:p>
            <w:pPr>
              <w:spacing w:after="0"/>
              <w:jc w:val="right"/>
            </w:pPr>
            <w:r>
              <w:rPr>
                <w:sz w:val="16"/>
              </w:rPr>
              <w:t>70</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85"/>
          </w:tcPr>
          <w:p>
            <w:pPr>
              <w:spacing w:after="0"/>
              <w:jc w:val="left"/>
            </w:pPr>
            <w:r>
              <w:rPr>
                <w:sz w:val="16"/>
              </w:rPr>
              <w:t>NRI gives about 1.04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1.54</w:t>
            </w:r>
          </w:p>
        </w:tc>
        <w:tc>
          <w:tcPr>
            <w:tcW w:type="dxa" w:w="1461"/>
          </w:tcPr>
          <w:p>
            <w:pPr>
              <w:spacing w:after="0"/>
              <w:jc w:val="left"/>
            </w:pPr>
            <w:r>
              <w:rPr>
                <w:sz w:val="16"/>
              </w:rPr>
              <w:t>event-days per year</w:t>
            </w:r>
          </w:p>
        </w:tc>
        <w:tc>
          <w:tcPr>
            <w:tcW w:type="dxa" w:w="1592"/>
          </w:tcPr>
          <w:p>
            <w:pPr>
              <w:spacing w:after="0"/>
              <w:jc w:val="left"/>
            </w:pPr>
            <w:r>
              <w:rPr>
                <w:sz w:val="16"/>
              </w:rPr>
              <w:t>about 1.54 days per year</w:t>
            </w:r>
          </w:p>
        </w:tc>
        <w:tc>
          <w:tcPr>
            <w:tcW w:type="dxa" w:w="1037"/>
          </w:tcPr>
          <w:p>
            <w:pPr>
              <w:spacing w:after="0"/>
              <w:jc w:val="left"/>
            </w:pPr>
            <w:r>
              <w:rPr>
                <w:sz w:val="16"/>
              </w:rPr>
              <w:t>Likely</w:t>
            </w:r>
          </w:p>
        </w:tc>
        <w:tc>
          <w:tcPr>
            <w:tcW w:type="dxa" w:w="1770"/>
          </w:tcPr>
          <w:p>
            <w:pPr>
              <w:spacing w:after="0"/>
              <w:jc w:val="left"/>
            </w:pPr>
            <w:r>
              <w:rPr>
                <w:sz w:val="16"/>
              </w:rPr>
              <w:t>event-days in 19 of 30 years, 1996 to 2025 (63.3%)</w:t>
            </w:r>
          </w:p>
        </w:tc>
        <w:tc>
          <w:tcPr>
            <w:tcW w:type="dxa" w:w="1525"/>
          </w:tcPr>
          <w:p>
            <w:pPr>
              <w:spacing w:after="0"/>
              <w:jc w:val="right"/>
            </w:pPr>
            <w:r>
              <w:rPr>
                <w:sz w:val="16"/>
              </w:rPr>
              <w:t>43</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0.413</w:t>
            </w:r>
          </w:p>
        </w:tc>
        <w:tc>
          <w:tcPr>
            <w:tcW w:type="dxa" w:w="1461"/>
          </w:tcPr>
          <w:p>
            <w:pPr>
              <w:spacing w:after="0"/>
              <w:jc w:val="left"/>
            </w:pPr>
            <w:r>
              <w:rPr>
                <w:sz w:val="16"/>
              </w:rPr>
              <w:t>events per year (modeled)</w:t>
            </w:r>
          </w:p>
        </w:tc>
        <w:tc>
          <w:tcPr>
            <w:tcW w:type="dxa" w:w="1592"/>
          </w:tcPr>
          <w:p>
            <w:pPr>
              <w:spacing w:after="0"/>
              <w:jc w:val="left"/>
            </w:pPr>
            <w:r>
              <w:rPr>
                <w:sz w:val="16"/>
              </w:rPr>
              <w:t>about 1 in 2 years</w:t>
            </w:r>
          </w:p>
        </w:tc>
        <w:tc>
          <w:tcPr>
            <w:tcW w:type="dxa" w:w="1037"/>
          </w:tcPr>
          <w:p>
            <w:pPr>
              <w:spacing w:after="0"/>
              <w:jc w:val="left"/>
            </w:pPr>
            <w:r>
              <w:rPr>
                <w:sz w:val="16"/>
              </w:rPr>
              <w:t>Likely</w:t>
            </w:r>
          </w:p>
        </w:tc>
        <w:tc>
          <w:tcPr>
            <w:tcW w:type="dxa" w:w="177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61.8</w:t>
            </w:r>
          </w:p>
        </w:tc>
        <w:tc>
          <w:tcPr>
            <w:tcW w:type="dxa" w:w="1461"/>
          </w:tcPr>
          <w:p>
            <w:pPr>
              <w:spacing w:after="0"/>
              <w:jc w:val="left"/>
            </w:pPr>
            <w:r>
              <w:rPr>
                <w:sz w:val="16"/>
              </w:rPr>
              <w:t>days per year with a strike</w:t>
            </w:r>
          </w:p>
        </w:tc>
        <w:tc>
          <w:tcPr>
            <w:tcW w:type="dxa" w:w="1592"/>
          </w:tcPr>
          <w:p>
            <w:pPr>
              <w:spacing w:after="0"/>
              <w:jc w:val="left"/>
            </w:pPr>
            <w:r>
              <w:rPr>
                <w:sz w:val="16"/>
              </w:rPr>
              <w:t>about 61.8 days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3.79</w:t>
            </w:r>
          </w:p>
        </w:tc>
        <w:tc>
          <w:tcPr>
            <w:tcW w:type="dxa" w:w="1461"/>
          </w:tcPr>
          <w:p>
            <w:pPr>
              <w:spacing w:after="0"/>
              <w:jc w:val="left"/>
            </w:pPr>
            <w:r>
              <w:rPr>
                <w:sz w:val="16"/>
              </w:rPr>
              <w:t>events per year</w:t>
            </w:r>
          </w:p>
        </w:tc>
        <w:tc>
          <w:tcPr>
            <w:tcW w:type="dxa" w:w="1592"/>
          </w:tcPr>
          <w:p>
            <w:pPr>
              <w:spacing w:after="0"/>
              <w:jc w:val="left"/>
            </w:pPr>
            <w:r>
              <w:rPr>
                <w:sz w:val="16"/>
              </w:rPr>
              <w:t>about 3.79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5"/>
          </w:tcPr>
          <w:p>
            <w:pPr>
              <w:spacing w:after="0"/>
              <w:jc w:val="right"/>
            </w:pPr>
            <w:r>
              <w:rPr>
                <w:sz w:val="16"/>
              </w:rPr>
              <w:t>145</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85"/>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0.684</w:t>
            </w:r>
          </w:p>
        </w:tc>
        <w:tc>
          <w:tcPr>
            <w:tcW w:type="dxa" w:w="1461"/>
          </w:tcPr>
          <w:p>
            <w:pPr>
              <w:spacing w:after="0"/>
              <w:jc w:val="left"/>
            </w:pPr>
            <w:r>
              <w:rPr>
                <w:sz w:val="16"/>
              </w:rPr>
              <w:t>events per year</w:t>
            </w:r>
          </w:p>
        </w:tc>
        <w:tc>
          <w:tcPr>
            <w:tcW w:type="dxa" w:w="1592"/>
          </w:tcPr>
          <w:p>
            <w:pPr>
              <w:spacing w:after="0"/>
              <w:jc w:val="left"/>
            </w:pPr>
            <w:r>
              <w:rPr>
                <w:sz w:val="16"/>
              </w:rPr>
              <w:t>about 0.68 per year</w:t>
            </w:r>
          </w:p>
        </w:tc>
        <w:tc>
          <w:tcPr>
            <w:tcW w:type="dxa" w:w="1037"/>
          </w:tcPr>
          <w:p>
            <w:pPr>
              <w:spacing w:after="0"/>
              <w:jc w:val="left"/>
            </w:pPr>
            <w:r>
              <w:rPr>
                <w:sz w:val="16"/>
              </w:rPr>
              <w:t>Likely</w:t>
            </w:r>
          </w:p>
        </w:tc>
        <w:tc>
          <w:tcPr>
            <w:tcW w:type="dxa" w:w="1770"/>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85"/>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1"/>
          </w:tcPr>
          <w:p>
            <w:pPr>
              <w:spacing w:after="0"/>
              <w:jc w:val="left"/>
            </w:pPr>
            <w:r>
              <w:rPr>
                <w:sz w:val="16"/>
              </w:rPr>
              <w:t>annual probability</w:t>
            </w:r>
          </w:p>
        </w:tc>
        <w:tc>
          <w:tcPr>
            <w:tcW w:type="dxa" w:w="1592"/>
          </w:tcPr>
          <w:p>
            <w:pPr>
              <w:spacing w:after="0"/>
              <w:jc w:val="left"/>
            </w:pPr>
          </w:p>
        </w:tc>
        <w:tc>
          <w:tcPr>
            <w:tcW w:type="dxa" w:w="1037"/>
          </w:tcPr>
          <w:p>
            <w:pPr>
              <w:spacing w:after="0"/>
              <w:jc w:val="left"/>
            </w:pPr>
          </w:p>
        </w:tc>
        <w:tc>
          <w:tcPr>
            <w:tcW w:type="dxa" w:w="1770"/>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r>
              <w:rPr>
                <w:sz w:val="16"/>
              </w:rPr>
              <w:t>0.00158</w:t>
            </w:r>
          </w:p>
        </w:tc>
        <w:tc>
          <w:tcPr>
            <w:tcW w:type="dxa" w:w="1461"/>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0.158%</w:t>
            </w:r>
          </w:p>
        </w:tc>
        <w:tc>
          <w:tcPr>
            <w:tcW w:type="dxa" w:w="1037"/>
          </w:tcPr>
          <w:p>
            <w:pPr>
              <w:spacing w:after="0"/>
              <w:jc w:val="left"/>
            </w:pPr>
            <w:r>
              <w:rPr>
                <w:sz w:val="16"/>
              </w:rPr>
              <w:t>Possible</w:t>
            </w:r>
          </w:p>
        </w:tc>
        <w:tc>
          <w:tcPr>
            <w:tcW w:type="dxa" w:w="1770"/>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3.26</w:t>
            </w:r>
          </w:p>
        </w:tc>
        <w:tc>
          <w:tcPr>
            <w:tcW w:type="dxa" w:w="1461"/>
          </w:tcPr>
          <w:p>
            <w:pPr>
              <w:spacing w:after="0"/>
              <w:jc w:val="left"/>
            </w:pPr>
            <w:r>
              <w:rPr>
                <w:sz w:val="16"/>
              </w:rPr>
              <w:t>event-days per year</w:t>
            </w:r>
          </w:p>
        </w:tc>
        <w:tc>
          <w:tcPr>
            <w:tcW w:type="dxa" w:w="1592"/>
          </w:tcPr>
          <w:p>
            <w:pPr>
              <w:spacing w:after="0"/>
              <w:jc w:val="left"/>
            </w:pPr>
            <w:r>
              <w:rPr>
                <w:sz w:val="16"/>
              </w:rPr>
              <w:t>about 3.26 days per year</w:t>
            </w:r>
          </w:p>
        </w:tc>
        <w:tc>
          <w:tcPr>
            <w:tcW w:type="dxa" w:w="1037"/>
          </w:tcPr>
          <w:p>
            <w:pPr>
              <w:spacing w:after="0"/>
              <w:jc w:val="left"/>
            </w:pPr>
            <w:r>
              <w:rPr>
                <w:sz w:val="16"/>
              </w:rPr>
              <w:t>Likely</w:t>
            </w:r>
          </w:p>
        </w:tc>
        <w:tc>
          <w:tcPr>
            <w:tcW w:type="dxa" w:w="1770"/>
          </w:tcPr>
          <w:p>
            <w:pPr>
              <w:spacing w:after="0"/>
              <w:jc w:val="left"/>
            </w:pPr>
            <w:r>
              <w:rPr>
                <w:sz w:val="16"/>
              </w:rPr>
              <w:t>event-days in 14 of 30 years, 1996 to 2025 (46.7%)</w:t>
            </w:r>
          </w:p>
        </w:tc>
        <w:tc>
          <w:tcPr>
            <w:tcW w:type="dxa" w:w="1525"/>
          </w:tcPr>
          <w:p>
            <w:pPr>
              <w:spacing w:after="0"/>
              <w:jc w:val="right"/>
            </w:pPr>
            <w:r>
              <w:rPr>
                <w:sz w:val="16"/>
              </w:rPr>
              <w:t>62</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85"/>
          </w:tcPr>
          <w:p>
            <w:pPr>
              <w:spacing w:after="0"/>
              <w:jc w:val="left"/>
            </w:pPr>
            <w:r>
              <w:rPr>
                <w:sz w:val="16"/>
              </w:rPr>
              <w:t>NRI gives about 3.26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171</w:t>
            </w:r>
          </w:p>
        </w:tc>
        <w:tc>
          <w:tcPr>
            <w:tcW w:type="dxa" w:w="1476"/>
          </w:tcPr>
          <w:p>
            <w:pPr>
              <w:spacing w:after="0"/>
              <w:jc w:val="right"/>
            </w:pPr>
            <w:r>
              <w:rPr>
                <w:sz w:val="16"/>
              </w:rPr>
              <w:t>30</w:t>
            </w:r>
          </w:p>
        </w:tc>
        <w:tc>
          <w:tcPr>
            <w:tcW w:type="dxa" w:w="1476"/>
          </w:tcPr>
          <w:p>
            <w:pPr>
              <w:spacing w:after="0"/>
              <w:jc w:val="right"/>
            </w:pPr>
            <w:r>
              <w:rPr>
                <w:sz w:val="16"/>
              </w:rPr>
              <w:t>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14 of 14</w:t>
            </w:r>
          </w:p>
        </w:tc>
        <w:tc>
          <w:tcPr>
            <w:tcW w:type="dxa" w:w="874"/>
          </w:tcPr>
          <w:p>
            <w:pPr>
              <w:spacing w:after="0"/>
              <w:jc w:val="right"/>
            </w:pPr>
            <w:r>
              <w:rPr>
                <w:sz w:val="16"/>
              </w:rPr>
              <w:t>66.6</w:t>
            </w:r>
          </w:p>
        </w:tc>
        <w:tc>
          <w:tcPr>
            <w:tcW w:type="dxa" w:w="680"/>
          </w:tcPr>
          <w:p>
            <w:pPr>
              <w:spacing w:after="0"/>
              <w:jc w:val="right"/>
            </w:pPr>
            <w:r>
              <w:rPr>
                <w:sz w:val="16"/>
              </w:rPr>
              <w:t>85.3</w:t>
            </w:r>
          </w:p>
        </w:tc>
        <w:tc>
          <w:tcPr>
            <w:tcW w:type="dxa" w:w="648"/>
          </w:tcPr>
          <w:p>
            <w:pPr>
              <w:spacing w:after="0"/>
              <w:jc w:val="right"/>
            </w:pPr>
            <w:r>
              <w:rPr>
                <w:sz w:val="16"/>
              </w:rPr>
              <w:t>91.5</w:t>
            </w:r>
          </w:p>
        </w:tc>
        <w:tc>
          <w:tcPr>
            <w:tcW w:type="dxa" w:w="3577"/>
          </w:tcPr>
          <w:p>
            <w:pPr>
              <w:spacing w:after="0"/>
              <w:jc w:val="left"/>
            </w:pPr>
            <w:r>
              <w:rPr>
                <w:sz w:val="16"/>
              </w:rPr>
              <w:t>Relatively High 11,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4 of 14</w:t>
            </w:r>
          </w:p>
        </w:tc>
        <w:tc>
          <w:tcPr>
            <w:tcW w:type="dxa" w:w="874"/>
          </w:tcPr>
          <w:p>
            <w:pPr>
              <w:spacing w:after="0"/>
              <w:jc w:val="right"/>
            </w:pPr>
            <w:r>
              <w:rPr>
                <w:sz w:val="16"/>
              </w:rPr>
              <w:t>95.8</w:t>
            </w:r>
          </w:p>
        </w:tc>
        <w:tc>
          <w:tcPr>
            <w:tcW w:type="dxa" w:w="680"/>
          </w:tcPr>
          <w:p>
            <w:pPr>
              <w:spacing w:after="0"/>
              <w:jc w:val="right"/>
            </w:pPr>
            <w:r>
              <w:rPr>
                <w:sz w:val="16"/>
              </w:rPr>
              <w:t>98.2</w:t>
            </w:r>
          </w:p>
        </w:tc>
        <w:tc>
          <w:tcPr>
            <w:tcW w:type="dxa" w:w="648"/>
          </w:tcPr>
          <w:p>
            <w:pPr>
              <w:spacing w:after="0"/>
              <w:jc w:val="right"/>
            </w:pPr>
            <w:r>
              <w:rPr>
                <w:sz w:val="16"/>
              </w:rPr>
              <w:t>98.9</w:t>
            </w:r>
          </w:p>
        </w:tc>
        <w:tc>
          <w:tcPr>
            <w:tcW w:type="dxa" w:w="3577"/>
          </w:tcPr>
          <w:p>
            <w:pPr>
              <w:spacing w:after="0"/>
              <w:jc w:val="left"/>
            </w:pPr>
            <w:r>
              <w:rPr>
                <w:sz w:val="16"/>
              </w:rPr>
              <w:t>Relatively High 2, Relatively Moderate 2, No Rating 10</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14 of 14</w:t>
            </w:r>
          </w:p>
        </w:tc>
        <w:tc>
          <w:tcPr>
            <w:tcW w:type="dxa" w:w="874"/>
          </w:tcPr>
          <w:p>
            <w:pPr>
              <w:spacing w:after="0"/>
              <w:jc w:val="right"/>
            </w:pPr>
            <w:r>
              <w:rPr>
                <w:sz w:val="16"/>
              </w:rPr>
              <w:t>13.2</w:t>
            </w:r>
          </w:p>
        </w:tc>
        <w:tc>
          <w:tcPr>
            <w:tcW w:type="dxa" w:w="680"/>
          </w:tcPr>
          <w:p>
            <w:pPr>
              <w:spacing w:after="0"/>
              <w:jc w:val="right"/>
            </w:pPr>
            <w:r>
              <w:rPr>
                <w:sz w:val="16"/>
              </w:rPr>
              <w:t>22.5</w:t>
            </w:r>
          </w:p>
        </w:tc>
        <w:tc>
          <w:tcPr>
            <w:tcW w:type="dxa" w:w="648"/>
          </w:tcPr>
          <w:p>
            <w:pPr>
              <w:spacing w:after="0"/>
              <w:jc w:val="right"/>
            </w:pPr>
            <w:r>
              <w:rPr>
                <w:sz w:val="16"/>
              </w:rPr>
              <w:t>49.4</w:t>
            </w:r>
          </w:p>
        </w:tc>
        <w:tc>
          <w:tcPr>
            <w:tcW w:type="dxa" w:w="3577"/>
          </w:tcPr>
          <w:p>
            <w:pPr>
              <w:spacing w:after="0"/>
              <w:jc w:val="left"/>
            </w:pPr>
            <w:r>
              <w:rPr>
                <w:sz w:val="16"/>
              </w:rPr>
              <w:t>Relatively Low 1,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14 of 14</w:t>
            </w:r>
          </w:p>
        </w:tc>
        <w:tc>
          <w:tcPr>
            <w:tcW w:type="dxa" w:w="874"/>
          </w:tcPr>
          <w:p>
            <w:pPr>
              <w:spacing w:after="0"/>
              <w:jc w:val="right"/>
            </w:pPr>
            <w:r>
              <w:rPr>
                <w:sz w:val="16"/>
              </w:rPr>
              <w:t>44.7</w:t>
            </w:r>
          </w:p>
        </w:tc>
        <w:tc>
          <w:tcPr>
            <w:tcW w:type="dxa" w:w="680"/>
          </w:tcPr>
          <w:p>
            <w:pPr>
              <w:spacing w:after="0"/>
              <w:jc w:val="right"/>
            </w:pPr>
            <w:r>
              <w:rPr>
                <w:sz w:val="16"/>
              </w:rPr>
              <w:t>57.6</w:t>
            </w:r>
          </w:p>
        </w:tc>
        <w:tc>
          <w:tcPr>
            <w:tcW w:type="dxa" w:w="648"/>
          </w:tcPr>
          <w:p>
            <w:pPr>
              <w:spacing w:after="0"/>
              <w:jc w:val="right"/>
            </w:pPr>
            <w:r>
              <w:rPr>
                <w:sz w:val="16"/>
              </w:rPr>
              <w:t>70.9</w:t>
            </w:r>
          </w:p>
        </w:tc>
        <w:tc>
          <w:tcPr>
            <w:tcW w:type="dxa" w:w="3577"/>
          </w:tcPr>
          <w:p>
            <w:pPr>
              <w:spacing w:after="0"/>
              <w:jc w:val="left"/>
            </w:pPr>
            <w:r>
              <w:rPr>
                <w:sz w:val="16"/>
              </w:rPr>
              <w:t>Relatively Moderate 1, Relatively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14 of 14</w:t>
            </w:r>
          </w:p>
        </w:tc>
        <w:tc>
          <w:tcPr>
            <w:tcW w:type="dxa" w:w="874"/>
          </w:tcPr>
          <w:p>
            <w:pPr>
              <w:spacing w:after="0"/>
              <w:jc w:val="right"/>
            </w:pPr>
            <w:r>
              <w:rPr>
                <w:sz w:val="16"/>
              </w:rPr>
              <w:t>60.3</w:t>
            </w:r>
          </w:p>
        </w:tc>
        <w:tc>
          <w:tcPr>
            <w:tcW w:type="dxa" w:w="680"/>
          </w:tcPr>
          <w:p>
            <w:pPr>
              <w:spacing w:after="0"/>
              <w:jc w:val="right"/>
            </w:pPr>
            <w:r>
              <w:rPr>
                <w:sz w:val="16"/>
              </w:rPr>
              <w:t>84.1</w:t>
            </w:r>
          </w:p>
        </w:tc>
        <w:tc>
          <w:tcPr>
            <w:tcW w:type="dxa" w:w="648"/>
          </w:tcPr>
          <w:p>
            <w:pPr>
              <w:spacing w:after="0"/>
              <w:jc w:val="right"/>
            </w:pPr>
            <w:r>
              <w:rPr>
                <w:sz w:val="16"/>
              </w:rPr>
              <w:t>90.1</w:t>
            </w:r>
          </w:p>
        </w:tc>
        <w:tc>
          <w:tcPr>
            <w:tcW w:type="dxa" w:w="3577"/>
          </w:tcPr>
          <w:p>
            <w:pPr>
              <w:spacing w:after="0"/>
              <w:jc w:val="left"/>
            </w:pPr>
            <w:r>
              <w:rPr>
                <w:sz w:val="16"/>
              </w:rPr>
              <w:t>Relatively High 7,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14 of 14</w:t>
            </w:r>
          </w:p>
        </w:tc>
        <w:tc>
          <w:tcPr>
            <w:tcW w:type="dxa" w:w="874"/>
          </w:tcPr>
          <w:p>
            <w:pPr>
              <w:spacing w:after="0"/>
              <w:jc w:val="right"/>
            </w:pPr>
            <w:r>
              <w:rPr>
                <w:sz w:val="16"/>
              </w:rPr>
              <w:t>54.1</w:t>
            </w:r>
          </w:p>
        </w:tc>
        <w:tc>
          <w:tcPr>
            <w:tcW w:type="dxa" w:w="680"/>
          </w:tcPr>
          <w:p>
            <w:pPr>
              <w:spacing w:after="0"/>
              <w:jc w:val="right"/>
            </w:pPr>
            <w:r>
              <w:rPr>
                <w:sz w:val="16"/>
              </w:rPr>
              <w:t>63.2</w:t>
            </w:r>
          </w:p>
        </w:tc>
        <w:tc>
          <w:tcPr>
            <w:tcW w:type="dxa" w:w="648"/>
          </w:tcPr>
          <w:p>
            <w:pPr>
              <w:spacing w:after="0"/>
              <w:jc w:val="right"/>
            </w:pPr>
            <w:r>
              <w:rPr>
                <w:sz w:val="16"/>
              </w:rPr>
              <w:t>77.9</w:t>
            </w:r>
          </w:p>
        </w:tc>
        <w:tc>
          <w:tcPr>
            <w:tcW w:type="dxa" w:w="3577"/>
          </w:tcPr>
          <w:p>
            <w:pPr>
              <w:spacing w:after="0"/>
              <w:jc w:val="left"/>
            </w:pPr>
            <w:r>
              <w:rPr>
                <w:sz w:val="16"/>
              </w:rPr>
              <w:t>Relatively Low 14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14 of 14</w:t>
            </w:r>
          </w:p>
        </w:tc>
        <w:tc>
          <w:tcPr>
            <w:tcW w:type="dxa" w:w="874"/>
          </w:tcPr>
          <w:p>
            <w:pPr>
              <w:spacing w:after="0"/>
              <w:jc w:val="right"/>
            </w:pPr>
            <w:r>
              <w:rPr>
                <w:sz w:val="16"/>
              </w:rPr>
              <w:t>75.9</w:t>
            </w:r>
          </w:p>
        </w:tc>
        <w:tc>
          <w:tcPr>
            <w:tcW w:type="dxa" w:w="680"/>
          </w:tcPr>
          <w:p>
            <w:pPr>
              <w:spacing w:after="0"/>
              <w:jc w:val="right"/>
            </w:pPr>
            <w:r>
              <w:rPr>
                <w:sz w:val="16"/>
              </w:rPr>
              <w:t>89.8</w:t>
            </w:r>
          </w:p>
        </w:tc>
        <w:tc>
          <w:tcPr>
            <w:tcW w:type="dxa" w:w="648"/>
          </w:tcPr>
          <w:p>
            <w:pPr>
              <w:spacing w:after="0"/>
              <w:jc w:val="right"/>
            </w:pPr>
            <w:r>
              <w:rPr>
                <w:sz w:val="16"/>
              </w:rPr>
              <w:t>94.0</w:t>
            </w:r>
          </w:p>
        </w:tc>
        <w:tc>
          <w:tcPr>
            <w:tcW w:type="dxa" w:w="3577"/>
          </w:tcPr>
          <w:p>
            <w:pPr>
              <w:spacing w:after="0"/>
              <w:jc w:val="left"/>
            </w:pPr>
            <w:r>
              <w:rPr>
                <w:sz w:val="16"/>
              </w:rPr>
              <w:t>Relatively High 5,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14 of 14</w:t>
            </w:r>
          </w:p>
        </w:tc>
        <w:tc>
          <w:tcPr>
            <w:tcW w:type="dxa" w:w="874"/>
          </w:tcPr>
          <w:p>
            <w:pPr>
              <w:spacing w:after="0"/>
              <w:jc w:val="right"/>
            </w:pPr>
            <w:r>
              <w:rPr>
                <w:sz w:val="16"/>
              </w:rPr>
              <w:t>8.7</w:t>
            </w:r>
          </w:p>
        </w:tc>
        <w:tc>
          <w:tcPr>
            <w:tcW w:type="dxa" w:w="680"/>
          </w:tcPr>
          <w:p>
            <w:pPr>
              <w:spacing w:after="0"/>
              <w:jc w:val="right"/>
            </w:pPr>
            <w:r>
              <w:rPr>
                <w:sz w:val="16"/>
              </w:rPr>
              <w:t>49.5</w:t>
            </w:r>
          </w:p>
        </w:tc>
        <w:tc>
          <w:tcPr>
            <w:tcW w:type="dxa" w:w="648"/>
          </w:tcPr>
          <w:p>
            <w:pPr>
              <w:spacing w:after="0"/>
              <w:jc w:val="right"/>
            </w:pPr>
            <w:r>
              <w:rPr>
                <w:sz w:val="16"/>
              </w:rPr>
              <w:t>78.4</w:t>
            </w:r>
          </w:p>
        </w:tc>
        <w:tc>
          <w:tcPr>
            <w:tcW w:type="dxa" w:w="3577"/>
          </w:tcPr>
          <w:p>
            <w:pPr>
              <w:spacing w:after="0"/>
              <w:jc w:val="left"/>
            </w:pPr>
            <w:r>
              <w:rPr>
                <w:sz w:val="16"/>
              </w:rPr>
              <w:t>Relatively Moderate 7, Relatively Low 5, Very Low 2</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14 of 14</w:t>
            </w:r>
          </w:p>
        </w:tc>
        <w:tc>
          <w:tcPr>
            <w:tcW w:type="dxa" w:w="874"/>
          </w:tcPr>
          <w:p>
            <w:pPr>
              <w:spacing w:after="0"/>
              <w:jc w:val="right"/>
            </w:pPr>
            <w:r>
              <w:rPr>
                <w:sz w:val="16"/>
              </w:rPr>
              <w:t>52.8</w:t>
            </w:r>
          </w:p>
        </w:tc>
        <w:tc>
          <w:tcPr>
            <w:tcW w:type="dxa" w:w="680"/>
          </w:tcPr>
          <w:p>
            <w:pPr>
              <w:spacing w:after="0"/>
              <w:jc w:val="right"/>
            </w:pPr>
            <w:r>
              <w:rPr>
                <w:sz w:val="16"/>
              </w:rPr>
              <w:t>81.6</w:t>
            </w:r>
          </w:p>
        </w:tc>
        <w:tc>
          <w:tcPr>
            <w:tcW w:type="dxa" w:w="648"/>
          </w:tcPr>
          <w:p>
            <w:pPr>
              <w:spacing w:after="0"/>
              <w:jc w:val="right"/>
            </w:pPr>
            <w:r>
              <w:rPr>
                <w:sz w:val="16"/>
              </w:rPr>
              <w:t>91.5</w:t>
            </w:r>
          </w:p>
        </w:tc>
        <w:tc>
          <w:tcPr>
            <w:tcW w:type="dxa" w:w="3577"/>
          </w:tcPr>
          <w:p>
            <w:pPr>
              <w:spacing w:after="0"/>
              <w:jc w:val="left"/>
            </w:pPr>
            <w:r>
              <w:rPr>
                <w:sz w:val="16"/>
              </w:rPr>
              <w:t>Relatively Low 8, Very Low 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14 of 14</w:t>
            </w:r>
          </w:p>
        </w:tc>
        <w:tc>
          <w:tcPr>
            <w:tcW w:type="dxa" w:w="874"/>
          </w:tcPr>
          <w:p>
            <w:pPr>
              <w:spacing w:after="0"/>
              <w:jc w:val="right"/>
            </w:pPr>
            <w:r>
              <w:rPr>
                <w:sz w:val="16"/>
              </w:rPr>
              <w:t>58.8</w:t>
            </w:r>
          </w:p>
        </w:tc>
        <w:tc>
          <w:tcPr>
            <w:tcW w:type="dxa" w:w="680"/>
          </w:tcPr>
          <w:p>
            <w:pPr>
              <w:spacing w:after="0"/>
              <w:jc w:val="right"/>
            </w:pPr>
            <w:r>
              <w:rPr>
                <w:sz w:val="16"/>
              </w:rPr>
              <w:t>85.6</w:t>
            </w:r>
          </w:p>
        </w:tc>
        <w:tc>
          <w:tcPr>
            <w:tcW w:type="dxa" w:w="648"/>
          </w:tcPr>
          <w:p>
            <w:pPr>
              <w:spacing w:after="0"/>
              <w:jc w:val="right"/>
            </w:pPr>
            <w:r>
              <w:rPr>
                <w:sz w:val="16"/>
              </w:rPr>
              <w:t>91.8</w:t>
            </w:r>
          </w:p>
        </w:tc>
        <w:tc>
          <w:tcPr>
            <w:tcW w:type="dxa" w:w="3577"/>
          </w:tcPr>
          <w:p>
            <w:pPr>
              <w:spacing w:after="0"/>
              <w:jc w:val="left"/>
            </w:pPr>
            <w:r>
              <w:rPr>
                <w:sz w:val="16"/>
              </w:rPr>
              <w:t>Relatively High 11,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14 of 14</w:t>
            </w:r>
          </w:p>
        </w:tc>
        <w:tc>
          <w:tcPr>
            <w:tcW w:type="dxa" w:w="874"/>
          </w:tcPr>
          <w:p>
            <w:pPr>
              <w:spacing w:after="0"/>
              <w:jc w:val="right"/>
            </w:pPr>
            <w:r>
              <w:rPr>
                <w:sz w:val="16"/>
              </w:rPr>
              <w:t>85.1</w:t>
            </w:r>
          </w:p>
        </w:tc>
        <w:tc>
          <w:tcPr>
            <w:tcW w:type="dxa" w:w="680"/>
          </w:tcPr>
          <w:p>
            <w:pPr>
              <w:spacing w:after="0"/>
              <w:jc w:val="right"/>
            </w:pPr>
            <w:r>
              <w:rPr>
                <w:sz w:val="16"/>
              </w:rPr>
              <w:t>94.7</w:t>
            </w:r>
          </w:p>
        </w:tc>
        <w:tc>
          <w:tcPr>
            <w:tcW w:type="dxa" w:w="648"/>
          </w:tcPr>
          <w:p>
            <w:pPr>
              <w:spacing w:after="0"/>
              <w:jc w:val="right"/>
            </w:pPr>
            <w:r>
              <w:rPr>
                <w:sz w:val="16"/>
              </w:rPr>
              <w:t>98.9</w:t>
            </w:r>
          </w:p>
        </w:tc>
        <w:tc>
          <w:tcPr>
            <w:tcW w:type="dxa" w:w="3577"/>
          </w:tcPr>
          <w:p>
            <w:pPr>
              <w:spacing w:after="0"/>
              <w:jc w:val="left"/>
            </w:pPr>
            <w:r>
              <w:rPr>
                <w:sz w:val="16"/>
              </w:rPr>
              <w:t>Very High 4, Relatively High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14 of 14</w:t>
            </w:r>
          </w:p>
        </w:tc>
        <w:tc>
          <w:tcPr>
            <w:tcW w:type="dxa" w:w="874"/>
          </w:tcPr>
          <w:p>
            <w:pPr>
              <w:spacing w:after="0"/>
              <w:jc w:val="right"/>
            </w:pPr>
            <w:r>
              <w:rPr>
                <w:sz w:val="16"/>
              </w:rPr>
              <w:t>54.0</w:t>
            </w:r>
          </w:p>
        </w:tc>
        <w:tc>
          <w:tcPr>
            <w:tcW w:type="dxa" w:w="680"/>
          </w:tcPr>
          <w:p>
            <w:pPr>
              <w:spacing w:after="0"/>
              <w:jc w:val="right"/>
            </w:pPr>
            <w:r>
              <w:rPr>
                <w:sz w:val="16"/>
              </w:rPr>
              <w:t>68.4</w:t>
            </w:r>
          </w:p>
        </w:tc>
        <w:tc>
          <w:tcPr>
            <w:tcW w:type="dxa" w:w="648"/>
          </w:tcPr>
          <w:p>
            <w:pPr>
              <w:spacing w:after="0"/>
              <w:jc w:val="right"/>
            </w:pPr>
            <w:r>
              <w:rPr>
                <w:sz w:val="16"/>
              </w:rPr>
              <w:t>84.0</w:t>
            </w:r>
          </w:p>
        </w:tc>
        <w:tc>
          <w:tcPr>
            <w:tcW w:type="dxa" w:w="3577"/>
          </w:tcPr>
          <w:p>
            <w:pPr>
              <w:spacing w:after="0"/>
              <w:jc w:val="left"/>
            </w:pPr>
            <w:r>
              <w:rPr>
                <w:sz w:val="16"/>
              </w:rPr>
              <w:t>Relatively High 4, Relatively Moderate 10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14 of 14</w:t>
            </w:r>
          </w:p>
        </w:tc>
        <w:tc>
          <w:tcPr>
            <w:tcW w:type="dxa" w:w="874"/>
          </w:tcPr>
          <w:p>
            <w:pPr>
              <w:spacing w:after="0"/>
              <w:jc w:val="right"/>
            </w:pPr>
            <w:r>
              <w:rPr>
                <w:sz w:val="16"/>
              </w:rPr>
              <w:t>58.8</w:t>
            </w:r>
          </w:p>
        </w:tc>
        <w:tc>
          <w:tcPr>
            <w:tcW w:type="dxa" w:w="680"/>
          </w:tcPr>
          <w:p>
            <w:pPr>
              <w:spacing w:after="0"/>
              <w:jc w:val="right"/>
            </w:pPr>
            <w:r>
              <w:rPr>
                <w:sz w:val="16"/>
              </w:rPr>
              <w:t>88.4</w:t>
            </w:r>
          </w:p>
        </w:tc>
        <w:tc>
          <w:tcPr>
            <w:tcW w:type="dxa" w:w="648"/>
          </w:tcPr>
          <w:p>
            <w:pPr>
              <w:spacing w:after="0"/>
              <w:jc w:val="right"/>
            </w:pPr>
            <w:r>
              <w:rPr>
                <w:sz w:val="16"/>
              </w:rPr>
              <w:t>93.0</w:t>
            </w:r>
          </w:p>
        </w:tc>
        <w:tc>
          <w:tcPr>
            <w:tcW w:type="dxa" w:w="3577"/>
          </w:tcPr>
          <w:p>
            <w:pPr>
              <w:spacing w:after="0"/>
              <w:jc w:val="left"/>
            </w:pPr>
            <w:r>
              <w:rPr>
                <w:sz w:val="16"/>
              </w:rPr>
              <w:t>Relatively Moderate 7, Relatively Low 6, Very Low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14 of 14</w:t>
            </w:r>
          </w:p>
        </w:tc>
        <w:tc>
          <w:tcPr>
            <w:tcW w:type="dxa" w:w="874"/>
          </w:tcPr>
          <w:p>
            <w:pPr>
              <w:spacing w:after="0"/>
              <w:jc w:val="right"/>
            </w:pPr>
            <w:r>
              <w:rPr>
                <w:sz w:val="16"/>
              </w:rPr>
              <w:t>57.1</w:t>
            </w:r>
          </w:p>
        </w:tc>
        <w:tc>
          <w:tcPr>
            <w:tcW w:type="dxa" w:w="680"/>
          </w:tcPr>
          <w:p>
            <w:pPr>
              <w:spacing w:after="0"/>
              <w:jc w:val="right"/>
            </w:pPr>
            <w:r>
              <w:rPr>
                <w:sz w:val="16"/>
              </w:rPr>
              <w:t>77.6</w:t>
            </w:r>
          </w:p>
        </w:tc>
        <w:tc>
          <w:tcPr>
            <w:tcW w:type="dxa" w:w="648"/>
          </w:tcPr>
          <w:p>
            <w:pPr>
              <w:spacing w:after="0"/>
              <w:jc w:val="right"/>
            </w:pPr>
            <w:r>
              <w:rPr>
                <w:sz w:val="16"/>
              </w:rPr>
              <w:t>87.6</w:t>
            </w:r>
          </w:p>
        </w:tc>
        <w:tc>
          <w:tcPr>
            <w:tcW w:type="dxa" w:w="3577"/>
          </w:tcPr>
          <w:p>
            <w:pPr>
              <w:spacing w:after="0"/>
              <w:jc w:val="left"/>
            </w:pPr>
            <w:r>
              <w:rPr>
                <w:sz w:val="16"/>
              </w:rPr>
              <w:t>Relatively High 5,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802"/>
        <w:gridCol w:w="2383"/>
        <w:gridCol w:w="2489"/>
        <w:gridCol w:w="1751"/>
        <w:gridCol w:w="2130"/>
        <w:gridCol w:w="3016"/>
      </w:tblGrid>
      <w:tr>
        <w:trPr>
          <w:cantSplit/>
          <w:tblHeader/>
        </w:trPr>
        <w:tc>
          <w:tcPr>
            <w:tcW w:type="dxa" w:w="1540"/>
            <w:shd w:val="clear" w:color="auto" w:fill="E8E8E8"/>
          </w:tcPr>
          <w:p>
            <w:pPr>
              <w:spacing w:after="0"/>
              <w:jc w:val="left"/>
            </w:pPr>
            <w:r>
              <w:rPr>
                <w:b/>
                <w:sz w:val="16"/>
              </w:rPr>
              <w:t>Member</w:t>
            </w:r>
          </w:p>
        </w:tc>
        <w:tc>
          <w:tcPr>
            <w:tcW w:type="dxa" w:w="802"/>
            <w:shd w:val="clear" w:color="auto" w:fill="E8E8E8"/>
          </w:tcPr>
          <w:p>
            <w:pPr>
              <w:spacing w:after="0"/>
              <w:jc w:val="left"/>
            </w:pPr>
            <w:r>
              <w:rPr>
                <w:b/>
                <w:sz w:val="16"/>
              </w:rPr>
              <w:t>Type</w:t>
            </w:r>
          </w:p>
        </w:tc>
        <w:tc>
          <w:tcPr>
            <w:tcW w:type="dxa" w:w="2383"/>
            <w:shd w:val="clear" w:color="auto" w:fill="E8E8E8"/>
          </w:tcPr>
          <w:p>
            <w:pPr>
              <w:spacing w:after="0"/>
              <w:jc w:val="left"/>
            </w:pPr>
            <w:r>
              <w:rPr>
                <w:b/>
                <w:sz w:val="16"/>
              </w:rPr>
              <w:t>Plan status</w:t>
            </w:r>
          </w:p>
        </w:tc>
        <w:tc>
          <w:tcPr>
            <w:tcW w:type="dxa" w:w="24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6"/>
            <w:shd w:val="clear" w:color="auto" w:fill="E8E8E8"/>
          </w:tcPr>
          <w:p>
            <w:pPr>
              <w:spacing w:after="0"/>
              <w:jc w:val="left"/>
            </w:pPr>
            <w:r>
              <w:rPr>
                <w:b/>
                <w:sz w:val="16"/>
              </w:rPr>
              <w:t>Notes</w:t>
            </w:r>
          </w:p>
        </w:tc>
      </w:tr>
      <w:tr>
        <w:trPr>
          <w:cantSplit/>
        </w:trPr>
        <w:tc>
          <w:tcPr>
            <w:tcW w:type="dxa" w:w="1540"/>
          </w:tcPr>
          <w:p>
            <w:pPr>
              <w:spacing w:after="0"/>
              <w:jc w:val="left"/>
            </w:pPr>
            <w:r>
              <w:rPr>
                <w:sz w:val="16"/>
              </w:rPr>
              <w:t>Cherokee County</w:t>
            </w:r>
          </w:p>
        </w:tc>
        <w:tc>
          <w:tcPr>
            <w:tcW w:type="dxa" w:w="802"/>
          </w:tcPr>
          <w:p>
            <w:pPr>
              <w:spacing w:after="0"/>
              <w:jc w:val="left"/>
            </w:pPr>
            <w:r>
              <w:rPr>
                <w:sz w:val="16"/>
              </w:rPr>
              <w:t>County</w:t>
            </w:r>
          </w:p>
        </w:tc>
        <w:tc>
          <w:tcPr>
            <w:tcW w:type="dxa" w:w="2383"/>
          </w:tcPr>
          <w:p>
            <w:pPr>
              <w:spacing w:after="0"/>
              <w:jc w:val="left"/>
            </w:pPr>
            <w:r>
              <w:rPr>
                <w:sz w:val="16"/>
              </w:rPr>
              <w:t>Expired on 2025-08-24</w:t>
            </w:r>
          </w:p>
        </w:tc>
        <w:tc>
          <w:tcPr>
            <w:tcW w:type="dxa" w:w="2489"/>
          </w:tcPr>
          <w:p>
            <w:pPr>
              <w:spacing w:after="0"/>
              <w:jc w:val="right"/>
            </w:pPr>
            <w:r>
              <w:rPr>
                <w:sz w:val="16"/>
              </w:rPr>
              <w:t>FMA RL 0, SRL 0; any 4</w:t>
            </w:r>
          </w:p>
        </w:tc>
        <w:tc>
          <w:tcPr>
            <w:tcW w:type="dxa" w:w="1751"/>
          </w:tcPr>
          <w:p>
            <w:pPr>
              <w:spacing w:after="0"/>
              <w:jc w:val="right"/>
            </w:pPr>
            <w:r>
              <w:rPr>
                <w:sz w:val="16"/>
              </w:rPr>
              <w:t>$2,728,050.46</w:t>
            </w:r>
          </w:p>
        </w:tc>
        <w:tc>
          <w:tcPr>
            <w:tcW w:type="dxa" w:w="2130"/>
          </w:tcPr>
          <w:p>
            <w:pPr>
              <w:spacing w:after="0"/>
              <w:jc w:val="right"/>
            </w:pPr>
            <w:r>
              <w:rPr>
                <w:sz w:val="16"/>
              </w:rPr>
              <w:t>0; 0</w:t>
            </w:r>
          </w:p>
        </w:tc>
        <w:tc>
          <w:tcPr>
            <w:tcW w:type="dxa" w:w="3016"/>
          </w:tcPr>
          <w:p>
            <w:pPr>
              <w:spacing w:after="0"/>
              <w:jc w:val="left"/>
            </w:pPr>
            <w:r>
              <w:rPr>
                <w:sz w:val="16"/>
              </w:rPr>
              <w:t>Includes $118,459.90 for declarations not counted as hazard incidents (DR-1606-TX, EM-3171-TX).</w:t>
            </w:r>
          </w:p>
        </w:tc>
      </w:tr>
      <w:tr>
        <w:trPr>
          <w:cantSplit/>
        </w:trPr>
        <w:tc>
          <w:tcPr>
            <w:tcW w:type="dxa" w:w="1540"/>
          </w:tcPr>
          <w:p>
            <w:pPr>
              <w:spacing w:after="0"/>
              <w:jc w:val="left"/>
            </w:pPr>
            <w:r>
              <w:rPr>
                <w:sz w:val="16"/>
              </w:rPr>
              <w:t>Alto town</w:t>
            </w:r>
          </w:p>
        </w:tc>
        <w:tc>
          <w:tcPr>
            <w:tcW w:type="dxa" w:w="802"/>
          </w:tcPr>
          <w:p>
            <w:pPr>
              <w:spacing w:after="0"/>
              <w:jc w:val="left"/>
            </w:pPr>
            <w:r>
              <w:rPr>
                <w:sz w:val="16"/>
              </w:rPr>
              <w:t>Town</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$209,780.48</w:t>
            </w:r>
          </w:p>
        </w:tc>
        <w:tc>
          <w:tcPr>
            <w:tcW w:type="dxa" w:w="2130"/>
          </w:tcPr>
          <w:p>
            <w:pPr>
              <w:spacing w:after="0"/>
              <w:jc w:val="right"/>
            </w:pPr>
            <w:r>
              <w:rPr>
                <w:sz w:val="16"/>
              </w:rPr>
              <w:t>34; 6</w:t>
            </w:r>
          </w:p>
        </w:tc>
        <w:tc>
          <w:tcPr>
            <w:tcW w:type="dxa" w:w="3016"/>
          </w:tcPr>
          <w:p>
            <w:pPr>
              <w:spacing w:after="0"/>
              <w:jc w:val="left"/>
            </w:pPr>
            <w:r>
              <w:rPr>
                <w:sz w:val="16"/>
              </w:rPr>
              <w:t>Includes $23,876.19 for declarations not counted as hazard incidents (DR-1606-TX, EM-3216-TX).</w:t>
            </w:r>
          </w:p>
        </w:tc>
      </w:tr>
      <w:tr>
        <w:trPr>
          <w:cantSplit/>
        </w:trPr>
        <w:tc>
          <w:tcPr>
            <w:tcW w:type="dxa" w:w="1540"/>
          </w:tcPr>
          <w:p>
            <w:pPr>
              <w:spacing w:after="0"/>
              <w:jc w:val="left"/>
            </w:pPr>
            <w:r>
              <w:rPr>
                <w:sz w:val="16"/>
              </w:rPr>
              <w:t>Cuney town</w:t>
            </w:r>
          </w:p>
        </w:tc>
        <w:tc>
          <w:tcPr>
            <w:tcW w:type="dxa" w:w="802"/>
          </w:tcPr>
          <w:p>
            <w:pPr>
              <w:spacing w:after="0"/>
              <w:jc w:val="left"/>
            </w:pPr>
            <w:r>
              <w:rPr>
                <w:sz w:val="16"/>
              </w:rPr>
              <w:t>Town</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none found</w:t>
            </w:r>
          </w:p>
        </w:tc>
        <w:tc>
          <w:tcPr>
            <w:tcW w:type="dxa" w:w="2130"/>
          </w:tcPr>
          <w:p>
            <w:pPr>
              <w:spacing w:after="0"/>
              <w:jc w:val="right"/>
            </w:pPr>
            <w:r>
              <w:rPr>
                <w:sz w:val="16"/>
              </w:rPr>
              <w:t>15; 4</w:t>
            </w:r>
          </w:p>
        </w:tc>
        <w:tc>
          <w:tcPr>
            <w:tcW w:type="dxa" w:w="3016"/>
          </w:tcPr>
          <w:p>
            <w:pPr>
              <w:spacing w:after="0"/>
              <w:jc w:val="left"/>
            </w:pPr>
          </w:p>
        </w:tc>
      </w:tr>
      <w:tr>
        <w:trPr>
          <w:cantSplit/>
        </w:trPr>
        <w:tc>
          <w:tcPr>
            <w:tcW w:type="dxa" w:w="1540"/>
          </w:tcPr>
          <w:p>
            <w:pPr>
              <w:spacing w:after="0"/>
              <w:jc w:val="left"/>
            </w:pPr>
            <w:r>
              <w:rPr>
                <w:sz w:val="16"/>
              </w:rPr>
              <w:t>Gallatin city</w:t>
            </w:r>
          </w:p>
        </w:tc>
        <w:tc>
          <w:tcPr>
            <w:tcW w:type="dxa" w:w="802"/>
          </w:tcPr>
          <w:p>
            <w:pPr>
              <w:spacing w:after="0"/>
              <w:jc w:val="left"/>
            </w:pPr>
            <w:r>
              <w:rPr>
                <w:sz w:val="16"/>
              </w:rPr>
              <w:t>City</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none found</w:t>
            </w:r>
          </w:p>
        </w:tc>
        <w:tc>
          <w:tcPr>
            <w:tcW w:type="dxa" w:w="2130"/>
          </w:tcPr>
          <w:p>
            <w:pPr>
              <w:spacing w:after="0"/>
              <w:jc w:val="right"/>
            </w:pPr>
            <w:r>
              <w:rPr>
                <w:sz w:val="16"/>
              </w:rPr>
              <w:t>15; 1</w:t>
            </w:r>
          </w:p>
        </w:tc>
        <w:tc>
          <w:tcPr>
            <w:tcW w:type="dxa" w:w="3016"/>
          </w:tcPr>
          <w:p>
            <w:pPr>
              <w:spacing w:after="0"/>
              <w:jc w:val="left"/>
            </w:pPr>
          </w:p>
        </w:tc>
      </w:tr>
      <w:tr>
        <w:trPr>
          <w:cantSplit/>
        </w:trPr>
        <w:tc>
          <w:tcPr>
            <w:tcW w:type="dxa" w:w="1540"/>
          </w:tcPr>
          <w:p>
            <w:pPr>
              <w:spacing w:after="0"/>
              <w:jc w:val="left"/>
            </w:pPr>
            <w:r>
              <w:rPr>
                <w:sz w:val="16"/>
              </w:rPr>
              <w:t>Jacksonville city</w:t>
            </w:r>
          </w:p>
        </w:tc>
        <w:tc>
          <w:tcPr>
            <w:tcW w:type="dxa" w:w="802"/>
          </w:tcPr>
          <w:p>
            <w:pPr>
              <w:spacing w:after="0"/>
              <w:jc w:val="left"/>
            </w:pPr>
            <w:r>
              <w:rPr>
                <w:sz w:val="16"/>
              </w:rPr>
              <w:t>City</w:t>
            </w:r>
          </w:p>
        </w:tc>
        <w:tc>
          <w:tcPr>
            <w:tcW w:type="dxa" w:w="2383"/>
          </w:tcPr>
          <w:p>
            <w:pPr>
              <w:spacing w:after="0"/>
              <w:jc w:val="left"/>
            </w:pPr>
            <w:r>
              <w:rPr>
                <w:sz w:val="16"/>
              </w:rPr>
              <w:t>Expired on 2025-08-24</w:t>
            </w:r>
          </w:p>
        </w:tc>
        <w:tc>
          <w:tcPr>
            <w:tcW w:type="dxa" w:w="2489"/>
          </w:tcPr>
          <w:p>
            <w:pPr>
              <w:spacing w:after="0"/>
              <w:jc w:val="right"/>
            </w:pPr>
            <w:r>
              <w:rPr>
                <w:sz w:val="16"/>
              </w:rPr>
              <w:t>FMA RL 0, SRL 0; any 2</w:t>
            </w:r>
          </w:p>
        </w:tc>
        <w:tc>
          <w:tcPr>
            <w:tcW w:type="dxa" w:w="1751"/>
          </w:tcPr>
          <w:p>
            <w:pPr>
              <w:spacing w:after="0"/>
              <w:jc w:val="right"/>
            </w:pPr>
            <w:r>
              <w:rPr>
                <w:sz w:val="16"/>
              </w:rPr>
              <w:t>$932,295.84</w:t>
            </w:r>
          </w:p>
        </w:tc>
        <w:tc>
          <w:tcPr>
            <w:tcW w:type="dxa" w:w="2130"/>
          </w:tcPr>
          <w:p>
            <w:pPr>
              <w:spacing w:after="0"/>
              <w:jc w:val="right"/>
            </w:pPr>
            <w:r>
              <w:rPr>
                <w:sz w:val="16"/>
              </w:rPr>
              <w:t>97; 15</w:t>
            </w:r>
          </w:p>
        </w:tc>
        <w:tc>
          <w:tcPr>
            <w:tcW w:type="dxa" w:w="3016"/>
          </w:tcPr>
          <w:p>
            <w:pPr>
              <w:spacing w:after="0"/>
              <w:jc w:val="left"/>
            </w:pPr>
            <w:r>
              <w:rPr>
                <w:sz w:val="16"/>
              </w:rPr>
              <w:t>Includes $43,106.59 for declarations not counted as hazard incidents (DR-1606-TX).</w:t>
            </w:r>
          </w:p>
        </w:tc>
      </w:tr>
      <w:tr>
        <w:trPr>
          <w:cantSplit/>
        </w:trPr>
        <w:tc>
          <w:tcPr>
            <w:tcW w:type="dxa" w:w="1540"/>
          </w:tcPr>
          <w:p>
            <w:pPr>
              <w:spacing w:after="0"/>
              <w:jc w:val="left"/>
            </w:pPr>
            <w:r>
              <w:rPr>
                <w:sz w:val="16"/>
              </w:rPr>
              <w:t>New Summerfield city</w:t>
            </w:r>
          </w:p>
        </w:tc>
        <w:tc>
          <w:tcPr>
            <w:tcW w:type="dxa" w:w="802"/>
          </w:tcPr>
          <w:p>
            <w:pPr>
              <w:spacing w:after="0"/>
              <w:jc w:val="left"/>
            </w:pPr>
            <w:r>
              <w:rPr>
                <w:sz w:val="16"/>
              </w:rPr>
              <w:t>City</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$2,012.63</w:t>
            </w:r>
          </w:p>
        </w:tc>
        <w:tc>
          <w:tcPr>
            <w:tcW w:type="dxa" w:w="2130"/>
          </w:tcPr>
          <w:p>
            <w:pPr>
              <w:spacing w:after="0"/>
              <w:jc w:val="right"/>
            </w:pPr>
            <w:r>
              <w:rPr>
                <w:sz w:val="16"/>
              </w:rPr>
              <w:t>15; 0</w:t>
            </w:r>
          </w:p>
        </w:tc>
        <w:tc>
          <w:tcPr>
            <w:tcW w:type="dxa" w:w="3016"/>
          </w:tcPr>
          <w:p>
            <w:pPr>
              <w:spacing w:after="0"/>
              <w:jc w:val="left"/>
            </w:pPr>
            <w:r>
              <w:rPr>
                <w:sz w:val="16"/>
              </w:rPr>
              <w:t>Includes $2,012.63 for declarations not counted as hazard incidents (DR-1606-TX).</w:t>
            </w:r>
          </w:p>
        </w:tc>
      </w:tr>
      <w:tr>
        <w:trPr>
          <w:cantSplit/>
        </w:trPr>
        <w:tc>
          <w:tcPr>
            <w:tcW w:type="dxa" w:w="1540"/>
          </w:tcPr>
          <w:p>
            <w:pPr>
              <w:spacing w:after="0"/>
              <w:jc w:val="left"/>
            </w:pPr>
            <w:r>
              <w:rPr>
                <w:sz w:val="16"/>
              </w:rPr>
              <w:t>Reklaw city</w:t>
            </w:r>
          </w:p>
        </w:tc>
        <w:tc>
          <w:tcPr>
            <w:tcW w:type="dxa" w:w="802"/>
          </w:tcPr>
          <w:p>
            <w:pPr>
              <w:spacing w:after="0"/>
              <w:jc w:val="left"/>
            </w:pPr>
            <w:r>
              <w:rPr>
                <w:sz w:val="16"/>
              </w:rPr>
              <w:t>City</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none found</w:t>
            </w:r>
          </w:p>
        </w:tc>
        <w:tc>
          <w:tcPr>
            <w:tcW w:type="dxa" w:w="2130"/>
          </w:tcPr>
          <w:p>
            <w:pPr>
              <w:spacing w:after="0"/>
              <w:jc w:val="right"/>
            </w:pPr>
            <w:r>
              <w:rPr>
                <w:sz w:val="16"/>
              </w:rPr>
              <w:t>12; 6</w:t>
            </w:r>
          </w:p>
        </w:tc>
        <w:tc>
          <w:tcPr>
            <w:tcW w:type="dxa" w:w="3016"/>
          </w:tcPr>
          <w:p>
            <w:pPr>
              <w:spacing w:after="0"/>
              <w:jc w:val="left"/>
            </w:pPr>
          </w:p>
        </w:tc>
      </w:tr>
      <w:tr>
        <w:trPr>
          <w:cantSplit/>
        </w:trPr>
        <w:tc>
          <w:tcPr>
            <w:tcW w:type="dxa" w:w="1540"/>
          </w:tcPr>
          <w:p>
            <w:pPr>
              <w:spacing w:after="0"/>
              <w:jc w:val="left"/>
            </w:pPr>
            <w:r>
              <w:rPr>
                <w:sz w:val="16"/>
              </w:rPr>
              <w:t>Rusk city</w:t>
            </w:r>
          </w:p>
        </w:tc>
        <w:tc>
          <w:tcPr>
            <w:tcW w:type="dxa" w:w="802"/>
          </w:tcPr>
          <w:p>
            <w:pPr>
              <w:spacing w:after="0"/>
              <w:jc w:val="left"/>
            </w:pPr>
            <w:r>
              <w:rPr>
                <w:sz w:val="16"/>
              </w:rPr>
              <w:t>City</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$258,472.28</w:t>
            </w:r>
          </w:p>
        </w:tc>
        <w:tc>
          <w:tcPr>
            <w:tcW w:type="dxa" w:w="2130"/>
          </w:tcPr>
          <w:p>
            <w:pPr>
              <w:spacing w:after="0"/>
              <w:jc w:val="right"/>
            </w:pPr>
            <w:r>
              <w:rPr>
                <w:sz w:val="16"/>
              </w:rPr>
              <w:t>91; 5</w:t>
            </w:r>
          </w:p>
        </w:tc>
        <w:tc>
          <w:tcPr>
            <w:tcW w:type="dxa" w:w="3016"/>
          </w:tcPr>
          <w:p>
            <w:pPr>
              <w:spacing w:after="0"/>
              <w:jc w:val="left"/>
            </w:pPr>
            <w:r>
              <w:rPr>
                <w:sz w:val="16"/>
              </w:rPr>
              <w:t>Includes $9,146.26 for declarations not counted as hazard incidents (DR-1606-TX).</w:t>
            </w:r>
          </w:p>
        </w:tc>
      </w:tr>
      <w:tr>
        <w:trPr>
          <w:cantSplit/>
        </w:trPr>
        <w:tc>
          <w:tcPr>
            <w:tcW w:type="dxa" w:w="1540"/>
          </w:tcPr>
          <w:p>
            <w:pPr>
              <w:spacing w:after="0"/>
              <w:jc w:val="left"/>
            </w:pPr>
            <w:r>
              <w:rPr>
                <w:sz w:val="16"/>
              </w:rPr>
              <w:t>Troup city</w:t>
            </w:r>
          </w:p>
        </w:tc>
        <w:tc>
          <w:tcPr>
            <w:tcW w:type="dxa" w:w="802"/>
          </w:tcPr>
          <w:p>
            <w:pPr>
              <w:spacing w:after="0"/>
              <w:jc w:val="left"/>
            </w:pPr>
            <w:r>
              <w:rPr>
                <w:sz w:val="16"/>
              </w:rPr>
              <w:t>City</w:t>
            </w:r>
          </w:p>
        </w:tc>
        <w:tc>
          <w:tcPr>
            <w:tcW w:type="dxa" w:w="2383"/>
          </w:tcPr>
          <w:p>
            <w:pPr>
              <w:spacing w:after="0"/>
              <w:jc w:val="left"/>
            </w:pPr>
            <w:r>
              <w:rPr>
                <w:sz w:val="16"/>
              </w:rPr>
              <w:t>Approved, expires 2031-07-13</w:t>
            </w:r>
          </w:p>
        </w:tc>
        <w:tc>
          <w:tcPr>
            <w:tcW w:type="dxa" w:w="2489"/>
          </w:tcPr>
          <w:p>
            <w:pPr>
              <w:spacing w:after="0"/>
              <w:jc w:val="right"/>
            </w:pPr>
            <w:r>
              <w:rPr>
                <w:sz w:val="16"/>
              </w:rPr>
              <w:t>FMA RL 0, SRL 0; any 0</w:t>
            </w:r>
          </w:p>
        </w:tc>
        <w:tc>
          <w:tcPr>
            <w:tcW w:type="dxa" w:w="1751"/>
          </w:tcPr>
          <w:p>
            <w:pPr>
              <w:spacing w:after="0"/>
              <w:jc w:val="right"/>
            </w:pPr>
            <w:r>
              <w:rPr>
                <w:sz w:val="16"/>
              </w:rPr>
              <w:t>none found</w:t>
            </w:r>
          </w:p>
        </w:tc>
        <w:tc>
          <w:tcPr>
            <w:tcW w:type="dxa" w:w="2130"/>
          </w:tcPr>
          <w:p>
            <w:pPr>
              <w:spacing w:after="0"/>
              <w:jc w:val="right"/>
            </w:pPr>
            <w:r>
              <w:rPr>
                <w:sz w:val="16"/>
              </w:rPr>
              <w:t>0; not yet covered</w:t>
            </w:r>
          </w:p>
        </w:tc>
        <w:tc>
          <w:tcPr>
            <w:tcW w:type="dxa" w:w="3016"/>
          </w:tcPr>
          <w:p>
            <w:pPr>
              <w:spacing w:after="0"/>
              <w:jc w:val="left"/>
            </w:pPr>
          </w:p>
        </w:tc>
      </w:tr>
      <w:tr>
        <w:trPr>
          <w:cantSplit/>
        </w:trPr>
        <w:tc>
          <w:tcPr>
            <w:tcW w:type="dxa" w:w="1540"/>
          </w:tcPr>
          <w:p>
            <w:pPr>
              <w:spacing w:after="0"/>
              <w:jc w:val="left"/>
            </w:pPr>
            <w:r>
              <w:rPr>
                <w:sz w:val="16"/>
              </w:rPr>
              <w:t>Wells town</w:t>
            </w:r>
          </w:p>
        </w:tc>
        <w:tc>
          <w:tcPr>
            <w:tcW w:type="dxa" w:w="802"/>
          </w:tcPr>
          <w:p>
            <w:pPr>
              <w:spacing w:after="0"/>
              <w:jc w:val="left"/>
            </w:pPr>
            <w:r>
              <w:rPr>
                <w:sz w:val="16"/>
              </w:rPr>
              <w:t>Town</w:t>
            </w:r>
          </w:p>
        </w:tc>
        <w:tc>
          <w:tcPr>
            <w:tcW w:type="dxa" w:w="2383"/>
          </w:tcPr>
          <w:p>
            <w:pPr>
              <w:spacing w:after="0"/>
              <w:jc w:val="left"/>
            </w:pPr>
            <w:r>
              <w:rPr>
                <w:sz w:val="16"/>
              </w:rPr>
              <w:t>Expired on 2025-08-24</w:t>
            </w:r>
          </w:p>
        </w:tc>
        <w:tc>
          <w:tcPr>
            <w:tcW w:type="dxa" w:w="2489"/>
          </w:tcPr>
          <w:p>
            <w:pPr>
              <w:spacing w:after="0"/>
              <w:jc w:val="right"/>
            </w:pPr>
            <w:r>
              <w:rPr>
                <w:sz w:val="16"/>
              </w:rPr>
              <w:t>FMA RL 0, SRL 0; any 0</w:t>
            </w:r>
          </w:p>
        </w:tc>
        <w:tc>
          <w:tcPr>
            <w:tcW w:type="dxa" w:w="1751"/>
          </w:tcPr>
          <w:p>
            <w:pPr>
              <w:spacing w:after="0"/>
              <w:jc w:val="right"/>
            </w:pPr>
            <w:r>
              <w:rPr>
                <w:sz w:val="16"/>
              </w:rPr>
              <w:t>$13,485.92</w:t>
            </w:r>
          </w:p>
        </w:tc>
        <w:tc>
          <w:tcPr>
            <w:tcW w:type="dxa" w:w="2130"/>
          </w:tcPr>
          <w:p>
            <w:pPr>
              <w:spacing w:after="0"/>
              <w:jc w:val="right"/>
            </w:pPr>
            <w:r>
              <w:rPr>
                <w:sz w:val="16"/>
              </w:rPr>
              <w:t>11; 0</w:t>
            </w:r>
          </w:p>
        </w:tc>
        <w:tc>
          <w:tcPr>
            <w:tcW w:type="dxa" w:w="30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2020-08-25</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$10,285,323,009</w:t>
            </w:r>
          </w:p>
        </w:tc>
        <w:tc>
          <w:tcPr>
            <w:tcW w:type="dxa" w:w="1215"/>
          </w:tcPr>
          <w:p>
            <w:pPr>
              <w:spacing w:after="0"/>
              <w:jc w:val="right"/>
            </w:pPr>
            <w:r>
              <w:rPr>
                <w:sz w:val="16"/>
              </w:rPr>
              <w:t>$148,999,861</w:t>
            </w:r>
          </w:p>
        </w:tc>
        <w:tc>
          <w:tcPr>
            <w:tcW w:type="dxa" w:w="1040"/>
          </w:tcPr>
          <w:p>
            <w:pPr>
              <w:spacing w:after="0"/>
              <w:jc w:val="right"/>
            </w:pPr>
            <w:r>
              <w:rPr>
                <w:sz w:val="16"/>
              </w:rPr>
              <w:t>50,317</w:t>
            </w:r>
          </w:p>
        </w:tc>
        <w:tc>
          <w:tcPr>
            <w:tcW w:type="dxa" w:w="1037"/>
          </w:tcPr>
          <w:p>
            <w:pPr>
              <w:spacing w:after="0"/>
              <w:jc w:val="right"/>
            </w:pPr>
            <w:r>
              <w:rPr>
                <w:sz w:val="16"/>
              </w:rPr>
              <w:t>$13,373</w:t>
            </w:r>
          </w:p>
        </w:tc>
        <w:tc>
          <w:tcPr>
            <w:tcW w:type="dxa" w:w="1126"/>
          </w:tcPr>
          <w:p>
            <w:pPr>
              <w:spacing w:after="0"/>
              <w:jc w:val="right"/>
            </w:pPr>
            <w:r>
              <w:rPr>
                <w:sz w:val="16"/>
              </w:rPr>
              <w:t>$91,554</w:t>
            </w:r>
          </w:p>
        </w:tc>
        <w:tc>
          <w:tcPr>
            <w:tcW w:type="dxa" w:w="1146"/>
          </w:tcPr>
          <w:p>
            <w:pPr>
              <w:spacing w:after="0"/>
              <w:jc w:val="right"/>
            </w:pPr>
            <w:r>
              <w:rPr>
                <w:sz w:val="16"/>
              </w:rPr>
              <w:t>$2,391,309</w:t>
            </w:r>
          </w:p>
        </w:tc>
        <w:tc>
          <w:tcPr>
            <w:tcW w:type="dxa" w:w="1305"/>
          </w:tcPr>
          <w:p>
            <w:pPr>
              <w:spacing w:after="0"/>
              <w:jc w:val="right"/>
            </w:pPr>
            <w:r>
              <w:rPr>
                <w:sz w:val="16"/>
              </w:rPr>
              <w:t>0.00013%</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$70,941,925</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$1,120,516</w:t>
            </w:r>
          </w:p>
        </w:tc>
        <w:tc>
          <w:tcPr>
            <w:tcW w:type="dxa" w:w="1146"/>
          </w:tcPr>
          <w:p>
            <w:pPr>
              <w:spacing w:after="0"/>
              <w:jc w:val="right"/>
            </w:pPr>
          </w:p>
        </w:tc>
        <w:tc>
          <w:tcPr>
            <w:tcW w:type="dxa" w:w="1305"/>
          </w:tcPr>
          <w:p>
            <w:pPr>
              <w:spacing w:after="0"/>
              <w:jc w:val="right"/>
            </w:pPr>
            <w:r>
              <w:rPr>
                <w:sz w:val="16"/>
              </w:rPr>
              <w:t>1.58%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$18,172,834,680</w:t>
            </w:r>
          </w:p>
        </w:tc>
        <w:tc>
          <w:tcPr>
            <w:tcW w:type="dxa" w:w="1215"/>
          </w:tcPr>
          <w:p>
            <w:pPr>
              <w:spacing w:after="0"/>
              <w:jc w:val="right"/>
            </w:pPr>
          </w:p>
        </w:tc>
        <w:tc>
          <w:tcPr>
            <w:tcW w:type="dxa" w:w="1040"/>
          </w:tcPr>
          <w:p>
            <w:pPr>
              <w:spacing w:after="0"/>
              <w:jc w:val="right"/>
            </w:pPr>
            <w:r>
              <w:rPr>
                <w:sz w:val="16"/>
              </w:rPr>
              <w:t>50,412</w:t>
            </w:r>
          </w:p>
        </w:tc>
        <w:tc>
          <w:tcPr>
            <w:tcW w:type="dxa" w:w="1037"/>
          </w:tcPr>
          <w:p>
            <w:pPr>
              <w:spacing w:after="0"/>
              <w:jc w:val="right"/>
            </w:pPr>
            <w:r>
              <w:rPr>
                <w:sz w:val="16"/>
              </w:rPr>
              <w:t>$79,730</w:t>
            </w:r>
          </w:p>
        </w:tc>
        <w:tc>
          <w:tcPr>
            <w:tcW w:type="dxa" w:w="1126"/>
          </w:tcPr>
          <w:p>
            <w:pPr>
              <w:spacing w:after="0"/>
              <w:jc w:val="right"/>
            </w:pPr>
          </w:p>
        </w:tc>
        <w:tc>
          <w:tcPr>
            <w:tcW w:type="dxa" w:w="1146"/>
          </w:tcPr>
          <w:p>
            <w:pPr>
              <w:spacing w:after="0"/>
              <w:jc w:val="right"/>
            </w:pPr>
            <w:r>
              <w:rPr>
                <w:sz w:val="16"/>
              </w:rPr>
              <w:t>$24,550</w:t>
            </w:r>
          </w:p>
        </w:tc>
        <w:tc>
          <w:tcPr>
            <w:tcW w:type="dxa" w:w="1305"/>
          </w:tcPr>
          <w:p>
            <w:pPr>
              <w:spacing w:after="0"/>
              <w:jc w:val="right"/>
            </w:pPr>
            <w:r>
              <w:rPr>
                <w:sz w:val="16"/>
              </w:rPr>
              <w:t>0.000439%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$10,285,325,828</w:t>
            </w:r>
          </w:p>
        </w:tc>
        <w:tc>
          <w:tcPr>
            <w:tcW w:type="dxa" w:w="1215"/>
          </w:tcPr>
          <w:p>
            <w:pPr>
              <w:spacing w:after="0"/>
              <w:jc w:val="right"/>
            </w:pPr>
            <w:r>
              <w:rPr>
                <w:sz w:val="16"/>
              </w:rPr>
              <w:t>$148,999,861</w:t>
            </w:r>
          </w:p>
        </w:tc>
        <w:tc>
          <w:tcPr>
            <w:tcW w:type="dxa" w:w="1040"/>
          </w:tcPr>
          <w:p>
            <w:pPr>
              <w:spacing w:after="0"/>
              <w:jc w:val="right"/>
            </w:pPr>
            <w:r>
              <w:rPr>
                <w:sz w:val="16"/>
              </w:rPr>
              <w:t>50,317</w:t>
            </w:r>
          </w:p>
        </w:tc>
        <w:tc>
          <w:tcPr>
            <w:tcW w:type="dxa" w:w="1037"/>
          </w:tcPr>
          <w:p>
            <w:pPr>
              <w:spacing w:after="0"/>
              <w:jc w:val="right"/>
            </w:pPr>
            <w:r>
              <w:rPr>
                <w:sz w:val="16"/>
              </w:rPr>
              <w:t>$123,336</w:t>
            </w:r>
          </w:p>
        </w:tc>
        <w:tc>
          <w:tcPr>
            <w:tcW w:type="dxa" w:w="1126"/>
          </w:tcPr>
          <w:p>
            <w:pPr>
              <w:spacing w:after="0"/>
              <w:jc w:val="right"/>
            </w:pPr>
            <w:r>
              <w:rPr>
                <w:sz w:val="16"/>
              </w:rPr>
              <w:t>$4,051</w:t>
            </w:r>
          </w:p>
        </w:tc>
        <w:tc>
          <w:tcPr>
            <w:tcW w:type="dxa" w:w="1146"/>
          </w:tcPr>
          <w:p>
            <w:pPr>
              <w:spacing w:after="0"/>
              <w:jc w:val="right"/>
            </w:pPr>
            <w:r>
              <w:rPr>
                <w:sz w:val="16"/>
              </w:rPr>
              <w:t>$6,205</w:t>
            </w:r>
          </w:p>
        </w:tc>
        <w:tc>
          <w:tcPr>
            <w:tcW w:type="dxa" w:w="1305"/>
          </w:tcPr>
          <w:p>
            <w:pPr>
              <w:spacing w:after="0"/>
              <w:jc w:val="right"/>
            </w:pPr>
            <w:r>
              <w:rPr>
                <w:sz w:val="16"/>
              </w:rPr>
              <w:t>0.0012%</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$10,285,323,009</w:t>
            </w:r>
          </w:p>
        </w:tc>
        <w:tc>
          <w:tcPr>
            <w:tcW w:type="dxa" w:w="1215"/>
          </w:tcPr>
          <w:p>
            <w:pPr>
              <w:spacing w:after="0"/>
              <w:jc w:val="right"/>
            </w:pPr>
            <w:r>
              <w:rPr>
                <w:sz w:val="16"/>
              </w:rPr>
              <w:t>$148,999,861</w:t>
            </w:r>
          </w:p>
        </w:tc>
        <w:tc>
          <w:tcPr>
            <w:tcW w:type="dxa" w:w="1040"/>
          </w:tcPr>
          <w:p>
            <w:pPr>
              <w:spacing w:after="0"/>
              <w:jc w:val="right"/>
            </w:pPr>
            <w:r>
              <w:rPr>
                <w:sz w:val="16"/>
              </w:rPr>
              <w:t>50,317</w:t>
            </w:r>
          </w:p>
        </w:tc>
        <w:tc>
          <w:tcPr>
            <w:tcW w:type="dxa" w:w="1037"/>
          </w:tcPr>
          <w:p>
            <w:pPr>
              <w:spacing w:after="0"/>
              <w:jc w:val="right"/>
            </w:pPr>
            <w:r>
              <w:rPr>
                <w:sz w:val="16"/>
              </w:rPr>
              <w:t>$288</w:t>
            </w:r>
          </w:p>
        </w:tc>
        <w:tc>
          <w:tcPr>
            <w:tcW w:type="dxa" w:w="1126"/>
          </w:tcPr>
          <w:p>
            <w:pPr>
              <w:spacing w:after="0"/>
              <w:jc w:val="right"/>
            </w:pPr>
            <w:r>
              <w:rPr>
                <w:sz w:val="16"/>
              </w:rPr>
              <w:t>$775</w:t>
            </w:r>
          </w:p>
        </w:tc>
        <w:tc>
          <w:tcPr>
            <w:tcW w:type="dxa" w:w="1146"/>
          </w:tcPr>
          <w:p>
            <w:pPr>
              <w:spacing w:after="0"/>
              <w:jc w:val="right"/>
            </w:pPr>
            <w:r>
              <w:rPr>
                <w:sz w:val="16"/>
              </w:rPr>
              <w:t>$1,380,034</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$10,285,279,548</w:t>
            </w:r>
          </w:p>
        </w:tc>
        <w:tc>
          <w:tcPr>
            <w:tcW w:type="dxa" w:w="1215"/>
          </w:tcPr>
          <w:p>
            <w:pPr>
              <w:spacing w:after="0"/>
              <w:jc w:val="right"/>
            </w:pPr>
            <w:r>
              <w:rPr>
                <w:sz w:val="16"/>
              </w:rPr>
              <w:t>$148,939,522</w:t>
            </w:r>
          </w:p>
        </w:tc>
        <w:tc>
          <w:tcPr>
            <w:tcW w:type="dxa" w:w="1040"/>
          </w:tcPr>
          <w:p>
            <w:pPr>
              <w:spacing w:after="0"/>
              <w:jc w:val="right"/>
            </w:pPr>
            <w:r>
              <w:rPr>
                <w:sz w:val="16"/>
              </w:rPr>
              <w:t>50,316</w:t>
            </w:r>
          </w:p>
        </w:tc>
        <w:tc>
          <w:tcPr>
            <w:tcW w:type="dxa" w:w="1037"/>
          </w:tcPr>
          <w:p>
            <w:pPr>
              <w:spacing w:after="0"/>
              <w:jc w:val="right"/>
            </w:pPr>
            <w:r>
              <w:rPr>
                <w:sz w:val="16"/>
              </w:rPr>
              <w:t>$326,283</w:t>
            </w:r>
          </w:p>
        </w:tc>
        <w:tc>
          <w:tcPr>
            <w:tcW w:type="dxa" w:w="1126"/>
          </w:tcPr>
          <w:p>
            <w:pPr>
              <w:spacing w:after="0"/>
              <w:jc w:val="right"/>
            </w:pPr>
            <w:r>
              <w:rPr>
                <w:sz w:val="16"/>
              </w:rPr>
              <w:t>$144,528</w:t>
            </w:r>
          </w:p>
        </w:tc>
        <w:tc>
          <w:tcPr>
            <w:tcW w:type="dxa" w:w="1146"/>
          </w:tcPr>
          <w:p>
            <w:pPr>
              <w:spacing w:after="0"/>
              <w:jc w:val="right"/>
            </w:pPr>
            <w:r>
              <w:rPr>
                <w:sz w:val="16"/>
              </w:rPr>
              <w:t>$17,120</w:t>
            </w:r>
          </w:p>
        </w:tc>
        <w:tc>
          <w:tcPr>
            <w:tcW w:type="dxa" w:w="1305"/>
          </w:tcPr>
          <w:p>
            <w:pPr>
              <w:spacing w:after="0"/>
              <w:jc w:val="right"/>
            </w:pPr>
            <w:r>
              <w:rPr>
                <w:sz w:val="16"/>
              </w:rPr>
              <w:t>0.00317%</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$10,285,323,009</w:t>
            </w:r>
          </w:p>
        </w:tc>
        <w:tc>
          <w:tcPr>
            <w:tcW w:type="dxa" w:w="1215"/>
          </w:tcPr>
          <w:p>
            <w:pPr>
              <w:spacing w:after="0"/>
              <w:jc w:val="right"/>
            </w:pPr>
          </w:p>
        </w:tc>
        <w:tc>
          <w:tcPr>
            <w:tcW w:type="dxa" w:w="1040"/>
          </w:tcPr>
          <w:p>
            <w:pPr>
              <w:spacing w:after="0"/>
              <w:jc w:val="right"/>
            </w:pPr>
            <w:r>
              <w:rPr>
                <w:sz w:val="16"/>
              </w:rPr>
              <w:t>50,317</w:t>
            </w:r>
          </w:p>
        </w:tc>
        <w:tc>
          <w:tcPr>
            <w:tcW w:type="dxa" w:w="1037"/>
          </w:tcPr>
          <w:p>
            <w:pPr>
              <w:spacing w:after="0"/>
              <w:jc w:val="right"/>
            </w:pPr>
            <w:r>
              <w:rPr>
                <w:sz w:val="16"/>
              </w:rPr>
              <w:t>$259,354</w:t>
            </w:r>
          </w:p>
        </w:tc>
        <w:tc>
          <w:tcPr>
            <w:tcW w:type="dxa" w:w="1126"/>
          </w:tcPr>
          <w:p>
            <w:pPr>
              <w:spacing w:after="0"/>
              <w:jc w:val="right"/>
            </w:pPr>
          </w:p>
        </w:tc>
        <w:tc>
          <w:tcPr>
            <w:tcW w:type="dxa" w:w="1146"/>
          </w:tcPr>
          <w:p>
            <w:pPr>
              <w:spacing w:after="0"/>
              <w:jc w:val="right"/>
            </w:pPr>
            <w:r>
              <w:rPr>
                <w:sz w:val="16"/>
              </w:rPr>
              <w:t>$106,988</w:t>
            </w:r>
          </w:p>
        </w:tc>
        <w:tc>
          <w:tcPr>
            <w:tcW w:type="dxa" w:w="1305"/>
          </w:tcPr>
          <w:p>
            <w:pPr>
              <w:spacing w:after="0"/>
              <w:jc w:val="right"/>
            </w:pPr>
            <w:r>
              <w:rPr>
                <w:sz w:val="16"/>
              </w:rPr>
              <w:t>0.00252%</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$365,085.99</w:t>
            </w: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$10,274,414,203</w:t>
            </w:r>
          </w:p>
        </w:tc>
        <w:tc>
          <w:tcPr>
            <w:tcW w:type="dxa" w:w="1215"/>
          </w:tcPr>
          <w:p>
            <w:pPr>
              <w:spacing w:after="0"/>
              <w:jc w:val="right"/>
            </w:pPr>
            <w:r>
              <w:rPr>
                <w:sz w:val="16"/>
              </w:rPr>
              <w:t>$7,924,741</w:t>
            </w:r>
          </w:p>
        </w:tc>
        <w:tc>
          <w:tcPr>
            <w:tcW w:type="dxa" w:w="1040"/>
          </w:tcPr>
          <w:p>
            <w:pPr>
              <w:spacing w:after="0"/>
              <w:jc w:val="right"/>
            </w:pPr>
            <w:r>
              <w:rPr>
                <w:sz w:val="16"/>
              </w:rPr>
              <w:t>1,072</w:t>
            </w:r>
          </w:p>
        </w:tc>
        <w:tc>
          <w:tcPr>
            <w:tcW w:type="dxa" w:w="1037"/>
          </w:tcPr>
          <w:p>
            <w:pPr>
              <w:spacing w:after="0"/>
              <w:jc w:val="right"/>
            </w:pPr>
            <w:r>
              <w:rPr>
                <w:sz w:val="16"/>
              </w:rPr>
              <w:t>$6,654,453</w:t>
            </w:r>
          </w:p>
        </w:tc>
        <w:tc>
          <w:tcPr>
            <w:tcW w:type="dxa" w:w="1126"/>
          </w:tcPr>
          <w:p>
            <w:pPr>
              <w:spacing w:after="0"/>
              <w:jc w:val="right"/>
            </w:pPr>
            <w:r>
              <w:rPr>
                <w:sz w:val="16"/>
              </w:rPr>
              <w:t>$12,274</w:t>
            </w:r>
          </w:p>
        </w:tc>
        <w:tc>
          <w:tcPr>
            <w:tcW w:type="dxa" w:w="1146"/>
          </w:tcPr>
          <w:p>
            <w:pPr>
              <w:spacing w:after="0"/>
              <w:jc w:val="right"/>
            </w:pPr>
            <w:r>
              <w:rPr>
                <w:sz w:val="16"/>
              </w:rPr>
              <w:t>$109,668</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$1,164,062.10</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$119,432,368</w:t>
            </w:r>
          </w:p>
        </w:tc>
        <w:tc>
          <w:tcPr>
            <w:tcW w:type="dxa" w:w="1215"/>
          </w:tcPr>
          <w:p>
            <w:pPr>
              <w:spacing w:after="0"/>
              <w:jc w:val="right"/>
            </w:pPr>
          </w:p>
        </w:tc>
        <w:tc>
          <w:tcPr>
            <w:tcW w:type="dxa" w:w="1040"/>
          </w:tcPr>
          <w:p>
            <w:pPr>
              <w:spacing w:after="0"/>
              <w:jc w:val="right"/>
            </w:pPr>
            <w:r>
              <w:rPr>
                <w:sz w:val="16"/>
              </w:rPr>
              <w:t>543</w:t>
            </w:r>
          </w:p>
        </w:tc>
        <w:tc>
          <w:tcPr>
            <w:tcW w:type="dxa" w:w="1037"/>
          </w:tcPr>
          <w:p>
            <w:pPr>
              <w:spacing w:after="0"/>
              <w:jc w:val="right"/>
            </w:pPr>
            <w:r>
              <w:rPr>
                <w:sz w:val="16"/>
              </w:rPr>
              <w:t>$2,691</w:t>
            </w:r>
          </w:p>
        </w:tc>
        <w:tc>
          <w:tcPr>
            <w:tcW w:type="dxa" w:w="1126"/>
          </w:tcPr>
          <w:p>
            <w:pPr>
              <w:spacing w:after="0"/>
              <w:jc w:val="right"/>
            </w:pPr>
          </w:p>
        </w:tc>
        <w:tc>
          <w:tcPr>
            <w:tcW w:type="dxa" w:w="1146"/>
          </w:tcPr>
          <w:p>
            <w:pPr>
              <w:spacing w:after="0"/>
              <w:jc w:val="right"/>
            </w:pPr>
            <w:r>
              <w:rPr>
                <w:sz w:val="16"/>
              </w:rPr>
              <w:t>$78</w:t>
            </w:r>
          </w:p>
        </w:tc>
        <w:tc>
          <w:tcPr>
            <w:tcW w:type="dxa" w:w="1305"/>
          </w:tcPr>
          <w:p>
            <w:pPr>
              <w:spacing w:after="0"/>
              <w:jc w:val="right"/>
            </w:pPr>
            <w:r>
              <w:rPr>
                <w:sz w:val="16"/>
              </w:rPr>
              <w:t>0.00225%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$10,285,325,828</w:t>
            </w:r>
          </w:p>
        </w:tc>
        <w:tc>
          <w:tcPr>
            <w:tcW w:type="dxa" w:w="1215"/>
          </w:tcPr>
          <w:p>
            <w:pPr>
              <w:spacing w:after="0"/>
              <w:jc w:val="right"/>
            </w:pPr>
          </w:p>
        </w:tc>
        <w:tc>
          <w:tcPr>
            <w:tcW w:type="dxa" w:w="1040"/>
          </w:tcPr>
          <w:p>
            <w:pPr>
              <w:spacing w:after="0"/>
              <w:jc w:val="right"/>
            </w:pPr>
            <w:r>
              <w:rPr>
                <w:sz w:val="16"/>
              </w:rPr>
              <w:t>50,317</w:t>
            </w:r>
          </w:p>
        </w:tc>
        <w:tc>
          <w:tcPr>
            <w:tcW w:type="dxa" w:w="1037"/>
          </w:tcPr>
          <w:p>
            <w:pPr>
              <w:spacing w:after="0"/>
              <w:jc w:val="right"/>
            </w:pPr>
            <w:r>
              <w:rPr>
                <w:sz w:val="16"/>
              </w:rPr>
              <w:t>$38,799</w:t>
            </w:r>
          </w:p>
        </w:tc>
        <w:tc>
          <w:tcPr>
            <w:tcW w:type="dxa" w:w="1126"/>
          </w:tcPr>
          <w:p>
            <w:pPr>
              <w:spacing w:after="0"/>
              <w:jc w:val="right"/>
            </w:pPr>
          </w:p>
        </w:tc>
        <w:tc>
          <w:tcPr>
            <w:tcW w:type="dxa" w:w="1146"/>
          </w:tcPr>
          <w:p>
            <w:pPr>
              <w:spacing w:after="0"/>
              <w:jc w:val="right"/>
            </w:pPr>
            <w:r>
              <w:rPr>
                <w:sz w:val="16"/>
              </w:rPr>
              <w:t>$351,596</w:t>
            </w:r>
          </w:p>
        </w:tc>
        <w:tc>
          <w:tcPr>
            <w:tcW w:type="dxa" w:w="1305"/>
          </w:tcPr>
          <w:p>
            <w:pPr>
              <w:spacing w:after="0"/>
              <w:jc w:val="right"/>
            </w:pPr>
            <w:r>
              <w:rPr>
                <w:sz w:val="16"/>
              </w:rPr>
              <w:t>0.000377%</w:t>
            </w:r>
          </w:p>
        </w:tc>
        <w:tc>
          <w:tcPr>
            <w:tcW w:type="dxa" w:w="1156"/>
          </w:tcPr>
          <w:p>
            <w:pPr>
              <w:spacing w:after="0"/>
              <w:jc w:val="right"/>
            </w:pPr>
            <w:r>
              <w:rPr>
                <w:sz w:val="16"/>
              </w:rPr>
              <w:t>$250,000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$10,285,325,828</w:t>
            </w:r>
          </w:p>
        </w:tc>
        <w:tc>
          <w:tcPr>
            <w:tcW w:type="dxa" w:w="1215"/>
          </w:tcPr>
          <w:p>
            <w:pPr>
              <w:spacing w:after="0"/>
              <w:jc w:val="right"/>
            </w:pPr>
            <w:r>
              <w:rPr>
                <w:sz w:val="16"/>
              </w:rPr>
              <w:t>$148,999,861</w:t>
            </w:r>
          </w:p>
        </w:tc>
        <w:tc>
          <w:tcPr>
            <w:tcW w:type="dxa" w:w="1040"/>
          </w:tcPr>
          <w:p>
            <w:pPr>
              <w:spacing w:after="0"/>
              <w:jc w:val="right"/>
            </w:pPr>
            <w:r>
              <w:rPr>
                <w:sz w:val="16"/>
              </w:rPr>
              <w:t>50,317</w:t>
            </w:r>
          </w:p>
        </w:tc>
        <w:tc>
          <w:tcPr>
            <w:tcW w:type="dxa" w:w="1037"/>
          </w:tcPr>
          <w:p>
            <w:pPr>
              <w:spacing w:after="0"/>
              <w:jc w:val="right"/>
            </w:pPr>
            <w:r>
              <w:rPr>
                <w:sz w:val="16"/>
              </w:rPr>
              <w:t>$678,047</w:t>
            </w:r>
          </w:p>
        </w:tc>
        <w:tc>
          <w:tcPr>
            <w:tcW w:type="dxa" w:w="1126"/>
          </w:tcPr>
          <w:p>
            <w:pPr>
              <w:spacing w:after="0"/>
              <w:jc w:val="right"/>
            </w:pPr>
            <w:r>
              <w:rPr>
                <w:sz w:val="16"/>
              </w:rPr>
              <w:t>$133,439</w:t>
            </w:r>
          </w:p>
        </w:tc>
        <w:tc>
          <w:tcPr>
            <w:tcW w:type="dxa" w:w="1146"/>
          </w:tcPr>
          <w:p>
            <w:pPr>
              <w:spacing w:after="0"/>
              <w:jc w:val="right"/>
            </w:pPr>
            <w:r>
              <w:rPr>
                <w:sz w:val="16"/>
              </w:rPr>
              <w:t>$932,253</w:t>
            </w:r>
          </w:p>
        </w:tc>
        <w:tc>
          <w:tcPr>
            <w:tcW w:type="dxa" w:w="1305"/>
          </w:tcPr>
          <w:p>
            <w:pPr>
              <w:spacing w:after="0"/>
              <w:jc w:val="right"/>
            </w:pPr>
            <w:r>
              <w:rPr>
                <w:sz w:val="16"/>
              </w:rPr>
              <w:t>0.00659%</w:t>
            </w:r>
          </w:p>
        </w:tc>
        <w:tc>
          <w:tcPr>
            <w:tcW w:type="dxa" w:w="1156"/>
          </w:tcPr>
          <w:p>
            <w:pPr>
              <w:spacing w:after="0"/>
              <w:jc w:val="right"/>
            </w:pPr>
            <w:r>
              <w:rPr>
                <w:sz w:val="16"/>
              </w:rPr>
              <w:t>$0</w:t>
            </w:r>
          </w:p>
        </w:tc>
        <w:tc>
          <w:tcPr>
            <w:tcW w:type="dxa" w:w="1067"/>
          </w:tcPr>
          <w:p>
            <w:pPr>
              <w:spacing w:after="0"/>
              <w:jc w:val="right"/>
            </w:pPr>
            <w:r>
              <w:rPr>
                <w:sz w:val="16"/>
              </w:rPr>
              <w:t>$0</w:t>
            </w:r>
          </w:p>
        </w:tc>
        <w:tc>
          <w:tcPr>
            <w:tcW w:type="dxa" w:w="1321"/>
          </w:tcPr>
          <w:p>
            <w:pPr>
              <w:spacing w:after="0"/>
              <w:jc w:val="right"/>
            </w:pPr>
            <w:r>
              <w:rPr>
                <w:sz w:val="16"/>
              </w:rPr>
              <w:t>$1,164,062.10</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$10,285,325,828</w:t>
            </w:r>
          </w:p>
        </w:tc>
        <w:tc>
          <w:tcPr>
            <w:tcW w:type="dxa" w:w="1215"/>
          </w:tcPr>
          <w:p>
            <w:pPr>
              <w:spacing w:after="0"/>
              <w:jc w:val="right"/>
            </w:pPr>
            <w:r>
              <w:rPr>
                <w:sz w:val="16"/>
              </w:rPr>
              <w:t>$148,999,861</w:t>
            </w:r>
          </w:p>
        </w:tc>
        <w:tc>
          <w:tcPr>
            <w:tcW w:type="dxa" w:w="1040"/>
          </w:tcPr>
          <w:p>
            <w:pPr>
              <w:spacing w:after="0"/>
              <w:jc w:val="right"/>
            </w:pPr>
            <w:r>
              <w:rPr>
                <w:sz w:val="16"/>
              </w:rPr>
              <w:t>50,317</w:t>
            </w:r>
          </w:p>
        </w:tc>
        <w:tc>
          <w:tcPr>
            <w:tcW w:type="dxa" w:w="1037"/>
          </w:tcPr>
          <w:p>
            <w:pPr>
              <w:spacing w:after="0"/>
              <w:jc w:val="right"/>
            </w:pPr>
            <w:r>
              <w:rPr>
                <w:sz w:val="16"/>
              </w:rPr>
              <w:t>$1,458,347</w:t>
            </w:r>
          </w:p>
        </w:tc>
        <w:tc>
          <w:tcPr>
            <w:tcW w:type="dxa" w:w="1126"/>
          </w:tcPr>
          <w:p>
            <w:pPr>
              <w:spacing w:after="0"/>
              <w:jc w:val="right"/>
            </w:pPr>
            <w:r>
              <w:rPr>
                <w:sz w:val="16"/>
              </w:rPr>
              <w:t>$2,756</w:t>
            </w:r>
          </w:p>
        </w:tc>
        <w:tc>
          <w:tcPr>
            <w:tcW w:type="dxa" w:w="1146"/>
          </w:tcPr>
          <w:p>
            <w:pPr>
              <w:spacing w:after="0"/>
              <w:jc w:val="right"/>
            </w:pPr>
            <w:r>
              <w:rPr>
                <w:sz w:val="16"/>
              </w:rPr>
              <w:t>$456,880</w:t>
            </w:r>
          </w:p>
        </w:tc>
        <w:tc>
          <w:tcPr>
            <w:tcW w:type="dxa" w:w="1305"/>
          </w:tcPr>
          <w:p>
            <w:pPr>
              <w:spacing w:after="0"/>
              <w:jc w:val="right"/>
            </w:pPr>
            <w:r>
              <w:rPr>
                <w:sz w:val="16"/>
              </w:rPr>
              <w:t>0.0142%</w:t>
            </w:r>
          </w:p>
        </w:tc>
        <w:tc>
          <w:tcPr>
            <w:tcW w:type="dxa" w:w="1156"/>
          </w:tcPr>
          <w:p>
            <w:pPr>
              <w:spacing w:after="0"/>
              <w:jc w:val="right"/>
            </w:pPr>
            <w:r>
              <w:rPr>
                <w:sz w:val="16"/>
              </w:rPr>
              <w:t>$366,000</w:t>
            </w:r>
          </w:p>
        </w:tc>
        <w:tc>
          <w:tcPr>
            <w:tcW w:type="dxa" w:w="1067"/>
          </w:tcPr>
          <w:p>
            <w:pPr>
              <w:spacing w:after="0"/>
              <w:jc w:val="right"/>
            </w:pPr>
          </w:p>
        </w:tc>
        <w:tc>
          <w:tcPr>
            <w:tcW w:type="dxa" w:w="1321"/>
          </w:tcPr>
          <w:p>
            <w:pPr>
              <w:spacing w:after="0"/>
              <w:jc w:val="right"/>
            </w:pPr>
            <w:r>
              <w:rPr>
                <w:sz w:val="16"/>
              </w:rPr>
              <w:t>$1,164,062.10</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$1,692,490,916</w:t>
            </w:r>
          </w:p>
        </w:tc>
        <w:tc>
          <w:tcPr>
            <w:tcW w:type="dxa" w:w="1215"/>
          </w:tcPr>
          <w:p>
            <w:pPr>
              <w:spacing w:after="0"/>
              <w:jc w:val="right"/>
            </w:pPr>
            <w:r>
              <w:rPr>
                <w:sz w:val="16"/>
              </w:rPr>
              <w:t>$96,963,546</w:t>
            </w:r>
          </w:p>
        </w:tc>
        <w:tc>
          <w:tcPr>
            <w:tcW w:type="dxa" w:w="1040"/>
          </w:tcPr>
          <w:p>
            <w:pPr>
              <w:spacing w:after="0"/>
              <w:jc w:val="right"/>
            </w:pPr>
            <w:r>
              <w:rPr>
                <w:sz w:val="16"/>
              </w:rPr>
              <w:t>19,433</w:t>
            </w:r>
          </w:p>
        </w:tc>
        <w:tc>
          <w:tcPr>
            <w:tcW w:type="dxa" w:w="1037"/>
          </w:tcPr>
          <w:p>
            <w:pPr>
              <w:spacing w:after="0"/>
              <w:jc w:val="right"/>
            </w:pPr>
            <w:r>
              <w:rPr>
                <w:sz w:val="16"/>
              </w:rPr>
              <w:t>$209,966</w:t>
            </w:r>
          </w:p>
        </w:tc>
        <w:tc>
          <w:tcPr>
            <w:tcW w:type="dxa" w:w="1126"/>
          </w:tcPr>
          <w:p>
            <w:pPr>
              <w:spacing w:after="0"/>
              <w:jc w:val="right"/>
            </w:pPr>
            <w:r>
              <w:rPr>
                <w:sz w:val="16"/>
              </w:rPr>
              <w:t>$1,023</w:t>
            </w:r>
          </w:p>
        </w:tc>
        <w:tc>
          <w:tcPr>
            <w:tcW w:type="dxa" w:w="1146"/>
          </w:tcPr>
          <w:p>
            <w:pPr>
              <w:spacing w:after="0"/>
              <w:jc w:val="right"/>
            </w:pPr>
            <w:r>
              <w:rPr>
                <w:sz w:val="16"/>
              </w:rPr>
              <w:t>$40,617</w:t>
            </w:r>
          </w:p>
        </w:tc>
        <w:tc>
          <w:tcPr>
            <w:tcW w:type="dxa" w:w="1305"/>
          </w:tcPr>
          <w:p>
            <w:pPr>
              <w:spacing w:after="0"/>
              <w:jc w:val="right"/>
            </w:pPr>
            <w:r>
              <w:rPr>
                <w:sz w:val="16"/>
              </w:rPr>
              <w:t>0.0124%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$10,285,323,009</w:t>
            </w:r>
          </w:p>
        </w:tc>
        <w:tc>
          <w:tcPr>
            <w:tcW w:type="dxa" w:w="1215"/>
          </w:tcPr>
          <w:p>
            <w:pPr>
              <w:spacing w:after="0"/>
              <w:jc w:val="right"/>
            </w:pPr>
            <w:r>
              <w:rPr>
                <w:sz w:val="16"/>
              </w:rPr>
              <w:t>$148,999,861</w:t>
            </w:r>
          </w:p>
        </w:tc>
        <w:tc>
          <w:tcPr>
            <w:tcW w:type="dxa" w:w="1040"/>
          </w:tcPr>
          <w:p>
            <w:pPr>
              <w:spacing w:after="0"/>
              <w:jc w:val="right"/>
            </w:pPr>
            <w:r>
              <w:rPr>
                <w:sz w:val="16"/>
              </w:rPr>
              <w:t>50,317</w:t>
            </w:r>
          </w:p>
        </w:tc>
        <w:tc>
          <w:tcPr>
            <w:tcW w:type="dxa" w:w="1037"/>
          </w:tcPr>
          <w:p>
            <w:pPr>
              <w:spacing w:after="0"/>
              <w:jc w:val="right"/>
            </w:pPr>
            <w:r>
              <w:rPr>
                <w:sz w:val="16"/>
              </w:rPr>
              <w:t>$78,724</w:t>
            </w:r>
          </w:p>
        </w:tc>
        <w:tc>
          <w:tcPr>
            <w:tcW w:type="dxa" w:w="1126"/>
          </w:tcPr>
          <w:p>
            <w:pPr>
              <w:spacing w:after="0"/>
              <w:jc w:val="right"/>
            </w:pPr>
            <w:r>
              <w:rPr>
                <w:sz w:val="16"/>
              </w:rPr>
              <w:t>$580</w:t>
            </w:r>
          </w:p>
        </w:tc>
        <w:tc>
          <w:tcPr>
            <w:tcW w:type="dxa" w:w="1146"/>
          </w:tcPr>
          <w:p>
            <w:pPr>
              <w:spacing w:after="0"/>
              <w:jc w:val="right"/>
            </w:pPr>
            <w:r>
              <w:rPr>
                <w:sz w:val="16"/>
              </w:rPr>
              <w:t>$13,066</w:t>
            </w:r>
          </w:p>
        </w:tc>
        <w:tc>
          <w:tcPr>
            <w:tcW w:type="dxa" w:w="1305"/>
          </w:tcPr>
          <w:p>
            <w:pPr>
              <w:spacing w:after="0"/>
              <w:jc w:val="right"/>
            </w:pPr>
            <w:r>
              <w:rPr>
                <w:sz w:val="16"/>
              </w:rPr>
              <w:t>0.000765%</w:t>
            </w:r>
          </w:p>
        </w:tc>
        <w:tc>
          <w:tcPr>
            <w:tcW w:type="dxa" w:w="1156"/>
          </w:tcPr>
          <w:p>
            <w:pPr>
              <w:spacing w:after="0"/>
              <w:jc w:val="right"/>
            </w:pPr>
          </w:p>
        </w:tc>
        <w:tc>
          <w:tcPr>
            <w:tcW w:type="dxa" w:w="1067"/>
          </w:tcPr>
          <w:p>
            <w:pPr>
              <w:spacing w:after="0"/>
              <w:jc w:val="right"/>
            </w:pPr>
            <w:r>
              <w:rPr>
                <w:sz w:val="16"/>
              </w:rPr>
              <w:t>$800,000</w:t>
            </w:r>
          </w:p>
        </w:tc>
        <w:tc>
          <w:tcPr>
            <w:tcW w:type="dxa" w:w="1321"/>
          </w:tcPr>
          <w:p>
            <w:pPr>
              <w:spacing w:after="0"/>
              <w:jc w:val="right"/>
            </w:pPr>
          </w:p>
        </w:tc>
        <w:tc>
          <w:tcPr>
            <w:tcW w:type="dxa" w:w="1178"/>
          </w:tcPr>
          <w:p>
            <w:pPr>
              <w:spacing w:after="0"/>
              <w:jc w:val="left"/>
            </w:pPr>
          </w:p>
        </w:tc>
      </w:tr>
    </w:tbl>
    <w:p>
      <w:pPr>
        <w:spacing w:after="40" w:before="60"/>
      </w:pPr>
      <w:r>
        <w:rPr>
          <w:sz w:val="15"/>
        </w:rPr>
        <w:t>Totals since 2020-08-25 (Storm Events through 2026-06-30): 81 county-coded records, 81 with a damage value recorded (including $0), $616,000; 85 zone-level records, 85 with a damage value recorded (including $0), $800,000 reported for the zone; Public Assistance on counted declarations $1,529,148.09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50,317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$10,285,325,828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$148,999,861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$11,434,888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$5,830,366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JACKSONVILLE,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CHEROKEE COUNTY*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3</w:t>
            </w:r>
          </w:p>
        </w:tc>
        <w:tc>
          <w:tcPr>
            <w:tcW w:type="dxa" w:w="1527"/>
          </w:tcPr>
          <w:p>
            <w:pPr>
              <w:spacing w:after="0"/>
              <w:jc w:val="right"/>
            </w:pPr>
            <w:r>
              <w:rPr>
                <w:sz w:val="16"/>
              </w:rPr>
              <w:t>8</w:t>
            </w:r>
          </w:p>
        </w:tc>
        <w:tc>
          <w:tcPr>
            <w:tcW w:type="dxa" w:w="1527"/>
          </w:tcPr>
          <w:p>
            <w:pPr>
              <w:spacing w:after="0"/>
              <w:jc w:val="right"/>
            </w:pPr>
            <w:r>
              <w:rPr>
                <w:sz w:val="16"/>
              </w:rPr>
              <w:t>12</w:t>
            </w:r>
          </w:p>
        </w:tc>
        <w:tc>
          <w:tcPr>
            <w:tcW w:type="dxa" w:w="1527"/>
          </w:tcPr>
          <w:p>
            <w:pPr>
              <w:spacing w:after="0"/>
              <w:jc w:val="right"/>
            </w:pPr>
            <w:r>
              <w:rPr>
                <w:sz w:val="16"/>
              </w:rPr>
              <w:t>7</w:t>
            </w:r>
          </w:p>
        </w:tc>
        <w:tc>
          <w:tcPr>
            <w:tcW w:type="dxa" w:w="1527"/>
          </w:tcPr>
          <w:p>
            <w:pPr>
              <w:spacing w:after="0"/>
              <w:jc w:val="right"/>
            </w:pPr>
            <w:r>
              <w:rPr>
                <w:sz w:val="16"/>
              </w:rPr>
              <w:t>13</w:t>
            </w:r>
          </w:p>
        </w:tc>
        <w:tc>
          <w:tcPr>
            <w:tcW w:type="dxa" w:w="1527"/>
          </w:tcPr>
          <w:p>
            <w:pPr>
              <w:spacing w:after="0"/>
              <w:jc w:val="right"/>
            </w:pPr>
            <w:r>
              <w:rPr>
                <w:sz w:val="16"/>
              </w:rPr>
              <w:t>1</w:t>
            </w:r>
          </w:p>
        </w:tc>
        <w:tc>
          <w:tcPr>
            <w:tcW w:type="dxa" w:w="169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Cherokee County</w:t>
            </w:r>
          </w:p>
        </w:tc>
        <w:tc>
          <w:tcPr>
            <w:tcW w:type="dxa" w:w="1527"/>
          </w:tcPr>
          <w:p>
            <w:pPr>
              <w:spacing w:after="0"/>
              <w:jc w:val="left"/>
            </w:pPr>
            <w:r>
              <w:rPr>
                <w:sz w:val="16"/>
              </w:rPr>
              <w:t>480739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Alto town</w:t>
            </w:r>
          </w:p>
        </w:tc>
        <w:tc>
          <w:tcPr>
            <w:tcW w:type="dxa" w:w="1527"/>
          </w:tcPr>
          <w:p>
            <w:pPr>
              <w:spacing w:after="0"/>
              <w:jc w:val="left"/>
            </w:pPr>
            <w:r>
              <w:rPr>
                <w:sz w:val="16"/>
              </w:rPr>
              <w:t>480740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Cuney town</w:t>
            </w:r>
          </w:p>
        </w:tc>
        <w:tc>
          <w:tcPr>
            <w:tcW w:type="dxa" w:w="1527"/>
          </w:tcPr>
          <w:p>
            <w:pPr>
              <w:spacing w:after="0"/>
              <w:jc w:val="left"/>
            </w:pPr>
            <w:r>
              <w:rPr>
                <w:sz w:val="16"/>
              </w:rPr>
              <w:t>480391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Gallatin city</w:t>
            </w:r>
          </w:p>
        </w:tc>
        <w:tc>
          <w:tcPr>
            <w:tcW w:type="dxa" w:w="1527"/>
          </w:tcPr>
          <w:p>
            <w:pPr>
              <w:spacing w:after="0"/>
              <w:jc w:val="left"/>
            </w:pPr>
            <w:r>
              <w:rPr>
                <w:sz w:val="16"/>
              </w:rPr>
              <w:t>480392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Jacksonville city</w:t>
            </w:r>
          </w:p>
        </w:tc>
        <w:tc>
          <w:tcPr>
            <w:tcW w:type="dxa" w:w="1527"/>
          </w:tcPr>
          <w:p>
            <w:pPr>
              <w:spacing w:after="0"/>
              <w:jc w:val="left"/>
            </w:pPr>
            <w:r>
              <w:rPr>
                <w:sz w:val="16"/>
              </w:rPr>
              <w:t>480123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New Summerfield city</w:t>
            </w:r>
          </w:p>
        </w:tc>
        <w:tc>
          <w:tcPr>
            <w:tcW w:type="dxa" w:w="1527"/>
          </w:tcPr>
          <w:p>
            <w:pPr>
              <w:spacing w:after="0"/>
              <w:jc w:val="left"/>
            </w:pPr>
            <w:r>
              <w:rPr>
                <w:sz w:val="16"/>
              </w:rPr>
              <w:t>481153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Reklaw city</w:t>
            </w:r>
          </w:p>
        </w:tc>
        <w:tc>
          <w:tcPr>
            <w:tcW w:type="dxa" w:w="1527"/>
          </w:tcPr>
          <w:p>
            <w:pPr>
              <w:spacing w:after="0"/>
              <w:jc w:val="left"/>
            </w:pPr>
            <w:r>
              <w:rPr>
                <w:sz w:val="16"/>
              </w:rPr>
              <w:t>480618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Rusk city</w:t>
            </w:r>
          </w:p>
        </w:tc>
        <w:tc>
          <w:tcPr>
            <w:tcW w:type="dxa" w:w="1527"/>
          </w:tcPr>
          <w:p>
            <w:pPr>
              <w:spacing w:after="0"/>
              <w:jc w:val="left"/>
            </w:pPr>
            <w:r>
              <w:rPr>
                <w:sz w:val="16"/>
              </w:rPr>
              <w:t>480124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Troup city</w:t>
            </w:r>
          </w:p>
        </w:tc>
        <w:tc>
          <w:tcPr>
            <w:tcW w:type="dxa" w:w="1527"/>
          </w:tcPr>
          <w:p>
            <w:pPr>
              <w:spacing w:after="0"/>
              <w:jc w:val="left"/>
            </w:pPr>
            <w:r>
              <w:rPr>
                <w:sz w:val="16"/>
              </w:rPr>
              <w:t>480570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Wells town</w:t>
            </w:r>
          </w:p>
        </w:tc>
        <w:tc>
          <w:tcPr>
            <w:tcW w:type="dxa" w:w="1527"/>
          </w:tcPr>
          <w:p>
            <w:pPr>
              <w:spacing w:after="0"/>
              <w:jc w:val="left"/>
            </w:pPr>
            <w:r>
              <w:rPr>
                <w:sz w:val="16"/>
              </w:rPr>
              <w:t>480741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Cherokee County, TX: risk-assessment baseline packet, release 2026-10 (data as of 2026-09-28; County area 48073).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TX: Risk-assessment baseline packet</dc:title>
  <dc:subject>Hazard Plain release 2026-10, as of 2026-09-28. Preview: automated baseline</dc:subject>
  <dc:creator>Hazard Plain</dc:creator>
  <cp:keywords>Hazard Plain; hazard mitigation; risk assessment; 48073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