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Castro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48069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2030-11-23</w:t>
      </w:r>
    </w:p>
    <w:p>
      <w:pPr>
        <w:keepNext/>
        <w:spacing w:after="40" w:before="0"/>
      </w:pPr>
      <w:r>
        <w:rPr>
          <w:b/>
        </w:rPr>
        <w:t xml:space="preserve">Plan: </w:t>
      </w:r>
      <w:r>
        <w:rPr/>
        <w:t>Castro County (FEMA plan 110462)</w:t>
      </w:r>
    </w:p>
    <w:p>
      <w:pPr>
        <w:keepNext/>
        <w:spacing w:after="40" w:before="0"/>
      </w:pPr>
      <w:r>
        <w:rPr>
          <w:b/>
        </w:rPr>
        <w:t xml:space="preserve">Approved: </w:t>
      </w:r>
      <w:r>
        <w:rPr/>
        <w:t>2025-11-24</w:t>
      </w:r>
    </w:p>
    <w:p>
      <w:pPr>
        <w:keepNext/>
        <w:spacing w:after="40" w:before="0"/>
      </w:pPr>
      <w:r>
        <w:rPr>
          <w:b/>
        </w:rPr>
        <w:t xml:space="preserve">Expires: </w:t>
      </w:r>
      <w:r>
        <w:rPr/>
        <w:t>2030-11-23</w:t>
      </w:r>
    </w:p>
    <w:p>
      <w:pPr>
        <w:keepNext/>
        <w:spacing w:after="40" w:before="0"/>
      </w:pPr>
      <w:r>
        <w:rPr>
          <w:b/>
        </w:rPr>
        <w:t xml:space="preserve">As of: </w:t>
      </w:r>
      <w:r>
        <w:rPr/>
        <w:t>2026-09-28</w:t>
      </w:r>
    </w:p>
    <w:p>
      <w:pPr>
        <w:keepNext/>
        <w:spacing w:after="40" w:before="0"/>
      </w:pPr>
      <w:r>
        <w:rPr>
          <w:b/>
        </w:rPr>
        <w:t xml:space="preserve">Days: </w:t>
      </w:r>
      <w:r>
        <w:rPr/>
        <w:t>1,517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76"/>
        <w:gridCol w:w="1962"/>
        <w:gridCol w:w="2352"/>
        <w:gridCol w:w="2595"/>
        <w:gridCol w:w="1037"/>
        <w:gridCol w:w="1037"/>
        <w:gridCol w:w="874"/>
        <w:gridCol w:w="931"/>
        <w:gridCol w:w="648"/>
      </w:tblGrid>
      <w:tr>
        <w:trPr>
          <w:cantSplit/>
          <w:tblHeader/>
        </w:trPr>
        <w:tc>
          <w:tcPr>
            <w:tcW w:type="dxa" w:w="2676"/>
            <w:shd w:val="clear" w:color="auto" w:fill="E8E8E8"/>
          </w:tcPr>
          <w:p>
            <w:pPr>
              <w:spacing w:after="0"/>
              <w:jc w:val="left"/>
            </w:pPr>
            <w:r>
              <w:rPr>
                <w:b/>
                <w:sz w:val="16"/>
              </w:rPr>
              <w:t>Jurisdiction</w:t>
            </w:r>
          </w:p>
        </w:tc>
        <w:tc>
          <w:tcPr>
            <w:tcW w:type="dxa" w:w="1962"/>
            <w:shd w:val="clear" w:color="auto" w:fill="E8E8E8"/>
          </w:tcPr>
          <w:p>
            <w:pPr>
              <w:spacing w:after="0"/>
              <w:jc w:val="left"/>
            </w:pPr>
            <w:r>
              <w:rPr>
                <w:b/>
                <w:sz w:val="16"/>
              </w:rPr>
              <w:t>Type</w:t>
            </w:r>
          </w:p>
        </w:tc>
        <w:tc>
          <w:tcPr>
            <w:tcW w:type="dxa" w:w="2352"/>
            <w:shd w:val="clear" w:color="auto" w:fill="E8E8E8"/>
          </w:tcPr>
          <w:p>
            <w:pPr>
              <w:spacing w:after="0"/>
              <w:jc w:val="left"/>
            </w:pPr>
            <w:r>
              <w:rPr>
                <w:b/>
                <w:sz w:val="16"/>
              </w:rPr>
              <w:t>Status</w:t>
            </w:r>
          </w:p>
        </w:tc>
        <w:tc>
          <w:tcPr>
            <w:tcW w:type="dxa" w:w="259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1"/>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676"/>
          </w:tcPr>
          <w:p>
            <w:pPr>
              <w:spacing w:after="0"/>
              <w:jc w:val="left"/>
            </w:pPr>
            <w:r>
              <w:rPr>
                <w:sz w:val="16"/>
              </w:rPr>
              <w:t>Castro County</w:t>
            </w:r>
          </w:p>
        </w:tc>
        <w:tc>
          <w:tcPr>
            <w:tcW w:type="dxa" w:w="1962"/>
          </w:tcPr>
          <w:p>
            <w:pPr>
              <w:spacing w:after="0"/>
              <w:jc w:val="left"/>
            </w:pPr>
            <w:r>
              <w:rPr>
                <w:sz w:val="16"/>
              </w:rPr>
              <w:t>County</w:t>
            </w:r>
          </w:p>
        </w:tc>
        <w:tc>
          <w:tcPr>
            <w:tcW w:type="dxa" w:w="2352"/>
          </w:tcPr>
          <w:p>
            <w:pPr>
              <w:spacing w:after="0"/>
              <w:jc w:val="left"/>
            </w:pPr>
            <w:r>
              <w:rPr>
                <w:sz w:val="16"/>
              </w:rPr>
              <w:t>Approved, expires 2030-11-23</w:t>
            </w:r>
          </w:p>
        </w:tc>
        <w:tc>
          <w:tcPr>
            <w:tcW w:type="dxa" w:w="2595"/>
          </w:tcPr>
          <w:p>
            <w:pPr>
              <w:spacing w:after="0"/>
              <w:jc w:val="left"/>
            </w:pPr>
            <w:r>
              <w:rPr>
                <w:sz w:val="16"/>
              </w:rPr>
              <w:t>Castro County (FEMA plan 110462)</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74"/>
          </w:tcPr>
          <w:p>
            <w:pPr>
              <w:spacing w:after="0"/>
              <w:jc w:val="right"/>
            </w:pPr>
            <w:r>
              <w:rPr>
                <w:sz w:val="16"/>
              </w:rPr>
              <w:t>1,517</w:t>
            </w:r>
          </w:p>
        </w:tc>
        <w:tc>
          <w:tcPr>
            <w:tcW w:type="dxa" w:w="931"/>
          </w:tcPr>
          <w:p>
            <w:pPr>
              <w:spacing w:after="0"/>
              <w:jc w:val="left"/>
            </w:pPr>
          </w:p>
        </w:tc>
        <w:tc>
          <w:tcPr>
            <w:tcW w:type="dxa" w:w="648"/>
          </w:tcPr>
          <w:p>
            <w:pPr>
              <w:spacing w:after="0"/>
              <w:jc w:val="left"/>
            </w:pPr>
          </w:p>
        </w:tc>
      </w:tr>
      <w:tr>
        <w:trPr>
          <w:cantSplit/>
        </w:trPr>
        <w:tc>
          <w:tcPr>
            <w:tcW w:type="dxa" w:w="2676"/>
          </w:tcPr>
          <w:p>
            <w:pPr>
              <w:spacing w:after="0"/>
              <w:jc w:val="left"/>
            </w:pPr>
            <w:r>
              <w:rPr>
                <w:sz w:val="16"/>
              </w:rPr>
              <w:t>Dimmitt city</w:t>
            </w:r>
          </w:p>
        </w:tc>
        <w:tc>
          <w:tcPr>
            <w:tcW w:type="dxa" w:w="1962"/>
          </w:tcPr>
          <w:p>
            <w:pPr>
              <w:spacing w:after="0"/>
              <w:jc w:val="left"/>
            </w:pPr>
            <w:r>
              <w:rPr>
                <w:sz w:val="16"/>
              </w:rPr>
              <w:t>City</w:t>
            </w:r>
          </w:p>
        </w:tc>
        <w:tc>
          <w:tcPr>
            <w:tcW w:type="dxa" w:w="2352"/>
          </w:tcPr>
          <w:p>
            <w:pPr>
              <w:spacing w:after="0"/>
              <w:jc w:val="left"/>
            </w:pPr>
            <w:r>
              <w:rPr>
                <w:sz w:val="16"/>
              </w:rPr>
              <w:t>Approved, expires 2030-11-23</w:t>
            </w:r>
          </w:p>
        </w:tc>
        <w:tc>
          <w:tcPr>
            <w:tcW w:type="dxa" w:w="2595"/>
          </w:tcPr>
          <w:p>
            <w:pPr>
              <w:spacing w:after="0"/>
              <w:jc w:val="left"/>
            </w:pPr>
            <w:r>
              <w:rPr>
                <w:sz w:val="16"/>
              </w:rPr>
              <w:t>Castro County (FEMA plan 110462)</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74"/>
          </w:tcPr>
          <w:p>
            <w:pPr>
              <w:spacing w:after="0"/>
              <w:jc w:val="right"/>
            </w:pPr>
            <w:r>
              <w:rPr>
                <w:sz w:val="16"/>
              </w:rPr>
              <w:t>1,517</w:t>
            </w:r>
          </w:p>
        </w:tc>
        <w:tc>
          <w:tcPr>
            <w:tcW w:type="dxa" w:w="931"/>
          </w:tcPr>
          <w:p>
            <w:pPr>
              <w:spacing w:after="0"/>
              <w:jc w:val="left"/>
            </w:pPr>
          </w:p>
        </w:tc>
        <w:tc>
          <w:tcPr>
            <w:tcW w:type="dxa" w:w="648"/>
          </w:tcPr>
          <w:p>
            <w:pPr>
              <w:spacing w:after="0"/>
              <w:jc w:val="left"/>
            </w:pPr>
          </w:p>
        </w:tc>
      </w:tr>
      <w:tr>
        <w:trPr>
          <w:cantSplit/>
        </w:trPr>
        <w:tc>
          <w:tcPr>
            <w:tcW w:type="dxa" w:w="2676"/>
          </w:tcPr>
          <w:p>
            <w:pPr>
              <w:spacing w:after="0"/>
              <w:jc w:val="left"/>
            </w:pPr>
            <w:r>
              <w:rPr>
                <w:sz w:val="16"/>
              </w:rPr>
              <w:t>Hart city</w:t>
            </w:r>
          </w:p>
        </w:tc>
        <w:tc>
          <w:tcPr>
            <w:tcW w:type="dxa" w:w="1962"/>
          </w:tcPr>
          <w:p>
            <w:pPr>
              <w:spacing w:after="0"/>
              <w:jc w:val="left"/>
            </w:pPr>
            <w:r>
              <w:rPr>
                <w:sz w:val="16"/>
              </w:rPr>
              <w:t>City</w:t>
            </w:r>
          </w:p>
        </w:tc>
        <w:tc>
          <w:tcPr>
            <w:tcW w:type="dxa" w:w="2352"/>
          </w:tcPr>
          <w:p>
            <w:pPr>
              <w:spacing w:after="0"/>
              <w:jc w:val="left"/>
            </w:pPr>
            <w:r>
              <w:rPr>
                <w:sz w:val="16"/>
              </w:rPr>
              <w:t>Approved, expires 2030-11-23</w:t>
            </w:r>
          </w:p>
        </w:tc>
        <w:tc>
          <w:tcPr>
            <w:tcW w:type="dxa" w:w="2595"/>
          </w:tcPr>
          <w:p>
            <w:pPr>
              <w:spacing w:after="0"/>
              <w:jc w:val="left"/>
            </w:pPr>
            <w:r>
              <w:rPr>
                <w:sz w:val="16"/>
              </w:rPr>
              <w:t>Castro County (FEMA plan 110462)</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74"/>
          </w:tcPr>
          <w:p>
            <w:pPr>
              <w:spacing w:after="0"/>
              <w:jc w:val="right"/>
            </w:pPr>
            <w:r>
              <w:rPr>
                <w:sz w:val="16"/>
              </w:rPr>
              <w:t>1,517</w:t>
            </w:r>
          </w:p>
        </w:tc>
        <w:tc>
          <w:tcPr>
            <w:tcW w:type="dxa" w:w="931"/>
          </w:tcPr>
          <w:p>
            <w:pPr>
              <w:spacing w:after="0"/>
              <w:jc w:val="left"/>
            </w:pPr>
          </w:p>
        </w:tc>
        <w:tc>
          <w:tcPr>
            <w:tcW w:type="dxa" w:w="648"/>
          </w:tcPr>
          <w:p>
            <w:pPr>
              <w:spacing w:after="0"/>
              <w:jc w:val="left"/>
            </w:pPr>
          </w:p>
        </w:tc>
      </w:tr>
      <w:tr>
        <w:trPr>
          <w:cantSplit/>
        </w:trPr>
        <w:tc>
          <w:tcPr>
            <w:tcW w:type="dxa" w:w="2676"/>
          </w:tcPr>
          <w:p>
            <w:pPr>
              <w:spacing w:after="0"/>
              <w:jc w:val="left"/>
            </w:pPr>
            <w:r>
              <w:rPr>
                <w:sz w:val="16"/>
              </w:rPr>
              <w:t>Nazareth city</w:t>
            </w:r>
          </w:p>
        </w:tc>
        <w:tc>
          <w:tcPr>
            <w:tcW w:type="dxa" w:w="1962"/>
          </w:tcPr>
          <w:p>
            <w:pPr>
              <w:spacing w:after="0"/>
              <w:jc w:val="left"/>
            </w:pPr>
            <w:r>
              <w:rPr>
                <w:sz w:val="16"/>
              </w:rPr>
              <w:t>City</w:t>
            </w:r>
          </w:p>
        </w:tc>
        <w:tc>
          <w:tcPr>
            <w:tcW w:type="dxa" w:w="2352"/>
          </w:tcPr>
          <w:p>
            <w:pPr>
              <w:spacing w:after="0"/>
              <w:jc w:val="left"/>
            </w:pPr>
            <w:r>
              <w:rPr>
                <w:sz w:val="16"/>
              </w:rPr>
              <w:t>Approved, expires 2030-11-23</w:t>
            </w:r>
          </w:p>
        </w:tc>
        <w:tc>
          <w:tcPr>
            <w:tcW w:type="dxa" w:w="2595"/>
          </w:tcPr>
          <w:p>
            <w:pPr>
              <w:spacing w:after="0"/>
              <w:jc w:val="left"/>
            </w:pPr>
            <w:r>
              <w:rPr>
                <w:sz w:val="16"/>
              </w:rPr>
              <w:t>Castro County (FEMA plan 110462)</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74"/>
          </w:tcPr>
          <w:p>
            <w:pPr>
              <w:spacing w:after="0"/>
              <w:jc w:val="right"/>
            </w:pPr>
            <w:r>
              <w:rPr>
                <w:sz w:val="16"/>
              </w:rPr>
              <w:t>1,517</w:t>
            </w:r>
          </w:p>
        </w:tc>
        <w:tc>
          <w:tcPr>
            <w:tcW w:type="dxa" w:w="931"/>
          </w:tcPr>
          <w:p>
            <w:pPr>
              <w:spacing w:after="0"/>
              <w:jc w:val="left"/>
            </w:pPr>
          </w:p>
        </w:tc>
        <w:tc>
          <w:tcPr>
            <w:tcW w:type="dxa" w:w="648"/>
          </w:tcPr>
          <w:p>
            <w:pPr>
              <w:spacing w:after="0"/>
              <w:jc w:val="left"/>
            </w:pPr>
          </w:p>
        </w:tc>
      </w:tr>
      <w:tr>
        <w:trPr>
          <w:cantSplit/>
        </w:trPr>
        <w:tc>
          <w:tcPr>
            <w:tcW w:type="dxa" w:w="2676"/>
          </w:tcPr>
          <w:p>
            <w:pPr>
              <w:spacing w:after="0"/>
              <w:jc w:val="left"/>
            </w:pPr>
            <w:r>
              <w:rPr>
                <w:sz w:val="16"/>
              </w:rPr>
              <w:t>Dimmitt Independent School District</w:t>
            </w:r>
          </w:p>
        </w:tc>
        <w:tc>
          <w:tcPr>
            <w:tcW w:type="dxa" w:w="1962"/>
          </w:tcPr>
          <w:p>
            <w:pPr>
              <w:spacing w:after="0"/>
              <w:jc w:val="left"/>
            </w:pPr>
            <w:r>
              <w:rPr>
                <w:sz w:val="16"/>
              </w:rPr>
              <w:t>School/School District</w:t>
            </w:r>
          </w:p>
        </w:tc>
        <w:tc>
          <w:tcPr>
            <w:tcW w:type="dxa" w:w="2352"/>
          </w:tcPr>
          <w:p>
            <w:pPr>
              <w:spacing w:after="0"/>
              <w:jc w:val="left"/>
            </w:pPr>
            <w:r>
              <w:rPr>
                <w:sz w:val="16"/>
              </w:rPr>
              <w:t>Approved, expires 2030-11-23</w:t>
            </w:r>
          </w:p>
        </w:tc>
        <w:tc>
          <w:tcPr>
            <w:tcW w:type="dxa" w:w="2595"/>
          </w:tcPr>
          <w:p>
            <w:pPr>
              <w:spacing w:after="0"/>
              <w:jc w:val="left"/>
            </w:pPr>
            <w:r>
              <w:rPr>
                <w:sz w:val="16"/>
              </w:rPr>
              <w:t>Castro County (FEMA plan 110462)</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74"/>
          </w:tcPr>
          <w:p>
            <w:pPr>
              <w:spacing w:after="0"/>
              <w:jc w:val="right"/>
            </w:pPr>
            <w:r>
              <w:rPr>
                <w:sz w:val="16"/>
              </w:rPr>
              <w:t>1,517</w:t>
            </w:r>
          </w:p>
        </w:tc>
        <w:tc>
          <w:tcPr>
            <w:tcW w:type="dxa" w:w="931"/>
          </w:tcPr>
          <w:p>
            <w:pPr>
              <w:spacing w:after="0"/>
              <w:jc w:val="left"/>
            </w:pPr>
          </w:p>
        </w:tc>
        <w:tc>
          <w:tcPr>
            <w:tcW w:type="dxa" w:w="648"/>
          </w:tcPr>
          <w:p>
            <w:pPr>
              <w:spacing w:after="0"/>
              <w:jc w:val="left"/>
            </w:pPr>
          </w:p>
        </w:tc>
      </w:tr>
      <w:tr>
        <w:trPr>
          <w:cantSplit/>
        </w:trPr>
        <w:tc>
          <w:tcPr>
            <w:tcW w:type="dxa" w:w="2676"/>
          </w:tcPr>
          <w:p>
            <w:pPr>
              <w:spacing w:after="0"/>
              <w:jc w:val="left"/>
            </w:pPr>
            <w:r>
              <w:rPr>
                <w:sz w:val="16"/>
              </w:rPr>
              <w:t>Hart Independent School District</w:t>
            </w:r>
          </w:p>
        </w:tc>
        <w:tc>
          <w:tcPr>
            <w:tcW w:type="dxa" w:w="1962"/>
          </w:tcPr>
          <w:p>
            <w:pPr>
              <w:spacing w:after="0"/>
              <w:jc w:val="left"/>
            </w:pPr>
            <w:r>
              <w:rPr>
                <w:sz w:val="16"/>
              </w:rPr>
              <w:t>School/School District</w:t>
            </w:r>
          </w:p>
        </w:tc>
        <w:tc>
          <w:tcPr>
            <w:tcW w:type="dxa" w:w="2352"/>
          </w:tcPr>
          <w:p>
            <w:pPr>
              <w:spacing w:after="0"/>
              <w:jc w:val="left"/>
            </w:pPr>
            <w:r>
              <w:rPr>
                <w:sz w:val="16"/>
              </w:rPr>
              <w:t>Approved, expires 2030-11-23</w:t>
            </w:r>
          </w:p>
        </w:tc>
        <w:tc>
          <w:tcPr>
            <w:tcW w:type="dxa" w:w="2595"/>
          </w:tcPr>
          <w:p>
            <w:pPr>
              <w:spacing w:after="0"/>
              <w:jc w:val="left"/>
            </w:pPr>
            <w:r>
              <w:rPr>
                <w:sz w:val="16"/>
              </w:rPr>
              <w:t>Castro County (FEMA plan 110462)</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74"/>
          </w:tcPr>
          <w:p>
            <w:pPr>
              <w:spacing w:after="0"/>
              <w:jc w:val="right"/>
            </w:pPr>
            <w:r>
              <w:rPr>
                <w:sz w:val="16"/>
              </w:rPr>
              <w:t>1,517</w:t>
            </w:r>
          </w:p>
        </w:tc>
        <w:tc>
          <w:tcPr>
            <w:tcW w:type="dxa" w:w="931"/>
          </w:tcPr>
          <w:p>
            <w:pPr>
              <w:spacing w:after="0"/>
              <w:jc w:val="left"/>
            </w:pPr>
          </w:p>
        </w:tc>
        <w:tc>
          <w:tcPr>
            <w:tcW w:type="dxa" w:w="648"/>
          </w:tcPr>
          <w:p>
            <w:pPr>
              <w:spacing w:after="0"/>
              <w:jc w:val="left"/>
            </w:pPr>
          </w:p>
        </w:tc>
      </w:tr>
      <w:tr>
        <w:trPr>
          <w:cantSplit/>
        </w:trPr>
        <w:tc>
          <w:tcPr>
            <w:tcW w:type="dxa" w:w="2676"/>
          </w:tcPr>
          <w:p>
            <w:pPr>
              <w:spacing w:after="0"/>
              <w:jc w:val="left"/>
            </w:pPr>
            <w:r>
              <w:rPr>
                <w:sz w:val="16"/>
              </w:rPr>
              <w:t>Nazareth Independent School District</w:t>
            </w:r>
          </w:p>
        </w:tc>
        <w:tc>
          <w:tcPr>
            <w:tcW w:type="dxa" w:w="1962"/>
          </w:tcPr>
          <w:p>
            <w:pPr>
              <w:spacing w:after="0"/>
              <w:jc w:val="left"/>
            </w:pPr>
            <w:r>
              <w:rPr>
                <w:sz w:val="16"/>
              </w:rPr>
              <w:t>School/School District</w:t>
            </w:r>
          </w:p>
        </w:tc>
        <w:tc>
          <w:tcPr>
            <w:tcW w:type="dxa" w:w="2352"/>
          </w:tcPr>
          <w:p>
            <w:pPr>
              <w:spacing w:after="0"/>
              <w:jc w:val="left"/>
            </w:pPr>
            <w:r>
              <w:rPr>
                <w:sz w:val="16"/>
              </w:rPr>
              <w:t>Approved, expires 2030-11-23</w:t>
            </w:r>
          </w:p>
        </w:tc>
        <w:tc>
          <w:tcPr>
            <w:tcW w:type="dxa" w:w="2595"/>
          </w:tcPr>
          <w:p>
            <w:pPr>
              <w:spacing w:after="0"/>
              <w:jc w:val="left"/>
            </w:pPr>
            <w:r>
              <w:rPr>
                <w:sz w:val="16"/>
              </w:rPr>
              <w:t>Castro County (FEMA plan 110462)</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74"/>
          </w:tcPr>
          <w:p>
            <w:pPr>
              <w:spacing w:after="0"/>
              <w:jc w:val="right"/>
            </w:pPr>
            <w:r>
              <w:rPr>
                <w:sz w:val="16"/>
              </w:rPr>
              <w:t>1,517</w:t>
            </w:r>
          </w:p>
        </w:tc>
        <w:tc>
          <w:tcPr>
            <w:tcW w:type="dxa" w:w="931"/>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1"/>
        <w:gridCol w:w="1201"/>
        <w:gridCol w:w="948"/>
        <w:gridCol w:w="1126"/>
        <w:gridCol w:w="1315"/>
        <w:gridCol w:w="1119"/>
        <w:gridCol w:w="1247"/>
        <w:gridCol w:w="2287"/>
        <w:gridCol w:w="1943"/>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1"/>
            <w:shd w:val="clear" w:color="auto" w:fill="E8E8E8"/>
          </w:tcPr>
          <w:p>
            <w:pPr>
              <w:spacing w:after="0"/>
              <w:jc w:val="left"/>
            </w:pPr>
            <w:r>
              <w:rPr>
                <w:b/>
                <w:sz w:val="16"/>
              </w:rPr>
              <w:t>NRI risk rating</w:t>
            </w:r>
          </w:p>
        </w:tc>
        <w:tc>
          <w:tcPr>
            <w:tcW w:type="dxa" w:w="1201"/>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3"/>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Hail</w:t>
            </w:r>
          </w:p>
        </w:tc>
        <w:tc>
          <w:tcPr>
            <w:tcW w:type="dxa" w:w="1201"/>
          </w:tcPr>
          <w:p>
            <w:pPr>
              <w:spacing w:after="0"/>
              <w:jc w:val="left"/>
            </w:pPr>
            <w:r>
              <w:rPr>
                <w:sz w:val="16"/>
              </w:rPr>
              <w:t>Relatively High</w:t>
            </w:r>
          </w:p>
        </w:tc>
        <w:tc>
          <w:tcPr>
            <w:tcW w:type="dxa" w:w="1201"/>
          </w:tcPr>
          <w:p>
            <w:pPr>
              <w:spacing w:after="0"/>
              <w:jc w:val="left"/>
            </w:pPr>
            <w:r>
              <w:rPr>
                <w:sz w:val="16"/>
              </w:rPr>
              <w:t>Relatively Moderate</w:t>
            </w:r>
          </w:p>
        </w:tc>
        <w:tc>
          <w:tcPr>
            <w:tcW w:type="dxa" w:w="948"/>
          </w:tcPr>
          <w:p>
            <w:pPr>
              <w:spacing w:after="0"/>
              <w:jc w:val="right"/>
            </w:pPr>
            <w:r>
              <w:rPr>
                <w:sz w:val="16"/>
              </w:rPr>
              <w:t>$561,700</w:t>
            </w:r>
          </w:p>
        </w:tc>
        <w:tc>
          <w:tcPr>
            <w:tcW w:type="dxa" w:w="1126"/>
          </w:tcPr>
          <w:p>
            <w:pPr>
              <w:spacing w:after="0"/>
              <w:jc w:val="right"/>
            </w:pPr>
            <w:r>
              <w:rPr>
                <w:sz w:val="16"/>
              </w:rPr>
              <w:t>$1,980,395</w:t>
            </w:r>
          </w:p>
        </w:tc>
        <w:tc>
          <w:tcPr>
            <w:tcW w:type="dxa" w:w="1315"/>
          </w:tcPr>
          <w:p>
            <w:pPr>
              <w:spacing w:after="0"/>
              <w:jc w:val="right"/>
            </w:pPr>
            <w:r>
              <w:rPr>
                <w:sz w:val="16"/>
              </w:rPr>
              <w:t>$4,954</w:t>
            </w:r>
          </w:p>
        </w:tc>
        <w:tc>
          <w:tcPr>
            <w:tcW w:type="dxa" w:w="1119"/>
          </w:tcPr>
          <w:p>
            <w:pPr>
              <w:spacing w:after="0"/>
              <w:jc w:val="right"/>
            </w:pPr>
            <w:r>
              <w:rPr>
                <w:sz w:val="16"/>
              </w:rPr>
              <w:t>$2,547,050</w:t>
            </w:r>
          </w:p>
        </w:tc>
        <w:tc>
          <w:tcPr>
            <w:tcW w:type="dxa" w:w="1247"/>
          </w:tcPr>
          <w:p>
            <w:pPr>
              <w:spacing w:after="0"/>
              <w:jc w:val="right"/>
            </w:pPr>
            <w:r>
              <w:rPr>
                <w:sz w:val="16"/>
              </w:rPr>
              <w:t>142</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Drought</w:t>
            </w:r>
          </w:p>
        </w:tc>
        <w:tc>
          <w:tcPr>
            <w:tcW w:type="dxa" w:w="1201"/>
          </w:tcPr>
          <w:p>
            <w:pPr>
              <w:spacing w:after="0"/>
              <w:jc w:val="left"/>
            </w:pPr>
            <w:r>
              <w:rPr>
                <w:sz w:val="16"/>
              </w:rPr>
              <w:t>Relatively High</w:t>
            </w:r>
          </w:p>
        </w:tc>
        <w:tc>
          <w:tcPr>
            <w:tcW w:type="dxa" w:w="1201"/>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$1,651,290</w:t>
            </w:r>
          </w:p>
        </w:tc>
        <w:tc>
          <w:tcPr>
            <w:tcW w:type="dxa" w:w="1315"/>
          </w:tcPr>
          <w:p>
            <w:pPr>
              <w:spacing w:after="0"/>
              <w:jc w:val="right"/>
            </w:pPr>
          </w:p>
        </w:tc>
        <w:tc>
          <w:tcPr>
            <w:tcW w:type="dxa" w:w="1119"/>
          </w:tcPr>
          <w:p>
            <w:pPr>
              <w:spacing w:after="0"/>
              <w:jc w:val="right"/>
            </w:pPr>
            <w:r>
              <w:rPr>
                <w:sz w:val="16"/>
              </w:rPr>
              <w:t>$1,651,290</w:t>
            </w:r>
          </w:p>
        </w:tc>
        <w:tc>
          <w:tcPr>
            <w:tcW w:type="dxa" w:w="1247"/>
          </w:tcPr>
          <w:p>
            <w:pPr>
              <w:spacing w:after="0"/>
              <w:jc w:val="right"/>
            </w:pPr>
            <w:r>
              <w:rPr>
                <w:sz w:val="16"/>
              </w:rPr>
              <w:t>99</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Inland Flooding</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$572,131</w:t>
            </w:r>
          </w:p>
        </w:tc>
        <w:tc>
          <w:tcPr>
            <w:tcW w:type="dxa" w:w="1126"/>
          </w:tcPr>
          <w:p>
            <w:pPr>
              <w:spacing w:after="0"/>
              <w:jc w:val="right"/>
            </w:pPr>
            <w:r>
              <w:rPr>
                <w:sz w:val="16"/>
              </w:rPr>
              <w:t>$441,036</w:t>
            </w:r>
          </w:p>
        </w:tc>
        <w:tc>
          <w:tcPr>
            <w:tcW w:type="dxa" w:w="1315"/>
          </w:tcPr>
          <w:p>
            <w:pPr>
              <w:spacing w:after="0"/>
              <w:jc w:val="right"/>
            </w:pPr>
            <w:r>
              <w:rPr>
                <w:sz w:val="16"/>
              </w:rPr>
              <w:t>$1,892</w:t>
            </w:r>
          </w:p>
        </w:tc>
        <w:tc>
          <w:tcPr>
            <w:tcW w:type="dxa" w:w="1119"/>
          </w:tcPr>
          <w:p>
            <w:pPr>
              <w:spacing w:after="0"/>
              <w:jc w:val="right"/>
            </w:pPr>
            <w:r>
              <w:rPr>
                <w:sz w:val="16"/>
              </w:rPr>
              <w:t>$1,015,059</w:t>
            </w:r>
          </w:p>
        </w:tc>
        <w:tc>
          <w:tcPr>
            <w:tcW w:type="dxa" w:w="1247"/>
          </w:tcPr>
          <w:p>
            <w:pPr>
              <w:spacing w:after="0"/>
              <w:jc w:val="right"/>
            </w:pPr>
            <w:r>
              <w:rPr>
                <w:sz w:val="16"/>
              </w:rPr>
              <w:t>29</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Tornado</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948"/>
          </w:tcPr>
          <w:p>
            <w:pPr>
              <w:spacing w:after="0"/>
              <w:jc w:val="right"/>
            </w:pPr>
            <w:r>
              <w:rPr>
                <w:sz w:val="16"/>
              </w:rPr>
              <w:t>$384,467</w:t>
            </w:r>
          </w:p>
        </w:tc>
        <w:tc>
          <w:tcPr>
            <w:tcW w:type="dxa" w:w="1126"/>
          </w:tcPr>
          <w:p>
            <w:pPr>
              <w:spacing w:after="0"/>
              <w:jc w:val="right"/>
            </w:pPr>
            <w:r>
              <w:rPr>
                <w:sz w:val="16"/>
              </w:rPr>
              <w:t>$37,066</w:t>
            </w:r>
          </w:p>
        </w:tc>
        <w:tc>
          <w:tcPr>
            <w:tcW w:type="dxa" w:w="1315"/>
          </w:tcPr>
          <w:p>
            <w:pPr>
              <w:spacing w:after="0"/>
              <w:jc w:val="right"/>
            </w:pPr>
            <w:r>
              <w:rPr>
                <w:sz w:val="16"/>
              </w:rPr>
              <w:t>$570,566</w:t>
            </w:r>
          </w:p>
        </w:tc>
        <w:tc>
          <w:tcPr>
            <w:tcW w:type="dxa" w:w="1119"/>
          </w:tcPr>
          <w:p>
            <w:pPr>
              <w:spacing w:after="0"/>
              <w:jc w:val="right"/>
            </w:pPr>
            <w:r>
              <w:rPr>
                <w:sz w:val="16"/>
              </w:rPr>
              <w:t>$992,099</w:t>
            </w:r>
          </w:p>
        </w:tc>
        <w:tc>
          <w:tcPr>
            <w:tcW w:type="dxa" w:w="1247"/>
          </w:tcPr>
          <w:p>
            <w:pPr>
              <w:spacing w:after="0"/>
              <w:jc w:val="right"/>
            </w:pPr>
            <w:r>
              <w:rPr>
                <w:sz w:val="16"/>
              </w:rPr>
              <w:t>34</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Cold Wave</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948"/>
          </w:tcPr>
          <w:p>
            <w:pPr>
              <w:spacing w:after="0"/>
              <w:jc w:val="right"/>
            </w:pPr>
            <w:r>
              <w:rPr>
                <w:sz w:val="16"/>
              </w:rPr>
              <w:t>$834</w:t>
            </w:r>
          </w:p>
        </w:tc>
        <w:tc>
          <w:tcPr>
            <w:tcW w:type="dxa" w:w="1126"/>
          </w:tcPr>
          <w:p>
            <w:pPr>
              <w:spacing w:after="0"/>
              <w:jc w:val="right"/>
            </w:pPr>
            <w:r>
              <w:rPr>
                <w:sz w:val="16"/>
              </w:rPr>
              <w:t>$257</w:t>
            </w:r>
          </w:p>
        </w:tc>
        <w:tc>
          <w:tcPr>
            <w:tcW w:type="dxa" w:w="1315"/>
          </w:tcPr>
          <w:p>
            <w:pPr>
              <w:spacing w:after="0"/>
              <w:jc w:val="right"/>
            </w:pPr>
            <w:r>
              <w:rPr>
                <w:sz w:val="16"/>
              </w:rPr>
              <w:t>$678,291</w:t>
            </w:r>
          </w:p>
        </w:tc>
        <w:tc>
          <w:tcPr>
            <w:tcW w:type="dxa" w:w="1119"/>
          </w:tcPr>
          <w:p>
            <w:pPr>
              <w:spacing w:after="0"/>
              <w:jc w:val="right"/>
            </w:pPr>
            <w:r>
              <w:rPr>
                <w:sz w:val="16"/>
              </w:rPr>
              <w:t>$679,382</w:t>
            </w:r>
          </w:p>
        </w:tc>
        <w:tc>
          <w:tcPr>
            <w:tcW w:type="dxa" w:w="1247"/>
          </w:tcPr>
          <w:p>
            <w:pPr>
              <w:spacing w:after="0"/>
              <w:jc w:val="right"/>
            </w:pPr>
            <w:r>
              <w:rPr>
                <w:sz w:val="16"/>
              </w:rPr>
              <w:t>5</w:t>
            </w:r>
          </w:p>
        </w:tc>
        <w:tc>
          <w:tcPr>
            <w:tcW w:type="dxa" w:w="2287"/>
          </w:tcPr>
          <w:p>
            <w:pPr>
              <w:spacing w:after="0"/>
              <w:jc w:val="left"/>
            </w:pPr>
          </w:p>
        </w:tc>
        <w:tc>
          <w:tcPr>
            <w:tcW w:type="dxa" w:w="1943"/>
          </w:tcPr>
          <w:p>
            <w:pPr>
              <w:spacing w:after="0"/>
              <w:jc w:val="left"/>
            </w:pPr>
            <w:r>
              <w:rPr>
                <w:sz w:val="16"/>
              </w:rPr>
              <w:t>Includes 1 Frost/Freeze record, event types the NRI definition of this hazard leaves out.</w:t>
            </w:r>
          </w:p>
        </w:tc>
      </w:tr>
      <w:tr>
        <w:trPr>
          <w:cantSplit/>
        </w:trPr>
        <w:tc>
          <w:tcPr>
            <w:tcW w:type="dxa" w:w="687"/>
          </w:tcPr>
          <w:p>
            <w:pPr>
              <w:spacing w:after="0"/>
              <w:jc w:val="right"/>
            </w:pPr>
            <w:r>
              <w:rPr>
                <w:sz w:val="16"/>
              </w:rPr>
              <w:t>6</w:t>
            </w:r>
          </w:p>
        </w:tc>
        <w:tc>
          <w:tcPr>
            <w:tcW w:type="dxa" w:w="1037"/>
          </w:tcPr>
          <w:p>
            <w:pPr>
              <w:spacing w:after="0"/>
              <w:jc w:val="left"/>
            </w:pPr>
            <w:r>
              <w:rPr>
                <w:sz w:val="16"/>
              </w:rPr>
              <w:t>Strong Wind</w:t>
            </w:r>
          </w:p>
        </w:tc>
        <w:tc>
          <w:tcPr>
            <w:tcW w:type="dxa" w:w="1201"/>
          </w:tcPr>
          <w:p>
            <w:pPr>
              <w:spacing w:after="0"/>
              <w:jc w:val="left"/>
            </w:pPr>
            <w:r>
              <w:rPr>
                <w:sz w:val="16"/>
              </w:rPr>
              <w:t>Relatively Moderate</w:t>
            </w:r>
          </w:p>
        </w:tc>
        <w:tc>
          <w:tcPr>
            <w:tcW w:type="dxa" w:w="1201"/>
          </w:tcPr>
          <w:p>
            <w:pPr>
              <w:spacing w:after="0"/>
              <w:jc w:val="left"/>
            </w:pPr>
            <w:r>
              <w:rPr>
                <w:sz w:val="16"/>
              </w:rPr>
              <w:t>Relatively Low</w:t>
            </w:r>
          </w:p>
        </w:tc>
        <w:tc>
          <w:tcPr>
            <w:tcW w:type="dxa" w:w="948"/>
          </w:tcPr>
          <w:p>
            <w:pPr>
              <w:spacing w:after="0"/>
              <w:jc w:val="right"/>
            </w:pPr>
            <w:r>
              <w:rPr>
                <w:sz w:val="16"/>
              </w:rPr>
              <w:t>$238,041</w:t>
            </w:r>
          </w:p>
        </w:tc>
        <w:tc>
          <w:tcPr>
            <w:tcW w:type="dxa" w:w="1126"/>
          </w:tcPr>
          <w:p>
            <w:pPr>
              <w:spacing w:after="0"/>
              <w:jc w:val="right"/>
            </w:pPr>
            <w:r>
              <w:rPr>
                <w:sz w:val="16"/>
              </w:rPr>
              <w:t>$93,504</w:t>
            </w:r>
          </w:p>
        </w:tc>
        <w:tc>
          <w:tcPr>
            <w:tcW w:type="dxa" w:w="1315"/>
          </w:tcPr>
          <w:p>
            <w:pPr>
              <w:spacing w:after="0"/>
              <w:jc w:val="right"/>
            </w:pPr>
            <w:r>
              <w:rPr>
                <w:sz w:val="16"/>
              </w:rPr>
              <w:t>$111,534</w:t>
            </w:r>
          </w:p>
        </w:tc>
        <w:tc>
          <w:tcPr>
            <w:tcW w:type="dxa" w:w="1119"/>
          </w:tcPr>
          <w:p>
            <w:pPr>
              <w:spacing w:after="0"/>
              <w:jc w:val="right"/>
            </w:pPr>
            <w:r>
              <w:rPr>
                <w:sz w:val="16"/>
              </w:rPr>
              <w:t>$443,080</w:t>
            </w:r>
          </w:p>
        </w:tc>
        <w:tc>
          <w:tcPr>
            <w:tcW w:type="dxa" w:w="1247"/>
          </w:tcPr>
          <w:p>
            <w:pPr>
              <w:spacing w:after="0"/>
              <w:jc w:val="right"/>
            </w:pPr>
            <w:r>
              <w:rPr>
                <w:sz w:val="16"/>
              </w:rPr>
              <w:t>213</w:t>
            </w:r>
          </w:p>
        </w:tc>
        <w:tc>
          <w:tcPr>
            <w:tcW w:type="dxa" w:w="2287"/>
          </w:tcPr>
          <w:p>
            <w:pPr>
              <w:spacing w:after="0"/>
              <w:jc w:val="left"/>
            </w:pPr>
          </w:p>
        </w:tc>
        <w:tc>
          <w:tcPr>
            <w:tcW w:type="dxa" w:w="1943"/>
          </w:tcPr>
          <w:p>
            <w:pPr>
              <w:spacing w:after="0"/>
              <w:jc w:val="left"/>
            </w:pPr>
            <w:r>
              <w:rPr>
                <w:sz w:val="16"/>
              </w:rPr>
              <w:t>Includes 103 High Wind records and 3 Strong Wind records, event types the NRI definition of this hazard leaves out.</w:t>
            </w:r>
          </w:p>
        </w:tc>
      </w:tr>
      <w:tr>
        <w:trPr>
          <w:cantSplit/>
        </w:trPr>
        <w:tc>
          <w:tcPr>
            <w:tcW w:type="dxa" w:w="687"/>
          </w:tcPr>
          <w:p>
            <w:pPr>
              <w:spacing w:after="0"/>
              <w:jc w:val="right"/>
            </w:pPr>
            <w:r>
              <w:rPr>
                <w:sz w:val="16"/>
              </w:rPr>
              <w:t>7</w:t>
            </w:r>
          </w:p>
        </w:tc>
        <w:tc>
          <w:tcPr>
            <w:tcW w:type="dxa" w:w="1037"/>
          </w:tcPr>
          <w:p>
            <w:pPr>
              <w:spacing w:after="0"/>
              <w:jc w:val="left"/>
            </w:pPr>
            <w:r>
              <w:rPr>
                <w:sz w:val="16"/>
              </w:rPr>
              <w:t>Wildfire</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948"/>
          </w:tcPr>
          <w:p>
            <w:pPr>
              <w:spacing w:after="0"/>
              <w:jc w:val="right"/>
            </w:pPr>
            <w:r>
              <w:rPr>
                <w:sz w:val="16"/>
              </w:rPr>
              <w:t>$113,190</w:t>
            </w:r>
          </w:p>
        </w:tc>
        <w:tc>
          <w:tcPr>
            <w:tcW w:type="dxa" w:w="1126"/>
          </w:tcPr>
          <w:p>
            <w:pPr>
              <w:spacing w:after="0"/>
              <w:jc w:val="right"/>
            </w:pPr>
            <w:r>
              <w:rPr>
                <w:sz w:val="16"/>
              </w:rPr>
              <w:t>$43,337</w:t>
            </w:r>
          </w:p>
        </w:tc>
        <w:tc>
          <w:tcPr>
            <w:tcW w:type="dxa" w:w="1315"/>
          </w:tcPr>
          <w:p>
            <w:pPr>
              <w:spacing w:after="0"/>
              <w:jc w:val="right"/>
            </w:pPr>
            <w:r>
              <w:rPr>
                <w:sz w:val="16"/>
              </w:rPr>
              <w:t>$6,965</w:t>
            </w:r>
          </w:p>
        </w:tc>
        <w:tc>
          <w:tcPr>
            <w:tcW w:type="dxa" w:w="1119"/>
          </w:tcPr>
          <w:p>
            <w:pPr>
              <w:spacing w:after="0"/>
              <w:jc w:val="right"/>
            </w:pPr>
            <w:r>
              <w:rPr>
                <w:sz w:val="16"/>
              </w:rPr>
              <w:t>$163,493</w:t>
            </w:r>
          </w:p>
        </w:tc>
        <w:tc>
          <w:tcPr>
            <w:tcW w:type="dxa" w:w="1247"/>
          </w:tcPr>
          <w:p>
            <w:pPr>
              <w:spacing w:after="0"/>
              <w:jc w:val="right"/>
            </w:pPr>
            <w:r>
              <w:rPr>
                <w:sz w:val="16"/>
              </w:rPr>
              <w:t>3</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Winter Weather</w:t>
            </w:r>
          </w:p>
        </w:tc>
        <w:tc>
          <w:tcPr>
            <w:tcW w:type="dxa" w:w="1201"/>
          </w:tcPr>
          <w:p>
            <w:pPr>
              <w:spacing w:after="0"/>
              <w:jc w:val="left"/>
            </w:pPr>
            <w:r>
              <w:rPr>
                <w:sz w:val="16"/>
              </w:rPr>
              <w:t>Relatively Moderate</w:t>
            </w:r>
          </w:p>
        </w:tc>
        <w:tc>
          <w:tcPr>
            <w:tcW w:type="dxa" w:w="1201"/>
          </w:tcPr>
          <w:p>
            <w:pPr>
              <w:spacing w:after="0"/>
              <w:jc w:val="left"/>
            </w:pPr>
            <w:r>
              <w:rPr>
                <w:sz w:val="16"/>
              </w:rPr>
              <w:t>Relatively Moderate</w:t>
            </w:r>
          </w:p>
        </w:tc>
        <w:tc>
          <w:tcPr>
            <w:tcW w:type="dxa" w:w="948"/>
          </w:tcPr>
          <w:p>
            <w:pPr>
              <w:spacing w:after="0"/>
              <w:jc w:val="right"/>
            </w:pPr>
            <w:r>
              <w:rPr>
                <w:sz w:val="16"/>
              </w:rPr>
              <w:t>$28,356</w:t>
            </w:r>
          </w:p>
        </w:tc>
        <w:tc>
          <w:tcPr>
            <w:tcW w:type="dxa" w:w="1126"/>
          </w:tcPr>
          <w:p>
            <w:pPr>
              <w:spacing w:after="0"/>
              <w:jc w:val="right"/>
            </w:pPr>
            <w:r>
              <w:rPr>
                <w:sz w:val="16"/>
              </w:rPr>
              <w:t>$21,102</w:t>
            </w:r>
          </w:p>
        </w:tc>
        <w:tc>
          <w:tcPr>
            <w:tcW w:type="dxa" w:w="1315"/>
          </w:tcPr>
          <w:p>
            <w:pPr>
              <w:spacing w:after="0"/>
              <w:jc w:val="right"/>
            </w:pPr>
            <w:r>
              <w:rPr>
                <w:sz w:val="16"/>
              </w:rPr>
              <w:t>$64,674</w:t>
            </w:r>
          </w:p>
        </w:tc>
        <w:tc>
          <w:tcPr>
            <w:tcW w:type="dxa" w:w="1119"/>
          </w:tcPr>
          <w:p>
            <w:pPr>
              <w:spacing w:after="0"/>
              <w:jc w:val="right"/>
            </w:pPr>
            <w:r>
              <w:rPr>
                <w:sz w:val="16"/>
              </w:rPr>
              <w:t>$114,132</w:t>
            </w:r>
          </w:p>
        </w:tc>
        <w:tc>
          <w:tcPr>
            <w:tcW w:type="dxa" w:w="1247"/>
          </w:tcPr>
          <w:p>
            <w:pPr>
              <w:spacing w:after="0"/>
              <w:jc w:val="right"/>
            </w:pPr>
            <w:r>
              <w:rPr>
                <w:sz w:val="16"/>
              </w:rPr>
              <w:t>83</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Lightning</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$3,092</w:t>
            </w:r>
          </w:p>
        </w:tc>
        <w:tc>
          <w:tcPr>
            <w:tcW w:type="dxa" w:w="1126"/>
          </w:tcPr>
          <w:p>
            <w:pPr>
              <w:spacing w:after="0"/>
              <w:jc w:val="right"/>
            </w:pPr>
          </w:p>
        </w:tc>
        <w:tc>
          <w:tcPr>
            <w:tcW w:type="dxa" w:w="1315"/>
          </w:tcPr>
          <w:p>
            <w:pPr>
              <w:spacing w:after="0"/>
              <w:jc w:val="right"/>
            </w:pPr>
            <w:r>
              <w:rPr>
                <w:sz w:val="16"/>
              </w:rPr>
              <w:t>$42,187</w:t>
            </w:r>
          </w:p>
        </w:tc>
        <w:tc>
          <w:tcPr>
            <w:tcW w:type="dxa" w:w="1119"/>
          </w:tcPr>
          <w:p>
            <w:pPr>
              <w:spacing w:after="0"/>
              <w:jc w:val="right"/>
            </w:pPr>
            <w:r>
              <w:rPr>
                <w:sz w:val="16"/>
              </w:rPr>
              <w:t>$45,280</w:t>
            </w:r>
          </w:p>
        </w:tc>
        <w:tc>
          <w:tcPr>
            <w:tcW w:type="dxa" w:w="1247"/>
          </w:tcPr>
          <w:p>
            <w:pPr>
              <w:spacing w:after="0"/>
              <w:jc w:val="right"/>
            </w:pPr>
            <w:r>
              <w:rPr>
                <w:sz w:val="16"/>
              </w:rPr>
              <w:t>1</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Heat Wave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$8</w:t>
            </w:r>
          </w:p>
        </w:tc>
        <w:tc>
          <w:tcPr>
            <w:tcW w:type="dxa" w:w="1126"/>
          </w:tcPr>
          <w:p>
            <w:pPr>
              <w:spacing w:after="0"/>
              <w:jc w:val="right"/>
            </w:pPr>
            <w:r>
              <w:rPr>
                <w:sz w:val="16"/>
              </w:rPr>
              <w:t>$9,029</w:t>
            </w:r>
          </w:p>
        </w:tc>
        <w:tc>
          <w:tcPr>
            <w:tcW w:type="dxa" w:w="1315"/>
          </w:tcPr>
          <w:p>
            <w:pPr>
              <w:spacing w:after="0"/>
              <w:jc w:val="right"/>
            </w:pPr>
            <w:r>
              <w:rPr>
                <w:sz w:val="16"/>
              </w:rPr>
              <w:t>$29,212</w:t>
            </w:r>
          </w:p>
        </w:tc>
        <w:tc>
          <w:tcPr>
            <w:tcW w:type="dxa" w:w="1119"/>
          </w:tcPr>
          <w:p>
            <w:pPr>
              <w:spacing w:after="0"/>
              <w:jc w:val="right"/>
            </w:pPr>
            <w:r>
              <w:rPr>
                <w:sz w:val="16"/>
              </w:rPr>
              <w:t>$38,249</w:t>
            </w:r>
          </w:p>
        </w:tc>
        <w:tc>
          <w:tcPr>
            <w:tcW w:type="dxa" w:w="1247"/>
          </w:tcPr>
          <w:p>
            <w:pPr>
              <w:spacing w:after="0"/>
              <w:jc w:val="right"/>
            </w:pPr>
            <w:r>
              <w:rPr>
                <w:sz w:val="16"/>
              </w:rPr>
              <w:t>1</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Earthquake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$20,939</w:t>
            </w:r>
          </w:p>
        </w:tc>
        <w:tc>
          <w:tcPr>
            <w:tcW w:type="dxa" w:w="1126"/>
          </w:tcPr>
          <w:p>
            <w:pPr>
              <w:spacing w:after="0"/>
              <w:jc w:val="right"/>
            </w:pPr>
          </w:p>
        </w:tc>
        <w:tc>
          <w:tcPr>
            <w:tcW w:type="dxa" w:w="1315"/>
          </w:tcPr>
          <w:p>
            <w:pPr>
              <w:spacing w:after="0"/>
              <w:jc w:val="right"/>
            </w:pPr>
            <w:r>
              <w:rPr>
                <w:sz w:val="16"/>
              </w:rPr>
              <w:t>$6,027</w:t>
            </w:r>
          </w:p>
        </w:tc>
        <w:tc>
          <w:tcPr>
            <w:tcW w:type="dxa" w:w="1119"/>
          </w:tcPr>
          <w:p>
            <w:pPr>
              <w:spacing w:after="0"/>
              <w:jc w:val="right"/>
            </w:pPr>
            <w:r>
              <w:rPr>
                <w:sz w:val="16"/>
              </w:rPr>
              <w:t>$26,966</w:t>
            </w:r>
          </w:p>
        </w:tc>
        <w:tc>
          <w:tcPr>
            <w:tcW w:type="dxa" w:w="1247"/>
          </w:tcPr>
          <w:p>
            <w:pPr>
              <w:spacing w:after="0"/>
              <w:jc w:val="right"/>
            </w:pPr>
          </w:p>
        </w:tc>
        <w:tc>
          <w:tcPr>
            <w:tcW w:type="dxa" w:w="2287"/>
          </w:tcPr>
          <w:p>
            <w:pPr>
              <w:spacing w:after="0"/>
              <w:jc w:val="left"/>
            </w:pPr>
          </w:p>
        </w:tc>
        <w:tc>
          <w:tcPr>
            <w:tcW w:type="dxa" w:w="1943"/>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12</w:t>
            </w:r>
          </w:p>
        </w:tc>
        <w:tc>
          <w:tcPr>
            <w:tcW w:type="dxa" w:w="1037"/>
          </w:tcPr>
          <w:p>
            <w:pPr>
              <w:spacing w:after="0"/>
              <w:jc w:val="left"/>
            </w:pPr>
            <w:r>
              <w:rPr>
                <w:sz w:val="16"/>
              </w:rPr>
              <w:t>Ice Storm</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$6,240</w:t>
            </w:r>
          </w:p>
        </w:tc>
        <w:tc>
          <w:tcPr>
            <w:tcW w:type="dxa" w:w="1126"/>
          </w:tcPr>
          <w:p>
            <w:pPr>
              <w:spacing w:after="0"/>
              <w:jc w:val="right"/>
            </w:pPr>
          </w:p>
        </w:tc>
        <w:tc>
          <w:tcPr>
            <w:tcW w:type="dxa" w:w="1315"/>
          </w:tcPr>
          <w:p>
            <w:pPr>
              <w:spacing w:after="0"/>
              <w:jc w:val="right"/>
            </w:pPr>
            <w:r>
              <w:rPr>
                <w:sz w:val="16"/>
              </w:rPr>
              <w:t>$3,109</w:t>
            </w:r>
          </w:p>
        </w:tc>
        <w:tc>
          <w:tcPr>
            <w:tcW w:type="dxa" w:w="1119"/>
          </w:tcPr>
          <w:p>
            <w:pPr>
              <w:spacing w:after="0"/>
              <w:jc w:val="right"/>
            </w:pPr>
            <w:r>
              <w:rPr>
                <w:sz w:val="16"/>
              </w:rPr>
              <w:t>$9,349</w:t>
            </w:r>
          </w:p>
        </w:tc>
        <w:tc>
          <w:tcPr>
            <w:tcW w:type="dxa" w:w="1247"/>
          </w:tcPr>
          <w:p>
            <w:pPr>
              <w:spacing w:after="0"/>
              <w:jc w:val="right"/>
            </w:pPr>
            <w:r>
              <w:rPr>
                <w:sz w:val="16"/>
              </w:rPr>
              <w:t>3</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Landslide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p>
        </w:tc>
        <w:tc>
          <w:tcPr>
            <w:tcW w:type="dxa" w:w="1315"/>
          </w:tcPr>
          <w:p>
            <w:pPr>
              <w:spacing w:after="0"/>
              <w:jc w:val="right"/>
            </w:pPr>
            <w:r>
              <w:rPr>
                <w:sz w:val="16"/>
              </w:rPr>
              <w:t>under $1</w:t>
            </w:r>
          </w:p>
        </w:tc>
        <w:tc>
          <w:tcPr>
            <w:tcW w:type="dxa" w:w="1119"/>
          </w:tcPr>
          <w:p>
            <w:pPr>
              <w:spacing w:after="0"/>
              <w:jc w:val="right"/>
            </w:pPr>
            <w:r>
              <w:rPr>
                <w:sz w:val="16"/>
              </w:rPr>
              <w:t>under $1</w:t>
            </w:r>
          </w:p>
        </w:tc>
        <w:tc>
          <w:tcPr>
            <w:tcW w:type="dxa" w:w="1247"/>
          </w:tcPr>
          <w:p>
            <w:pPr>
              <w:spacing w:after="0"/>
              <w:jc w:val="right"/>
            </w:pPr>
            <w:r>
              <w:rPr>
                <w:sz w:val="16"/>
              </w:rPr>
              <w:t>0</w:t>
            </w:r>
          </w:p>
        </w:tc>
        <w:tc>
          <w:tcPr>
            <w:tcW w:type="dxa" w:w="2287"/>
          </w:tcPr>
          <w:p>
            <w:pPr>
              <w:spacing w:after="0"/>
              <w:jc w:val="left"/>
            </w:pPr>
          </w:p>
        </w:tc>
        <w:tc>
          <w:tcPr>
            <w:tcW w:type="dxa" w:w="19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r>
              <w:rPr>
                <w:sz w:val="16"/>
              </w:rPr>
              <w:t>14</w:t>
            </w:r>
          </w:p>
        </w:tc>
        <w:tc>
          <w:tcPr>
            <w:tcW w:type="dxa" w:w="1037"/>
          </w:tcPr>
          <w:p>
            <w:pPr>
              <w:spacing w:after="0"/>
              <w:jc w:val="left"/>
            </w:pPr>
            <w:r>
              <w:rPr>
                <w:sz w:val="16"/>
              </w:rPr>
              <w:t>Hurricane</w:t>
            </w:r>
          </w:p>
        </w:tc>
        <w:tc>
          <w:tcPr>
            <w:tcW w:type="dxa" w:w="1201"/>
          </w:tcPr>
          <w:p>
            <w:pPr>
              <w:spacing w:after="0"/>
              <w:jc w:val="left"/>
            </w:pPr>
            <w:r>
              <w:rPr>
                <w:sz w:val="16"/>
              </w:rPr>
              <w:t>No Rating</w:t>
            </w:r>
          </w:p>
        </w:tc>
        <w:tc>
          <w:tcPr>
            <w:tcW w:type="dxa" w:w="1201"/>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315"/>
          </w:tcPr>
          <w:p>
            <w:pPr>
              <w:spacing w:after="0"/>
              <w:jc w:val="right"/>
            </w:pPr>
            <w:r>
              <w:rPr>
                <w:sz w:val="16"/>
              </w:rPr>
              <w:t>$0</w:t>
            </w:r>
          </w:p>
        </w:tc>
        <w:tc>
          <w:tcPr>
            <w:tcW w:type="dxa" w:w="1119"/>
          </w:tcPr>
          <w:p>
            <w:pPr>
              <w:spacing w:after="0"/>
              <w:jc w:val="right"/>
            </w:pPr>
            <w:r>
              <w:rPr>
                <w:sz w:val="16"/>
              </w:rPr>
              <w:t>$0</w:t>
            </w:r>
          </w:p>
        </w:tc>
        <w:tc>
          <w:tcPr>
            <w:tcW w:type="dxa" w:w="1247"/>
          </w:tcPr>
          <w:p>
            <w:pPr>
              <w:spacing w:after="0"/>
              <w:jc w:val="right"/>
            </w:pPr>
            <w:r>
              <w:rPr>
                <w:sz w:val="16"/>
              </w:rPr>
              <w:t>0</w:t>
            </w:r>
          </w:p>
        </w:tc>
        <w:tc>
          <w:tcPr>
            <w:tcW w:type="dxa" w:w="228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avalanche Not Applicable for this county, and no federal declaration for this county names it.</w:t>
            </w:r>
          </w:p>
        </w:tc>
        <w:tc>
          <w:tcPr>
            <w:tcW w:type="dxa" w:w="1943"/>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coastal flooding Not Applicable for this county, and no federal declaration for this county names it.</w:t>
            </w:r>
          </w:p>
        </w:tc>
        <w:tc>
          <w:tcPr>
            <w:tcW w:type="dxa" w:w="1943"/>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tsunami Not Applicable for this county, and no federal declaration for this county names it.</w:t>
            </w:r>
          </w:p>
        </w:tc>
        <w:tc>
          <w:tcPr>
            <w:tcW w:type="dxa" w:w="19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volcanic activity Not Applicable for this county, and no federal declaration for this county names it.</w:t>
            </w:r>
          </w:p>
        </w:tc>
        <w:tc>
          <w:tcPr>
            <w:tcW w:type="dxa" w:w="194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4"/>
        <w:gridCol w:w="1706"/>
        <w:gridCol w:w="1522"/>
        <w:gridCol w:w="1836"/>
        <w:gridCol w:w="2131"/>
        <w:gridCol w:w="1465"/>
        <w:gridCol w:w="1584"/>
        <w:gridCol w:w="2174"/>
      </w:tblGrid>
      <w:tr>
        <w:trPr>
          <w:cantSplit/>
          <w:tblHeader/>
        </w:trPr>
        <w:tc>
          <w:tcPr>
            <w:tcW w:type="dxa" w:w="1694"/>
            <w:shd w:val="clear" w:color="auto" w:fill="E8E8E8"/>
          </w:tcPr>
          <w:p>
            <w:pPr>
              <w:spacing w:after="0"/>
              <w:jc w:val="left"/>
            </w:pPr>
            <w:r>
              <w:rPr>
                <w:b/>
                <w:sz w:val="16"/>
              </w:rPr>
              <w:t>Hazard</w:t>
            </w:r>
          </w:p>
        </w:tc>
        <w:tc>
          <w:tcPr>
            <w:tcW w:type="dxa" w:w="1706"/>
            <w:shd w:val="clear" w:color="auto" w:fill="E8E8E8"/>
          </w:tcPr>
          <w:p>
            <w:pPr>
              <w:spacing w:after="0"/>
              <w:jc w:val="left"/>
            </w:pPr>
            <w:r>
              <w:rPr>
                <w:b/>
                <w:sz w:val="16"/>
              </w:rPr>
              <w:t>Scale</w:t>
            </w:r>
          </w:p>
        </w:tc>
        <w:tc>
          <w:tcPr>
            <w:tcW w:type="dxa" w:w="1522"/>
            <w:shd w:val="clear" w:color="auto" w:fill="E8E8E8"/>
          </w:tcPr>
          <w:p>
            <w:pPr>
              <w:spacing w:after="0"/>
              <w:jc w:val="right"/>
            </w:pPr>
            <w:r>
              <w:rPr>
                <w:b/>
                <w:sz w:val="16"/>
              </w:rPr>
              <w:t>Records</w:t>
            </w:r>
          </w:p>
          <w:p>
            <w:pPr>
              <w:spacing w:after="0"/>
              <w:jc w:val="right"/>
            </w:pPr>
            <w:r>
              <w:rPr>
                <w:i/>
                <w:color w:val="555555"/>
                <w:sz w:val="14"/>
              </w:rPr>
              <w:t>count, years</w:t>
            </w:r>
          </w:p>
        </w:tc>
        <w:tc>
          <w:tcPr>
            <w:tcW w:type="dxa" w:w="1836"/>
            <w:shd w:val="clear" w:color="auto" w:fill="E8E8E8"/>
          </w:tcPr>
          <w:p>
            <w:pPr>
              <w:spacing w:after="0"/>
              <w:jc w:val="left"/>
            </w:pPr>
            <w:r>
              <w:rPr>
                <w:b/>
                <w:sz w:val="16"/>
              </w:rPr>
              <w:t>Observed range</w:t>
            </w:r>
          </w:p>
        </w:tc>
        <w:tc>
          <w:tcPr>
            <w:tcW w:type="dxa" w:w="2131"/>
            <w:shd w:val="clear" w:color="auto" w:fill="E8E8E8"/>
          </w:tcPr>
          <w:p>
            <w:pPr>
              <w:spacing w:after="0"/>
              <w:jc w:val="left"/>
            </w:pPr>
            <w:r>
              <w:rPr>
                <w:b/>
                <w:sz w:val="16"/>
              </w:rPr>
              <w:t>Worst recorded event</w:t>
            </w:r>
          </w:p>
        </w:tc>
        <w:tc>
          <w:tcPr>
            <w:tcW w:type="dxa" w:w="1465"/>
            <w:shd w:val="clear" w:color="auto" w:fill="E8E8E8"/>
          </w:tcPr>
          <w:p>
            <w:pPr>
              <w:spacing w:after="0"/>
              <w:jc w:val="left"/>
            </w:pPr>
            <w:r>
              <w:rPr>
                <w:b/>
                <w:sz w:val="16"/>
              </w:rPr>
              <w:t>Most damaging (when different)</w:t>
            </w:r>
          </w:p>
        </w:tc>
        <w:tc>
          <w:tcPr>
            <w:tcW w:type="dxa" w:w="1584"/>
            <w:shd w:val="clear" w:color="auto" w:fill="E8E8E8"/>
          </w:tcPr>
          <w:p>
            <w:pPr>
              <w:spacing w:after="0"/>
              <w:jc w:val="left"/>
            </w:pPr>
            <w:r>
              <w:rPr>
                <w:b/>
                <w:sz w:val="16"/>
              </w:rPr>
              <w:t>How it applies to members</w:t>
            </w:r>
          </w:p>
        </w:tc>
        <w:tc>
          <w:tcPr>
            <w:tcW w:type="dxa" w:w="2174"/>
            <w:shd w:val="clear" w:color="auto" w:fill="E8E8E8"/>
          </w:tcPr>
          <w:p>
            <w:pPr>
              <w:spacing w:after="0"/>
              <w:jc w:val="left"/>
            </w:pPr>
            <w:r>
              <w:rPr>
                <w:b/>
                <w:sz w:val="16"/>
              </w:rPr>
              <w:t>Note</w:t>
            </w:r>
          </w:p>
        </w:tc>
      </w:tr>
      <w:tr>
        <w:trPr>
          <w:cantSplit/>
        </w:trPr>
        <w:tc>
          <w:tcPr>
            <w:tcW w:type="dxa" w:w="1694"/>
          </w:tcPr>
          <w:p>
            <w:pPr>
              <w:spacing w:after="0"/>
              <w:jc w:val="left"/>
            </w:pPr>
            <w:r>
              <w:rPr>
                <w:sz w:val="16"/>
              </w:rPr>
              <w:t>Avalanche</w:t>
            </w:r>
          </w:p>
        </w:tc>
        <w:tc>
          <w:tcPr>
            <w:tcW w:type="dxa" w:w="1706"/>
          </w:tcPr>
          <w:p>
            <w:pPr>
              <w:spacing w:after="0"/>
              <w:jc w:val="left"/>
            </w:pPr>
            <w:r>
              <w:rPr>
                <w:sz w:val="16"/>
              </w:rPr>
              <w:t>none (count and damage)</w:t>
            </w:r>
          </w:p>
        </w:tc>
        <w:tc>
          <w:tcPr>
            <w:tcW w:type="dxa" w:w="1522"/>
          </w:tcPr>
          <w:p>
            <w:pPr>
              <w:spacing w:after="0"/>
              <w:jc w:val="right"/>
            </w:pPr>
            <w:r>
              <w:rPr>
                <w:sz w:val="16"/>
              </w:rPr>
              <w:t>0</w:t>
            </w:r>
          </w:p>
        </w:tc>
        <w:tc>
          <w:tcPr>
            <w:tcW w:type="dxa" w:w="1836"/>
          </w:tcPr>
          <w:p>
            <w:pPr>
              <w:spacing w:after="0"/>
              <w:jc w:val="left"/>
            </w:pPr>
          </w:p>
        </w:tc>
        <w:tc>
          <w:tcPr>
            <w:tcW w:type="dxa" w:w="2131"/>
          </w:tcPr>
          <w:p>
            <w:pPr>
              <w:spacing w:after="0"/>
              <w:jc w:val="left"/>
            </w:pPr>
          </w:p>
        </w:tc>
        <w:tc>
          <w:tcPr>
            <w:tcW w:type="dxa" w:w="1465"/>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Coastal Flood, Storm Surge/Tide</w:t>
            </w:r>
          </w:p>
        </w:tc>
        <w:tc>
          <w:tcPr>
            <w:tcW w:type="dxa" w:w="1706"/>
          </w:tcPr>
          <w:p>
            <w:pPr>
              <w:spacing w:after="0"/>
              <w:jc w:val="left"/>
            </w:pPr>
            <w:r>
              <w:rPr>
                <w:sz w:val="16"/>
              </w:rPr>
              <w:t>none in data (FIRM for depth)</w:t>
            </w:r>
          </w:p>
        </w:tc>
        <w:tc>
          <w:tcPr>
            <w:tcW w:type="dxa" w:w="1522"/>
          </w:tcPr>
          <w:p>
            <w:pPr>
              <w:spacing w:after="0"/>
              <w:jc w:val="right"/>
            </w:pPr>
            <w:r>
              <w:rPr>
                <w:sz w:val="16"/>
              </w:rPr>
              <w:t>0</w:t>
            </w:r>
          </w:p>
        </w:tc>
        <w:tc>
          <w:tcPr>
            <w:tcW w:type="dxa" w:w="1836"/>
          </w:tcPr>
          <w:p>
            <w:pPr>
              <w:spacing w:after="0"/>
              <w:jc w:val="left"/>
            </w:pPr>
          </w:p>
        </w:tc>
        <w:tc>
          <w:tcPr>
            <w:tcW w:type="dxa" w:w="2131"/>
          </w:tcPr>
          <w:p>
            <w:pPr>
              <w:spacing w:after="0"/>
              <w:jc w:val="left"/>
            </w:pPr>
          </w:p>
        </w:tc>
        <w:tc>
          <w:tcPr>
            <w:tcW w:type="dxa" w:w="1465"/>
          </w:tcPr>
          <w:p>
            <w:pPr>
              <w:spacing w:after="0"/>
              <w:jc w:val="left"/>
            </w:pPr>
          </w:p>
        </w:tc>
        <w:tc>
          <w:tcPr>
            <w:tcW w:type="dxa" w:w="1584"/>
          </w:tcPr>
          <w:p>
            <w:pPr>
              <w:spacing w:after="0"/>
              <w:jc w:val="left"/>
            </w:pPr>
          </w:p>
        </w:tc>
        <w:tc>
          <w:tcPr>
            <w:tcW w:type="dxa" w:w="2174"/>
          </w:tcPr>
          <w:p>
            <w:pPr>
              <w:spacing w:after="0"/>
              <w:jc w:val="left"/>
            </w:pPr>
            <w:r>
              <w:rPr>
                <w:sz w:val="16"/>
              </w:rPr>
              <w:t>Flood depth: see the FEMA Flood Insurance Rate Map.</w:t>
            </w:r>
          </w:p>
        </w:tc>
      </w:tr>
      <w:tr>
        <w:trPr>
          <w:cantSplit/>
        </w:trPr>
        <w:tc>
          <w:tcPr>
            <w:tcW w:type="dxa" w:w="1694"/>
          </w:tcPr>
          <w:p>
            <w:pPr>
              <w:spacing w:after="0"/>
              <w:jc w:val="left"/>
            </w:pPr>
            <w:r>
              <w:rPr>
                <w:sz w:val="16"/>
              </w:rPr>
              <w:t>Cold/Wind Chill, Extreme Cold/Wind Chill</w:t>
            </w:r>
          </w:p>
        </w:tc>
        <w:tc>
          <w:tcPr>
            <w:tcW w:type="dxa" w:w="1706"/>
          </w:tcPr>
          <w:p>
            <w:pPr>
              <w:spacing w:after="0"/>
              <w:jc w:val="left"/>
            </w:pPr>
            <w:r>
              <w:rPr>
                <w:sz w:val="16"/>
              </w:rPr>
              <w:t>wind chill</w:t>
            </w:r>
          </w:p>
        </w:tc>
        <w:tc>
          <w:tcPr>
            <w:tcW w:type="dxa" w:w="1522"/>
          </w:tcPr>
          <w:p>
            <w:pPr>
              <w:spacing w:after="0"/>
              <w:jc w:val="right"/>
            </w:pPr>
            <w:r>
              <w:rPr>
                <w:sz w:val="16"/>
              </w:rPr>
              <w:t>4, 1997 to 2026 (4 zone-level)</w:t>
            </w:r>
          </w:p>
        </w:tc>
        <w:tc>
          <w:tcPr>
            <w:tcW w:type="dxa" w:w="1836"/>
          </w:tcPr>
          <w:p>
            <w:pPr>
              <w:spacing w:after="0"/>
              <w:jc w:val="left"/>
            </w:pPr>
            <w:r>
              <w:rPr>
                <w:sz w:val="16"/>
              </w:rPr>
              <w:t>2 days to 5 days (median 4 days); 4 with a recorded value</w:t>
            </w:r>
          </w:p>
        </w:tc>
        <w:tc>
          <w:tcPr>
            <w:tcW w:type="dxa" w:w="2131"/>
          </w:tcPr>
          <w:p>
            <w:pPr>
              <w:spacing w:after="0"/>
              <w:jc w:val="left"/>
            </w:pPr>
            <w:r>
              <w:rPr>
                <w:sz w:val="16"/>
              </w:rPr>
              <w:t>5 consecutive days, 2026-01-23 to 2026-01-27, zone-level</w:t>
            </w:r>
          </w:p>
        </w:tc>
        <w:tc>
          <w:tcPr>
            <w:tcW w:type="dxa" w:w="1465"/>
          </w:tcPr>
          <w:p>
            <w:pPr>
              <w:spacing w:after="0"/>
              <w:jc w:val="left"/>
            </w:pPr>
            <w:r>
              <w:rPr>
                <w:sz w:val="16"/>
              </w:rPr>
              <w:t>Cold/Wind Chill, 1997-04-24, $1,000,000 property; $200,000 crops, reported for the zone (1997 dollars)</w:t>
            </w: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Wind chill: in event narratives only; local data required.</w:t>
            </w:r>
          </w:p>
        </w:tc>
      </w:tr>
      <w:tr>
        <w:trPr>
          <w:cantSplit/>
        </w:trPr>
        <w:tc>
          <w:tcPr>
            <w:tcW w:type="dxa" w:w="1694"/>
          </w:tcPr>
          <w:p>
            <w:pPr>
              <w:spacing w:after="0"/>
              <w:jc w:val="left"/>
            </w:pPr>
            <w:r>
              <w:rPr>
                <w:sz w:val="16"/>
              </w:rPr>
              <w:t>Frost/Freeze (outside NRI Cold Wave definition)</w:t>
            </w:r>
          </w:p>
        </w:tc>
        <w:tc>
          <w:tcPr>
            <w:tcW w:type="dxa" w:w="1706"/>
          </w:tcPr>
          <w:p>
            <w:pPr>
              <w:spacing w:after="0"/>
              <w:jc w:val="left"/>
            </w:pPr>
            <w:r>
              <w:rPr>
                <w:sz w:val="16"/>
              </w:rPr>
              <w:t>crop damage</w:t>
            </w:r>
          </w:p>
        </w:tc>
        <w:tc>
          <w:tcPr>
            <w:tcW w:type="dxa" w:w="1522"/>
          </w:tcPr>
          <w:p>
            <w:pPr>
              <w:spacing w:after="0"/>
              <w:jc w:val="right"/>
            </w:pPr>
            <w:r>
              <w:rPr>
                <w:sz w:val="16"/>
              </w:rPr>
              <w:t>1, 2011 to 2011 (1 zone-level)</w:t>
            </w:r>
          </w:p>
        </w:tc>
        <w:tc>
          <w:tcPr>
            <w:tcW w:type="dxa" w:w="1836"/>
          </w:tcPr>
          <w:p>
            <w:pPr>
              <w:spacing w:after="0"/>
              <w:jc w:val="left"/>
            </w:pPr>
          </w:p>
        </w:tc>
        <w:tc>
          <w:tcPr>
            <w:tcW w:type="dxa" w:w="2131"/>
          </w:tcPr>
          <w:p>
            <w:pPr>
              <w:spacing w:after="0"/>
              <w:jc w:val="left"/>
            </w:pPr>
            <w:r>
              <w:rPr>
                <w:sz w:val="16"/>
              </w:rPr>
              <w:t>No crop damage reported in 1 records.</w:t>
            </w:r>
          </w:p>
        </w:tc>
        <w:tc>
          <w:tcPr>
            <w:tcW w:type="dxa" w:w="1465"/>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Temperature: in event narratives only; local data required.</w:t>
            </w:r>
          </w:p>
        </w:tc>
      </w:tr>
      <w:tr>
        <w:trPr>
          <w:cantSplit/>
        </w:trPr>
        <w:tc>
          <w:tcPr>
            <w:tcW w:type="dxa" w:w="1694"/>
          </w:tcPr>
          <w:p>
            <w:pPr>
              <w:spacing w:after="0"/>
              <w:jc w:val="left"/>
            </w:pPr>
            <w:r>
              <w:rPr>
                <w:sz w:val="16"/>
              </w:rPr>
              <w:t>Drought</w:t>
            </w:r>
          </w:p>
        </w:tc>
        <w:tc>
          <w:tcPr>
            <w:tcW w:type="dxa" w:w="1706"/>
          </w:tcPr>
          <w:p>
            <w:pPr>
              <w:spacing w:after="0"/>
              <w:jc w:val="left"/>
            </w:pPr>
            <w:r>
              <w:rPr>
                <w:sz w:val="16"/>
              </w:rPr>
              <w:t>US Drought Monitor D-scale</w:t>
            </w:r>
          </w:p>
        </w:tc>
        <w:tc>
          <w:tcPr>
            <w:tcW w:type="dxa" w:w="1522"/>
          </w:tcPr>
          <w:p>
            <w:pPr>
              <w:spacing w:after="0"/>
              <w:jc w:val="right"/>
            </w:pPr>
            <w:r>
              <w:rPr>
                <w:sz w:val="16"/>
              </w:rPr>
              <w:t>99, 1996 to 2022 (99 zone-level)</w:t>
            </w:r>
          </w:p>
        </w:tc>
        <w:tc>
          <w:tcPr>
            <w:tcW w:type="dxa" w:w="1836"/>
          </w:tcPr>
          <w:p>
            <w:pPr>
              <w:spacing w:after="0"/>
              <w:jc w:val="left"/>
            </w:pPr>
            <w:r>
              <w:rPr>
                <w:sz w:val="16"/>
              </w:rPr>
              <w:t>12 days to 707 days (median 178.5 days); 14 with a recorded value</w:t>
            </w:r>
          </w:p>
        </w:tc>
        <w:tc>
          <w:tcPr>
            <w:tcW w:type="dxa" w:w="2131"/>
          </w:tcPr>
          <w:p>
            <w:pPr>
              <w:spacing w:after="0"/>
              <w:jc w:val="left"/>
            </w:pPr>
            <w:r>
              <w:rPr>
                <w:sz w:val="16"/>
              </w:rPr>
              <w:t>707 days (about 23.2 months), 2012-08-01 to 2014-07-08, a run of 24 consecutive Storm Events drought records, zone-level</w:t>
            </w:r>
          </w:p>
        </w:tc>
        <w:tc>
          <w:tcPr>
            <w:tcW w:type="dxa" w:w="1465"/>
          </w:tcPr>
          <w:p>
            <w:pPr>
              <w:spacing w:after="0"/>
              <w:jc w:val="left"/>
            </w:pPr>
            <w:r>
              <w:rPr>
                <w:sz w:val="16"/>
              </w:rPr>
              <w:t>Drought, 1996-06-01, $100,000 property; $500,000 crops, reported for the zone (1996 dollars)</w:t>
            </w: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4"/>
          </w:tcPr>
          <w:p>
            <w:pPr>
              <w:spacing w:after="0"/>
              <w:jc w:val="left"/>
            </w:pPr>
            <w:r>
              <w:rPr>
                <w:sz w:val="16"/>
              </w:rPr>
              <w:t>Earthquake</w:t>
            </w:r>
          </w:p>
        </w:tc>
        <w:tc>
          <w:tcPr>
            <w:tcW w:type="dxa" w:w="1706"/>
          </w:tcPr>
          <w:p>
            <w:pPr>
              <w:spacing w:after="0"/>
              <w:jc w:val="left"/>
            </w:pPr>
            <w:r>
              <w:rPr>
                <w:sz w:val="16"/>
              </w:rPr>
              <w:t>Modified Mercalli (local data)</w:t>
            </w:r>
          </w:p>
        </w:tc>
        <w:tc>
          <w:tcPr>
            <w:tcW w:type="dxa" w:w="1522"/>
          </w:tcPr>
          <w:p>
            <w:pPr>
              <w:spacing w:after="0"/>
              <w:jc w:val="right"/>
            </w:pPr>
            <w:r>
              <w:rPr>
                <w:sz w:val="16"/>
              </w:rPr>
              <w:t>0</w:t>
            </w:r>
          </w:p>
        </w:tc>
        <w:tc>
          <w:tcPr>
            <w:tcW w:type="dxa" w:w="1836"/>
          </w:tcPr>
          <w:p>
            <w:pPr>
              <w:spacing w:after="0"/>
              <w:jc w:val="left"/>
            </w:pPr>
          </w:p>
        </w:tc>
        <w:tc>
          <w:tcPr>
            <w:tcW w:type="dxa" w:w="2131"/>
          </w:tcPr>
          <w:p>
            <w:pPr>
              <w:spacing w:after="0"/>
              <w:jc w:val="left"/>
            </w:pPr>
          </w:p>
        </w:tc>
        <w:tc>
          <w:tcPr>
            <w:tcW w:type="dxa" w:w="1465"/>
          </w:tcPr>
          <w:p>
            <w:pPr>
              <w:spacing w:after="0"/>
              <w:jc w:val="left"/>
            </w:pPr>
          </w:p>
        </w:tc>
        <w:tc>
          <w:tcPr>
            <w:tcW w:type="dxa" w:w="1584"/>
          </w:tcPr>
          <w:p>
            <w:pPr>
              <w:spacing w:after="0"/>
              <w:jc w:val="left"/>
            </w:pPr>
          </w:p>
        </w:tc>
        <w:tc>
          <w:tcPr>
            <w:tcW w:type="dxa" w:w="2174"/>
          </w:tcPr>
          <w:p>
            <w:pPr>
              <w:spacing w:after="0"/>
              <w:jc w:val="left"/>
            </w:pPr>
            <w:r>
              <w:rPr>
                <w:sz w:val="16"/>
              </w:rPr>
              <w:t>No Storm Events record; local data required (e.g., USGS).</w:t>
            </w:r>
          </w:p>
        </w:tc>
      </w:tr>
      <w:tr>
        <w:trPr>
          <w:cantSplit/>
        </w:trPr>
        <w:tc>
          <w:tcPr>
            <w:tcW w:type="dxa" w:w="1694"/>
          </w:tcPr>
          <w:p>
            <w:pPr>
              <w:spacing w:after="0"/>
              <w:jc w:val="left"/>
            </w:pPr>
            <w:r>
              <w:rPr>
                <w:sz w:val="16"/>
              </w:rPr>
              <w:t>Hail</w:t>
            </w:r>
          </w:p>
        </w:tc>
        <w:tc>
          <w:tcPr>
            <w:tcW w:type="dxa" w:w="1706"/>
          </w:tcPr>
          <w:p>
            <w:pPr>
              <w:spacing w:after="0"/>
              <w:jc w:val="left"/>
            </w:pPr>
            <w:r>
              <w:rPr>
                <w:sz w:val="16"/>
              </w:rPr>
              <w:t>hail size (inches)</w:t>
            </w:r>
          </w:p>
        </w:tc>
        <w:tc>
          <w:tcPr>
            <w:tcW w:type="dxa" w:w="1522"/>
          </w:tcPr>
          <w:p>
            <w:pPr>
              <w:spacing w:after="0"/>
              <w:jc w:val="right"/>
            </w:pPr>
            <w:r>
              <w:rPr>
                <w:sz w:val="16"/>
              </w:rPr>
              <w:t>240, 1958 to 2026</w:t>
            </w:r>
          </w:p>
        </w:tc>
        <w:tc>
          <w:tcPr>
            <w:tcW w:type="dxa" w:w="1836"/>
          </w:tcPr>
          <w:p>
            <w:pPr>
              <w:spacing w:after="0"/>
              <w:jc w:val="left"/>
            </w:pPr>
            <w:r>
              <w:rPr>
                <w:sz w:val="16"/>
              </w:rPr>
              <w:t>0.75 in to 5 in (median 1 in); 240 with a recorded value</w:t>
            </w:r>
          </w:p>
        </w:tc>
        <w:tc>
          <w:tcPr>
            <w:tcW w:type="dxa" w:w="2131"/>
          </w:tcPr>
          <w:p>
            <w:pPr>
              <w:spacing w:after="0"/>
              <w:jc w:val="left"/>
            </w:pPr>
            <w:r>
              <w:rPr>
                <w:sz w:val="16"/>
              </w:rPr>
              <w:t>5 in hail, 1980-05-28</w:t>
            </w:r>
          </w:p>
        </w:tc>
        <w:tc>
          <w:tcPr>
            <w:tcW w:type="dxa" w:w="1465"/>
          </w:tcPr>
          <w:p>
            <w:pPr>
              <w:spacing w:after="0"/>
              <w:jc w:val="left"/>
            </w:pPr>
            <w:r>
              <w:rPr>
                <w:sz w:val="16"/>
              </w:rPr>
              <w:t>Hail, 1999-06-11, property not reported; $5,000,000 crops (1999 dollars)</w:t>
            </w:r>
          </w:p>
        </w:tc>
        <w:tc>
          <w:tcPr>
            <w:tcW w:type="dxa" w:w="1584"/>
          </w:tcPr>
          <w:p>
            <w:pPr>
              <w:spacing w:after="0"/>
              <w:jc w:val="left"/>
            </w:pPr>
            <w:r>
              <w:rPr>
                <w:sz w:val="16"/>
              </w:rPr>
              <w:t>Event records naming member places: Dimmitt city (88 records), Hart city (36 records), Nazareth city (23 records).</w:t>
            </w:r>
          </w:p>
        </w:tc>
        <w:tc>
          <w:tcPr>
            <w:tcW w:type="dxa" w:w="2174"/>
          </w:tcPr>
          <w:p>
            <w:pPr>
              <w:spacing w:after="0"/>
              <w:jc w:val="left"/>
            </w:pPr>
          </w:p>
        </w:tc>
      </w:tr>
      <w:tr>
        <w:trPr>
          <w:cantSplit/>
        </w:trPr>
        <w:tc>
          <w:tcPr>
            <w:tcW w:type="dxa" w:w="1694"/>
          </w:tcPr>
          <w:p>
            <w:pPr>
              <w:spacing w:after="0"/>
              <w:jc w:val="left"/>
            </w:pPr>
            <w:r>
              <w:rPr>
                <w:sz w:val="16"/>
              </w:rPr>
              <w:t>Excessive Heat, Heat</w:t>
            </w:r>
          </w:p>
        </w:tc>
        <w:tc>
          <w:tcPr>
            <w:tcW w:type="dxa" w:w="1706"/>
          </w:tcPr>
          <w:p>
            <w:pPr>
              <w:spacing w:after="0"/>
              <w:jc w:val="left"/>
            </w:pPr>
            <w:r>
              <w:rPr>
                <w:sz w:val="16"/>
              </w:rPr>
              <w:t>heat index (narratives)</w:t>
            </w:r>
          </w:p>
        </w:tc>
        <w:tc>
          <w:tcPr>
            <w:tcW w:type="dxa" w:w="1522"/>
          </w:tcPr>
          <w:p>
            <w:pPr>
              <w:spacing w:after="0"/>
              <w:jc w:val="right"/>
            </w:pPr>
            <w:r>
              <w:rPr>
                <w:sz w:val="16"/>
              </w:rPr>
              <w:t>1, 2008 to 2008 (1 zone-level)</w:t>
            </w:r>
          </w:p>
        </w:tc>
        <w:tc>
          <w:tcPr>
            <w:tcW w:type="dxa" w:w="1836"/>
          </w:tcPr>
          <w:p>
            <w:pPr>
              <w:spacing w:after="0"/>
              <w:jc w:val="left"/>
            </w:pPr>
            <w:r>
              <w:rPr>
                <w:sz w:val="16"/>
              </w:rPr>
              <w:t>20 days; 1 with a recorded value</w:t>
            </w:r>
          </w:p>
        </w:tc>
        <w:tc>
          <w:tcPr>
            <w:tcW w:type="dxa" w:w="2131"/>
          </w:tcPr>
          <w:p>
            <w:pPr>
              <w:spacing w:after="0"/>
              <w:jc w:val="left"/>
            </w:pPr>
            <w:r>
              <w:rPr>
                <w:sz w:val="16"/>
              </w:rPr>
              <w:t>20 days, 2008-06-01 to 2008-06-20, from 1 monthly summary record (a monthly summary record covers most or all of a month; it does not count days at wave conditions), zone-level</w:t>
            </w:r>
          </w:p>
        </w:tc>
        <w:tc>
          <w:tcPr>
            <w:tcW w:type="dxa" w:w="1465"/>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Heat index: in event narratives only; local data required.</w:t>
            </w:r>
          </w:p>
        </w:tc>
      </w:tr>
      <w:tr>
        <w:trPr>
          <w:cantSplit/>
        </w:trPr>
        <w:tc>
          <w:tcPr>
            <w:tcW w:type="dxa" w:w="1694"/>
          </w:tcPr>
          <w:p>
            <w:pPr>
              <w:spacing w:after="0"/>
              <w:jc w:val="left"/>
            </w:pPr>
            <w:r>
              <w:rPr>
                <w:sz w:val="16"/>
              </w:rPr>
              <w:t>Hurricane, Tropical Storm, Tropical Depression</w:t>
            </w:r>
          </w:p>
        </w:tc>
        <w:tc>
          <w:tcPr>
            <w:tcW w:type="dxa" w:w="1706"/>
          </w:tcPr>
          <w:p>
            <w:pPr>
              <w:spacing w:after="0"/>
              <w:jc w:val="left"/>
            </w:pPr>
            <w:r>
              <w:rPr>
                <w:sz w:val="16"/>
              </w:rPr>
              <w:t>Saffir-Simpson</w:t>
            </w:r>
          </w:p>
        </w:tc>
        <w:tc>
          <w:tcPr>
            <w:tcW w:type="dxa" w:w="1522"/>
          </w:tcPr>
          <w:p>
            <w:pPr>
              <w:spacing w:after="0"/>
              <w:jc w:val="right"/>
            </w:pPr>
            <w:r>
              <w:rPr>
                <w:sz w:val="16"/>
              </w:rPr>
              <w:t>0</w:t>
            </w:r>
          </w:p>
        </w:tc>
        <w:tc>
          <w:tcPr>
            <w:tcW w:type="dxa" w:w="1836"/>
          </w:tcPr>
          <w:p>
            <w:pPr>
              <w:spacing w:after="0"/>
              <w:jc w:val="left"/>
            </w:pPr>
          </w:p>
        </w:tc>
        <w:tc>
          <w:tcPr>
            <w:tcW w:type="dxa" w:w="2131"/>
          </w:tcPr>
          <w:p>
            <w:pPr>
              <w:spacing w:after="0"/>
              <w:jc w:val="left"/>
            </w:pPr>
          </w:p>
        </w:tc>
        <w:tc>
          <w:tcPr>
            <w:tcW w:type="dxa" w:w="1465"/>
          </w:tcPr>
          <w:p>
            <w:pPr>
              <w:spacing w:after="0"/>
              <w:jc w:val="left"/>
            </w:pPr>
          </w:p>
        </w:tc>
        <w:tc>
          <w:tcPr>
            <w:tcW w:type="dxa" w:w="1584"/>
          </w:tcPr>
          <w:p>
            <w:pPr>
              <w:spacing w:after="0"/>
              <w:jc w:val="left"/>
            </w:pPr>
          </w:p>
        </w:tc>
        <w:tc>
          <w:tcPr>
            <w:tcW w:type="dxa" w:w="217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4"/>
          </w:tcPr>
          <w:p>
            <w:pPr>
              <w:spacing w:after="0"/>
              <w:jc w:val="left"/>
            </w:pPr>
            <w:r>
              <w:rPr>
                <w:sz w:val="16"/>
              </w:rPr>
              <w:t>Ice Storm</w:t>
            </w:r>
          </w:p>
        </w:tc>
        <w:tc>
          <w:tcPr>
            <w:tcW w:type="dxa" w:w="1706"/>
          </w:tcPr>
          <w:p>
            <w:pPr>
              <w:spacing w:after="0"/>
              <w:jc w:val="left"/>
            </w:pPr>
            <w:r>
              <w:rPr>
                <w:sz w:val="16"/>
              </w:rPr>
              <w:t>Sperry-Piltz (local data)</w:t>
            </w:r>
          </w:p>
        </w:tc>
        <w:tc>
          <w:tcPr>
            <w:tcW w:type="dxa" w:w="1522"/>
          </w:tcPr>
          <w:p>
            <w:pPr>
              <w:spacing w:after="0"/>
              <w:jc w:val="right"/>
            </w:pPr>
            <w:r>
              <w:rPr>
                <w:sz w:val="16"/>
              </w:rPr>
              <w:t>3, 2006 to 2015 (3 zone-level)</w:t>
            </w:r>
          </w:p>
        </w:tc>
        <w:tc>
          <w:tcPr>
            <w:tcW w:type="dxa" w:w="1836"/>
          </w:tcPr>
          <w:p>
            <w:pPr>
              <w:spacing w:after="0"/>
              <w:jc w:val="left"/>
            </w:pPr>
          </w:p>
        </w:tc>
        <w:tc>
          <w:tcPr>
            <w:tcW w:type="dxa" w:w="2131"/>
          </w:tcPr>
          <w:p>
            <w:pPr>
              <w:spacing w:after="0"/>
              <w:jc w:val="left"/>
            </w:pPr>
            <w:r>
              <w:rPr>
                <w:sz w:val="16"/>
              </w:rPr>
              <w:t>Ice Storm, 2006-12-19, $80,000 property; $0 crops, reported for the zone (2006 dollars); NWS zone TXZ022 (CASTRO), zone-level: may include parts of neighboring counties</w:t>
            </w:r>
          </w:p>
        </w:tc>
        <w:tc>
          <w:tcPr>
            <w:tcW w:type="dxa" w:w="1465"/>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Ice thickness: in event narratives only; local data required.</w:t>
            </w:r>
          </w:p>
        </w:tc>
      </w:tr>
      <w:tr>
        <w:trPr>
          <w:cantSplit/>
        </w:trPr>
        <w:tc>
          <w:tcPr>
            <w:tcW w:type="dxa" w:w="1694"/>
          </w:tcPr>
          <w:p>
            <w:pPr>
              <w:spacing w:after="0"/>
              <w:jc w:val="left"/>
            </w:pPr>
            <w:r>
              <w:rPr>
                <w:sz w:val="16"/>
              </w:rPr>
              <w:t>Flash Flood, Flood, Lakeshore Flood</w:t>
            </w:r>
          </w:p>
        </w:tc>
        <w:tc>
          <w:tcPr>
            <w:tcW w:type="dxa" w:w="1706"/>
          </w:tcPr>
          <w:p>
            <w:pPr>
              <w:spacing w:after="0"/>
              <w:jc w:val="left"/>
            </w:pPr>
            <w:r>
              <w:rPr>
                <w:sz w:val="16"/>
              </w:rPr>
              <w:t>damage and flood days (FIRM for depth)</w:t>
            </w:r>
          </w:p>
        </w:tc>
        <w:tc>
          <w:tcPr>
            <w:tcW w:type="dxa" w:w="1522"/>
          </w:tcPr>
          <w:p>
            <w:pPr>
              <w:spacing w:after="0"/>
              <w:jc w:val="right"/>
            </w:pPr>
            <w:r>
              <w:rPr>
                <w:sz w:val="16"/>
              </w:rPr>
              <w:t>29, 1996 to 2024</w:t>
            </w:r>
          </w:p>
        </w:tc>
        <w:tc>
          <w:tcPr>
            <w:tcW w:type="dxa" w:w="1836"/>
          </w:tcPr>
          <w:p>
            <w:pPr>
              <w:spacing w:after="0"/>
              <w:jc w:val="left"/>
            </w:pPr>
          </w:p>
        </w:tc>
        <w:tc>
          <w:tcPr>
            <w:tcW w:type="dxa" w:w="2131"/>
          </w:tcPr>
          <w:p>
            <w:pPr>
              <w:spacing w:after="0"/>
              <w:jc w:val="left"/>
            </w:pPr>
            <w:r>
              <w:rPr>
                <w:sz w:val="16"/>
              </w:rPr>
              <w:t>Flash Flood, 2018-08-15, $0 property; $200,000 crops (2018 dollars)</w:t>
            </w:r>
          </w:p>
        </w:tc>
        <w:tc>
          <w:tcPr>
            <w:tcW w:type="dxa" w:w="1465"/>
          </w:tcPr>
          <w:p>
            <w:pPr>
              <w:spacing w:after="0"/>
              <w:jc w:val="left"/>
            </w:pPr>
          </w:p>
        </w:tc>
        <w:tc>
          <w:tcPr>
            <w:tcW w:type="dxa" w:w="1584"/>
          </w:tcPr>
          <w:p>
            <w:pPr>
              <w:spacing w:after="0"/>
              <w:jc w:val="left"/>
            </w:pPr>
            <w:r>
              <w:rPr>
                <w:sz w:val="16"/>
              </w:rPr>
              <w:t>Event records naming member places: Dimmitt city (14 records), Nazareth city (3 records), Hart city (2 records).</w:t>
            </w:r>
          </w:p>
        </w:tc>
        <w:tc>
          <w:tcPr>
            <w:tcW w:type="dxa" w:w="217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4"/>
          </w:tcPr>
          <w:p>
            <w:pPr>
              <w:spacing w:after="0"/>
              <w:jc w:val="left"/>
            </w:pPr>
            <w:r>
              <w:rPr>
                <w:sz w:val="16"/>
              </w:rPr>
              <w:t>Debris Flow</w:t>
            </w:r>
          </w:p>
        </w:tc>
        <w:tc>
          <w:tcPr>
            <w:tcW w:type="dxa" w:w="1706"/>
          </w:tcPr>
          <w:p>
            <w:pPr>
              <w:spacing w:after="0"/>
              <w:jc w:val="left"/>
            </w:pPr>
            <w:r>
              <w:rPr>
                <w:sz w:val="16"/>
              </w:rPr>
              <w:t>none (count and damage)</w:t>
            </w:r>
          </w:p>
        </w:tc>
        <w:tc>
          <w:tcPr>
            <w:tcW w:type="dxa" w:w="1522"/>
          </w:tcPr>
          <w:p>
            <w:pPr>
              <w:spacing w:after="0"/>
              <w:jc w:val="right"/>
            </w:pPr>
            <w:r>
              <w:rPr>
                <w:sz w:val="16"/>
              </w:rPr>
              <w:t>0</w:t>
            </w:r>
          </w:p>
        </w:tc>
        <w:tc>
          <w:tcPr>
            <w:tcW w:type="dxa" w:w="1836"/>
          </w:tcPr>
          <w:p>
            <w:pPr>
              <w:spacing w:after="0"/>
              <w:jc w:val="left"/>
            </w:pPr>
          </w:p>
        </w:tc>
        <w:tc>
          <w:tcPr>
            <w:tcW w:type="dxa" w:w="2131"/>
          </w:tcPr>
          <w:p>
            <w:pPr>
              <w:spacing w:after="0"/>
              <w:jc w:val="left"/>
            </w:pPr>
          </w:p>
        </w:tc>
        <w:tc>
          <w:tcPr>
            <w:tcW w:type="dxa" w:w="1465"/>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Lightning</w:t>
            </w:r>
          </w:p>
        </w:tc>
        <w:tc>
          <w:tcPr>
            <w:tcW w:type="dxa" w:w="1706"/>
          </w:tcPr>
          <w:p>
            <w:pPr>
              <w:spacing w:after="0"/>
              <w:jc w:val="left"/>
            </w:pPr>
            <w:r>
              <w:rPr>
                <w:sz w:val="16"/>
              </w:rPr>
              <w:t>annualized frequency (the measure FEMA's Local Mitigation Planning Handbook names)</w:t>
            </w:r>
          </w:p>
        </w:tc>
        <w:tc>
          <w:tcPr>
            <w:tcW w:type="dxa" w:w="1522"/>
          </w:tcPr>
          <w:p>
            <w:pPr>
              <w:spacing w:after="0"/>
              <w:jc w:val="right"/>
            </w:pPr>
            <w:r>
              <w:rPr>
                <w:sz w:val="16"/>
              </w:rPr>
              <w:t>1, 1999 to 1999</w:t>
            </w:r>
          </w:p>
        </w:tc>
        <w:tc>
          <w:tcPr>
            <w:tcW w:type="dxa" w:w="1836"/>
          </w:tcPr>
          <w:p>
            <w:pPr>
              <w:spacing w:after="0"/>
              <w:jc w:val="left"/>
            </w:pPr>
          </w:p>
        </w:tc>
        <w:tc>
          <w:tcPr>
            <w:tcW w:type="dxa" w:w="2131"/>
          </w:tcPr>
          <w:p>
            <w:pPr>
              <w:spacing w:after="0"/>
              <w:jc w:val="left"/>
            </w:pPr>
            <w:r>
              <w:rPr>
                <w:sz w:val="16"/>
              </w:rPr>
              <w:t>Lightning, 1999-01-29, $5,000 property; $0 crops (1999 dollars)</w:t>
            </w:r>
          </w:p>
        </w:tc>
        <w:tc>
          <w:tcPr>
            <w:tcW w:type="dxa" w:w="1465"/>
          </w:tcPr>
          <w:p>
            <w:pPr>
              <w:spacing w:after="0"/>
              <w:jc w:val="left"/>
            </w:pPr>
          </w:p>
        </w:tc>
        <w:tc>
          <w:tcPr>
            <w:tcW w:type="dxa" w:w="1584"/>
          </w:tcPr>
          <w:p>
            <w:pPr>
              <w:spacing w:after="0"/>
              <w:jc w:val="left"/>
            </w:pPr>
            <w:r>
              <w:rPr>
                <w:sz w:val="16"/>
              </w:rPr>
              <w:t>Event records naming member places: Dimmitt city (1 record).</w:t>
            </w:r>
          </w:p>
        </w:tc>
        <w:tc>
          <w:tcPr>
            <w:tcW w:type="dxa" w:w="2174"/>
          </w:tcPr>
          <w:p>
            <w:pPr>
              <w:spacing w:after="0"/>
              <w:jc w:val="left"/>
            </w:pPr>
            <w:r>
              <w:rPr>
                <w:sz w:val="16"/>
              </w:rPr>
              <w:t>Storm Events lists lightning with damage or casualties; physical measure in event narratives only; local data required.</w:t>
            </w:r>
          </w:p>
        </w:tc>
      </w:tr>
      <w:tr>
        <w:trPr>
          <w:cantSplit/>
        </w:trPr>
        <w:tc>
          <w:tcPr>
            <w:tcW w:type="dxa" w:w="1694"/>
          </w:tcPr>
          <w:p>
            <w:pPr>
              <w:spacing w:after="0"/>
              <w:jc w:val="left"/>
            </w:pPr>
            <w:r>
              <w:rPr>
                <w:sz w:val="16"/>
              </w:rPr>
              <w:t>High Wind and Strong Wind (outside NRI Strong Wind definition)</w:t>
            </w:r>
          </w:p>
        </w:tc>
        <w:tc>
          <w:tcPr>
            <w:tcW w:type="dxa" w:w="1706"/>
          </w:tcPr>
          <w:p>
            <w:pPr>
              <w:spacing w:after="0"/>
              <w:jc w:val="left"/>
            </w:pPr>
            <w:r>
              <w:rPr>
                <w:sz w:val="16"/>
              </w:rPr>
              <w:t>wind speed (kt and mph)</w:t>
            </w:r>
          </w:p>
        </w:tc>
        <w:tc>
          <w:tcPr>
            <w:tcW w:type="dxa" w:w="1522"/>
          </w:tcPr>
          <w:p>
            <w:pPr>
              <w:spacing w:after="0"/>
              <w:jc w:val="right"/>
            </w:pPr>
            <w:r>
              <w:rPr>
                <w:sz w:val="16"/>
              </w:rPr>
              <w:t>106, 1999 to 2026 (106 zone-level)</w:t>
            </w:r>
          </w:p>
        </w:tc>
        <w:tc>
          <w:tcPr>
            <w:tcW w:type="dxa" w:w="1836"/>
          </w:tcPr>
          <w:p>
            <w:pPr>
              <w:spacing w:after="0"/>
              <w:jc w:val="left"/>
            </w:pPr>
            <w:r>
              <w:rPr>
                <w:sz w:val="16"/>
              </w:rPr>
              <w:t>35 kt (40 mph) to 73 kt (84 mph) (median 52 kt (60 mph)); 101 with a recorded value</w:t>
            </w:r>
          </w:p>
        </w:tc>
        <w:tc>
          <w:tcPr>
            <w:tcW w:type="dxa" w:w="2131"/>
          </w:tcPr>
          <w:p>
            <w:pPr>
              <w:spacing w:after="0"/>
              <w:jc w:val="left"/>
            </w:pPr>
            <w:r>
              <w:rPr>
                <w:sz w:val="16"/>
              </w:rPr>
              <w:t>73 kt (84 mph) measured gust, High Wind, 2025-03-14; same speed and measurement basis also recorded on 2022-06-12; NWS zone TXZ022 (CASTRO), zone-level: may include parts of neighboring counties</w:t>
            </w:r>
          </w:p>
        </w:tc>
        <w:tc>
          <w:tcPr>
            <w:tcW w:type="dxa" w:w="1465"/>
          </w:tcPr>
          <w:p>
            <w:pPr>
              <w:spacing w:after="0"/>
              <w:jc w:val="left"/>
            </w:pPr>
            <w:r>
              <w:rPr>
                <w:sz w:val="16"/>
              </w:rPr>
              <w:t>High Wind, 2011-10-17, $50,000 property; $0 crops, reported for the zone (2011 dollars)</w:t>
            </w: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p>
        </w:tc>
      </w:tr>
      <w:tr>
        <w:trPr>
          <w:cantSplit/>
        </w:trPr>
        <w:tc>
          <w:tcPr>
            <w:tcW w:type="dxa" w:w="1694"/>
          </w:tcPr>
          <w:p>
            <w:pPr>
              <w:spacing w:after="0"/>
              <w:jc w:val="left"/>
            </w:pPr>
            <w:r>
              <w:rPr>
                <w:sz w:val="16"/>
              </w:rPr>
              <w:t>Thunderstorm Wind</w:t>
            </w:r>
          </w:p>
        </w:tc>
        <w:tc>
          <w:tcPr>
            <w:tcW w:type="dxa" w:w="1706"/>
          </w:tcPr>
          <w:p>
            <w:pPr>
              <w:spacing w:after="0"/>
              <w:jc w:val="left"/>
            </w:pPr>
            <w:r>
              <w:rPr>
                <w:sz w:val="16"/>
              </w:rPr>
              <w:t>wind speed (kt and mph)</w:t>
            </w:r>
          </w:p>
        </w:tc>
        <w:tc>
          <w:tcPr>
            <w:tcW w:type="dxa" w:w="1522"/>
          </w:tcPr>
          <w:p>
            <w:pPr>
              <w:spacing w:after="0"/>
              <w:jc w:val="right"/>
            </w:pPr>
            <w:r>
              <w:rPr>
                <w:sz w:val="16"/>
              </w:rPr>
              <w:t>124, 1967 to 2026 (7 zone-level)</w:t>
            </w:r>
          </w:p>
        </w:tc>
        <w:tc>
          <w:tcPr>
            <w:tcW w:type="dxa" w:w="1836"/>
          </w:tcPr>
          <w:p>
            <w:pPr>
              <w:spacing w:after="0"/>
              <w:jc w:val="left"/>
            </w:pPr>
            <w:r>
              <w:rPr>
                <w:sz w:val="16"/>
              </w:rPr>
              <w:t>50 kt (58 mph) to 88 kt (101 mph) (median 55 kt (63 mph)); 101 with a recorded value</w:t>
            </w:r>
          </w:p>
        </w:tc>
        <w:tc>
          <w:tcPr>
            <w:tcW w:type="dxa" w:w="2131"/>
          </w:tcPr>
          <w:p>
            <w:pPr>
              <w:spacing w:after="0"/>
              <w:jc w:val="left"/>
            </w:pPr>
            <w:r>
              <w:rPr>
                <w:sz w:val="16"/>
              </w:rPr>
              <w:t>88 kt (101 mph), measurement type not recorded, Thunderstorm Wind, 1970-04-17</w:t>
            </w:r>
          </w:p>
        </w:tc>
        <w:tc>
          <w:tcPr>
            <w:tcW w:type="dxa" w:w="1465"/>
          </w:tcPr>
          <w:p>
            <w:pPr>
              <w:spacing w:after="0"/>
              <w:jc w:val="left"/>
            </w:pPr>
            <w:r>
              <w:rPr>
                <w:sz w:val="16"/>
              </w:rPr>
              <w:t>Thunderstorm Wind, 2014-05-21, $2,000,000 property; $0 crops (2014 dollars)</w:t>
            </w:r>
          </w:p>
        </w:tc>
        <w:tc>
          <w:tcPr>
            <w:tcW w:type="dxa" w:w="1584"/>
          </w:tcPr>
          <w:p>
            <w:pPr>
              <w:spacing w:after="0"/>
              <w:jc w:val="left"/>
            </w:pPr>
            <w:r>
              <w:rPr>
                <w:sz w:val="16"/>
              </w:rPr>
              <w:t>Event records naming member places: Dimmitt city (49 records), Hart city (41 records), Nazareth city (4 records). Zone-level records (7) apply countywide.</w:t>
            </w:r>
          </w:p>
        </w:tc>
        <w:tc>
          <w:tcPr>
            <w:tcW w:type="dxa" w:w="2174"/>
          </w:tcPr>
          <w:p>
            <w:pPr>
              <w:spacing w:after="0"/>
              <w:jc w:val="left"/>
            </w:pPr>
          </w:p>
        </w:tc>
      </w:tr>
      <w:tr>
        <w:trPr>
          <w:cantSplit/>
        </w:trPr>
        <w:tc>
          <w:tcPr>
            <w:tcW w:type="dxa" w:w="1694"/>
          </w:tcPr>
          <w:p>
            <w:pPr>
              <w:spacing w:after="0"/>
              <w:jc w:val="left"/>
            </w:pPr>
            <w:r>
              <w:rPr>
                <w:sz w:val="16"/>
              </w:rPr>
              <w:t>Tornado</w:t>
            </w:r>
          </w:p>
        </w:tc>
        <w:tc>
          <w:tcPr>
            <w:tcW w:type="dxa" w:w="1706"/>
          </w:tcPr>
          <w:p>
            <w:pPr>
              <w:spacing w:after="0"/>
              <w:jc w:val="left"/>
            </w:pPr>
            <w:r>
              <w:rPr>
                <w:sz w:val="16"/>
              </w:rPr>
              <w:t>Enhanced Fujita (F before Feb 2007)</w:t>
            </w:r>
          </w:p>
        </w:tc>
        <w:tc>
          <w:tcPr>
            <w:tcW w:type="dxa" w:w="1522"/>
          </w:tcPr>
          <w:p>
            <w:pPr>
              <w:spacing w:after="0"/>
              <w:jc w:val="right"/>
            </w:pPr>
            <w:r>
              <w:rPr>
                <w:sz w:val="16"/>
              </w:rPr>
              <w:t>71, 1951 to 2025</w:t>
            </w:r>
          </w:p>
        </w:tc>
        <w:tc>
          <w:tcPr>
            <w:tcW w:type="dxa" w:w="1836"/>
          </w:tcPr>
          <w:p>
            <w:pPr>
              <w:spacing w:after="0"/>
              <w:jc w:val="left"/>
            </w:pPr>
            <w:r>
              <w:rPr>
                <w:sz w:val="16"/>
              </w:rPr>
              <w:t>F/EF0 to F/EF3 (median F/EF0); 62 with a recorded value</w:t>
            </w:r>
          </w:p>
        </w:tc>
        <w:tc>
          <w:tcPr>
            <w:tcW w:type="dxa" w:w="2131"/>
          </w:tcPr>
          <w:p>
            <w:pPr>
              <w:spacing w:after="0"/>
              <w:jc w:val="left"/>
            </w:pPr>
            <w:r>
              <w:rPr>
                <w:sz w:val="16"/>
              </w:rPr>
              <w:t>F3 tornado, 1960-04-12, 5.2 mi path length (records before 1996 may include the whole path; rating and listing come from the county where the tornado began), 100 yd wide, $250,000 property; crops not recorded (1960 dollars), 3 direct deaths, 32 direct injuries</w:t>
            </w:r>
          </w:p>
        </w:tc>
        <w:tc>
          <w:tcPr>
            <w:tcW w:type="dxa" w:w="1465"/>
          </w:tcPr>
          <w:p>
            <w:pPr>
              <w:spacing w:after="0"/>
              <w:jc w:val="left"/>
            </w:pPr>
            <w:r>
              <w:rPr>
                <w:sz w:val="16"/>
              </w:rPr>
              <w:t>Tornado, 1971-10-17, $2,500,000 property; crops not recorded (1971 dollars)</w:t>
            </w:r>
          </w:p>
        </w:tc>
        <w:tc>
          <w:tcPr>
            <w:tcW w:type="dxa" w:w="1584"/>
          </w:tcPr>
          <w:p>
            <w:pPr>
              <w:spacing w:after="0"/>
              <w:jc w:val="left"/>
            </w:pPr>
            <w:r>
              <w:rPr>
                <w:sz w:val="16"/>
              </w:rPr>
              <w:t>Event records naming member places: Dimmitt city (21 records), Nazareth city (6 records), Hart city (5 records).</w:t>
            </w:r>
          </w:p>
        </w:tc>
        <w:tc>
          <w:tcPr>
            <w:tcW w:type="dxa" w:w="217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4"/>
          </w:tcPr>
          <w:p>
            <w:pPr>
              <w:spacing w:after="0"/>
              <w:jc w:val="left"/>
            </w:pPr>
            <w:r>
              <w:rPr>
                <w:sz w:val="16"/>
              </w:rPr>
              <w:t>Tsunami</w:t>
            </w:r>
          </w:p>
        </w:tc>
        <w:tc>
          <w:tcPr>
            <w:tcW w:type="dxa" w:w="1706"/>
          </w:tcPr>
          <w:p>
            <w:pPr>
              <w:spacing w:after="0"/>
              <w:jc w:val="left"/>
            </w:pPr>
            <w:r>
              <w:rPr>
                <w:sz w:val="16"/>
              </w:rPr>
              <w:t>none (count and damage)</w:t>
            </w:r>
          </w:p>
        </w:tc>
        <w:tc>
          <w:tcPr>
            <w:tcW w:type="dxa" w:w="1522"/>
          </w:tcPr>
          <w:p>
            <w:pPr>
              <w:spacing w:after="0"/>
              <w:jc w:val="right"/>
            </w:pPr>
            <w:r>
              <w:rPr>
                <w:sz w:val="16"/>
              </w:rPr>
              <w:t>0</w:t>
            </w:r>
          </w:p>
        </w:tc>
        <w:tc>
          <w:tcPr>
            <w:tcW w:type="dxa" w:w="1836"/>
          </w:tcPr>
          <w:p>
            <w:pPr>
              <w:spacing w:after="0"/>
              <w:jc w:val="left"/>
            </w:pPr>
          </w:p>
        </w:tc>
        <w:tc>
          <w:tcPr>
            <w:tcW w:type="dxa" w:w="2131"/>
          </w:tcPr>
          <w:p>
            <w:pPr>
              <w:spacing w:after="0"/>
              <w:jc w:val="left"/>
            </w:pPr>
          </w:p>
        </w:tc>
        <w:tc>
          <w:tcPr>
            <w:tcW w:type="dxa" w:w="1465"/>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Volcanic Ash, Volcanic Ashfall</w:t>
            </w:r>
          </w:p>
        </w:tc>
        <w:tc>
          <w:tcPr>
            <w:tcW w:type="dxa" w:w="1706"/>
          </w:tcPr>
          <w:p>
            <w:pPr>
              <w:spacing w:after="0"/>
              <w:jc w:val="left"/>
            </w:pPr>
            <w:r>
              <w:rPr>
                <w:sz w:val="16"/>
              </w:rPr>
              <w:t>Volcanic Explosivity Index (local data)</w:t>
            </w:r>
          </w:p>
        </w:tc>
        <w:tc>
          <w:tcPr>
            <w:tcW w:type="dxa" w:w="1522"/>
          </w:tcPr>
          <w:p>
            <w:pPr>
              <w:spacing w:after="0"/>
              <w:jc w:val="right"/>
            </w:pPr>
            <w:r>
              <w:rPr>
                <w:sz w:val="16"/>
              </w:rPr>
              <w:t>0</w:t>
            </w:r>
          </w:p>
        </w:tc>
        <w:tc>
          <w:tcPr>
            <w:tcW w:type="dxa" w:w="1836"/>
          </w:tcPr>
          <w:p>
            <w:pPr>
              <w:spacing w:after="0"/>
              <w:jc w:val="left"/>
            </w:pPr>
          </w:p>
        </w:tc>
        <w:tc>
          <w:tcPr>
            <w:tcW w:type="dxa" w:w="2131"/>
          </w:tcPr>
          <w:p>
            <w:pPr>
              <w:spacing w:after="0"/>
              <w:jc w:val="left"/>
            </w:pPr>
          </w:p>
        </w:tc>
        <w:tc>
          <w:tcPr>
            <w:tcW w:type="dxa" w:w="1465"/>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Wildfire</w:t>
            </w:r>
          </w:p>
        </w:tc>
        <w:tc>
          <w:tcPr>
            <w:tcW w:type="dxa" w:w="1706"/>
          </w:tcPr>
          <w:p>
            <w:pPr>
              <w:spacing w:after="0"/>
              <w:jc w:val="left"/>
            </w:pPr>
            <w:r>
              <w:rPr>
                <w:sz w:val="16"/>
              </w:rPr>
              <w:t>acres burned (local data)</w:t>
            </w:r>
          </w:p>
        </w:tc>
        <w:tc>
          <w:tcPr>
            <w:tcW w:type="dxa" w:w="1522"/>
          </w:tcPr>
          <w:p>
            <w:pPr>
              <w:spacing w:after="0"/>
              <w:jc w:val="right"/>
            </w:pPr>
            <w:r>
              <w:rPr>
                <w:sz w:val="16"/>
              </w:rPr>
              <w:t>3, 2006 to 2010 (3 zone-level)</w:t>
            </w:r>
          </w:p>
        </w:tc>
        <w:tc>
          <w:tcPr>
            <w:tcW w:type="dxa" w:w="1836"/>
          </w:tcPr>
          <w:p>
            <w:pPr>
              <w:spacing w:after="0"/>
              <w:jc w:val="left"/>
            </w:pPr>
          </w:p>
        </w:tc>
        <w:tc>
          <w:tcPr>
            <w:tcW w:type="dxa" w:w="2131"/>
          </w:tcPr>
          <w:p>
            <w:pPr>
              <w:spacing w:after="0"/>
              <w:jc w:val="left"/>
            </w:pPr>
            <w:r>
              <w:rPr>
                <w:sz w:val="16"/>
              </w:rPr>
              <w:t>Wildfire, 2006-01-12, $150,000 property; $0 crops, reported for the zone (2006 dollars); NWS zone TXZ022 (CASTRO), zone-level: may include parts of neighboring counties</w:t>
            </w:r>
          </w:p>
        </w:tc>
        <w:tc>
          <w:tcPr>
            <w:tcW w:type="dxa" w:w="1465"/>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Acres burned: in event narratives only; local data required.</w:t>
            </w:r>
          </w:p>
        </w:tc>
      </w:tr>
      <w:tr>
        <w:trPr>
          <w:cantSplit/>
        </w:trPr>
        <w:tc>
          <w:tcPr>
            <w:tcW w:type="dxa" w:w="1694"/>
          </w:tcPr>
          <w:p>
            <w:pPr>
              <w:spacing w:after="0"/>
              <w:jc w:val="left"/>
            </w:pPr>
            <w:r>
              <w:rPr>
                <w:sz w:val="16"/>
              </w:rPr>
              <w:t>Winter Storm, Heavy Snow, Blizzard, Lake-Effect Snow, Winter Weather, Sleet</w:t>
            </w:r>
          </w:p>
        </w:tc>
        <w:tc>
          <w:tcPr>
            <w:tcW w:type="dxa" w:w="1706"/>
          </w:tcPr>
          <w:p>
            <w:pPr>
              <w:spacing w:after="0"/>
              <w:jc w:val="left"/>
            </w:pPr>
            <w:r>
              <w:rPr>
                <w:sz w:val="16"/>
              </w:rPr>
              <w:t>none in data (snowfall local)</w:t>
            </w:r>
          </w:p>
        </w:tc>
        <w:tc>
          <w:tcPr>
            <w:tcW w:type="dxa" w:w="1522"/>
          </w:tcPr>
          <w:p>
            <w:pPr>
              <w:spacing w:after="0"/>
              <w:jc w:val="right"/>
            </w:pPr>
            <w:r>
              <w:rPr>
                <w:sz w:val="16"/>
              </w:rPr>
              <w:t>83, 1999 to 2026 (83 zone-level)</w:t>
            </w:r>
          </w:p>
        </w:tc>
        <w:tc>
          <w:tcPr>
            <w:tcW w:type="dxa" w:w="1836"/>
          </w:tcPr>
          <w:p>
            <w:pPr>
              <w:spacing w:after="0"/>
              <w:jc w:val="left"/>
            </w:pPr>
          </w:p>
        </w:tc>
        <w:tc>
          <w:tcPr>
            <w:tcW w:type="dxa" w:w="2131"/>
          </w:tcPr>
          <w:p>
            <w:pPr>
              <w:spacing w:after="0"/>
              <w:jc w:val="left"/>
            </w:pPr>
            <w:r>
              <w:rPr>
                <w:sz w:val="16"/>
              </w:rPr>
              <w:t>Blizzard, 2015-12-26, $4,000,000 property; $0 crops, reported for the zone (2015 dollars); NWS zone TXZ022 (CASTRO), zone-level: may include parts of neighboring counties</w:t>
            </w:r>
          </w:p>
        </w:tc>
        <w:tc>
          <w:tcPr>
            <w:tcW w:type="dxa" w:w="1465"/>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7"/>
        <w:gridCol w:w="2131"/>
        <w:gridCol w:w="4571"/>
        <w:gridCol w:w="1404"/>
        <w:gridCol w:w="648"/>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7"/>
            <w:shd w:val="clear" w:color="auto" w:fill="E8E8E8"/>
          </w:tcPr>
          <w:p>
            <w:pPr>
              <w:spacing w:after="0"/>
              <w:jc w:val="left"/>
            </w:pPr>
            <w:r>
              <w:rPr>
                <w:b/>
                <w:sz w:val="16"/>
              </w:rPr>
              <w:t>Type</w:t>
            </w:r>
          </w:p>
        </w:tc>
        <w:tc>
          <w:tcPr>
            <w:tcW w:type="dxa" w:w="2131"/>
            <w:shd w:val="clear" w:color="auto" w:fill="E8E8E8"/>
          </w:tcPr>
          <w:p>
            <w:pPr>
              <w:spacing w:after="0"/>
              <w:jc w:val="left"/>
            </w:pPr>
            <w:r>
              <w:rPr>
                <w:b/>
                <w:sz w:val="16"/>
              </w:rPr>
              <w:t>Title</w:t>
            </w:r>
          </w:p>
        </w:tc>
        <w:tc>
          <w:tcPr>
            <w:tcW w:type="dxa" w:w="4571"/>
            <w:shd w:val="clear" w:color="auto" w:fill="E8E8E8"/>
          </w:tcPr>
          <w:p>
            <w:pPr>
              <w:spacing w:after="0"/>
              <w:jc w:val="left"/>
            </w:pPr>
            <w:r>
              <w:rPr>
                <w:b/>
                <w:sz w:val="16"/>
              </w:rPr>
              <w:t>Mapped hazard</w:t>
            </w:r>
          </w:p>
        </w:tc>
        <w:tc>
          <w:tcPr>
            <w:tcW w:type="dxa" w:w="14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57"/>
          </w:tcPr>
          <w:p>
            <w:pPr>
              <w:spacing w:after="0"/>
              <w:jc w:val="left"/>
            </w:pPr>
            <w:r>
              <w:rPr>
                <w:sz w:val="16"/>
              </w:rPr>
              <w:t>Major disaster</w:t>
            </w:r>
          </w:p>
        </w:tc>
        <w:tc>
          <w:tcPr>
            <w:tcW w:type="dxa" w:w="2131"/>
          </w:tcPr>
          <w:p>
            <w:pPr>
              <w:spacing w:after="0"/>
              <w:jc w:val="left"/>
            </w:pPr>
            <w:r>
              <w:rPr>
                <w:sz w:val="16"/>
              </w:rPr>
              <w:t>SEVERE WINTER STORMS</w:t>
            </w:r>
          </w:p>
        </w:tc>
        <w:tc>
          <w:tcPr>
            <w:tcW w:type="dxa" w:w="4571"/>
          </w:tcPr>
          <w:p>
            <w:pPr>
              <w:spacing w:after="0"/>
              <w:jc w:val="left"/>
            </w:pPr>
            <w:r>
              <w:rPr>
                <w:sz w:val="16"/>
              </w:rPr>
              <w:t>Ice Storm</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57"/>
          </w:tcPr>
          <w:p>
            <w:pPr>
              <w:spacing w:after="0"/>
              <w:jc w:val="left"/>
            </w:pPr>
            <w:r>
              <w:rPr>
                <w:sz w:val="16"/>
              </w:rPr>
              <w:t>Emergency</w:t>
            </w:r>
          </w:p>
        </w:tc>
        <w:tc>
          <w:tcPr>
            <w:tcW w:type="dxa" w:w="2131"/>
          </w:tcPr>
          <w:p>
            <w:pPr>
              <w:spacing w:after="0"/>
              <w:jc w:val="left"/>
            </w:pPr>
            <w:r>
              <w:rPr>
                <w:sz w:val="16"/>
              </w:rPr>
              <w:t>SEVERE WINTER STORM</w:t>
            </w:r>
          </w:p>
        </w:tc>
        <w:tc>
          <w:tcPr>
            <w:tcW w:type="dxa" w:w="4571"/>
          </w:tcPr>
          <w:p>
            <w:pPr>
              <w:spacing w:after="0"/>
              <w:jc w:val="left"/>
            </w:pPr>
            <w:r>
              <w:rPr>
                <w:sz w:val="16"/>
              </w:rPr>
              <w:t>Ice Storm</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57"/>
          </w:tcPr>
          <w:p>
            <w:pPr>
              <w:spacing w:after="0"/>
              <w:jc w:val="left"/>
            </w:pPr>
            <w:r>
              <w:rPr>
                <w:sz w:val="16"/>
              </w:rPr>
              <w:t>Major disaster</w:t>
            </w:r>
          </w:p>
        </w:tc>
        <w:tc>
          <w:tcPr>
            <w:tcW w:type="dxa" w:w="2131"/>
          </w:tcPr>
          <w:p>
            <w:pPr>
              <w:spacing w:after="0"/>
              <w:jc w:val="left"/>
            </w:pPr>
            <w:r>
              <w:rPr>
                <w:sz w:val="16"/>
              </w:rPr>
              <w:t>COVID-19 PANDEMIC</w:t>
            </w:r>
          </w:p>
        </w:tc>
        <w:tc>
          <w:tcPr>
            <w:tcW w:type="dxa" w:w="4571"/>
          </w:tcPr>
          <w:p>
            <w:pPr>
              <w:spacing w:after="0"/>
              <w:jc w:val="left"/>
            </w:pPr>
            <w:r>
              <w:rPr>
                <w:sz w:val="16"/>
              </w:rPr>
              <w:t>Non-natural, not counted</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57"/>
          </w:tcPr>
          <w:p>
            <w:pPr>
              <w:spacing w:after="0"/>
              <w:jc w:val="left"/>
            </w:pPr>
            <w:r>
              <w:rPr>
                <w:sz w:val="16"/>
              </w:rPr>
              <w:t>Emergency</w:t>
            </w:r>
          </w:p>
        </w:tc>
        <w:tc>
          <w:tcPr>
            <w:tcW w:type="dxa" w:w="2131"/>
          </w:tcPr>
          <w:p>
            <w:pPr>
              <w:spacing w:after="0"/>
              <w:jc w:val="left"/>
            </w:pPr>
            <w:r>
              <w:rPr>
                <w:sz w:val="16"/>
              </w:rPr>
              <w:t>COVID-19</w:t>
            </w:r>
          </w:p>
        </w:tc>
        <w:tc>
          <w:tcPr>
            <w:tcW w:type="dxa" w:w="4571"/>
          </w:tcPr>
          <w:p>
            <w:pPr>
              <w:spacing w:after="0"/>
              <w:jc w:val="left"/>
            </w:pPr>
            <w:r>
              <w:rPr>
                <w:sz w:val="16"/>
              </w:rPr>
              <w:t>Non-natural, not counted</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357"/>
          </w:tcPr>
          <w:p>
            <w:pPr>
              <w:spacing w:after="0"/>
              <w:jc w:val="left"/>
            </w:pPr>
            <w:r>
              <w:rPr>
                <w:sz w:val="16"/>
              </w:rPr>
              <w:t>Major disaster</w:t>
            </w:r>
          </w:p>
        </w:tc>
        <w:tc>
          <w:tcPr>
            <w:tcW w:type="dxa" w:w="2131"/>
          </w:tcPr>
          <w:p>
            <w:pPr>
              <w:spacing w:after="0"/>
              <w:jc w:val="left"/>
            </w:pPr>
            <w:r>
              <w:rPr>
                <w:sz w:val="16"/>
              </w:rPr>
              <w:t>SEVERE WINTER STORMS, TORNADOES, STRAIGHT-LINE WINDS, AND FLOODING</w:t>
            </w:r>
          </w:p>
        </w:tc>
        <w:tc>
          <w:tcPr>
            <w:tcW w:type="dxa" w:w="4571"/>
          </w:tcPr>
          <w:p>
            <w:pPr>
              <w:spacing w:after="0"/>
              <w:jc w:val="left"/>
            </w:pPr>
            <w:r>
              <w:rPr>
                <w:sz w:val="16"/>
              </w:rPr>
              <w:t>Inland Flooding; Strong Wind; Tornado; Winter Weather</w:t>
            </w:r>
          </w:p>
        </w:tc>
        <w:tc>
          <w:tcPr>
            <w:tcW w:type="dxa" w:w="1404"/>
          </w:tcPr>
          <w:p>
            <w:pPr>
              <w:spacing w:after="0"/>
              <w:jc w:val="right"/>
            </w:pPr>
            <w:r>
              <w:rPr>
                <w:sz w:val="16"/>
              </w:rPr>
              <w:t>$316,722.78</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57"/>
          </w:tcPr>
          <w:p>
            <w:pPr>
              <w:spacing w:after="0"/>
              <w:jc w:val="left"/>
            </w:pPr>
            <w:r>
              <w:rPr>
                <w:sz w:val="16"/>
              </w:rPr>
              <w:t>Major disaster</w:t>
            </w:r>
          </w:p>
        </w:tc>
        <w:tc>
          <w:tcPr>
            <w:tcW w:type="dxa" w:w="2131"/>
          </w:tcPr>
          <w:p>
            <w:pPr>
              <w:spacing w:after="0"/>
              <w:jc w:val="left"/>
            </w:pPr>
            <w:r>
              <w:rPr>
                <w:sz w:val="16"/>
              </w:rPr>
              <w:t>WILDFIRES</w:t>
            </w:r>
          </w:p>
        </w:tc>
        <w:tc>
          <w:tcPr>
            <w:tcW w:type="dxa" w:w="4571"/>
          </w:tcPr>
          <w:p>
            <w:pPr>
              <w:spacing w:after="0"/>
              <w:jc w:val="left"/>
            </w:pPr>
            <w:r>
              <w:rPr>
                <w:sz w:val="16"/>
              </w:rPr>
              <w:t>Wildfire</w:t>
            </w:r>
          </w:p>
        </w:tc>
        <w:tc>
          <w:tcPr>
            <w:tcW w:type="dxa" w:w="1404"/>
          </w:tcPr>
          <w:p>
            <w:pPr>
              <w:spacing w:after="0"/>
              <w:jc w:val="right"/>
            </w:pPr>
            <w:r>
              <w:rPr>
                <w:sz w:val="16"/>
              </w:rPr>
              <w:t>$8,163.99</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57"/>
          </w:tcPr>
          <w:p>
            <w:pPr>
              <w:spacing w:after="0"/>
              <w:jc w:val="left"/>
            </w:pPr>
            <w:r>
              <w:rPr>
                <w:sz w:val="16"/>
              </w:rPr>
              <w:t>Emergency</w:t>
            </w:r>
          </w:p>
        </w:tc>
        <w:tc>
          <w:tcPr>
            <w:tcW w:type="dxa" w:w="2131"/>
          </w:tcPr>
          <w:p>
            <w:pPr>
              <w:spacing w:after="0"/>
              <w:jc w:val="left"/>
            </w:pPr>
            <w:r>
              <w:rPr>
                <w:sz w:val="16"/>
              </w:rPr>
              <w:t>WILDFIRES</w:t>
            </w:r>
          </w:p>
        </w:tc>
        <w:tc>
          <w:tcPr>
            <w:tcW w:type="dxa" w:w="4571"/>
          </w:tcPr>
          <w:p>
            <w:pPr>
              <w:spacing w:after="0"/>
              <w:jc w:val="left"/>
            </w:pPr>
            <w:r>
              <w:rPr>
                <w:sz w:val="16"/>
              </w:rPr>
              <w:t>Wildfire</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57"/>
          </w:tcPr>
          <w:p>
            <w:pPr>
              <w:spacing w:after="0"/>
              <w:jc w:val="left"/>
            </w:pPr>
            <w:r>
              <w:rPr>
                <w:sz w:val="16"/>
              </w:rPr>
              <w:t>Major disaster</w:t>
            </w:r>
          </w:p>
        </w:tc>
        <w:tc>
          <w:tcPr>
            <w:tcW w:type="dxa" w:w="2131"/>
          </w:tcPr>
          <w:p>
            <w:pPr>
              <w:spacing w:after="0"/>
              <w:jc w:val="left"/>
            </w:pPr>
            <w:r>
              <w:rPr>
                <w:sz w:val="16"/>
              </w:rPr>
              <w:t>EXTREME WILDFIRE THREAT</w:t>
            </w:r>
          </w:p>
        </w:tc>
        <w:tc>
          <w:tcPr>
            <w:tcW w:type="dxa" w:w="4571"/>
          </w:tcPr>
          <w:p>
            <w:pPr>
              <w:spacing w:after="0"/>
              <w:jc w:val="left"/>
            </w:pPr>
            <w:r>
              <w:rPr>
                <w:sz w:val="16"/>
              </w:rPr>
              <w:t>Wildfire</w:t>
            </w:r>
          </w:p>
        </w:tc>
        <w:tc>
          <w:tcPr>
            <w:tcW w:type="dxa" w:w="1404"/>
          </w:tcPr>
          <w:p>
            <w:pPr>
              <w:spacing w:after="0"/>
              <w:jc w:val="right"/>
            </w:pPr>
            <w:r>
              <w:rPr>
                <w:sz w:val="16"/>
              </w:rPr>
              <w:t>$3,956.28</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57"/>
          </w:tcPr>
          <w:p>
            <w:pPr>
              <w:spacing w:after="0"/>
              <w:jc w:val="left"/>
            </w:pPr>
            <w:r>
              <w:rPr>
                <w:sz w:val="16"/>
              </w:rPr>
              <w:t>Major disaster</w:t>
            </w:r>
          </w:p>
        </w:tc>
        <w:tc>
          <w:tcPr>
            <w:tcW w:type="dxa" w:w="2131"/>
          </w:tcPr>
          <w:p>
            <w:pPr>
              <w:spacing w:after="0"/>
              <w:jc w:val="left"/>
            </w:pPr>
            <w:r>
              <w:rPr>
                <w:sz w:val="16"/>
              </w:rPr>
              <w:t>HURRICANE RITA</w:t>
            </w:r>
          </w:p>
        </w:tc>
        <w:tc>
          <w:tcPr>
            <w:tcW w:type="dxa" w:w="4571"/>
          </w:tcPr>
          <w:p>
            <w:pPr>
              <w:spacing w:after="0"/>
              <w:jc w:val="left"/>
            </w:pPr>
            <w:r>
              <w:rPr>
                <w:sz w:val="16"/>
              </w:rPr>
              <w:t>Hurricane: evacuation support (county designated for sheltering evacuees, no Individual Assistance), not a local hazard event; not counted</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57"/>
          </w:tcPr>
          <w:p>
            <w:pPr>
              <w:spacing w:after="0"/>
              <w:jc w:val="left"/>
            </w:pPr>
            <w:r>
              <w:rPr>
                <w:sz w:val="16"/>
              </w:rPr>
              <w:t>Emergency</w:t>
            </w:r>
          </w:p>
        </w:tc>
        <w:tc>
          <w:tcPr>
            <w:tcW w:type="dxa" w:w="2131"/>
          </w:tcPr>
          <w:p>
            <w:pPr>
              <w:spacing w:after="0"/>
              <w:jc w:val="left"/>
            </w:pPr>
            <w:r>
              <w:rPr>
                <w:sz w:val="16"/>
              </w:rPr>
              <w:t>HURRICANE RITA</w:t>
            </w:r>
          </w:p>
        </w:tc>
        <w:tc>
          <w:tcPr>
            <w:tcW w:type="dxa" w:w="4571"/>
          </w:tcPr>
          <w:p>
            <w:pPr>
              <w:spacing w:after="0"/>
              <w:jc w:val="left"/>
            </w:pPr>
            <w:r>
              <w:rPr>
                <w:sz w:val="16"/>
              </w:rPr>
              <w:t>Hurricane: evacuation support (county designated for sheltering evacuees, no Individual Assistance), not a local hazard event; not counted</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57"/>
          </w:tcPr>
          <w:p>
            <w:pPr>
              <w:spacing w:after="0"/>
              <w:jc w:val="left"/>
            </w:pPr>
            <w:r>
              <w:rPr>
                <w:sz w:val="16"/>
              </w:rPr>
              <w:t>Emergency</w:t>
            </w:r>
          </w:p>
        </w:tc>
        <w:tc>
          <w:tcPr>
            <w:tcW w:type="dxa" w:w="2131"/>
          </w:tcPr>
          <w:p>
            <w:pPr>
              <w:spacing w:after="0"/>
              <w:jc w:val="left"/>
            </w:pPr>
            <w:r>
              <w:rPr>
                <w:sz w:val="16"/>
              </w:rPr>
              <w:t>HURRICANE KATRINA EVACUATION</w:t>
            </w:r>
          </w:p>
        </w:tc>
        <w:tc>
          <w:tcPr>
            <w:tcW w:type="dxa" w:w="4571"/>
          </w:tcPr>
          <w:p>
            <w:pPr>
              <w:spacing w:after="0"/>
              <w:jc w:val="left"/>
            </w:pPr>
            <w:r>
              <w:rPr>
                <w:sz w:val="16"/>
              </w:rPr>
              <w:t>Hurricane: evacuation support, not a local hazard event; not counted</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57"/>
          </w:tcPr>
          <w:p>
            <w:pPr>
              <w:spacing w:after="0"/>
              <w:jc w:val="left"/>
            </w:pPr>
            <w:r>
              <w:rPr>
                <w:sz w:val="16"/>
              </w:rPr>
              <w:t>Emergency</w:t>
            </w:r>
          </w:p>
        </w:tc>
        <w:tc>
          <w:tcPr>
            <w:tcW w:type="dxa" w:w="2131"/>
          </w:tcPr>
          <w:p>
            <w:pPr>
              <w:spacing w:after="0"/>
              <w:jc w:val="left"/>
            </w:pPr>
            <w:r>
              <w:rPr>
                <w:sz w:val="16"/>
              </w:rPr>
              <w:t>EXTREME FIRE HAZARDS</w:t>
            </w:r>
          </w:p>
        </w:tc>
        <w:tc>
          <w:tcPr>
            <w:tcW w:type="dxa" w:w="4571"/>
          </w:tcPr>
          <w:p>
            <w:pPr>
              <w:spacing w:after="0"/>
              <w:jc w:val="left"/>
            </w:pPr>
            <w:r>
              <w:rPr>
                <w:sz w:val="16"/>
              </w:rPr>
              <w:t>Wildfire</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57"/>
          </w:tcPr>
          <w:p>
            <w:pPr>
              <w:spacing w:after="0"/>
              <w:jc w:val="left"/>
            </w:pPr>
            <w:r>
              <w:rPr>
                <w:sz w:val="16"/>
              </w:rPr>
              <w:t>Major disaster</w:t>
            </w:r>
          </w:p>
        </w:tc>
        <w:tc>
          <w:tcPr>
            <w:tcW w:type="dxa" w:w="2131"/>
          </w:tcPr>
          <w:p>
            <w:pPr>
              <w:spacing w:after="0"/>
              <w:jc w:val="left"/>
            </w:pPr>
            <w:r>
              <w:rPr>
                <w:sz w:val="16"/>
              </w:rPr>
              <w:t>TROPICAL STORM CHARLEY</w:t>
            </w:r>
          </w:p>
        </w:tc>
        <w:tc>
          <w:tcPr>
            <w:tcW w:type="dxa" w:w="4571"/>
          </w:tcPr>
          <w:p>
            <w:pPr>
              <w:spacing w:after="0"/>
              <w:jc w:val="left"/>
            </w:pPr>
            <w:r>
              <w:rPr>
                <w:sz w:val="16"/>
              </w:rPr>
              <w:t>Hurricane; Inland Flooding: designated for Hazard Mitigation only (no Public or Individual Assistance for this county); not counted</w:t>
            </w:r>
          </w:p>
        </w:tc>
        <w:tc>
          <w:tcPr>
            <w:tcW w:type="dxa" w:w="1404"/>
          </w:tcPr>
          <w:p>
            <w:pPr>
              <w:spacing w:after="0"/>
              <w:jc w:val="right"/>
            </w:pPr>
            <w:r>
              <w:rPr>
                <w:sz w:val="16"/>
              </w:rPr>
              <w:t>PA not declared for this county</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1992-09-09</w:t>
            </w:r>
          </w:p>
        </w:tc>
        <w:tc>
          <w:tcPr>
            <w:tcW w:type="dxa" w:w="1037"/>
          </w:tcPr>
          <w:p>
            <w:pPr>
              <w:spacing w:after="0"/>
              <w:jc w:val="left"/>
            </w:pPr>
            <w:r>
              <w:rPr>
                <w:sz w:val="16"/>
              </w:rPr>
              <w:t>1992-05-01</w:t>
            </w:r>
          </w:p>
        </w:tc>
        <w:tc>
          <w:tcPr>
            <w:tcW w:type="dxa" w:w="1037"/>
          </w:tcPr>
          <w:p>
            <w:pPr>
              <w:spacing w:after="0"/>
              <w:jc w:val="left"/>
            </w:pPr>
            <w:r>
              <w:rPr>
                <w:sz w:val="16"/>
              </w:rPr>
              <w:t>DR-960-TX</w:t>
            </w:r>
          </w:p>
        </w:tc>
        <w:tc>
          <w:tcPr>
            <w:tcW w:type="dxa" w:w="1357"/>
          </w:tcPr>
          <w:p>
            <w:pPr>
              <w:spacing w:after="0"/>
              <w:jc w:val="left"/>
            </w:pPr>
            <w:r>
              <w:rPr>
                <w:sz w:val="16"/>
              </w:rPr>
              <w:t>Major disaster</w:t>
            </w:r>
          </w:p>
        </w:tc>
        <w:tc>
          <w:tcPr>
            <w:tcW w:type="dxa" w:w="2131"/>
          </w:tcPr>
          <w:p>
            <w:pPr>
              <w:spacing w:after="0"/>
              <w:jc w:val="left"/>
            </w:pPr>
            <w:r>
              <w:rPr>
                <w:sz w:val="16"/>
              </w:rPr>
              <w:t>EXCESSIVE RAIN &amp; HAIL</w:t>
            </w:r>
          </w:p>
        </w:tc>
        <w:tc>
          <w:tcPr>
            <w:tcW w:type="dxa" w:w="4571"/>
          </w:tcPr>
          <w:p>
            <w:pPr>
              <w:spacing w:after="0"/>
              <w:jc w:val="left"/>
            </w:pPr>
            <w:r>
              <w:rPr>
                <w:sz w:val="16"/>
              </w:rPr>
              <w:t>Hail</w:t>
            </w:r>
          </w:p>
        </w:tc>
        <w:tc>
          <w:tcPr>
            <w:tcW w:type="dxa" w:w="1404"/>
          </w:tcPr>
          <w:p>
            <w:pPr>
              <w:spacing w:after="0"/>
              <w:jc w:val="right"/>
            </w:pPr>
            <w:r>
              <w:rPr>
                <w:sz w:val="16"/>
              </w:rPr>
              <w:t>PA not declared for this county</w:t>
            </w:r>
          </w:p>
        </w:tc>
        <w:tc>
          <w:tcPr>
            <w:tcW w:type="dxa" w:w="648"/>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99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240</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230</w:t>
            </w:r>
          </w:p>
        </w:tc>
        <w:tc>
          <w:tcPr>
            <w:tcW w:type="dxa" w:w="1422"/>
          </w:tcPr>
          <w:p>
            <w:pPr>
              <w:spacing w:after="0"/>
              <w:jc w:val="right"/>
            </w:pPr>
            <w:r>
              <w:rPr>
                <w:sz w:val="16"/>
              </w:rPr>
              <w:t>12</w:t>
            </w:r>
          </w:p>
        </w:tc>
        <w:tc>
          <w:tcPr>
            <w:tcW w:type="dxa" w:w="1356"/>
          </w:tcPr>
          <w:p>
            <w:pPr>
              <w:spacing w:after="0"/>
              <w:jc w:val="right"/>
            </w:pPr>
            <w:r>
              <w:rPr>
                <w:sz w:val="16"/>
              </w:rPr>
              <w:t>10</w:t>
            </w:r>
          </w:p>
        </w:tc>
        <w:tc>
          <w:tcPr>
            <w:tcW w:type="dxa" w:w="963"/>
          </w:tcPr>
          <w:p>
            <w:pPr>
              <w:spacing w:after="0"/>
              <w:jc w:val="right"/>
            </w:pPr>
            <w:r>
              <w:rPr>
                <w:sz w:val="16"/>
              </w:rPr>
              <w:t>62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103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83</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47"/>
        <w:gridCol w:w="2610"/>
        <w:gridCol w:w="1044"/>
        <w:gridCol w:w="1618"/>
        <w:gridCol w:w="1512"/>
        <w:gridCol w:w="262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47"/>
            <w:shd w:val="clear" w:color="auto" w:fill="E8E8E8"/>
          </w:tcPr>
          <w:p>
            <w:pPr>
              <w:spacing w:after="0"/>
              <w:jc w:val="left"/>
            </w:pPr>
            <w:r>
              <w:rPr>
                <w:b/>
                <w:sz w:val="16"/>
              </w:rPr>
              <w:t>Magnitude or extent</w:t>
            </w:r>
          </w:p>
        </w:tc>
        <w:tc>
          <w:tcPr>
            <w:tcW w:type="dxa" w:w="2610"/>
            <w:shd w:val="clear" w:color="auto" w:fill="E8E8E8"/>
          </w:tcPr>
          <w:p>
            <w:pPr>
              <w:spacing w:after="0"/>
              <w:jc w:val="left"/>
            </w:pPr>
            <w:r>
              <w:rPr>
                <w:b/>
                <w:sz w:val="16"/>
              </w:rPr>
              <w:t>Damage</w:t>
            </w:r>
          </w:p>
          <w:p>
            <w:pPr>
              <w:spacing w:after="0"/>
              <w:jc w:val="left"/>
            </w:pPr>
            <w:r>
              <w:rPr>
                <w:i/>
                <w:color w:val="555555"/>
                <w:sz w:val="14"/>
              </w:rPr>
              <w:t>nominal dollars</w:t>
            </w:r>
          </w:p>
        </w:tc>
        <w:tc>
          <w:tcPr>
            <w:tcW w:type="dxa" w:w="104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18"/>
            <w:shd w:val="clear" w:color="auto" w:fill="E8E8E8"/>
          </w:tcPr>
          <w:p>
            <w:pPr>
              <w:spacing w:after="0"/>
              <w:jc w:val="left"/>
            </w:pPr>
            <w:r>
              <w:rPr>
                <w:b/>
                <w:sz w:val="16"/>
              </w:rPr>
              <w:t>Location</w:t>
            </w:r>
          </w:p>
        </w:tc>
        <w:tc>
          <w:tcPr>
            <w:tcW w:type="dxa" w:w="1512"/>
            <w:shd w:val="clear" w:color="auto" w:fill="E8E8E8"/>
          </w:tcPr>
          <w:p>
            <w:pPr>
              <w:spacing w:after="0"/>
              <w:jc w:val="left"/>
            </w:pPr>
            <w:r>
              <w:rPr>
                <w:b/>
                <w:sz w:val="16"/>
              </w:rPr>
              <w:t>Flags</w:t>
            </w:r>
          </w:p>
        </w:tc>
        <w:tc>
          <w:tcPr>
            <w:tcW w:type="dxa" w:w="26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2447"/>
          </w:tcPr>
          <w:p>
            <w:pPr>
              <w:spacing w:after="0"/>
              <w:jc w:val="left"/>
            </w:pPr>
          </w:p>
        </w:tc>
        <w:tc>
          <w:tcPr>
            <w:tcW w:type="dxa" w:w="2610"/>
          </w:tcPr>
          <w:p>
            <w:pPr>
              <w:spacing w:after="0"/>
              <w:jc w:val="left"/>
            </w:pPr>
            <w:r>
              <w:rPr>
                <w:sz w:val="16"/>
              </w:rPr>
              <w:t>$0 property; $0 crops, reported for the zone (2026 dollars)</w:t>
            </w:r>
          </w:p>
        </w:tc>
        <w:tc>
          <w:tcPr>
            <w:tcW w:type="dxa" w:w="1044"/>
          </w:tcPr>
          <w:p>
            <w:pPr>
              <w:spacing w:after="0"/>
              <w:jc w:val="right"/>
            </w:pPr>
            <w:r>
              <w:rPr>
                <w:sz w:val="16"/>
              </w:rPr>
              <w:t>0, 0</w:t>
            </w:r>
          </w:p>
        </w:tc>
        <w:tc>
          <w:tcPr>
            <w:tcW w:type="dxa" w:w="1618"/>
          </w:tcPr>
          <w:p>
            <w:pPr>
              <w:spacing w:after="0"/>
              <w:jc w:val="left"/>
            </w:pPr>
            <w:r>
              <w:rPr>
                <w:sz w:val="16"/>
              </w:rPr>
              <w:t>NWS zone TXZ022 (CASTRO), zone-level: may include parts of neighboring counties</w:t>
            </w:r>
          </w:p>
        </w:tc>
        <w:tc>
          <w:tcPr>
            <w:tcW w:type="dxa" w:w="1512"/>
          </w:tcPr>
          <w:p>
            <w:pPr>
              <w:spacing w:after="0"/>
              <w:jc w:val="left"/>
            </w:pPr>
            <w:r>
              <w:rPr>
                <w:sz w:val="16"/>
              </w:rPr>
              <w:t>new since last plan; within last 5 years</w:t>
            </w:r>
          </w:p>
        </w:tc>
        <w:tc>
          <w:tcPr>
            <w:tcW w:type="dxa" w:w="262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2447"/>
          </w:tcPr>
          <w:p>
            <w:pPr>
              <w:spacing w:after="0"/>
              <w:jc w:val="left"/>
            </w:pPr>
            <w:r>
              <w:rPr>
                <w:sz w:val="16"/>
              </w:rPr>
              <w:t>73 kt (84 mph) measured gust</w:t>
            </w:r>
          </w:p>
        </w:tc>
        <w:tc>
          <w:tcPr>
            <w:tcW w:type="dxa" w:w="2610"/>
          </w:tcPr>
          <w:p>
            <w:pPr>
              <w:spacing w:after="0"/>
              <w:jc w:val="left"/>
            </w:pPr>
            <w:r>
              <w:rPr>
                <w:sz w:val="16"/>
              </w:rPr>
              <w:t>$0 property; $0 crops, reported for the zone (2025 dollars)</w:t>
            </w:r>
          </w:p>
        </w:tc>
        <w:tc>
          <w:tcPr>
            <w:tcW w:type="dxa" w:w="1044"/>
          </w:tcPr>
          <w:p>
            <w:pPr>
              <w:spacing w:after="0"/>
              <w:jc w:val="right"/>
            </w:pPr>
            <w:r>
              <w:rPr>
                <w:sz w:val="16"/>
              </w:rPr>
              <w:t>0, 0</w:t>
            </w:r>
          </w:p>
        </w:tc>
        <w:tc>
          <w:tcPr>
            <w:tcW w:type="dxa" w:w="1618"/>
          </w:tcPr>
          <w:p>
            <w:pPr>
              <w:spacing w:after="0"/>
              <w:jc w:val="left"/>
            </w:pPr>
            <w:r>
              <w:rPr>
                <w:sz w:val="16"/>
              </w:rPr>
              <w:t>NWS zone TXZ022 (CASTRO), zone-level: may include parts of neighboring counties</w:t>
            </w:r>
          </w:p>
        </w:tc>
        <w:tc>
          <w:tcPr>
            <w:tcW w:type="dxa" w:w="1512"/>
          </w:tcPr>
          <w:p>
            <w:pPr>
              <w:spacing w:after="0"/>
              <w:jc w:val="left"/>
            </w:pPr>
            <w:r>
              <w:rPr>
                <w:sz w:val="16"/>
              </w:rPr>
              <w:t>during plan review, check whether your last plan included it; within last 5 years</w:t>
            </w:r>
          </w:p>
        </w:tc>
        <w:tc>
          <w:tcPr>
            <w:tcW w:type="dxa" w:w="262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2018-08-15</w:t>
            </w:r>
          </w:p>
        </w:tc>
        <w:tc>
          <w:tcPr>
            <w:tcW w:type="dxa" w:w="1215"/>
          </w:tcPr>
          <w:p>
            <w:pPr>
              <w:spacing w:after="0"/>
              <w:jc w:val="left"/>
            </w:pPr>
            <w:r>
              <w:rPr>
                <w:sz w:val="16"/>
              </w:rPr>
              <w:t>Flash Flood</w:t>
            </w:r>
          </w:p>
        </w:tc>
        <w:tc>
          <w:tcPr>
            <w:tcW w:type="dxa" w:w="2447"/>
          </w:tcPr>
          <w:p>
            <w:pPr>
              <w:spacing w:after="0"/>
              <w:jc w:val="left"/>
            </w:pPr>
          </w:p>
        </w:tc>
        <w:tc>
          <w:tcPr>
            <w:tcW w:type="dxa" w:w="2610"/>
          </w:tcPr>
          <w:p>
            <w:pPr>
              <w:spacing w:after="0"/>
              <w:jc w:val="left"/>
            </w:pPr>
            <w:r>
              <w:rPr>
                <w:sz w:val="16"/>
              </w:rPr>
              <w:t>$0 property; $200,000 crops (2018 dollars)</w:t>
            </w:r>
          </w:p>
        </w:tc>
        <w:tc>
          <w:tcPr>
            <w:tcW w:type="dxa" w:w="1044"/>
          </w:tcPr>
          <w:p>
            <w:pPr>
              <w:spacing w:after="0"/>
              <w:jc w:val="right"/>
            </w:pPr>
            <w:r>
              <w:rPr>
                <w:sz w:val="16"/>
              </w:rPr>
              <w:t>0, 0</w:t>
            </w:r>
          </w:p>
        </w:tc>
        <w:tc>
          <w:tcPr>
            <w:tcW w:type="dxa" w:w="1618"/>
          </w:tcPr>
          <w:p>
            <w:pPr>
              <w:spacing w:after="0"/>
              <w:jc w:val="left"/>
            </w:pPr>
            <w:r>
              <w:rPr>
                <w:sz w:val="16"/>
              </w:rPr>
              <w:t>SUMMERFIELD to DIMMITT MUNI ARPT</w:t>
            </w:r>
          </w:p>
        </w:tc>
        <w:tc>
          <w:tcPr>
            <w:tcW w:type="dxa" w:w="1512"/>
          </w:tcPr>
          <w:p>
            <w:pPr>
              <w:spacing w:after="0"/>
              <w:jc w:val="left"/>
            </w:pPr>
          </w:p>
        </w:tc>
        <w:tc>
          <w:tcPr>
            <w:tcW w:type="dxa" w:w="26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2015-12-26</w:t>
            </w:r>
          </w:p>
        </w:tc>
        <w:tc>
          <w:tcPr>
            <w:tcW w:type="dxa" w:w="1215"/>
          </w:tcPr>
          <w:p>
            <w:pPr>
              <w:spacing w:after="0"/>
              <w:jc w:val="left"/>
            </w:pPr>
            <w:r>
              <w:rPr>
                <w:sz w:val="16"/>
              </w:rPr>
              <w:t>Blizzard</w:t>
            </w:r>
          </w:p>
        </w:tc>
        <w:tc>
          <w:tcPr>
            <w:tcW w:type="dxa" w:w="2447"/>
          </w:tcPr>
          <w:p>
            <w:pPr>
              <w:spacing w:after="0"/>
              <w:jc w:val="left"/>
            </w:pPr>
          </w:p>
        </w:tc>
        <w:tc>
          <w:tcPr>
            <w:tcW w:type="dxa" w:w="2610"/>
          </w:tcPr>
          <w:p>
            <w:pPr>
              <w:spacing w:after="0"/>
              <w:jc w:val="left"/>
            </w:pPr>
            <w:r>
              <w:rPr>
                <w:sz w:val="16"/>
              </w:rPr>
              <w:t>$4,000,000 property; $0 crops, reported for the zone (2015 dollars)</w:t>
            </w:r>
          </w:p>
        </w:tc>
        <w:tc>
          <w:tcPr>
            <w:tcW w:type="dxa" w:w="1044"/>
          </w:tcPr>
          <w:p>
            <w:pPr>
              <w:spacing w:after="0"/>
              <w:jc w:val="right"/>
            </w:pPr>
            <w:r>
              <w:rPr>
                <w:sz w:val="16"/>
              </w:rPr>
              <w:t>0, 0</w:t>
            </w:r>
          </w:p>
        </w:tc>
        <w:tc>
          <w:tcPr>
            <w:tcW w:type="dxa" w:w="1618"/>
          </w:tcPr>
          <w:p>
            <w:pPr>
              <w:spacing w:after="0"/>
              <w:jc w:val="left"/>
            </w:pPr>
            <w:r>
              <w:rPr>
                <w:sz w:val="16"/>
              </w:rPr>
              <w:t>NWS zone TXZ022 (CASTRO), zone-level: may include parts of neighboring counties</w:t>
            </w:r>
          </w:p>
        </w:tc>
        <w:tc>
          <w:tcPr>
            <w:tcW w:type="dxa" w:w="1512"/>
          </w:tcPr>
          <w:p>
            <w:pPr>
              <w:spacing w:after="0"/>
              <w:jc w:val="left"/>
            </w:pPr>
          </w:p>
        </w:tc>
        <w:tc>
          <w:tcPr>
            <w:tcW w:type="dxa" w:w="262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2012-08-01</w:t>
            </w:r>
          </w:p>
        </w:tc>
        <w:tc>
          <w:tcPr>
            <w:tcW w:type="dxa" w:w="1215"/>
          </w:tcPr>
          <w:p>
            <w:pPr>
              <w:spacing w:after="0"/>
              <w:jc w:val="left"/>
            </w:pPr>
            <w:r>
              <w:rPr>
                <w:sz w:val="16"/>
              </w:rPr>
              <w:t>Drought</w:t>
            </w:r>
          </w:p>
        </w:tc>
        <w:tc>
          <w:tcPr>
            <w:tcW w:type="dxa" w:w="2447"/>
          </w:tcPr>
          <w:p>
            <w:pPr>
              <w:spacing w:after="0"/>
              <w:jc w:val="left"/>
            </w:pPr>
          </w:p>
        </w:tc>
        <w:tc>
          <w:tcPr>
            <w:tcW w:type="dxa" w:w="2610"/>
          </w:tcPr>
          <w:p>
            <w:pPr>
              <w:spacing w:after="0"/>
              <w:jc w:val="left"/>
            </w:pPr>
            <w:r>
              <w:rPr>
                <w:sz w:val="16"/>
              </w:rPr>
              <w:t>$0 property; $0 crops, reported for the zone (2012 dollars)</w:t>
            </w:r>
          </w:p>
        </w:tc>
        <w:tc>
          <w:tcPr>
            <w:tcW w:type="dxa" w:w="1044"/>
          </w:tcPr>
          <w:p>
            <w:pPr>
              <w:spacing w:after="0"/>
              <w:jc w:val="right"/>
            </w:pPr>
            <w:r>
              <w:rPr>
                <w:sz w:val="16"/>
              </w:rPr>
              <w:t>0, 0</w:t>
            </w:r>
          </w:p>
        </w:tc>
        <w:tc>
          <w:tcPr>
            <w:tcW w:type="dxa" w:w="1618"/>
          </w:tcPr>
          <w:p>
            <w:pPr>
              <w:spacing w:after="0"/>
              <w:jc w:val="left"/>
            </w:pPr>
            <w:r>
              <w:rPr>
                <w:sz w:val="16"/>
              </w:rPr>
              <w:t>NWS zone TXZ022 (CASTRO), zone-level: may include parts of neighboring counties</w:t>
            </w:r>
          </w:p>
        </w:tc>
        <w:tc>
          <w:tcPr>
            <w:tcW w:type="dxa" w:w="1512"/>
          </w:tcPr>
          <w:p>
            <w:pPr>
              <w:spacing w:after="0"/>
              <w:jc w:val="left"/>
            </w:pPr>
          </w:p>
        </w:tc>
        <w:tc>
          <w:tcPr>
            <w:tcW w:type="dxa" w:w="2628"/>
          </w:tcPr>
          <w:p>
            <w:pPr>
              <w:spacing w:after="0"/>
              <w:jc w:val="left"/>
            </w:pPr>
            <w:r>
              <w:rPr>
                <w:sz w:val="16"/>
              </w:rPr>
              <w:t>B1-c worst recorded: Drought</w:t>
            </w:r>
          </w:p>
        </w:tc>
      </w:tr>
      <w:tr>
        <w:trPr>
          <w:cantSplit/>
        </w:trPr>
        <w:tc>
          <w:tcPr>
            <w:tcW w:type="dxa" w:w="1037"/>
          </w:tcPr>
          <w:p>
            <w:pPr>
              <w:spacing w:after="0"/>
              <w:jc w:val="left"/>
            </w:pPr>
            <w:r>
              <w:rPr>
                <w:sz w:val="16"/>
              </w:rPr>
              <w:t>2006-01-12</w:t>
            </w:r>
          </w:p>
        </w:tc>
        <w:tc>
          <w:tcPr>
            <w:tcW w:type="dxa" w:w="1215"/>
          </w:tcPr>
          <w:p>
            <w:pPr>
              <w:spacing w:after="0"/>
              <w:jc w:val="left"/>
            </w:pPr>
            <w:r>
              <w:rPr>
                <w:sz w:val="16"/>
              </w:rPr>
              <w:t>Wildfire</w:t>
            </w:r>
          </w:p>
        </w:tc>
        <w:tc>
          <w:tcPr>
            <w:tcW w:type="dxa" w:w="2447"/>
          </w:tcPr>
          <w:p>
            <w:pPr>
              <w:spacing w:after="0"/>
              <w:jc w:val="left"/>
            </w:pPr>
          </w:p>
        </w:tc>
        <w:tc>
          <w:tcPr>
            <w:tcW w:type="dxa" w:w="2610"/>
          </w:tcPr>
          <w:p>
            <w:pPr>
              <w:spacing w:after="0"/>
              <w:jc w:val="left"/>
            </w:pPr>
            <w:r>
              <w:rPr>
                <w:sz w:val="16"/>
              </w:rPr>
              <w:t>$150,000 property; $0 crops, reported for the zone (2006 dollars)</w:t>
            </w:r>
          </w:p>
        </w:tc>
        <w:tc>
          <w:tcPr>
            <w:tcW w:type="dxa" w:w="1044"/>
          </w:tcPr>
          <w:p>
            <w:pPr>
              <w:spacing w:after="0"/>
              <w:jc w:val="right"/>
            </w:pPr>
            <w:r>
              <w:rPr>
                <w:sz w:val="16"/>
              </w:rPr>
              <w:t>0, 0</w:t>
            </w:r>
          </w:p>
        </w:tc>
        <w:tc>
          <w:tcPr>
            <w:tcW w:type="dxa" w:w="1618"/>
          </w:tcPr>
          <w:p>
            <w:pPr>
              <w:spacing w:after="0"/>
              <w:jc w:val="left"/>
            </w:pPr>
            <w:r>
              <w:rPr>
                <w:sz w:val="16"/>
              </w:rPr>
              <w:t>NWS zone TXZ022 (CASTRO), zone-level: may include parts of neighboring counties</w:t>
            </w:r>
          </w:p>
        </w:tc>
        <w:tc>
          <w:tcPr>
            <w:tcW w:type="dxa" w:w="1512"/>
          </w:tcPr>
          <w:p>
            <w:pPr>
              <w:spacing w:after="0"/>
              <w:jc w:val="left"/>
            </w:pPr>
          </w:p>
        </w:tc>
        <w:tc>
          <w:tcPr>
            <w:tcW w:type="dxa" w:w="2628"/>
          </w:tcPr>
          <w:p>
            <w:pPr>
              <w:spacing w:after="0"/>
              <w:jc w:val="left"/>
            </w:pPr>
            <w:r>
              <w:rPr>
                <w:sz w:val="16"/>
              </w:rPr>
              <w:t>B1-c worst recorded: Wildfire</w:t>
            </w:r>
          </w:p>
        </w:tc>
      </w:tr>
      <w:tr>
        <w:trPr>
          <w:cantSplit/>
        </w:trPr>
        <w:tc>
          <w:tcPr>
            <w:tcW w:type="dxa" w:w="1037"/>
          </w:tcPr>
          <w:p>
            <w:pPr>
              <w:spacing w:after="0"/>
              <w:jc w:val="left"/>
            </w:pPr>
            <w:r>
              <w:rPr>
                <w:sz w:val="16"/>
              </w:rPr>
              <w:t>1999-01-29</w:t>
            </w:r>
          </w:p>
        </w:tc>
        <w:tc>
          <w:tcPr>
            <w:tcW w:type="dxa" w:w="1215"/>
          </w:tcPr>
          <w:p>
            <w:pPr>
              <w:spacing w:after="0"/>
              <w:jc w:val="left"/>
            </w:pPr>
            <w:r>
              <w:rPr>
                <w:sz w:val="16"/>
              </w:rPr>
              <w:t>Lightning</w:t>
            </w:r>
          </w:p>
        </w:tc>
        <w:tc>
          <w:tcPr>
            <w:tcW w:type="dxa" w:w="2447"/>
          </w:tcPr>
          <w:p>
            <w:pPr>
              <w:spacing w:after="0"/>
              <w:jc w:val="left"/>
            </w:pPr>
          </w:p>
        </w:tc>
        <w:tc>
          <w:tcPr>
            <w:tcW w:type="dxa" w:w="2610"/>
          </w:tcPr>
          <w:p>
            <w:pPr>
              <w:spacing w:after="0"/>
              <w:jc w:val="left"/>
            </w:pPr>
            <w:r>
              <w:rPr>
                <w:sz w:val="16"/>
              </w:rPr>
              <w:t>$5,000 property; $0 crops (1999 dollars)</w:t>
            </w:r>
          </w:p>
        </w:tc>
        <w:tc>
          <w:tcPr>
            <w:tcW w:type="dxa" w:w="1044"/>
          </w:tcPr>
          <w:p>
            <w:pPr>
              <w:spacing w:after="0"/>
              <w:jc w:val="right"/>
            </w:pPr>
            <w:r>
              <w:rPr>
                <w:sz w:val="16"/>
              </w:rPr>
              <w:t>0, 0</w:t>
            </w:r>
          </w:p>
        </w:tc>
        <w:tc>
          <w:tcPr>
            <w:tcW w:type="dxa" w:w="1618"/>
          </w:tcPr>
          <w:p>
            <w:pPr>
              <w:spacing w:after="0"/>
              <w:jc w:val="left"/>
            </w:pPr>
            <w:r>
              <w:rPr>
                <w:sz w:val="16"/>
              </w:rPr>
              <w:t>DIMMITT</w:t>
            </w:r>
          </w:p>
        </w:tc>
        <w:tc>
          <w:tcPr>
            <w:tcW w:type="dxa" w:w="1512"/>
          </w:tcPr>
          <w:p>
            <w:pPr>
              <w:spacing w:after="0"/>
              <w:jc w:val="left"/>
            </w:pPr>
          </w:p>
        </w:tc>
        <w:tc>
          <w:tcPr>
            <w:tcW w:type="dxa" w:w="2628"/>
          </w:tcPr>
          <w:p>
            <w:pPr>
              <w:spacing w:after="0"/>
              <w:jc w:val="left"/>
            </w:pPr>
            <w:r>
              <w:rPr>
                <w:sz w:val="16"/>
              </w:rPr>
              <w:t>B1-c worst recorded: Lightning</w:t>
            </w:r>
          </w:p>
        </w:tc>
      </w:tr>
      <w:tr>
        <w:trPr>
          <w:cantSplit/>
        </w:trPr>
        <w:tc>
          <w:tcPr>
            <w:tcW w:type="dxa" w:w="1037"/>
          </w:tcPr>
          <w:p>
            <w:pPr>
              <w:spacing w:after="0"/>
              <w:jc w:val="left"/>
            </w:pPr>
            <w:r>
              <w:rPr>
                <w:sz w:val="16"/>
              </w:rPr>
              <w:t>1996-07-09</w:t>
            </w:r>
          </w:p>
        </w:tc>
        <w:tc>
          <w:tcPr>
            <w:tcW w:type="dxa" w:w="1215"/>
          </w:tcPr>
          <w:p>
            <w:pPr>
              <w:spacing w:after="0"/>
              <w:jc w:val="left"/>
            </w:pPr>
            <w:r>
              <w:rPr>
                <w:sz w:val="16"/>
              </w:rPr>
              <w:t>Tornado</w:t>
            </w:r>
          </w:p>
        </w:tc>
        <w:tc>
          <w:tcPr>
            <w:tcW w:type="dxa" w:w="2447"/>
          </w:tcPr>
          <w:p>
            <w:pPr>
              <w:spacing w:after="0"/>
              <w:jc w:val="left"/>
            </w:pPr>
            <w:r>
              <w:rPr>
                <w:sz w:val="16"/>
              </w:rPr>
              <w:t>F0, 0.1 mi within this county, 10 yd wide</w:t>
            </w:r>
          </w:p>
        </w:tc>
        <w:tc>
          <w:tcPr>
            <w:tcW w:type="dxa" w:w="2610"/>
          </w:tcPr>
          <w:p>
            <w:pPr>
              <w:spacing w:after="0"/>
              <w:jc w:val="left"/>
            </w:pPr>
            <w:r>
              <w:rPr>
                <w:sz w:val="16"/>
              </w:rPr>
              <w:t>$50,000 property; $0 crops (1996 dollars)</w:t>
            </w:r>
          </w:p>
        </w:tc>
        <w:tc>
          <w:tcPr>
            <w:tcW w:type="dxa" w:w="1044"/>
          </w:tcPr>
          <w:p>
            <w:pPr>
              <w:spacing w:after="0"/>
              <w:jc w:val="right"/>
            </w:pPr>
            <w:r>
              <w:rPr>
                <w:sz w:val="16"/>
              </w:rPr>
              <w:t>0, 3</w:t>
            </w:r>
          </w:p>
        </w:tc>
        <w:tc>
          <w:tcPr>
            <w:tcW w:type="dxa" w:w="1618"/>
          </w:tcPr>
          <w:p>
            <w:pPr>
              <w:spacing w:after="0"/>
              <w:jc w:val="left"/>
            </w:pPr>
            <w:r>
              <w:rPr>
                <w:sz w:val="16"/>
              </w:rPr>
              <w:t>DIMMITT</w:t>
            </w:r>
          </w:p>
        </w:tc>
        <w:tc>
          <w:tcPr>
            <w:tcW w:type="dxa" w:w="1512"/>
          </w:tcPr>
          <w:p>
            <w:pPr>
              <w:spacing w:after="0"/>
              <w:jc w:val="left"/>
            </w:pPr>
          </w:p>
        </w:tc>
        <w:tc>
          <w:tcPr>
            <w:tcW w:type="dxa" w:w="2628"/>
          </w:tcPr>
          <w:p>
            <w:pPr>
              <w:spacing w:after="0"/>
              <w:jc w:val="left"/>
            </w:pPr>
            <w:r>
              <w:rPr>
                <w:sz w:val="16"/>
              </w:rPr>
              <w:t>deaths or injuries recorded</w:t>
            </w:r>
          </w:p>
        </w:tc>
      </w:tr>
      <w:tr>
        <w:trPr>
          <w:cantSplit/>
        </w:trPr>
        <w:tc>
          <w:tcPr>
            <w:tcW w:type="dxa" w:w="1037"/>
          </w:tcPr>
          <w:p>
            <w:pPr>
              <w:spacing w:after="0"/>
              <w:jc w:val="left"/>
            </w:pPr>
            <w:r>
              <w:rPr>
                <w:sz w:val="16"/>
              </w:rPr>
              <w:t>1980-05-28</w:t>
            </w:r>
          </w:p>
        </w:tc>
        <w:tc>
          <w:tcPr>
            <w:tcW w:type="dxa" w:w="1215"/>
          </w:tcPr>
          <w:p>
            <w:pPr>
              <w:spacing w:after="0"/>
              <w:jc w:val="left"/>
            </w:pPr>
            <w:r>
              <w:rPr>
                <w:sz w:val="16"/>
              </w:rPr>
              <w:t>Hail</w:t>
            </w:r>
          </w:p>
        </w:tc>
        <w:tc>
          <w:tcPr>
            <w:tcW w:type="dxa" w:w="2447"/>
          </w:tcPr>
          <w:p>
            <w:pPr>
              <w:spacing w:after="0"/>
              <w:jc w:val="left"/>
            </w:pPr>
            <w:r>
              <w:rPr>
                <w:sz w:val="16"/>
              </w:rPr>
              <w:t>5 in</w:t>
            </w:r>
          </w:p>
        </w:tc>
        <w:tc>
          <w:tcPr>
            <w:tcW w:type="dxa" w:w="2610"/>
          </w:tcPr>
          <w:p>
            <w:pPr>
              <w:spacing w:after="0"/>
              <w:jc w:val="left"/>
            </w:pPr>
            <w:r>
              <w:rPr>
                <w:sz w:val="16"/>
              </w:rPr>
              <w:t>damage not recorded (pre-1996 record)</w:t>
            </w:r>
          </w:p>
        </w:tc>
        <w:tc>
          <w:tcPr>
            <w:tcW w:type="dxa" w:w="1044"/>
          </w:tcPr>
          <w:p>
            <w:pPr>
              <w:spacing w:after="0"/>
              <w:jc w:val="right"/>
            </w:pPr>
            <w:r>
              <w:rPr>
                <w:sz w:val="16"/>
              </w:rPr>
              <w:t>0, 0</w:t>
            </w:r>
          </w:p>
        </w:tc>
        <w:tc>
          <w:tcPr>
            <w:tcW w:type="dxa" w:w="1618"/>
          </w:tcPr>
          <w:p>
            <w:pPr>
              <w:spacing w:after="0"/>
              <w:jc w:val="left"/>
            </w:pPr>
            <w:r>
              <w:rPr>
                <w:sz w:val="16"/>
              </w:rPr>
              <w:t>location not recorded</w:t>
            </w:r>
          </w:p>
        </w:tc>
        <w:tc>
          <w:tcPr>
            <w:tcW w:type="dxa" w:w="1512"/>
          </w:tcPr>
          <w:p>
            <w:pPr>
              <w:spacing w:after="0"/>
              <w:jc w:val="left"/>
            </w:pPr>
          </w:p>
        </w:tc>
        <w:tc>
          <w:tcPr>
            <w:tcW w:type="dxa" w:w="2628"/>
          </w:tcPr>
          <w:p>
            <w:pPr>
              <w:spacing w:after="0"/>
              <w:jc w:val="left"/>
            </w:pPr>
            <w:r>
              <w:rPr>
                <w:sz w:val="16"/>
              </w:rPr>
              <w:t>B1-c worst recorded: Hail</w:t>
            </w:r>
          </w:p>
        </w:tc>
      </w:tr>
      <w:tr>
        <w:trPr>
          <w:cantSplit/>
        </w:trPr>
        <w:tc>
          <w:tcPr>
            <w:tcW w:type="dxa" w:w="1037"/>
          </w:tcPr>
          <w:p>
            <w:pPr>
              <w:spacing w:after="0"/>
              <w:jc w:val="left"/>
            </w:pPr>
            <w:r>
              <w:rPr>
                <w:sz w:val="16"/>
              </w:rPr>
              <w:t>1971-10-17</w:t>
            </w:r>
          </w:p>
        </w:tc>
        <w:tc>
          <w:tcPr>
            <w:tcW w:type="dxa" w:w="1215"/>
          </w:tcPr>
          <w:p>
            <w:pPr>
              <w:spacing w:after="0"/>
              <w:jc w:val="left"/>
            </w:pPr>
            <w:r>
              <w:rPr>
                <w:sz w:val="16"/>
              </w:rPr>
              <w:t>Tornado</w:t>
            </w:r>
          </w:p>
        </w:tc>
        <w:tc>
          <w:tcPr>
            <w:tcW w:type="dxa" w:w="2447"/>
          </w:tcPr>
          <w:p>
            <w:pPr>
              <w:spacing w:after="0"/>
              <w:jc w:val="left"/>
            </w:pPr>
            <w:r>
              <w:rPr>
                <w:sz w:val="16"/>
              </w:rPr>
              <w:t>F2, 6.4 mi path length (records before 1996 may include the whole path; rating and listing come from the county where the tornado began), 400 yd wide</w:t>
            </w:r>
          </w:p>
        </w:tc>
        <w:tc>
          <w:tcPr>
            <w:tcW w:type="dxa" w:w="2610"/>
          </w:tcPr>
          <w:p>
            <w:pPr>
              <w:spacing w:after="0"/>
              <w:jc w:val="left"/>
            </w:pPr>
            <w:r>
              <w:rPr>
                <w:sz w:val="16"/>
              </w:rPr>
              <w:t>$2,500,000 property; crops not recorded (1971 dollars)</w:t>
            </w:r>
          </w:p>
        </w:tc>
        <w:tc>
          <w:tcPr>
            <w:tcW w:type="dxa" w:w="1044"/>
          </w:tcPr>
          <w:p>
            <w:pPr>
              <w:spacing w:after="0"/>
              <w:jc w:val="right"/>
            </w:pPr>
            <w:r>
              <w:rPr>
                <w:sz w:val="16"/>
              </w:rPr>
              <w:t>0, 4</w:t>
            </w:r>
          </w:p>
        </w:tc>
        <w:tc>
          <w:tcPr>
            <w:tcW w:type="dxa" w:w="1618"/>
          </w:tcPr>
          <w:p>
            <w:pPr>
              <w:spacing w:after="0"/>
              <w:jc w:val="left"/>
            </w:pPr>
            <w:r>
              <w:rPr>
                <w:sz w:val="16"/>
              </w:rPr>
              <w:t>location not recorded</w:t>
            </w:r>
          </w:p>
        </w:tc>
        <w:tc>
          <w:tcPr>
            <w:tcW w:type="dxa" w:w="1512"/>
          </w:tcPr>
          <w:p>
            <w:pPr>
              <w:spacing w:after="0"/>
              <w:jc w:val="left"/>
            </w:pPr>
          </w:p>
        </w:tc>
        <w:tc>
          <w:tcPr>
            <w:tcW w:type="dxa" w:w="2628"/>
          </w:tcPr>
          <w:p>
            <w:pPr>
              <w:spacing w:after="0"/>
              <w:jc w:val="left"/>
            </w:pPr>
            <w:r>
              <w:rPr>
                <w:sz w:val="16"/>
              </w:rPr>
              <w:t>deaths or injuries recorded</w:t>
            </w:r>
          </w:p>
        </w:tc>
      </w:tr>
      <w:tr>
        <w:trPr>
          <w:cantSplit/>
        </w:trPr>
        <w:tc>
          <w:tcPr>
            <w:tcW w:type="dxa" w:w="1037"/>
          </w:tcPr>
          <w:p>
            <w:pPr>
              <w:spacing w:after="0"/>
              <w:jc w:val="left"/>
            </w:pPr>
            <w:r>
              <w:rPr>
                <w:sz w:val="16"/>
              </w:rPr>
              <w:t>1970-04-17</w:t>
            </w:r>
          </w:p>
        </w:tc>
        <w:tc>
          <w:tcPr>
            <w:tcW w:type="dxa" w:w="1215"/>
          </w:tcPr>
          <w:p>
            <w:pPr>
              <w:spacing w:after="0"/>
              <w:jc w:val="left"/>
            </w:pPr>
            <w:r>
              <w:rPr>
                <w:sz w:val="16"/>
              </w:rPr>
              <w:t>Thunderstorm Wind</w:t>
            </w:r>
          </w:p>
        </w:tc>
        <w:tc>
          <w:tcPr>
            <w:tcW w:type="dxa" w:w="2447"/>
          </w:tcPr>
          <w:p>
            <w:pPr>
              <w:spacing w:after="0"/>
              <w:jc w:val="left"/>
            </w:pPr>
            <w:r>
              <w:rPr>
                <w:sz w:val="16"/>
              </w:rPr>
              <w:t>88 kt (101 mph), measurement type not recorded</w:t>
            </w:r>
          </w:p>
        </w:tc>
        <w:tc>
          <w:tcPr>
            <w:tcW w:type="dxa" w:w="2610"/>
          </w:tcPr>
          <w:p>
            <w:pPr>
              <w:spacing w:after="0"/>
              <w:jc w:val="left"/>
            </w:pPr>
            <w:r>
              <w:rPr>
                <w:sz w:val="16"/>
              </w:rPr>
              <w:t>damage not recorded (pre-1996 record)</w:t>
            </w:r>
          </w:p>
        </w:tc>
        <w:tc>
          <w:tcPr>
            <w:tcW w:type="dxa" w:w="1044"/>
          </w:tcPr>
          <w:p>
            <w:pPr>
              <w:spacing w:after="0"/>
              <w:jc w:val="right"/>
            </w:pPr>
            <w:r>
              <w:rPr>
                <w:sz w:val="16"/>
              </w:rPr>
              <w:t>0, 0</w:t>
            </w:r>
          </w:p>
        </w:tc>
        <w:tc>
          <w:tcPr>
            <w:tcW w:type="dxa" w:w="1618"/>
          </w:tcPr>
          <w:p>
            <w:pPr>
              <w:spacing w:after="0"/>
              <w:jc w:val="left"/>
            </w:pPr>
            <w:r>
              <w:rPr>
                <w:sz w:val="16"/>
              </w:rPr>
              <w:t>location not recorded</w:t>
            </w:r>
          </w:p>
        </w:tc>
        <w:tc>
          <w:tcPr>
            <w:tcW w:type="dxa" w:w="1512"/>
          </w:tcPr>
          <w:p>
            <w:pPr>
              <w:spacing w:after="0"/>
              <w:jc w:val="left"/>
            </w:pPr>
          </w:p>
        </w:tc>
        <w:tc>
          <w:tcPr>
            <w:tcW w:type="dxa" w:w="2628"/>
          </w:tcPr>
          <w:p>
            <w:pPr>
              <w:spacing w:after="0"/>
              <w:jc w:val="left"/>
            </w:pPr>
            <w:r>
              <w:rPr>
                <w:sz w:val="16"/>
              </w:rPr>
              <w:t>B1-c worst recorded: Thunderstorm Wind</w:t>
            </w:r>
          </w:p>
        </w:tc>
      </w:tr>
      <w:tr>
        <w:trPr>
          <w:cantSplit/>
        </w:trPr>
        <w:tc>
          <w:tcPr>
            <w:tcW w:type="dxa" w:w="1037"/>
          </w:tcPr>
          <w:p>
            <w:pPr>
              <w:spacing w:after="0"/>
              <w:jc w:val="left"/>
            </w:pPr>
            <w:r>
              <w:rPr>
                <w:sz w:val="16"/>
              </w:rPr>
              <w:t>1960-04-12</w:t>
            </w:r>
          </w:p>
        </w:tc>
        <w:tc>
          <w:tcPr>
            <w:tcW w:type="dxa" w:w="1215"/>
          </w:tcPr>
          <w:p>
            <w:pPr>
              <w:spacing w:after="0"/>
              <w:jc w:val="left"/>
            </w:pPr>
            <w:r>
              <w:rPr>
                <w:sz w:val="16"/>
              </w:rPr>
              <w:t>Tornado</w:t>
            </w:r>
          </w:p>
        </w:tc>
        <w:tc>
          <w:tcPr>
            <w:tcW w:type="dxa" w:w="2447"/>
          </w:tcPr>
          <w:p>
            <w:pPr>
              <w:spacing w:after="0"/>
              <w:jc w:val="left"/>
            </w:pPr>
            <w:r>
              <w:rPr>
                <w:sz w:val="16"/>
              </w:rPr>
              <w:t>F3, 5.2 mi path length (records before 1996 may include the whole path; rating and listing come from the county where the tornado began), 100 yd wide</w:t>
            </w:r>
          </w:p>
        </w:tc>
        <w:tc>
          <w:tcPr>
            <w:tcW w:type="dxa" w:w="2610"/>
          </w:tcPr>
          <w:p>
            <w:pPr>
              <w:spacing w:after="0"/>
              <w:jc w:val="left"/>
            </w:pPr>
            <w:r>
              <w:rPr>
                <w:sz w:val="16"/>
              </w:rPr>
              <w:t>$250,000 property; crops not recorded (1960 dollars)</w:t>
            </w:r>
          </w:p>
        </w:tc>
        <w:tc>
          <w:tcPr>
            <w:tcW w:type="dxa" w:w="1044"/>
          </w:tcPr>
          <w:p>
            <w:pPr>
              <w:spacing w:after="0"/>
              <w:jc w:val="right"/>
            </w:pPr>
            <w:r>
              <w:rPr>
                <w:sz w:val="16"/>
              </w:rPr>
              <w:t>3, 32</w:t>
            </w:r>
          </w:p>
        </w:tc>
        <w:tc>
          <w:tcPr>
            <w:tcW w:type="dxa" w:w="1618"/>
          </w:tcPr>
          <w:p>
            <w:pPr>
              <w:spacing w:after="0"/>
              <w:jc w:val="left"/>
            </w:pPr>
            <w:r>
              <w:rPr>
                <w:sz w:val="16"/>
              </w:rPr>
              <w:t>location not recorded</w:t>
            </w:r>
          </w:p>
        </w:tc>
        <w:tc>
          <w:tcPr>
            <w:tcW w:type="dxa" w:w="1512"/>
          </w:tcPr>
          <w:p>
            <w:pPr>
              <w:spacing w:after="0"/>
              <w:jc w:val="left"/>
            </w:pPr>
          </w:p>
        </w:tc>
        <w:tc>
          <w:tcPr>
            <w:tcW w:type="dxa" w:w="262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(765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1.84</w:t>
            </w:r>
          </w:p>
        </w:tc>
        <w:tc>
          <w:tcPr>
            <w:tcW w:type="dxa" w:w="1449"/>
          </w:tcPr>
          <w:p>
            <w:pPr>
              <w:spacing w:after="0"/>
              <w:jc w:val="left"/>
            </w:pPr>
            <w:r>
              <w:rPr>
                <w:sz w:val="16"/>
              </w:rPr>
              <w:t>event-days per year</w:t>
            </w:r>
          </w:p>
        </w:tc>
        <w:tc>
          <w:tcPr>
            <w:tcW w:type="dxa" w:w="1571"/>
          </w:tcPr>
          <w:p>
            <w:pPr>
              <w:spacing w:after="0"/>
              <w:jc w:val="left"/>
            </w:pPr>
            <w:r>
              <w:rPr>
                <w:sz w:val="16"/>
              </w:rPr>
              <w:t>about 1.84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35</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1.84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99.5</w:t>
            </w:r>
          </w:p>
        </w:tc>
        <w:tc>
          <w:tcPr>
            <w:tcW w:type="dxa" w:w="1449"/>
          </w:tcPr>
          <w:p>
            <w:pPr>
              <w:spacing w:after="0"/>
              <w:jc w:val="left"/>
            </w:pPr>
            <w:r>
              <w:rPr>
                <w:sz w:val="16"/>
              </w:rPr>
              <w:t>event-days per year</w:t>
            </w:r>
          </w:p>
        </w:tc>
        <w:tc>
          <w:tcPr>
            <w:tcW w:type="dxa" w:w="1571"/>
          </w:tcPr>
          <w:p>
            <w:pPr>
              <w:spacing w:after="0"/>
              <w:jc w:val="left"/>
            </w:pPr>
            <w:r>
              <w:rPr>
                <w:sz w:val="16"/>
              </w:rPr>
              <w:t>about 99.5 days per year</w:t>
            </w:r>
          </w:p>
        </w:tc>
        <w:tc>
          <w:tcPr>
            <w:tcW w:type="dxa" w:w="1037"/>
          </w:tcPr>
          <w:p>
            <w:pPr>
              <w:spacing w:after="0"/>
              <w:jc w:val="left"/>
            </w:pPr>
            <w:r>
              <w:rPr>
                <w:sz w:val="16"/>
              </w:rPr>
              <w:t>Likely</w:t>
            </w:r>
          </w:p>
        </w:tc>
        <w:tc>
          <w:tcPr>
            <w:tcW w:type="dxa" w:w="1743"/>
          </w:tcPr>
          <w:p>
            <w:pPr>
              <w:spacing w:after="0"/>
              <w:jc w:val="left"/>
            </w:pPr>
            <w:r>
              <w:rPr>
                <w:sz w:val="16"/>
              </w:rPr>
              <w:t>event-days in 14 of 30 years, 1996 to 2025 (46.7%)</w:t>
            </w:r>
          </w:p>
        </w:tc>
        <w:tc>
          <w:tcPr>
            <w:tcW w:type="dxa" w:w="1520"/>
          </w:tcPr>
          <w:p>
            <w:pPr>
              <w:spacing w:after="0"/>
              <w:jc w:val="right"/>
            </w:pPr>
            <w:r>
              <w:rPr>
                <w:sz w:val="16"/>
              </w:rPr>
              <w:t>2,940</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99.5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0.00052</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0.052%</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6.91</w:t>
            </w:r>
          </w:p>
        </w:tc>
        <w:tc>
          <w:tcPr>
            <w:tcW w:type="dxa" w:w="1449"/>
          </w:tcPr>
          <w:p>
            <w:pPr>
              <w:spacing w:after="0"/>
              <w:jc w:val="left"/>
            </w:pPr>
            <w:r>
              <w:rPr>
                <w:sz w:val="16"/>
              </w:rPr>
              <w:t>events per year</w:t>
            </w:r>
          </w:p>
        </w:tc>
        <w:tc>
          <w:tcPr>
            <w:tcW w:type="dxa" w:w="1571"/>
          </w:tcPr>
          <w:p>
            <w:pPr>
              <w:spacing w:after="0"/>
              <w:jc w:val="left"/>
            </w:pPr>
            <w:r>
              <w:rPr>
                <w:sz w:val="16"/>
              </w:rPr>
              <w:t>about 6.91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262.6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1.11</w:t>
            </w:r>
          </w:p>
        </w:tc>
        <w:tc>
          <w:tcPr>
            <w:tcW w:type="dxa" w:w="1449"/>
          </w:tcPr>
          <w:p>
            <w:pPr>
              <w:spacing w:after="0"/>
              <w:jc w:val="left"/>
            </w:pPr>
            <w:r>
              <w:rPr>
                <w:sz w:val="16"/>
              </w:rPr>
              <w:t>event-days per year</w:t>
            </w:r>
          </w:p>
        </w:tc>
        <w:tc>
          <w:tcPr>
            <w:tcW w:type="dxa" w:w="1571"/>
          </w:tcPr>
          <w:p>
            <w:pPr>
              <w:spacing w:after="0"/>
              <w:jc w:val="left"/>
            </w:pPr>
            <w:r>
              <w:rPr>
                <w:sz w:val="16"/>
              </w:rPr>
              <w:t>about 1.11 days per year</w:t>
            </w:r>
          </w:p>
        </w:tc>
        <w:tc>
          <w:tcPr>
            <w:tcW w:type="dxa" w:w="1037"/>
          </w:tcPr>
          <w:p>
            <w:pPr>
              <w:spacing w:after="0"/>
              <w:jc w:val="left"/>
            </w:pPr>
            <w:r>
              <w:rPr>
                <w:sz w:val="16"/>
              </w:rPr>
              <w:t>Possible</w:t>
            </w:r>
          </w:p>
        </w:tc>
        <w:tc>
          <w:tcPr>
            <w:tcW w:type="dxa" w:w="1743"/>
          </w:tcPr>
          <w:p>
            <w:pPr>
              <w:spacing w:after="0"/>
              <w:jc w:val="left"/>
            </w:pPr>
            <w:r>
              <w:rPr>
                <w:sz w:val="16"/>
              </w:rPr>
              <w:t>event-days in 1 of 30 years, 1996 to 2025 (3.33%)</w:t>
            </w:r>
          </w:p>
        </w:tc>
        <w:tc>
          <w:tcPr>
            <w:tcW w:type="dxa" w:w="1520"/>
          </w:tcPr>
          <w:p>
            <w:pPr>
              <w:spacing w:after="0"/>
              <w:jc w:val="right"/>
            </w:pPr>
            <w:r>
              <w:rPr>
                <w:sz w:val="16"/>
              </w:rPr>
              <w:t>21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1.11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w:t>
            </w:r>
          </w:p>
        </w:tc>
        <w:tc>
          <w:tcPr>
            <w:tcW w:type="dxa" w:w="1449"/>
          </w:tcPr>
          <w:p>
            <w:pPr>
              <w:spacing w:after="0"/>
              <w:jc w:val="left"/>
            </w:pPr>
            <w:r>
              <w:rPr>
                <w:sz w:val="16"/>
              </w:rPr>
              <w:t>events per year</w:t>
            </w:r>
          </w:p>
        </w:tc>
        <w:tc>
          <w:tcPr>
            <w:tcW w:type="dxa" w:w="1571"/>
          </w:tcPr>
          <w:p>
            <w:pPr>
              <w:spacing w:after="0"/>
              <w:jc w:val="left"/>
            </w:pPr>
            <w:r>
              <w:rPr>
                <w:sz w:val="16"/>
              </w:rPr>
              <w:t>none modeled</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0</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0.315</w:t>
            </w:r>
          </w:p>
        </w:tc>
        <w:tc>
          <w:tcPr>
            <w:tcW w:type="dxa" w:w="1449"/>
          </w:tcPr>
          <w:p>
            <w:pPr>
              <w:spacing w:after="0"/>
              <w:jc w:val="left"/>
            </w:pPr>
            <w:r>
              <w:rPr>
                <w:sz w:val="16"/>
              </w:rPr>
              <w:t>event-days per year</w:t>
            </w:r>
          </w:p>
        </w:tc>
        <w:tc>
          <w:tcPr>
            <w:tcW w:type="dxa" w:w="1571"/>
          </w:tcPr>
          <w:p>
            <w:pPr>
              <w:spacing w:after="0"/>
              <w:jc w:val="left"/>
            </w:pPr>
            <w:r>
              <w:rPr>
                <w:sz w:val="16"/>
              </w:rPr>
              <w:t>about 0.315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0"/>
          </w:tcPr>
          <w:p>
            <w:pPr>
              <w:spacing w:after="0"/>
              <w:jc w:val="right"/>
            </w:pPr>
            <w:r>
              <w:rPr>
                <w:sz w:val="16"/>
              </w:rPr>
              <w:t>22</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0.857</w:t>
            </w:r>
          </w:p>
        </w:tc>
        <w:tc>
          <w:tcPr>
            <w:tcW w:type="dxa" w:w="1449"/>
          </w:tcPr>
          <w:p>
            <w:pPr>
              <w:spacing w:after="0"/>
              <w:jc w:val="left"/>
            </w:pPr>
            <w:r>
              <w:rPr>
                <w:sz w:val="16"/>
              </w:rPr>
              <w:t>event-days per year</w:t>
            </w:r>
          </w:p>
        </w:tc>
        <w:tc>
          <w:tcPr>
            <w:tcW w:type="dxa" w:w="1571"/>
          </w:tcPr>
          <w:p>
            <w:pPr>
              <w:spacing w:after="0"/>
              <w:jc w:val="left"/>
            </w:pPr>
            <w:r>
              <w:rPr>
                <w:sz w:val="16"/>
              </w:rPr>
              <w:t>about 0.857 days per year</w:t>
            </w:r>
          </w:p>
        </w:tc>
        <w:tc>
          <w:tcPr>
            <w:tcW w:type="dxa" w:w="1037"/>
          </w:tcPr>
          <w:p>
            <w:pPr>
              <w:spacing w:after="0"/>
              <w:jc w:val="left"/>
            </w:pPr>
            <w:r>
              <w:rPr>
                <w:sz w:val="16"/>
              </w:rPr>
              <w:t>Likely</w:t>
            </w:r>
          </w:p>
        </w:tc>
        <w:tc>
          <w:tcPr>
            <w:tcW w:type="dxa" w:w="1743"/>
          </w:tcPr>
          <w:p>
            <w:pPr>
              <w:spacing w:after="0"/>
              <w:jc w:val="left"/>
            </w:pPr>
            <w:r>
              <w:rPr>
                <w:sz w:val="16"/>
              </w:rPr>
              <w:t>event-days in 16 of 30 years, 1996 to 2025 (53.3%)</w:t>
            </w:r>
          </w:p>
        </w:tc>
        <w:tc>
          <w:tcPr>
            <w:tcW w:type="dxa" w:w="1520"/>
          </w:tcPr>
          <w:p>
            <w:pPr>
              <w:spacing w:after="0"/>
              <w:jc w:val="right"/>
            </w:pPr>
            <w:r>
              <w:rPr>
                <w:sz w:val="16"/>
              </w:rPr>
              <w:t>24</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0.0807</w:t>
            </w:r>
          </w:p>
        </w:tc>
        <w:tc>
          <w:tcPr>
            <w:tcW w:type="dxa" w:w="1449"/>
          </w:tcPr>
          <w:p>
            <w:pPr>
              <w:spacing w:after="0"/>
              <w:jc w:val="left"/>
            </w:pPr>
            <w:r>
              <w:rPr>
                <w:sz w:val="16"/>
              </w:rPr>
              <w:t>events per year (modeled)</w:t>
            </w:r>
          </w:p>
        </w:tc>
        <w:tc>
          <w:tcPr>
            <w:tcW w:type="dxa" w:w="1571"/>
          </w:tcPr>
          <w:p>
            <w:pPr>
              <w:spacing w:after="0"/>
              <w:jc w:val="left"/>
            </w:pPr>
            <w:r>
              <w:rPr>
                <w:sz w:val="16"/>
              </w:rPr>
              <w:t>about 1 in 12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48.4</w:t>
            </w:r>
          </w:p>
        </w:tc>
        <w:tc>
          <w:tcPr>
            <w:tcW w:type="dxa" w:w="1449"/>
          </w:tcPr>
          <w:p>
            <w:pPr>
              <w:spacing w:after="0"/>
              <w:jc w:val="left"/>
            </w:pPr>
            <w:r>
              <w:rPr>
                <w:sz w:val="16"/>
              </w:rPr>
              <w:t>days per year with a strike</w:t>
            </w:r>
          </w:p>
        </w:tc>
        <w:tc>
          <w:tcPr>
            <w:tcW w:type="dxa" w:w="1571"/>
          </w:tcPr>
          <w:p>
            <w:pPr>
              <w:spacing w:after="0"/>
              <w:jc w:val="left"/>
            </w:pPr>
            <w:r>
              <w:rPr>
                <w:sz w:val="16"/>
              </w:rPr>
              <w:t>about 48.4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3.07</w:t>
            </w:r>
          </w:p>
        </w:tc>
        <w:tc>
          <w:tcPr>
            <w:tcW w:type="dxa" w:w="1449"/>
          </w:tcPr>
          <w:p>
            <w:pPr>
              <w:spacing w:after="0"/>
              <w:jc w:val="left"/>
            </w:pPr>
            <w:r>
              <w:rPr>
                <w:sz w:val="16"/>
              </w:rPr>
              <w:t>events per year</w:t>
            </w:r>
          </w:p>
        </w:tc>
        <w:tc>
          <w:tcPr>
            <w:tcW w:type="dxa" w:w="1571"/>
          </w:tcPr>
          <w:p>
            <w:pPr>
              <w:spacing w:after="0"/>
              <w:jc w:val="left"/>
            </w:pPr>
            <w:r>
              <w:rPr>
                <w:sz w:val="16"/>
              </w:rPr>
              <w:t>about 3.07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117</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0.726</w:t>
            </w:r>
          </w:p>
        </w:tc>
        <w:tc>
          <w:tcPr>
            <w:tcW w:type="dxa" w:w="1449"/>
          </w:tcPr>
          <w:p>
            <w:pPr>
              <w:spacing w:after="0"/>
              <w:jc w:val="left"/>
            </w:pPr>
            <w:r>
              <w:rPr>
                <w:sz w:val="16"/>
              </w:rPr>
              <w:t>events per year</w:t>
            </w:r>
          </w:p>
        </w:tc>
        <w:tc>
          <w:tcPr>
            <w:tcW w:type="dxa" w:w="1571"/>
          </w:tcPr>
          <w:p>
            <w:pPr>
              <w:spacing w:after="0"/>
              <w:jc w:val="left"/>
            </w:pPr>
            <w:r>
              <w:rPr>
                <w:sz w:val="16"/>
              </w:rPr>
              <w:t>about 0.73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0.00388</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0.388%</w:t>
            </w:r>
          </w:p>
        </w:tc>
        <w:tc>
          <w:tcPr>
            <w:tcW w:type="dxa" w:w="1037"/>
          </w:tcPr>
          <w:p>
            <w:pPr>
              <w:spacing w:after="0"/>
              <w:jc w:val="left"/>
            </w:pPr>
            <w:r>
              <w:rPr>
                <w:sz w:val="16"/>
              </w:rPr>
              <w:t>Likely</w:t>
            </w:r>
          </w:p>
        </w:tc>
        <w:tc>
          <w:tcPr>
            <w:tcW w:type="dxa" w:w="1743"/>
          </w:tcPr>
          <w:p>
            <w:pPr>
              <w:spacing w:after="0"/>
              <w:jc w:val="left"/>
            </w:pPr>
            <w:r>
              <w:rPr>
                <w:sz w:val="16"/>
              </w:rPr>
              <w:t>Storm Events records in 3 of 30 years, 1996 to 2025 (10%)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7.89</w:t>
            </w:r>
          </w:p>
        </w:tc>
        <w:tc>
          <w:tcPr>
            <w:tcW w:type="dxa" w:w="1449"/>
          </w:tcPr>
          <w:p>
            <w:pPr>
              <w:spacing w:after="0"/>
              <w:jc w:val="left"/>
            </w:pPr>
            <w:r>
              <w:rPr>
                <w:sz w:val="16"/>
              </w:rPr>
              <w:t>event-days per year</w:t>
            </w:r>
          </w:p>
        </w:tc>
        <w:tc>
          <w:tcPr>
            <w:tcW w:type="dxa" w:w="1571"/>
          </w:tcPr>
          <w:p>
            <w:pPr>
              <w:spacing w:after="0"/>
              <w:jc w:val="left"/>
            </w:pPr>
            <w:r>
              <w:rPr>
                <w:sz w:val="16"/>
              </w:rPr>
              <w:t>about 7.89 days per year</w:t>
            </w:r>
          </w:p>
        </w:tc>
        <w:tc>
          <w:tcPr>
            <w:tcW w:type="dxa" w:w="1037"/>
          </w:tcPr>
          <w:p>
            <w:pPr>
              <w:spacing w:after="0"/>
              <w:jc w:val="left"/>
            </w:pPr>
            <w:r>
              <w:rPr>
                <w:sz w:val="16"/>
              </w:rPr>
              <w:t>Likely</w:t>
            </w:r>
          </w:p>
        </w:tc>
        <w:tc>
          <w:tcPr>
            <w:tcW w:type="dxa" w:w="1743"/>
          </w:tcPr>
          <w:p>
            <w:pPr>
              <w:spacing w:after="0"/>
              <w:jc w:val="left"/>
            </w:pPr>
            <w:r>
              <w:rPr>
                <w:sz w:val="16"/>
              </w:rPr>
              <w:t>event-days in 24 of 30 years, 1996 to 2025 (80%)</w:t>
            </w:r>
          </w:p>
        </w:tc>
        <w:tc>
          <w:tcPr>
            <w:tcW w:type="dxa" w:w="1520"/>
          </w:tcPr>
          <w:p>
            <w:pPr>
              <w:spacing w:after="0"/>
              <w:jc w:val="right"/>
            </w:pPr>
            <w:r>
              <w:rPr>
                <w:sz w:val="16"/>
              </w:rPr>
              <w:t>150</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75</w:t>
            </w:r>
          </w:p>
        </w:tc>
        <w:tc>
          <w:tcPr>
            <w:tcW w:type="dxa" w:w="1476"/>
          </w:tcPr>
          <w:p>
            <w:pPr>
              <w:spacing w:after="0"/>
              <w:jc w:val="right"/>
            </w:pPr>
            <w:r>
              <w:rPr>
                <w:sz w:val="16"/>
              </w:rPr>
              <w:t>30</w:t>
            </w:r>
          </w:p>
        </w:tc>
        <w:tc>
          <w:tcPr>
            <w:tcW w:type="dxa" w:w="1476"/>
          </w:tcPr>
          <w:p>
            <w:pPr>
              <w:spacing w:after="0"/>
              <w:jc w:val="right"/>
            </w:pPr>
            <w:r>
              <w:rPr>
                <w:sz w:val="16"/>
              </w:rPr>
              <w:t>2.5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80</w:t>
            </w:r>
          </w:p>
        </w:tc>
        <w:tc>
          <w:tcPr>
            <w:tcW w:type="dxa" w:w="1476"/>
          </w:tcPr>
          <w:p>
            <w:pPr>
              <w:spacing w:after="0"/>
              <w:jc w:val="right"/>
            </w:pPr>
            <w:r>
              <w:rPr>
                <w:sz w:val="16"/>
              </w:rPr>
              <w:t>30</w:t>
            </w:r>
          </w:p>
        </w:tc>
        <w:tc>
          <w:tcPr>
            <w:tcW w:type="dxa" w:w="1476"/>
          </w:tcPr>
          <w:p>
            <w:pPr>
              <w:spacing w:after="0"/>
              <w:jc w:val="right"/>
            </w:pPr>
            <w:r>
              <w:rPr>
                <w:sz w:val="16"/>
              </w:rPr>
              <w:t>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76.4</w:t>
            </w:r>
          </w:p>
        </w:tc>
        <w:tc>
          <w:tcPr>
            <w:tcW w:type="dxa" w:w="701"/>
          </w:tcPr>
          <w:p>
            <w:pPr>
              <w:spacing w:after="0"/>
              <w:jc w:val="right"/>
            </w:pPr>
            <w:r>
              <w:rPr>
                <w:sz w:val="16"/>
              </w:rPr>
              <w:t>87.2</w:t>
            </w:r>
          </w:p>
        </w:tc>
        <w:tc>
          <w:tcPr>
            <w:tcW w:type="dxa" w:w="668"/>
          </w:tcPr>
          <w:p>
            <w:pPr>
              <w:spacing w:after="0"/>
              <w:jc w:val="right"/>
            </w:pPr>
            <w:r>
              <w:rPr>
                <w:sz w:val="16"/>
              </w:rPr>
              <w:t>96.1</w:t>
            </w:r>
          </w:p>
        </w:tc>
        <w:tc>
          <w:tcPr>
            <w:tcW w:type="dxa" w:w="2909"/>
          </w:tcPr>
          <w:p>
            <w:pPr>
              <w:spacing w:after="0"/>
              <w:jc w:val="left"/>
            </w:pPr>
            <w:r>
              <w:rPr>
                <w:sz w:val="16"/>
              </w:rPr>
              <w:t>Very High 1, 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3 of 3</w:t>
            </w:r>
          </w:p>
        </w:tc>
        <w:tc>
          <w:tcPr>
            <w:tcW w:type="dxa" w:w="922"/>
          </w:tcPr>
          <w:p>
            <w:pPr>
              <w:spacing w:after="0"/>
              <w:jc w:val="right"/>
            </w:pPr>
            <w:r>
              <w:rPr>
                <w:sz w:val="16"/>
              </w:rPr>
              <w:t>95.9</w:t>
            </w:r>
          </w:p>
        </w:tc>
        <w:tc>
          <w:tcPr>
            <w:tcW w:type="dxa" w:w="701"/>
          </w:tcPr>
          <w:p>
            <w:pPr>
              <w:spacing w:after="0"/>
              <w:jc w:val="right"/>
            </w:pPr>
            <w:r>
              <w:rPr>
                <w:sz w:val="16"/>
              </w:rPr>
              <w:t>99.2</w:t>
            </w:r>
          </w:p>
        </w:tc>
        <w:tc>
          <w:tcPr>
            <w:tcW w:type="dxa" w:w="668"/>
          </w:tcPr>
          <w:p>
            <w:pPr>
              <w:spacing w:after="0"/>
              <w:jc w:val="right"/>
            </w:pPr>
            <w:r>
              <w:rPr>
                <w:sz w:val="16"/>
              </w:rPr>
              <w:t>99.6</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26.1</w:t>
            </w:r>
          </w:p>
        </w:tc>
        <w:tc>
          <w:tcPr>
            <w:tcW w:type="dxa" w:w="701"/>
          </w:tcPr>
          <w:p>
            <w:pPr>
              <w:spacing w:after="0"/>
              <w:jc w:val="right"/>
            </w:pPr>
            <w:r>
              <w:rPr>
                <w:sz w:val="16"/>
              </w:rPr>
              <w:t>27.6</w:t>
            </w:r>
          </w:p>
        </w:tc>
        <w:tc>
          <w:tcPr>
            <w:tcW w:type="dxa" w:w="668"/>
          </w:tcPr>
          <w:p>
            <w:pPr>
              <w:spacing w:after="0"/>
              <w:jc w:val="right"/>
            </w:pPr>
            <w:r>
              <w:rPr>
                <w:sz w:val="16"/>
              </w:rPr>
              <w:t>40.1</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98.8</w:t>
            </w:r>
          </w:p>
        </w:tc>
        <w:tc>
          <w:tcPr>
            <w:tcW w:type="dxa" w:w="701"/>
          </w:tcPr>
          <w:p>
            <w:pPr>
              <w:spacing w:after="0"/>
              <w:jc w:val="right"/>
            </w:pPr>
            <w:r>
              <w:rPr>
                <w:sz w:val="16"/>
              </w:rPr>
              <w:t>99.6</w:t>
            </w:r>
          </w:p>
        </w:tc>
        <w:tc>
          <w:tcPr>
            <w:tcW w:type="dxa" w:w="668"/>
          </w:tcPr>
          <w:p>
            <w:pPr>
              <w:spacing w:after="0"/>
              <w:jc w:val="right"/>
            </w:pPr>
            <w:r>
              <w:rPr>
                <w:sz w:val="16"/>
              </w:rPr>
              <w:t>100.0</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Agriculture is 78%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18.6</w:t>
            </w:r>
          </w:p>
        </w:tc>
        <w:tc>
          <w:tcPr>
            <w:tcW w:type="dxa" w:w="701"/>
          </w:tcPr>
          <w:p>
            <w:pPr>
              <w:spacing w:after="0"/>
              <w:jc w:val="right"/>
            </w:pPr>
            <w:r>
              <w:rPr>
                <w:sz w:val="16"/>
              </w:rPr>
              <w:t>24.4</w:t>
            </w:r>
          </w:p>
        </w:tc>
        <w:tc>
          <w:tcPr>
            <w:tcW w:type="dxa" w:w="668"/>
          </w:tcPr>
          <w:p>
            <w:pPr>
              <w:spacing w:after="0"/>
              <w:jc w:val="right"/>
            </w:pPr>
            <w:r>
              <w:rPr>
                <w:sz w:val="16"/>
              </w:rPr>
              <w:t>33.9</w:t>
            </w:r>
          </w:p>
        </w:tc>
        <w:tc>
          <w:tcPr>
            <w:tcW w:type="dxa" w:w="2909"/>
          </w:tcPr>
          <w:p>
            <w:pPr>
              <w:spacing w:after="0"/>
              <w:jc w:val="left"/>
            </w:pPr>
            <w:r>
              <w:rPr>
                <w:sz w:val="16"/>
              </w:rPr>
              <w:t>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37.1</w:t>
            </w:r>
          </w:p>
        </w:tc>
        <w:tc>
          <w:tcPr>
            <w:tcW w:type="dxa" w:w="701"/>
          </w:tcPr>
          <w:p>
            <w:pPr>
              <w:spacing w:after="0"/>
              <w:jc w:val="right"/>
            </w:pPr>
            <w:r>
              <w:rPr>
                <w:sz w:val="16"/>
              </w:rPr>
              <w:t>43.4</w:t>
            </w:r>
          </w:p>
        </w:tc>
        <w:tc>
          <w:tcPr>
            <w:tcW w:type="dxa" w:w="668"/>
          </w:tcPr>
          <w:p>
            <w:pPr>
              <w:spacing w:after="0"/>
              <w:jc w:val="right"/>
            </w:pPr>
            <w:r>
              <w:rPr>
                <w:sz w:val="16"/>
              </w:rPr>
              <w:t>57.8</w:t>
            </w:r>
          </w:p>
        </w:tc>
        <w:tc>
          <w:tcPr>
            <w:tcW w:type="dxa" w:w="2909"/>
          </w:tcPr>
          <w:p>
            <w:pPr>
              <w:spacing w:after="0"/>
              <w:jc w:val="left"/>
            </w:pPr>
            <w:r>
              <w:rPr>
                <w:sz w:val="16"/>
              </w:rPr>
              <w:t>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23.1</w:t>
            </w:r>
          </w:p>
        </w:tc>
        <w:tc>
          <w:tcPr>
            <w:tcW w:type="dxa" w:w="701"/>
          </w:tcPr>
          <w:p>
            <w:pPr>
              <w:spacing w:after="0"/>
              <w:jc w:val="right"/>
            </w:pPr>
            <w:r>
              <w:rPr>
                <w:sz w:val="16"/>
              </w:rPr>
              <w:t>40.6</w:t>
            </w:r>
          </w:p>
        </w:tc>
        <w:tc>
          <w:tcPr>
            <w:tcW w:type="dxa" w:w="668"/>
          </w:tcPr>
          <w:p>
            <w:pPr>
              <w:spacing w:after="0"/>
              <w:jc w:val="right"/>
            </w:pPr>
            <w:r>
              <w:rPr>
                <w:sz w:val="16"/>
              </w:rPr>
              <w:t>54.5</w:t>
            </w:r>
          </w:p>
        </w:tc>
        <w:tc>
          <w:tcPr>
            <w:tcW w:type="dxa" w:w="2909"/>
          </w:tcPr>
          <w:p>
            <w:pPr>
              <w:spacing w:after="0"/>
              <w:jc w:val="left"/>
            </w:pPr>
            <w:r>
              <w:rPr>
                <w:sz w:val="16"/>
              </w:rPr>
              <w:t>Relatively Moderate 1, Relatively Low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2 of 3</w:t>
            </w:r>
          </w:p>
        </w:tc>
        <w:tc>
          <w:tcPr>
            <w:tcW w:type="dxa" w:w="922"/>
          </w:tcPr>
          <w:p>
            <w:pPr>
              <w:spacing w:after="0"/>
              <w:jc w:val="right"/>
            </w:pPr>
            <w:r>
              <w:rPr>
                <w:sz w:val="16"/>
              </w:rPr>
              <w:t>14.1</w:t>
            </w:r>
          </w:p>
        </w:tc>
        <w:tc>
          <w:tcPr>
            <w:tcW w:type="dxa" w:w="701"/>
          </w:tcPr>
          <w:p>
            <w:pPr>
              <w:spacing w:after="0"/>
              <w:jc w:val="right"/>
            </w:pPr>
            <w:r>
              <w:rPr>
                <w:sz w:val="16"/>
              </w:rPr>
              <w:t>18.6</w:t>
            </w:r>
          </w:p>
        </w:tc>
        <w:tc>
          <w:tcPr>
            <w:tcW w:type="dxa" w:w="668"/>
          </w:tcPr>
          <w:p>
            <w:pPr>
              <w:spacing w:after="0"/>
              <w:jc w:val="right"/>
            </w:pPr>
            <w:r>
              <w:rPr>
                <w:sz w:val="16"/>
              </w:rPr>
              <w:t>23.0</w:t>
            </w:r>
          </w:p>
        </w:tc>
        <w:tc>
          <w:tcPr>
            <w:tcW w:type="dxa" w:w="2909"/>
          </w:tcPr>
          <w:p>
            <w:pPr>
              <w:spacing w:after="0"/>
              <w:jc w:val="left"/>
            </w:pPr>
            <w:r>
              <w:rPr>
                <w:sz w:val="16"/>
              </w:rPr>
              <w:t>Very Low 2, No Rating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46.5</w:t>
            </w:r>
          </w:p>
        </w:tc>
        <w:tc>
          <w:tcPr>
            <w:tcW w:type="dxa" w:w="701"/>
          </w:tcPr>
          <w:p>
            <w:pPr>
              <w:spacing w:after="0"/>
              <w:jc w:val="right"/>
            </w:pPr>
            <w:r>
              <w:rPr>
                <w:sz w:val="16"/>
              </w:rPr>
              <w:t>62.5</w:t>
            </w:r>
          </w:p>
        </w:tc>
        <w:tc>
          <w:tcPr>
            <w:tcW w:type="dxa" w:w="668"/>
          </w:tcPr>
          <w:p>
            <w:pPr>
              <w:spacing w:after="0"/>
              <w:jc w:val="right"/>
            </w:pPr>
            <w:r>
              <w:rPr>
                <w:sz w:val="16"/>
              </w:rPr>
              <w:t>85.0</w:t>
            </w:r>
          </w:p>
        </w:tc>
        <w:tc>
          <w:tcPr>
            <w:tcW w:type="dxa" w:w="2909"/>
          </w:tcPr>
          <w:p>
            <w:pPr>
              <w:spacing w:after="0"/>
              <w:jc w:val="left"/>
            </w:pPr>
            <w:r>
              <w:rPr>
                <w:sz w:val="16"/>
              </w:rPr>
              <w:t>Relatively High 1, Relatively Moderate 1,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95.3</w:t>
            </w:r>
          </w:p>
        </w:tc>
        <w:tc>
          <w:tcPr>
            <w:tcW w:type="dxa" w:w="701"/>
          </w:tcPr>
          <w:p>
            <w:pPr>
              <w:spacing w:after="0"/>
              <w:jc w:val="right"/>
            </w:pPr>
            <w:r>
              <w:rPr>
                <w:sz w:val="16"/>
              </w:rPr>
              <w:t>97.8</w:t>
            </w:r>
          </w:p>
        </w:tc>
        <w:tc>
          <w:tcPr>
            <w:tcW w:type="dxa" w:w="668"/>
          </w:tcPr>
          <w:p>
            <w:pPr>
              <w:spacing w:after="0"/>
              <w:jc w:val="right"/>
            </w:pPr>
            <w:r>
              <w:rPr>
                <w:sz w:val="16"/>
              </w:rPr>
              <w:t>98.3</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85.6</w:t>
            </w:r>
          </w:p>
        </w:tc>
        <w:tc>
          <w:tcPr>
            <w:tcW w:type="dxa" w:w="701"/>
          </w:tcPr>
          <w:p>
            <w:pPr>
              <w:spacing w:after="0"/>
              <w:jc w:val="right"/>
            </w:pPr>
            <w:r>
              <w:rPr>
                <w:sz w:val="16"/>
              </w:rPr>
              <w:t>89.7</w:t>
            </w:r>
          </w:p>
        </w:tc>
        <w:tc>
          <w:tcPr>
            <w:tcW w:type="dxa" w:w="668"/>
          </w:tcPr>
          <w:p>
            <w:pPr>
              <w:spacing w:after="0"/>
              <w:jc w:val="right"/>
            </w:pPr>
            <w:r>
              <w:rPr>
                <w:sz w:val="16"/>
              </w:rPr>
              <w:t>98.2</w:t>
            </w:r>
          </w:p>
        </w:tc>
        <w:tc>
          <w:tcPr>
            <w:tcW w:type="dxa" w:w="2909"/>
          </w:tcPr>
          <w:p>
            <w:pPr>
              <w:spacing w:after="0"/>
              <w:jc w:val="left"/>
            </w:pPr>
            <w:r>
              <w:rPr>
                <w:sz w:val="16"/>
              </w:rPr>
              <w:t>Very High 1, Relatively High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84.2</w:t>
            </w:r>
          </w:p>
        </w:tc>
        <w:tc>
          <w:tcPr>
            <w:tcW w:type="dxa" w:w="701"/>
          </w:tcPr>
          <w:p>
            <w:pPr>
              <w:spacing w:after="0"/>
              <w:jc w:val="right"/>
            </w:pPr>
            <w:r>
              <w:rPr>
                <w:sz w:val="16"/>
              </w:rPr>
              <w:t>89.5</w:t>
            </w:r>
          </w:p>
        </w:tc>
        <w:tc>
          <w:tcPr>
            <w:tcW w:type="dxa" w:w="668"/>
          </w:tcPr>
          <w:p>
            <w:pPr>
              <w:spacing w:after="0"/>
              <w:jc w:val="right"/>
            </w:pPr>
            <w:r>
              <w:rPr>
                <w:sz w:val="16"/>
              </w:rPr>
              <w:t>96.4</w:t>
            </w:r>
          </w:p>
        </w:tc>
        <w:tc>
          <w:tcPr>
            <w:tcW w:type="dxa" w:w="2909"/>
          </w:tcPr>
          <w:p>
            <w:pPr>
              <w:spacing w:after="0"/>
              <w:jc w:val="left"/>
            </w:pPr>
            <w:r>
              <w:rPr>
                <w:sz w:val="16"/>
              </w:rPr>
              <w:t>Relatively High 1, Relatively Moderate 1, Relatively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97.5</w:t>
            </w:r>
          </w:p>
        </w:tc>
        <w:tc>
          <w:tcPr>
            <w:tcW w:type="dxa" w:w="701"/>
          </w:tcPr>
          <w:p>
            <w:pPr>
              <w:spacing w:after="0"/>
              <w:jc w:val="right"/>
            </w:pPr>
            <w:r>
              <w:rPr>
                <w:sz w:val="16"/>
              </w:rPr>
              <w:t>98.3</w:t>
            </w:r>
          </w:p>
        </w:tc>
        <w:tc>
          <w:tcPr>
            <w:tcW w:type="dxa" w:w="668"/>
          </w:tcPr>
          <w:p>
            <w:pPr>
              <w:spacing w:after="0"/>
              <w:jc w:val="right"/>
            </w:pPr>
            <w:r>
              <w:rPr>
                <w:sz w:val="16"/>
              </w:rPr>
              <w:t>99.2</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Castro County</w:t>
            </w:r>
          </w:p>
        </w:tc>
        <w:tc>
          <w:tcPr>
            <w:tcW w:type="dxa" w:w="899"/>
          </w:tcPr>
          <w:p>
            <w:pPr>
              <w:spacing w:after="0"/>
              <w:jc w:val="left"/>
            </w:pPr>
            <w:r>
              <w:rPr>
                <w:sz w:val="16"/>
              </w:rPr>
              <w:t>County</w:t>
            </w:r>
          </w:p>
        </w:tc>
        <w:tc>
          <w:tcPr>
            <w:tcW w:type="dxa" w:w="3496"/>
          </w:tcPr>
          <w:p>
            <w:pPr>
              <w:spacing w:after="0"/>
              <w:jc w:val="left"/>
            </w:pPr>
            <w:r>
              <w:rPr>
                <w:sz w:val="16"/>
              </w:rPr>
              <w:t>Approved, expires 2030-11-23</w:t>
            </w:r>
          </w:p>
        </w:tc>
        <w:tc>
          <w:tcPr>
            <w:tcW w:type="dxa" w:w="2788"/>
          </w:tcPr>
          <w:p>
            <w:pPr>
              <w:spacing w:after="0"/>
              <w:jc w:val="right"/>
            </w:pPr>
            <w:r>
              <w:rPr>
                <w:sz w:val="16"/>
              </w:rPr>
              <w:t>FMA RL 0, SRL 0; any 0</w:t>
            </w:r>
          </w:p>
        </w:tc>
        <w:tc>
          <w:tcPr>
            <w:tcW w:type="dxa" w:w="1961"/>
          </w:tcPr>
          <w:p>
            <w:pPr>
              <w:spacing w:after="0"/>
              <w:jc w:val="right"/>
            </w:pPr>
            <w:r>
              <w:rPr>
                <w:sz w:val="16"/>
              </w:rPr>
              <w:t>$325,169.86</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Dimmitt city</w:t>
            </w:r>
          </w:p>
        </w:tc>
        <w:tc>
          <w:tcPr>
            <w:tcW w:type="dxa" w:w="899"/>
          </w:tcPr>
          <w:p>
            <w:pPr>
              <w:spacing w:after="0"/>
              <w:jc w:val="left"/>
            </w:pPr>
            <w:r>
              <w:rPr>
                <w:sz w:val="16"/>
              </w:rPr>
              <w:t>City</w:t>
            </w:r>
          </w:p>
        </w:tc>
        <w:tc>
          <w:tcPr>
            <w:tcW w:type="dxa" w:w="3496"/>
          </w:tcPr>
          <w:p>
            <w:pPr>
              <w:spacing w:after="0"/>
              <w:jc w:val="left"/>
            </w:pPr>
            <w:r>
              <w:rPr>
                <w:sz w:val="16"/>
              </w:rPr>
              <w:t>Approved, expires 2030-11-23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173; 2</w:t>
            </w:r>
          </w:p>
        </w:tc>
        <w:tc>
          <w:tcPr>
            <w:tcW w:type="dxa" w:w="857"/>
          </w:tcPr>
          <w:p>
            <w:pPr>
              <w:spacing w:after="0"/>
              <w:jc w:val="left"/>
            </w:pPr>
          </w:p>
        </w:tc>
      </w:tr>
      <w:tr>
        <w:trPr>
          <w:cantSplit/>
        </w:trPr>
        <w:tc>
          <w:tcPr>
            <w:tcW w:type="dxa" w:w="1725"/>
          </w:tcPr>
          <w:p>
            <w:pPr>
              <w:spacing w:after="0"/>
              <w:jc w:val="left"/>
            </w:pPr>
            <w:r>
              <w:rPr>
                <w:sz w:val="16"/>
              </w:rPr>
              <w:t>Hart city</w:t>
            </w:r>
          </w:p>
        </w:tc>
        <w:tc>
          <w:tcPr>
            <w:tcW w:type="dxa" w:w="899"/>
          </w:tcPr>
          <w:p>
            <w:pPr>
              <w:spacing w:after="0"/>
              <w:jc w:val="left"/>
            </w:pPr>
            <w:r>
              <w:rPr>
                <w:sz w:val="16"/>
              </w:rPr>
              <w:t>City</w:t>
            </w:r>
          </w:p>
        </w:tc>
        <w:tc>
          <w:tcPr>
            <w:tcW w:type="dxa" w:w="3496"/>
          </w:tcPr>
          <w:p>
            <w:pPr>
              <w:spacing w:after="0"/>
              <w:jc w:val="left"/>
            </w:pPr>
            <w:r>
              <w:rPr>
                <w:sz w:val="16"/>
              </w:rPr>
              <w:t>Approved, expires 2030-11-23</w:t>
            </w:r>
          </w:p>
        </w:tc>
        <w:tc>
          <w:tcPr>
            <w:tcW w:type="dxa" w:w="2788"/>
          </w:tcPr>
          <w:p>
            <w:pPr>
              <w:spacing w:after="0"/>
              <w:jc w:val="right"/>
            </w:pPr>
            <w:r>
              <w:rPr>
                <w:sz w:val="16"/>
              </w:rPr>
              <w:t>FMA RL 0, SRL 0; any 0</w:t>
            </w:r>
          </w:p>
        </w:tc>
        <w:tc>
          <w:tcPr>
            <w:tcW w:type="dxa" w:w="1961"/>
          </w:tcPr>
          <w:p>
            <w:pPr>
              <w:spacing w:after="0"/>
              <w:jc w:val="right"/>
            </w:pPr>
            <w:r>
              <w:rPr>
                <w:sz w:val="16"/>
              </w:rPr>
              <w:t>$3,673.19</w:t>
            </w:r>
          </w:p>
        </w:tc>
        <w:tc>
          <w:tcPr>
            <w:tcW w:type="dxa" w:w="2386"/>
          </w:tcPr>
          <w:p>
            <w:pPr>
              <w:spacing w:after="0"/>
              <w:jc w:val="right"/>
            </w:pPr>
            <w:r>
              <w:rPr>
                <w:sz w:val="16"/>
              </w:rPr>
              <w:t>84; 4</w:t>
            </w:r>
          </w:p>
        </w:tc>
        <w:tc>
          <w:tcPr>
            <w:tcW w:type="dxa" w:w="857"/>
          </w:tcPr>
          <w:p>
            <w:pPr>
              <w:spacing w:after="0"/>
              <w:jc w:val="left"/>
            </w:pPr>
          </w:p>
        </w:tc>
      </w:tr>
      <w:tr>
        <w:trPr>
          <w:cantSplit/>
        </w:trPr>
        <w:tc>
          <w:tcPr>
            <w:tcW w:type="dxa" w:w="1725"/>
          </w:tcPr>
          <w:p>
            <w:pPr>
              <w:spacing w:after="0"/>
              <w:jc w:val="left"/>
            </w:pPr>
            <w:r>
              <w:rPr>
                <w:sz w:val="16"/>
              </w:rPr>
              <w:t>Nazareth city</w:t>
            </w:r>
          </w:p>
        </w:tc>
        <w:tc>
          <w:tcPr>
            <w:tcW w:type="dxa" w:w="899"/>
          </w:tcPr>
          <w:p>
            <w:pPr>
              <w:spacing w:after="0"/>
              <w:jc w:val="left"/>
            </w:pPr>
            <w:r>
              <w:rPr>
                <w:sz w:val="16"/>
              </w:rPr>
              <w:t>City</w:t>
            </w:r>
          </w:p>
        </w:tc>
        <w:tc>
          <w:tcPr>
            <w:tcW w:type="dxa" w:w="3496"/>
          </w:tcPr>
          <w:p>
            <w:pPr>
              <w:spacing w:after="0"/>
              <w:jc w:val="left"/>
            </w:pPr>
            <w:r>
              <w:rPr>
                <w:sz w:val="16"/>
              </w:rPr>
              <w:t>Approved, expires 2030-11-23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36;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394"/>
        <w:gridCol w:w="1045"/>
        <w:gridCol w:w="948"/>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2025-11-24</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394"/>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394"/>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$1,775,288,403</w:t>
            </w:r>
          </w:p>
        </w:tc>
        <w:tc>
          <w:tcPr>
            <w:tcW w:type="dxa" w:w="1394"/>
          </w:tcPr>
          <w:p>
            <w:pPr>
              <w:spacing w:after="0"/>
              <w:jc w:val="right"/>
            </w:pPr>
            <w:r>
              <w:rPr>
                <w:sz w:val="16"/>
              </w:rPr>
              <w:t>$1,444,192,614</w:t>
            </w:r>
          </w:p>
        </w:tc>
        <w:tc>
          <w:tcPr>
            <w:tcW w:type="dxa" w:w="1045"/>
          </w:tcPr>
          <w:p>
            <w:pPr>
              <w:spacing w:after="0"/>
              <w:jc w:val="right"/>
            </w:pPr>
            <w:r>
              <w:rPr>
                <w:sz w:val="16"/>
              </w:rPr>
              <w:t>7,365</w:t>
            </w:r>
          </w:p>
        </w:tc>
        <w:tc>
          <w:tcPr>
            <w:tcW w:type="dxa" w:w="948"/>
          </w:tcPr>
          <w:p>
            <w:pPr>
              <w:spacing w:after="0"/>
              <w:jc w:val="right"/>
            </w:pPr>
            <w:r>
              <w:rPr>
                <w:sz w:val="16"/>
              </w:rPr>
              <w:t>$834</w:t>
            </w:r>
          </w:p>
        </w:tc>
        <w:tc>
          <w:tcPr>
            <w:tcW w:type="dxa" w:w="1126"/>
          </w:tcPr>
          <w:p>
            <w:pPr>
              <w:spacing w:after="0"/>
              <w:jc w:val="right"/>
            </w:pPr>
            <w:r>
              <w:rPr>
                <w:sz w:val="16"/>
              </w:rPr>
              <w:t>$257</w:t>
            </w:r>
          </w:p>
        </w:tc>
        <w:tc>
          <w:tcPr>
            <w:tcW w:type="dxa" w:w="1174"/>
          </w:tcPr>
          <w:p>
            <w:pPr>
              <w:spacing w:after="0"/>
              <w:jc w:val="right"/>
            </w:pPr>
            <w:r>
              <w:rPr>
                <w:sz w:val="16"/>
              </w:rPr>
              <w:t>$678,291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394"/>
          </w:tcPr>
          <w:p>
            <w:pPr>
              <w:spacing w:after="0"/>
              <w:jc w:val="right"/>
            </w:pPr>
            <w:r>
              <w:rPr>
                <w:sz w:val="16"/>
              </w:rPr>
              <w:t>$65,611,501</w:t>
            </w:r>
          </w:p>
        </w:tc>
        <w:tc>
          <w:tcPr>
            <w:tcW w:type="dxa" w:w="1045"/>
          </w:tcPr>
          <w:p>
            <w:pPr>
              <w:spacing w:after="0"/>
              <w:jc w:val="right"/>
            </w:pPr>
          </w:p>
        </w:tc>
        <w:tc>
          <w:tcPr>
            <w:tcW w:type="dxa" w:w="948"/>
          </w:tcPr>
          <w:p>
            <w:pPr>
              <w:spacing w:after="0"/>
              <w:jc w:val="right"/>
            </w:pPr>
          </w:p>
        </w:tc>
        <w:tc>
          <w:tcPr>
            <w:tcW w:type="dxa" w:w="1126"/>
          </w:tcPr>
          <w:p>
            <w:pPr>
              <w:spacing w:after="0"/>
              <w:jc w:val="right"/>
            </w:pPr>
            <w:r>
              <w:rPr>
                <w:sz w:val="16"/>
              </w:rPr>
              <w:t>$1,651,290</w:t>
            </w:r>
          </w:p>
        </w:tc>
        <w:tc>
          <w:tcPr>
            <w:tcW w:type="dxa" w:w="1174"/>
          </w:tcPr>
          <w:p>
            <w:pPr>
              <w:spacing w:after="0"/>
              <w:jc w:val="right"/>
            </w:pPr>
          </w:p>
        </w:tc>
        <w:tc>
          <w:tcPr>
            <w:tcW w:type="dxa" w:w="1305"/>
          </w:tcPr>
          <w:p>
            <w:pPr>
              <w:spacing w:after="0"/>
              <w:jc w:val="right"/>
            </w:pPr>
            <w:r>
              <w:rPr>
                <w:sz w:val="16"/>
              </w:rPr>
              <w:t>2.52%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$3,202,523,911</w:t>
            </w:r>
          </w:p>
        </w:tc>
        <w:tc>
          <w:tcPr>
            <w:tcW w:type="dxa" w:w="1394"/>
          </w:tcPr>
          <w:p>
            <w:pPr>
              <w:spacing w:after="0"/>
              <w:jc w:val="right"/>
            </w:pPr>
          </w:p>
        </w:tc>
        <w:tc>
          <w:tcPr>
            <w:tcW w:type="dxa" w:w="1045"/>
          </w:tcPr>
          <w:p>
            <w:pPr>
              <w:spacing w:after="0"/>
              <w:jc w:val="right"/>
            </w:pPr>
            <w:r>
              <w:rPr>
                <w:sz w:val="16"/>
              </w:rPr>
              <w:t>7,371</w:t>
            </w:r>
          </w:p>
        </w:tc>
        <w:tc>
          <w:tcPr>
            <w:tcW w:type="dxa" w:w="948"/>
          </w:tcPr>
          <w:p>
            <w:pPr>
              <w:spacing w:after="0"/>
              <w:jc w:val="right"/>
            </w:pPr>
            <w:r>
              <w:rPr>
                <w:sz w:val="16"/>
              </w:rPr>
              <w:t>$20,939</w:t>
            </w:r>
          </w:p>
        </w:tc>
        <w:tc>
          <w:tcPr>
            <w:tcW w:type="dxa" w:w="1126"/>
          </w:tcPr>
          <w:p>
            <w:pPr>
              <w:spacing w:after="0"/>
              <w:jc w:val="right"/>
            </w:pPr>
          </w:p>
        </w:tc>
        <w:tc>
          <w:tcPr>
            <w:tcW w:type="dxa" w:w="1174"/>
          </w:tcPr>
          <w:p>
            <w:pPr>
              <w:spacing w:after="0"/>
              <w:jc w:val="right"/>
            </w:pPr>
            <w:r>
              <w:rPr>
                <w:sz w:val="16"/>
              </w:rPr>
              <w:t>$6,027</w:t>
            </w:r>
          </w:p>
        </w:tc>
        <w:tc>
          <w:tcPr>
            <w:tcW w:type="dxa" w:w="1305"/>
          </w:tcPr>
          <w:p>
            <w:pPr>
              <w:spacing w:after="0"/>
              <w:jc w:val="right"/>
            </w:pPr>
            <w:r>
              <w:rPr>
                <w:sz w:val="16"/>
              </w:rPr>
              <w:t>0.000654%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$1,775,290,847</w:t>
            </w:r>
          </w:p>
        </w:tc>
        <w:tc>
          <w:tcPr>
            <w:tcW w:type="dxa" w:w="1394"/>
          </w:tcPr>
          <w:p>
            <w:pPr>
              <w:spacing w:after="0"/>
              <w:jc w:val="right"/>
            </w:pPr>
            <w:r>
              <w:rPr>
                <w:sz w:val="16"/>
              </w:rPr>
              <w:t>$1,444,192,614</w:t>
            </w:r>
          </w:p>
        </w:tc>
        <w:tc>
          <w:tcPr>
            <w:tcW w:type="dxa" w:w="1045"/>
          </w:tcPr>
          <w:p>
            <w:pPr>
              <w:spacing w:after="0"/>
              <w:jc w:val="right"/>
            </w:pPr>
            <w:r>
              <w:rPr>
                <w:sz w:val="16"/>
              </w:rPr>
              <w:t>7,365</w:t>
            </w:r>
          </w:p>
        </w:tc>
        <w:tc>
          <w:tcPr>
            <w:tcW w:type="dxa" w:w="948"/>
          </w:tcPr>
          <w:p>
            <w:pPr>
              <w:spacing w:after="0"/>
              <w:jc w:val="right"/>
            </w:pPr>
            <w:r>
              <w:rPr>
                <w:sz w:val="16"/>
              </w:rPr>
              <w:t>$561,700</w:t>
            </w:r>
          </w:p>
        </w:tc>
        <w:tc>
          <w:tcPr>
            <w:tcW w:type="dxa" w:w="1126"/>
          </w:tcPr>
          <w:p>
            <w:pPr>
              <w:spacing w:after="0"/>
              <w:jc w:val="right"/>
            </w:pPr>
            <w:r>
              <w:rPr>
                <w:sz w:val="16"/>
              </w:rPr>
              <w:t>$1,980,395</w:t>
            </w:r>
          </w:p>
        </w:tc>
        <w:tc>
          <w:tcPr>
            <w:tcW w:type="dxa" w:w="1174"/>
          </w:tcPr>
          <w:p>
            <w:pPr>
              <w:spacing w:after="0"/>
              <w:jc w:val="right"/>
            </w:pPr>
            <w:r>
              <w:rPr>
                <w:sz w:val="16"/>
              </w:rPr>
              <w:t>$4,954</w:t>
            </w:r>
          </w:p>
        </w:tc>
        <w:tc>
          <w:tcPr>
            <w:tcW w:type="dxa" w:w="1305"/>
          </w:tcPr>
          <w:p>
            <w:pPr>
              <w:spacing w:after="0"/>
              <w:jc w:val="right"/>
            </w:pPr>
            <w:r>
              <w:rPr>
                <w:sz w:val="16"/>
              </w:rPr>
              <w:t>0.0316%</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$1,775,288,403</w:t>
            </w:r>
          </w:p>
        </w:tc>
        <w:tc>
          <w:tcPr>
            <w:tcW w:type="dxa" w:w="1394"/>
          </w:tcPr>
          <w:p>
            <w:pPr>
              <w:spacing w:after="0"/>
              <w:jc w:val="right"/>
            </w:pPr>
            <w:r>
              <w:rPr>
                <w:sz w:val="16"/>
              </w:rPr>
              <w:t>$1,444,192,614</w:t>
            </w:r>
          </w:p>
        </w:tc>
        <w:tc>
          <w:tcPr>
            <w:tcW w:type="dxa" w:w="1045"/>
          </w:tcPr>
          <w:p>
            <w:pPr>
              <w:spacing w:after="0"/>
              <w:jc w:val="right"/>
            </w:pPr>
            <w:r>
              <w:rPr>
                <w:sz w:val="16"/>
              </w:rPr>
              <w:t>7,365</w:t>
            </w:r>
          </w:p>
        </w:tc>
        <w:tc>
          <w:tcPr>
            <w:tcW w:type="dxa" w:w="948"/>
          </w:tcPr>
          <w:p>
            <w:pPr>
              <w:spacing w:after="0"/>
              <w:jc w:val="right"/>
            </w:pPr>
            <w:r>
              <w:rPr>
                <w:sz w:val="16"/>
              </w:rPr>
              <w:t>$8</w:t>
            </w:r>
          </w:p>
        </w:tc>
        <w:tc>
          <w:tcPr>
            <w:tcW w:type="dxa" w:w="1126"/>
          </w:tcPr>
          <w:p>
            <w:pPr>
              <w:spacing w:after="0"/>
              <w:jc w:val="right"/>
            </w:pPr>
            <w:r>
              <w:rPr>
                <w:sz w:val="16"/>
              </w:rPr>
              <w:t>$9,029</w:t>
            </w:r>
          </w:p>
        </w:tc>
        <w:tc>
          <w:tcPr>
            <w:tcW w:type="dxa" w:w="1174"/>
          </w:tcPr>
          <w:p>
            <w:pPr>
              <w:spacing w:after="0"/>
              <w:jc w:val="right"/>
            </w:pPr>
            <w:r>
              <w:rPr>
                <w:sz w:val="16"/>
              </w:rPr>
              <w:t>$29,212</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$1,775,290,847</w:t>
            </w:r>
          </w:p>
        </w:tc>
        <w:tc>
          <w:tcPr>
            <w:tcW w:type="dxa" w:w="1394"/>
          </w:tcPr>
          <w:p>
            <w:pPr>
              <w:spacing w:after="0"/>
              <w:jc w:val="right"/>
            </w:pPr>
            <w:r>
              <w:rPr>
                <w:sz w:val="16"/>
              </w:rPr>
              <w:t>$1,444,192,614</w:t>
            </w:r>
          </w:p>
        </w:tc>
        <w:tc>
          <w:tcPr>
            <w:tcW w:type="dxa" w:w="1045"/>
          </w:tcPr>
          <w:p>
            <w:pPr>
              <w:spacing w:after="0"/>
              <w:jc w:val="right"/>
            </w:pPr>
            <w:r>
              <w:rPr>
                <w:sz w:val="16"/>
              </w:rPr>
              <w:t>7,365</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174"/>
          </w:tcPr>
          <w:p>
            <w:pPr>
              <w:spacing w:after="0"/>
              <w:jc w:val="right"/>
            </w:pPr>
            <w:r>
              <w:rPr>
                <w:sz w:val="16"/>
              </w:rPr>
              <w:t>$0</w:t>
            </w:r>
          </w:p>
        </w:tc>
        <w:tc>
          <w:tcPr>
            <w:tcW w:type="dxa" w:w="1305"/>
          </w:tcPr>
          <w:p>
            <w:pPr>
              <w:spacing w:after="0"/>
              <w:jc w:val="right"/>
            </w:pPr>
            <w:r>
              <w:rPr>
                <w:sz w:val="16"/>
              </w:rPr>
              <w:t>0%</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$1,775,288,403</w:t>
            </w:r>
          </w:p>
        </w:tc>
        <w:tc>
          <w:tcPr>
            <w:tcW w:type="dxa" w:w="1394"/>
          </w:tcPr>
          <w:p>
            <w:pPr>
              <w:spacing w:after="0"/>
              <w:jc w:val="right"/>
            </w:pPr>
          </w:p>
        </w:tc>
        <w:tc>
          <w:tcPr>
            <w:tcW w:type="dxa" w:w="1045"/>
          </w:tcPr>
          <w:p>
            <w:pPr>
              <w:spacing w:after="0"/>
              <w:jc w:val="right"/>
            </w:pPr>
            <w:r>
              <w:rPr>
                <w:sz w:val="16"/>
              </w:rPr>
              <w:t>7,365</w:t>
            </w:r>
          </w:p>
        </w:tc>
        <w:tc>
          <w:tcPr>
            <w:tcW w:type="dxa" w:w="948"/>
          </w:tcPr>
          <w:p>
            <w:pPr>
              <w:spacing w:after="0"/>
              <w:jc w:val="right"/>
            </w:pPr>
            <w:r>
              <w:rPr>
                <w:sz w:val="16"/>
              </w:rPr>
              <w:t>$6,240</w:t>
            </w:r>
          </w:p>
        </w:tc>
        <w:tc>
          <w:tcPr>
            <w:tcW w:type="dxa" w:w="1126"/>
          </w:tcPr>
          <w:p>
            <w:pPr>
              <w:spacing w:after="0"/>
              <w:jc w:val="right"/>
            </w:pPr>
          </w:p>
        </w:tc>
        <w:tc>
          <w:tcPr>
            <w:tcW w:type="dxa" w:w="1174"/>
          </w:tcPr>
          <w:p>
            <w:pPr>
              <w:spacing w:after="0"/>
              <w:jc w:val="right"/>
            </w:pPr>
            <w:r>
              <w:rPr>
                <w:sz w:val="16"/>
              </w:rPr>
              <w:t>$3,109</w:t>
            </w:r>
          </w:p>
        </w:tc>
        <w:tc>
          <w:tcPr>
            <w:tcW w:type="dxa" w:w="1305"/>
          </w:tcPr>
          <w:p>
            <w:pPr>
              <w:spacing w:after="0"/>
              <w:jc w:val="right"/>
            </w:pPr>
            <w:r>
              <w:rPr>
                <w:sz w:val="16"/>
              </w:rPr>
              <w:t>0.000351%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$1,774,037,572</w:t>
            </w:r>
          </w:p>
        </w:tc>
        <w:tc>
          <w:tcPr>
            <w:tcW w:type="dxa" w:w="1394"/>
          </w:tcPr>
          <w:p>
            <w:pPr>
              <w:spacing w:after="0"/>
              <w:jc w:val="right"/>
            </w:pPr>
            <w:r>
              <w:rPr>
                <w:sz w:val="16"/>
              </w:rPr>
              <w:t>$34,692,861</w:t>
            </w:r>
          </w:p>
        </w:tc>
        <w:tc>
          <w:tcPr>
            <w:tcW w:type="dxa" w:w="1045"/>
          </w:tcPr>
          <w:p>
            <w:pPr>
              <w:spacing w:after="0"/>
              <w:jc w:val="right"/>
            </w:pPr>
            <w:r>
              <w:rPr>
                <w:sz w:val="16"/>
              </w:rPr>
              <w:t>108</w:t>
            </w:r>
          </w:p>
        </w:tc>
        <w:tc>
          <w:tcPr>
            <w:tcW w:type="dxa" w:w="948"/>
          </w:tcPr>
          <w:p>
            <w:pPr>
              <w:spacing w:after="0"/>
              <w:jc w:val="right"/>
            </w:pPr>
            <w:r>
              <w:rPr>
                <w:sz w:val="16"/>
              </w:rPr>
              <w:t>$572,131</w:t>
            </w:r>
          </w:p>
        </w:tc>
        <w:tc>
          <w:tcPr>
            <w:tcW w:type="dxa" w:w="1126"/>
          </w:tcPr>
          <w:p>
            <w:pPr>
              <w:spacing w:after="0"/>
              <w:jc w:val="right"/>
            </w:pPr>
            <w:r>
              <w:rPr>
                <w:sz w:val="16"/>
              </w:rPr>
              <w:t>$441,036</w:t>
            </w:r>
          </w:p>
        </w:tc>
        <w:tc>
          <w:tcPr>
            <w:tcW w:type="dxa" w:w="1174"/>
          </w:tcPr>
          <w:p>
            <w:pPr>
              <w:spacing w:after="0"/>
              <w:jc w:val="right"/>
            </w:pPr>
            <w:r>
              <w:rPr>
                <w:sz w:val="16"/>
              </w:rPr>
              <w:t>$1,892</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$51,828</w:t>
            </w:r>
          </w:p>
        </w:tc>
        <w:tc>
          <w:tcPr>
            <w:tcW w:type="dxa" w:w="1394"/>
          </w:tcPr>
          <w:p>
            <w:pPr>
              <w:spacing w:after="0"/>
              <w:jc w:val="right"/>
            </w:pPr>
          </w:p>
        </w:tc>
        <w:tc>
          <w:tcPr>
            <w:tcW w:type="dxa" w:w="1045"/>
          </w:tcPr>
          <w:p>
            <w:pPr>
              <w:spacing w:after="0"/>
              <w:jc w:val="right"/>
            </w:pPr>
            <w:r>
              <w:rPr>
                <w:sz w:val="16"/>
              </w:rPr>
              <w:t>under 1</w:t>
            </w:r>
          </w:p>
        </w:tc>
        <w:tc>
          <w:tcPr>
            <w:tcW w:type="dxa" w:w="948"/>
          </w:tcPr>
          <w:p>
            <w:pPr>
              <w:spacing w:after="0"/>
              <w:jc w:val="right"/>
            </w:pPr>
            <w:r>
              <w:rPr>
                <w:sz w:val="16"/>
              </w:rPr>
              <w:t>under $1</w:t>
            </w:r>
          </w:p>
        </w:tc>
        <w:tc>
          <w:tcPr>
            <w:tcW w:type="dxa" w:w="1126"/>
          </w:tcPr>
          <w:p>
            <w:pPr>
              <w:spacing w:after="0"/>
              <w:jc w:val="right"/>
            </w:pPr>
          </w:p>
        </w:tc>
        <w:tc>
          <w:tcPr>
            <w:tcW w:type="dxa" w:w="1174"/>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$1,775,290,847</w:t>
            </w:r>
          </w:p>
        </w:tc>
        <w:tc>
          <w:tcPr>
            <w:tcW w:type="dxa" w:w="1394"/>
          </w:tcPr>
          <w:p>
            <w:pPr>
              <w:spacing w:after="0"/>
              <w:jc w:val="right"/>
            </w:pPr>
          </w:p>
        </w:tc>
        <w:tc>
          <w:tcPr>
            <w:tcW w:type="dxa" w:w="1045"/>
          </w:tcPr>
          <w:p>
            <w:pPr>
              <w:spacing w:after="0"/>
              <w:jc w:val="right"/>
            </w:pPr>
            <w:r>
              <w:rPr>
                <w:sz w:val="16"/>
              </w:rPr>
              <w:t>7,365</w:t>
            </w:r>
          </w:p>
        </w:tc>
        <w:tc>
          <w:tcPr>
            <w:tcW w:type="dxa" w:w="948"/>
          </w:tcPr>
          <w:p>
            <w:pPr>
              <w:spacing w:after="0"/>
              <w:jc w:val="right"/>
            </w:pPr>
            <w:r>
              <w:rPr>
                <w:sz w:val="16"/>
              </w:rPr>
              <w:t>$3,092</w:t>
            </w:r>
          </w:p>
        </w:tc>
        <w:tc>
          <w:tcPr>
            <w:tcW w:type="dxa" w:w="1126"/>
          </w:tcPr>
          <w:p>
            <w:pPr>
              <w:spacing w:after="0"/>
              <w:jc w:val="right"/>
            </w:pPr>
          </w:p>
        </w:tc>
        <w:tc>
          <w:tcPr>
            <w:tcW w:type="dxa" w:w="1174"/>
          </w:tcPr>
          <w:p>
            <w:pPr>
              <w:spacing w:after="0"/>
              <w:jc w:val="right"/>
            </w:pPr>
            <w:r>
              <w:rPr>
                <w:sz w:val="16"/>
              </w:rPr>
              <w:t>$42,187</w:t>
            </w:r>
          </w:p>
        </w:tc>
        <w:tc>
          <w:tcPr>
            <w:tcW w:type="dxa" w:w="1305"/>
          </w:tcPr>
          <w:p>
            <w:pPr>
              <w:spacing w:after="0"/>
              <w:jc w:val="right"/>
            </w:pPr>
            <w:r>
              <w:rPr>
                <w:sz w:val="16"/>
              </w:rPr>
              <w:t>0.000174%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$1,775,290,847</w:t>
            </w:r>
          </w:p>
        </w:tc>
        <w:tc>
          <w:tcPr>
            <w:tcW w:type="dxa" w:w="1394"/>
          </w:tcPr>
          <w:p>
            <w:pPr>
              <w:spacing w:after="0"/>
              <w:jc w:val="right"/>
            </w:pPr>
            <w:r>
              <w:rPr>
                <w:sz w:val="16"/>
              </w:rPr>
              <w:t>$1,444,192,614</w:t>
            </w:r>
          </w:p>
        </w:tc>
        <w:tc>
          <w:tcPr>
            <w:tcW w:type="dxa" w:w="1045"/>
          </w:tcPr>
          <w:p>
            <w:pPr>
              <w:spacing w:after="0"/>
              <w:jc w:val="right"/>
            </w:pPr>
            <w:r>
              <w:rPr>
                <w:sz w:val="16"/>
              </w:rPr>
              <w:t>7,365</w:t>
            </w:r>
          </w:p>
        </w:tc>
        <w:tc>
          <w:tcPr>
            <w:tcW w:type="dxa" w:w="948"/>
          </w:tcPr>
          <w:p>
            <w:pPr>
              <w:spacing w:after="0"/>
              <w:jc w:val="right"/>
            </w:pPr>
            <w:r>
              <w:rPr>
                <w:sz w:val="16"/>
              </w:rPr>
              <w:t>$238,041</w:t>
            </w:r>
          </w:p>
        </w:tc>
        <w:tc>
          <w:tcPr>
            <w:tcW w:type="dxa" w:w="1126"/>
          </w:tcPr>
          <w:p>
            <w:pPr>
              <w:spacing w:after="0"/>
              <w:jc w:val="right"/>
            </w:pPr>
            <w:r>
              <w:rPr>
                <w:sz w:val="16"/>
              </w:rPr>
              <w:t>$93,504</w:t>
            </w:r>
          </w:p>
        </w:tc>
        <w:tc>
          <w:tcPr>
            <w:tcW w:type="dxa" w:w="1174"/>
          </w:tcPr>
          <w:p>
            <w:pPr>
              <w:spacing w:after="0"/>
              <w:jc w:val="right"/>
            </w:pPr>
            <w:r>
              <w:rPr>
                <w:sz w:val="16"/>
              </w:rPr>
              <w:t>$111,534</w:t>
            </w:r>
          </w:p>
        </w:tc>
        <w:tc>
          <w:tcPr>
            <w:tcW w:type="dxa" w:w="1305"/>
          </w:tcPr>
          <w:p>
            <w:pPr>
              <w:spacing w:after="0"/>
              <w:jc w:val="right"/>
            </w:pPr>
            <w:r>
              <w:rPr>
                <w:sz w:val="16"/>
              </w:rPr>
              <w:t>0.0134%</w:t>
            </w:r>
          </w:p>
        </w:tc>
        <w:tc>
          <w:tcPr>
            <w:tcW w:type="dxa" w:w="1222"/>
          </w:tcPr>
          <w:p>
            <w:pPr>
              <w:spacing w:after="0"/>
              <w:jc w:val="right"/>
            </w:pPr>
            <w:r>
              <w:rPr>
                <w:sz w:val="16"/>
              </w:rPr>
              <w:t>$0</w:t>
            </w: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$1,775,290,847</w:t>
            </w:r>
          </w:p>
        </w:tc>
        <w:tc>
          <w:tcPr>
            <w:tcW w:type="dxa" w:w="1394"/>
          </w:tcPr>
          <w:p>
            <w:pPr>
              <w:spacing w:after="0"/>
              <w:jc w:val="right"/>
            </w:pPr>
            <w:r>
              <w:rPr>
                <w:sz w:val="16"/>
              </w:rPr>
              <w:t>$1,444,192,614</w:t>
            </w:r>
          </w:p>
        </w:tc>
        <w:tc>
          <w:tcPr>
            <w:tcW w:type="dxa" w:w="1045"/>
          </w:tcPr>
          <w:p>
            <w:pPr>
              <w:spacing w:after="0"/>
              <w:jc w:val="right"/>
            </w:pPr>
            <w:r>
              <w:rPr>
                <w:sz w:val="16"/>
              </w:rPr>
              <w:t>7,365</w:t>
            </w:r>
          </w:p>
        </w:tc>
        <w:tc>
          <w:tcPr>
            <w:tcW w:type="dxa" w:w="948"/>
          </w:tcPr>
          <w:p>
            <w:pPr>
              <w:spacing w:after="0"/>
              <w:jc w:val="right"/>
            </w:pPr>
            <w:r>
              <w:rPr>
                <w:sz w:val="16"/>
              </w:rPr>
              <w:t>$384,467</w:t>
            </w:r>
          </w:p>
        </w:tc>
        <w:tc>
          <w:tcPr>
            <w:tcW w:type="dxa" w:w="1126"/>
          </w:tcPr>
          <w:p>
            <w:pPr>
              <w:spacing w:after="0"/>
              <w:jc w:val="right"/>
            </w:pPr>
            <w:r>
              <w:rPr>
                <w:sz w:val="16"/>
              </w:rPr>
              <w:t>$37,066</w:t>
            </w:r>
          </w:p>
        </w:tc>
        <w:tc>
          <w:tcPr>
            <w:tcW w:type="dxa" w:w="1174"/>
          </w:tcPr>
          <w:p>
            <w:pPr>
              <w:spacing w:after="0"/>
              <w:jc w:val="right"/>
            </w:pPr>
            <w:r>
              <w:rPr>
                <w:sz w:val="16"/>
              </w:rPr>
              <w:t>$570,566</w:t>
            </w:r>
          </w:p>
        </w:tc>
        <w:tc>
          <w:tcPr>
            <w:tcW w:type="dxa" w:w="1305"/>
          </w:tcPr>
          <w:p>
            <w:pPr>
              <w:spacing w:after="0"/>
              <w:jc w:val="right"/>
            </w:pPr>
            <w:r>
              <w:rPr>
                <w:sz w:val="16"/>
              </w:rPr>
              <w:t>0.0217%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394"/>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394"/>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$301,957,348</w:t>
            </w:r>
          </w:p>
        </w:tc>
        <w:tc>
          <w:tcPr>
            <w:tcW w:type="dxa" w:w="1394"/>
          </w:tcPr>
          <w:p>
            <w:pPr>
              <w:spacing w:after="0"/>
              <w:jc w:val="right"/>
            </w:pPr>
            <w:r>
              <w:rPr>
                <w:sz w:val="16"/>
              </w:rPr>
              <w:t>$887,327,321</w:t>
            </w:r>
          </w:p>
        </w:tc>
        <w:tc>
          <w:tcPr>
            <w:tcW w:type="dxa" w:w="1045"/>
          </w:tcPr>
          <w:p>
            <w:pPr>
              <w:spacing w:after="0"/>
              <w:jc w:val="right"/>
            </w:pPr>
            <w:r>
              <w:rPr>
                <w:sz w:val="16"/>
              </w:rPr>
              <w:t>1,295</w:t>
            </w:r>
          </w:p>
        </w:tc>
        <w:tc>
          <w:tcPr>
            <w:tcW w:type="dxa" w:w="948"/>
          </w:tcPr>
          <w:p>
            <w:pPr>
              <w:spacing w:after="0"/>
              <w:jc w:val="right"/>
            </w:pPr>
            <w:r>
              <w:rPr>
                <w:sz w:val="16"/>
              </w:rPr>
              <w:t>$113,190</w:t>
            </w:r>
          </w:p>
        </w:tc>
        <w:tc>
          <w:tcPr>
            <w:tcW w:type="dxa" w:w="1126"/>
          </w:tcPr>
          <w:p>
            <w:pPr>
              <w:spacing w:after="0"/>
              <w:jc w:val="right"/>
            </w:pPr>
            <w:r>
              <w:rPr>
                <w:sz w:val="16"/>
              </w:rPr>
              <w:t>$43,337</w:t>
            </w:r>
          </w:p>
        </w:tc>
        <w:tc>
          <w:tcPr>
            <w:tcW w:type="dxa" w:w="1174"/>
          </w:tcPr>
          <w:p>
            <w:pPr>
              <w:spacing w:after="0"/>
              <w:jc w:val="right"/>
            </w:pPr>
            <w:r>
              <w:rPr>
                <w:sz w:val="16"/>
              </w:rPr>
              <w:t>$6,965</w:t>
            </w:r>
          </w:p>
        </w:tc>
        <w:tc>
          <w:tcPr>
            <w:tcW w:type="dxa" w:w="1305"/>
          </w:tcPr>
          <w:p>
            <w:pPr>
              <w:spacing w:after="0"/>
              <w:jc w:val="right"/>
            </w:pPr>
            <w:r>
              <w:rPr>
                <w:sz w:val="16"/>
              </w:rPr>
              <w:t>0.0375%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$1,775,288,403</w:t>
            </w:r>
          </w:p>
        </w:tc>
        <w:tc>
          <w:tcPr>
            <w:tcW w:type="dxa" w:w="1394"/>
          </w:tcPr>
          <w:p>
            <w:pPr>
              <w:spacing w:after="0"/>
              <w:jc w:val="right"/>
            </w:pPr>
            <w:r>
              <w:rPr>
                <w:sz w:val="16"/>
              </w:rPr>
              <w:t>$1,444,192,614</w:t>
            </w:r>
          </w:p>
        </w:tc>
        <w:tc>
          <w:tcPr>
            <w:tcW w:type="dxa" w:w="1045"/>
          </w:tcPr>
          <w:p>
            <w:pPr>
              <w:spacing w:after="0"/>
              <w:jc w:val="right"/>
            </w:pPr>
            <w:r>
              <w:rPr>
                <w:sz w:val="16"/>
              </w:rPr>
              <w:t>7,365</w:t>
            </w:r>
          </w:p>
        </w:tc>
        <w:tc>
          <w:tcPr>
            <w:tcW w:type="dxa" w:w="948"/>
          </w:tcPr>
          <w:p>
            <w:pPr>
              <w:spacing w:after="0"/>
              <w:jc w:val="right"/>
            </w:pPr>
            <w:r>
              <w:rPr>
                <w:sz w:val="16"/>
              </w:rPr>
              <w:t>$28,356</w:t>
            </w:r>
          </w:p>
        </w:tc>
        <w:tc>
          <w:tcPr>
            <w:tcW w:type="dxa" w:w="1126"/>
          </w:tcPr>
          <w:p>
            <w:pPr>
              <w:spacing w:after="0"/>
              <w:jc w:val="right"/>
            </w:pPr>
            <w:r>
              <w:rPr>
                <w:sz w:val="16"/>
              </w:rPr>
              <w:t>$21,102</w:t>
            </w:r>
          </w:p>
        </w:tc>
        <w:tc>
          <w:tcPr>
            <w:tcW w:type="dxa" w:w="1174"/>
          </w:tcPr>
          <w:p>
            <w:pPr>
              <w:spacing w:after="0"/>
              <w:jc w:val="right"/>
            </w:pPr>
            <w:r>
              <w:rPr>
                <w:sz w:val="16"/>
              </w:rPr>
              <w:t>$64,674</w:t>
            </w:r>
          </w:p>
        </w:tc>
        <w:tc>
          <w:tcPr>
            <w:tcW w:type="dxa" w:w="1305"/>
          </w:tcPr>
          <w:p>
            <w:pPr>
              <w:spacing w:after="0"/>
              <w:jc w:val="right"/>
            </w:pPr>
            <w:r>
              <w:rPr>
                <w:sz w:val="16"/>
              </w:rPr>
              <w:t>0.0016%</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2025-11-24 (Storm Events through 2026-06-30): 6 county-coded records, 6 with a damage value recorded (including $0), $0; 10 zone-level records, 9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$1,775,290,847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$1,444,192,614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$6,206,016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$1,519,413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Castro County</w:t>
            </w:r>
          </w:p>
        </w:tc>
        <w:tc>
          <w:tcPr>
            <w:tcW w:type="dxa" w:w="1527"/>
          </w:tcPr>
          <w:p>
            <w:pPr>
              <w:spacing w:after="0"/>
              <w:jc w:val="left"/>
            </w:pPr>
            <w:r>
              <w:rPr>
                <w:sz w:val="16"/>
              </w:rPr>
              <w:t>480737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Dimmitt city</w:t>
            </w:r>
          </w:p>
        </w:tc>
        <w:tc>
          <w:tcPr>
            <w:tcW w:type="dxa" w:w="1527"/>
          </w:tcPr>
          <w:p>
            <w:pPr>
              <w:spacing w:after="0"/>
              <w:jc w:val="left"/>
            </w:pPr>
            <w:r>
              <w:rPr>
                <w:sz w:val="16"/>
              </w:rPr>
              <w:t>480118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Hart city</w:t>
            </w:r>
          </w:p>
        </w:tc>
        <w:tc>
          <w:tcPr>
            <w:tcW w:type="dxa" w:w="1527"/>
          </w:tcPr>
          <w:p>
            <w:pPr>
              <w:spacing w:after="0"/>
              <w:jc w:val="left"/>
            </w:pPr>
            <w:r>
              <w:rPr>
                <w:sz w:val="16"/>
              </w:rPr>
              <w:t>480738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Nazareth city</w:t>
            </w:r>
          </w:p>
        </w:tc>
        <w:tc>
          <w:tcPr>
            <w:tcW w:type="dxa" w:w="1527"/>
          </w:tcPr>
          <w:p>
            <w:pPr>
              <w:spacing w:after="0"/>
              <w:jc w:val="left"/>
            </w:pPr>
            <w:r>
              <w:rPr>
                <w:sz w:val="16"/>
              </w:rPr>
              <w:t>480432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Castro County, TX: risk-assessment baseline packet, release 2026-10 (data as of 2026-09-28; County area 48069).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Castro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Castro County, TX: Risk-assessment baseline packet</dc:title>
  <dc:subject>Hazard Plain release 2026-10, as of 2026-09-28. Preview: automated baseline</dc:subject>
  <dc:creator>Hazard Plain</dc:creator>
  <cp:keywords>Hazard Plain; hazard mitigation; risk assessment; 48069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