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Camp County, TX</w:t>
      </w:r>
    </w:p>
    <w:p>
      <w:pPr>
        <w:spacing w:after="120" w:before="0"/>
      </w:pPr>
      <w:r>
        <w:rPr>
          <w:color w:val="555555"/>
          <w:sz w:val="24"/>
        </w:rPr>
        <w:t>Risk-assessment baseline packet</w:t>
      </w:r>
    </w:p>
    <w:p>
      <w:pPr>
        <w:spacing w:after="120" w:before="0"/>
      </w:pPr>
      <w:r>
        <w:rPr>
          <w:b/>
          <w:sz w:val="18"/>
        </w:rPr>
        <w:t xml:space="preserve">County FIPS: </w:t>
      </w:r>
      <w:r>
        <w:rPr>
          <w:sz w:val="18"/>
        </w:rPr>
        <w:t>48063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($2,614,364 a year), Inland Flooding ($1,695,016) and Ice Storm ($653,152).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827"/>
        <w:gridCol w:w="2999"/>
        <w:gridCol w:w="788"/>
        <w:gridCol w:w="1044"/>
        <w:gridCol w:w="935"/>
        <w:gridCol w:w="1087"/>
        <w:gridCol w:w="4953"/>
      </w:tblGrid>
      <w:tr>
        <w:trPr>
          <w:cantSplit/>
          <w:tblHeader/>
        </w:trPr>
        <w:tc>
          <w:tcPr>
            <w:tcW w:type="dxa" w:w="1478"/>
            <w:shd w:val="clear" w:color="auto" w:fill="E8E8E8"/>
          </w:tcPr>
          <w:p>
            <w:pPr>
              <w:spacing w:after="0"/>
              <w:jc w:val="left"/>
            </w:pPr>
            <w:r>
              <w:rPr>
                <w:b/>
                <w:sz w:val="16"/>
              </w:rPr>
              <w:t>Jurisdiction</w:t>
            </w:r>
          </w:p>
        </w:tc>
        <w:tc>
          <w:tcPr>
            <w:tcW w:type="dxa" w:w="827"/>
            <w:shd w:val="clear" w:color="auto" w:fill="E8E8E8"/>
          </w:tcPr>
          <w:p>
            <w:pPr>
              <w:spacing w:after="0"/>
              <w:jc w:val="left"/>
            </w:pPr>
            <w:r>
              <w:rPr>
                <w:b/>
                <w:sz w:val="16"/>
              </w:rPr>
              <w:t>Type</w:t>
            </w:r>
          </w:p>
        </w:tc>
        <w:tc>
          <w:tcPr>
            <w:tcW w:type="dxa" w:w="2999"/>
            <w:shd w:val="clear" w:color="auto" w:fill="E8E8E8"/>
          </w:tcPr>
          <w:p>
            <w:pPr>
              <w:spacing w:after="0"/>
              <w:jc w:val="left"/>
            </w:pPr>
            <w:r>
              <w:rPr>
                <w:b/>
                <w:sz w:val="16"/>
              </w:rPr>
              <w:t>Status</w:t>
            </w:r>
          </w:p>
        </w:tc>
        <w:tc>
          <w:tcPr>
            <w:tcW w:type="dxa" w:w="788"/>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935"/>
            <w:shd w:val="clear" w:color="auto" w:fill="E8E8E8"/>
          </w:tcPr>
          <w:p>
            <w:pPr>
              <w:spacing w:after="0"/>
              <w:jc w:val="left"/>
            </w:pPr>
            <w:r>
              <w:rPr>
                <w:b/>
                <w:sz w:val="16"/>
              </w:rPr>
              <w:t>Expires</w:t>
            </w:r>
          </w:p>
        </w:tc>
        <w:tc>
          <w:tcPr>
            <w:tcW w:type="dxa" w:w="10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953"/>
            <w:shd w:val="clear" w:color="auto" w:fill="E8E8E8"/>
          </w:tcPr>
          <w:p>
            <w:pPr>
              <w:spacing w:after="0"/>
              <w:jc w:val="left"/>
            </w:pPr>
            <w:r>
              <w:rPr>
                <w:b/>
                <w:sz w:val="16"/>
              </w:rPr>
              <w:t>Update underway</w:t>
            </w:r>
          </w:p>
        </w:tc>
      </w:tr>
      <w:tr>
        <w:trPr>
          <w:cantSplit/>
        </w:trPr>
        <w:tc>
          <w:tcPr>
            <w:tcW w:type="dxa" w:w="1478"/>
          </w:tcPr>
          <w:p>
            <w:pPr>
              <w:spacing w:after="0"/>
              <w:jc w:val="left"/>
            </w:pPr>
            <w:r>
              <w:rPr>
                <w:sz w:val="16"/>
              </w:rPr>
              <w:t>Camp County</w:t>
            </w:r>
          </w:p>
        </w:tc>
        <w:tc>
          <w:tcPr>
            <w:tcW w:type="dxa" w:w="827"/>
          </w:tcPr>
          <w:p>
            <w:pPr>
              <w:spacing w:after="0"/>
              <w:jc w:val="left"/>
            </w:pPr>
            <w:r>
              <w:rPr>
                <w:sz w:val="16"/>
              </w:rPr>
              <w:t>County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r>
        <w:trPr>
          <w:cantSplit/>
        </w:trPr>
        <w:tc>
          <w:tcPr>
            <w:tcW w:type="dxa" w:w="1478"/>
          </w:tcPr>
          <w:p>
            <w:pPr>
              <w:spacing w:after="0"/>
              <w:jc w:val="left"/>
            </w:pPr>
            <w:r>
              <w:rPr>
                <w:sz w:val="16"/>
              </w:rPr>
              <w:t>Pittsburg city</w:t>
            </w:r>
          </w:p>
        </w:tc>
        <w:tc>
          <w:tcPr>
            <w:tcW w:type="dxa" w:w="827"/>
          </w:tcPr>
          <w:p>
            <w:pPr>
              <w:spacing w:after="0"/>
              <w:jc w:val="left"/>
            </w:pPr>
            <w:r>
              <w:rPr>
                <w:sz w:val="16"/>
              </w:rPr>
              <w:t>City</w:t>
            </w:r>
          </w:p>
        </w:tc>
        <w:tc>
          <w:tcPr>
            <w:tcW w:type="dxa" w:w="2999"/>
          </w:tcPr>
          <w:p>
            <w:pPr>
              <w:spacing w:after="0"/>
              <w:jc w:val="left"/>
            </w:pPr>
            <w:r>
              <w:rPr>
                <w:sz w:val="16"/>
              </w:rPr>
              <w:t>No approved plan on record</w:t>
            </w:r>
          </w:p>
        </w:tc>
        <w:tc>
          <w:tcPr>
            <w:tcW w:type="dxa" w:w="788"/>
          </w:tcPr>
          <w:p>
            <w:pPr>
              <w:spacing w:after="0"/>
              <w:jc w:val="left"/>
            </w:pPr>
            <w:r>
              <w:rPr>
                <w:sz w:val="16"/>
              </w:rPr>
              <w:t>none</w:t>
            </w:r>
          </w:p>
        </w:tc>
        <w:tc>
          <w:tcPr>
            <w:tcW w:type="dxa" w:w="1044"/>
          </w:tcPr>
          <w:p>
            <w:pPr>
              <w:spacing w:after="0"/>
              <w:jc w:val="left"/>
            </w:pPr>
            <w:r>
              <w:rPr>
                <w:sz w:val="16"/>
              </w:rPr>
              <w:t>none</w:t>
            </w:r>
          </w:p>
        </w:tc>
        <w:tc>
          <w:tcPr>
            <w:tcW w:type="dxa" w:w="935"/>
          </w:tcPr>
          <w:p>
            <w:pPr>
              <w:spacing w:after="0"/>
              <w:jc w:val="left"/>
            </w:pPr>
            <w:r>
              <w:rPr>
                <w:sz w:val="16"/>
              </w:rPr>
              <w:t>none</w:t>
            </w:r>
          </w:p>
        </w:tc>
        <w:tc>
          <w:tcPr>
            <w:tcW w:type="dxa" w:w="1087"/>
          </w:tcPr>
          <w:p>
            <w:pPr>
              <w:spacing w:after="0"/>
              <w:jc w:val="right"/>
            </w:pPr>
          </w:p>
        </w:tc>
        <w:tc>
          <w:tcPr>
            <w:tcW w:type="dxa" w:w="4953"/>
          </w:tcPr>
          <w:p>
            <w:pPr>
              <w:spacing w:after="0"/>
              <w:jc w:val="left"/>
            </w:pPr>
            <w:r>
              <w:rPr>
                <w:sz w:val="16"/>
              </w:rPr>
              <w:t>FEMA tracker shows a plan awaiting revisions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3"/>
        <w:gridCol w:w="1258"/>
        <w:gridCol w:w="1037"/>
        <w:gridCol w:w="1126"/>
        <w:gridCol w:w="1677"/>
        <w:gridCol w:w="1147"/>
        <w:gridCol w:w="1810"/>
        <w:gridCol w:w="3008"/>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3"/>
            <w:shd w:val="clear" w:color="auto" w:fill="E8E8E8"/>
          </w:tcPr>
          <w:p>
            <w:pPr>
              <w:spacing w:after="0"/>
              <w:jc w:val="left"/>
            </w:pPr>
            <w:r>
              <w:rPr>
                <w:b/>
                <w:sz w:val="16"/>
              </w:rPr>
              <w:t>NRI risk rating</w:t>
            </w:r>
          </w:p>
        </w:tc>
        <w:tc>
          <w:tcPr>
            <w:tcW w:type="dxa" w:w="125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8"/>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Tornado</w:t>
            </w:r>
          </w:p>
        </w:tc>
        <w:tc>
          <w:tcPr>
            <w:tcW w:type="dxa" w:w="1313"/>
          </w:tcPr>
          <w:p>
            <w:pPr>
              <w:spacing w:after="0"/>
              <w:jc w:val="left"/>
            </w:pPr>
            <w:r>
              <w:rPr>
                <w:sz w:val="16"/>
              </w:rPr>
              <w:t>Relatively Moderate</w:t>
            </w:r>
          </w:p>
        </w:tc>
        <w:tc>
          <w:tcPr>
            <w:tcW w:type="dxa" w:w="1258"/>
          </w:tcPr>
          <w:p>
            <w:pPr>
              <w:spacing w:after="0"/>
              <w:jc w:val="left"/>
            </w:pPr>
            <w:r>
              <w:rPr>
                <w:sz w:val="16"/>
              </w:rPr>
              <w:t>Relatively Moderate</w:t>
            </w:r>
          </w:p>
        </w:tc>
        <w:tc>
          <w:tcPr>
            <w:tcW w:type="dxa" w:w="1037"/>
          </w:tcPr>
          <w:p>
            <w:pPr>
              <w:spacing w:after="0"/>
              <w:jc w:val="right"/>
            </w:pPr>
            <w:r>
              <w:rPr>
                <w:sz w:val="16"/>
              </w:rPr>
              <w:t>$829,843</w:t>
            </w:r>
          </w:p>
        </w:tc>
        <w:tc>
          <w:tcPr>
            <w:tcW w:type="dxa" w:w="1126"/>
          </w:tcPr>
          <w:p>
            <w:pPr>
              <w:spacing w:after="0"/>
              <w:jc w:val="right"/>
            </w:pPr>
            <w:r>
              <w:rPr>
                <w:sz w:val="16"/>
              </w:rPr>
              <w:t>$1,942</w:t>
            </w:r>
          </w:p>
        </w:tc>
        <w:tc>
          <w:tcPr>
            <w:tcW w:type="dxa" w:w="1677"/>
          </w:tcPr>
          <w:p>
            <w:pPr>
              <w:spacing w:after="0"/>
              <w:jc w:val="right"/>
            </w:pPr>
            <w:r>
              <w:rPr>
                <w:sz w:val="16"/>
              </w:rPr>
              <w:t>$1,782,579</w:t>
            </w:r>
          </w:p>
        </w:tc>
        <w:tc>
          <w:tcPr>
            <w:tcW w:type="dxa" w:w="1147"/>
          </w:tcPr>
          <w:p>
            <w:pPr>
              <w:spacing w:after="0"/>
              <w:jc w:val="right"/>
            </w:pPr>
            <w:r>
              <w:rPr>
                <w:sz w:val="16"/>
              </w:rPr>
              <w:t>$2,614,364</w:t>
            </w:r>
          </w:p>
        </w:tc>
        <w:tc>
          <w:tcPr>
            <w:tcW w:type="dxa" w:w="1810"/>
          </w:tcPr>
          <w:p>
            <w:pPr>
              <w:spacing w:after="0"/>
              <w:jc w:val="right"/>
            </w:pPr>
            <w:r>
              <w:rPr>
                <w:sz w:val="16"/>
              </w:rPr>
              <w:t>5</w:t>
            </w:r>
          </w:p>
        </w:tc>
        <w:tc>
          <w:tcPr>
            <w:tcW w:type="dxa" w:w="3008"/>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$1,692,781</w:t>
            </w:r>
          </w:p>
        </w:tc>
        <w:tc>
          <w:tcPr>
            <w:tcW w:type="dxa" w:w="1126"/>
          </w:tcPr>
          <w:p>
            <w:pPr>
              <w:spacing w:after="0"/>
              <w:jc w:val="right"/>
            </w:pPr>
            <w:r>
              <w:rPr>
                <w:sz w:val="16"/>
              </w:rPr>
              <w:t>$155</w:t>
            </w:r>
          </w:p>
        </w:tc>
        <w:tc>
          <w:tcPr>
            <w:tcW w:type="dxa" w:w="1677"/>
          </w:tcPr>
          <w:p>
            <w:pPr>
              <w:spacing w:after="0"/>
              <w:jc w:val="right"/>
            </w:pPr>
            <w:r>
              <w:rPr>
                <w:sz w:val="16"/>
              </w:rPr>
              <w:t>$2,080</w:t>
            </w:r>
          </w:p>
        </w:tc>
        <w:tc>
          <w:tcPr>
            <w:tcW w:type="dxa" w:w="1147"/>
          </w:tcPr>
          <w:p>
            <w:pPr>
              <w:spacing w:after="0"/>
              <w:jc w:val="right"/>
            </w:pPr>
            <w:r>
              <w:rPr>
                <w:sz w:val="16"/>
              </w:rPr>
              <w:t>$1,695,016</w:t>
            </w:r>
          </w:p>
        </w:tc>
        <w:tc>
          <w:tcPr>
            <w:tcW w:type="dxa" w:w="1810"/>
          </w:tcPr>
          <w:p>
            <w:pPr>
              <w:spacing w:after="0"/>
              <w:jc w:val="right"/>
            </w:pPr>
            <w:r>
              <w:rPr>
                <w:sz w:val="16"/>
              </w:rPr>
              <w:t>17</w:t>
            </w:r>
          </w:p>
        </w:tc>
        <w:tc>
          <w:tcPr>
            <w:tcW w:type="dxa" w:w="3008"/>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Ice Storm</w:t>
            </w:r>
          </w:p>
        </w:tc>
        <w:tc>
          <w:tcPr>
            <w:tcW w:type="dxa" w:w="1313"/>
          </w:tcPr>
          <w:p>
            <w:pPr>
              <w:spacing w:after="0"/>
              <w:jc w:val="left"/>
            </w:pPr>
            <w:r>
              <w:rPr>
                <w:sz w:val="16"/>
              </w:rPr>
              <w:t>Relatively High</w:t>
            </w:r>
          </w:p>
        </w:tc>
        <w:tc>
          <w:tcPr>
            <w:tcW w:type="dxa" w:w="1258"/>
          </w:tcPr>
          <w:p>
            <w:pPr>
              <w:spacing w:after="0"/>
              <w:jc w:val="left"/>
            </w:pPr>
            <w:r>
              <w:rPr>
                <w:sz w:val="16"/>
              </w:rPr>
              <w:t>Relatively High</w:t>
            </w:r>
          </w:p>
        </w:tc>
        <w:tc>
          <w:tcPr>
            <w:tcW w:type="dxa" w:w="1037"/>
          </w:tcPr>
          <w:p>
            <w:pPr>
              <w:spacing w:after="0"/>
              <w:jc w:val="right"/>
            </w:pPr>
            <w:r>
              <w:rPr>
                <w:sz w:val="16"/>
              </w:rPr>
              <w:t>$630,233</w:t>
            </w:r>
          </w:p>
        </w:tc>
        <w:tc>
          <w:tcPr>
            <w:tcW w:type="dxa" w:w="1126"/>
          </w:tcPr>
          <w:p>
            <w:pPr>
              <w:spacing w:after="0"/>
              <w:jc w:val="right"/>
            </w:pPr>
            <w:r>
              <w:rPr>
                <w:sz w:val="16"/>
              </w:rPr>
              <w:t>n/a</w:t>
            </w:r>
          </w:p>
        </w:tc>
        <w:tc>
          <w:tcPr>
            <w:tcW w:type="dxa" w:w="1677"/>
          </w:tcPr>
          <w:p>
            <w:pPr>
              <w:spacing w:after="0"/>
              <w:jc w:val="right"/>
            </w:pPr>
            <w:r>
              <w:rPr>
                <w:sz w:val="16"/>
              </w:rPr>
              <w:t>$22,919</w:t>
            </w:r>
          </w:p>
        </w:tc>
        <w:tc>
          <w:tcPr>
            <w:tcW w:type="dxa" w:w="1147"/>
          </w:tcPr>
          <w:p>
            <w:pPr>
              <w:spacing w:after="0"/>
              <w:jc w:val="right"/>
            </w:pPr>
            <w:r>
              <w:rPr>
                <w:sz w:val="16"/>
              </w:rPr>
              <w:t>$653,152</w:t>
            </w:r>
          </w:p>
        </w:tc>
        <w:tc>
          <w:tcPr>
            <w:tcW w:type="dxa" w:w="1810"/>
          </w:tcPr>
          <w:p>
            <w:pPr>
              <w:spacing w:after="0"/>
              <w:jc w:val="right"/>
            </w:pPr>
            <w:r>
              <w:rPr>
                <w:sz w:val="16"/>
              </w:rPr>
              <w:t>6</w:t>
            </w:r>
          </w:p>
        </w:tc>
        <w:tc>
          <w:tcPr>
            <w:tcW w:type="dxa" w:w="3008"/>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313"/>
          </w:tcPr>
          <w:p>
            <w:pPr>
              <w:spacing w:after="0"/>
              <w:jc w:val="left"/>
            </w:pPr>
            <w:r>
              <w:rPr>
                <w:sz w:val="16"/>
              </w:rPr>
              <w:t>Relatively Moderate</w:t>
            </w:r>
          </w:p>
        </w:tc>
        <w:tc>
          <w:tcPr>
            <w:tcW w:type="dxa" w:w="1258"/>
          </w:tcPr>
          <w:p>
            <w:pPr>
              <w:spacing w:after="0"/>
              <w:jc w:val="left"/>
            </w:pPr>
            <w:r>
              <w:rPr>
                <w:sz w:val="16"/>
              </w:rPr>
              <w:t>Relatively Low</w:t>
            </w:r>
          </w:p>
        </w:tc>
        <w:tc>
          <w:tcPr>
            <w:tcW w:type="dxa" w:w="1037"/>
          </w:tcPr>
          <w:p>
            <w:pPr>
              <w:spacing w:after="0"/>
              <w:jc w:val="right"/>
            </w:pPr>
            <w:r>
              <w:rPr>
                <w:sz w:val="16"/>
              </w:rPr>
              <w:t>$463,658</w:t>
            </w:r>
          </w:p>
        </w:tc>
        <w:tc>
          <w:tcPr>
            <w:tcW w:type="dxa" w:w="1126"/>
          </w:tcPr>
          <w:p>
            <w:pPr>
              <w:spacing w:after="0"/>
              <w:jc w:val="right"/>
            </w:pPr>
            <w:r>
              <w:rPr>
                <w:sz w:val="16"/>
              </w:rPr>
              <w:t>$39</w:t>
            </w:r>
          </w:p>
        </w:tc>
        <w:tc>
          <w:tcPr>
            <w:tcW w:type="dxa" w:w="1677"/>
          </w:tcPr>
          <w:p>
            <w:pPr>
              <w:spacing w:after="0"/>
              <w:jc w:val="right"/>
            </w:pPr>
            <w:r>
              <w:rPr>
                <w:sz w:val="16"/>
              </w:rPr>
              <w:t>$16,324</w:t>
            </w:r>
          </w:p>
        </w:tc>
        <w:tc>
          <w:tcPr>
            <w:tcW w:type="dxa" w:w="1147"/>
          </w:tcPr>
          <w:p>
            <w:pPr>
              <w:spacing w:after="0"/>
              <w:jc w:val="right"/>
            </w:pPr>
            <w:r>
              <w:rPr>
                <w:sz w:val="16"/>
              </w:rPr>
              <w:t>$480,021</w:t>
            </w:r>
          </w:p>
        </w:tc>
        <w:tc>
          <w:tcPr>
            <w:tcW w:type="dxa" w:w="1810"/>
          </w:tcPr>
          <w:p>
            <w:pPr>
              <w:spacing w:after="0"/>
              <w:jc w:val="right"/>
            </w:pPr>
            <w:r>
              <w:rPr>
                <w:sz w:val="16"/>
              </w:rPr>
              <w:t>54</w:t>
            </w:r>
          </w:p>
        </w:tc>
        <w:tc>
          <w:tcPr>
            <w:tcW w:type="dxa" w:w="3008"/>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Strong Wind</w:t>
            </w:r>
          </w:p>
        </w:tc>
        <w:tc>
          <w:tcPr>
            <w:tcW w:type="dxa" w:w="1313"/>
          </w:tcPr>
          <w:p>
            <w:pPr>
              <w:spacing w:after="0"/>
              <w:jc w:val="left"/>
            </w:pPr>
            <w:r>
              <w:rPr>
                <w:sz w:val="16"/>
              </w:rPr>
              <w:t>Relatively Moderate</w:t>
            </w:r>
          </w:p>
        </w:tc>
        <w:tc>
          <w:tcPr>
            <w:tcW w:type="dxa" w:w="1258"/>
          </w:tcPr>
          <w:p>
            <w:pPr>
              <w:spacing w:after="0"/>
              <w:jc w:val="left"/>
            </w:pPr>
            <w:r>
              <w:rPr>
                <w:sz w:val="16"/>
              </w:rPr>
              <w:t>Relatively Low</w:t>
            </w:r>
          </w:p>
        </w:tc>
        <w:tc>
          <w:tcPr>
            <w:tcW w:type="dxa" w:w="1037"/>
          </w:tcPr>
          <w:p>
            <w:pPr>
              <w:spacing w:after="0"/>
              <w:jc w:val="right"/>
            </w:pPr>
            <w:r>
              <w:rPr>
                <w:sz w:val="16"/>
              </w:rPr>
              <w:t>$202,931</w:t>
            </w:r>
          </w:p>
        </w:tc>
        <w:tc>
          <w:tcPr>
            <w:tcW w:type="dxa" w:w="1126"/>
          </w:tcPr>
          <w:p>
            <w:pPr>
              <w:spacing w:after="0"/>
              <w:jc w:val="right"/>
            </w:pPr>
            <w:r>
              <w:rPr>
                <w:sz w:val="16"/>
              </w:rPr>
              <w:t>$25,950</w:t>
            </w:r>
          </w:p>
        </w:tc>
        <w:tc>
          <w:tcPr>
            <w:tcW w:type="dxa" w:w="1677"/>
          </w:tcPr>
          <w:p>
            <w:pPr>
              <w:spacing w:after="0"/>
              <w:jc w:val="right"/>
            </w:pPr>
            <w:r>
              <w:rPr>
                <w:sz w:val="16"/>
              </w:rPr>
              <w:t>$238,179</w:t>
            </w:r>
          </w:p>
        </w:tc>
        <w:tc>
          <w:tcPr>
            <w:tcW w:type="dxa" w:w="1147"/>
          </w:tcPr>
          <w:p>
            <w:pPr>
              <w:spacing w:after="0"/>
              <w:jc w:val="right"/>
            </w:pPr>
            <w:r>
              <w:rPr>
                <w:sz w:val="16"/>
              </w:rPr>
              <w:t>$467,061</w:t>
            </w:r>
          </w:p>
        </w:tc>
        <w:tc>
          <w:tcPr>
            <w:tcW w:type="dxa" w:w="1810"/>
          </w:tcPr>
          <w:p>
            <w:pPr>
              <w:spacing w:after="0"/>
              <w:jc w:val="right"/>
            </w:pPr>
            <w:r>
              <w:rPr>
                <w:sz w:val="16"/>
              </w:rPr>
              <w:t>85</w:t>
            </w:r>
          </w:p>
        </w:tc>
        <w:tc>
          <w:tcPr>
            <w:tcW w:type="dxa" w:w="3008"/>
          </w:tcPr>
          <w:p>
            <w:pPr>
              <w:spacing w:after="0"/>
              <w:jc w:val="left"/>
            </w:pPr>
            <w:r>
              <w:rPr>
                <w:sz w:val="16"/>
              </w:rPr>
              <w:t>Includes 1 High Wind and 2 Strong Wind records (NOAA non-thunderstorm wind types, outside NRI's Strong Wind definition).</w:t>
            </w: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$6,085</w:t>
            </w:r>
          </w:p>
        </w:tc>
        <w:tc>
          <w:tcPr>
            <w:tcW w:type="dxa" w:w="1126"/>
          </w:tcPr>
          <w:p>
            <w:pPr>
              <w:spacing w:after="0"/>
              <w:jc w:val="right"/>
            </w:pPr>
            <w:r>
              <w:rPr>
                <w:sz w:val="16"/>
              </w:rPr>
              <w:t>$109</w:t>
            </w:r>
          </w:p>
        </w:tc>
        <w:tc>
          <w:tcPr>
            <w:tcW w:type="dxa" w:w="1677"/>
          </w:tcPr>
          <w:p>
            <w:pPr>
              <w:spacing w:after="0"/>
              <w:jc w:val="right"/>
            </w:pPr>
            <w:r>
              <w:rPr>
                <w:sz w:val="16"/>
              </w:rPr>
              <w:t>$408,590</w:t>
            </w:r>
          </w:p>
        </w:tc>
        <w:tc>
          <w:tcPr>
            <w:tcW w:type="dxa" w:w="1147"/>
          </w:tcPr>
          <w:p>
            <w:pPr>
              <w:spacing w:after="0"/>
              <w:jc w:val="right"/>
            </w:pPr>
            <w:r>
              <w:rPr>
                <w:sz w:val="16"/>
              </w:rPr>
              <w:t>$414,784</w:t>
            </w:r>
          </w:p>
        </w:tc>
        <w:tc>
          <w:tcPr>
            <w:tcW w:type="dxa" w:w="1810"/>
          </w:tcPr>
          <w:p>
            <w:pPr>
              <w:spacing w:after="0"/>
              <w:jc w:val="right"/>
            </w:pPr>
            <w:r>
              <w:rPr>
                <w:sz w:val="16"/>
              </w:rPr>
              <w:t>7</w:t>
            </w:r>
          </w:p>
        </w:tc>
        <w:tc>
          <w:tcPr>
            <w:tcW w:type="dxa" w:w="3008"/>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Drought</w:t>
            </w:r>
          </w:p>
        </w:tc>
        <w:tc>
          <w:tcPr>
            <w:tcW w:type="dxa" w:w="1313"/>
          </w:tcPr>
          <w:p>
            <w:pPr>
              <w:spacing w:after="0"/>
              <w:jc w:val="left"/>
            </w:pPr>
            <w:r>
              <w:rPr>
                <w:sz w:val="16"/>
              </w:rPr>
              <w:t>Relatively Moderate</w:t>
            </w:r>
          </w:p>
        </w:tc>
        <w:tc>
          <w:tcPr>
            <w:tcW w:type="dxa" w:w="125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$358,747</w:t>
            </w:r>
          </w:p>
        </w:tc>
        <w:tc>
          <w:tcPr>
            <w:tcW w:type="dxa" w:w="1677"/>
          </w:tcPr>
          <w:p>
            <w:pPr>
              <w:spacing w:after="0"/>
              <w:jc w:val="right"/>
            </w:pPr>
            <w:r>
              <w:rPr>
                <w:sz w:val="16"/>
              </w:rPr>
              <w:t>n/a</w:t>
            </w:r>
          </w:p>
        </w:tc>
        <w:tc>
          <w:tcPr>
            <w:tcW w:type="dxa" w:w="1147"/>
          </w:tcPr>
          <w:p>
            <w:pPr>
              <w:spacing w:after="0"/>
              <w:jc w:val="right"/>
            </w:pPr>
            <w:r>
              <w:rPr>
                <w:sz w:val="16"/>
              </w:rPr>
              <w:t>$358,747</w:t>
            </w:r>
          </w:p>
        </w:tc>
        <w:tc>
          <w:tcPr>
            <w:tcW w:type="dxa" w:w="1810"/>
          </w:tcPr>
          <w:p>
            <w:pPr>
              <w:spacing w:after="0"/>
              <w:jc w:val="right"/>
            </w:pPr>
            <w:r>
              <w:rPr>
                <w:sz w:val="16"/>
              </w:rPr>
              <w:t>58</w:t>
            </w:r>
          </w:p>
        </w:tc>
        <w:tc>
          <w:tcPr>
            <w:tcW w:type="dxa" w:w="3008"/>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Heat Wave</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$113</w:t>
            </w:r>
          </w:p>
        </w:tc>
        <w:tc>
          <w:tcPr>
            <w:tcW w:type="dxa" w:w="1126"/>
          </w:tcPr>
          <w:p>
            <w:pPr>
              <w:spacing w:after="0"/>
              <w:jc w:val="right"/>
            </w:pPr>
            <w:r>
              <w:rPr>
                <w:sz w:val="16"/>
              </w:rPr>
              <w:t>$723</w:t>
            </w:r>
          </w:p>
        </w:tc>
        <w:tc>
          <w:tcPr>
            <w:tcW w:type="dxa" w:w="1677"/>
          </w:tcPr>
          <w:p>
            <w:pPr>
              <w:spacing w:after="0"/>
              <w:jc w:val="right"/>
            </w:pPr>
            <w:r>
              <w:rPr>
                <w:sz w:val="16"/>
              </w:rPr>
              <w:t>$355,656</w:t>
            </w:r>
          </w:p>
        </w:tc>
        <w:tc>
          <w:tcPr>
            <w:tcW w:type="dxa" w:w="1147"/>
          </w:tcPr>
          <w:p>
            <w:pPr>
              <w:spacing w:after="0"/>
              <w:jc w:val="right"/>
            </w:pPr>
            <w:r>
              <w:rPr>
                <w:sz w:val="16"/>
              </w:rPr>
              <w:t>$356,493</w:t>
            </w:r>
          </w:p>
        </w:tc>
        <w:tc>
          <w:tcPr>
            <w:tcW w:type="dxa" w:w="1810"/>
          </w:tcPr>
          <w:p>
            <w:pPr>
              <w:spacing w:after="0"/>
              <w:jc w:val="right"/>
            </w:pPr>
            <w:r>
              <w:rPr>
                <w:sz w:val="16"/>
              </w:rPr>
              <w:t>74</w:t>
            </w:r>
          </w:p>
        </w:tc>
        <w:tc>
          <w:tcPr>
            <w:tcW w:type="dxa" w:w="3008"/>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Wildfire</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$101,169</w:t>
            </w:r>
          </w:p>
        </w:tc>
        <w:tc>
          <w:tcPr>
            <w:tcW w:type="dxa" w:w="1126"/>
          </w:tcPr>
          <w:p>
            <w:pPr>
              <w:spacing w:after="0"/>
              <w:jc w:val="right"/>
            </w:pPr>
            <w:r>
              <w:rPr>
                <w:sz w:val="16"/>
              </w:rPr>
              <w:t>$997</w:t>
            </w:r>
          </w:p>
        </w:tc>
        <w:tc>
          <w:tcPr>
            <w:tcW w:type="dxa" w:w="1677"/>
          </w:tcPr>
          <w:p>
            <w:pPr>
              <w:spacing w:after="0"/>
              <w:jc w:val="right"/>
            </w:pPr>
            <w:r>
              <w:rPr>
                <w:sz w:val="16"/>
              </w:rPr>
              <w:t>$9,653</w:t>
            </w:r>
          </w:p>
        </w:tc>
        <w:tc>
          <w:tcPr>
            <w:tcW w:type="dxa" w:w="1147"/>
          </w:tcPr>
          <w:p>
            <w:pPr>
              <w:spacing w:after="0"/>
              <w:jc w:val="right"/>
            </w:pPr>
            <w:r>
              <w:rPr>
                <w:sz w:val="16"/>
              </w:rPr>
              <w:t>$111,820</w:t>
            </w:r>
          </w:p>
        </w:tc>
        <w:tc>
          <w:tcPr>
            <w:tcW w:type="dxa" w:w="1810"/>
          </w:tcPr>
          <w:p>
            <w:pPr>
              <w:spacing w:after="0"/>
              <w:jc w:val="right"/>
            </w:pPr>
            <w:r>
              <w:rPr>
                <w:sz w:val="16"/>
              </w:rPr>
              <w:t>0</w:t>
            </w:r>
          </w:p>
        </w:tc>
        <w:tc>
          <w:tcPr>
            <w:tcW w:type="dxa" w:w="3008"/>
          </w:tcPr>
          <w:p>
            <w:pPr>
              <w:spacing w:after="0"/>
              <w:jc w:val="left"/>
            </w:pPr>
            <w:r>
              <w:rPr>
                <w:sz w:val="16"/>
              </w:rPr>
              <w:t>Declared 4 times; no Storm Events record of this type.</w:t>
            </w: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$69,247</w:t>
            </w:r>
          </w:p>
        </w:tc>
        <w:tc>
          <w:tcPr>
            <w:tcW w:type="dxa" w:w="1126"/>
          </w:tcPr>
          <w:p>
            <w:pPr>
              <w:spacing w:after="0"/>
              <w:jc w:val="right"/>
            </w:pPr>
            <w:r>
              <w:rPr>
                <w:sz w:val="16"/>
              </w:rPr>
              <w:t>n/a</w:t>
            </w:r>
          </w:p>
        </w:tc>
        <w:tc>
          <w:tcPr>
            <w:tcW w:type="dxa" w:w="1677"/>
          </w:tcPr>
          <w:p>
            <w:pPr>
              <w:spacing w:after="0"/>
              <w:jc w:val="right"/>
            </w:pPr>
            <w:r>
              <w:rPr>
                <w:sz w:val="16"/>
              </w:rPr>
              <w:t>$14,826</w:t>
            </w:r>
          </w:p>
        </w:tc>
        <w:tc>
          <w:tcPr>
            <w:tcW w:type="dxa" w:w="1147"/>
          </w:tcPr>
          <w:p>
            <w:pPr>
              <w:spacing w:after="0"/>
              <w:jc w:val="right"/>
            </w:pPr>
            <w:r>
              <w:rPr>
                <w:sz w:val="16"/>
              </w:rPr>
              <w:t>$84,073</w:t>
            </w:r>
          </w:p>
        </w:tc>
        <w:tc>
          <w:tcPr>
            <w:tcW w:type="dxa" w:w="1810"/>
          </w:tcPr>
          <w:p>
            <w:pPr>
              <w:spacing w:after="0"/>
              <w:jc w:val="right"/>
            </w:pPr>
          </w:p>
        </w:tc>
        <w:tc>
          <w:tcPr>
            <w:tcW w:type="dxa" w:w="3008"/>
          </w:tcPr>
          <w:p>
            <w:pPr>
              <w:spacing w:after="0"/>
              <w:jc w:val="left"/>
            </w:pPr>
            <w:r>
              <w:rPr>
                <w:sz w:val="16"/>
              </w:rPr>
              <w:t>Storm Events does not record earthquakes.</w:t>
            </w:r>
          </w:p>
        </w:tc>
      </w:tr>
      <w:tr>
        <w:trPr>
          <w:cantSplit/>
        </w:trPr>
        <w:tc>
          <w:tcPr>
            <w:tcW w:type="dxa" w:w="701"/>
          </w:tcPr>
          <w:p>
            <w:pPr>
              <w:spacing w:after="0"/>
              <w:jc w:val="right"/>
            </w:pPr>
            <w:r>
              <w:rPr>
                <w:sz w:val="16"/>
              </w:rPr>
              <w:t>11</w:t>
            </w:r>
          </w:p>
        </w:tc>
        <w:tc>
          <w:tcPr>
            <w:tcW w:type="dxa" w:w="1037"/>
          </w:tcPr>
          <w:p>
            <w:pPr>
              <w:spacing w:after="0"/>
              <w:jc w:val="left"/>
            </w:pPr>
            <w:r>
              <w:rPr>
                <w:sz w:val="16"/>
              </w:rPr>
              <w:t>Hurricane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$30,366</w:t>
            </w:r>
          </w:p>
        </w:tc>
        <w:tc>
          <w:tcPr>
            <w:tcW w:type="dxa" w:w="1126"/>
          </w:tcPr>
          <w:p>
            <w:pPr>
              <w:spacing w:after="0"/>
              <w:jc w:val="right"/>
            </w:pPr>
            <w:r>
              <w:rPr>
                <w:sz w:val="16"/>
              </w:rPr>
              <w:t>$40,465</w:t>
            </w:r>
          </w:p>
        </w:tc>
        <w:tc>
          <w:tcPr>
            <w:tcW w:type="dxa" w:w="1677"/>
          </w:tcPr>
          <w:p>
            <w:pPr>
              <w:spacing w:after="0"/>
              <w:jc w:val="right"/>
            </w:pPr>
            <w:r>
              <w:rPr>
                <w:sz w:val="16"/>
              </w:rPr>
              <w:t>$1,130</w:t>
            </w:r>
          </w:p>
        </w:tc>
        <w:tc>
          <w:tcPr>
            <w:tcW w:type="dxa" w:w="1147"/>
          </w:tcPr>
          <w:p>
            <w:pPr>
              <w:spacing w:after="0"/>
              <w:jc w:val="right"/>
            </w:pPr>
            <w:r>
              <w:rPr>
                <w:sz w:val="16"/>
              </w:rPr>
              <w:t>$71,961</w:t>
            </w:r>
          </w:p>
        </w:tc>
        <w:tc>
          <w:tcPr>
            <w:tcW w:type="dxa" w:w="1810"/>
          </w:tcPr>
          <w:p>
            <w:pPr>
              <w:spacing w:after="0"/>
              <w:jc w:val="right"/>
            </w:pPr>
            <w:r>
              <w:rPr>
                <w:sz w:val="16"/>
              </w:rPr>
              <w:t>1</w:t>
            </w:r>
          </w:p>
        </w:tc>
        <w:tc>
          <w:tcPr>
            <w:tcW w:type="dxa" w:w="3008"/>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Lightning</w:t>
            </w:r>
          </w:p>
        </w:tc>
        <w:tc>
          <w:tcPr>
            <w:tcW w:type="dxa" w:w="1313"/>
          </w:tcPr>
          <w:p>
            <w:pPr>
              <w:spacing w:after="0"/>
              <w:jc w:val="left"/>
            </w:pPr>
            <w:r>
              <w:rPr>
                <w:sz w:val="16"/>
              </w:rPr>
              <w:t>Relatively Low</w:t>
            </w:r>
          </w:p>
        </w:tc>
        <w:tc>
          <w:tcPr>
            <w:tcW w:type="dxa" w:w="1258"/>
          </w:tcPr>
          <w:p>
            <w:pPr>
              <w:spacing w:after="0"/>
              <w:jc w:val="left"/>
            </w:pPr>
            <w:r>
              <w:rPr>
                <w:sz w:val="16"/>
              </w:rPr>
              <w:t>Very Low</w:t>
            </w:r>
          </w:p>
        </w:tc>
        <w:tc>
          <w:tcPr>
            <w:tcW w:type="dxa" w:w="1037"/>
          </w:tcPr>
          <w:p>
            <w:pPr>
              <w:spacing w:after="0"/>
              <w:jc w:val="right"/>
            </w:pPr>
            <w:r>
              <w:rPr>
                <w:sz w:val="16"/>
              </w:rPr>
              <w:t>$4,383</w:t>
            </w:r>
          </w:p>
        </w:tc>
        <w:tc>
          <w:tcPr>
            <w:tcW w:type="dxa" w:w="1126"/>
          </w:tcPr>
          <w:p>
            <w:pPr>
              <w:spacing w:after="0"/>
              <w:jc w:val="right"/>
            </w:pPr>
            <w:r>
              <w:rPr>
                <w:sz w:val="16"/>
              </w:rPr>
              <w:t>n/a</w:t>
            </w:r>
          </w:p>
        </w:tc>
        <w:tc>
          <w:tcPr>
            <w:tcW w:type="dxa" w:w="1677"/>
          </w:tcPr>
          <w:p>
            <w:pPr>
              <w:spacing w:after="0"/>
              <w:jc w:val="right"/>
            </w:pPr>
            <w:r>
              <w:rPr>
                <w:sz w:val="16"/>
              </w:rPr>
              <w:t>$66,089</w:t>
            </w:r>
          </w:p>
        </w:tc>
        <w:tc>
          <w:tcPr>
            <w:tcW w:type="dxa" w:w="1147"/>
          </w:tcPr>
          <w:p>
            <w:pPr>
              <w:spacing w:after="0"/>
              <w:jc w:val="right"/>
            </w:pPr>
            <w:r>
              <w:rPr>
                <w:sz w:val="16"/>
              </w:rPr>
              <w:t>$70,472</w:t>
            </w:r>
          </w:p>
        </w:tc>
        <w:tc>
          <w:tcPr>
            <w:tcW w:type="dxa" w:w="1810"/>
          </w:tcPr>
          <w:p>
            <w:pPr>
              <w:spacing w:after="0"/>
              <w:jc w:val="right"/>
            </w:pPr>
            <w:r>
              <w:rPr>
                <w:sz w:val="16"/>
              </w:rPr>
              <w:t>0</w:t>
            </w:r>
          </w:p>
        </w:tc>
        <w:tc>
          <w:tcPr>
            <w:tcW w:type="dxa" w:w="3008"/>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$20,990</w:t>
            </w:r>
          </w:p>
        </w:tc>
        <w:tc>
          <w:tcPr>
            <w:tcW w:type="dxa" w:w="1126"/>
          </w:tcPr>
          <w:p>
            <w:pPr>
              <w:spacing w:after="0"/>
              <w:jc w:val="right"/>
            </w:pPr>
            <w:r>
              <w:rPr>
                <w:sz w:val="16"/>
              </w:rPr>
              <w:t>$618</w:t>
            </w:r>
          </w:p>
        </w:tc>
        <w:tc>
          <w:tcPr>
            <w:tcW w:type="dxa" w:w="1677"/>
          </w:tcPr>
          <w:p>
            <w:pPr>
              <w:spacing w:after="0"/>
              <w:jc w:val="right"/>
            </w:pPr>
            <w:r>
              <w:rPr>
                <w:sz w:val="16"/>
              </w:rPr>
              <w:t>$2,769</w:t>
            </w:r>
          </w:p>
        </w:tc>
        <w:tc>
          <w:tcPr>
            <w:tcW w:type="dxa" w:w="1147"/>
          </w:tcPr>
          <w:p>
            <w:pPr>
              <w:spacing w:after="0"/>
              <w:jc w:val="right"/>
            </w:pPr>
            <w:r>
              <w:rPr>
                <w:sz w:val="16"/>
              </w:rPr>
              <w:t>$24,377</w:t>
            </w:r>
          </w:p>
        </w:tc>
        <w:tc>
          <w:tcPr>
            <w:tcW w:type="dxa" w:w="1810"/>
          </w:tcPr>
          <w:p>
            <w:pPr>
              <w:spacing w:after="0"/>
              <w:jc w:val="right"/>
            </w:pPr>
            <w:r>
              <w:rPr>
                <w:sz w:val="16"/>
              </w:rPr>
              <w:t>32</w:t>
            </w:r>
          </w:p>
        </w:tc>
        <w:tc>
          <w:tcPr>
            <w:tcW w:type="dxa" w:w="3008"/>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677"/>
          </w:tcPr>
          <w:p>
            <w:pPr>
              <w:spacing w:after="0"/>
              <w:jc w:val="right"/>
            </w:pPr>
            <w:r>
              <w:rPr>
                <w:sz w:val="16"/>
              </w:rPr>
              <w:t>$4</w:t>
            </w:r>
          </w:p>
        </w:tc>
        <w:tc>
          <w:tcPr>
            <w:tcW w:type="dxa" w:w="1147"/>
          </w:tcPr>
          <w:p>
            <w:pPr>
              <w:spacing w:after="0"/>
              <w:jc w:val="right"/>
            </w:pPr>
            <w:r>
              <w:rPr>
                <w:sz w:val="16"/>
              </w:rPr>
              <w:t>$30</w:t>
            </w:r>
          </w:p>
        </w:tc>
        <w:tc>
          <w:tcPr>
            <w:tcW w:type="dxa" w:w="1810"/>
          </w:tcPr>
          <w:p>
            <w:pPr>
              <w:spacing w:after="0"/>
              <w:jc w:val="right"/>
            </w:pPr>
            <w:r>
              <w:rPr>
                <w:sz w:val="16"/>
              </w:rPr>
              <w:t>0</w:t>
            </w:r>
          </w:p>
        </w:tc>
        <w:tc>
          <w:tcPr>
            <w:tcW w:type="dxa" w:w="300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9502 (Relatively Low, 66.3); tract 9501.01 (Relatively Low, 49.9); tract 9501.02 (Relatively Low, 44.1)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9501.02 (Relatively Low, 64.7); tract 9501.01 (Relatively Low, 63.6); tract 9502 (Relatively Low, 56.2)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9501.02 (Very Low, 70.7); tract 9501.01 (Very Low, 64.9); tract 9502 (Very Low, 24.8)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9502 (Very High, 99.8); tract 9501.02 (Very High, 99.6); tract 9501.01 (Very High, 99.2)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9501.01 (Relatively Moderate, 94.0); tract 9501.02 (Relatively Moderate, 91.3); tract 9502 (Relatively Low, 79.6)</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49"/>
        <w:gridCol w:w="2035"/>
        <w:gridCol w:w="1577"/>
        <w:gridCol w:w="1423"/>
        <w:gridCol w:w="1743"/>
        <w:gridCol w:w="1846"/>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5"/>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423"/>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jurisdictions</w:t>
            </w:r>
          </w:p>
        </w:tc>
        <w:tc>
          <w:tcPr>
            <w:tcW w:type="dxa" w:w="1846"/>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49"/>
          </w:tcPr>
          <w:p>
            <w:pPr>
              <w:spacing w:after="0"/>
              <w:jc w:val="right"/>
            </w:pPr>
            <w:r>
              <w:rPr>
                <w:sz w:val="16"/>
              </w:rPr>
              <w:t>7 records, 2010 to 2026 (7 zone-level)</w:t>
            </w:r>
          </w:p>
        </w:tc>
        <w:tc>
          <w:tcPr>
            <w:tcW w:type="dxa" w:w="2035"/>
          </w:tcPr>
          <w:p>
            <w:pPr>
              <w:spacing w:after="0"/>
              <w:jc w:val="left"/>
            </w:pPr>
            <w:r>
              <w:rPr>
                <w:sz w:val="16"/>
              </w:rPr>
              <w:t>3 days to 4 days (median 3.5 days); 6 with a recorded value</w:t>
            </w:r>
          </w:p>
        </w:tc>
        <w:tc>
          <w:tcPr>
            <w:tcW w:type="dxa" w:w="1577"/>
          </w:tcPr>
          <w:p>
            <w:pPr>
              <w:spacing w:after="0"/>
              <w:jc w:val="left"/>
            </w:pPr>
            <w:r>
              <w:rPr>
                <w:sz w:val="16"/>
              </w:rPr>
              <w:t>4 consecutive days, 2026-01-24 to 2026-01-27, zone-level</w:t>
            </w:r>
          </w:p>
        </w:tc>
        <w:tc>
          <w:tcPr>
            <w:tcW w:type="dxa" w:w="1423"/>
          </w:tcPr>
          <w:p>
            <w:pPr>
              <w:spacing w:after="0"/>
              <w:jc w:val="left"/>
            </w:pPr>
            <w:r>
              <w:rPr>
                <w:sz w:val="16"/>
              </w:rPr>
              <w:t>Cold/Wind Chill, 2010-01-07, $30,000 property; $0 crops, reported for the zone (2010 dollars)</w:t>
            </w:r>
          </w:p>
        </w:tc>
        <w:tc>
          <w:tcPr>
            <w:tcW w:type="dxa" w:w="1743"/>
          </w:tcPr>
          <w:p>
            <w:pPr>
              <w:spacing w:after="0"/>
              <w:jc w:val="left"/>
            </w:pPr>
            <w:r>
              <w:rPr>
                <w:sz w:val="16"/>
              </w:rPr>
              <w:t>Countywide (zone-level records).</w:t>
            </w:r>
          </w:p>
        </w:tc>
        <w:tc>
          <w:tcPr>
            <w:tcW w:type="dxa" w:w="1846"/>
          </w:tcPr>
          <w:p>
            <w:pPr>
              <w:spacing w:after="0"/>
              <w:jc w:val="left"/>
            </w:pPr>
            <w:r>
              <w:rPr>
                <w:sz w:val="16"/>
              </w:rPr>
              <w:t>Wind chill: in event narratives only (local data needed).</w:t>
            </w: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49"/>
          </w:tcPr>
          <w:p>
            <w:pPr>
              <w:spacing w:after="0"/>
              <w:jc w:val="right"/>
            </w:pPr>
            <w:r>
              <w:rPr>
                <w:sz w:val="16"/>
              </w:rPr>
              <w:t>0</w:t>
            </w:r>
          </w:p>
        </w:tc>
        <w:tc>
          <w:tcPr>
            <w:tcW w:type="dxa" w:w="2035"/>
          </w:tcPr>
          <w:p>
            <w:pPr>
              <w:spacing w:after="0"/>
              <w:jc w:val="left"/>
            </w:pPr>
          </w:p>
        </w:tc>
        <w:tc>
          <w:tcPr>
            <w:tcW w:type="dxa" w:w="1577"/>
          </w:tcPr>
          <w:p>
            <w:pPr>
              <w:spacing w:after="0"/>
              <w:jc w:val="left"/>
            </w:pPr>
          </w:p>
        </w:tc>
        <w:tc>
          <w:tcPr>
            <w:tcW w:type="dxa" w:w="1423"/>
          </w:tcPr>
          <w:p>
            <w:pPr>
              <w:spacing w:after="0"/>
              <w:jc w:val="left"/>
            </w:pPr>
          </w:p>
        </w:tc>
        <w:tc>
          <w:tcPr>
            <w:tcW w:type="dxa" w:w="1743"/>
          </w:tcPr>
          <w:p>
            <w:pPr>
              <w:spacing w:after="0"/>
              <w:jc w:val="left"/>
            </w:pPr>
          </w:p>
        </w:tc>
        <w:tc>
          <w:tcPr>
            <w:tcW w:type="dxa" w:w="1846"/>
          </w:tcPr>
          <w:p>
            <w:pPr>
              <w:spacing w:after="0"/>
              <w:jc w:val="left"/>
            </w:pPr>
            <w:r>
              <w:rPr>
                <w:sz w:val="16"/>
              </w:rPr>
              <w:t>Temperature: in event narratives only (local data needed).</w:t>
            </w: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49"/>
          </w:tcPr>
          <w:p>
            <w:pPr>
              <w:spacing w:after="0"/>
              <w:jc w:val="right"/>
            </w:pPr>
            <w:r>
              <w:rPr>
                <w:sz w:val="16"/>
              </w:rPr>
              <w:t>58 records, 1996 to 2026 (58 zone-level)</w:t>
            </w:r>
          </w:p>
        </w:tc>
        <w:tc>
          <w:tcPr>
            <w:tcW w:type="dxa" w:w="2035"/>
          </w:tcPr>
          <w:p>
            <w:pPr>
              <w:spacing w:after="0"/>
              <w:jc w:val="left"/>
            </w:pPr>
            <w:r>
              <w:rPr>
                <w:sz w:val="16"/>
              </w:rPr>
              <w:t>7 days to 445 days (median 42 days); 18 with a recorded value</w:t>
            </w:r>
          </w:p>
        </w:tc>
        <w:tc>
          <w:tcPr>
            <w:tcW w:type="dxa" w:w="1577"/>
          </w:tcPr>
          <w:p>
            <w:pPr>
              <w:spacing w:after="0"/>
              <w:jc w:val="left"/>
            </w:pPr>
            <w:r>
              <w:rPr>
                <w:sz w:val="16"/>
              </w:rPr>
              <w:t>445 days (about 14.6 months), 2011-01-01 to 2012-03-20, a run of 15 consecutive Storm Events drought records, zone-level</w:t>
            </w:r>
          </w:p>
        </w:tc>
        <w:tc>
          <w:tcPr>
            <w:tcW w:type="dxa" w:w="1423"/>
          </w:tcPr>
          <w:p>
            <w:pPr>
              <w:spacing w:after="0"/>
              <w:jc w:val="left"/>
            </w:pPr>
          </w:p>
        </w:tc>
        <w:tc>
          <w:tcPr>
            <w:tcW w:type="dxa" w:w="1743"/>
          </w:tcPr>
          <w:p>
            <w:pPr>
              <w:spacing w:after="0"/>
              <w:jc w:val="left"/>
            </w:pPr>
            <w:r>
              <w:rPr>
                <w:sz w:val="16"/>
              </w:rPr>
              <w:t>Countywide (zone-level records).</w:t>
            </w:r>
          </w:p>
        </w:tc>
        <w:tc>
          <w:tcPr>
            <w:tcW w:type="dxa" w:w="18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49"/>
          </w:tcPr>
          <w:p>
            <w:pPr>
              <w:spacing w:after="0"/>
              <w:jc w:val="right"/>
            </w:pPr>
            <w:r>
              <w:rPr>
                <w:sz w:val="16"/>
              </w:rPr>
              <w:t>0</w:t>
            </w:r>
          </w:p>
        </w:tc>
        <w:tc>
          <w:tcPr>
            <w:tcW w:type="dxa" w:w="2035"/>
          </w:tcPr>
          <w:p>
            <w:pPr>
              <w:spacing w:after="0"/>
              <w:jc w:val="left"/>
            </w:pPr>
          </w:p>
        </w:tc>
        <w:tc>
          <w:tcPr>
            <w:tcW w:type="dxa" w:w="1577"/>
          </w:tcPr>
          <w:p>
            <w:pPr>
              <w:spacing w:after="0"/>
              <w:jc w:val="left"/>
            </w:pPr>
          </w:p>
        </w:tc>
        <w:tc>
          <w:tcPr>
            <w:tcW w:type="dxa" w:w="1423"/>
          </w:tcPr>
          <w:p>
            <w:pPr>
              <w:spacing w:after="0"/>
              <w:jc w:val="left"/>
            </w:pPr>
          </w:p>
        </w:tc>
        <w:tc>
          <w:tcPr>
            <w:tcW w:type="dxa" w:w="1743"/>
          </w:tcPr>
          <w:p>
            <w:pPr>
              <w:spacing w:after="0"/>
              <w:jc w:val="left"/>
            </w:pPr>
          </w:p>
        </w:tc>
        <w:tc>
          <w:tcPr>
            <w:tcW w:type="dxa" w:w="1846"/>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49"/>
          </w:tcPr>
          <w:p>
            <w:pPr>
              <w:spacing w:after="0"/>
              <w:jc w:val="right"/>
            </w:pPr>
            <w:r>
              <w:rPr>
                <w:sz w:val="16"/>
              </w:rPr>
              <w:t>75 records, 1978 to 2026</w:t>
            </w:r>
          </w:p>
        </w:tc>
        <w:tc>
          <w:tcPr>
            <w:tcW w:type="dxa" w:w="2035"/>
          </w:tcPr>
          <w:p>
            <w:pPr>
              <w:spacing w:after="0"/>
              <w:jc w:val="left"/>
            </w:pPr>
            <w:r>
              <w:rPr>
                <w:sz w:val="16"/>
              </w:rPr>
              <w:t>0.75 in to 2.75 in (median 1 in); 75 with a recorded value</w:t>
            </w:r>
          </w:p>
        </w:tc>
        <w:tc>
          <w:tcPr>
            <w:tcW w:type="dxa" w:w="1577"/>
          </w:tcPr>
          <w:p>
            <w:pPr>
              <w:spacing w:after="0"/>
              <w:jc w:val="left"/>
            </w:pPr>
            <w:r>
              <w:rPr>
                <w:sz w:val="16"/>
              </w:rPr>
              <w:t>2.75 in hail, 2010-10-24; same size also recorded on 1986-04-19</w:t>
            </w:r>
          </w:p>
        </w:tc>
        <w:tc>
          <w:tcPr>
            <w:tcW w:type="dxa" w:w="1423"/>
          </w:tcPr>
          <w:p>
            <w:pPr>
              <w:spacing w:after="0"/>
              <w:jc w:val="left"/>
            </w:pPr>
            <w:r>
              <w:rPr>
                <w:sz w:val="16"/>
              </w:rPr>
              <w:t>Hail, 1995-04-19, $15,000 property; crops not recorded (1995 dollars)</w:t>
            </w:r>
          </w:p>
        </w:tc>
        <w:tc>
          <w:tcPr>
            <w:tcW w:type="dxa" w:w="1743"/>
          </w:tcPr>
          <w:p>
            <w:pPr>
              <w:spacing w:after="0"/>
              <w:jc w:val="left"/>
            </w:pPr>
            <w:r>
              <w:rPr>
                <w:sz w:val="16"/>
              </w:rPr>
              <w:t>Event records naming jurisdictions in the plan: Pittsburg city (36 records).</w:t>
            </w:r>
          </w:p>
        </w:tc>
        <w:tc>
          <w:tcPr>
            <w:tcW w:type="dxa" w:w="1846"/>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49"/>
          </w:tcPr>
          <w:p>
            <w:pPr>
              <w:spacing w:after="0"/>
              <w:jc w:val="right"/>
            </w:pPr>
            <w:r>
              <w:rPr>
                <w:sz w:val="16"/>
              </w:rPr>
              <w:t>74 records, 2011 to 2025 (74 zone-level)</w:t>
            </w:r>
          </w:p>
        </w:tc>
        <w:tc>
          <w:tcPr>
            <w:tcW w:type="dxa" w:w="2035"/>
          </w:tcPr>
          <w:p>
            <w:pPr>
              <w:spacing w:after="0"/>
              <w:jc w:val="left"/>
            </w:pPr>
            <w:r>
              <w:rPr>
                <w:sz w:val="16"/>
              </w:rPr>
              <w:t>1 day to 94 days (median 4 days); 51 with a recorded value</w:t>
            </w:r>
          </w:p>
        </w:tc>
        <w:tc>
          <w:tcPr>
            <w:tcW w:type="dxa" w:w="1577"/>
          </w:tcPr>
          <w:p>
            <w:pPr>
              <w:spacing w:after="0"/>
              <w:jc w:val="left"/>
            </w:pPr>
            <w:r>
              <w:rPr>
                <w:sz w:val="16"/>
              </w:rPr>
              <w:t>2011-06-01 to 2011-09-02 (4 records, 3 of them monthly summary records), zone-level</w:t>
            </w:r>
          </w:p>
        </w:tc>
        <w:tc>
          <w:tcPr>
            <w:tcW w:type="dxa" w:w="1423"/>
          </w:tcPr>
          <w:p>
            <w:pPr>
              <w:spacing w:after="0"/>
              <w:jc w:val="left"/>
            </w:pPr>
          </w:p>
        </w:tc>
        <w:tc>
          <w:tcPr>
            <w:tcW w:type="dxa" w:w="1743"/>
          </w:tcPr>
          <w:p>
            <w:pPr>
              <w:spacing w:after="0"/>
              <w:jc w:val="left"/>
            </w:pPr>
            <w:r>
              <w:rPr>
                <w:sz w:val="16"/>
              </w:rPr>
              <w:t>Countywide (zone-level records).</w:t>
            </w:r>
          </w:p>
        </w:tc>
        <w:tc>
          <w:tcPr>
            <w:tcW w:type="dxa" w:w="1846"/>
          </w:tcPr>
          <w:p>
            <w:pPr>
              <w:spacing w:after="0"/>
              <w:jc w:val="left"/>
            </w:pPr>
            <w:r>
              <w:rPr>
                <w:sz w:val="16"/>
              </w:rPr>
              <w:t>Heat index: in event narratives only (local data needed).</w:t>
            </w: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49"/>
          </w:tcPr>
          <w:p>
            <w:pPr>
              <w:spacing w:after="0"/>
              <w:jc w:val="right"/>
            </w:pPr>
            <w:r>
              <w:rPr>
                <w:sz w:val="16"/>
              </w:rPr>
              <w:t>1 record, 2008 (1 zone-level)</w:t>
            </w:r>
          </w:p>
        </w:tc>
        <w:tc>
          <w:tcPr>
            <w:tcW w:type="dxa" w:w="2035"/>
          </w:tcPr>
          <w:p>
            <w:pPr>
              <w:spacing w:after="0"/>
              <w:jc w:val="left"/>
            </w:pPr>
          </w:p>
        </w:tc>
        <w:tc>
          <w:tcPr>
            <w:tcW w:type="dxa" w:w="1577"/>
          </w:tcPr>
          <w:p>
            <w:pPr>
              <w:spacing w:after="0"/>
              <w:jc w:val="left"/>
            </w:pPr>
            <w:r>
              <w:rPr>
                <w:sz w:val="16"/>
              </w:rPr>
              <w:t>Strongest recorded: Tropical Storm record, 2008-09-13, $100,000 property; $0 crops (2008 dollars); NWS zone TXZ110</w:t>
            </w:r>
          </w:p>
        </w:tc>
        <w:tc>
          <w:tcPr>
            <w:tcW w:type="dxa" w:w="1423"/>
          </w:tcPr>
          <w:p>
            <w:pPr>
              <w:spacing w:after="0"/>
              <w:jc w:val="left"/>
            </w:pPr>
          </w:p>
        </w:tc>
        <w:tc>
          <w:tcPr>
            <w:tcW w:type="dxa" w:w="1743"/>
          </w:tcPr>
          <w:p>
            <w:pPr>
              <w:spacing w:after="0"/>
              <w:jc w:val="left"/>
            </w:pPr>
            <w:r>
              <w:rPr>
                <w:sz w:val="16"/>
              </w:rPr>
              <w:t>Countywide (zone-level records).</w:t>
            </w:r>
          </w:p>
        </w:tc>
        <w:tc>
          <w:tcPr>
            <w:tcW w:type="dxa" w:w="18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49"/>
          </w:tcPr>
          <w:p>
            <w:pPr>
              <w:spacing w:after="0"/>
              <w:jc w:val="right"/>
            </w:pPr>
            <w:r>
              <w:rPr>
                <w:sz w:val="16"/>
              </w:rPr>
              <w:t>6 records, 1997 to 2000 (6 zone-level)</w:t>
            </w:r>
          </w:p>
        </w:tc>
        <w:tc>
          <w:tcPr>
            <w:tcW w:type="dxa" w:w="2035"/>
          </w:tcPr>
          <w:p>
            <w:pPr>
              <w:spacing w:after="0"/>
              <w:jc w:val="left"/>
            </w:pPr>
          </w:p>
        </w:tc>
        <w:tc>
          <w:tcPr>
            <w:tcW w:type="dxa" w:w="1577"/>
          </w:tcPr>
          <w:p>
            <w:pPr>
              <w:spacing w:after="0"/>
              <w:jc w:val="left"/>
            </w:pPr>
            <w:r>
              <w:rPr>
                <w:sz w:val="16"/>
              </w:rPr>
              <w:t>No damage reported in 6 records.</w:t>
            </w:r>
          </w:p>
        </w:tc>
        <w:tc>
          <w:tcPr>
            <w:tcW w:type="dxa" w:w="1423"/>
          </w:tcPr>
          <w:p>
            <w:pPr>
              <w:spacing w:after="0"/>
              <w:jc w:val="left"/>
            </w:pPr>
          </w:p>
        </w:tc>
        <w:tc>
          <w:tcPr>
            <w:tcW w:type="dxa" w:w="1743"/>
          </w:tcPr>
          <w:p>
            <w:pPr>
              <w:spacing w:after="0"/>
              <w:jc w:val="left"/>
            </w:pPr>
            <w:r>
              <w:rPr>
                <w:sz w:val="16"/>
              </w:rPr>
              <w:t>Countywide (zone-level records).</w:t>
            </w:r>
          </w:p>
        </w:tc>
        <w:tc>
          <w:tcPr>
            <w:tcW w:type="dxa" w:w="1846"/>
          </w:tcPr>
          <w:p>
            <w:pPr>
              <w:spacing w:after="0"/>
              <w:jc w:val="left"/>
            </w:pPr>
            <w:r>
              <w:rPr>
                <w:sz w:val="16"/>
              </w:rPr>
              <w:t>Ice thickness: in event narratives only (local data needed).</w:t>
            </w: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49"/>
          </w:tcPr>
          <w:p>
            <w:pPr>
              <w:spacing w:after="0"/>
              <w:jc w:val="right"/>
            </w:pPr>
            <w:r>
              <w:rPr>
                <w:sz w:val="16"/>
              </w:rPr>
              <w:t>17 records, 1997 to 2025</w:t>
            </w:r>
          </w:p>
        </w:tc>
        <w:tc>
          <w:tcPr>
            <w:tcW w:type="dxa" w:w="2035"/>
          </w:tcPr>
          <w:p>
            <w:pPr>
              <w:spacing w:after="0"/>
              <w:jc w:val="left"/>
            </w:pPr>
          </w:p>
        </w:tc>
        <w:tc>
          <w:tcPr>
            <w:tcW w:type="dxa" w:w="1577"/>
          </w:tcPr>
          <w:p>
            <w:pPr>
              <w:spacing w:after="0"/>
              <w:jc w:val="left"/>
            </w:pPr>
            <w:r>
              <w:rPr>
                <w:sz w:val="16"/>
              </w:rPr>
              <w:t>Flash Flood, 2015-12-27, $30,000 property; $0 crops (2015 dollars)</w:t>
            </w:r>
          </w:p>
        </w:tc>
        <w:tc>
          <w:tcPr>
            <w:tcW w:type="dxa" w:w="1423"/>
          </w:tcPr>
          <w:p>
            <w:pPr>
              <w:spacing w:after="0"/>
              <w:jc w:val="left"/>
            </w:pPr>
          </w:p>
        </w:tc>
        <w:tc>
          <w:tcPr>
            <w:tcW w:type="dxa" w:w="1743"/>
          </w:tcPr>
          <w:p>
            <w:pPr>
              <w:spacing w:after="0"/>
              <w:jc w:val="left"/>
            </w:pPr>
            <w:r>
              <w:rPr>
                <w:sz w:val="16"/>
              </w:rPr>
              <w:t>Event records naming jurisdictions in the plan: Pittsburg city (11 records).</w:t>
            </w:r>
          </w:p>
        </w:tc>
        <w:tc>
          <w:tcPr>
            <w:tcW w:type="dxa" w:w="18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49"/>
          </w:tcPr>
          <w:p>
            <w:pPr>
              <w:spacing w:after="0"/>
              <w:jc w:val="right"/>
            </w:pPr>
            <w:r>
              <w:rPr>
                <w:sz w:val="16"/>
              </w:rPr>
              <w:t>0</w:t>
            </w:r>
          </w:p>
        </w:tc>
        <w:tc>
          <w:tcPr>
            <w:tcW w:type="dxa" w:w="2035"/>
          </w:tcPr>
          <w:p>
            <w:pPr>
              <w:spacing w:after="0"/>
              <w:jc w:val="left"/>
            </w:pPr>
          </w:p>
        </w:tc>
        <w:tc>
          <w:tcPr>
            <w:tcW w:type="dxa" w:w="1577"/>
          </w:tcPr>
          <w:p>
            <w:pPr>
              <w:spacing w:after="0"/>
              <w:jc w:val="left"/>
            </w:pPr>
          </w:p>
        </w:tc>
        <w:tc>
          <w:tcPr>
            <w:tcW w:type="dxa" w:w="1423"/>
          </w:tcPr>
          <w:p>
            <w:pPr>
              <w:spacing w:after="0"/>
              <w:jc w:val="left"/>
            </w:pPr>
          </w:p>
        </w:tc>
        <w:tc>
          <w:tcPr>
            <w:tcW w:type="dxa" w:w="1743"/>
          </w:tcPr>
          <w:p>
            <w:pPr>
              <w:spacing w:after="0"/>
              <w:jc w:val="left"/>
            </w:pPr>
          </w:p>
        </w:tc>
        <w:tc>
          <w:tcPr>
            <w:tcW w:type="dxa" w:w="1846"/>
          </w:tcPr>
          <w:p>
            <w:pPr>
              <w:spacing w:after="0"/>
              <w:jc w:val="left"/>
            </w:pPr>
            <w:r>
              <w:rPr>
                <w:sz w:val="16"/>
              </w:rPr>
              <w:t>Physical measure: in event narratives only (local data needed).</w:t>
            </w: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49"/>
          </w:tcPr>
          <w:p>
            <w:pPr>
              <w:spacing w:after="0"/>
              <w:jc w:val="right"/>
            </w:pPr>
            <w:r>
              <w:rPr>
                <w:sz w:val="16"/>
              </w:rPr>
              <w:t>0</w:t>
            </w:r>
          </w:p>
        </w:tc>
        <w:tc>
          <w:tcPr>
            <w:tcW w:type="dxa" w:w="2035"/>
          </w:tcPr>
          <w:p>
            <w:pPr>
              <w:spacing w:after="0"/>
              <w:jc w:val="left"/>
            </w:pPr>
          </w:p>
        </w:tc>
        <w:tc>
          <w:tcPr>
            <w:tcW w:type="dxa" w:w="1577"/>
          </w:tcPr>
          <w:p>
            <w:pPr>
              <w:spacing w:after="0"/>
              <w:jc w:val="left"/>
            </w:pPr>
          </w:p>
        </w:tc>
        <w:tc>
          <w:tcPr>
            <w:tcW w:type="dxa" w:w="1423"/>
          </w:tcPr>
          <w:p>
            <w:pPr>
              <w:spacing w:after="0"/>
              <w:jc w:val="left"/>
            </w:pPr>
          </w:p>
        </w:tc>
        <w:tc>
          <w:tcPr>
            <w:tcW w:type="dxa" w:w="1743"/>
          </w:tcPr>
          <w:p>
            <w:pPr>
              <w:spacing w:after="0"/>
              <w:jc w:val="left"/>
            </w:pPr>
          </w:p>
        </w:tc>
        <w:tc>
          <w:tcPr>
            <w:tcW w:type="dxa" w:w="1846"/>
          </w:tcPr>
          <w:p>
            <w:pPr>
              <w:spacing w:after="0"/>
              <w:jc w:val="left"/>
            </w:pPr>
            <w:r>
              <w:rPr>
                <w:sz w:val="16"/>
              </w:rPr>
              <w:t>Storm Events lists lightning with damage or casualties; physical measure in event narratives only (local data needed).</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49"/>
          </w:tcPr>
          <w:p>
            <w:pPr>
              <w:spacing w:after="0"/>
              <w:jc w:val="right"/>
            </w:pPr>
            <w:r>
              <w:rPr>
                <w:sz w:val="16"/>
              </w:rPr>
              <w:t>3 records, 2008 to 2021 (3 zone-level)</w:t>
            </w:r>
          </w:p>
        </w:tc>
        <w:tc>
          <w:tcPr>
            <w:tcW w:type="dxa" w:w="2035"/>
          </w:tcPr>
          <w:p>
            <w:pPr>
              <w:spacing w:after="0"/>
              <w:jc w:val="left"/>
            </w:pPr>
            <w:r>
              <w:rPr>
                <w:sz w:val="16"/>
              </w:rPr>
              <w:t>39 kt (45 mph) to 50 kt (58 mph) (median 44 kt (51 mph)); 3 with a recorded value</w:t>
            </w:r>
          </w:p>
        </w:tc>
        <w:tc>
          <w:tcPr>
            <w:tcW w:type="dxa" w:w="1577"/>
          </w:tcPr>
          <w:p>
            <w:pPr>
              <w:spacing w:after="0"/>
              <w:jc w:val="left"/>
            </w:pPr>
            <w:r>
              <w:rPr>
                <w:sz w:val="16"/>
              </w:rPr>
              <w:t>50 kt (58 mph) estimated gust, High Wind, 2011-04-15; NWS zone TXZ110</w:t>
            </w:r>
          </w:p>
        </w:tc>
        <w:tc>
          <w:tcPr>
            <w:tcW w:type="dxa" w:w="1423"/>
          </w:tcPr>
          <w:p>
            <w:pPr>
              <w:spacing w:after="0"/>
              <w:jc w:val="left"/>
            </w:pPr>
            <w:r>
              <w:rPr>
                <w:sz w:val="16"/>
              </w:rPr>
              <w:t>Strong Wind, 2008-04-10, $1,000 property; $0 crops, reported for the zone (2008 dollars)</w:t>
            </w:r>
          </w:p>
        </w:tc>
        <w:tc>
          <w:tcPr>
            <w:tcW w:type="dxa" w:w="1743"/>
          </w:tcPr>
          <w:p>
            <w:pPr>
              <w:spacing w:after="0"/>
              <w:jc w:val="left"/>
            </w:pPr>
            <w:r>
              <w:rPr>
                <w:sz w:val="16"/>
              </w:rPr>
              <w:t>Countywide (zone-level records).</w:t>
            </w:r>
          </w:p>
        </w:tc>
        <w:tc>
          <w:tcPr>
            <w:tcW w:type="dxa" w:w="1846"/>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49"/>
          </w:tcPr>
          <w:p>
            <w:pPr>
              <w:spacing w:after="0"/>
              <w:jc w:val="right"/>
            </w:pPr>
            <w:r>
              <w:rPr>
                <w:sz w:val="16"/>
              </w:rPr>
              <w:t>118 records, 1974 to 2026</w:t>
            </w:r>
          </w:p>
        </w:tc>
        <w:tc>
          <w:tcPr>
            <w:tcW w:type="dxa" w:w="2035"/>
          </w:tcPr>
          <w:p>
            <w:pPr>
              <w:spacing w:after="0"/>
              <w:jc w:val="left"/>
            </w:pPr>
            <w:r>
              <w:rPr>
                <w:sz w:val="16"/>
              </w:rPr>
              <w:t>52 kt (60 mph) to 78 kt (90 mph) (median 55 kt (63 mph)); 88 with a recorded value</w:t>
            </w:r>
          </w:p>
        </w:tc>
        <w:tc>
          <w:tcPr>
            <w:tcW w:type="dxa" w:w="1577"/>
          </w:tcPr>
          <w:p>
            <w:pPr>
              <w:spacing w:after="0"/>
              <w:jc w:val="left"/>
            </w:pPr>
            <w:r>
              <w:rPr>
                <w:sz w:val="16"/>
              </w:rPr>
              <w:t>78 kt (90 mph) estimated gust, Thunderstorm Wind, 2026-04-24; same speed and measurement basis also recorded on 2026-04-24</w:t>
            </w:r>
          </w:p>
        </w:tc>
        <w:tc>
          <w:tcPr>
            <w:tcW w:type="dxa" w:w="1423"/>
          </w:tcPr>
          <w:p>
            <w:pPr>
              <w:spacing w:after="0"/>
              <w:jc w:val="left"/>
            </w:pPr>
            <w:r>
              <w:rPr>
                <w:sz w:val="16"/>
              </w:rPr>
              <w:t>Thunderstorm Wind, 2011-06-28, $250,000 property; $0 crops (2011 dollars)</w:t>
            </w:r>
          </w:p>
        </w:tc>
        <w:tc>
          <w:tcPr>
            <w:tcW w:type="dxa" w:w="1743"/>
          </w:tcPr>
          <w:p>
            <w:pPr>
              <w:spacing w:after="0"/>
              <w:jc w:val="left"/>
            </w:pPr>
            <w:r>
              <w:rPr>
                <w:sz w:val="16"/>
              </w:rPr>
              <w:t>Event records naming jurisdictions in the plan: Pittsburg city (57 records).</w:t>
            </w:r>
          </w:p>
        </w:tc>
        <w:tc>
          <w:tcPr>
            <w:tcW w:type="dxa" w:w="1846"/>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49"/>
          </w:tcPr>
          <w:p>
            <w:pPr>
              <w:spacing w:after="0"/>
              <w:jc w:val="right"/>
            </w:pPr>
            <w:r>
              <w:rPr>
                <w:sz w:val="16"/>
              </w:rPr>
              <w:t>14 records, 1962 to 2025</w:t>
            </w:r>
          </w:p>
        </w:tc>
        <w:tc>
          <w:tcPr>
            <w:tcW w:type="dxa" w:w="2035"/>
          </w:tcPr>
          <w:p>
            <w:pPr>
              <w:spacing w:after="0"/>
              <w:jc w:val="left"/>
            </w:pPr>
            <w:r>
              <w:rPr>
                <w:sz w:val="16"/>
              </w:rPr>
              <w:t>F/EF0 to F/EF2 (median between F/EF0 and F/EF1); 14 with a recorded value</w:t>
            </w:r>
          </w:p>
        </w:tc>
        <w:tc>
          <w:tcPr>
            <w:tcW w:type="dxa" w:w="1577"/>
          </w:tcPr>
          <w:p>
            <w:pPr>
              <w:spacing w:after="0"/>
              <w:jc w:val="left"/>
            </w:pPr>
            <w:r>
              <w:rPr>
                <w:sz w:val="16"/>
              </w:rPr>
              <w:t>F2 tornado, 1979-05-03, 10.8 mi path length (whole path, pre-1996), 200 yd wide, $250,000 property; crops not recorded (1979 dollars)</w:t>
            </w:r>
          </w:p>
        </w:tc>
        <w:tc>
          <w:tcPr>
            <w:tcW w:type="dxa" w:w="1423"/>
          </w:tcPr>
          <w:p>
            <w:pPr>
              <w:spacing w:after="0"/>
              <w:jc w:val="left"/>
            </w:pPr>
            <w:r>
              <w:rPr>
                <w:sz w:val="16"/>
              </w:rPr>
              <w:t>Tornado, 2014-04-13, $500,000 property; $0 crops (2014 dollars)</w:t>
            </w:r>
          </w:p>
        </w:tc>
        <w:tc>
          <w:tcPr>
            <w:tcW w:type="dxa" w:w="1743"/>
          </w:tcPr>
          <w:p>
            <w:pPr>
              <w:spacing w:after="0"/>
              <w:jc w:val="left"/>
            </w:pPr>
            <w:r>
              <w:rPr>
                <w:sz w:val="16"/>
              </w:rPr>
              <w:t>Event records naming jurisdictions in the plan: Pittsburg city (3 records).</w:t>
            </w:r>
          </w:p>
        </w:tc>
        <w:tc>
          <w:tcPr>
            <w:tcW w:type="dxa" w:w="18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49"/>
          </w:tcPr>
          <w:p>
            <w:pPr>
              <w:spacing w:after="0"/>
              <w:jc w:val="right"/>
            </w:pPr>
            <w:r>
              <w:rPr>
                <w:sz w:val="16"/>
              </w:rPr>
              <w:t>0</w:t>
            </w:r>
          </w:p>
        </w:tc>
        <w:tc>
          <w:tcPr>
            <w:tcW w:type="dxa" w:w="2035"/>
          </w:tcPr>
          <w:p>
            <w:pPr>
              <w:spacing w:after="0"/>
              <w:jc w:val="left"/>
            </w:pPr>
          </w:p>
        </w:tc>
        <w:tc>
          <w:tcPr>
            <w:tcW w:type="dxa" w:w="1577"/>
          </w:tcPr>
          <w:p>
            <w:pPr>
              <w:spacing w:after="0"/>
              <w:jc w:val="left"/>
            </w:pPr>
          </w:p>
        </w:tc>
        <w:tc>
          <w:tcPr>
            <w:tcW w:type="dxa" w:w="1423"/>
          </w:tcPr>
          <w:p>
            <w:pPr>
              <w:spacing w:after="0"/>
              <w:jc w:val="left"/>
            </w:pPr>
          </w:p>
        </w:tc>
        <w:tc>
          <w:tcPr>
            <w:tcW w:type="dxa" w:w="1743"/>
          </w:tcPr>
          <w:p>
            <w:pPr>
              <w:spacing w:after="0"/>
              <w:jc w:val="left"/>
            </w:pPr>
          </w:p>
        </w:tc>
        <w:tc>
          <w:tcPr>
            <w:tcW w:type="dxa" w:w="1846"/>
          </w:tcPr>
          <w:p>
            <w:pPr>
              <w:spacing w:after="0"/>
              <w:jc w:val="left"/>
            </w:pPr>
            <w:r>
              <w:rPr>
                <w:sz w:val="16"/>
              </w:rPr>
              <w:t>Acres burned: in event narratives only (local data needed).</w:t>
            </w: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49"/>
          </w:tcPr>
          <w:p>
            <w:pPr>
              <w:spacing w:after="0"/>
              <w:jc w:val="right"/>
            </w:pPr>
            <w:r>
              <w:rPr>
                <w:sz w:val="16"/>
              </w:rPr>
              <w:t>32 records, 2006 to 2026 (32 zone-level)</w:t>
            </w:r>
          </w:p>
        </w:tc>
        <w:tc>
          <w:tcPr>
            <w:tcW w:type="dxa" w:w="2035"/>
          </w:tcPr>
          <w:p>
            <w:pPr>
              <w:spacing w:after="0"/>
              <w:jc w:val="left"/>
            </w:pPr>
          </w:p>
        </w:tc>
        <w:tc>
          <w:tcPr>
            <w:tcW w:type="dxa" w:w="1577"/>
          </w:tcPr>
          <w:p>
            <w:pPr>
              <w:spacing w:after="0"/>
              <w:jc w:val="left"/>
            </w:pPr>
            <w:r>
              <w:rPr>
                <w:sz w:val="16"/>
              </w:rPr>
              <w:t>No damage reported in 32 records.</w:t>
            </w:r>
          </w:p>
        </w:tc>
        <w:tc>
          <w:tcPr>
            <w:tcW w:type="dxa" w:w="1423"/>
          </w:tcPr>
          <w:p>
            <w:pPr>
              <w:spacing w:after="0"/>
              <w:jc w:val="left"/>
            </w:pPr>
          </w:p>
        </w:tc>
        <w:tc>
          <w:tcPr>
            <w:tcW w:type="dxa" w:w="1743"/>
          </w:tcPr>
          <w:p>
            <w:pPr>
              <w:spacing w:after="0"/>
              <w:jc w:val="left"/>
            </w:pPr>
            <w:r>
              <w:rPr>
                <w:sz w:val="16"/>
              </w:rPr>
              <w:t>Countywide (zone-level records).</w:t>
            </w:r>
          </w:p>
        </w:tc>
        <w:tc>
          <w:tcPr>
            <w:tcW w:type="dxa" w:w="184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1951"/>
        <w:gridCol w:w="3767"/>
        <w:gridCol w:w="2373"/>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1951"/>
            <w:shd w:val="clear" w:color="auto" w:fill="E8E8E8"/>
          </w:tcPr>
          <w:p>
            <w:pPr>
              <w:spacing w:after="0"/>
              <w:jc w:val="left"/>
            </w:pPr>
            <w:r>
              <w:rPr>
                <w:b/>
                <w:sz w:val="16"/>
              </w:rPr>
              <w:t>Title</w:t>
            </w:r>
          </w:p>
        </w:tc>
        <w:tc>
          <w:tcPr>
            <w:tcW w:type="dxa" w:w="3767"/>
            <w:shd w:val="clear" w:color="auto" w:fill="E8E8E8"/>
          </w:tcPr>
          <w:p>
            <w:pPr>
              <w:spacing w:after="0"/>
              <w:jc w:val="left"/>
            </w:pPr>
            <w:r>
              <w:rPr>
                <w:b/>
                <w:sz w:val="16"/>
              </w:rPr>
              <w:t>Mapped hazard</w:t>
            </w:r>
          </w:p>
        </w:tc>
        <w:tc>
          <w:tcPr>
            <w:tcW w:type="dxa" w:w="23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99"/>
          </w:tcPr>
          <w:p>
            <w:pPr>
              <w:spacing w:after="0"/>
              <w:jc w:val="left"/>
            </w:pPr>
            <w:r>
              <w:rPr>
                <w:sz w:val="16"/>
              </w:rPr>
              <w:t>Major disaster</w:t>
            </w:r>
          </w:p>
        </w:tc>
        <w:tc>
          <w:tcPr>
            <w:tcW w:type="dxa" w:w="1951"/>
          </w:tcPr>
          <w:p>
            <w:pPr>
              <w:spacing w:after="0"/>
              <w:jc w:val="left"/>
            </w:pPr>
            <w:r>
              <w:rPr>
                <w:sz w:val="16"/>
              </w:rPr>
              <w:t>Hurricane Beryl</w:t>
            </w:r>
          </w:p>
        </w:tc>
        <w:tc>
          <w:tcPr>
            <w:tcW w:type="dxa" w:w="3767"/>
          </w:tcPr>
          <w:p>
            <w:pPr>
              <w:spacing w:after="0"/>
              <w:jc w:val="left"/>
            </w:pPr>
            <w:r>
              <w:rPr>
                <w:sz w:val="16"/>
              </w:rPr>
              <w:t>Hurricane</w:t>
            </w:r>
          </w:p>
        </w:tc>
        <w:tc>
          <w:tcPr>
            <w:tcW w:type="dxa" w:w="2373"/>
          </w:tcPr>
          <w:p>
            <w:pPr>
              <w:spacing w:after="0"/>
              <w:jc w:val="right"/>
            </w:pPr>
            <w:r>
              <w:rPr>
                <w:sz w:val="16"/>
              </w:rPr>
              <w:t>no Public Assistance recorded</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9"/>
          </w:tcPr>
          <w:p>
            <w:pPr>
              <w:spacing w:after="0"/>
              <w:jc w:val="left"/>
            </w:pPr>
            <w:r>
              <w:rPr>
                <w:sz w:val="16"/>
              </w:rPr>
              <w:t>Major disaster</w:t>
            </w:r>
          </w:p>
        </w:tc>
        <w:tc>
          <w:tcPr>
            <w:tcW w:type="dxa" w:w="1951"/>
          </w:tcPr>
          <w:p>
            <w:pPr>
              <w:spacing w:after="0"/>
              <w:jc w:val="left"/>
            </w:pPr>
            <w:r>
              <w:rPr>
                <w:sz w:val="16"/>
              </w:rPr>
              <w:t>Severe Winter Storms</w:t>
            </w:r>
          </w:p>
        </w:tc>
        <w:tc>
          <w:tcPr>
            <w:tcW w:type="dxa" w:w="3767"/>
          </w:tcPr>
          <w:p>
            <w:pPr>
              <w:spacing w:after="0"/>
              <w:jc w:val="left"/>
            </w:pPr>
            <w:r>
              <w:rPr>
                <w:sz w:val="16"/>
              </w:rPr>
              <w:t>Ice Storm</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9"/>
          </w:tcPr>
          <w:p>
            <w:pPr>
              <w:spacing w:after="0"/>
              <w:jc w:val="left"/>
            </w:pPr>
            <w:r>
              <w:rPr>
                <w:sz w:val="16"/>
              </w:rPr>
              <w:t>Emergency</w:t>
            </w:r>
          </w:p>
        </w:tc>
        <w:tc>
          <w:tcPr>
            <w:tcW w:type="dxa" w:w="1951"/>
          </w:tcPr>
          <w:p>
            <w:pPr>
              <w:spacing w:after="0"/>
              <w:jc w:val="left"/>
            </w:pPr>
            <w:r>
              <w:rPr>
                <w:sz w:val="16"/>
              </w:rPr>
              <w:t>Severe Winter Storm</w:t>
            </w:r>
          </w:p>
        </w:tc>
        <w:tc>
          <w:tcPr>
            <w:tcW w:type="dxa" w:w="3767"/>
          </w:tcPr>
          <w:p>
            <w:pPr>
              <w:spacing w:after="0"/>
              <w:jc w:val="left"/>
            </w:pPr>
            <w:r>
              <w:rPr>
                <w:sz w:val="16"/>
              </w:rPr>
              <w:t>Ice Storm</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99"/>
          </w:tcPr>
          <w:p>
            <w:pPr>
              <w:spacing w:after="0"/>
              <w:jc w:val="left"/>
            </w:pPr>
            <w:r>
              <w:rPr>
                <w:sz w:val="16"/>
              </w:rPr>
              <w:t>Emergency</w:t>
            </w:r>
          </w:p>
        </w:tc>
        <w:tc>
          <w:tcPr>
            <w:tcW w:type="dxa" w:w="1951"/>
          </w:tcPr>
          <w:p>
            <w:pPr>
              <w:spacing w:after="0"/>
              <w:jc w:val="left"/>
            </w:pPr>
            <w:r>
              <w:rPr>
                <w:sz w:val="16"/>
              </w:rPr>
              <w:t>Tropical Storms Marco and Laura</w:t>
            </w:r>
          </w:p>
        </w:tc>
        <w:tc>
          <w:tcPr>
            <w:tcW w:type="dxa" w:w="3767"/>
          </w:tcPr>
          <w:p>
            <w:pPr>
              <w:spacing w:after="0"/>
              <w:jc w:val="left"/>
            </w:pPr>
            <w:r>
              <w:rPr>
                <w:sz w:val="16"/>
              </w:rPr>
              <w:t>Hurricane</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9"/>
          </w:tcPr>
          <w:p>
            <w:pPr>
              <w:spacing w:after="0"/>
              <w:jc w:val="left"/>
            </w:pPr>
            <w:r>
              <w:rPr>
                <w:sz w:val="16"/>
              </w:rPr>
              <w:t>Major disaster</w:t>
            </w:r>
          </w:p>
        </w:tc>
        <w:tc>
          <w:tcPr>
            <w:tcW w:type="dxa" w:w="1951"/>
          </w:tcPr>
          <w:p>
            <w:pPr>
              <w:spacing w:after="0"/>
              <w:jc w:val="left"/>
            </w:pPr>
            <w:r>
              <w:rPr>
                <w:sz w:val="16"/>
              </w:rPr>
              <w:t>COVID-19 Pandemic</w:t>
            </w:r>
          </w:p>
        </w:tc>
        <w:tc>
          <w:tcPr>
            <w:tcW w:type="dxa" w:w="3767"/>
          </w:tcPr>
          <w:p>
            <w:pPr>
              <w:spacing w:after="0"/>
              <w:jc w:val="left"/>
            </w:pPr>
            <w:r>
              <w:rPr>
                <w:sz w:val="16"/>
              </w:rPr>
              <w:t>Non-natural, not counted</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9"/>
          </w:tcPr>
          <w:p>
            <w:pPr>
              <w:spacing w:after="0"/>
              <w:jc w:val="left"/>
            </w:pPr>
            <w:r>
              <w:rPr>
                <w:sz w:val="16"/>
              </w:rPr>
              <w:t>Emergency</w:t>
            </w:r>
          </w:p>
        </w:tc>
        <w:tc>
          <w:tcPr>
            <w:tcW w:type="dxa" w:w="1951"/>
          </w:tcPr>
          <w:p>
            <w:pPr>
              <w:spacing w:after="0"/>
              <w:jc w:val="left"/>
            </w:pPr>
            <w:r>
              <w:rPr>
                <w:sz w:val="16"/>
              </w:rPr>
              <w:t>COVID-19</w:t>
            </w:r>
          </w:p>
        </w:tc>
        <w:tc>
          <w:tcPr>
            <w:tcW w:type="dxa" w:w="3767"/>
          </w:tcPr>
          <w:p>
            <w:pPr>
              <w:spacing w:after="0"/>
              <w:jc w:val="left"/>
            </w:pPr>
            <w:r>
              <w:rPr>
                <w:sz w:val="16"/>
              </w:rPr>
              <w:t>Non-natural, not counted</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99"/>
          </w:tcPr>
          <w:p>
            <w:pPr>
              <w:spacing w:after="0"/>
              <w:jc w:val="left"/>
            </w:pPr>
            <w:r>
              <w:rPr>
                <w:sz w:val="16"/>
              </w:rPr>
              <w:t>Major disaster</w:t>
            </w:r>
          </w:p>
        </w:tc>
        <w:tc>
          <w:tcPr>
            <w:tcW w:type="dxa" w:w="1951"/>
          </w:tcPr>
          <w:p>
            <w:pPr>
              <w:spacing w:after="0"/>
              <w:jc w:val="left"/>
            </w:pPr>
            <w:r>
              <w:rPr>
                <w:sz w:val="16"/>
              </w:rPr>
              <w:t>Wildfires</w:t>
            </w:r>
          </w:p>
        </w:tc>
        <w:tc>
          <w:tcPr>
            <w:tcW w:type="dxa" w:w="3767"/>
          </w:tcPr>
          <w:p>
            <w:pPr>
              <w:spacing w:after="0"/>
              <w:jc w:val="left"/>
            </w:pPr>
            <w:r>
              <w:rPr>
                <w:sz w:val="16"/>
              </w:rPr>
              <w:t>Wildfire</w:t>
            </w:r>
          </w:p>
        </w:tc>
        <w:tc>
          <w:tcPr>
            <w:tcW w:type="dxa" w:w="2373"/>
          </w:tcPr>
          <w:p>
            <w:pPr>
              <w:spacing w:after="0"/>
              <w:jc w:val="right"/>
            </w:pPr>
            <w:r>
              <w:rPr>
                <w:sz w:val="16"/>
              </w:rPr>
              <w:t>$12,308.14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9"/>
          </w:tcPr>
          <w:p>
            <w:pPr>
              <w:spacing w:after="0"/>
              <w:jc w:val="left"/>
            </w:pPr>
            <w:r>
              <w:rPr>
                <w:sz w:val="16"/>
              </w:rPr>
              <w:t>Major disaster</w:t>
            </w:r>
          </w:p>
        </w:tc>
        <w:tc>
          <w:tcPr>
            <w:tcW w:type="dxa" w:w="1951"/>
          </w:tcPr>
          <w:p>
            <w:pPr>
              <w:spacing w:after="0"/>
              <w:jc w:val="left"/>
            </w:pPr>
            <w:r>
              <w:rPr>
                <w:sz w:val="16"/>
              </w:rPr>
              <w:t>Extreme Wildfire Threat</w:t>
            </w:r>
          </w:p>
        </w:tc>
        <w:tc>
          <w:tcPr>
            <w:tcW w:type="dxa" w:w="3767"/>
          </w:tcPr>
          <w:p>
            <w:pPr>
              <w:spacing w:after="0"/>
              <w:jc w:val="left"/>
            </w:pPr>
            <w:r>
              <w:rPr>
                <w:sz w:val="16"/>
              </w:rPr>
              <w:t>Wildfire</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9"/>
          </w:tcPr>
          <w:p>
            <w:pPr>
              <w:spacing w:after="0"/>
              <w:jc w:val="left"/>
            </w:pPr>
            <w:r>
              <w:rPr>
                <w:sz w:val="16"/>
              </w:rPr>
              <w:t>Major disaster</w:t>
            </w:r>
          </w:p>
        </w:tc>
        <w:tc>
          <w:tcPr>
            <w:tcW w:type="dxa" w:w="1951"/>
          </w:tcPr>
          <w:p>
            <w:pPr>
              <w:spacing w:after="0"/>
              <w:jc w:val="left"/>
            </w:pPr>
            <w:r>
              <w:rPr>
                <w:sz w:val="16"/>
              </w:rPr>
              <w:t>Hurricane Rita</w:t>
            </w:r>
          </w:p>
        </w:tc>
        <w:tc>
          <w:tcPr>
            <w:tcW w:type="dxa" w:w="3767"/>
          </w:tcPr>
          <w:p>
            <w:pPr>
              <w:spacing w:after="0"/>
              <w:jc w:val="left"/>
            </w:pPr>
            <w:r>
              <w:rPr>
                <w:sz w:val="16"/>
              </w:rPr>
              <w:t>Hurricane: evacuation support (county designated for sheltering evacuees, no Individual Assistance), not a local hazard event; not counted</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9"/>
          </w:tcPr>
          <w:p>
            <w:pPr>
              <w:spacing w:after="0"/>
              <w:jc w:val="left"/>
            </w:pPr>
            <w:r>
              <w:rPr>
                <w:sz w:val="16"/>
              </w:rPr>
              <w:t>Emergency</w:t>
            </w:r>
          </w:p>
        </w:tc>
        <w:tc>
          <w:tcPr>
            <w:tcW w:type="dxa" w:w="1951"/>
          </w:tcPr>
          <w:p>
            <w:pPr>
              <w:spacing w:after="0"/>
              <w:jc w:val="left"/>
            </w:pPr>
            <w:r>
              <w:rPr>
                <w:sz w:val="16"/>
              </w:rPr>
              <w:t>Hurricane Rita</w:t>
            </w:r>
          </w:p>
        </w:tc>
        <w:tc>
          <w:tcPr>
            <w:tcW w:type="dxa" w:w="3767"/>
          </w:tcPr>
          <w:p>
            <w:pPr>
              <w:spacing w:after="0"/>
              <w:jc w:val="left"/>
            </w:pPr>
            <w:r>
              <w:rPr>
                <w:sz w:val="16"/>
              </w:rPr>
              <w:t>Hurricane: evacuation support (county designated for sheltering evacuees, no Individual Assistance), not a local hazard event; not counted</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9"/>
          </w:tcPr>
          <w:p>
            <w:pPr>
              <w:spacing w:after="0"/>
              <w:jc w:val="left"/>
            </w:pPr>
            <w:r>
              <w:rPr>
                <w:sz w:val="16"/>
              </w:rPr>
              <w:t>Emergency</w:t>
            </w:r>
          </w:p>
        </w:tc>
        <w:tc>
          <w:tcPr>
            <w:tcW w:type="dxa" w:w="1951"/>
          </w:tcPr>
          <w:p>
            <w:pPr>
              <w:spacing w:after="0"/>
              <w:jc w:val="left"/>
            </w:pPr>
            <w:r>
              <w:rPr>
                <w:sz w:val="16"/>
              </w:rPr>
              <w:t>Hurricane Katrina Evacuation</w:t>
            </w:r>
          </w:p>
        </w:tc>
        <w:tc>
          <w:tcPr>
            <w:tcW w:type="dxa" w:w="3767"/>
          </w:tcPr>
          <w:p>
            <w:pPr>
              <w:spacing w:after="0"/>
              <w:jc w:val="left"/>
            </w:pPr>
            <w:r>
              <w:rPr>
                <w:sz w:val="16"/>
              </w:rPr>
              <w:t>Hurricane: evacuation support, not a local hazard event; not counted</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99"/>
          </w:tcPr>
          <w:p>
            <w:pPr>
              <w:spacing w:after="0"/>
              <w:jc w:val="left"/>
            </w:pPr>
            <w:r>
              <w:rPr>
                <w:sz w:val="16"/>
              </w:rPr>
              <w:t>Emergency</w:t>
            </w:r>
          </w:p>
        </w:tc>
        <w:tc>
          <w:tcPr>
            <w:tcW w:type="dxa" w:w="1951"/>
          </w:tcPr>
          <w:p>
            <w:pPr>
              <w:spacing w:after="0"/>
              <w:jc w:val="left"/>
            </w:pPr>
            <w:r>
              <w:rPr>
                <w:sz w:val="16"/>
              </w:rPr>
              <w:t>Loss of the Space Shuttle Columbia</w:t>
            </w:r>
          </w:p>
        </w:tc>
        <w:tc>
          <w:tcPr>
            <w:tcW w:type="dxa" w:w="3767"/>
          </w:tcPr>
          <w:p>
            <w:pPr>
              <w:spacing w:after="0"/>
              <w:jc w:val="left"/>
            </w:pPr>
            <w:r>
              <w:rPr>
                <w:sz w:val="16"/>
              </w:rPr>
              <w:t>Non-natural, not counted</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9"/>
          </w:tcPr>
          <w:p>
            <w:pPr>
              <w:spacing w:after="0"/>
              <w:jc w:val="left"/>
            </w:pPr>
            <w:r>
              <w:rPr>
                <w:sz w:val="16"/>
              </w:rPr>
              <w:t>Emergency</w:t>
            </w:r>
          </w:p>
        </w:tc>
        <w:tc>
          <w:tcPr>
            <w:tcW w:type="dxa" w:w="1951"/>
          </w:tcPr>
          <w:p>
            <w:pPr>
              <w:spacing w:after="0"/>
              <w:jc w:val="left"/>
            </w:pPr>
            <w:r>
              <w:rPr>
                <w:sz w:val="16"/>
              </w:rPr>
              <w:t>Extreme Fire Hazards</w:t>
            </w:r>
          </w:p>
        </w:tc>
        <w:tc>
          <w:tcPr>
            <w:tcW w:type="dxa" w:w="3767"/>
          </w:tcPr>
          <w:p>
            <w:pPr>
              <w:spacing w:after="0"/>
              <w:jc w:val="left"/>
            </w:pPr>
            <w:r>
              <w:rPr>
                <w:sz w:val="16"/>
              </w:rPr>
              <w:t>Wildfire</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9"/>
          </w:tcPr>
          <w:p>
            <w:pPr>
              <w:spacing w:after="0"/>
              <w:jc w:val="left"/>
            </w:pPr>
            <w:r>
              <w:rPr>
                <w:sz w:val="16"/>
              </w:rPr>
              <w:t>Major disaster</w:t>
            </w:r>
          </w:p>
        </w:tc>
        <w:tc>
          <w:tcPr>
            <w:tcW w:type="dxa" w:w="1951"/>
          </w:tcPr>
          <w:p>
            <w:pPr>
              <w:spacing w:after="0"/>
              <w:jc w:val="left"/>
            </w:pPr>
            <w:r>
              <w:rPr>
                <w:sz w:val="16"/>
              </w:rPr>
              <w:t>Tropical Storm Charley</w:t>
            </w:r>
          </w:p>
        </w:tc>
        <w:tc>
          <w:tcPr>
            <w:tcW w:type="dxa" w:w="3767"/>
          </w:tcPr>
          <w:p>
            <w:pPr>
              <w:spacing w:after="0"/>
              <w:jc w:val="left"/>
            </w:pPr>
            <w:r>
              <w:rPr>
                <w:sz w:val="16"/>
              </w:rPr>
              <w:t>Hurricane; Inland Flooding: designated for Hazard Mitigation only (no Public or Individual Assistance for this county); not counted</w:t>
            </w:r>
          </w:p>
        </w:tc>
        <w:tc>
          <w:tcPr>
            <w:tcW w:type="dxa" w:w="2373"/>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99"/>
          </w:tcPr>
          <w:p>
            <w:pPr>
              <w:spacing w:after="0"/>
              <w:jc w:val="left"/>
            </w:pPr>
            <w:r>
              <w:rPr>
                <w:sz w:val="16"/>
              </w:rPr>
              <w:t>Emergency</w:t>
            </w:r>
          </w:p>
        </w:tc>
        <w:tc>
          <w:tcPr>
            <w:tcW w:type="dxa" w:w="1951"/>
          </w:tcPr>
          <w:p>
            <w:pPr>
              <w:spacing w:after="0"/>
              <w:jc w:val="left"/>
            </w:pPr>
            <w:r>
              <w:rPr>
                <w:sz w:val="16"/>
              </w:rPr>
              <w:t>Extreme  Fire Hazard</w:t>
            </w:r>
          </w:p>
        </w:tc>
        <w:tc>
          <w:tcPr>
            <w:tcW w:type="dxa" w:w="3767"/>
          </w:tcPr>
          <w:p>
            <w:pPr>
              <w:spacing w:after="0"/>
              <w:jc w:val="left"/>
            </w:pPr>
            <w:r>
              <w:rPr>
                <w:sz w:val="16"/>
              </w:rPr>
              <w:t>Wildfire</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99"/>
          </w:tcPr>
          <w:p>
            <w:pPr>
              <w:spacing w:after="0"/>
              <w:jc w:val="left"/>
            </w:pPr>
            <w:r>
              <w:rPr>
                <w:sz w:val="16"/>
              </w:rPr>
              <w:t>Major disaster</w:t>
            </w:r>
          </w:p>
        </w:tc>
        <w:tc>
          <w:tcPr>
            <w:tcW w:type="dxa" w:w="1951"/>
          </w:tcPr>
          <w:p>
            <w:pPr>
              <w:spacing w:after="0"/>
              <w:jc w:val="left"/>
            </w:pPr>
            <w:r>
              <w:rPr>
                <w:sz w:val="16"/>
              </w:rPr>
              <w:t>Severe Storms &amp; Flooding</w:t>
            </w:r>
          </w:p>
        </w:tc>
        <w:tc>
          <w:tcPr>
            <w:tcW w:type="dxa" w:w="3767"/>
          </w:tcPr>
          <w:p>
            <w:pPr>
              <w:spacing w:after="0"/>
              <w:jc w:val="left"/>
            </w:pPr>
            <w:r>
              <w:rPr>
                <w:sz w:val="16"/>
              </w:rPr>
              <w:t>Inland Flooding</w:t>
            </w:r>
          </w:p>
        </w:tc>
        <w:tc>
          <w:tcPr>
            <w:tcW w:type="dxa" w:w="2373"/>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58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6</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121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14</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32</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2"/>
        <w:gridCol w:w="1836"/>
        <w:gridCol w:w="3052"/>
        <w:gridCol w:w="926"/>
        <w:gridCol w:w="2047"/>
        <w:gridCol w:w="1227"/>
        <w:gridCol w:w="2646"/>
      </w:tblGrid>
      <w:tr>
        <w:trPr>
          <w:cantSplit/>
          <w:tblHeader/>
        </w:trPr>
        <w:tc>
          <w:tcPr>
            <w:tcW w:type="dxa" w:w="1037"/>
            <w:shd w:val="clear" w:color="auto" w:fill="E8E8E8"/>
          </w:tcPr>
          <w:p>
            <w:pPr>
              <w:spacing w:after="0"/>
              <w:jc w:val="left"/>
            </w:pPr>
            <w:r>
              <w:rPr>
                <w:b/>
                <w:sz w:val="16"/>
              </w:rPr>
              <w:t>Date</w:t>
            </w:r>
          </w:p>
        </w:tc>
        <w:tc>
          <w:tcPr>
            <w:tcW w:type="dxa" w:w="1342"/>
            <w:shd w:val="clear" w:color="auto" w:fill="E8E8E8"/>
          </w:tcPr>
          <w:p>
            <w:pPr>
              <w:spacing w:after="0"/>
              <w:jc w:val="left"/>
            </w:pPr>
            <w:r>
              <w:rPr>
                <w:b/>
                <w:sz w:val="16"/>
              </w:rPr>
              <w:t>Event type</w:t>
            </w:r>
          </w:p>
        </w:tc>
        <w:tc>
          <w:tcPr>
            <w:tcW w:type="dxa" w:w="1836"/>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7"/>
            <w:shd w:val="clear" w:color="auto" w:fill="E8E8E8"/>
          </w:tcPr>
          <w:p>
            <w:pPr>
              <w:spacing w:after="0"/>
              <w:jc w:val="left"/>
            </w:pPr>
            <w:r>
              <w:rPr>
                <w:b/>
                <w:sz w:val="16"/>
              </w:rPr>
              <w:t>Location</w:t>
            </w:r>
          </w:p>
        </w:tc>
        <w:tc>
          <w:tcPr>
            <w:tcW w:type="dxa" w:w="1227"/>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2026-04-24</w:t>
            </w:r>
          </w:p>
        </w:tc>
        <w:tc>
          <w:tcPr>
            <w:tcW w:type="dxa" w:w="1342"/>
          </w:tcPr>
          <w:p>
            <w:pPr>
              <w:spacing w:after="0"/>
              <w:jc w:val="left"/>
            </w:pPr>
            <w:r>
              <w:rPr>
                <w:sz w:val="16"/>
              </w:rPr>
              <w:t>Thunderstorm Wind</w:t>
            </w:r>
          </w:p>
        </w:tc>
        <w:tc>
          <w:tcPr>
            <w:tcW w:type="dxa" w:w="1836"/>
          </w:tcPr>
          <w:p>
            <w:pPr>
              <w:spacing w:after="0"/>
              <w:jc w:val="left"/>
            </w:pPr>
            <w:r>
              <w:rPr>
                <w:sz w:val="16"/>
              </w:rPr>
              <w:t>78 kt (90 mph) estimated gust</w:t>
            </w:r>
          </w:p>
        </w:tc>
        <w:tc>
          <w:tcPr>
            <w:tcW w:type="dxa" w:w="3052"/>
          </w:tcPr>
          <w:p>
            <w:pPr>
              <w:spacing w:after="0"/>
              <w:jc w:val="left"/>
            </w:pPr>
            <w:r>
              <w:rPr>
                <w:sz w:val="16"/>
              </w:rPr>
              <w:t>$0 property; $0 crops (2026 dollars)</w:t>
            </w:r>
          </w:p>
        </w:tc>
        <w:tc>
          <w:tcPr>
            <w:tcW w:type="dxa" w:w="926"/>
          </w:tcPr>
          <w:p>
            <w:pPr>
              <w:spacing w:after="0"/>
              <w:jc w:val="right"/>
            </w:pPr>
            <w:r>
              <w:rPr>
                <w:sz w:val="16"/>
              </w:rPr>
              <w:t>0, 0</w:t>
            </w:r>
          </w:p>
        </w:tc>
        <w:tc>
          <w:tcPr>
            <w:tcW w:type="dxa" w:w="2047"/>
          </w:tcPr>
          <w:p>
            <w:pPr>
              <w:spacing w:after="0"/>
              <w:jc w:val="left"/>
            </w:pPr>
            <w:r>
              <w:rPr>
                <w:sz w:val="16"/>
              </w:rPr>
              <w:t>PITTSBURG</w:t>
            </w:r>
          </w:p>
        </w:tc>
        <w:tc>
          <w:tcPr>
            <w:tcW w:type="dxa" w:w="1227"/>
          </w:tcPr>
          <w:p>
            <w:pPr>
              <w:spacing w:after="0"/>
              <w:jc w:val="left"/>
            </w:pPr>
            <w:r>
              <w:rPr>
                <w:sz w:val="16"/>
              </w:rPr>
              <w:t>within last 5 years</w:t>
            </w:r>
          </w:p>
        </w:tc>
        <w:tc>
          <w:tcPr>
            <w:tcW w:type="dxa" w:w="2646"/>
          </w:tcPr>
          <w:p>
            <w:pPr>
              <w:spacing w:after="0"/>
              <w:jc w:val="left"/>
            </w:pPr>
            <w:r>
              <w:rPr>
                <w:sz w:val="16"/>
              </w:rPr>
              <w:t>B1-c worst recorded: Thunderstorm Wind</w:t>
            </w:r>
          </w:p>
        </w:tc>
      </w:tr>
      <w:tr>
        <w:trPr>
          <w:cantSplit/>
        </w:trPr>
        <w:tc>
          <w:tcPr>
            <w:tcW w:type="dxa" w:w="1037"/>
          </w:tcPr>
          <w:p>
            <w:pPr>
              <w:spacing w:after="0"/>
              <w:jc w:val="left"/>
            </w:pPr>
            <w:r>
              <w:rPr>
                <w:sz w:val="16"/>
              </w:rPr>
              <w:t>2026-01-24</w:t>
            </w:r>
          </w:p>
        </w:tc>
        <w:tc>
          <w:tcPr>
            <w:tcW w:type="dxa" w:w="1342"/>
          </w:tcPr>
          <w:p>
            <w:pPr>
              <w:spacing w:after="0"/>
              <w:jc w:val="left"/>
            </w:pPr>
            <w:r>
              <w:rPr>
                <w:sz w:val="16"/>
              </w:rPr>
              <w:t>Cold/Wind Chill</w:t>
            </w:r>
          </w:p>
        </w:tc>
        <w:tc>
          <w:tcPr>
            <w:tcW w:type="dxa" w:w="1836"/>
          </w:tcPr>
          <w:p>
            <w:pPr>
              <w:spacing w:after="0"/>
              <w:jc w:val="left"/>
            </w:pPr>
          </w:p>
        </w:tc>
        <w:tc>
          <w:tcPr>
            <w:tcW w:type="dxa" w:w="3052"/>
          </w:tcPr>
          <w:p>
            <w:pPr>
              <w:spacing w:after="0"/>
              <w:jc w:val="left"/>
            </w:pPr>
            <w:r>
              <w:rPr>
                <w:sz w:val="16"/>
              </w:rPr>
              <w:t>$0 property; $0 crops, reported for the zone (2026 dollars)</w:t>
            </w:r>
          </w:p>
        </w:tc>
        <w:tc>
          <w:tcPr>
            <w:tcW w:type="dxa" w:w="926"/>
          </w:tcPr>
          <w:p>
            <w:pPr>
              <w:spacing w:after="0"/>
              <w:jc w:val="right"/>
            </w:pPr>
            <w:r>
              <w:rPr>
                <w:sz w:val="16"/>
              </w:rPr>
              <w:t>0, 0</w:t>
            </w:r>
          </w:p>
        </w:tc>
        <w:tc>
          <w:tcPr>
            <w:tcW w:type="dxa" w:w="2047"/>
          </w:tcPr>
          <w:p>
            <w:pPr>
              <w:spacing w:after="0"/>
              <w:jc w:val="left"/>
            </w:pPr>
            <w:r>
              <w:rPr>
                <w:sz w:val="16"/>
              </w:rPr>
              <w:t>NWS zone TXZ110 (CAMP), zone-level</w:t>
            </w:r>
          </w:p>
        </w:tc>
        <w:tc>
          <w:tcPr>
            <w:tcW w:type="dxa" w:w="1227"/>
          </w:tcPr>
          <w:p>
            <w:pPr>
              <w:spacing w:after="0"/>
              <w:jc w:val="left"/>
            </w:pPr>
            <w:r>
              <w:rPr>
                <w:sz w:val="16"/>
              </w:rPr>
              <w:t>within last 5 years</w:t>
            </w: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2025-06-08</w:t>
            </w:r>
          </w:p>
        </w:tc>
        <w:tc>
          <w:tcPr>
            <w:tcW w:type="dxa" w:w="1342"/>
          </w:tcPr>
          <w:p>
            <w:pPr>
              <w:spacing w:after="0"/>
              <w:jc w:val="left"/>
            </w:pPr>
            <w:r>
              <w:rPr>
                <w:sz w:val="16"/>
              </w:rPr>
              <w:t>Thunderstorm Wind</w:t>
            </w:r>
          </w:p>
        </w:tc>
        <w:tc>
          <w:tcPr>
            <w:tcW w:type="dxa" w:w="1836"/>
          </w:tcPr>
          <w:p>
            <w:pPr>
              <w:spacing w:after="0"/>
              <w:jc w:val="left"/>
            </w:pPr>
            <w:r>
              <w:rPr>
                <w:sz w:val="16"/>
              </w:rPr>
              <w:t>60 kt (69 mph) estimated gust</w:t>
            </w:r>
          </w:p>
        </w:tc>
        <w:tc>
          <w:tcPr>
            <w:tcW w:type="dxa" w:w="3052"/>
          </w:tcPr>
          <w:p>
            <w:pPr>
              <w:spacing w:after="0"/>
              <w:jc w:val="left"/>
            </w:pPr>
            <w:r>
              <w:rPr>
                <w:sz w:val="16"/>
              </w:rPr>
              <w:t>$0 property; $0 crops (2025 dollars)</w:t>
            </w:r>
          </w:p>
        </w:tc>
        <w:tc>
          <w:tcPr>
            <w:tcW w:type="dxa" w:w="926"/>
          </w:tcPr>
          <w:p>
            <w:pPr>
              <w:spacing w:after="0"/>
              <w:jc w:val="right"/>
            </w:pPr>
            <w:r>
              <w:rPr>
                <w:sz w:val="16"/>
              </w:rPr>
              <w:t>1, 0</w:t>
            </w:r>
          </w:p>
        </w:tc>
        <w:tc>
          <w:tcPr>
            <w:tcW w:type="dxa" w:w="2047"/>
          </w:tcPr>
          <w:p>
            <w:pPr>
              <w:spacing w:after="0"/>
              <w:jc w:val="left"/>
            </w:pPr>
            <w:r>
              <w:rPr>
                <w:sz w:val="16"/>
              </w:rPr>
              <w:t>PITTSBURG</w:t>
            </w:r>
          </w:p>
        </w:tc>
        <w:tc>
          <w:tcPr>
            <w:tcW w:type="dxa" w:w="1227"/>
          </w:tcPr>
          <w:p>
            <w:pPr>
              <w:spacing w:after="0"/>
              <w:jc w:val="left"/>
            </w:pPr>
            <w:r>
              <w:rPr>
                <w:sz w:val="16"/>
              </w:rPr>
              <w:t>within last 5 years</w:t>
            </w: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2025-03-04</w:t>
            </w:r>
          </w:p>
        </w:tc>
        <w:tc>
          <w:tcPr>
            <w:tcW w:type="dxa" w:w="1342"/>
          </w:tcPr>
          <w:p>
            <w:pPr>
              <w:spacing w:after="0"/>
              <w:jc w:val="left"/>
            </w:pPr>
            <w:r>
              <w:rPr>
                <w:sz w:val="16"/>
              </w:rPr>
              <w:t>Tornado</w:t>
            </w:r>
          </w:p>
        </w:tc>
        <w:tc>
          <w:tcPr>
            <w:tcW w:type="dxa" w:w="1836"/>
          </w:tcPr>
          <w:p>
            <w:pPr>
              <w:spacing w:after="0"/>
              <w:jc w:val="left"/>
            </w:pPr>
            <w:r>
              <w:rPr>
                <w:sz w:val="16"/>
              </w:rPr>
              <w:t>EF1, 7.7 mi within this county, 858 yd wide</w:t>
            </w:r>
          </w:p>
        </w:tc>
        <w:tc>
          <w:tcPr>
            <w:tcW w:type="dxa" w:w="3052"/>
          </w:tcPr>
          <w:p>
            <w:pPr>
              <w:spacing w:after="0"/>
              <w:jc w:val="left"/>
            </w:pPr>
            <w:r>
              <w:rPr>
                <w:sz w:val="16"/>
              </w:rPr>
              <w:t>$250,000 property; $0 crops (2025 dollars)</w:t>
            </w:r>
          </w:p>
        </w:tc>
        <w:tc>
          <w:tcPr>
            <w:tcW w:type="dxa" w:w="926"/>
          </w:tcPr>
          <w:p>
            <w:pPr>
              <w:spacing w:after="0"/>
              <w:jc w:val="right"/>
            </w:pPr>
            <w:r>
              <w:rPr>
                <w:sz w:val="16"/>
              </w:rPr>
              <w:t>0, 3</w:t>
            </w:r>
          </w:p>
        </w:tc>
        <w:tc>
          <w:tcPr>
            <w:tcW w:type="dxa" w:w="2047"/>
          </w:tcPr>
          <w:p>
            <w:pPr>
              <w:spacing w:after="0"/>
              <w:jc w:val="left"/>
            </w:pPr>
            <w:r>
              <w:rPr>
                <w:sz w:val="16"/>
              </w:rPr>
              <w:t>LEESBURG to HARVARD</w:t>
            </w:r>
          </w:p>
        </w:tc>
        <w:tc>
          <w:tcPr>
            <w:tcW w:type="dxa" w:w="1227"/>
          </w:tcPr>
          <w:p>
            <w:pPr>
              <w:spacing w:after="0"/>
              <w:jc w:val="left"/>
            </w:pPr>
            <w:r>
              <w:rPr>
                <w:sz w:val="16"/>
              </w:rPr>
              <w:t>within last 5 years</w:t>
            </w: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342"/>
          </w:tcPr>
          <w:p>
            <w:pPr>
              <w:spacing w:after="0"/>
              <w:jc w:val="left"/>
            </w:pPr>
            <w:r>
              <w:rPr>
                <w:sz w:val="16"/>
              </w:rPr>
              <w:t>Flash Flood</w:t>
            </w:r>
          </w:p>
        </w:tc>
        <w:tc>
          <w:tcPr>
            <w:tcW w:type="dxa" w:w="1836"/>
          </w:tcPr>
          <w:p>
            <w:pPr>
              <w:spacing w:after="0"/>
              <w:jc w:val="left"/>
            </w:pPr>
          </w:p>
        </w:tc>
        <w:tc>
          <w:tcPr>
            <w:tcW w:type="dxa" w:w="3052"/>
          </w:tcPr>
          <w:p>
            <w:pPr>
              <w:spacing w:after="0"/>
              <w:jc w:val="left"/>
            </w:pPr>
            <w:r>
              <w:rPr>
                <w:sz w:val="16"/>
              </w:rPr>
              <w:t>$30,000 property; $0 crops (2015 dollars)</w:t>
            </w:r>
          </w:p>
        </w:tc>
        <w:tc>
          <w:tcPr>
            <w:tcW w:type="dxa" w:w="926"/>
          </w:tcPr>
          <w:p>
            <w:pPr>
              <w:spacing w:after="0"/>
              <w:jc w:val="right"/>
            </w:pPr>
            <w:r>
              <w:rPr>
                <w:sz w:val="16"/>
              </w:rPr>
              <w:t>0, 0</w:t>
            </w:r>
          </w:p>
        </w:tc>
        <w:tc>
          <w:tcPr>
            <w:tcW w:type="dxa" w:w="2047"/>
          </w:tcPr>
          <w:p>
            <w:pPr>
              <w:spacing w:after="0"/>
              <w:jc w:val="left"/>
            </w:pPr>
            <w:r>
              <w:rPr>
                <w:sz w:val="16"/>
              </w:rPr>
              <w:t>PITTSBURG</w:t>
            </w:r>
          </w:p>
        </w:tc>
        <w:tc>
          <w:tcPr>
            <w:tcW w:type="dxa" w:w="1227"/>
          </w:tcPr>
          <w:p>
            <w:pPr>
              <w:spacing w:after="0"/>
              <w:jc w:val="left"/>
            </w:pP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342"/>
          </w:tcPr>
          <w:p>
            <w:pPr>
              <w:spacing w:after="0"/>
              <w:jc w:val="left"/>
            </w:pPr>
            <w:r>
              <w:rPr>
                <w:sz w:val="16"/>
              </w:rPr>
              <w:t>Excessive Heat</w:t>
            </w:r>
          </w:p>
        </w:tc>
        <w:tc>
          <w:tcPr>
            <w:tcW w:type="dxa" w:w="1836"/>
          </w:tcPr>
          <w:p>
            <w:pPr>
              <w:spacing w:after="0"/>
              <w:jc w:val="left"/>
            </w:pPr>
          </w:p>
        </w:tc>
        <w:tc>
          <w:tcPr>
            <w:tcW w:type="dxa" w:w="3052"/>
          </w:tcPr>
          <w:p>
            <w:pPr>
              <w:spacing w:after="0"/>
              <w:jc w:val="left"/>
            </w:pPr>
            <w:r>
              <w:rPr>
                <w:sz w:val="16"/>
              </w:rPr>
              <w:t>$0 property; $0 crops, reported for the zone (2011 dollars)</w:t>
            </w:r>
          </w:p>
        </w:tc>
        <w:tc>
          <w:tcPr>
            <w:tcW w:type="dxa" w:w="926"/>
          </w:tcPr>
          <w:p>
            <w:pPr>
              <w:spacing w:after="0"/>
              <w:jc w:val="right"/>
            </w:pPr>
            <w:r>
              <w:rPr>
                <w:sz w:val="16"/>
              </w:rPr>
              <w:t>0, 0</w:t>
            </w:r>
          </w:p>
        </w:tc>
        <w:tc>
          <w:tcPr>
            <w:tcW w:type="dxa" w:w="2047"/>
          </w:tcPr>
          <w:p>
            <w:pPr>
              <w:spacing w:after="0"/>
              <w:jc w:val="left"/>
            </w:pPr>
            <w:r>
              <w:rPr>
                <w:sz w:val="16"/>
              </w:rPr>
              <w:t>NWS zone TXZ110 (CAMP), zone-level</w:t>
            </w:r>
          </w:p>
        </w:tc>
        <w:tc>
          <w:tcPr>
            <w:tcW w:type="dxa" w:w="1227"/>
          </w:tcPr>
          <w:p>
            <w:pPr>
              <w:spacing w:after="0"/>
              <w:jc w:val="left"/>
            </w:pPr>
          </w:p>
        </w:tc>
        <w:tc>
          <w:tcPr>
            <w:tcW w:type="dxa" w:w="2646"/>
          </w:tcPr>
          <w:p>
            <w:pPr>
              <w:spacing w:after="0"/>
              <w:jc w:val="left"/>
            </w:pPr>
            <w:r>
              <w:rPr>
                <w:sz w:val="16"/>
              </w:rPr>
              <w:t>B1-c worst recorded: Excessive Heat, Heat</w:t>
            </w:r>
          </w:p>
        </w:tc>
      </w:tr>
      <w:tr>
        <w:trPr>
          <w:cantSplit/>
        </w:trPr>
        <w:tc>
          <w:tcPr>
            <w:tcW w:type="dxa" w:w="1037"/>
          </w:tcPr>
          <w:p>
            <w:pPr>
              <w:spacing w:after="0"/>
              <w:jc w:val="left"/>
            </w:pPr>
            <w:r>
              <w:rPr>
                <w:sz w:val="16"/>
              </w:rPr>
              <w:t>2011-04-25</w:t>
            </w:r>
          </w:p>
        </w:tc>
        <w:tc>
          <w:tcPr>
            <w:tcW w:type="dxa" w:w="1342"/>
          </w:tcPr>
          <w:p>
            <w:pPr>
              <w:spacing w:after="0"/>
              <w:jc w:val="left"/>
            </w:pPr>
            <w:r>
              <w:rPr>
                <w:sz w:val="16"/>
              </w:rPr>
              <w:t>Thunderstorm Wind</w:t>
            </w:r>
          </w:p>
        </w:tc>
        <w:tc>
          <w:tcPr>
            <w:tcW w:type="dxa" w:w="1836"/>
          </w:tcPr>
          <w:p>
            <w:pPr>
              <w:spacing w:after="0"/>
              <w:jc w:val="left"/>
            </w:pPr>
            <w:r>
              <w:rPr>
                <w:sz w:val="16"/>
              </w:rPr>
              <w:t>60 kt (69 mph) estimated gust</w:t>
            </w:r>
          </w:p>
        </w:tc>
        <w:tc>
          <w:tcPr>
            <w:tcW w:type="dxa" w:w="3052"/>
          </w:tcPr>
          <w:p>
            <w:pPr>
              <w:spacing w:after="0"/>
              <w:jc w:val="left"/>
            </w:pPr>
            <w:r>
              <w:rPr>
                <w:sz w:val="16"/>
              </w:rPr>
              <w:t>$10,000 property; $0 crops (2011 dollars)</w:t>
            </w:r>
          </w:p>
        </w:tc>
        <w:tc>
          <w:tcPr>
            <w:tcW w:type="dxa" w:w="926"/>
          </w:tcPr>
          <w:p>
            <w:pPr>
              <w:spacing w:after="0"/>
              <w:jc w:val="right"/>
            </w:pPr>
            <w:r>
              <w:rPr>
                <w:sz w:val="16"/>
              </w:rPr>
              <w:t>0, 1</w:t>
            </w:r>
          </w:p>
        </w:tc>
        <w:tc>
          <w:tcPr>
            <w:tcW w:type="dxa" w:w="2047"/>
          </w:tcPr>
          <w:p>
            <w:pPr>
              <w:spacing w:after="0"/>
              <w:jc w:val="left"/>
            </w:pPr>
            <w:r>
              <w:rPr>
                <w:sz w:val="16"/>
              </w:rPr>
              <w:t>PITTSBURG</w:t>
            </w:r>
          </w:p>
        </w:tc>
        <w:tc>
          <w:tcPr>
            <w:tcW w:type="dxa" w:w="1227"/>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342"/>
          </w:tcPr>
          <w:p>
            <w:pPr>
              <w:spacing w:after="0"/>
              <w:jc w:val="left"/>
            </w:pPr>
            <w:r>
              <w:rPr>
                <w:sz w:val="16"/>
              </w:rPr>
              <w:t>High Wind</w:t>
            </w:r>
          </w:p>
        </w:tc>
        <w:tc>
          <w:tcPr>
            <w:tcW w:type="dxa" w:w="1836"/>
          </w:tcPr>
          <w:p>
            <w:pPr>
              <w:spacing w:after="0"/>
              <w:jc w:val="left"/>
            </w:pPr>
            <w:r>
              <w:rPr>
                <w:sz w:val="16"/>
              </w:rPr>
              <w:t>50 kt (58 mph) estimated gust</w:t>
            </w:r>
          </w:p>
        </w:tc>
        <w:tc>
          <w:tcPr>
            <w:tcW w:type="dxa" w:w="3052"/>
          </w:tcPr>
          <w:p>
            <w:pPr>
              <w:spacing w:after="0"/>
              <w:jc w:val="left"/>
            </w:pPr>
            <w:r>
              <w:rPr>
                <w:sz w:val="16"/>
              </w:rPr>
              <w:t>$0 property; $0 crops, reported for the zone (2011 dollars)</w:t>
            </w:r>
          </w:p>
        </w:tc>
        <w:tc>
          <w:tcPr>
            <w:tcW w:type="dxa" w:w="926"/>
          </w:tcPr>
          <w:p>
            <w:pPr>
              <w:spacing w:after="0"/>
              <w:jc w:val="right"/>
            </w:pPr>
            <w:r>
              <w:rPr>
                <w:sz w:val="16"/>
              </w:rPr>
              <w:t>0, 0</w:t>
            </w:r>
          </w:p>
        </w:tc>
        <w:tc>
          <w:tcPr>
            <w:tcW w:type="dxa" w:w="2047"/>
          </w:tcPr>
          <w:p>
            <w:pPr>
              <w:spacing w:after="0"/>
              <w:jc w:val="left"/>
            </w:pPr>
            <w:r>
              <w:rPr>
                <w:sz w:val="16"/>
              </w:rPr>
              <w:t>NWS zone TXZ110 (CAMP), zone-level</w:t>
            </w:r>
          </w:p>
        </w:tc>
        <w:tc>
          <w:tcPr>
            <w:tcW w:type="dxa" w:w="1227"/>
          </w:tcPr>
          <w:p>
            <w:pPr>
              <w:spacing w:after="0"/>
              <w:jc w:val="left"/>
            </w:pPr>
          </w:p>
        </w:tc>
        <w:tc>
          <w:tcPr>
            <w:tcW w:type="dxa" w:w="2646"/>
          </w:tcPr>
          <w:p>
            <w:pPr>
              <w:spacing w:after="0"/>
              <w:jc w:val="left"/>
            </w:pPr>
            <w:r>
              <w:rPr>
                <w:sz w:val="16"/>
              </w:rPr>
              <w:t>B1-c worst recorded: High Wind and Strong Wind</w:t>
            </w:r>
          </w:p>
        </w:tc>
      </w:tr>
      <w:tr>
        <w:trPr>
          <w:cantSplit/>
        </w:trPr>
        <w:tc>
          <w:tcPr>
            <w:tcW w:type="dxa" w:w="1037"/>
          </w:tcPr>
          <w:p>
            <w:pPr>
              <w:spacing w:after="0"/>
              <w:jc w:val="left"/>
            </w:pPr>
            <w:r>
              <w:rPr>
                <w:sz w:val="16"/>
              </w:rPr>
              <w:t>2011-01-01</w:t>
            </w:r>
          </w:p>
        </w:tc>
        <w:tc>
          <w:tcPr>
            <w:tcW w:type="dxa" w:w="1342"/>
          </w:tcPr>
          <w:p>
            <w:pPr>
              <w:spacing w:after="0"/>
              <w:jc w:val="left"/>
            </w:pPr>
            <w:r>
              <w:rPr>
                <w:sz w:val="16"/>
              </w:rPr>
              <w:t>Drought</w:t>
            </w:r>
          </w:p>
        </w:tc>
        <w:tc>
          <w:tcPr>
            <w:tcW w:type="dxa" w:w="1836"/>
          </w:tcPr>
          <w:p>
            <w:pPr>
              <w:spacing w:after="0"/>
              <w:jc w:val="left"/>
            </w:pPr>
          </w:p>
        </w:tc>
        <w:tc>
          <w:tcPr>
            <w:tcW w:type="dxa" w:w="3052"/>
          </w:tcPr>
          <w:p>
            <w:pPr>
              <w:spacing w:after="0"/>
              <w:jc w:val="left"/>
            </w:pPr>
            <w:r>
              <w:rPr>
                <w:sz w:val="16"/>
              </w:rPr>
              <w:t>$0 property; crops not reported, reported for the zone (2011 dollars)</w:t>
            </w:r>
          </w:p>
        </w:tc>
        <w:tc>
          <w:tcPr>
            <w:tcW w:type="dxa" w:w="926"/>
          </w:tcPr>
          <w:p>
            <w:pPr>
              <w:spacing w:after="0"/>
              <w:jc w:val="right"/>
            </w:pPr>
            <w:r>
              <w:rPr>
                <w:sz w:val="16"/>
              </w:rPr>
              <w:t>0, 0</w:t>
            </w:r>
          </w:p>
        </w:tc>
        <w:tc>
          <w:tcPr>
            <w:tcW w:type="dxa" w:w="2047"/>
          </w:tcPr>
          <w:p>
            <w:pPr>
              <w:spacing w:after="0"/>
              <w:jc w:val="left"/>
            </w:pPr>
            <w:r>
              <w:rPr>
                <w:sz w:val="16"/>
              </w:rPr>
              <w:t>NWS zone TXZ110 (CAMP), zone-level</w:t>
            </w:r>
          </w:p>
        </w:tc>
        <w:tc>
          <w:tcPr>
            <w:tcW w:type="dxa" w:w="1227"/>
          </w:tcPr>
          <w:p>
            <w:pPr>
              <w:spacing w:after="0"/>
              <w:jc w:val="left"/>
            </w:pPr>
          </w:p>
        </w:tc>
        <w:tc>
          <w:tcPr>
            <w:tcW w:type="dxa" w:w="2646"/>
          </w:tcPr>
          <w:p>
            <w:pPr>
              <w:spacing w:after="0"/>
              <w:jc w:val="left"/>
            </w:pPr>
            <w:r>
              <w:rPr>
                <w:sz w:val="16"/>
              </w:rPr>
              <w:t>B1-c worst recorded: Drought</w:t>
            </w:r>
          </w:p>
        </w:tc>
      </w:tr>
      <w:tr>
        <w:trPr>
          <w:cantSplit/>
        </w:trPr>
        <w:tc>
          <w:tcPr>
            <w:tcW w:type="dxa" w:w="1037"/>
          </w:tcPr>
          <w:p>
            <w:pPr>
              <w:spacing w:after="0"/>
              <w:jc w:val="left"/>
            </w:pPr>
            <w:r>
              <w:rPr>
                <w:sz w:val="16"/>
              </w:rPr>
              <w:t>2010-10-24</w:t>
            </w:r>
          </w:p>
        </w:tc>
        <w:tc>
          <w:tcPr>
            <w:tcW w:type="dxa" w:w="1342"/>
          </w:tcPr>
          <w:p>
            <w:pPr>
              <w:spacing w:after="0"/>
              <w:jc w:val="left"/>
            </w:pPr>
            <w:r>
              <w:rPr>
                <w:sz w:val="16"/>
              </w:rPr>
              <w:t>Hail</w:t>
            </w:r>
          </w:p>
        </w:tc>
        <w:tc>
          <w:tcPr>
            <w:tcW w:type="dxa" w:w="1836"/>
          </w:tcPr>
          <w:p>
            <w:pPr>
              <w:spacing w:after="0"/>
              <w:jc w:val="left"/>
            </w:pPr>
            <w:r>
              <w:rPr>
                <w:sz w:val="16"/>
              </w:rPr>
              <w:t>2.75 in</w:t>
            </w:r>
          </w:p>
        </w:tc>
        <w:tc>
          <w:tcPr>
            <w:tcW w:type="dxa" w:w="3052"/>
          </w:tcPr>
          <w:p>
            <w:pPr>
              <w:spacing w:after="0"/>
              <w:jc w:val="left"/>
            </w:pPr>
            <w:r>
              <w:rPr>
                <w:sz w:val="16"/>
              </w:rPr>
              <w:t>$0 property; $0 crops (2010 dollars)</w:t>
            </w:r>
          </w:p>
        </w:tc>
        <w:tc>
          <w:tcPr>
            <w:tcW w:type="dxa" w:w="926"/>
          </w:tcPr>
          <w:p>
            <w:pPr>
              <w:spacing w:after="0"/>
              <w:jc w:val="right"/>
            </w:pPr>
            <w:r>
              <w:rPr>
                <w:sz w:val="16"/>
              </w:rPr>
              <w:t>0, 0</w:t>
            </w:r>
          </w:p>
        </w:tc>
        <w:tc>
          <w:tcPr>
            <w:tcW w:type="dxa" w:w="2047"/>
          </w:tcPr>
          <w:p>
            <w:pPr>
              <w:spacing w:after="0"/>
              <w:jc w:val="left"/>
            </w:pPr>
            <w:r>
              <w:rPr>
                <w:sz w:val="16"/>
              </w:rPr>
              <w:t>HARVARD</w:t>
            </w:r>
          </w:p>
        </w:tc>
        <w:tc>
          <w:tcPr>
            <w:tcW w:type="dxa" w:w="1227"/>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2008-09-13</w:t>
            </w:r>
          </w:p>
        </w:tc>
        <w:tc>
          <w:tcPr>
            <w:tcW w:type="dxa" w:w="1342"/>
          </w:tcPr>
          <w:p>
            <w:pPr>
              <w:spacing w:after="0"/>
              <w:jc w:val="left"/>
            </w:pPr>
            <w:r>
              <w:rPr>
                <w:sz w:val="16"/>
              </w:rPr>
              <w:t>Tropical Storm</w:t>
            </w:r>
          </w:p>
        </w:tc>
        <w:tc>
          <w:tcPr>
            <w:tcW w:type="dxa" w:w="1836"/>
          </w:tcPr>
          <w:p>
            <w:pPr>
              <w:spacing w:after="0"/>
              <w:jc w:val="left"/>
            </w:pPr>
          </w:p>
        </w:tc>
        <w:tc>
          <w:tcPr>
            <w:tcW w:type="dxa" w:w="3052"/>
          </w:tcPr>
          <w:p>
            <w:pPr>
              <w:spacing w:after="0"/>
              <w:jc w:val="left"/>
            </w:pPr>
            <w:r>
              <w:rPr>
                <w:sz w:val="16"/>
              </w:rPr>
              <w:t>$100,000 property; $0 crops, reported for the zone (2008 dollars)</w:t>
            </w:r>
          </w:p>
        </w:tc>
        <w:tc>
          <w:tcPr>
            <w:tcW w:type="dxa" w:w="926"/>
          </w:tcPr>
          <w:p>
            <w:pPr>
              <w:spacing w:after="0"/>
              <w:jc w:val="right"/>
            </w:pPr>
            <w:r>
              <w:rPr>
                <w:sz w:val="16"/>
              </w:rPr>
              <w:t>0, 0</w:t>
            </w:r>
          </w:p>
        </w:tc>
        <w:tc>
          <w:tcPr>
            <w:tcW w:type="dxa" w:w="2047"/>
          </w:tcPr>
          <w:p>
            <w:pPr>
              <w:spacing w:after="0"/>
              <w:jc w:val="left"/>
            </w:pPr>
            <w:r>
              <w:rPr>
                <w:sz w:val="16"/>
              </w:rPr>
              <w:t>NWS zone TXZ110 (CAMP), zone-level</w:t>
            </w:r>
          </w:p>
        </w:tc>
        <w:tc>
          <w:tcPr>
            <w:tcW w:type="dxa" w:w="1227"/>
          </w:tcPr>
          <w:p>
            <w:pPr>
              <w:spacing w:after="0"/>
              <w:jc w:val="left"/>
            </w:pPr>
          </w:p>
        </w:tc>
        <w:tc>
          <w:tcPr>
            <w:tcW w:type="dxa" w:w="26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1979-05-03</w:t>
            </w:r>
          </w:p>
        </w:tc>
        <w:tc>
          <w:tcPr>
            <w:tcW w:type="dxa" w:w="1342"/>
          </w:tcPr>
          <w:p>
            <w:pPr>
              <w:spacing w:after="0"/>
              <w:jc w:val="left"/>
            </w:pPr>
            <w:r>
              <w:rPr>
                <w:sz w:val="16"/>
              </w:rPr>
              <w:t>Tornado</w:t>
            </w:r>
          </w:p>
        </w:tc>
        <w:tc>
          <w:tcPr>
            <w:tcW w:type="dxa" w:w="1836"/>
          </w:tcPr>
          <w:p>
            <w:pPr>
              <w:spacing w:after="0"/>
              <w:jc w:val="left"/>
            </w:pPr>
            <w:r>
              <w:rPr>
                <w:sz w:val="16"/>
              </w:rPr>
              <w:t>F2, 10.8 mi path length (whole path, pre-1996), 200 yd wide</w:t>
            </w:r>
          </w:p>
        </w:tc>
        <w:tc>
          <w:tcPr>
            <w:tcW w:type="dxa" w:w="3052"/>
          </w:tcPr>
          <w:p>
            <w:pPr>
              <w:spacing w:after="0"/>
              <w:jc w:val="left"/>
            </w:pPr>
            <w:r>
              <w:rPr>
                <w:sz w:val="16"/>
              </w:rPr>
              <w:t>$250,000 property; crops not recorded (1979 dollars)</w:t>
            </w:r>
          </w:p>
        </w:tc>
        <w:tc>
          <w:tcPr>
            <w:tcW w:type="dxa" w:w="926"/>
          </w:tcPr>
          <w:p>
            <w:pPr>
              <w:spacing w:after="0"/>
              <w:jc w:val="right"/>
            </w:pPr>
            <w:r>
              <w:rPr>
                <w:sz w:val="16"/>
              </w:rPr>
              <w:t>0, 0</w:t>
            </w:r>
          </w:p>
        </w:tc>
        <w:tc>
          <w:tcPr>
            <w:tcW w:type="dxa" w:w="2047"/>
          </w:tcPr>
          <w:p>
            <w:pPr>
              <w:spacing w:after="0"/>
              <w:jc w:val="left"/>
            </w:pPr>
            <w:r>
              <w:rPr>
                <w:sz w:val="16"/>
              </w:rPr>
              <w:t>location not recorded</w:t>
            </w:r>
          </w:p>
        </w:tc>
        <w:tc>
          <w:tcPr>
            <w:tcW w:type="dxa" w:w="1227"/>
          </w:tcPr>
          <w:p>
            <w:pPr>
              <w:spacing w:after="0"/>
              <w:jc w:val="left"/>
            </w:pPr>
          </w:p>
        </w:tc>
        <w:tc>
          <w:tcPr>
            <w:tcW w:type="dxa" w:w="264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w:t>
            </w:r>
          </w:p>
        </w:tc>
        <w:tc>
          <w:tcPr>
            <w:tcW w:type="dxa" w:w="1262"/>
          </w:tcPr>
          <w:p>
            <w:pPr>
              <w:spacing w:after="0"/>
              <w:jc w:val="left"/>
            </w:pPr>
            <w:r>
              <w:rPr>
                <w:sz w:val="16"/>
              </w:rPr>
              <w:t>event-day per year</w:t>
            </w:r>
          </w:p>
        </w:tc>
        <w:tc>
          <w:tcPr>
            <w:tcW w:type="dxa" w:w="1541"/>
          </w:tcPr>
          <w:p>
            <w:pPr>
              <w:spacing w:after="0"/>
              <w:jc w:val="left"/>
            </w:pPr>
            <w:r>
              <w:rPr>
                <w:sz w:val="16"/>
              </w:rPr>
              <w:t>about 1 day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19</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30.9</w:t>
            </w:r>
          </w:p>
        </w:tc>
        <w:tc>
          <w:tcPr>
            <w:tcW w:type="dxa" w:w="1262"/>
          </w:tcPr>
          <w:p>
            <w:pPr>
              <w:spacing w:after="0"/>
              <w:jc w:val="left"/>
            </w:pPr>
            <w:r>
              <w:rPr>
                <w:sz w:val="16"/>
              </w:rPr>
              <w:t>event-days per year</w:t>
            </w:r>
          </w:p>
        </w:tc>
        <w:tc>
          <w:tcPr>
            <w:tcW w:type="dxa" w:w="1541"/>
          </w:tcPr>
          <w:p>
            <w:pPr>
              <w:spacing w:after="0"/>
              <w:jc w:val="left"/>
            </w:pPr>
            <w:r>
              <w:rPr>
                <w:sz w:val="16"/>
              </w:rPr>
              <w:t>about 30.9 days per year</w:t>
            </w:r>
          </w:p>
        </w:tc>
        <w:tc>
          <w:tcPr>
            <w:tcW w:type="dxa" w:w="1564"/>
          </w:tcPr>
          <w:p>
            <w:pPr>
              <w:spacing w:after="0"/>
              <w:jc w:val="left"/>
            </w:pPr>
            <w:r>
              <w:rPr>
                <w:sz w:val="16"/>
              </w:rPr>
              <w:t>Likely (from Storm Events: 16 of 30 years)</w:t>
            </w:r>
          </w:p>
        </w:tc>
        <w:tc>
          <w:tcPr>
            <w:tcW w:type="dxa" w:w="1683"/>
          </w:tcPr>
          <w:p>
            <w:pPr>
              <w:spacing w:after="0"/>
              <w:jc w:val="left"/>
            </w:pPr>
            <w:r>
              <w:rPr>
                <w:sz w:val="16"/>
              </w:rPr>
              <w:t>event-days in 16 of 30 years, 1996 to 2025 (53.3%)</w:t>
            </w:r>
          </w:p>
        </w:tc>
        <w:tc>
          <w:tcPr>
            <w:tcW w:type="dxa" w:w="1510"/>
          </w:tcPr>
          <w:p>
            <w:pPr>
              <w:spacing w:after="0"/>
              <w:jc w:val="right"/>
            </w:pPr>
            <w:r>
              <w:rPr>
                <w:sz w:val="16"/>
              </w:rPr>
              <w:t>840</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0.00109</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0.109%</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5.34</w:t>
            </w:r>
          </w:p>
        </w:tc>
        <w:tc>
          <w:tcPr>
            <w:tcW w:type="dxa" w:w="1262"/>
          </w:tcPr>
          <w:p>
            <w:pPr>
              <w:spacing w:after="0"/>
              <w:jc w:val="left"/>
            </w:pPr>
            <w:r>
              <w:rPr>
                <w:sz w:val="16"/>
              </w:rPr>
              <w:t>events per year</w:t>
            </w:r>
          </w:p>
        </w:tc>
        <w:tc>
          <w:tcPr>
            <w:tcW w:type="dxa" w:w="1541"/>
          </w:tcPr>
          <w:p>
            <w:pPr>
              <w:spacing w:after="0"/>
              <w:jc w:val="left"/>
            </w:pPr>
            <w:r>
              <w:rPr>
                <w:sz w:val="16"/>
              </w:rPr>
              <w:t>about 5.34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202.7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18.1</w:t>
            </w:r>
          </w:p>
        </w:tc>
        <w:tc>
          <w:tcPr>
            <w:tcW w:type="dxa" w:w="1262"/>
          </w:tcPr>
          <w:p>
            <w:pPr>
              <w:spacing w:after="0"/>
              <w:jc w:val="left"/>
            </w:pPr>
            <w:r>
              <w:rPr>
                <w:sz w:val="16"/>
              </w:rPr>
              <w:t>event-days per year</w:t>
            </w:r>
          </w:p>
        </w:tc>
        <w:tc>
          <w:tcPr>
            <w:tcW w:type="dxa" w:w="1541"/>
          </w:tcPr>
          <w:p>
            <w:pPr>
              <w:spacing w:after="0"/>
              <w:jc w:val="left"/>
            </w:pPr>
            <w:r>
              <w:rPr>
                <w:sz w:val="16"/>
              </w:rPr>
              <w:t>about 18.1 days per year</w:t>
            </w:r>
          </w:p>
        </w:tc>
        <w:tc>
          <w:tcPr>
            <w:tcW w:type="dxa" w:w="1564"/>
          </w:tcPr>
          <w:p>
            <w:pPr>
              <w:spacing w:after="0"/>
              <w:jc w:val="left"/>
            </w:pPr>
            <w:r>
              <w:rPr>
                <w:sz w:val="16"/>
              </w:rPr>
              <w:t>Likely (from Storm Events: 12 of 30 years)</w:t>
            </w:r>
          </w:p>
        </w:tc>
        <w:tc>
          <w:tcPr>
            <w:tcW w:type="dxa" w:w="1683"/>
          </w:tcPr>
          <w:p>
            <w:pPr>
              <w:spacing w:after="0"/>
              <w:jc w:val="left"/>
            </w:pPr>
            <w:r>
              <w:rPr>
                <w:sz w:val="16"/>
              </w:rPr>
              <w:t>event-days in 12 of 30 years, 1996 to 2025 (40%)</w:t>
            </w:r>
          </w:p>
        </w:tc>
        <w:tc>
          <w:tcPr>
            <w:tcW w:type="dxa" w:w="1510"/>
          </w:tcPr>
          <w:p>
            <w:pPr>
              <w:spacing w:after="0"/>
              <w:jc w:val="right"/>
            </w:pPr>
            <w:r>
              <w:rPr>
                <w:sz w:val="16"/>
              </w:rPr>
              <w:t>304</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0.0173</w:t>
            </w:r>
          </w:p>
        </w:tc>
        <w:tc>
          <w:tcPr>
            <w:tcW w:type="dxa" w:w="1262"/>
          </w:tcPr>
          <w:p>
            <w:pPr>
              <w:spacing w:after="0"/>
              <w:jc w:val="left"/>
            </w:pPr>
            <w:r>
              <w:rPr>
                <w:sz w:val="16"/>
              </w:rPr>
              <w:t>events per year</w:t>
            </w:r>
          </w:p>
        </w:tc>
        <w:tc>
          <w:tcPr>
            <w:tcW w:type="dxa" w:w="1541"/>
          </w:tcPr>
          <w:p>
            <w:pPr>
              <w:spacing w:after="0"/>
              <w:jc w:val="left"/>
            </w:pPr>
            <w:r>
              <w:rPr>
                <w:sz w:val="16"/>
              </w:rPr>
              <w:t>about 1 in 58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6</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1.08</w:t>
            </w:r>
          </w:p>
        </w:tc>
        <w:tc>
          <w:tcPr>
            <w:tcW w:type="dxa" w:w="1262"/>
          </w:tcPr>
          <w:p>
            <w:pPr>
              <w:spacing w:after="0"/>
              <w:jc w:val="left"/>
            </w:pPr>
            <w:r>
              <w:rPr>
                <w:sz w:val="16"/>
              </w:rPr>
              <w:t>event-days per year</w:t>
            </w:r>
          </w:p>
        </w:tc>
        <w:tc>
          <w:tcPr>
            <w:tcW w:type="dxa" w:w="1541"/>
          </w:tcPr>
          <w:p>
            <w:pPr>
              <w:spacing w:after="0"/>
              <w:jc w:val="left"/>
            </w:pPr>
            <w:r>
              <w:rPr>
                <w:sz w:val="16"/>
              </w:rPr>
              <w:t>about 1.08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73</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0.393</w:t>
            </w:r>
          </w:p>
        </w:tc>
        <w:tc>
          <w:tcPr>
            <w:tcW w:type="dxa" w:w="1262"/>
          </w:tcPr>
          <w:p>
            <w:pPr>
              <w:spacing w:after="0"/>
              <w:jc w:val="left"/>
            </w:pPr>
            <w:r>
              <w:rPr>
                <w:sz w:val="16"/>
              </w:rPr>
              <w:t>event-days per year</w:t>
            </w:r>
          </w:p>
        </w:tc>
        <w:tc>
          <w:tcPr>
            <w:tcW w:type="dxa" w:w="1541"/>
          </w:tcPr>
          <w:p>
            <w:pPr>
              <w:spacing w:after="0"/>
              <w:jc w:val="left"/>
            </w:pPr>
            <w:r>
              <w:rPr>
                <w:sz w:val="16"/>
              </w:rPr>
              <w:t>about 0.393 days per year</w:t>
            </w:r>
          </w:p>
        </w:tc>
        <w:tc>
          <w:tcPr>
            <w:tcW w:type="dxa" w:w="1564"/>
          </w:tcPr>
          <w:p>
            <w:pPr>
              <w:spacing w:after="0"/>
              <w:jc w:val="left"/>
            </w:pPr>
            <w:r>
              <w:rPr>
                <w:sz w:val="16"/>
              </w:rPr>
              <w:t>Likely (from Storm Events: 8 of 30 years)</w:t>
            </w:r>
          </w:p>
        </w:tc>
        <w:tc>
          <w:tcPr>
            <w:tcW w:type="dxa" w:w="1683"/>
          </w:tcPr>
          <w:p>
            <w:pPr>
              <w:spacing w:after="0"/>
              <w:jc w:val="left"/>
            </w:pPr>
            <w:r>
              <w:rPr>
                <w:sz w:val="16"/>
              </w:rPr>
              <w:t>event-days in 8 of 30 years, 1996 to 2025 (26.7%)</w:t>
            </w:r>
          </w:p>
        </w:tc>
        <w:tc>
          <w:tcPr>
            <w:tcW w:type="dxa" w:w="1510"/>
          </w:tcPr>
          <w:p>
            <w:pPr>
              <w:spacing w:after="0"/>
              <w:jc w:val="right"/>
            </w:pPr>
            <w:r>
              <w:rPr>
                <w:sz w:val="16"/>
              </w:rPr>
              <w:t>11</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0.0386</w:t>
            </w:r>
          </w:p>
        </w:tc>
        <w:tc>
          <w:tcPr>
            <w:tcW w:type="dxa" w:w="1262"/>
          </w:tcPr>
          <w:p>
            <w:pPr>
              <w:spacing w:after="0"/>
              <w:jc w:val="left"/>
            </w:pPr>
            <w:r>
              <w:rPr>
                <w:sz w:val="16"/>
              </w:rPr>
              <w:t>events per year (modeled)</w:t>
            </w:r>
          </w:p>
        </w:tc>
        <w:tc>
          <w:tcPr>
            <w:tcW w:type="dxa" w:w="1541"/>
          </w:tcPr>
          <w:p>
            <w:pPr>
              <w:spacing w:after="0"/>
              <w:jc w:val="left"/>
            </w:pPr>
            <w:r>
              <w:rPr>
                <w:sz w:val="16"/>
              </w:rPr>
              <w:t>about 1 in 26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59.5</w:t>
            </w:r>
          </w:p>
        </w:tc>
        <w:tc>
          <w:tcPr>
            <w:tcW w:type="dxa" w:w="1262"/>
          </w:tcPr>
          <w:p>
            <w:pPr>
              <w:spacing w:after="0"/>
              <w:jc w:val="left"/>
            </w:pPr>
            <w:r>
              <w:rPr>
                <w:sz w:val="16"/>
              </w:rPr>
              <w:t>days per year with a strike</w:t>
            </w:r>
          </w:p>
        </w:tc>
        <w:tc>
          <w:tcPr>
            <w:tcW w:type="dxa" w:w="1541"/>
          </w:tcPr>
          <w:p>
            <w:pPr>
              <w:spacing w:after="0"/>
              <w:jc w:val="left"/>
            </w:pPr>
            <w:r>
              <w:rPr>
                <w:sz w:val="16"/>
              </w:rPr>
              <w:t>about 59.5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5.25</w:t>
            </w:r>
          </w:p>
        </w:tc>
        <w:tc>
          <w:tcPr>
            <w:tcW w:type="dxa" w:w="1262"/>
          </w:tcPr>
          <w:p>
            <w:pPr>
              <w:spacing w:after="0"/>
              <w:jc w:val="left"/>
            </w:pPr>
            <w:r>
              <w:rPr>
                <w:sz w:val="16"/>
              </w:rPr>
              <w:t>events per year</w:t>
            </w:r>
          </w:p>
        </w:tc>
        <w:tc>
          <w:tcPr>
            <w:tcW w:type="dxa" w:w="1541"/>
          </w:tcPr>
          <w:p>
            <w:pPr>
              <w:spacing w:after="0"/>
              <w:jc w:val="left"/>
            </w:pPr>
            <w:r>
              <w:rPr>
                <w:sz w:val="16"/>
              </w:rPr>
              <w:t>about 5.25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199</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0.171</w:t>
            </w:r>
          </w:p>
        </w:tc>
        <w:tc>
          <w:tcPr>
            <w:tcW w:type="dxa" w:w="1262"/>
          </w:tcPr>
          <w:p>
            <w:pPr>
              <w:spacing w:after="0"/>
              <w:jc w:val="left"/>
            </w:pPr>
            <w:r>
              <w:rPr>
                <w:sz w:val="16"/>
              </w:rPr>
              <w:t>events per year</w:t>
            </w:r>
          </w:p>
        </w:tc>
        <w:tc>
          <w:tcPr>
            <w:tcW w:type="dxa" w:w="1541"/>
          </w:tcPr>
          <w:p>
            <w:pPr>
              <w:spacing w:after="0"/>
              <w:jc w:val="left"/>
            </w:pPr>
            <w:r>
              <w:rPr>
                <w:sz w:val="16"/>
              </w:rPr>
              <w:t>about 1 in 6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0.00155</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0.155%</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3.53</w:t>
            </w:r>
          </w:p>
        </w:tc>
        <w:tc>
          <w:tcPr>
            <w:tcW w:type="dxa" w:w="1262"/>
          </w:tcPr>
          <w:p>
            <w:pPr>
              <w:spacing w:after="0"/>
              <w:jc w:val="left"/>
            </w:pPr>
            <w:r>
              <w:rPr>
                <w:sz w:val="16"/>
              </w:rPr>
              <w:t>event-days per year</w:t>
            </w:r>
          </w:p>
        </w:tc>
        <w:tc>
          <w:tcPr>
            <w:tcW w:type="dxa" w:w="1541"/>
          </w:tcPr>
          <w:p>
            <w:pPr>
              <w:spacing w:after="0"/>
              <w:jc w:val="left"/>
            </w:pPr>
            <w:r>
              <w:rPr>
                <w:sz w:val="16"/>
              </w:rPr>
              <w:t>about 3.53 days per year</w:t>
            </w:r>
          </w:p>
        </w:tc>
        <w:tc>
          <w:tcPr>
            <w:tcW w:type="dxa" w:w="1564"/>
          </w:tcPr>
          <w:p>
            <w:pPr>
              <w:spacing w:after="0"/>
              <w:jc w:val="left"/>
            </w:pPr>
            <w:r>
              <w:rPr>
                <w:sz w:val="16"/>
              </w:rPr>
              <w:t>Likely (from Storm Events: 15 of 30 years)</w:t>
            </w:r>
          </w:p>
        </w:tc>
        <w:tc>
          <w:tcPr>
            <w:tcW w:type="dxa" w:w="1683"/>
          </w:tcPr>
          <w:p>
            <w:pPr>
              <w:spacing w:after="0"/>
              <w:jc w:val="left"/>
            </w:pPr>
            <w:r>
              <w:rPr>
                <w:sz w:val="16"/>
              </w:rPr>
              <w:t>event-days in 15 of 30 years, 1996 to 2025 (50%)</w:t>
            </w:r>
          </w:p>
        </w:tc>
        <w:tc>
          <w:tcPr>
            <w:tcW w:type="dxa" w:w="1510"/>
          </w:tcPr>
          <w:p>
            <w:pPr>
              <w:spacing w:after="0"/>
              <w:jc w:val="right"/>
            </w:pPr>
            <w:r>
              <w:rPr>
                <w:sz w:val="16"/>
              </w:rPr>
              <w:t>67</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72.0</w:t>
            </w:r>
          </w:p>
        </w:tc>
        <w:tc>
          <w:tcPr>
            <w:tcW w:type="dxa" w:w="1311"/>
          </w:tcPr>
          <w:p>
            <w:pPr>
              <w:spacing w:after="0"/>
              <w:jc w:val="right"/>
            </w:pPr>
            <w:r>
              <w:rPr>
                <w:sz w:val="16"/>
              </w:rPr>
              <w:t>82.8</w:t>
            </w:r>
          </w:p>
        </w:tc>
        <w:tc>
          <w:tcPr>
            <w:tcW w:type="dxa" w:w="1250"/>
          </w:tcPr>
          <w:p>
            <w:pPr>
              <w:spacing w:after="0"/>
              <w:jc w:val="right"/>
            </w:pPr>
            <w:r>
              <w:rPr>
                <w:sz w:val="16"/>
              </w:rPr>
              <w:t>87.6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3</w:t>
            </w:r>
          </w:p>
        </w:tc>
        <w:tc>
          <w:tcPr>
            <w:tcW w:type="dxa" w:w="1250"/>
          </w:tcPr>
          <w:p>
            <w:pPr>
              <w:spacing w:after="0"/>
              <w:jc w:val="right"/>
            </w:pPr>
            <w:r>
              <w:rPr>
                <w:sz w:val="16"/>
              </w:rPr>
              <w:t>98.2</w:t>
            </w:r>
          </w:p>
        </w:tc>
        <w:tc>
          <w:tcPr>
            <w:tcW w:type="dxa" w:w="1311"/>
          </w:tcPr>
          <w:p>
            <w:pPr>
              <w:spacing w:after="0"/>
              <w:jc w:val="right"/>
            </w:pPr>
            <w:r>
              <w:rPr>
                <w:sz w:val="16"/>
              </w:rPr>
              <w:t>98.2</w:t>
            </w:r>
          </w:p>
        </w:tc>
        <w:tc>
          <w:tcPr>
            <w:tcW w:type="dxa" w:w="1250"/>
          </w:tcPr>
          <w:p>
            <w:pPr>
              <w:spacing w:after="0"/>
              <w:jc w:val="right"/>
            </w:pPr>
            <w:r>
              <w:rPr>
                <w:sz w:val="16"/>
              </w:rPr>
              <w:t>98.2</w:t>
            </w:r>
          </w:p>
        </w:tc>
        <w:tc>
          <w:tcPr>
            <w:tcW w:type="dxa" w:w="6992"/>
          </w:tcPr>
          <w:p>
            <w:pPr>
              <w:spacing w:after="0"/>
              <w:jc w:val="left"/>
            </w:pPr>
            <w:r>
              <w:rPr>
                <w:sz w:val="16"/>
              </w:rPr>
              <w:t>Relatively High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44.1</w:t>
            </w:r>
          </w:p>
        </w:tc>
        <w:tc>
          <w:tcPr>
            <w:tcW w:type="dxa" w:w="1311"/>
          </w:tcPr>
          <w:p>
            <w:pPr>
              <w:spacing w:after="0"/>
              <w:jc w:val="right"/>
            </w:pPr>
            <w:r>
              <w:rPr>
                <w:sz w:val="16"/>
              </w:rPr>
              <w:t>49.9</w:t>
            </w:r>
          </w:p>
        </w:tc>
        <w:tc>
          <w:tcPr>
            <w:tcW w:type="dxa" w:w="1250"/>
          </w:tcPr>
          <w:p>
            <w:pPr>
              <w:spacing w:after="0"/>
              <w:jc w:val="right"/>
            </w:pPr>
            <w:r>
              <w:rPr>
                <w:sz w:val="16"/>
              </w:rPr>
              <w:t>66.3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95.2</w:t>
            </w:r>
          </w:p>
        </w:tc>
        <w:tc>
          <w:tcPr>
            <w:tcW w:type="dxa" w:w="1311"/>
          </w:tcPr>
          <w:p>
            <w:pPr>
              <w:spacing w:after="0"/>
              <w:jc w:val="right"/>
            </w:pPr>
            <w:r>
              <w:rPr>
                <w:sz w:val="16"/>
              </w:rPr>
              <w:t>96.8</w:t>
            </w:r>
          </w:p>
        </w:tc>
        <w:tc>
          <w:tcPr>
            <w:tcW w:type="dxa" w:w="1250"/>
          </w:tcPr>
          <w:p>
            <w:pPr>
              <w:spacing w:after="0"/>
              <w:jc w:val="right"/>
            </w:pPr>
            <w:r>
              <w:rPr>
                <w:sz w:val="16"/>
              </w:rPr>
              <w:t>96.9</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79.9</w:t>
            </w:r>
          </w:p>
        </w:tc>
        <w:tc>
          <w:tcPr>
            <w:tcW w:type="dxa" w:w="1311"/>
          </w:tcPr>
          <w:p>
            <w:pPr>
              <w:spacing w:after="0"/>
              <w:jc w:val="right"/>
            </w:pPr>
            <w:r>
              <w:rPr>
                <w:sz w:val="16"/>
              </w:rPr>
              <w:t>89.3</w:t>
            </w:r>
          </w:p>
        </w:tc>
        <w:tc>
          <w:tcPr>
            <w:tcW w:type="dxa" w:w="1250"/>
          </w:tcPr>
          <w:p>
            <w:pPr>
              <w:spacing w:after="0"/>
              <w:jc w:val="right"/>
            </w:pPr>
            <w:r>
              <w:rPr>
                <w:sz w:val="16"/>
              </w:rPr>
              <w:t>92.6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56.2</w:t>
            </w:r>
          </w:p>
        </w:tc>
        <w:tc>
          <w:tcPr>
            <w:tcW w:type="dxa" w:w="1311"/>
          </w:tcPr>
          <w:p>
            <w:pPr>
              <w:spacing w:after="0"/>
              <w:jc w:val="right"/>
            </w:pPr>
            <w:r>
              <w:rPr>
                <w:sz w:val="16"/>
              </w:rPr>
              <w:t>63.6</w:t>
            </w:r>
          </w:p>
        </w:tc>
        <w:tc>
          <w:tcPr>
            <w:tcW w:type="dxa" w:w="1250"/>
          </w:tcPr>
          <w:p>
            <w:pPr>
              <w:spacing w:after="0"/>
              <w:jc w:val="right"/>
            </w:pPr>
            <w:r>
              <w:rPr>
                <w:sz w:val="16"/>
              </w:rPr>
              <w:t>64.7</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99.5</w:t>
            </w:r>
          </w:p>
        </w:tc>
        <w:tc>
          <w:tcPr>
            <w:tcW w:type="dxa" w:w="1311"/>
          </w:tcPr>
          <w:p>
            <w:pPr>
              <w:spacing w:after="0"/>
              <w:jc w:val="right"/>
            </w:pPr>
            <w:r>
              <w:rPr>
                <w:sz w:val="16"/>
              </w:rPr>
              <w:t>99.6</w:t>
            </w:r>
          </w:p>
        </w:tc>
        <w:tc>
          <w:tcPr>
            <w:tcW w:type="dxa" w:w="1250"/>
          </w:tcPr>
          <w:p>
            <w:pPr>
              <w:spacing w:after="0"/>
              <w:jc w:val="right"/>
            </w:pPr>
            <w:r>
              <w:rPr>
                <w:sz w:val="16"/>
              </w:rPr>
              <w:t>99.7</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45.2</w:t>
            </w:r>
          </w:p>
        </w:tc>
        <w:tc>
          <w:tcPr>
            <w:tcW w:type="dxa" w:w="1311"/>
          </w:tcPr>
          <w:p>
            <w:pPr>
              <w:spacing w:after="0"/>
              <w:jc w:val="right"/>
            </w:pPr>
            <w:r>
              <w:rPr>
                <w:sz w:val="16"/>
              </w:rPr>
              <w:t>45.8</w:t>
            </w:r>
          </w:p>
        </w:tc>
        <w:tc>
          <w:tcPr>
            <w:tcW w:type="dxa" w:w="1250"/>
          </w:tcPr>
          <w:p>
            <w:pPr>
              <w:spacing w:after="0"/>
              <w:jc w:val="right"/>
            </w:pPr>
            <w:r>
              <w:rPr>
                <w:sz w:val="16"/>
              </w:rPr>
              <w:t>76.5</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24.8</w:t>
            </w:r>
          </w:p>
        </w:tc>
        <w:tc>
          <w:tcPr>
            <w:tcW w:type="dxa" w:w="1311"/>
          </w:tcPr>
          <w:p>
            <w:pPr>
              <w:spacing w:after="0"/>
              <w:jc w:val="right"/>
            </w:pPr>
            <w:r>
              <w:rPr>
                <w:sz w:val="16"/>
              </w:rPr>
              <w:t>64.9</w:t>
            </w:r>
          </w:p>
        </w:tc>
        <w:tc>
          <w:tcPr>
            <w:tcW w:type="dxa" w:w="1250"/>
          </w:tcPr>
          <w:p>
            <w:pPr>
              <w:spacing w:after="0"/>
              <w:jc w:val="right"/>
            </w:pPr>
            <w:r>
              <w:rPr>
                <w:sz w:val="16"/>
              </w:rPr>
              <w:t>70.7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69.9</w:t>
            </w:r>
          </w:p>
        </w:tc>
        <w:tc>
          <w:tcPr>
            <w:tcW w:type="dxa" w:w="1311"/>
          </w:tcPr>
          <w:p>
            <w:pPr>
              <w:spacing w:after="0"/>
              <w:jc w:val="right"/>
            </w:pPr>
            <w:r>
              <w:rPr>
                <w:sz w:val="16"/>
              </w:rPr>
              <w:t>82.9</w:t>
            </w:r>
          </w:p>
        </w:tc>
        <w:tc>
          <w:tcPr>
            <w:tcW w:type="dxa" w:w="1250"/>
          </w:tcPr>
          <w:p>
            <w:pPr>
              <w:spacing w:after="0"/>
              <w:jc w:val="right"/>
            </w:pPr>
            <w:r>
              <w:rPr>
                <w:sz w:val="16"/>
              </w:rPr>
              <w:t>89.8</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96.9</w:t>
            </w:r>
          </w:p>
        </w:tc>
        <w:tc>
          <w:tcPr>
            <w:tcW w:type="dxa" w:w="1311"/>
          </w:tcPr>
          <w:p>
            <w:pPr>
              <w:spacing w:after="0"/>
              <w:jc w:val="right"/>
            </w:pPr>
            <w:r>
              <w:rPr>
                <w:sz w:val="16"/>
              </w:rPr>
              <w:t>97.1</w:t>
            </w:r>
          </w:p>
        </w:tc>
        <w:tc>
          <w:tcPr>
            <w:tcW w:type="dxa" w:w="1250"/>
          </w:tcPr>
          <w:p>
            <w:pPr>
              <w:spacing w:after="0"/>
              <w:jc w:val="right"/>
            </w:pPr>
            <w:r>
              <w:rPr>
                <w:sz w:val="16"/>
              </w:rPr>
              <w:t>98.1</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99.2</w:t>
            </w:r>
          </w:p>
        </w:tc>
        <w:tc>
          <w:tcPr>
            <w:tcW w:type="dxa" w:w="1311"/>
          </w:tcPr>
          <w:p>
            <w:pPr>
              <w:spacing w:after="0"/>
              <w:jc w:val="right"/>
            </w:pPr>
            <w:r>
              <w:rPr>
                <w:sz w:val="16"/>
              </w:rPr>
              <w:t>99.6</w:t>
            </w:r>
          </w:p>
        </w:tc>
        <w:tc>
          <w:tcPr>
            <w:tcW w:type="dxa" w:w="1250"/>
          </w:tcPr>
          <w:p>
            <w:pPr>
              <w:spacing w:after="0"/>
              <w:jc w:val="right"/>
            </w:pPr>
            <w:r>
              <w:rPr>
                <w:sz w:val="16"/>
              </w:rPr>
              <w:t>99.8</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79.6</w:t>
            </w:r>
          </w:p>
        </w:tc>
        <w:tc>
          <w:tcPr>
            <w:tcW w:type="dxa" w:w="1311"/>
          </w:tcPr>
          <w:p>
            <w:pPr>
              <w:spacing w:after="0"/>
              <w:jc w:val="right"/>
            </w:pPr>
            <w:r>
              <w:rPr>
                <w:sz w:val="16"/>
              </w:rPr>
              <w:t>91.3</w:t>
            </w:r>
          </w:p>
        </w:tc>
        <w:tc>
          <w:tcPr>
            <w:tcW w:type="dxa" w:w="1250"/>
          </w:tcPr>
          <w:p>
            <w:pPr>
              <w:spacing w:after="0"/>
              <w:jc w:val="right"/>
            </w:pPr>
            <w:r>
              <w:rPr>
                <w:sz w:val="16"/>
              </w:rPr>
              <w:t>94.0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80.4</w:t>
            </w:r>
          </w:p>
        </w:tc>
        <w:tc>
          <w:tcPr>
            <w:tcW w:type="dxa" w:w="1311"/>
          </w:tcPr>
          <w:p>
            <w:pPr>
              <w:spacing w:after="0"/>
              <w:jc w:val="right"/>
            </w:pPr>
            <w:r>
              <w:rPr>
                <w:sz w:val="16"/>
              </w:rPr>
              <w:t>83.3</w:t>
            </w:r>
          </w:p>
        </w:tc>
        <w:tc>
          <w:tcPr>
            <w:tcW w:type="dxa" w:w="1250"/>
          </w:tcPr>
          <w:p>
            <w:pPr>
              <w:spacing w:after="0"/>
              <w:jc w:val="right"/>
            </w:pPr>
            <w:r>
              <w:rPr>
                <w:sz w:val="16"/>
              </w:rPr>
              <w:t>85.3</w:t>
            </w:r>
          </w:p>
        </w:tc>
        <w:tc>
          <w:tcPr>
            <w:tcW w:type="dxa" w:w="6992"/>
          </w:tcPr>
          <w:p>
            <w:pPr>
              <w:spacing w:after="0"/>
              <w:jc w:val="left"/>
            </w:pPr>
            <w:r>
              <w:rPr>
                <w:sz w:val="16"/>
              </w:rPr>
              <w:t>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870"/>
        <w:gridCol w:w="3156"/>
        <w:gridCol w:w="2699"/>
        <w:gridCol w:w="2790"/>
        <w:gridCol w:w="3042"/>
      </w:tblGrid>
      <w:tr>
        <w:trPr>
          <w:cantSplit/>
          <w:tblHeader/>
        </w:trPr>
        <w:tc>
          <w:tcPr>
            <w:tcW w:type="dxa" w:w="1556"/>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6"/>
          </w:tcPr>
          <w:p>
            <w:pPr>
              <w:spacing w:after="0"/>
              <w:jc w:val="left"/>
            </w:pPr>
            <w:r>
              <w:rPr>
                <w:sz w:val="16"/>
              </w:rPr>
              <w:t>Camp County</w:t>
            </w:r>
          </w:p>
        </w:tc>
        <w:tc>
          <w:tcPr>
            <w:tcW w:type="dxa" w:w="870"/>
          </w:tcPr>
          <w:p>
            <w:pPr>
              <w:spacing w:after="0"/>
              <w:jc w:val="left"/>
            </w:pPr>
            <w:r>
              <w:rPr>
                <w:sz w:val="16"/>
              </w:rPr>
              <w:t>County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$12,308.14</w:t>
            </w:r>
          </w:p>
        </w:tc>
        <w:tc>
          <w:tcPr>
            <w:tcW w:type="dxa" w:w="3042"/>
          </w:tcPr>
          <w:p>
            <w:pPr>
              <w:spacing w:after="0"/>
              <w:jc w:val="right"/>
            </w:pPr>
            <w:r>
              <w:rPr>
                <w:sz w:val="16"/>
              </w:rPr>
              <w:t>0 total; no approved plan</w:t>
            </w:r>
          </w:p>
        </w:tc>
      </w:tr>
      <w:tr>
        <w:trPr>
          <w:cantSplit/>
        </w:trPr>
        <w:tc>
          <w:tcPr>
            <w:tcW w:type="dxa" w:w="1556"/>
          </w:tcPr>
          <w:p>
            <w:pPr>
              <w:spacing w:after="0"/>
              <w:jc w:val="left"/>
            </w:pPr>
            <w:r>
              <w:rPr>
                <w:sz w:val="16"/>
              </w:rPr>
              <w:t>Pittsburg city</w:t>
            </w:r>
          </w:p>
        </w:tc>
        <w:tc>
          <w:tcPr>
            <w:tcW w:type="dxa" w:w="870"/>
          </w:tcPr>
          <w:p>
            <w:pPr>
              <w:spacing w:after="0"/>
              <w:jc w:val="left"/>
            </w:pPr>
            <w:r>
              <w:rPr>
                <w:sz w:val="16"/>
              </w:rPr>
              <w:t>City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042"/>
          </w:tcPr>
          <w:p>
            <w:pPr>
              <w:spacing w:after="0"/>
              <w:jc w:val="right"/>
            </w:pPr>
            <w:r>
              <w:rPr>
                <w:sz w:val="16"/>
              </w:rPr>
              <w:t>107 total; no approved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$3,605,059,095</w:t>
            </w:r>
          </w:p>
        </w:tc>
        <w:tc>
          <w:tcPr>
            <w:tcW w:type="dxa" w:w="1215"/>
          </w:tcPr>
          <w:p>
            <w:pPr>
              <w:spacing w:after="0"/>
              <w:jc w:val="right"/>
            </w:pPr>
            <w:r>
              <w:rPr>
                <w:sz w:val="16"/>
              </w:rPr>
              <w:t>$147,019,701</w:t>
            </w:r>
          </w:p>
        </w:tc>
        <w:tc>
          <w:tcPr>
            <w:tcW w:type="dxa" w:w="1043"/>
          </w:tcPr>
          <w:p>
            <w:pPr>
              <w:spacing w:after="0"/>
              <w:jc w:val="right"/>
            </w:pPr>
            <w:r>
              <w:rPr>
                <w:sz w:val="16"/>
              </w:rPr>
              <w:t>12,446</w:t>
            </w:r>
          </w:p>
        </w:tc>
        <w:tc>
          <w:tcPr>
            <w:tcW w:type="dxa" w:w="1037"/>
          </w:tcPr>
          <w:p>
            <w:pPr>
              <w:spacing w:after="0"/>
              <w:jc w:val="right"/>
            </w:pPr>
            <w:r>
              <w:rPr>
                <w:sz w:val="16"/>
              </w:rPr>
              <w:t>$6,085</w:t>
            </w:r>
          </w:p>
        </w:tc>
        <w:tc>
          <w:tcPr>
            <w:tcW w:type="dxa" w:w="1126"/>
          </w:tcPr>
          <w:p>
            <w:pPr>
              <w:spacing w:after="0"/>
              <w:jc w:val="right"/>
            </w:pPr>
            <w:r>
              <w:rPr>
                <w:sz w:val="16"/>
              </w:rPr>
              <w:t>$109</w:t>
            </w:r>
          </w:p>
        </w:tc>
        <w:tc>
          <w:tcPr>
            <w:tcW w:type="dxa" w:w="1125"/>
          </w:tcPr>
          <w:p>
            <w:pPr>
              <w:spacing w:after="0"/>
              <w:jc w:val="right"/>
            </w:pPr>
            <w:r>
              <w:rPr>
                <w:sz w:val="16"/>
              </w:rPr>
              <w:t>$408,590</w:t>
            </w:r>
          </w:p>
        </w:tc>
        <w:tc>
          <w:tcPr>
            <w:tcW w:type="dxa" w:w="1305"/>
          </w:tcPr>
          <w:p>
            <w:pPr>
              <w:spacing w:after="0"/>
              <w:jc w:val="right"/>
            </w:pPr>
            <w:r>
              <w:rPr>
                <w:sz w:val="16"/>
              </w:rPr>
              <w:t>0.000169%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$1,465,621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$358,747</w:t>
            </w:r>
          </w:p>
        </w:tc>
        <w:tc>
          <w:tcPr>
            <w:tcW w:type="dxa" w:w="1125"/>
          </w:tcPr>
          <w:p>
            <w:pPr>
              <w:spacing w:after="0"/>
              <w:jc w:val="right"/>
            </w:pPr>
            <w:r>
              <w:rPr>
                <w:sz w:val="16"/>
              </w:rPr>
              <w:t>n/a</w:t>
            </w:r>
          </w:p>
        </w:tc>
        <w:tc>
          <w:tcPr>
            <w:tcW w:type="dxa" w:w="1305"/>
          </w:tcPr>
          <w:p>
            <w:pPr>
              <w:spacing w:after="0"/>
              <w:jc w:val="right"/>
            </w:pPr>
            <w:r>
              <w:rPr>
                <w:sz w:val="16"/>
              </w:rPr>
              <w:t>24.5%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$6,519,041,364</w:t>
            </w:r>
          </w:p>
        </w:tc>
        <w:tc>
          <w:tcPr>
            <w:tcW w:type="dxa" w:w="1215"/>
          </w:tcPr>
          <w:p>
            <w:pPr>
              <w:spacing w:after="0"/>
              <w:jc w:val="right"/>
            </w:pPr>
            <w:r>
              <w:rPr>
                <w:sz w:val="16"/>
              </w:rPr>
              <w:t>n/a</w:t>
            </w:r>
          </w:p>
        </w:tc>
        <w:tc>
          <w:tcPr>
            <w:tcW w:type="dxa" w:w="1043"/>
          </w:tcPr>
          <w:p>
            <w:pPr>
              <w:spacing w:after="0"/>
              <w:jc w:val="right"/>
            </w:pPr>
            <w:r>
              <w:rPr>
                <w:sz w:val="16"/>
              </w:rPr>
              <w:t>12,464</w:t>
            </w:r>
          </w:p>
        </w:tc>
        <w:tc>
          <w:tcPr>
            <w:tcW w:type="dxa" w:w="1037"/>
          </w:tcPr>
          <w:p>
            <w:pPr>
              <w:spacing w:after="0"/>
              <w:jc w:val="right"/>
            </w:pPr>
            <w:r>
              <w:rPr>
                <w:sz w:val="16"/>
              </w:rPr>
              <w:t>$69,247</w:t>
            </w:r>
          </w:p>
        </w:tc>
        <w:tc>
          <w:tcPr>
            <w:tcW w:type="dxa" w:w="1126"/>
          </w:tcPr>
          <w:p>
            <w:pPr>
              <w:spacing w:after="0"/>
              <w:jc w:val="right"/>
            </w:pPr>
            <w:r>
              <w:rPr>
                <w:sz w:val="16"/>
              </w:rPr>
              <w:t>n/a</w:t>
            </w:r>
          </w:p>
        </w:tc>
        <w:tc>
          <w:tcPr>
            <w:tcW w:type="dxa" w:w="1125"/>
          </w:tcPr>
          <w:p>
            <w:pPr>
              <w:spacing w:after="0"/>
              <w:jc w:val="right"/>
            </w:pPr>
            <w:r>
              <w:rPr>
                <w:sz w:val="16"/>
              </w:rPr>
              <w:t>$14,826</w:t>
            </w:r>
          </w:p>
        </w:tc>
        <w:tc>
          <w:tcPr>
            <w:tcW w:type="dxa" w:w="1305"/>
          </w:tcPr>
          <w:p>
            <w:pPr>
              <w:spacing w:after="0"/>
              <w:jc w:val="right"/>
            </w:pPr>
            <w:r>
              <w:rPr>
                <w:sz w:val="16"/>
              </w:rPr>
              <w:t>0.00106%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$3,605,059,095</w:t>
            </w:r>
          </w:p>
        </w:tc>
        <w:tc>
          <w:tcPr>
            <w:tcW w:type="dxa" w:w="1215"/>
          </w:tcPr>
          <w:p>
            <w:pPr>
              <w:spacing w:after="0"/>
              <w:jc w:val="right"/>
            </w:pPr>
            <w:r>
              <w:rPr>
                <w:sz w:val="16"/>
              </w:rPr>
              <w:t>$147,019,701</w:t>
            </w:r>
          </w:p>
        </w:tc>
        <w:tc>
          <w:tcPr>
            <w:tcW w:type="dxa" w:w="1043"/>
          </w:tcPr>
          <w:p>
            <w:pPr>
              <w:spacing w:after="0"/>
              <w:jc w:val="right"/>
            </w:pPr>
            <w:r>
              <w:rPr>
                <w:sz w:val="16"/>
              </w:rPr>
              <w:t>12,446</w:t>
            </w:r>
          </w:p>
        </w:tc>
        <w:tc>
          <w:tcPr>
            <w:tcW w:type="dxa" w:w="1037"/>
          </w:tcPr>
          <w:p>
            <w:pPr>
              <w:spacing w:after="0"/>
              <w:jc w:val="right"/>
            </w:pPr>
            <w:r>
              <w:rPr>
                <w:sz w:val="16"/>
              </w:rPr>
              <w:t>$463,658</w:t>
            </w:r>
          </w:p>
        </w:tc>
        <w:tc>
          <w:tcPr>
            <w:tcW w:type="dxa" w:w="1126"/>
          </w:tcPr>
          <w:p>
            <w:pPr>
              <w:spacing w:after="0"/>
              <w:jc w:val="right"/>
            </w:pPr>
            <w:r>
              <w:rPr>
                <w:sz w:val="16"/>
              </w:rPr>
              <w:t>$39</w:t>
            </w:r>
          </w:p>
        </w:tc>
        <w:tc>
          <w:tcPr>
            <w:tcW w:type="dxa" w:w="1125"/>
          </w:tcPr>
          <w:p>
            <w:pPr>
              <w:spacing w:after="0"/>
              <w:jc w:val="right"/>
            </w:pPr>
            <w:r>
              <w:rPr>
                <w:sz w:val="16"/>
              </w:rPr>
              <w:t>$16,324</w:t>
            </w:r>
          </w:p>
        </w:tc>
        <w:tc>
          <w:tcPr>
            <w:tcW w:type="dxa" w:w="1305"/>
          </w:tcPr>
          <w:p>
            <w:pPr>
              <w:spacing w:after="0"/>
              <w:jc w:val="right"/>
            </w:pPr>
            <w:r>
              <w:rPr>
                <w:sz w:val="16"/>
              </w:rPr>
              <w:t>0.0129%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$3,605,059,095</w:t>
            </w:r>
          </w:p>
        </w:tc>
        <w:tc>
          <w:tcPr>
            <w:tcW w:type="dxa" w:w="1215"/>
          </w:tcPr>
          <w:p>
            <w:pPr>
              <w:spacing w:after="0"/>
              <w:jc w:val="right"/>
            </w:pPr>
            <w:r>
              <w:rPr>
                <w:sz w:val="16"/>
              </w:rPr>
              <w:t>$147,019,701</w:t>
            </w:r>
          </w:p>
        </w:tc>
        <w:tc>
          <w:tcPr>
            <w:tcW w:type="dxa" w:w="1043"/>
          </w:tcPr>
          <w:p>
            <w:pPr>
              <w:spacing w:after="0"/>
              <w:jc w:val="right"/>
            </w:pPr>
            <w:r>
              <w:rPr>
                <w:sz w:val="16"/>
              </w:rPr>
              <w:t>12,446</w:t>
            </w:r>
          </w:p>
        </w:tc>
        <w:tc>
          <w:tcPr>
            <w:tcW w:type="dxa" w:w="1037"/>
          </w:tcPr>
          <w:p>
            <w:pPr>
              <w:spacing w:after="0"/>
              <w:jc w:val="right"/>
            </w:pPr>
            <w:r>
              <w:rPr>
                <w:sz w:val="16"/>
              </w:rPr>
              <w:t>$113</w:t>
            </w:r>
          </w:p>
        </w:tc>
        <w:tc>
          <w:tcPr>
            <w:tcW w:type="dxa" w:w="1126"/>
          </w:tcPr>
          <w:p>
            <w:pPr>
              <w:spacing w:after="0"/>
              <w:jc w:val="right"/>
            </w:pPr>
            <w:r>
              <w:rPr>
                <w:sz w:val="16"/>
              </w:rPr>
              <w:t>$723</w:t>
            </w:r>
          </w:p>
        </w:tc>
        <w:tc>
          <w:tcPr>
            <w:tcW w:type="dxa" w:w="1125"/>
          </w:tcPr>
          <w:p>
            <w:pPr>
              <w:spacing w:after="0"/>
              <w:jc w:val="right"/>
            </w:pPr>
            <w:r>
              <w:rPr>
                <w:sz w:val="16"/>
              </w:rPr>
              <w:t>$355,656</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$3,605,059,095</w:t>
            </w:r>
          </w:p>
        </w:tc>
        <w:tc>
          <w:tcPr>
            <w:tcW w:type="dxa" w:w="1215"/>
          </w:tcPr>
          <w:p>
            <w:pPr>
              <w:spacing w:after="0"/>
              <w:jc w:val="right"/>
            </w:pPr>
            <w:r>
              <w:rPr>
                <w:sz w:val="16"/>
              </w:rPr>
              <w:t>$147,018,806</w:t>
            </w:r>
          </w:p>
        </w:tc>
        <w:tc>
          <w:tcPr>
            <w:tcW w:type="dxa" w:w="1043"/>
          </w:tcPr>
          <w:p>
            <w:pPr>
              <w:spacing w:after="0"/>
              <w:jc w:val="right"/>
            </w:pPr>
            <w:r>
              <w:rPr>
                <w:sz w:val="16"/>
              </w:rPr>
              <w:t>12,446</w:t>
            </w:r>
          </w:p>
        </w:tc>
        <w:tc>
          <w:tcPr>
            <w:tcW w:type="dxa" w:w="1037"/>
          </w:tcPr>
          <w:p>
            <w:pPr>
              <w:spacing w:after="0"/>
              <w:jc w:val="right"/>
            </w:pPr>
            <w:r>
              <w:rPr>
                <w:sz w:val="16"/>
              </w:rPr>
              <w:t>$30,366</w:t>
            </w:r>
          </w:p>
        </w:tc>
        <w:tc>
          <w:tcPr>
            <w:tcW w:type="dxa" w:w="1126"/>
          </w:tcPr>
          <w:p>
            <w:pPr>
              <w:spacing w:after="0"/>
              <w:jc w:val="right"/>
            </w:pPr>
            <w:r>
              <w:rPr>
                <w:sz w:val="16"/>
              </w:rPr>
              <w:t>$40,465</w:t>
            </w:r>
          </w:p>
        </w:tc>
        <w:tc>
          <w:tcPr>
            <w:tcW w:type="dxa" w:w="1125"/>
          </w:tcPr>
          <w:p>
            <w:pPr>
              <w:spacing w:after="0"/>
              <w:jc w:val="right"/>
            </w:pPr>
            <w:r>
              <w:rPr>
                <w:sz w:val="16"/>
              </w:rPr>
              <w:t>$1,130</w:t>
            </w:r>
          </w:p>
        </w:tc>
        <w:tc>
          <w:tcPr>
            <w:tcW w:type="dxa" w:w="1305"/>
          </w:tcPr>
          <w:p>
            <w:pPr>
              <w:spacing w:after="0"/>
              <w:jc w:val="right"/>
            </w:pPr>
            <w:r>
              <w:rPr>
                <w:sz w:val="16"/>
              </w:rPr>
              <w:t>0.000842%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$3,605,059,095</w:t>
            </w:r>
          </w:p>
        </w:tc>
        <w:tc>
          <w:tcPr>
            <w:tcW w:type="dxa" w:w="1215"/>
          </w:tcPr>
          <w:p>
            <w:pPr>
              <w:spacing w:after="0"/>
              <w:jc w:val="right"/>
            </w:pPr>
            <w:r>
              <w:rPr>
                <w:sz w:val="16"/>
              </w:rPr>
              <w:t>n/a</w:t>
            </w:r>
          </w:p>
        </w:tc>
        <w:tc>
          <w:tcPr>
            <w:tcW w:type="dxa" w:w="1043"/>
          </w:tcPr>
          <w:p>
            <w:pPr>
              <w:spacing w:after="0"/>
              <w:jc w:val="right"/>
            </w:pPr>
            <w:r>
              <w:rPr>
                <w:sz w:val="16"/>
              </w:rPr>
              <w:t>12,446</w:t>
            </w:r>
          </w:p>
        </w:tc>
        <w:tc>
          <w:tcPr>
            <w:tcW w:type="dxa" w:w="1037"/>
          </w:tcPr>
          <w:p>
            <w:pPr>
              <w:spacing w:after="0"/>
              <w:jc w:val="right"/>
            </w:pPr>
            <w:r>
              <w:rPr>
                <w:sz w:val="16"/>
              </w:rPr>
              <w:t>$630,233</w:t>
            </w:r>
          </w:p>
        </w:tc>
        <w:tc>
          <w:tcPr>
            <w:tcW w:type="dxa" w:w="1126"/>
          </w:tcPr>
          <w:p>
            <w:pPr>
              <w:spacing w:after="0"/>
              <w:jc w:val="right"/>
            </w:pPr>
            <w:r>
              <w:rPr>
                <w:sz w:val="16"/>
              </w:rPr>
              <w:t>n/a</w:t>
            </w:r>
          </w:p>
        </w:tc>
        <w:tc>
          <w:tcPr>
            <w:tcW w:type="dxa" w:w="1125"/>
          </w:tcPr>
          <w:p>
            <w:pPr>
              <w:spacing w:after="0"/>
              <w:jc w:val="right"/>
            </w:pPr>
            <w:r>
              <w:rPr>
                <w:sz w:val="16"/>
              </w:rPr>
              <w:t>$22,919</w:t>
            </w:r>
          </w:p>
        </w:tc>
        <w:tc>
          <w:tcPr>
            <w:tcW w:type="dxa" w:w="1305"/>
          </w:tcPr>
          <w:p>
            <w:pPr>
              <w:spacing w:after="0"/>
              <w:jc w:val="right"/>
            </w:pPr>
            <w:r>
              <w:rPr>
                <w:sz w:val="16"/>
              </w:rPr>
              <w:t>0.0175%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$3,603,419,813</w:t>
            </w:r>
          </w:p>
        </w:tc>
        <w:tc>
          <w:tcPr>
            <w:tcW w:type="dxa" w:w="1215"/>
          </w:tcPr>
          <w:p>
            <w:pPr>
              <w:spacing w:after="0"/>
              <w:jc w:val="right"/>
            </w:pPr>
            <w:r>
              <w:rPr>
                <w:sz w:val="16"/>
              </w:rPr>
              <w:t>$28,638</w:t>
            </w:r>
          </w:p>
        </w:tc>
        <w:tc>
          <w:tcPr>
            <w:tcW w:type="dxa" w:w="1043"/>
          </w:tcPr>
          <w:p>
            <w:pPr>
              <w:spacing w:after="0"/>
              <w:jc w:val="right"/>
            </w:pPr>
            <w:r>
              <w:rPr>
                <w:sz w:val="16"/>
              </w:rPr>
              <w:t>80</w:t>
            </w:r>
          </w:p>
        </w:tc>
        <w:tc>
          <w:tcPr>
            <w:tcW w:type="dxa" w:w="1037"/>
          </w:tcPr>
          <w:p>
            <w:pPr>
              <w:spacing w:after="0"/>
              <w:jc w:val="right"/>
            </w:pPr>
            <w:r>
              <w:rPr>
                <w:sz w:val="16"/>
              </w:rPr>
              <w:t>$1,692,781</w:t>
            </w:r>
          </w:p>
        </w:tc>
        <w:tc>
          <w:tcPr>
            <w:tcW w:type="dxa" w:w="1126"/>
          </w:tcPr>
          <w:p>
            <w:pPr>
              <w:spacing w:after="0"/>
              <w:jc w:val="right"/>
            </w:pPr>
            <w:r>
              <w:rPr>
                <w:sz w:val="16"/>
              </w:rPr>
              <w:t>$155</w:t>
            </w:r>
          </w:p>
        </w:tc>
        <w:tc>
          <w:tcPr>
            <w:tcW w:type="dxa" w:w="1125"/>
          </w:tcPr>
          <w:p>
            <w:pPr>
              <w:spacing w:after="0"/>
              <w:jc w:val="right"/>
            </w:pPr>
            <w:r>
              <w:rPr>
                <w:sz w:val="16"/>
              </w:rPr>
              <w:t>$2,080</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$12,488,484</w:t>
            </w:r>
          </w:p>
        </w:tc>
        <w:tc>
          <w:tcPr>
            <w:tcW w:type="dxa" w:w="1215"/>
          </w:tcPr>
          <w:p>
            <w:pPr>
              <w:spacing w:after="0"/>
              <w:jc w:val="right"/>
            </w:pPr>
            <w:r>
              <w:rPr>
                <w:sz w:val="16"/>
              </w:rPr>
              <w:t>n/a</w:t>
            </w:r>
          </w:p>
        </w:tc>
        <w:tc>
          <w:tcPr>
            <w:tcW w:type="dxa" w:w="1043"/>
          </w:tcPr>
          <w:p>
            <w:pPr>
              <w:spacing w:after="0"/>
              <w:jc w:val="right"/>
            </w:pPr>
            <w:r>
              <w:rPr>
                <w:sz w:val="16"/>
              </w:rPr>
              <w:t>58</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125"/>
          </w:tcPr>
          <w:p>
            <w:pPr>
              <w:spacing w:after="0"/>
              <w:jc w:val="right"/>
            </w:pPr>
            <w:r>
              <w:rPr>
                <w:sz w:val="16"/>
              </w:rPr>
              <w:t>$4</w:t>
            </w:r>
          </w:p>
        </w:tc>
        <w:tc>
          <w:tcPr>
            <w:tcW w:type="dxa" w:w="1305"/>
          </w:tcPr>
          <w:p>
            <w:pPr>
              <w:spacing w:after="0"/>
              <w:jc w:val="right"/>
            </w:pPr>
            <w:r>
              <w:rPr>
                <w:sz w:val="16"/>
              </w:rPr>
              <w:t>0.000211%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$3,605,059,095</w:t>
            </w:r>
          </w:p>
        </w:tc>
        <w:tc>
          <w:tcPr>
            <w:tcW w:type="dxa" w:w="1215"/>
          </w:tcPr>
          <w:p>
            <w:pPr>
              <w:spacing w:after="0"/>
              <w:jc w:val="right"/>
            </w:pPr>
            <w:r>
              <w:rPr>
                <w:sz w:val="16"/>
              </w:rPr>
              <w:t>n/a</w:t>
            </w:r>
          </w:p>
        </w:tc>
        <w:tc>
          <w:tcPr>
            <w:tcW w:type="dxa" w:w="1043"/>
          </w:tcPr>
          <w:p>
            <w:pPr>
              <w:spacing w:after="0"/>
              <w:jc w:val="right"/>
            </w:pPr>
            <w:r>
              <w:rPr>
                <w:sz w:val="16"/>
              </w:rPr>
              <w:t>12,446</w:t>
            </w:r>
          </w:p>
        </w:tc>
        <w:tc>
          <w:tcPr>
            <w:tcW w:type="dxa" w:w="1037"/>
          </w:tcPr>
          <w:p>
            <w:pPr>
              <w:spacing w:after="0"/>
              <w:jc w:val="right"/>
            </w:pPr>
            <w:r>
              <w:rPr>
                <w:sz w:val="16"/>
              </w:rPr>
              <w:t>$4,383</w:t>
            </w:r>
          </w:p>
        </w:tc>
        <w:tc>
          <w:tcPr>
            <w:tcW w:type="dxa" w:w="1126"/>
          </w:tcPr>
          <w:p>
            <w:pPr>
              <w:spacing w:after="0"/>
              <w:jc w:val="right"/>
            </w:pPr>
            <w:r>
              <w:rPr>
                <w:sz w:val="16"/>
              </w:rPr>
              <w:t>n/a</w:t>
            </w:r>
          </w:p>
        </w:tc>
        <w:tc>
          <w:tcPr>
            <w:tcW w:type="dxa" w:w="1125"/>
          </w:tcPr>
          <w:p>
            <w:pPr>
              <w:spacing w:after="0"/>
              <w:jc w:val="right"/>
            </w:pPr>
            <w:r>
              <w:rPr>
                <w:sz w:val="16"/>
              </w:rPr>
              <w:t>$66,089</w:t>
            </w:r>
          </w:p>
        </w:tc>
        <w:tc>
          <w:tcPr>
            <w:tcW w:type="dxa" w:w="1305"/>
          </w:tcPr>
          <w:p>
            <w:pPr>
              <w:spacing w:after="0"/>
              <w:jc w:val="right"/>
            </w:pPr>
            <w:r>
              <w:rPr>
                <w:sz w:val="16"/>
              </w:rPr>
              <w:t>0.000122%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$3,605,059,095</w:t>
            </w:r>
          </w:p>
        </w:tc>
        <w:tc>
          <w:tcPr>
            <w:tcW w:type="dxa" w:w="1215"/>
          </w:tcPr>
          <w:p>
            <w:pPr>
              <w:spacing w:after="0"/>
              <w:jc w:val="right"/>
            </w:pPr>
            <w:r>
              <w:rPr>
                <w:sz w:val="16"/>
              </w:rPr>
              <w:t>$147,019,701</w:t>
            </w:r>
          </w:p>
        </w:tc>
        <w:tc>
          <w:tcPr>
            <w:tcW w:type="dxa" w:w="1043"/>
          </w:tcPr>
          <w:p>
            <w:pPr>
              <w:spacing w:after="0"/>
              <w:jc w:val="right"/>
            </w:pPr>
            <w:r>
              <w:rPr>
                <w:sz w:val="16"/>
              </w:rPr>
              <w:t>12,446</w:t>
            </w:r>
          </w:p>
        </w:tc>
        <w:tc>
          <w:tcPr>
            <w:tcW w:type="dxa" w:w="1037"/>
          </w:tcPr>
          <w:p>
            <w:pPr>
              <w:spacing w:after="0"/>
              <w:jc w:val="right"/>
            </w:pPr>
            <w:r>
              <w:rPr>
                <w:sz w:val="16"/>
              </w:rPr>
              <w:t>$202,931</w:t>
            </w:r>
          </w:p>
        </w:tc>
        <w:tc>
          <w:tcPr>
            <w:tcW w:type="dxa" w:w="1126"/>
          </w:tcPr>
          <w:p>
            <w:pPr>
              <w:spacing w:after="0"/>
              <w:jc w:val="right"/>
            </w:pPr>
            <w:r>
              <w:rPr>
                <w:sz w:val="16"/>
              </w:rPr>
              <w:t>$25,950</w:t>
            </w:r>
          </w:p>
        </w:tc>
        <w:tc>
          <w:tcPr>
            <w:tcW w:type="dxa" w:w="1125"/>
          </w:tcPr>
          <w:p>
            <w:pPr>
              <w:spacing w:after="0"/>
              <w:jc w:val="right"/>
            </w:pPr>
            <w:r>
              <w:rPr>
                <w:sz w:val="16"/>
              </w:rPr>
              <w:t>$238,179</w:t>
            </w:r>
          </w:p>
        </w:tc>
        <w:tc>
          <w:tcPr>
            <w:tcW w:type="dxa" w:w="1305"/>
          </w:tcPr>
          <w:p>
            <w:pPr>
              <w:spacing w:after="0"/>
              <w:jc w:val="right"/>
            </w:pPr>
            <w:r>
              <w:rPr>
                <w:sz w:val="16"/>
              </w:rPr>
              <w:t>0.00563%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$3,605,059,095</w:t>
            </w:r>
          </w:p>
        </w:tc>
        <w:tc>
          <w:tcPr>
            <w:tcW w:type="dxa" w:w="1215"/>
          </w:tcPr>
          <w:p>
            <w:pPr>
              <w:spacing w:after="0"/>
              <w:jc w:val="right"/>
            </w:pPr>
            <w:r>
              <w:rPr>
                <w:sz w:val="16"/>
              </w:rPr>
              <w:t>$147,019,701</w:t>
            </w:r>
          </w:p>
        </w:tc>
        <w:tc>
          <w:tcPr>
            <w:tcW w:type="dxa" w:w="1043"/>
          </w:tcPr>
          <w:p>
            <w:pPr>
              <w:spacing w:after="0"/>
              <w:jc w:val="right"/>
            </w:pPr>
            <w:r>
              <w:rPr>
                <w:sz w:val="16"/>
              </w:rPr>
              <w:t>12,446</w:t>
            </w:r>
          </w:p>
        </w:tc>
        <w:tc>
          <w:tcPr>
            <w:tcW w:type="dxa" w:w="1037"/>
          </w:tcPr>
          <w:p>
            <w:pPr>
              <w:spacing w:after="0"/>
              <w:jc w:val="right"/>
            </w:pPr>
            <w:r>
              <w:rPr>
                <w:sz w:val="16"/>
              </w:rPr>
              <w:t>$829,843</w:t>
            </w:r>
          </w:p>
        </w:tc>
        <w:tc>
          <w:tcPr>
            <w:tcW w:type="dxa" w:w="1126"/>
          </w:tcPr>
          <w:p>
            <w:pPr>
              <w:spacing w:after="0"/>
              <w:jc w:val="right"/>
            </w:pPr>
            <w:r>
              <w:rPr>
                <w:sz w:val="16"/>
              </w:rPr>
              <w:t>$1,942</w:t>
            </w:r>
          </w:p>
        </w:tc>
        <w:tc>
          <w:tcPr>
            <w:tcW w:type="dxa" w:w="1125"/>
          </w:tcPr>
          <w:p>
            <w:pPr>
              <w:spacing w:after="0"/>
              <w:jc w:val="right"/>
            </w:pPr>
            <w:r>
              <w:rPr>
                <w:sz w:val="16"/>
              </w:rPr>
              <w:t>$1,782,579</w:t>
            </w:r>
          </w:p>
        </w:tc>
        <w:tc>
          <w:tcPr>
            <w:tcW w:type="dxa" w:w="1305"/>
          </w:tcPr>
          <w:p>
            <w:pPr>
              <w:spacing w:after="0"/>
              <w:jc w:val="right"/>
            </w:pPr>
            <w:r>
              <w:rPr>
                <w:sz w:val="16"/>
              </w:rPr>
              <w:t>0.023%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$714,707,477</w:t>
            </w:r>
          </w:p>
        </w:tc>
        <w:tc>
          <w:tcPr>
            <w:tcW w:type="dxa" w:w="1215"/>
          </w:tcPr>
          <w:p>
            <w:pPr>
              <w:spacing w:after="0"/>
              <w:jc w:val="right"/>
            </w:pPr>
            <w:r>
              <w:rPr>
                <w:sz w:val="16"/>
              </w:rPr>
              <w:t>$88,816,771</w:t>
            </w:r>
          </w:p>
        </w:tc>
        <w:tc>
          <w:tcPr>
            <w:tcW w:type="dxa" w:w="1043"/>
          </w:tcPr>
          <w:p>
            <w:pPr>
              <w:spacing w:after="0"/>
              <w:jc w:val="right"/>
            </w:pPr>
            <w:r>
              <w:rPr>
                <w:sz w:val="16"/>
              </w:rPr>
              <w:t>4,347</w:t>
            </w:r>
          </w:p>
        </w:tc>
        <w:tc>
          <w:tcPr>
            <w:tcW w:type="dxa" w:w="1037"/>
          </w:tcPr>
          <w:p>
            <w:pPr>
              <w:spacing w:after="0"/>
              <w:jc w:val="right"/>
            </w:pPr>
            <w:r>
              <w:rPr>
                <w:sz w:val="16"/>
              </w:rPr>
              <w:t>$101,169</w:t>
            </w:r>
          </w:p>
        </w:tc>
        <w:tc>
          <w:tcPr>
            <w:tcW w:type="dxa" w:w="1126"/>
          </w:tcPr>
          <w:p>
            <w:pPr>
              <w:spacing w:after="0"/>
              <w:jc w:val="right"/>
            </w:pPr>
            <w:r>
              <w:rPr>
                <w:sz w:val="16"/>
              </w:rPr>
              <w:t>$997</w:t>
            </w:r>
          </w:p>
        </w:tc>
        <w:tc>
          <w:tcPr>
            <w:tcW w:type="dxa" w:w="1125"/>
          </w:tcPr>
          <w:p>
            <w:pPr>
              <w:spacing w:after="0"/>
              <w:jc w:val="right"/>
            </w:pPr>
            <w:r>
              <w:rPr>
                <w:sz w:val="16"/>
              </w:rPr>
              <w:t>$9,653</w:t>
            </w:r>
          </w:p>
        </w:tc>
        <w:tc>
          <w:tcPr>
            <w:tcW w:type="dxa" w:w="1305"/>
          </w:tcPr>
          <w:p>
            <w:pPr>
              <w:spacing w:after="0"/>
              <w:jc w:val="right"/>
            </w:pPr>
            <w:r>
              <w:rPr>
                <w:sz w:val="16"/>
              </w:rPr>
              <w:t>0.0142%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$3,605,059,095</w:t>
            </w:r>
          </w:p>
        </w:tc>
        <w:tc>
          <w:tcPr>
            <w:tcW w:type="dxa" w:w="1215"/>
          </w:tcPr>
          <w:p>
            <w:pPr>
              <w:spacing w:after="0"/>
              <w:jc w:val="right"/>
            </w:pPr>
            <w:r>
              <w:rPr>
                <w:sz w:val="16"/>
              </w:rPr>
              <w:t>$147,019,701</w:t>
            </w:r>
          </w:p>
        </w:tc>
        <w:tc>
          <w:tcPr>
            <w:tcW w:type="dxa" w:w="1043"/>
          </w:tcPr>
          <w:p>
            <w:pPr>
              <w:spacing w:after="0"/>
              <w:jc w:val="right"/>
            </w:pPr>
            <w:r>
              <w:rPr>
                <w:sz w:val="16"/>
              </w:rPr>
              <w:t>12,446</w:t>
            </w:r>
          </w:p>
        </w:tc>
        <w:tc>
          <w:tcPr>
            <w:tcW w:type="dxa" w:w="1037"/>
          </w:tcPr>
          <w:p>
            <w:pPr>
              <w:spacing w:after="0"/>
              <w:jc w:val="right"/>
            </w:pPr>
            <w:r>
              <w:rPr>
                <w:sz w:val="16"/>
              </w:rPr>
              <w:t>$20,990</w:t>
            </w:r>
          </w:p>
        </w:tc>
        <w:tc>
          <w:tcPr>
            <w:tcW w:type="dxa" w:w="1126"/>
          </w:tcPr>
          <w:p>
            <w:pPr>
              <w:spacing w:after="0"/>
              <w:jc w:val="right"/>
            </w:pPr>
            <w:r>
              <w:rPr>
                <w:sz w:val="16"/>
              </w:rPr>
              <w:t>$618</w:t>
            </w:r>
          </w:p>
        </w:tc>
        <w:tc>
          <w:tcPr>
            <w:tcW w:type="dxa" w:w="1125"/>
          </w:tcPr>
          <w:p>
            <w:pPr>
              <w:spacing w:after="0"/>
              <w:jc w:val="right"/>
            </w:pPr>
            <w:r>
              <w:rPr>
                <w:sz w:val="16"/>
              </w:rPr>
              <w:t>$2,769</w:t>
            </w:r>
          </w:p>
        </w:tc>
        <w:tc>
          <w:tcPr>
            <w:tcW w:type="dxa" w:w="1305"/>
          </w:tcPr>
          <w:p>
            <w:pPr>
              <w:spacing w:after="0"/>
              <w:jc w:val="right"/>
            </w:pPr>
            <w:r>
              <w:rPr>
                <w:sz w:val="16"/>
              </w:rPr>
              <w:t>0.000582%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$3,605,059,095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$147,019,701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$4,481,571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$2,920,799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Camp County</w:t>
            </w:r>
          </w:p>
        </w:tc>
        <w:tc>
          <w:tcPr>
            <w:tcW w:type="dxa" w:w="1652"/>
          </w:tcPr>
          <w:p>
            <w:pPr>
              <w:spacing w:after="0"/>
              <w:jc w:val="left"/>
            </w:pPr>
            <w:r>
              <w:rPr>
                <w:sz w:val="16"/>
              </w:rPr>
              <w:t>481210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Pittsburg city</w:t>
            </w:r>
          </w:p>
        </w:tc>
        <w:tc>
          <w:tcPr>
            <w:tcW w:type="dxa" w:w="1652"/>
          </w:tcPr>
          <w:p>
            <w:pPr>
              <w:spacing w:after="0"/>
              <w:jc w:val="left"/>
            </w:pPr>
            <w:r>
              <w:rPr>
                <w:sz w:val="16"/>
              </w:rPr>
              <w:t>480116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Camp County, TX: risk-assessment baseline packet, release 2026-10 (data as of 2026-09-30; County FIPS 48063). Automated baseline. </w:t>
      </w:r>
      <w:hyperlink r:id="rId15">
        <w:r>
          <w:rPr>
            <w:color w:val="1F4E99"/>
            <w:sz w:val="17"/>
            <w:u w:val="single"/>
          </w:rPr>
          <w:t>https://hazardplain.org/tx/48063/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Camp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County, TX: Risk-assessment baseline packet</dc:title>
  <dc:subject>Hazard Plain release 2026-10, as of 2026-09-30. Automated baseline</dc:subject>
  <dc:creator>Hazard Plain</dc:creator>
  <cp:keywords>Hazard Plain; hazard mitigation; risk assessment; 48063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