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Callahan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2025-01-20</w:t>
      </w:r>
    </w:p>
    <w:p>
      <w:pPr>
        <w:keepNext/>
        <w:spacing w:after="40" w:before="0"/>
      </w:pPr>
      <w:r>
        <w:rPr>
          <w:b/>
        </w:rPr>
        <w:t xml:space="preserve">Plan: </w:t>
      </w:r>
      <w:r>
        <w:rPr/>
        <w:t>West Central Texas Council of Governments Planning Area 2 (FEMA plan 105262)</w:t>
      </w:r>
    </w:p>
    <w:p>
      <w:pPr>
        <w:keepNext/>
        <w:spacing w:after="40" w:before="0"/>
      </w:pPr>
      <w:r>
        <w:rPr>
          <w:b/>
        </w:rPr>
        <w:t xml:space="preserve">Approved: </w:t>
      </w:r>
      <w:r>
        <w:rPr/>
        <w:t>2020-01-21</w:t>
      </w:r>
    </w:p>
    <w:p>
      <w:pPr>
        <w:keepNext/>
        <w:spacing w:after="40" w:before="0"/>
      </w:pPr>
      <w:r>
        <w:rPr>
          <w:b/>
        </w:rPr>
        <w:t xml:space="preserve">Expires: </w:t>
      </w:r>
      <w:r>
        <w:rPr/>
        <w:t>2025-01-20</w:t>
      </w:r>
    </w:p>
    <w:p>
      <w:pPr>
        <w:keepNext/>
        <w:spacing w:after="40" w:before="0"/>
      </w:pPr>
      <w:r>
        <w:rPr>
          <w:b/>
        </w:rPr>
        <w:t xml:space="preserve">As of: </w:t>
      </w:r>
      <w:r>
        <w:rPr/>
        <w:t>2026-09-28</w:t>
      </w:r>
    </w:p>
    <w:p>
      <w:pPr>
        <w:keepNext/>
        <w:spacing w:after="40" w:before="0"/>
      </w:pPr>
      <w:r>
        <w:rPr>
          <w:b/>
        </w:rPr>
        <w:t xml:space="preserve">Days: </w:t>
      </w:r>
      <w:r>
        <w:rPr/>
        <w:t>616 days since expiry</w:t>
      </w:r>
    </w:p>
    <w:p>
      <w:pPr>
        <w:keepNext/>
        <w:spacing w:after="40" w:before="0"/>
      </w:pPr>
      <w:r>
        <w:rPr>
          <w:b/>
        </w:rPr>
        <w:t xml:space="preserve">Update underway: </w:t>
      </w:r>
      <w:r>
        <w:rPr/>
        <w:t>FEMA tracker shows a plan approvable pending adoption</w:t>
      </w:r>
    </w:p>
    <w:p>
      <w:pPr>
        <w:spacing w:after="80" w:before="0"/>
      </w:pPr>
      <w:r>
        <w:rPr/>
        <w:t>Generally not eligible for FEMA mitigation project grants (HMGP, FMA) until a new plan is approved, barring a 44 CFR 201.6(a)(3) exception. Planning grants are not affected.</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EM-3554-TX, DR-4586-TX (4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8"/>
        <w:gridCol w:w="1589"/>
        <w:gridCol w:w="1600"/>
        <w:gridCol w:w="1579"/>
        <w:gridCol w:w="1163"/>
        <w:gridCol w:w="1037"/>
        <w:gridCol w:w="825"/>
        <w:gridCol w:w="2395"/>
        <w:gridCol w:w="2047"/>
      </w:tblGrid>
      <w:tr>
        <w:trPr>
          <w:cantSplit/>
          <w:tblHeader/>
        </w:trPr>
        <w:tc>
          <w:tcPr>
            <w:tcW w:type="dxa" w:w="1878"/>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Type</w:t>
            </w:r>
          </w:p>
        </w:tc>
        <w:tc>
          <w:tcPr>
            <w:tcW w:type="dxa" w:w="1600"/>
            <w:shd w:val="clear" w:color="auto" w:fill="E8E8E8"/>
          </w:tcPr>
          <w:p>
            <w:pPr>
              <w:spacing w:after="0"/>
              <w:jc w:val="left"/>
            </w:pPr>
            <w:r>
              <w:rPr>
                <w:b/>
                <w:sz w:val="16"/>
              </w:rPr>
              <w:t>Status</w:t>
            </w:r>
          </w:p>
        </w:tc>
        <w:tc>
          <w:tcPr>
            <w:tcW w:type="dxa" w:w="1579"/>
            <w:shd w:val="clear" w:color="auto" w:fill="E8E8E8"/>
          </w:tcPr>
          <w:p>
            <w:pPr>
              <w:spacing w:after="0"/>
              <w:jc w:val="left"/>
            </w:pPr>
            <w:r>
              <w:rPr>
                <w:b/>
                <w:sz w:val="16"/>
              </w:rPr>
              <w:t>Plan</w:t>
            </w:r>
          </w:p>
        </w:tc>
        <w:tc>
          <w:tcPr>
            <w:tcW w:type="dxa" w:w="116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95"/>
            <w:shd w:val="clear" w:color="auto" w:fill="E8E8E8"/>
          </w:tcPr>
          <w:p>
            <w:pPr>
              <w:spacing w:after="0"/>
              <w:jc w:val="left"/>
            </w:pPr>
            <w:r>
              <w:rPr>
                <w:b/>
                <w:sz w:val="16"/>
              </w:rPr>
              <w:t>Update underway</w:t>
            </w:r>
          </w:p>
        </w:tc>
        <w:tc>
          <w:tcPr>
            <w:tcW w:type="dxa" w:w="2047"/>
            <w:shd w:val="clear" w:color="auto" w:fill="E8E8E8"/>
          </w:tcPr>
          <w:p>
            <w:pPr>
              <w:spacing w:after="0"/>
              <w:jc w:val="left"/>
            </w:pPr>
            <w:r>
              <w:rPr>
                <w:b/>
                <w:sz w:val="16"/>
              </w:rPr>
              <w:t>Notes</w:t>
            </w:r>
          </w:p>
        </w:tc>
      </w:tr>
      <w:tr>
        <w:trPr>
          <w:cantSplit/>
        </w:trPr>
        <w:tc>
          <w:tcPr>
            <w:tcW w:type="dxa" w:w="1878"/>
          </w:tcPr>
          <w:p>
            <w:pPr>
              <w:spacing w:after="0"/>
              <w:jc w:val="left"/>
            </w:pPr>
            <w:r>
              <w:rPr>
                <w:sz w:val="16"/>
              </w:rPr>
              <w:t>Callahan County</w:t>
            </w:r>
          </w:p>
        </w:tc>
        <w:tc>
          <w:tcPr>
            <w:tcW w:type="dxa" w:w="1589"/>
          </w:tcPr>
          <w:p>
            <w:pPr>
              <w:spacing w:after="0"/>
              <w:jc w:val="left"/>
            </w:pPr>
            <w:r>
              <w:rPr>
                <w:sz w:val="16"/>
              </w:rPr>
              <w:t>County</w:t>
            </w:r>
          </w:p>
        </w:tc>
        <w:tc>
          <w:tcPr>
            <w:tcW w:type="dxa" w:w="1600"/>
          </w:tcPr>
          <w:p>
            <w:pPr>
              <w:spacing w:after="0"/>
              <w:jc w:val="left"/>
            </w:pPr>
            <w:r>
              <w:rPr>
                <w:sz w:val="16"/>
              </w:rPr>
              <w:t>Expired on 2025-01-20</w:t>
            </w:r>
          </w:p>
        </w:tc>
        <w:tc>
          <w:tcPr>
            <w:tcW w:type="dxa" w:w="1579"/>
          </w:tcPr>
          <w:p>
            <w:pPr>
              <w:spacing w:after="0"/>
              <w:jc w:val="left"/>
            </w:pPr>
            <w:r>
              <w:rPr>
                <w:sz w:val="16"/>
              </w:rPr>
              <w:t>West Central Texas Council of Governments Planning Area 2 (FEMA plan 105262)</w:t>
            </w:r>
          </w:p>
        </w:tc>
        <w:tc>
          <w:tcPr>
            <w:tcW w:type="dxa" w:w="1163"/>
          </w:tcPr>
          <w:p>
            <w:pPr>
              <w:spacing w:after="0"/>
              <w:jc w:val="left"/>
            </w:pPr>
            <w:r>
              <w:rPr>
                <w:sz w:val="16"/>
              </w:rPr>
              <w:t>2020-01-21</w:t>
            </w:r>
          </w:p>
        </w:tc>
        <w:tc>
          <w:tcPr>
            <w:tcW w:type="dxa" w:w="1037"/>
          </w:tcPr>
          <w:p>
            <w:pPr>
              <w:spacing w:after="0"/>
              <w:jc w:val="left"/>
            </w:pPr>
            <w:r>
              <w:rPr>
                <w:sz w:val="16"/>
              </w:rPr>
              <w:t>2025-01-20</w:t>
            </w:r>
          </w:p>
        </w:tc>
        <w:tc>
          <w:tcPr>
            <w:tcW w:type="dxa" w:w="825"/>
          </w:tcPr>
          <w:p>
            <w:pPr>
              <w:spacing w:after="0"/>
              <w:jc w:val="right"/>
            </w:pPr>
            <w:r>
              <w:rPr>
                <w:sz w:val="16"/>
              </w:rPr>
              <w:t>-616</w:t>
            </w:r>
          </w:p>
        </w:tc>
        <w:tc>
          <w:tcPr>
            <w:tcW w:type="dxa" w:w="2395"/>
          </w:tcPr>
          <w:p>
            <w:pPr>
              <w:spacing w:after="0"/>
              <w:jc w:val="left"/>
            </w:pPr>
            <w:r>
              <w:rPr>
                <w:sz w:val="16"/>
              </w:rPr>
              <w:t>FEMA tracker shows a plan approvable pending adoption</w:t>
            </w:r>
          </w:p>
        </w:tc>
        <w:tc>
          <w:tcPr>
            <w:tcW w:type="dxa" w:w="2047"/>
          </w:tcPr>
          <w:p>
            <w:pPr>
              <w:spacing w:after="0"/>
              <w:jc w:val="left"/>
            </w:pPr>
            <w:r>
              <w:rPr>
                <w:sz w:val="16"/>
              </w:rPr>
              <w:t>Not yet eligible: adopt the approved plan. member approved 2020-03-19</w:t>
            </w:r>
          </w:p>
        </w:tc>
      </w:tr>
      <w:tr>
        <w:trPr>
          <w:cantSplit/>
        </w:trPr>
        <w:tc>
          <w:tcPr>
            <w:tcW w:type="dxa" w:w="1878"/>
          </w:tcPr>
          <w:p>
            <w:pPr>
              <w:spacing w:after="0"/>
              <w:jc w:val="left"/>
            </w:pPr>
            <w:r>
              <w:rPr>
                <w:sz w:val="16"/>
              </w:rPr>
              <w:t>Baird city</w:t>
            </w:r>
          </w:p>
        </w:tc>
        <w:tc>
          <w:tcPr>
            <w:tcW w:type="dxa" w:w="1589"/>
          </w:tcPr>
          <w:p>
            <w:pPr>
              <w:spacing w:after="0"/>
              <w:jc w:val="left"/>
            </w:pPr>
            <w:r>
              <w:rPr>
                <w:sz w:val="16"/>
              </w:rPr>
              <w:t>City</w:t>
            </w:r>
          </w:p>
        </w:tc>
        <w:tc>
          <w:tcPr>
            <w:tcW w:type="dxa" w:w="1600"/>
          </w:tcPr>
          <w:p>
            <w:pPr>
              <w:spacing w:after="0"/>
              <w:jc w:val="left"/>
            </w:pPr>
            <w:r>
              <w:rPr>
                <w:sz w:val="16"/>
              </w:rPr>
              <w:t>Expired on 2025-01-20</w:t>
            </w:r>
          </w:p>
        </w:tc>
        <w:tc>
          <w:tcPr>
            <w:tcW w:type="dxa" w:w="1579"/>
          </w:tcPr>
          <w:p>
            <w:pPr>
              <w:spacing w:after="0"/>
              <w:jc w:val="left"/>
            </w:pPr>
            <w:r>
              <w:rPr>
                <w:sz w:val="16"/>
              </w:rPr>
              <w:t>West Central Texas Council of Governments Planning Area 2 (FEMA plan 105262)</w:t>
            </w:r>
          </w:p>
        </w:tc>
        <w:tc>
          <w:tcPr>
            <w:tcW w:type="dxa" w:w="1163"/>
          </w:tcPr>
          <w:p>
            <w:pPr>
              <w:spacing w:after="0"/>
              <w:jc w:val="left"/>
            </w:pPr>
            <w:r>
              <w:rPr>
                <w:sz w:val="16"/>
              </w:rPr>
              <w:t>2020-01-21</w:t>
            </w:r>
          </w:p>
        </w:tc>
        <w:tc>
          <w:tcPr>
            <w:tcW w:type="dxa" w:w="1037"/>
          </w:tcPr>
          <w:p>
            <w:pPr>
              <w:spacing w:after="0"/>
              <w:jc w:val="left"/>
            </w:pPr>
            <w:r>
              <w:rPr>
                <w:sz w:val="16"/>
              </w:rPr>
              <w:t>2025-01-20</w:t>
            </w:r>
          </w:p>
        </w:tc>
        <w:tc>
          <w:tcPr>
            <w:tcW w:type="dxa" w:w="825"/>
          </w:tcPr>
          <w:p>
            <w:pPr>
              <w:spacing w:after="0"/>
              <w:jc w:val="right"/>
            </w:pPr>
            <w:r>
              <w:rPr>
                <w:sz w:val="16"/>
              </w:rPr>
              <w:t>-616</w:t>
            </w:r>
          </w:p>
        </w:tc>
        <w:tc>
          <w:tcPr>
            <w:tcW w:type="dxa" w:w="2395"/>
          </w:tcPr>
          <w:p>
            <w:pPr>
              <w:spacing w:after="0"/>
              <w:jc w:val="left"/>
            </w:pPr>
            <w:r>
              <w:rPr>
                <w:sz w:val="16"/>
              </w:rPr>
              <w:t>FEMA tracker shows a plan approvable pending adoption</w:t>
            </w:r>
          </w:p>
        </w:tc>
        <w:tc>
          <w:tcPr>
            <w:tcW w:type="dxa" w:w="2047"/>
          </w:tcPr>
          <w:p>
            <w:pPr>
              <w:spacing w:after="0"/>
              <w:jc w:val="left"/>
            </w:pPr>
            <w:r>
              <w:rPr>
                <w:sz w:val="16"/>
              </w:rPr>
              <w:t>Not yet eligible: adopt the approved plan.</w:t>
            </w:r>
          </w:p>
        </w:tc>
      </w:tr>
      <w:tr>
        <w:trPr>
          <w:cantSplit/>
        </w:trPr>
        <w:tc>
          <w:tcPr>
            <w:tcW w:type="dxa" w:w="1878"/>
          </w:tcPr>
          <w:p>
            <w:pPr>
              <w:spacing w:after="0"/>
              <w:jc w:val="left"/>
            </w:pPr>
            <w:r>
              <w:rPr>
                <w:sz w:val="16"/>
              </w:rPr>
              <w:t>Clyde city</w:t>
            </w:r>
          </w:p>
        </w:tc>
        <w:tc>
          <w:tcPr>
            <w:tcW w:type="dxa" w:w="1589"/>
          </w:tcPr>
          <w:p>
            <w:pPr>
              <w:spacing w:after="0"/>
              <w:jc w:val="left"/>
            </w:pPr>
            <w:r>
              <w:rPr>
                <w:sz w:val="16"/>
              </w:rPr>
              <w:t>City</w:t>
            </w:r>
          </w:p>
        </w:tc>
        <w:tc>
          <w:tcPr>
            <w:tcW w:type="dxa" w:w="1600"/>
          </w:tcPr>
          <w:p>
            <w:pPr>
              <w:spacing w:after="0"/>
              <w:jc w:val="left"/>
            </w:pPr>
            <w:r>
              <w:rPr>
                <w:sz w:val="16"/>
              </w:rPr>
              <w:t>Expired on 2025-01-20</w:t>
            </w:r>
          </w:p>
        </w:tc>
        <w:tc>
          <w:tcPr>
            <w:tcW w:type="dxa" w:w="1579"/>
          </w:tcPr>
          <w:p>
            <w:pPr>
              <w:spacing w:after="0"/>
              <w:jc w:val="left"/>
            </w:pPr>
            <w:r>
              <w:rPr>
                <w:sz w:val="16"/>
              </w:rPr>
              <w:t>West Central Texas Council of Governments Planning Area 2 (FEMA plan 105262)</w:t>
            </w:r>
          </w:p>
        </w:tc>
        <w:tc>
          <w:tcPr>
            <w:tcW w:type="dxa" w:w="1163"/>
          </w:tcPr>
          <w:p>
            <w:pPr>
              <w:spacing w:after="0"/>
              <w:jc w:val="left"/>
            </w:pPr>
            <w:r>
              <w:rPr>
                <w:sz w:val="16"/>
              </w:rPr>
              <w:t>2020-01-21</w:t>
            </w:r>
          </w:p>
        </w:tc>
        <w:tc>
          <w:tcPr>
            <w:tcW w:type="dxa" w:w="1037"/>
          </w:tcPr>
          <w:p>
            <w:pPr>
              <w:spacing w:after="0"/>
              <w:jc w:val="left"/>
            </w:pPr>
            <w:r>
              <w:rPr>
                <w:sz w:val="16"/>
              </w:rPr>
              <w:t>2025-01-20</w:t>
            </w:r>
          </w:p>
        </w:tc>
        <w:tc>
          <w:tcPr>
            <w:tcW w:type="dxa" w:w="825"/>
          </w:tcPr>
          <w:p>
            <w:pPr>
              <w:spacing w:after="0"/>
              <w:jc w:val="right"/>
            </w:pPr>
            <w:r>
              <w:rPr>
                <w:sz w:val="16"/>
              </w:rPr>
              <w:t>-616</w:t>
            </w:r>
          </w:p>
        </w:tc>
        <w:tc>
          <w:tcPr>
            <w:tcW w:type="dxa" w:w="2395"/>
          </w:tcPr>
          <w:p>
            <w:pPr>
              <w:spacing w:after="0"/>
              <w:jc w:val="left"/>
            </w:pPr>
            <w:r>
              <w:rPr>
                <w:sz w:val="16"/>
              </w:rPr>
              <w:t>FEMA tracker shows a plan approvable pending adoption</w:t>
            </w:r>
          </w:p>
        </w:tc>
        <w:tc>
          <w:tcPr>
            <w:tcW w:type="dxa" w:w="2047"/>
          </w:tcPr>
          <w:p>
            <w:pPr>
              <w:spacing w:after="0"/>
              <w:jc w:val="left"/>
            </w:pPr>
            <w:r>
              <w:rPr>
                <w:sz w:val="16"/>
              </w:rPr>
              <w:t>Not yet eligible: adopt the approved plan.</w:t>
            </w:r>
          </w:p>
        </w:tc>
      </w:tr>
      <w:tr>
        <w:trPr>
          <w:cantSplit/>
        </w:trPr>
        <w:tc>
          <w:tcPr>
            <w:tcW w:type="dxa" w:w="1878"/>
          </w:tcPr>
          <w:p>
            <w:pPr>
              <w:spacing w:after="0"/>
              <w:jc w:val="left"/>
            </w:pPr>
            <w:r>
              <w:rPr>
                <w:sz w:val="16"/>
              </w:rPr>
              <w:t>Cross Plains town</w:t>
            </w:r>
          </w:p>
        </w:tc>
        <w:tc>
          <w:tcPr>
            <w:tcW w:type="dxa" w:w="1589"/>
          </w:tcPr>
          <w:p>
            <w:pPr>
              <w:spacing w:after="0"/>
              <w:jc w:val="left"/>
            </w:pPr>
            <w:r>
              <w:rPr>
                <w:sz w:val="16"/>
              </w:rPr>
              <w:t>Town</w:t>
            </w:r>
          </w:p>
        </w:tc>
        <w:tc>
          <w:tcPr>
            <w:tcW w:type="dxa" w:w="1600"/>
          </w:tcPr>
          <w:p>
            <w:pPr>
              <w:spacing w:after="0"/>
              <w:jc w:val="left"/>
            </w:pPr>
            <w:r>
              <w:rPr>
                <w:sz w:val="16"/>
              </w:rPr>
              <w:t>Expired on 2025-01-20</w:t>
            </w:r>
          </w:p>
        </w:tc>
        <w:tc>
          <w:tcPr>
            <w:tcW w:type="dxa" w:w="1579"/>
          </w:tcPr>
          <w:p>
            <w:pPr>
              <w:spacing w:after="0"/>
              <w:jc w:val="left"/>
            </w:pPr>
            <w:r>
              <w:rPr>
                <w:sz w:val="16"/>
              </w:rPr>
              <w:t>West Central Texas Council of Governments Planning Area 2 (FEMA plan 105262)</w:t>
            </w:r>
          </w:p>
        </w:tc>
        <w:tc>
          <w:tcPr>
            <w:tcW w:type="dxa" w:w="1163"/>
          </w:tcPr>
          <w:p>
            <w:pPr>
              <w:spacing w:after="0"/>
              <w:jc w:val="left"/>
            </w:pPr>
            <w:r>
              <w:rPr>
                <w:sz w:val="16"/>
              </w:rPr>
              <w:t>2020-01-21</w:t>
            </w:r>
          </w:p>
        </w:tc>
        <w:tc>
          <w:tcPr>
            <w:tcW w:type="dxa" w:w="1037"/>
          </w:tcPr>
          <w:p>
            <w:pPr>
              <w:spacing w:after="0"/>
              <w:jc w:val="left"/>
            </w:pPr>
            <w:r>
              <w:rPr>
                <w:sz w:val="16"/>
              </w:rPr>
              <w:t>2025-01-20</w:t>
            </w:r>
          </w:p>
        </w:tc>
        <w:tc>
          <w:tcPr>
            <w:tcW w:type="dxa" w:w="825"/>
          </w:tcPr>
          <w:p>
            <w:pPr>
              <w:spacing w:after="0"/>
              <w:jc w:val="right"/>
            </w:pPr>
            <w:r>
              <w:rPr>
                <w:sz w:val="16"/>
              </w:rPr>
              <w:t>-616</w:t>
            </w:r>
          </w:p>
        </w:tc>
        <w:tc>
          <w:tcPr>
            <w:tcW w:type="dxa" w:w="2395"/>
          </w:tcPr>
          <w:p>
            <w:pPr>
              <w:spacing w:after="0"/>
              <w:jc w:val="left"/>
            </w:pPr>
            <w:r>
              <w:rPr>
                <w:sz w:val="16"/>
              </w:rPr>
              <w:t>FEMA tracker shows a plan approvable pending adoption</w:t>
            </w:r>
          </w:p>
        </w:tc>
        <w:tc>
          <w:tcPr>
            <w:tcW w:type="dxa" w:w="2047"/>
          </w:tcPr>
          <w:p>
            <w:pPr>
              <w:spacing w:after="0"/>
              <w:jc w:val="left"/>
            </w:pPr>
            <w:r>
              <w:rPr>
                <w:sz w:val="16"/>
              </w:rPr>
              <w:t>Not yet eligible: adopt the approved plan.</w:t>
            </w:r>
          </w:p>
        </w:tc>
      </w:tr>
      <w:tr>
        <w:trPr>
          <w:cantSplit/>
        </w:trPr>
        <w:tc>
          <w:tcPr>
            <w:tcW w:type="dxa" w:w="1878"/>
          </w:tcPr>
          <w:p>
            <w:pPr>
              <w:spacing w:after="0"/>
              <w:jc w:val="left"/>
            </w:pPr>
            <w:r>
              <w:rPr>
                <w:sz w:val="16"/>
              </w:rPr>
              <w:t>Putnam town</w:t>
            </w:r>
          </w:p>
        </w:tc>
        <w:tc>
          <w:tcPr>
            <w:tcW w:type="dxa" w:w="1589"/>
          </w:tcPr>
          <w:p>
            <w:pPr>
              <w:spacing w:after="0"/>
              <w:jc w:val="left"/>
            </w:pPr>
            <w:r>
              <w:rPr>
                <w:sz w:val="16"/>
              </w:rPr>
              <w:t>Town</w:t>
            </w:r>
          </w:p>
        </w:tc>
        <w:tc>
          <w:tcPr>
            <w:tcW w:type="dxa" w:w="1600"/>
          </w:tcPr>
          <w:p>
            <w:pPr>
              <w:spacing w:after="0"/>
              <w:jc w:val="left"/>
            </w:pPr>
            <w:r>
              <w:rPr>
                <w:sz w:val="16"/>
              </w:rPr>
              <w:t>Expired on 2025-01-20</w:t>
            </w:r>
          </w:p>
        </w:tc>
        <w:tc>
          <w:tcPr>
            <w:tcW w:type="dxa" w:w="1579"/>
          </w:tcPr>
          <w:p>
            <w:pPr>
              <w:spacing w:after="0"/>
              <w:jc w:val="left"/>
            </w:pPr>
            <w:r>
              <w:rPr>
                <w:sz w:val="16"/>
              </w:rPr>
              <w:t>West Central Texas Council of Governments Planning Area 2 (FEMA plan 105262)</w:t>
            </w:r>
          </w:p>
        </w:tc>
        <w:tc>
          <w:tcPr>
            <w:tcW w:type="dxa" w:w="1163"/>
          </w:tcPr>
          <w:p>
            <w:pPr>
              <w:spacing w:after="0"/>
              <w:jc w:val="left"/>
            </w:pPr>
            <w:r>
              <w:rPr>
                <w:sz w:val="16"/>
              </w:rPr>
              <w:t>2020-01-21</w:t>
            </w:r>
          </w:p>
        </w:tc>
        <w:tc>
          <w:tcPr>
            <w:tcW w:type="dxa" w:w="1037"/>
          </w:tcPr>
          <w:p>
            <w:pPr>
              <w:spacing w:after="0"/>
              <w:jc w:val="left"/>
            </w:pPr>
            <w:r>
              <w:rPr>
                <w:sz w:val="16"/>
              </w:rPr>
              <w:t>2025-01-20</w:t>
            </w:r>
          </w:p>
        </w:tc>
        <w:tc>
          <w:tcPr>
            <w:tcW w:type="dxa" w:w="825"/>
          </w:tcPr>
          <w:p>
            <w:pPr>
              <w:spacing w:after="0"/>
              <w:jc w:val="right"/>
            </w:pPr>
            <w:r>
              <w:rPr>
                <w:sz w:val="16"/>
              </w:rPr>
              <w:t>-616</w:t>
            </w:r>
          </w:p>
        </w:tc>
        <w:tc>
          <w:tcPr>
            <w:tcW w:type="dxa" w:w="2395"/>
          </w:tcPr>
          <w:p>
            <w:pPr>
              <w:spacing w:after="0"/>
              <w:jc w:val="left"/>
            </w:pPr>
            <w:r>
              <w:rPr>
                <w:sz w:val="16"/>
              </w:rPr>
              <w:t>FEMA tracker shows a plan approvable pending adoption</w:t>
            </w:r>
          </w:p>
        </w:tc>
        <w:tc>
          <w:tcPr>
            <w:tcW w:type="dxa" w:w="2047"/>
          </w:tcPr>
          <w:p>
            <w:pPr>
              <w:spacing w:after="0"/>
              <w:jc w:val="left"/>
            </w:pPr>
            <w:r>
              <w:rPr>
                <w:sz w:val="16"/>
              </w:rPr>
              <w:t>Not yet eligible: adopt the approved plan.</w:t>
            </w:r>
          </w:p>
        </w:tc>
      </w:tr>
      <w:tr>
        <w:trPr>
          <w:cantSplit/>
        </w:trPr>
        <w:tc>
          <w:tcPr>
            <w:tcW w:type="dxa" w:w="1878"/>
          </w:tcPr>
          <w:p>
            <w:pPr>
              <w:spacing w:after="0"/>
              <w:jc w:val="left"/>
            </w:pPr>
            <w:r>
              <w:rPr>
                <w:sz w:val="16"/>
              </w:rPr>
              <w:t>Clyde Consolidated Independent School District</w:t>
            </w:r>
          </w:p>
        </w:tc>
        <w:tc>
          <w:tcPr>
            <w:tcW w:type="dxa" w:w="1589"/>
          </w:tcPr>
          <w:p>
            <w:pPr>
              <w:spacing w:after="0"/>
              <w:jc w:val="left"/>
            </w:pPr>
            <w:r>
              <w:rPr>
                <w:sz w:val="16"/>
              </w:rPr>
              <w:t>School/School District</w:t>
            </w:r>
          </w:p>
        </w:tc>
        <w:tc>
          <w:tcPr>
            <w:tcW w:type="dxa" w:w="1600"/>
          </w:tcPr>
          <w:p>
            <w:pPr>
              <w:spacing w:after="0"/>
              <w:jc w:val="left"/>
            </w:pPr>
            <w:r>
              <w:rPr>
                <w:sz w:val="16"/>
              </w:rPr>
              <w:t>Approved, expires 2031-09-22</w:t>
            </w:r>
          </w:p>
        </w:tc>
        <w:tc>
          <w:tcPr>
            <w:tcW w:type="dxa" w:w="1579"/>
          </w:tcPr>
          <w:p>
            <w:pPr>
              <w:spacing w:after="0"/>
              <w:jc w:val="left"/>
            </w:pPr>
            <w:r>
              <w:rPr>
                <w:sz w:val="16"/>
              </w:rPr>
              <w:t>Callahan County (FEMA plan 111557)</w:t>
            </w:r>
          </w:p>
        </w:tc>
        <w:tc>
          <w:tcPr>
            <w:tcW w:type="dxa" w:w="1163"/>
          </w:tcPr>
          <w:p>
            <w:pPr>
              <w:spacing w:after="0"/>
              <w:jc w:val="left"/>
            </w:pPr>
            <w:r>
              <w:rPr>
                <w:sz w:val="16"/>
              </w:rPr>
              <w:t>2026-09-23</w:t>
            </w:r>
          </w:p>
        </w:tc>
        <w:tc>
          <w:tcPr>
            <w:tcW w:type="dxa" w:w="1037"/>
          </w:tcPr>
          <w:p>
            <w:pPr>
              <w:spacing w:after="0"/>
              <w:jc w:val="left"/>
            </w:pPr>
            <w:r>
              <w:rPr>
                <w:sz w:val="16"/>
              </w:rPr>
              <w:t>2031-09-22</w:t>
            </w:r>
          </w:p>
        </w:tc>
        <w:tc>
          <w:tcPr>
            <w:tcW w:type="dxa" w:w="825"/>
          </w:tcPr>
          <w:p>
            <w:pPr>
              <w:spacing w:after="0"/>
              <w:jc w:val="right"/>
            </w:pPr>
            <w:r>
              <w:rPr>
                <w:sz w:val="16"/>
              </w:rPr>
              <w:t>1,820</w:t>
            </w:r>
          </w:p>
        </w:tc>
        <w:tc>
          <w:tcPr>
            <w:tcW w:type="dxa" w:w="2395"/>
          </w:tcPr>
          <w:p>
            <w:pPr>
              <w:spacing w:after="0"/>
              <w:jc w:val="left"/>
            </w:pPr>
          </w:p>
        </w:tc>
        <w:tc>
          <w:tcPr>
            <w:tcW w:type="dxa" w:w="2047"/>
          </w:tcPr>
          <w:p>
            <w:pPr>
              <w:spacing w:after="0"/>
              <w:jc w:val="left"/>
            </w:pPr>
          </w:p>
        </w:tc>
      </w:tr>
      <w:tr>
        <w:trPr>
          <w:cantSplit/>
        </w:trPr>
        <w:tc>
          <w:tcPr>
            <w:tcW w:type="dxa" w:w="1878"/>
          </w:tcPr>
          <w:p>
            <w:pPr>
              <w:spacing w:after="0"/>
              <w:jc w:val="left"/>
            </w:pPr>
            <w:r>
              <w:rPr>
                <w:sz w:val="16"/>
              </w:rPr>
              <w:t>Cross Plains Independent School District</w:t>
            </w:r>
          </w:p>
        </w:tc>
        <w:tc>
          <w:tcPr>
            <w:tcW w:type="dxa" w:w="1589"/>
          </w:tcPr>
          <w:p>
            <w:pPr>
              <w:spacing w:after="0"/>
              <w:jc w:val="left"/>
            </w:pPr>
            <w:r>
              <w:rPr>
                <w:sz w:val="16"/>
              </w:rPr>
              <w:t>School/School District</w:t>
            </w:r>
          </w:p>
        </w:tc>
        <w:tc>
          <w:tcPr>
            <w:tcW w:type="dxa" w:w="1600"/>
          </w:tcPr>
          <w:p>
            <w:pPr>
              <w:spacing w:after="0"/>
              <w:jc w:val="left"/>
            </w:pPr>
            <w:r>
              <w:rPr>
                <w:sz w:val="16"/>
              </w:rPr>
              <w:t>Plan 111557 approved 2026-09-23, pending adoption here; not yet eligible</w:t>
            </w:r>
          </w:p>
        </w:tc>
        <w:tc>
          <w:tcPr>
            <w:tcW w:type="dxa" w:w="1579"/>
          </w:tcPr>
          <w:p>
            <w:pPr>
              <w:spacing w:after="0"/>
              <w:jc w:val="left"/>
            </w:pPr>
            <w:r>
              <w:rPr>
                <w:sz w:val="16"/>
              </w:rPr>
              <w:t>Callahan County (FEMA plan 111557), pending adoption here</w:t>
            </w:r>
          </w:p>
        </w:tc>
        <w:tc>
          <w:tcPr>
            <w:tcW w:type="dxa" w:w="1163"/>
          </w:tcPr>
          <w:p>
            <w:pPr>
              <w:spacing w:after="0"/>
              <w:jc w:val="left"/>
            </w:pPr>
            <w:r>
              <w:rPr>
                <w:sz w:val="16"/>
              </w:rPr>
              <w:t>2026-09-23 by FEMA; not yet adopted here</w:t>
            </w:r>
          </w:p>
        </w:tc>
        <w:tc>
          <w:tcPr>
            <w:tcW w:type="dxa" w:w="1037"/>
          </w:tcPr>
          <w:p>
            <w:pPr>
              <w:spacing w:after="0"/>
              <w:jc w:val="left"/>
            </w:pPr>
            <w:r>
              <w:rPr>
                <w:sz w:val="16"/>
              </w:rPr>
              <w:t>2031-09-22 once adopted</w:t>
            </w:r>
          </w:p>
        </w:tc>
        <w:tc>
          <w:tcPr>
            <w:tcW w:type="dxa" w:w="825"/>
          </w:tcPr>
          <w:p>
            <w:pPr>
              <w:spacing w:after="0"/>
              <w:jc w:val="right"/>
            </w:pPr>
          </w:p>
        </w:tc>
        <w:tc>
          <w:tcPr>
            <w:tcW w:type="dxa" w:w="2395"/>
          </w:tcPr>
          <w:p>
            <w:pPr>
              <w:spacing w:after="0"/>
              <w:jc w:val="left"/>
            </w:pPr>
            <w:r>
              <w:rPr>
                <w:sz w:val="16"/>
              </w:rPr>
              <w:t>FEMA tracker shows a plan approvable pending adoption</w:t>
            </w:r>
          </w:p>
        </w:tc>
        <w:tc>
          <w:tcPr>
            <w:tcW w:type="dxa" w:w="2047"/>
          </w:tcPr>
          <w:p>
            <w:pPr>
              <w:spacing w:after="0"/>
              <w:jc w:val="left"/>
            </w:pPr>
            <w:r>
              <w:rPr>
                <w:sz w:val="16"/>
              </w:rPr>
              <w:t>Not yet eligible: adopt the approved plan.</w:t>
            </w:r>
          </w:p>
        </w:tc>
      </w:tr>
      <w:tr>
        <w:trPr>
          <w:cantSplit/>
        </w:trPr>
        <w:tc>
          <w:tcPr>
            <w:tcW w:type="dxa" w:w="1878"/>
          </w:tcPr>
          <w:p>
            <w:pPr>
              <w:spacing w:after="0"/>
              <w:jc w:val="left"/>
            </w:pPr>
            <w:r>
              <w:rPr>
                <w:sz w:val="16"/>
              </w:rPr>
              <w:t>Moran Independent School District</w:t>
            </w:r>
          </w:p>
        </w:tc>
        <w:tc>
          <w:tcPr>
            <w:tcW w:type="dxa" w:w="1589"/>
          </w:tcPr>
          <w:p>
            <w:pPr>
              <w:spacing w:after="0"/>
              <w:jc w:val="left"/>
            </w:pPr>
            <w:r>
              <w:rPr>
                <w:sz w:val="16"/>
              </w:rPr>
              <w:t>School/School District</w:t>
            </w:r>
          </w:p>
        </w:tc>
        <w:tc>
          <w:tcPr>
            <w:tcW w:type="dxa" w:w="1600"/>
          </w:tcPr>
          <w:p>
            <w:pPr>
              <w:spacing w:after="0"/>
              <w:jc w:val="left"/>
            </w:pPr>
            <w:r>
              <w:rPr>
                <w:sz w:val="16"/>
              </w:rPr>
              <w:t>No approved plan on record</w:t>
            </w:r>
          </w:p>
        </w:tc>
        <w:tc>
          <w:tcPr>
            <w:tcW w:type="dxa" w:w="1579"/>
          </w:tcPr>
          <w:p>
            <w:pPr>
              <w:spacing w:after="0"/>
              <w:jc w:val="left"/>
            </w:pPr>
            <w:r>
              <w:rPr>
                <w:sz w:val="16"/>
              </w:rPr>
              <w:t>none</w:t>
            </w:r>
          </w:p>
        </w:tc>
        <w:tc>
          <w:tcPr>
            <w:tcW w:type="dxa" w:w="1163"/>
          </w:tcPr>
          <w:p>
            <w:pPr>
              <w:spacing w:after="0"/>
              <w:jc w:val="left"/>
            </w:pPr>
            <w:r>
              <w:rPr>
                <w:sz w:val="16"/>
              </w:rPr>
              <w:t>none</w:t>
            </w:r>
          </w:p>
        </w:tc>
        <w:tc>
          <w:tcPr>
            <w:tcW w:type="dxa" w:w="1037"/>
          </w:tcPr>
          <w:p>
            <w:pPr>
              <w:spacing w:after="0"/>
              <w:jc w:val="left"/>
            </w:pPr>
            <w:r>
              <w:rPr>
                <w:sz w:val="16"/>
              </w:rPr>
              <w:t>none</w:t>
            </w:r>
          </w:p>
        </w:tc>
        <w:tc>
          <w:tcPr>
            <w:tcW w:type="dxa" w:w="825"/>
          </w:tcPr>
          <w:p>
            <w:pPr>
              <w:spacing w:after="0"/>
              <w:jc w:val="right"/>
            </w:pPr>
          </w:p>
        </w:tc>
        <w:tc>
          <w:tcPr>
            <w:tcW w:type="dxa" w:w="2395"/>
          </w:tcPr>
          <w:p>
            <w:pPr>
              <w:spacing w:after="0"/>
              <w:jc w:val="left"/>
            </w:pPr>
            <w:r>
              <w:rPr>
                <w:sz w:val="16"/>
              </w:rPr>
              <w:t>FEMA tracker shows a plan in review</w:t>
            </w:r>
          </w:p>
        </w:tc>
        <w:tc>
          <w:tcPr>
            <w:tcW w:type="dxa" w:w="2047"/>
          </w:tcPr>
          <w:p>
            <w:pPr>
              <w:spacing w:after="0"/>
              <w:jc w:val="left"/>
            </w:pPr>
          </w:p>
        </w:tc>
      </w:tr>
    </w:tbl>
    <w:p>
      <w:pPr>
        <w:spacing w:after="40" w:before="60"/>
      </w:pPr>
      <w:r>
        <w:rPr>
          <w:sz w:val="15"/>
        </w:rPr>
        <w:t>Plan 105262 also lists 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2"/>
        <w:gridCol w:w="1192"/>
        <w:gridCol w:w="1037"/>
        <w:gridCol w:w="1126"/>
        <w:gridCol w:w="1304"/>
        <w:gridCol w:w="1114"/>
        <w:gridCol w:w="1218"/>
        <w:gridCol w:w="2218"/>
        <w:gridCol w:w="1990"/>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2"/>
            <w:shd w:val="clear" w:color="auto" w:fill="E8E8E8"/>
          </w:tcPr>
          <w:p>
            <w:pPr>
              <w:spacing w:after="0"/>
              <w:jc w:val="left"/>
            </w:pPr>
            <w:r>
              <w:rPr>
                <w:b/>
                <w:sz w:val="16"/>
              </w:rPr>
              <w:t>NRI risk rating</w:t>
            </w:r>
          </w:p>
        </w:tc>
        <w:tc>
          <w:tcPr>
            <w:tcW w:type="dxa" w:w="119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0"/>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$1,364,036</w:t>
            </w:r>
          </w:p>
        </w:tc>
        <w:tc>
          <w:tcPr>
            <w:tcW w:type="dxa" w:w="1126"/>
          </w:tcPr>
          <w:p>
            <w:pPr>
              <w:spacing w:after="0"/>
              <w:jc w:val="right"/>
            </w:pPr>
            <w:r>
              <w:rPr>
                <w:sz w:val="16"/>
              </w:rPr>
              <w:t>$996</w:t>
            </w:r>
          </w:p>
        </w:tc>
        <w:tc>
          <w:tcPr>
            <w:tcW w:type="dxa" w:w="1304"/>
          </w:tcPr>
          <w:p>
            <w:pPr>
              <w:spacing w:after="0"/>
              <w:jc w:val="right"/>
            </w:pPr>
            <w:r>
              <w:rPr>
                <w:sz w:val="16"/>
              </w:rPr>
              <w:t>$3,461</w:t>
            </w:r>
          </w:p>
        </w:tc>
        <w:tc>
          <w:tcPr>
            <w:tcW w:type="dxa" w:w="1114"/>
          </w:tcPr>
          <w:p>
            <w:pPr>
              <w:spacing w:after="0"/>
              <w:jc w:val="right"/>
            </w:pPr>
            <w:r>
              <w:rPr>
                <w:sz w:val="16"/>
              </w:rPr>
              <w:t>$1,368,493</w:t>
            </w:r>
          </w:p>
        </w:tc>
        <w:tc>
          <w:tcPr>
            <w:tcW w:type="dxa" w:w="1218"/>
          </w:tcPr>
          <w:p>
            <w:pPr>
              <w:spacing w:after="0"/>
              <w:jc w:val="right"/>
            </w:pPr>
            <w:r>
              <w:rPr>
                <w:sz w:val="16"/>
              </w:rPr>
              <w:t>31</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$373,845</w:t>
            </w:r>
          </w:p>
        </w:tc>
        <w:tc>
          <w:tcPr>
            <w:tcW w:type="dxa" w:w="1126"/>
          </w:tcPr>
          <w:p>
            <w:pPr>
              <w:spacing w:after="0"/>
              <w:jc w:val="right"/>
            </w:pPr>
            <w:r>
              <w:rPr>
                <w:sz w:val="16"/>
              </w:rPr>
              <w:t>$1,772</w:t>
            </w:r>
          </w:p>
        </w:tc>
        <w:tc>
          <w:tcPr>
            <w:tcW w:type="dxa" w:w="1304"/>
          </w:tcPr>
          <w:p>
            <w:pPr>
              <w:spacing w:after="0"/>
              <w:jc w:val="right"/>
            </w:pPr>
            <w:r>
              <w:rPr>
                <w:sz w:val="16"/>
              </w:rPr>
              <w:t>$720,340</w:t>
            </w:r>
          </w:p>
        </w:tc>
        <w:tc>
          <w:tcPr>
            <w:tcW w:type="dxa" w:w="1114"/>
          </w:tcPr>
          <w:p>
            <w:pPr>
              <w:spacing w:after="0"/>
              <w:jc w:val="right"/>
            </w:pPr>
            <w:r>
              <w:rPr>
                <w:sz w:val="16"/>
              </w:rPr>
              <w:t>$1,095,956</w:t>
            </w:r>
          </w:p>
        </w:tc>
        <w:tc>
          <w:tcPr>
            <w:tcW w:type="dxa" w:w="1218"/>
          </w:tcPr>
          <w:p>
            <w:pPr>
              <w:spacing w:after="0"/>
              <w:jc w:val="right"/>
            </w:pPr>
            <w:r>
              <w:rPr>
                <w:sz w:val="16"/>
              </w:rPr>
              <w:t>16</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Hail</w:t>
            </w:r>
          </w:p>
        </w:tc>
        <w:tc>
          <w:tcPr>
            <w:tcW w:type="dxa" w:w="1192"/>
          </w:tcPr>
          <w:p>
            <w:pPr>
              <w:spacing w:after="0"/>
              <w:jc w:val="left"/>
            </w:pPr>
            <w:r>
              <w:rPr>
                <w:sz w:val="16"/>
              </w:rPr>
              <w:t>Relatively Moderate</w:t>
            </w:r>
          </w:p>
        </w:tc>
        <w:tc>
          <w:tcPr>
            <w:tcW w:type="dxa" w:w="1192"/>
          </w:tcPr>
          <w:p>
            <w:pPr>
              <w:spacing w:after="0"/>
              <w:jc w:val="left"/>
            </w:pPr>
            <w:r>
              <w:rPr>
                <w:sz w:val="16"/>
              </w:rPr>
              <w:t>Relatively Moderate</w:t>
            </w:r>
          </w:p>
        </w:tc>
        <w:tc>
          <w:tcPr>
            <w:tcW w:type="dxa" w:w="1037"/>
          </w:tcPr>
          <w:p>
            <w:pPr>
              <w:spacing w:after="0"/>
              <w:jc w:val="right"/>
            </w:pPr>
            <w:r>
              <w:rPr>
                <w:sz w:val="16"/>
              </w:rPr>
              <w:t>$858,404</w:t>
            </w:r>
          </w:p>
        </w:tc>
        <w:tc>
          <w:tcPr>
            <w:tcW w:type="dxa" w:w="1126"/>
          </w:tcPr>
          <w:p>
            <w:pPr>
              <w:spacing w:after="0"/>
              <w:jc w:val="right"/>
            </w:pPr>
            <w:r>
              <w:rPr>
                <w:sz w:val="16"/>
              </w:rPr>
              <w:t>$24,243</w:t>
            </w:r>
          </w:p>
        </w:tc>
        <w:tc>
          <w:tcPr>
            <w:tcW w:type="dxa" w:w="1304"/>
          </w:tcPr>
          <w:p>
            <w:pPr>
              <w:spacing w:after="0"/>
              <w:jc w:val="right"/>
            </w:pPr>
            <w:r>
              <w:rPr>
                <w:sz w:val="16"/>
              </w:rPr>
              <w:t>$75,600</w:t>
            </w:r>
          </w:p>
        </w:tc>
        <w:tc>
          <w:tcPr>
            <w:tcW w:type="dxa" w:w="1114"/>
          </w:tcPr>
          <w:p>
            <w:pPr>
              <w:spacing w:after="0"/>
              <w:jc w:val="right"/>
            </w:pPr>
            <w:r>
              <w:rPr>
                <w:sz w:val="16"/>
              </w:rPr>
              <w:t>$958,247</w:t>
            </w:r>
          </w:p>
        </w:tc>
        <w:tc>
          <w:tcPr>
            <w:tcW w:type="dxa" w:w="1218"/>
          </w:tcPr>
          <w:p>
            <w:pPr>
              <w:spacing w:after="0"/>
              <w:jc w:val="right"/>
            </w:pPr>
            <w:r>
              <w:rPr>
                <w:sz w:val="16"/>
              </w:rPr>
              <w:t>207</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Wildfire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$357,948</w:t>
            </w:r>
          </w:p>
        </w:tc>
        <w:tc>
          <w:tcPr>
            <w:tcW w:type="dxa" w:w="1126"/>
          </w:tcPr>
          <w:p>
            <w:pPr>
              <w:spacing w:after="0"/>
              <w:jc w:val="right"/>
            </w:pPr>
            <w:r>
              <w:rPr>
                <w:sz w:val="16"/>
              </w:rPr>
              <w:t>$668</w:t>
            </w:r>
          </w:p>
        </w:tc>
        <w:tc>
          <w:tcPr>
            <w:tcW w:type="dxa" w:w="1304"/>
          </w:tcPr>
          <w:p>
            <w:pPr>
              <w:spacing w:after="0"/>
              <w:jc w:val="right"/>
            </w:pPr>
            <w:r>
              <w:rPr>
                <w:sz w:val="16"/>
              </w:rPr>
              <w:t>$46,898</w:t>
            </w:r>
          </w:p>
        </w:tc>
        <w:tc>
          <w:tcPr>
            <w:tcW w:type="dxa" w:w="1114"/>
          </w:tcPr>
          <w:p>
            <w:pPr>
              <w:spacing w:after="0"/>
              <w:jc w:val="right"/>
            </w:pPr>
            <w:r>
              <w:rPr>
                <w:sz w:val="16"/>
              </w:rPr>
              <w:t>$405,513</w:t>
            </w:r>
          </w:p>
        </w:tc>
        <w:tc>
          <w:tcPr>
            <w:tcW w:type="dxa" w:w="1218"/>
          </w:tcPr>
          <w:p>
            <w:pPr>
              <w:spacing w:after="0"/>
              <w:jc w:val="right"/>
            </w:pPr>
            <w:r>
              <w:rPr>
                <w:sz w:val="16"/>
              </w:rPr>
              <w:t>7</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Strong Wind</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$130,151</w:t>
            </w:r>
          </w:p>
        </w:tc>
        <w:tc>
          <w:tcPr>
            <w:tcW w:type="dxa" w:w="1126"/>
          </w:tcPr>
          <w:p>
            <w:pPr>
              <w:spacing w:after="0"/>
              <w:jc w:val="right"/>
            </w:pPr>
            <w:r>
              <w:rPr>
                <w:sz w:val="16"/>
              </w:rPr>
              <w:t>$2,471</w:t>
            </w:r>
          </w:p>
        </w:tc>
        <w:tc>
          <w:tcPr>
            <w:tcW w:type="dxa" w:w="1304"/>
          </w:tcPr>
          <w:p>
            <w:pPr>
              <w:spacing w:after="0"/>
              <w:jc w:val="right"/>
            </w:pPr>
            <w:r>
              <w:rPr>
                <w:sz w:val="16"/>
              </w:rPr>
              <w:t>$119,961</w:t>
            </w:r>
          </w:p>
        </w:tc>
        <w:tc>
          <w:tcPr>
            <w:tcW w:type="dxa" w:w="1114"/>
          </w:tcPr>
          <w:p>
            <w:pPr>
              <w:spacing w:after="0"/>
              <w:jc w:val="right"/>
            </w:pPr>
            <w:r>
              <w:rPr>
                <w:sz w:val="16"/>
              </w:rPr>
              <w:t>$252,583</w:t>
            </w:r>
          </w:p>
        </w:tc>
        <w:tc>
          <w:tcPr>
            <w:tcW w:type="dxa" w:w="1218"/>
          </w:tcPr>
          <w:p>
            <w:pPr>
              <w:spacing w:after="0"/>
              <w:jc w:val="right"/>
            </w:pPr>
            <w:r>
              <w:rPr>
                <w:sz w:val="16"/>
              </w:rPr>
              <w:t>76</w:t>
            </w:r>
          </w:p>
        </w:tc>
        <w:tc>
          <w:tcPr>
            <w:tcW w:type="dxa" w:w="2218"/>
          </w:tcPr>
          <w:p>
            <w:pPr>
              <w:spacing w:after="0"/>
              <w:jc w:val="left"/>
            </w:pPr>
          </w:p>
        </w:tc>
        <w:tc>
          <w:tcPr>
            <w:tcW w:type="dxa" w:w="1990"/>
          </w:tcPr>
          <w:p>
            <w:pPr>
              <w:spacing w:after="0"/>
              <w:jc w:val="left"/>
            </w:pPr>
            <w:r>
              <w:rPr>
                <w:sz w:val="16"/>
              </w:rPr>
              <w:t>Includes 3 High Wind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Drought</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$223,335</w:t>
            </w:r>
          </w:p>
        </w:tc>
        <w:tc>
          <w:tcPr>
            <w:tcW w:type="dxa" w:w="1304"/>
          </w:tcPr>
          <w:p>
            <w:pPr>
              <w:spacing w:after="0"/>
              <w:jc w:val="right"/>
            </w:pPr>
          </w:p>
        </w:tc>
        <w:tc>
          <w:tcPr>
            <w:tcW w:type="dxa" w:w="1114"/>
          </w:tcPr>
          <w:p>
            <w:pPr>
              <w:spacing w:after="0"/>
              <w:jc w:val="right"/>
            </w:pPr>
            <w:r>
              <w:rPr>
                <w:sz w:val="16"/>
              </w:rPr>
              <w:t>$223,335</w:t>
            </w:r>
          </w:p>
        </w:tc>
        <w:tc>
          <w:tcPr>
            <w:tcW w:type="dxa" w:w="1218"/>
          </w:tcPr>
          <w:p>
            <w:pPr>
              <w:spacing w:after="0"/>
              <w:jc w:val="right"/>
            </w:pPr>
            <w:r>
              <w:rPr>
                <w:sz w:val="16"/>
              </w:rPr>
              <w:t>70</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Heat Wave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$18</w:t>
            </w:r>
          </w:p>
        </w:tc>
        <w:tc>
          <w:tcPr>
            <w:tcW w:type="dxa" w:w="1126"/>
          </w:tcPr>
          <w:p>
            <w:pPr>
              <w:spacing w:after="0"/>
              <w:jc w:val="right"/>
            </w:pPr>
            <w:r>
              <w:rPr>
                <w:sz w:val="16"/>
              </w:rPr>
              <w:t>$177</w:t>
            </w:r>
          </w:p>
        </w:tc>
        <w:tc>
          <w:tcPr>
            <w:tcW w:type="dxa" w:w="1304"/>
          </w:tcPr>
          <w:p>
            <w:pPr>
              <w:spacing w:after="0"/>
              <w:jc w:val="right"/>
            </w:pPr>
            <w:r>
              <w:rPr>
                <w:sz w:val="16"/>
              </w:rPr>
              <w:t>$216,074</w:t>
            </w:r>
          </w:p>
        </w:tc>
        <w:tc>
          <w:tcPr>
            <w:tcW w:type="dxa" w:w="1114"/>
          </w:tcPr>
          <w:p>
            <w:pPr>
              <w:spacing w:after="0"/>
              <w:jc w:val="right"/>
            </w:pPr>
            <w:r>
              <w:rPr>
                <w:sz w:val="16"/>
              </w:rPr>
              <w:t>$216,270</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8</w:t>
            </w:r>
          </w:p>
        </w:tc>
        <w:tc>
          <w:tcPr>
            <w:tcW w:type="dxa" w:w="1037"/>
          </w:tcPr>
          <w:p>
            <w:pPr>
              <w:spacing w:after="0"/>
              <w:jc w:val="left"/>
            </w:pPr>
            <w:r>
              <w:rPr>
                <w:sz w:val="16"/>
              </w:rPr>
              <w:t>Cold Wave</w:t>
            </w:r>
          </w:p>
        </w:tc>
        <w:tc>
          <w:tcPr>
            <w:tcW w:type="dxa" w:w="1192"/>
          </w:tcPr>
          <w:p>
            <w:pPr>
              <w:spacing w:after="0"/>
              <w:jc w:val="left"/>
            </w:pPr>
            <w:r>
              <w:rPr>
                <w:sz w:val="16"/>
              </w:rPr>
              <w:t>Very Low</w:t>
            </w:r>
          </w:p>
        </w:tc>
        <w:tc>
          <w:tcPr>
            <w:tcW w:type="dxa" w:w="1192"/>
          </w:tcPr>
          <w:p>
            <w:pPr>
              <w:spacing w:after="0"/>
              <w:jc w:val="left"/>
            </w:pPr>
            <w:r>
              <w:rPr>
                <w:sz w:val="16"/>
              </w:rPr>
              <w:t>Relatively Low</w:t>
            </w:r>
          </w:p>
        </w:tc>
        <w:tc>
          <w:tcPr>
            <w:tcW w:type="dxa" w:w="1037"/>
          </w:tcPr>
          <w:p>
            <w:pPr>
              <w:spacing w:after="0"/>
              <w:jc w:val="right"/>
            </w:pPr>
            <w:r>
              <w:rPr>
                <w:sz w:val="16"/>
              </w:rPr>
              <w:t>$8,909</w:t>
            </w:r>
          </w:p>
        </w:tc>
        <w:tc>
          <w:tcPr>
            <w:tcW w:type="dxa" w:w="1126"/>
          </w:tcPr>
          <w:p>
            <w:pPr>
              <w:spacing w:after="0"/>
              <w:jc w:val="right"/>
            </w:pPr>
            <w:r>
              <w:rPr>
                <w:sz w:val="16"/>
              </w:rPr>
              <w:t>$32,945</w:t>
            </w:r>
          </w:p>
        </w:tc>
        <w:tc>
          <w:tcPr>
            <w:tcW w:type="dxa" w:w="1304"/>
          </w:tcPr>
          <w:p>
            <w:pPr>
              <w:spacing w:after="0"/>
              <w:jc w:val="right"/>
            </w:pPr>
            <w:r>
              <w:rPr>
                <w:sz w:val="16"/>
              </w:rPr>
              <w:t>$96,861</w:t>
            </w:r>
          </w:p>
        </w:tc>
        <w:tc>
          <w:tcPr>
            <w:tcW w:type="dxa" w:w="1114"/>
          </w:tcPr>
          <w:p>
            <w:pPr>
              <w:spacing w:after="0"/>
              <w:jc w:val="right"/>
            </w:pPr>
            <w:r>
              <w:rPr>
                <w:sz w:val="16"/>
              </w:rPr>
              <w:t>$138,715</w:t>
            </w:r>
          </w:p>
        </w:tc>
        <w:tc>
          <w:tcPr>
            <w:tcW w:type="dxa" w:w="1218"/>
          </w:tcPr>
          <w:p>
            <w:pPr>
              <w:spacing w:after="0"/>
              <w:jc w:val="right"/>
            </w:pPr>
            <w:r>
              <w:rPr>
                <w:sz w:val="16"/>
              </w:rPr>
              <w:t>10</w:t>
            </w:r>
          </w:p>
        </w:tc>
        <w:tc>
          <w:tcPr>
            <w:tcW w:type="dxa" w:w="2218"/>
          </w:tcPr>
          <w:p>
            <w:pPr>
              <w:spacing w:after="0"/>
              <w:jc w:val="left"/>
            </w:pPr>
          </w:p>
        </w:tc>
        <w:tc>
          <w:tcPr>
            <w:tcW w:type="dxa" w:w="1990"/>
          </w:tcPr>
          <w:p>
            <w:pPr>
              <w:spacing w:after="0"/>
              <w:jc w:val="left"/>
            </w:pPr>
            <w:r>
              <w:rPr>
                <w:sz w:val="16"/>
              </w:rPr>
              <w:t>Includes 2 Frost/Freeze records, event types the NRI definition of this hazard leaves out.</w:t>
            </w:r>
          </w:p>
        </w:tc>
      </w:tr>
      <w:tr>
        <w:trPr>
          <w:cantSplit/>
        </w:trPr>
        <w:tc>
          <w:tcPr>
            <w:tcW w:type="dxa" w:w="685"/>
          </w:tcPr>
          <w:p>
            <w:pPr>
              <w:spacing w:after="0"/>
              <w:jc w:val="right"/>
            </w:pPr>
            <w:r>
              <w:rPr>
                <w:sz w:val="16"/>
              </w:rPr>
              <w:t>9</w:t>
            </w:r>
          </w:p>
        </w:tc>
        <w:tc>
          <w:tcPr>
            <w:tcW w:type="dxa" w:w="1037"/>
          </w:tcPr>
          <w:p>
            <w:pPr>
              <w:spacing w:after="0"/>
              <w:jc w:val="left"/>
            </w:pPr>
            <w:r>
              <w:rPr>
                <w:sz w:val="16"/>
              </w:rPr>
              <w:t>Winter Weather</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$3,168</w:t>
            </w:r>
          </w:p>
        </w:tc>
        <w:tc>
          <w:tcPr>
            <w:tcW w:type="dxa" w:w="1126"/>
          </w:tcPr>
          <w:p>
            <w:pPr>
              <w:spacing w:after="0"/>
              <w:jc w:val="right"/>
            </w:pPr>
            <w:r>
              <w:rPr>
                <w:sz w:val="16"/>
              </w:rPr>
              <w:t>$259</w:t>
            </w:r>
          </w:p>
        </w:tc>
        <w:tc>
          <w:tcPr>
            <w:tcW w:type="dxa" w:w="1304"/>
          </w:tcPr>
          <w:p>
            <w:pPr>
              <w:spacing w:after="0"/>
              <w:jc w:val="right"/>
            </w:pPr>
            <w:r>
              <w:rPr>
                <w:sz w:val="16"/>
              </w:rPr>
              <w:t>$52,582</w:t>
            </w:r>
          </w:p>
        </w:tc>
        <w:tc>
          <w:tcPr>
            <w:tcW w:type="dxa" w:w="1114"/>
          </w:tcPr>
          <w:p>
            <w:pPr>
              <w:spacing w:after="0"/>
              <w:jc w:val="right"/>
            </w:pPr>
            <w:r>
              <w:rPr>
                <w:sz w:val="16"/>
              </w:rPr>
              <w:t>$56,008</w:t>
            </w:r>
          </w:p>
        </w:tc>
        <w:tc>
          <w:tcPr>
            <w:tcW w:type="dxa" w:w="1218"/>
          </w:tcPr>
          <w:p>
            <w:pPr>
              <w:spacing w:after="0"/>
              <w:jc w:val="right"/>
            </w:pPr>
            <w:r>
              <w:rPr>
                <w:sz w:val="16"/>
              </w:rPr>
              <w:t>49</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Lightning</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$1,415</w:t>
            </w:r>
          </w:p>
        </w:tc>
        <w:tc>
          <w:tcPr>
            <w:tcW w:type="dxa" w:w="1126"/>
          </w:tcPr>
          <w:p>
            <w:pPr>
              <w:spacing w:after="0"/>
              <w:jc w:val="right"/>
            </w:pPr>
          </w:p>
        </w:tc>
        <w:tc>
          <w:tcPr>
            <w:tcW w:type="dxa" w:w="1304"/>
          </w:tcPr>
          <w:p>
            <w:pPr>
              <w:spacing w:after="0"/>
              <w:jc w:val="right"/>
            </w:pPr>
            <w:r>
              <w:rPr>
                <w:sz w:val="16"/>
              </w:rPr>
              <w:t>$42,301</w:t>
            </w:r>
          </w:p>
        </w:tc>
        <w:tc>
          <w:tcPr>
            <w:tcW w:type="dxa" w:w="1114"/>
          </w:tcPr>
          <w:p>
            <w:pPr>
              <w:spacing w:after="0"/>
              <w:jc w:val="right"/>
            </w:pPr>
            <w:r>
              <w:rPr>
                <w:sz w:val="16"/>
              </w:rPr>
              <w:t>$43,716</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11</w:t>
            </w:r>
          </w:p>
        </w:tc>
        <w:tc>
          <w:tcPr>
            <w:tcW w:type="dxa" w:w="1037"/>
          </w:tcPr>
          <w:p>
            <w:pPr>
              <w:spacing w:after="0"/>
              <w:jc w:val="left"/>
            </w:pPr>
            <w:r>
              <w:rPr>
                <w:sz w:val="16"/>
              </w:rPr>
              <w:t>Hurricane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$6,370</w:t>
            </w:r>
          </w:p>
        </w:tc>
        <w:tc>
          <w:tcPr>
            <w:tcW w:type="dxa" w:w="1126"/>
          </w:tcPr>
          <w:p>
            <w:pPr>
              <w:spacing w:after="0"/>
              <w:jc w:val="right"/>
            </w:pPr>
            <w:r>
              <w:rPr>
                <w:sz w:val="16"/>
              </w:rPr>
              <w:t>$3,908</w:t>
            </w:r>
          </w:p>
        </w:tc>
        <w:tc>
          <w:tcPr>
            <w:tcW w:type="dxa" w:w="1304"/>
          </w:tcPr>
          <w:p>
            <w:pPr>
              <w:spacing w:after="0"/>
              <w:jc w:val="right"/>
            </w:pPr>
            <w:r>
              <w:rPr>
                <w:sz w:val="16"/>
              </w:rPr>
              <w:t>$270</w:t>
            </w:r>
          </w:p>
        </w:tc>
        <w:tc>
          <w:tcPr>
            <w:tcW w:type="dxa" w:w="1114"/>
          </w:tcPr>
          <w:p>
            <w:pPr>
              <w:spacing w:after="0"/>
              <w:jc w:val="right"/>
            </w:pPr>
            <w:r>
              <w:rPr>
                <w:sz w:val="16"/>
              </w:rPr>
              <w:t>$10,548</w:t>
            </w:r>
          </w:p>
        </w:tc>
        <w:tc>
          <w:tcPr>
            <w:tcW w:type="dxa" w:w="1218"/>
          </w:tcPr>
          <w:p>
            <w:pPr>
              <w:spacing w:after="0"/>
              <w:jc w:val="right"/>
            </w:pPr>
            <w:r>
              <w:rPr>
                <w:sz w:val="16"/>
              </w:rPr>
              <w:t>1</w:t>
            </w:r>
          </w:p>
        </w:tc>
        <w:tc>
          <w:tcPr>
            <w:tcW w:type="dxa" w:w="2218"/>
          </w:tcPr>
          <w:p>
            <w:pPr>
              <w:spacing w:after="0"/>
              <w:jc w:val="left"/>
            </w:pPr>
          </w:p>
        </w:tc>
        <w:tc>
          <w:tcPr>
            <w:tcW w:type="dxa" w:w="1990"/>
          </w:tcPr>
          <w:p>
            <w:pPr>
              <w:spacing w:after="0"/>
              <w:jc w:val="left"/>
            </w:pPr>
            <w:r>
              <w:rPr>
                <w:sz w:val="16"/>
              </w:rPr>
              <w:t>Includes 1 Tropical Depression record, event types the NRI definition of this hazard leaves out.</w:t>
            </w:r>
          </w:p>
        </w:tc>
      </w:tr>
      <w:tr>
        <w:trPr>
          <w:cantSplit/>
        </w:trPr>
        <w:tc>
          <w:tcPr>
            <w:tcW w:type="dxa" w:w="685"/>
          </w:tcPr>
          <w:p>
            <w:pPr>
              <w:spacing w:after="0"/>
              <w:jc w:val="right"/>
            </w:pPr>
            <w:r>
              <w:rPr>
                <w:sz w:val="16"/>
              </w:rPr>
              <w:t>12</w:t>
            </w:r>
          </w:p>
        </w:tc>
        <w:tc>
          <w:tcPr>
            <w:tcW w:type="dxa" w:w="1037"/>
          </w:tcPr>
          <w:p>
            <w:pPr>
              <w:spacing w:after="0"/>
              <w:jc w:val="left"/>
            </w:pPr>
            <w:r>
              <w:rPr>
                <w:sz w:val="16"/>
              </w:rPr>
              <w:t>Earthquake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$5,886</w:t>
            </w:r>
          </w:p>
        </w:tc>
        <w:tc>
          <w:tcPr>
            <w:tcW w:type="dxa" w:w="1126"/>
          </w:tcPr>
          <w:p>
            <w:pPr>
              <w:spacing w:after="0"/>
              <w:jc w:val="right"/>
            </w:pPr>
          </w:p>
        </w:tc>
        <w:tc>
          <w:tcPr>
            <w:tcW w:type="dxa" w:w="1304"/>
          </w:tcPr>
          <w:p>
            <w:pPr>
              <w:spacing w:after="0"/>
              <w:jc w:val="right"/>
            </w:pPr>
            <w:r>
              <w:rPr>
                <w:sz w:val="16"/>
              </w:rPr>
              <w:t>$2,444</w:t>
            </w:r>
          </w:p>
        </w:tc>
        <w:tc>
          <w:tcPr>
            <w:tcW w:type="dxa" w:w="1114"/>
          </w:tcPr>
          <w:p>
            <w:pPr>
              <w:spacing w:after="0"/>
              <w:jc w:val="right"/>
            </w:pPr>
            <w:r>
              <w:rPr>
                <w:sz w:val="16"/>
              </w:rPr>
              <w:t>$8,330</w:t>
            </w:r>
          </w:p>
        </w:tc>
        <w:tc>
          <w:tcPr>
            <w:tcW w:type="dxa" w:w="1218"/>
          </w:tcPr>
          <w:p>
            <w:pPr>
              <w:spacing w:after="0"/>
              <w:jc w:val="right"/>
            </w:pPr>
          </w:p>
        </w:tc>
        <w:tc>
          <w:tcPr>
            <w:tcW w:type="dxa" w:w="2218"/>
          </w:tcPr>
          <w:p>
            <w:pPr>
              <w:spacing w:after="0"/>
              <w:jc w:val="left"/>
            </w:pPr>
          </w:p>
        </w:tc>
        <w:tc>
          <w:tcPr>
            <w:tcW w:type="dxa" w:w="1990"/>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13</w:t>
            </w:r>
          </w:p>
        </w:tc>
        <w:tc>
          <w:tcPr>
            <w:tcW w:type="dxa" w:w="1037"/>
          </w:tcPr>
          <w:p>
            <w:pPr>
              <w:spacing w:after="0"/>
              <w:jc w:val="left"/>
            </w:pPr>
            <w:r>
              <w:rPr>
                <w:sz w:val="16"/>
              </w:rPr>
              <w:t>Ice Storm</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$1,160</w:t>
            </w:r>
          </w:p>
        </w:tc>
        <w:tc>
          <w:tcPr>
            <w:tcW w:type="dxa" w:w="1126"/>
          </w:tcPr>
          <w:p>
            <w:pPr>
              <w:spacing w:after="0"/>
              <w:jc w:val="right"/>
            </w:pPr>
          </w:p>
        </w:tc>
        <w:tc>
          <w:tcPr>
            <w:tcW w:type="dxa" w:w="1304"/>
          </w:tcPr>
          <w:p>
            <w:pPr>
              <w:spacing w:after="0"/>
              <w:jc w:val="right"/>
            </w:pPr>
            <w:r>
              <w:rPr>
                <w:sz w:val="16"/>
              </w:rPr>
              <w:t>$1,245</w:t>
            </w:r>
          </w:p>
        </w:tc>
        <w:tc>
          <w:tcPr>
            <w:tcW w:type="dxa" w:w="1114"/>
          </w:tcPr>
          <w:p>
            <w:pPr>
              <w:spacing w:after="0"/>
              <w:jc w:val="right"/>
            </w:pPr>
            <w:r>
              <w:rPr>
                <w:sz w:val="16"/>
              </w:rPr>
              <w:t>$2,405</w:t>
            </w:r>
          </w:p>
        </w:tc>
        <w:tc>
          <w:tcPr>
            <w:tcW w:type="dxa" w:w="1218"/>
          </w:tcPr>
          <w:p>
            <w:pPr>
              <w:spacing w:after="0"/>
              <w:jc w:val="right"/>
            </w:pPr>
            <w:r>
              <w:rPr>
                <w:sz w:val="16"/>
              </w:rPr>
              <w:t>5</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p>
        </w:tc>
        <w:tc>
          <w:tcPr>
            <w:tcW w:type="dxa" w:w="1304"/>
          </w:tcPr>
          <w:p>
            <w:pPr>
              <w:spacing w:after="0"/>
              <w:jc w:val="right"/>
            </w:pPr>
            <w:r>
              <w:rPr>
                <w:sz w:val="16"/>
              </w:rPr>
              <w:t>$479</w:t>
            </w:r>
          </w:p>
        </w:tc>
        <w:tc>
          <w:tcPr>
            <w:tcW w:type="dxa" w:w="1114"/>
          </w:tcPr>
          <w:p>
            <w:pPr>
              <w:spacing w:after="0"/>
              <w:jc w:val="right"/>
            </w:pPr>
            <w:r>
              <w:rPr>
                <w:sz w:val="16"/>
              </w:rPr>
              <w:t>$489</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avalanche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coastal flooding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tsunami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volcanic activity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2"/>
        <w:gridCol w:w="1725"/>
        <w:gridCol w:w="1545"/>
        <w:gridCol w:w="1894"/>
        <w:gridCol w:w="1935"/>
        <w:gridCol w:w="1465"/>
        <w:gridCol w:w="1611"/>
        <w:gridCol w:w="2215"/>
      </w:tblGrid>
      <w:tr>
        <w:trPr>
          <w:cantSplit/>
          <w:tblHeader/>
        </w:trPr>
        <w:tc>
          <w:tcPr>
            <w:tcW w:type="dxa" w:w="1722"/>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45"/>
            <w:shd w:val="clear" w:color="auto" w:fill="E8E8E8"/>
          </w:tcPr>
          <w:p>
            <w:pPr>
              <w:spacing w:after="0"/>
              <w:jc w:val="right"/>
            </w:pPr>
            <w:r>
              <w:rPr>
                <w:b/>
                <w:sz w:val="16"/>
              </w:rPr>
              <w:t>Records</w:t>
            </w:r>
          </w:p>
          <w:p>
            <w:pPr>
              <w:spacing w:after="0"/>
              <w:jc w:val="right"/>
            </w:pPr>
            <w:r>
              <w:rPr>
                <w:i/>
                <w:color w:val="555555"/>
                <w:sz w:val="14"/>
              </w:rPr>
              <w:t>count, years</w:t>
            </w:r>
          </w:p>
        </w:tc>
        <w:tc>
          <w:tcPr>
            <w:tcW w:type="dxa" w:w="1894"/>
            <w:shd w:val="clear" w:color="auto" w:fill="E8E8E8"/>
          </w:tcPr>
          <w:p>
            <w:pPr>
              <w:spacing w:after="0"/>
              <w:jc w:val="left"/>
            </w:pPr>
            <w:r>
              <w:rPr>
                <w:b/>
                <w:sz w:val="16"/>
              </w:rPr>
              <w:t>Observed range</w:t>
            </w:r>
          </w:p>
        </w:tc>
        <w:tc>
          <w:tcPr>
            <w:tcW w:type="dxa" w:w="1935"/>
            <w:shd w:val="clear" w:color="auto" w:fill="E8E8E8"/>
          </w:tcPr>
          <w:p>
            <w:pPr>
              <w:spacing w:after="0"/>
              <w:jc w:val="left"/>
            </w:pPr>
            <w:r>
              <w:rPr>
                <w:b/>
                <w:sz w:val="16"/>
              </w:rPr>
              <w:t>Worst recorded event</w:t>
            </w:r>
          </w:p>
        </w:tc>
        <w:tc>
          <w:tcPr>
            <w:tcW w:type="dxa" w:w="1465"/>
            <w:shd w:val="clear" w:color="auto" w:fill="E8E8E8"/>
          </w:tcPr>
          <w:p>
            <w:pPr>
              <w:spacing w:after="0"/>
              <w:jc w:val="left"/>
            </w:pPr>
            <w:r>
              <w:rPr>
                <w:b/>
                <w:sz w:val="16"/>
              </w:rPr>
              <w:t>Most damaging (when different)</w:t>
            </w:r>
          </w:p>
        </w:tc>
        <w:tc>
          <w:tcPr>
            <w:tcW w:type="dxa" w:w="1611"/>
            <w:shd w:val="clear" w:color="auto" w:fill="E8E8E8"/>
          </w:tcPr>
          <w:p>
            <w:pPr>
              <w:spacing w:after="0"/>
              <w:jc w:val="left"/>
            </w:pPr>
            <w:r>
              <w:rPr>
                <w:b/>
                <w:sz w:val="16"/>
              </w:rPr>
              <w:t>How it applies to members</w:t>
            </w:r>
          </w:p>
        </w:tc>
        <w:tc>
          <w:tcPr>
            <w:tcW w:type="dxa" w:w="2215"/>
            <w:shd w:val="clear" w:color="auto" w:fill="E8E8E8"/>
          </w:tcPr>
          <w:p>
            <w:pPr>
              <w:spacing w:after="0"/>
              <w:jc w:val="left"/>
            </w:pPr>
            <w:r>
              <w:rPr>
                <w:b/>
                <w:sz w:val="16"/>
              </w:rPr>
              <w:t>Note</w:t>
            </w:r>
          </w:p>
        </w:tc>
      </w:tr>
      <w:tr>
        <w:trPr>
          <w:cantSplit/>
        </w:trPr>
        <w:tc>
          <w:tcPr>
            <w:tcW w:type="dxa" w:w="1722"/>
          </w:tcPr>
          <w:p>
            <w:pPr>
              <w:spacing w:after="0"/>
              <w:jc w:val="left"/>
            </w:pPr>
            <w:r>
              <w:rPr>
                <w:sz w:val="16"/>
              </w:rPr>
              <w:t>Avalanche</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894"/>
          </w:tcPr>
          <w:p>
            <w:pPr>
              <w:spacing w:after="0"/>
              <w:jc w:val="left"/>
            </w:pPr>
          </w:p>
        </w:tc>
        <w:tc>
          <w:tcPr>
            <w:tcW w:type="dxa" w:w="1935"/>
          </w:tcPr>
          <w:p>
            <w:pPr>
              <w:spacing w:after="0"/>
              <w:jc w:val="left"/>
            </w:pPr>
          </w:p>
        </w:tc>
        <w:tc>
          <w:tcPr>
            <w:tcW w:type="dxa" w:w="1465"/>
          </w:tcPr>
          <w:p>
            <w:pPr>
              <w:spacing w:after="0"/>
              <w:jc w:val="left"/>
            </w:pPr>
          </w:p>
        </w:tc>
        <w:tc>
          <w:tcPr>
            <w:tcW w:type="dxa" w:w="1611"/>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45"/>
          </w:tcPr>
          <w:p>
            <w:pPr>
              <w:spacing w:after="0"/>
              <w:jc w:val="right"/>
            </w:pPr>
            <w:r>
              <w:rPr>
                <w:sz w:val="16"/>
              </w:rPr>
              <w:t>0</w:t>
            </w:r>
          </w:p>
        </w:tc>
        <w:tc>
          <w:tcPr>
            <w:tcW w:type="dxa" w:w="1894"/>
          </w:tcPr>
          <w:p>
            <w:pPr>
              <w:spacing w:after="0"/>
              <w:jc w:val="left"/>
            </w:pPr>
          </w:p>
        </w:tc>
        <w:tc>
          <w:tcPr>
            <w:tcW w:type="dxa" w:w="1935"/>
          </w:tcPr>
          <w:p>
            <w:pPr>
              <w:spacing w:after="0"/>
              <w:jc w:val="left"/>
            </w:pPr>
          </w:p>
        </w:tc>
        <w:tc>
          <w:tcPr>
            <w:tcW w:type="dxa" w:w="1465"/>
          </w:tcPr>
          <w:p>
            <w:pPr>
              <w:spacing w:after="0"/>
              <w:jc w:val="left"/>
            </w:pPr>
          </w:p>
        </w:tc>
        <w:tc>
          <w:tcPr>
            <w:tcW w:type="dxa" w:w="1611"/>
          </w:tcPr>
          <w:p>
            <w:pPr>
              <w:spacing w:after="0"/>
              <w:jc w:val="left"/>
            </w:pPr>
          </w:p>
        </w:tc>
        <w:tc>
          <w:tcPr>
            <w:tcW w:type="dxa" w:w="2215"/>
          </w:tcPr>
          <w:p>
            <w:pPr>
              <w:spacing w:after="0"/>
              <w:jc w:val="left"/>
            </w:pPr>
            <w:r>
              <w:rPr>
                <w:sz w:val="16"/>
              </w:rPr>
              <w:t>Flood depth: see the FEMA Flood Insurance Rate Map.</w:t>
            </w:r>
          </w:p>
        </w:tc>
      </w:tr>
      <w:tr>
        <w:trPr>
          <w:cantSplit/>
        </w:trPr>
        <w:tc>
          <w:tcPr>
            <w:tcW w:type="dxa" w:w="1722"/>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45"/>
          </w:tcPr>
          <w:p>
            <w:pPr>
              <w:spacing w:after="0"/>
              <w:jc w:val="right"/>
            </w:pPr>
            <w:r>
              <w:rPr>
                <w:sz w:val="16"/>
              </w:rPr>
              <w:t>8, 2007 to 2026 (8 zone-level)</w:t>
            </w:r>
          </w:p>
        </w:tc>
        <w:tc>
          <w:tcPr>
            <w:tcW w:type="dxa" w:w="1894"/>
          </w:tcPr>
          <w:p>
            <w:pPr>
              <w:spacing w:after="0"/>
              <w:jc w:val="left"/>
            </w:pPr>
            <w:r>
              <w:rPr>
                <w:sz w:val="16"/>
              </w:rPr>
              <w:t>1 day to 3 days (median 2 days); 5 with a recorded value</w:t>
            </w:r>
          </w:p>
        </w:tc>
        <w:tc>
          <w:tcPr>
            <w:tcW w:type="dxa" w:w="1935"/>
          </w:tcPr>
          <w:p>
            <w:pPr>
              <w:spacing w:after="0"/>
              <w:jc w:val="left"/>
            </w:pPr>
            <w:r>
              <w:rPr>
                <w:sz w:val="16"/>
              </w:rPr>
              <w:t>3 consecutive days, 2021-02-14 to 2021-02-16, zone-level</w:t>
            </w:r>
          </w:p>
        </w:tc>
        <w:tc>
          <w:tcPr>
            <w:tcW w:type="dxa" w:w="1465"/>
          </w:tcPr>
          <w:p>
            <w:pPr>
              <w:spacing w:after="0"/>
              <w:jc w:val="left"/>
            </w:pPr>
            <w:r>
              <w:rPr>
                <w:sz w:val="16"/>
              </w:rPr>
              <w:t>Cold/Wind Chill, 2021-02-15, $103,000 property; $0 crops, reported for the zone (2021 dollars)</w:t>
            </w: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Wind chill: in event narratives only; local data required.</w:t>
            </w:r>
          </w:p>
        </w:tc>
      </w:tr>
      <w:tr>
        <w:trPr>
          <w:cantSplit/>
        </w:trPr>
        <w:tc>
          <w:tcPr>
            <w:tcW w:type="dxa" w:w="1722"/>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45"/>
          </w:tcPr>
          <w:p>
            <w:pPr>
              <w:spacing w:after="0"/>
              <w:jc w:val="right"/>
            </w:pPr>
            <w:r>
              <w:rPr>
                <w:sz w:val="16"/>
              </w:rPr>
              <w:t>2, 2009 to 2014 (2 zone-level)</w:t>
            </w:r>
          </w:p>
        </w:tc>
        <w:tc>
          <w:tcPr>
            <w:tcW w:type="dxa" w:w="1894"/>
          </w:tcPr>
          <w:p>
            <w:pPr>
              <w:spacing w:after="0"/>
              <w:jc w:val="left"/>
            </w:pPr>
          </w:p>
        </w:tc>
        <w:tc>
          <w:tcPr>
            <w:tcW w:type="dxa" w:w="1935"/>
          </w:tcPr>
          <w:p>
            <w:pPr>
              <w:spacing w:after="0"/>
              <w:jc w:val="left"/>
            </w:pPr>
            <w:r>
              <w:rPr>
                <w:sz w:val="16"/>
              </w:rPr>
              <w:t>No crop damage reported in 2 records.</w:t>
            </w:r>
          </w:p>
        </w:tc>
        <w:tc>
          <w:tcPr>
            <w:tcW w:type="dxa" w:w="1465"/>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Temperature: in event narratives only; local data required.</w:t>
            </w:r>
          </w:p>
        </w:tc>
      </w:tr>
      <w:tr>
        <w:trPr>
          <w:cantSplit/>
        </w:trPr>
        <w:tc>
          <w:tcPr>
            <w:tcW w:type="dxa" w:w="1722"/>
          </w:tcPr>
          <w:p>
            <w:pPr>
              <w:spacing w:after="0"/>
              <w:jc w:val="left"/>
            </w:pPr>
            <w:r>
              <w:rPr>
                <w:sz w:val="16"/>
              </w:rPr>
              <w:t>Drought</w:t>
            </w:r>
          </w:p>
        </w:tc>
        <w:tc>
          <w:tcPr>
            <w:tcW w:type="dxa" w:w="1725"/>
          </w:tcPr>
          <w:p>
            <w:pPr>
              <w:spacing w:after="0"/>
              <w:jc w:val="left"/>
            </w:pPr>
            <w:r>
              <w:rPr>
                <w:sz w:val="16"/>
              </w:rPr>
              <w:t>US Drought Monitor D-scale</w:t>
            </w:r>
          </w:p>
        </w:tc>
        <w:tc>
          <w:tcPr>
            <w:tcW w:type="dxa" w:w="1545"/>
          </w:tcPr>
          <w:p>
            <w:pPr>
              <w:spacing w:after="0"/>
              <w:jc w:val="right"/>
            </w:pPr>
            <w:r>
              <w:rPr>
                <w:sz w:val="16"/>
              </w:rPr>
              <w:t>70, 1998 to 2025 (70 zone-level)</w:t>
            </w:r>
          </w:p>
        </w:tc>
        <w:tc>
          <w:tcPr>
            <w:tcW w:type="dxa" w:w="1894"/>
          </w:tcPr>
          <w:p>
            <w:pPr>
              <w:spacing w:after="0"/>
              <w:jc w:val="left"/>
            </w:pPr>
            <w:r>
              <w:rPr>
                <w:sz w:val="16"/>
              </w:rPr>
              <w:t>1 day to 516 days (median 31 days); 21 with a recorded value</w:t>
            </w:r>
          </w:p>
        </w:tc>
        <w:tc>
          <w:tcPr>
            <w:tcW w:type="dxa" w:w="1935"/>
          </w:tcPr>
          <w:p>
            <w:pPr>
              <w:spacing w:after="0"/>
              <w:jc w:val="left"/>
            </w:pPr>
            <w:r>
              <w:rPr>
                <w:sz w:val="16"/>
              </w:rPr>
              <w:t>516 days (17 months), 2022-01-01 to 2023-05-31, a run of 17 consecutive Storm Events drought records, zone-level</w:t>
            </w:r>
          </w:p>
        </w:tc>
        <w:tc>
          <w:tcPr>
            <w:tcW w:type="dxa" w:w="1465"/>
          </w:tcPr>
          <w:p>
            <w:pPr>
              <w:spacing w:after="0"/>
              <w:jc w:val="left"/>
            </w:pPr>
            <w:r>
              <w:rPr>
                <w:sz w:val="16"/>
              </w:rPr>
              <w:t>Drought, 2005-12-01, $50,000,000 property; crops not reported, reported for the zone (2005 dollars)</w:t>
            </w: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2"/>
          </w:tcPr>
          <w:p>
            <w:pPr>
              <w:spacing w:after="0"/>
              <w:jc w:val="left"/>
            </w:pPr>
            <w:r>
              <w:rPr>
                <w:sz w:val="16"/>
              </w:rPr>
              <w:t>Earthquake</w:t>
            </w:r>
          </w:p>
        </w:tc>
        <w:tc>
          <w:tcPr>
            <w:tcW w:type="dxa" w:w="1725"/>
          </w:tcPr>
          <w:p>
            <w:pPr>
              <w:spacing w:after="0"/>
              <w:jc w:val="left"/>
            </w:pPr>
            <w:r>
              <w:rPr>
                <w:sz w:val="16"/>
              </w:rPr>
              <w:t>Modified Mercalli (local data)</w:t>
            </w:r>
          </w:p>
        </w:tc>
        <w:tc>
          <w:tcPr>
            <w:tcW w:type="dxa" w:w="1545"/>
          </w:tcPr>
          <w:p>
            <w:pPr>
              <w:spacing w:after="0"/>
              <w:jc w:val="right"/>
            </w:pPr>
            <w:r>
              <w:rPr>
                <w:sz w:val="16"/>
              </w:rPr>
              <w:t>0</w:t>
            </w:r>
          </w:p>
        </w:tc>
        <w:tc>
          <w:tcPr>
            <w:tcW w:type="dxa" w:w="1894"/>
          </w:tcPr>
          <w:p>
            <w:pPr>
              <w:spacing w:after="0"/>
              <w:jc w:val="left"/>
            </w:pPr>
          </w:p>
        </w:tc>
        <w:tc>
          <w:tcPr>
            <w:tcW w:type="dxa" w:w="1935"/>
          </w:tcPr>
          <w:p>
            <w:pPr>
              <w:spacing w:after="0"/>
              <w:jc w:val="left"/>
            </w:pPr>
          </w:p>
        </w:tc>
        <w:tc>
          <w:tcPr>
            <w:tcW w:type="dxa" w:w="1465"/>
          </w:tcPr>
          <w:p>
            <w:pPr>
              <w:spacing w:after="0"/>
              <w:jc w:val="left"/>
            </w:pPr>
          </w:p>
        </w:tc>
        <w:tc>
          <w:tcPr>
            <w:tcW w:type="dxa" w:w="1611"/>
          </w:tcPr>
          <w:p>
            <w:pPr>
              <w:spacing w:after="0"/>
              <w:jc w:val="left"/>
            </w:pPr>
          </w:p>
        </w:tc>
        <w:tc>
          <w:tcPr>
            <w:tcW w:type="dxa" w:w="2215"/>
          </w:tcPr>
          <w:p>
            <w:pPr>
              <w:spacing w:after="0"/>
              <w:jc w:val="left"/>
            </w:pPr>
            <w:r>
              <w:rPr>
                <w:sz w:val="16"/>
              </w:rPr>
              <w:t>No Storm Events record; local data required (e.g., USGS).</w:t>
            </w:r>
          </w:p>
        </w:tc>
      </w:tr>
      <w:tr>
        <w:trPr>
          <w:cantSplit/>
        </w:trPr>
        <w:tc>
          <w:tcPr>
            <w:tcW w:type="dxa" w:w="1722"/>
          </w:tcPr>
          <w:p>
            <w:pPr>
              <w:spacing w:after="0"/>
              <w:jc w:val="left"/>
            </w:pPr>
            <w:r>
              <w:rPr>
                <w:sz w:val="16"/>
              </w:rPr>
              <w:t>Hail</w:t>
            </w:r>
          </w:p>
        </w:tc>
        <w:tc>
          <w:tcPr>
            <w:tcW w:type="dxa" w:w="1725"/>
          </w:tcPr>
          <w:p>
            <w:pPr>
              <w:spacing w:after="0"/>
              <w:jc w:val="left"/>
            </w:pPr>
            <w:r>
              <w:rPr>
                <w:sz w:val="16"/>
              </w:rPr>
              <w:t>hail size (inches)</w:t>
            </w:r>
          </w:p>
        </w:tc>
        <w:tc>
          <w:tcPr>
            <w:tcW w:type="dxa" w:w="1545"/>
          </w:tcPr>
          <w:p>
            <w:pPr>
              <w:spacing w:after="0"/>
              <w:jc w:val="right"/>
            </w:pPr>
            <w:r>
              <w:rPr>
                <w:sz w:val="16"/>
              </w:rPr>
              <w:t>270, 1958 to 2026</w:t>
            </w:r>
          </w:p>
        </w:tc>
        <w:tc>
          <w:tcPr>
            <w:tcW w:type="dxa" w:w="1894"/>
          </w:tcPr>
          <w:p>
            <w:pPr>
              <w:spacing w:after="0"/>
              <w:jc w:val="left"/>
            </w:pPr>
            <w:r>
              <w:rPr>
                <w:sz w:val="16"/>
              </w:rPr>
              <w:t>0.75 in to 4.25 in (median 1 in); 270 with a recorded value</w:t>
            </w:r>
          </w:p>
        </w:tc>
        <w:tc>
          <w:tcPr>
            <w:tcW w:type="dxa" w:w="1935"/>
          </w:tcPr>
          <w:p>
            <w:pPr>
              <w:spacing w:after="0"/>
              <w:jc w:val="left"/>
            </w:pPr>
            <w:r>
              <w:rPr>
                <w:sz w:val="16"/>
              </w:rPr>
              <w:t>4.25 in hail, 2006-05-04; same size also recorded on 2005-06-04</w:t>
            </w:r>
          </w:p>
        </w:tc>
        <w:tc>
          <w:tcPr>
            <w:tcW w:type="dxa" w:w="1465"/>
          </w:tcPr>
          <w:p>
            <w:pPr>
              <w:spacing w:after="0"/>
              <w:jc w:val="left"/>
            </w:pPr>
            <w:r>
              <w:rPr>
                <w:sz w:val="16"/>
              </w:rPr>
              <w:t>Hail, 2005-06-04, $250,000 property; crops not reported (2005 dollars)</w:t>
            </w:r>
          </w:p>
        </w:tc>
        <w:tc>
          <w:tcPr>
            <w:tcW w:type="dxa" w:w="1611"/>
          </w:tcPr>
          <w:p>
            <w:pPr>
              <w:spacing w:after="0"/>
              <w:jc w:val="left"/>
            </w:pPr>
            <w:r>
              <w:rPr>
                <w:sz w:val="16"/>
              </w:rPr>
              <w:t>Event records naming member places: Clyde city (53 records), Cross Plains town (42 records), Baird city (36 records), Putnam town (14 records).</w:t>
            </w:r>
          </w:p>
        </w:tc>
        <w:tc>
          <w:tcPr>
            <w:tcW w:type="dxa" w:w="2215"/>
          </w:tcPr>
          <w:p>
            <w:pPr>
              <w:spacing w:after="0"/>
              <w:jc w:val="left"/>
            </w:pPr>
          </w:p>
        </w:tc>
      </w:tr>
      <w:tr>
        <w:trPr>
          <w:cantSplit/>
        </w:trPr>
        <w:tc>
          <w:tcPr>
            <w:tcW w:type="dxa" w:w="1722"/>
          </w:tcPr>
          <w:p>
            <w:pPr>
              <w:spacing w:after="0"/>
              <w:jc w:val="left"/>
            </w:pPr>
            <w:r>
              <w:rPr>
                <w:sz w:val="16"/>
              </w:rPr>
              <w:t>Excessive Heat, Heat</w:t>
            </w:r>
          </w:p>
        </w:tc>
        <w:tc>
          <w:tcPr>
            <w:tcW w:type="dxa" w:w="1725"/>
          </w:tcPr>
          <w:p>
            <w:pPr>
              <w:spacing w:after="0"/>
              <w:jc w:val="left"/>
            </w:pPr>
            <w:r>
              <w:rPr>
                <w:sz w:val="16"/>
              </w:rPr>
              <w:t>heat index (narratives)</w:t>
            </w:r>
          </w:p>
        </w:tc>
        <w:tc>
          <w:tcPr>
            <w:tcW w:type="dxa" w:w="1545"/>
          </w:tcPr>
          <w:p>
            <w:pPr>
              <w:spacing w:after="0"/>
              <w:jc w:val="right"/>
            </w:pPr>
            <w:r>
              <w:rPr>
                <w:sz w:val="16"/>
              </w:rPr>
              <w:t>0</w:t>
            </w:r>
          </w:p>
        </w:tc>
        <w:tc>
          <w:tcPr>
            <w:tcW w:type="dxa" w:w="1894"/>
          </w:tcPr>
          <w:p>
            <w:pPr>
              <w:spacing w:after="0"/>
              <w:jc w:val="left"/>
            </w:pPr>
          </w:p>
        </w:tc>
        <w:tc>
          <w:tcPr>
            <w:tcW w:type="dxa" w:w="1935"/>
          </w:tcPr>
          <w:p>
            <w:pPr>
              <w:spacing w:after="0"/>
              <w:jc w:val="left"/>
            </w:pPr>
          </w:p>
        </w:tc>
        <w:tc>
          <w:tcPr>
            <w:tcW w:type="dxa" w:w="1465"/>
          </w:tcPr>
          <w:p>
            <w:pPr>
              <w:spacing w:after="0"/>
              <w:jc w:val="left"/>
            </w:pPr>
          </w:p>
        </w:tc>
        <w:tc>
          <w:tcPr>
            <w:tcW w:type="dxa" w:w="1611"/>
          </w:tcPr>
          <w:p>
            <w:pPr>
              <w:spacing w:after="0"/>
              <w:jc w:val="left"/>
            </w:pPr>
          </w:p>
        </w:tc>
        <w:tc>
          <w:tcPr>
            <w:tcW w:type="dxa" w:w="2215"/>
          </w:tcPr>
          <w:p>
            <w:pPr>
              <w:spacing w:after="0"/>
              <w:jc w:val="left"/>
            </w:pPr>
            <w:r>
              <w:rPr>
                <w:sz w:val="16"/>
              </w:rPr>
              <w:t>Heat index: in event narratives only; local data required.</w:t>
            </w:r>
          </w:p>
        </w:tc>
      </w:tr>
      <w:tr>
        <w:trPr>
          <w:cantSplit/>
        </w:trPr>
        <w:tc>
          <w:tcPr>
            <w:tcW w:type="dxa" w:w="1722"/>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45"/>
          </w:tcPr>
          <w:p>
            <w:pPr>
              <w:spacing w:after="0"/>
              <w:jc w:val="right"/>
            </w:pPr>
            <w:r>
              <w:rPr>
                <w:sz w:val="16"/>
              </w:rPr>
              <w:t>1, 2007 to 2007 (1 zone-level)</w:t>
            </w:r>
          </w:p>
        </w:tc>
        <w:tc>
          <w:tcPr>
            <w:tcW w:type="dxa" w:w="1894"/>
          </w:tcPr>
          <w:p>
            <w:pPr>
              <w:spacing w:after="0"/>
              <w:jc w:val="left"/>
            </w:pPr>
          </w:p>
        </w:tc>
        <w:tc>
          <w:tcPr>
            <w:tcW w:type="dxa" w:w="1935"/>
          </w:tcPr>
          <w:p>
            <w:pPr>
              <w:spacing w:after="0"/>
              <w:jc w:val="left"/>
            </w:pPr>
            <w:r>
              <w:rPr>
                <w:sz w:val="16"/>
              </w:rPr>
              <w:t>Strongest recorded (records with damage, a wind speed or direct casualties first, then storm type, category and wind): Tropical Depression record, 2007-08-16 to 2007-08-18, $0 property; $0 crops, reported for the zone (2007 dollars); NWS zone TXZ128 (CALLAHAN), zone-level: may include parts of neighboring counties</w:t>
            </w:r>
          </w:p>
        </w:tc>
        <w:tc>
          <w:tcPr>
            <w:tcW w:type="dxa" w:w="1465"/>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2"/>
          </w:tcPr>
          <w:p>
            <w:pPr>
              <w:spacing w:after="0"/>
              <w:jc w:val="left"/>
            </w:pPr>
            <w:r>
              <w:rPr>
                <w:sz w:val="16"/>
              </w:rPr>
              <w:t>Ice Storm</w:t>
            </w:r>
          </w:p>
        </w:tc>
        <w:tc>
          <w:tcPr>
            <w:tcW w:type="dxa" w:w="1725"/>
          </w:tcPr>
          <w:p>
            <w:pPr>
              <w:spacing w:after="0"/>
              <w:jc w:val="left"/>
            </w:pPr>
            <w:r>
              <w:rPr>
                <w:sz w:val="16"/>
              </w:rPr>
              <w:t>Sperry-Piltz (local data)</w:t>
            </w:r>
          </w:p>
        </w:tc>
        <w:tc>
          <w:tcPr>
            <w:tcW w:type="dxa" w:w="1545"/>
          </w:tcPr>
          <w:p>
            <w:pPr>
              <w:spacing w:after="0"/>
              <w:jc w:val="right"/>
            </w:pPr>
            <w:r>
              <w:rPr>
                <w:sz w:val="16"/>
              </w:rPr>
              <w:t>5, 1996 to 2020 (5 zone-level)</w:t>
            </w:r>
          </w:p>
        </w:tc>
        <w:tc>
          <w:tcPr>
            <w:tcW w:type="dxa" w:w="1894"/>
          </w:tcPr>
          <w:p>
            <w:pPr>
              <w:spacing w:after="0"/>
              <w:jc w:val="left"/>
            </w:pPr>
          </w:p>
        </w:tc>
        <w:tc>
          <w:tcPr>
            <w:tcW w:type="dxa" w:w="1935"/>
          </w:tcPr>
          <w:p>
            <w:pPr>
              <w:spacing w:after="0"/>
              <w:jc w:val="left"/>
            </w:pPr>
            <w:r>
              <w:rPr>
                <w:sz w:val="16"/>
              </w:rPr>
              <w:t>Ice Storm, 2007-01-12, $1,000 property; $0 crops, reported for the zone (2007 dollars); NWS zone TXZ128 (CALLAHAN), zone-level: may include parts of neighboring counties</w:t>
            </w:r>
          </w:p>
        </w:tc>
        <w:tc>
          <w:tcPr>
            <w:tcW w:type="dxa" w:w="1465"/>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Ice thickness: in event narratives only; local data required.</w:t>
            </w:r>
          </w:p>
        </w:tc>
      </w:tr>
      <w:tr>
        <w:trPr>
          <w:cantSplit/>
        </w:trPr>
        <w:tc>
          <w:tcPr>
            <w:tcW w:type="dxa" w:w="1722"/>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45"/>
          </w:tcPr>
          <w:p>
            <w:pPr>
              <w:spacing w:after="0"/>
              <w:jc w:val="right"/>
            </w:pPr>
            <w:r>
              <w:rPr>
                <w:sz w:val="16"/>
              </w:rPr>
              <w:t>31, 1996 to 2025</w:t>
            </w:r>
          </w:p>
        </w:tc>
        <w:tc>
          <w:tcPr>
            <w:tcW w:type="dxa" w:w="1894"/>
          </w:tcPr>
          <w:p>
            <w:pPr>
              <w:spacing w:after="0"/>
              <w:jc w:val="left"/>
            </w:pPr>
          </w:p>
        </w:tc>
        <w:tc>
          <w:tcPr>
            <w:tcW w:type="dxa" w:w="1935"/>
          </w:tcPr>
          <w:p>
            <w:pPr>
              <w:spacing w:after="0"/>
              <w:jc w:val="left"/>
            </w:pPr>
            <w:r>
              <w:rPr>
                <w:sz w:val="16"/>
              </w:rPr>
              <w:t>Flood, 2018-10-17, $1,060,000 property; $0 crops (2018 dollars)</w:t>
            </w:r>
          </w:p>
        </w:tc>
        <w:tc>
          <w:tcPr>
            <w:tcW w:type="dxa" w:w="1465"/>
          </w:tcPr>
          <w:p>
            <w:pPr>
              <w:spacing w:after="0"/>
              <w:jc w:val="left"/>
            </w:pPr>
          </w:p>
        </w:tc>
        <w:tc>
          <w:tcPr>
            <w:tcW w:type="dxa" w:w="1611"/>
          </w:tcPr>
          <w:p>
            <w:pPr>
              <w:spacing w:after="0"/>
              <w:jc w:val="left"/>
            </w:pPr>
            <w:r>
              <w:rPr>
                <w:sz w:val="16"/>
              </w:rPr>
              <w:t>Event records naming member places: Clyde city (15 records), Baird city (7 records), Cross Plains town (1 record), Putnam town (1 record).</w:t>
            </w:r>
          </w:p>
        </w:tc>
        <w:tc>
          <w:tcPr>
            <w:tcW w:type="dxa" w:w="221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2"/>
          </w:tcPr>
          <w:p>
            <w:pPr>
              <w:spacing w:after="0"/>
              <w:jc w:val="left"/>
            </w:pPr>
            <w:r>
              <w:rPr>
                <w:sz w:val="16"/>
              </w:rPr>
              <w:t>Debris Flow</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894"/>
          </w:tcPr>
          <w:p>
            <w:pPr>
              <w:spacing w:after="0"/>
              <w:jc w:val="left"/>
            </w:pPr>
          </w:p>
        </w:tc>
        <w:tc>
          <w:tcPr>
            <w:tcW w:type="dxa" w:w="1935"/>
          </w:tcPr>
          <w:p>
            <w:pPr>
              <w:spacing w:after="0"/>
              <w:jc w:val="left"/>
            </w:pPr>
          </w:p>
        </w:tc>
        <w:tc>
          <w:tcPr>
            <w:tcW w:type="dxa" w:w="1465"/>
          </w:tcPr>
          <w:p>
            <w:pPr>
              <w:spacing w:after="0"/>
              <w:jc w:val="left"/>
            </w:pPr>
          </w:p>
        </w:tc>
        <w:tc>
          <w:tcPr>
            <w:tcW w:type="dxa" w:w="1611"/>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45"/>
          </w:tcPr>
          <w:p>
            <w:pPr>
              <w:spacing w:after="0"/>
              <w:jc w:val="right"/>
            </w:pPr>
            <w:r>
              <w:rPr>
                <w:sz w:val="16"/>
              </w:rPr>
              <w:t>0</w:t>
            </w:r>
          </w:p>
        </w:tc>
        <w:tc>
          <w:tcPr>
            <w:tcW w:type="dxa" w:w="1894"/>
          </w:tcPr>
          <w:p>
            <w:pPr>
              <w:spacing w:after="0"/>
              <w:jc w:val="left"/>
            </w:pPr>
          </w:p>
        </w:tc>
        <w:tc>
          <w:tcPr>
            <w:tcW w:type="dxa" w:w="1935"/>
          </w:tcPr>
          <w:p>
            <w:pPr>
              <w:spacing w:after="0"/>
              <w:jc w:val="left"/>
            </w:pPr>
          </w:p>
        </w:tc>
        <w:tc>
          <w:tcPr>
            <w:tcW w:type="dxa" w:w="1465"/>
          </w:tcPr>
          <w:p>
            <w:pPr>
              <w:spacing w:after="0"/>
              <w:jc w:val="left"/>
            </w:pPr>
          </w:p>
        </w:tc>
        <w:tc>
          <w:tcPr>
            <w:tcW w:type="dxa" w:w="1611"/>
          </w:tcPr>
          <w:p>
            <w:pPr>
              <w:spacing w:after="0"/>
              <w:jc w:val="left"/>
            </w:pPr>
          </w:p>
        </w:tc>
        <w:tc>
          <w:tcPr>
            <w:tcW w:type="dxa" w:w="2215"/>
          </w:tcPr>
          <w:p>
            <w:pPr>
              <w:spacing w:after="0"/>
              <w:jc w:val="left"/>
            </w:pPr>
            <w:r>
              <w:rPr>
                <w:sz w:val="16"/>
              </w:rPr>
              <w:t>Storm Events lists lightning with damage or casualties; physical measure in event narratives only; local data required.</w:t>
            </w:r>
          </w:p>
        </w:tc>
      </w:tr>
      <w:tr>
        <w:trPr>
          <w:cantSplit/>
        </w:trPr>
        <w:tc>
          <w:tcPr>
            <w:tcW w:type="dxa" w:w="1722"/>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45"/>
          </w:tcPr>
          <w:p>
            <w:pPr>
              <w:spacing w:after="0"/>
              <w:jc w:val="right"/>
            </w:pPr>
            <w:r>
              <w:rPr>
                <w:sz w:val="16"/>
              </w:rPr>
              <w:t>3, 2004 to 2015 (3 zone-level)</w:t>
            </w:r>
          </w:p>
        </w:tc>
        <w:tc>
          <w:tcPr>
            <w:tcW w:type="dxa" w:w="1894"/>
          </w:tcPr>
          <w:p>
            <w:pPr>
              <w:spacing w:after="0"/>
              <w:jc w:val="left"/>
            </w:pPr>
            <w:r>
              <w:rPr>
                <w:sz w:val="16"/>
              </w:rPr>
              <w:t>42 kt (48 mph) to 50 kt (58 mph) (median 50 kt (58 mph)); 3 with a recorded value</w:t>
            </w:r>
          </w:p>
        </w:tc>
        <w:tc>
          <w:tcPr>
            <w:tcW w:type="dxa" w:w="1935"/>
          </w:tcPr>
          <w:p>
            <w:pPr>
              <w:spacing w:after="0"/>
              <w:jc w:val="left"/>
            </w:pPr>
            <w:r>
              <w:rPr>
                <w:sz w:val="16"/>
              </w:rPr>
              <w:t>50 kt (58 mph) measured gust, High Wind, 2015-12-27; NWS zone TXZ128 (CALLAHAN), zone-level: may include parts of neighboring counties</w:t>
            </w:r>
          </w:p>
        </w:tc>
        <w:tc>
          <w:tcPr>
            <w:tcW w:type="dxa" w:w="1465"/>
          </w:tcPr>
          <w:p>
            <w:pPr>
              <w:spacing w:after="0"/>
              <w:jc w:val="left"/>
            </w:pPr>
            <w:r>
              <w:rPr>
                <w:sz w:val="16"/>
              </w:rPr>
              <w:t>High Wind, 2004-06-02, $5,000 property; crops not reported, reported for the zone (2004 dollars)</w:t>
            </w: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p>
        </w:tc>
      </w:tr>
      <w:tr>
        <w:trPr>
          <w:cantSplit/>
        </w:trPr>
        <w:tc>
          <w:tcPr>
            <w:tcW w:type="dxa" w:w="1722"/>
          </w:tcPr>
          <w:p>
            <w:pPr>
              <w:spacing w:after="0"/>
              <w:jc w:val="left"/>
            </w:pPr>
            <w:r>
              <w:rPr>
                <w:sz w:val="16"/>
              </w:rPr>
              <w:t>Thunderstorm Wind</w:t>
            </w:r>
          </w:p>
        </w:tc>
        <w:tc>
          <w:tcPr>
            <w:tcW w:type="dxa" w:w="1725"/>
          </w:tcPr>
          <w:p>
            <w:pPr>
              <w:spacing w:after="0"/>
              <w:jc w:val="left"/>
            </w:pPr>
            <w:r>
              <w:rPr>
                <w:sz w:val="16"/>
              </w:rPr>
              <w:t>wind speed (kt and mph)</w:t>
            </w:r>
          </w:p>
        </w:tc>
        <w:tc>
          <w:tcPr>
            <w:tcW w:type="dxa" w:w="1545"/>
          </w:tcPr>
          <w:p>
            <w:pPr>
              <w:spacing w:after="0"/>
              <w:jc w:val="right"/>
            </w:pPr>
            <w:r>
              <w:rPr>
                <w:sz w:val="16"/>
              </w:rPr>
              <w:t>99, 1955 to 2025</w:t>
            </w:r>
          </w:p>
        </w:tc>
        <w:tc>
          <w:tcPr>
            <w:tcW w:type="dxa" w:w="1894"/>
          </w:tcPr>
          <w:p>
            <w:pPr>
              <w:spacing w:after="0"/>
              <w:jc w:val="left"/>
            </w:pPr>
            <w:r>
              <w:rPr>
                <w:sz w:val="16"/>
              </w:rPr>
              <w:t>50 kt (58 mph) to 104 kt (120 mph) (median 53 kt (61 mph)); 75 with a recorded value</w:t>
            </w:r>
          </w:p>
        </w:tc>
        <w:tc>
          <w:tcPr>
            <w:tcW w:type="dxa" w:w="1935"/>
          </w:tcPr>
          <w:p>
            <w:pPr>
              <w:spacing w:after="0"/>
              <w:jc w:val="left"/>
            </w:pPr>
            <w:r>
              <w:rPr>
                <w:sz w:val="16"/>
              </w:rPr>
              <w:t>104 kt (120 mph), measurement type not recorded, Thunderstorm Wind, 1994-05-29</w:t>
            </w:r>
          </w:p>
        </w:tc>
        <w:tc>
          <w:tcPr>
            <w:tcW w:type="dxa" w:w="1465"/>
          </w:tcPr>
          <w:p>
            <w:pPr>
              <w:spacing w:after="0"/>
              <w:jc w:val="left"/>
            </w:pPr>
            <w:r>
              <w:rPr>
                <w:sz w:val="16"/>
              </w:rPr>
              <w:t>Thunderstorm Wind, 2011-05-01, $2,000,000 property; $0 crops (2011 dollars)</w:t>
            </w:r>
          </w:p>
        </w:tc>
        <w:tc>
          <w:tcPr>
            <w:tcW w:type="dxa" w:w="1611"/>
          </w:tcPr>
          <w:p>
            <w:pPr>
              <w:spacing w:after="0"/>
              <w:jc w:val="left"/>
            </w:pPr>
            <w:r>
              <w:rPr>
                <w:sz w:val="16"/>
              </w:rPr>
              <w:t>Event records naming member places: Clyde city (34 records), Cross Plains town (19 records), Baird city (16 records), Putnam town (1 record).</w:t>
            </w:r>
          </w:p>
        </w:tc>
        <w:tc>
          <w:tcPr>
            <w:tcW w:type="dxa" w:w="2215"/>
          </w:tcPr>
          <w:p>
            <w:pPr>
              <w:spacing w:after="0"/>
              <w:jc w:val="left"/>
            </w:pPr>
          </w:p>
        </w:tc>
      </w:tr>
      <w:tr>
        <w:trPr>
          <w:cantSplit/>
        </w:trPr>
        <w:tc>
          <w:tcPr>
            <w:tcW w:type="dxa" w:w="1722"/>
          </w:tcPr>
          <w:p>
            <w:pPr>
              <w:spacing w:after="0"/>
              <w:jc w:val="left"/>
            </w:pPr>
            <w:r>
              <w:rPr>
                <w:sz w:val="16"/>
              </w:rPr>
              <w:t>Tornado</w:t>
            </w:r>
          </w:p>
        </w:tc>
        <w:tc>
          <w:tcPr>
            <w:tcW w:type="dxa" w:w="1725"/>
          </w:tcPr>
          <w:p>
            <w:pPr>
              <w:spacing w:after="0"/>
              <w:jc w:val="left"/>
            </w:pPr>
            <w:r>
              <w:rPr>
                <w:sz w:val="16"/>
              </w:rPr>
              <w:t>Enhanced Fujita (F before Feb 2007)</w:t>
            </w:r>
          </w:p>
        </w:tc>
        <w:tc>
          <w:tcPr>
            <w:tcW w:type="dxa" w:w="1545"/>
          </w:tcPr>
          <w:p>
            <w:pPr>
              <w:spacing w:after="0"/>
              <w:jc w:val="right"/>
            </w:pPr>
            <w:r>
              <w:rPr>
                <w:sz w:val="16"/>
              </w:rPr>
              <w:t>50, 1950 to 2026</w:t>
            </w:r>
          </w:p>
        </w:tc>
        <w:tc>
          <w:tcPr>
            <w:tcW w:type="dxa" w:w="1894"/>
          </w:tcPr>
          <w:p>
            <w:pPr>
              <w:spacing w:after="0"/>
              <w:jc w:val="left"/>
            </w:pPr>
            <w:r>
              <w:rPr>
                <w:sz w:val="16"/>
              </w:rPr>
              <w:t>F/EF0 to F/EF4 (median F/EF1); 46 with a recorded value</w:t>
            </w:r>
          </w:p>
        </w:tc>
        <w:tc>
          <w:tcPr>
            <w:tcW w:type="dxa" w:w="1935"/>
          </w:tcPr>
          <w:p>
            <w:pPr>
              <w:spacing w:after="0"/>
              <w:jc w:val="left"/>
            </w:pPr>
            <w:r>
              <w:rPr>
                <w:sz w:val="16"/>
              </w:rPr>
              <w:t>F4 tornado, 1950-04-28, 1.3 mi path length (records before 1996 may include the whole path; rating and listing come from the county where the tornado began), 233 yd wide, $250,000 property; crops not recorded (1950 dollars), 5 direct deaths, 5 direct injuries</w:t>
            </w:r>
          </w:p>
        </w:tc>
        <w:tc>
          <w:tcPr>
            <w:tcW w:type="dxa" w:w="1465"/>
          </w:tcPr>
          <w:p>
            <w:pPr>
              <w:spacing w:after="0"/>
              <w:jc w:val="left"/>
            </w:pPr>
            <w:r>
              <w:rPr>
                <w:sz w:val="16"/>
              </w:rPr>
              <w:t>Tornado, 1962-06-01, $2,500,000 property; crops not recorded (1962 dollars)</w:t>
            </w:r>
          </w:p>
        </w:tc>
        <w:tc>
          <w:tcPr>
            <w:tcW w:type="dxa" w:w="1611"/>
          </w:tcPr>
          <w:p>
            <w:pPr>
              <w:spacing w:after="0"/>
              <w:jc w:val="left"/>
            </w:pPr>
            <w:r>
              <w:rPr>
                <w:sz w:val="16"/>
              </w:rPr>
              <w:t>Event records naming member places: Baird city (8 records), Cross Plains town (5 records), Clyde city (3 records).</w:t>
            </w:r>
          </w:p>
        </w:tc>
        <w:tc>
          <w:tcPr>
            <w:tcW w:type="dxa" w:w="221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2"/>
          </w:tcPr>
          <w:p>
            <w:pPr>
              <w:spacing w:after="0"/>
              <w:jc w:val="left"/>
            </w:pPr>
            <w:r>
              <w:rPr>
                <w:sz w:val="16"/>
              </w:rPr>
              <w:t>Tsunami</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894"/>
          </w:tcPr>
          <w:p>
            <w:pPr>
              <w:spacing w:after="0"/>
              <w:jc w:val="left"/>
            </w:pPr>
          </w:p>
        </w:tc>
        <w:tc>
          <w:tcPr>
            <w:tcW w:type="dxa" w:w="1935"/>
          </w:tcPr>
          <w:p>
            <w:pPr>
              <w:spacing w:after="0"/>
              <w:jc w:val="left"/>
            </w:pPr>
          </w:p>
        </w:tc>
        <w:tc>
          <w:tcPr>
            <w:tcW w:type="dxa" w:w="1465"/>
          </w:tcPr>
          <w:p>
            <w:pPr>
              <w:spacing w:after="0"/>
              <w:jc w:val="left"/>
            </w:pPr>
          </w:p>
        </w:tc>
        <w:tc>
          <w:tcPr>
            <w:tcW w:type="dxa" w:w="1611"/>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45"/>
          </w:tcPr>
          <w:p>
            <w:pPr>
              <w:spacing w:after="0"/>
              <w:jc w:val="right"/>
            </w:pPr>
            <w:r>
              <w:rPr>
                <w:sz w:val="16"/>
              </w:rPr>
              <w:t>0</w:t>
            </w:r>
          </w:p>
        </w:tc>
        <w:tc>
          <w:tcPr>
            <w:tcW w:type="dxa" w:w="1894"/>
          </w:tcPr>
          <w:p>
            <w:pPr>
              <w:spacing w:after="0"/>
              <w:jc w:val="left"/>
            </w:pPr>
          </w:p>
        </w:tc>
        <w:tc>
          <w:tcPr>
            <w:tcW w:type="dxa" w:w="1935"/>
          </w:tcPr>
          <w:p>
            <w:pPr>
              <w:spacing w:after="0"/>
              <w:jc w:val="left"/>
            </w:pPr>
          </w:p>
        </w:tc>
        <w:tc>
          <w:tcPr>
            <w:tcW w:type="dxa" w:w="1465"/>
          </w:tcPr>
          <w:p>
            <w:pPr>
              <w:spacing w:after="0"/>
              <w:jc w:val="left"/>
            </w:pPr>
          </w:p>
        </w:tc>
        <w:tc>
          <w:tcPr>
            <w:tcW w:type="dxa" w:w="1611"/>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Wildfire</w:t>
            </w:r>
          </w:p>
        </w:tc>
        <w:tc>
          <w:tcPr>
            <w:tcW w:type="dxa" w:w="1725"/>
          </w:tcPr>
          <w:p>
            <w:pPr>
              <w:spacing w:after="0"/>
              <w:jc w:val="left"/>
            </w:pPr>
            <w:r>
              <w:rPr>
                <w:sz w:val="16"/>
              </w:rPr>
              <w:t>acres burned (local data)</w:t>
            </w:r>
          </w:p>
        </w:tc>
        <w:tc>
          <w:tcPr>
            <w:tcW w:type="dxa" w:w="1545"/>
          </w:tcPr>
          <w:p>
            <w:pPr>
              <w:spacing w:after="0"/>
              <w:jc w:val="right"/>
            </w:pPr>
            <w:r>
              <w:rPr>
                <w:sz w:val="16"/>
              </w:rPr>
              <w:t>7, 2005 to 2016 (7 zone-level)</w:t>
            </w:r>
          </w:p>
        </w:tc>
        <w:tc>
          <w:tcPr>
            <w:tcW w:type="dxa" w:w="1894"/>
          </w:tcPr>
          <w:p>
            <w:pPr>
              <w:spacing w:after="0"/>
              <w:jc w:val="left"/>
            </w:pPr>
          </w:p>
        </w:tc>
        <w:tc>
          <w:tcPr>
            <w:tcW w:type="dxa" w:w="1935"/>
          </w:tcPr>
          <w:p>
            <w:pPr>
              <w:spacing w:after="0"/>
              <w:jc w:val="left"/>
            </w:pPr>
            <w:r>
              <w:rPr>
                <w:sz w:val="16"/>
              </w:rPr>
              <w:t>Wildfire, 2005-12-27, $11,000,000 property; crops not reported, reported for the zone (2005 dollars), 2 direct deaths, 16 direct injuries (reported for the zone); NWS zone TXZ128 (CALLAHAN), zone-level: may include parts of neighboring counties</w:t>
            </w:r>
          </w:p>
        </w:tc>
        <w:tc>
          <w:tcPr>
            <w:tcW w:type="dxa" w:w="1465"/>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Acres burned: in event narratives only; local data required.</w:t>
            </w:r>
          </w:p>
        </w:tc>
      </w:tr>
      <w:tr>
        <w:trPr>
          <w:cantSplit/>
        </w:trPr>
        <w:tc>
          <w:tcPr>
            <w:tcW w:type="dxa" w:w="1722"/>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45"/>
          </w:tcPr>
          <w:p>
            <w:pPr>
              <w:spacing w:after="0"/>
              <w:jc w:val="right"/>
            </w:pPr>
            <w:r>
              <w:rPr>
                <w:sz w:val="16"/>
              </w:rPr>
              <w:t>49, 1996 to 2026 (49 zone-level)</w:t>
            </w:r>
          </w:p>
        </w:tc>
        <w:tc>
          <w:tcPr>
            <w:tcW w:type="dxa" w:w="1894"/>
          </w:tcPr>
          <w:p>
            <w:pPr>
              <w:spacing w:after="0"/>
              <w:jc w:val="left"/>
            </w:pPr>
          </w:p>
        </w:tc>
        <w:tc>
          <w:tcPr>
            <w:tcW w:type="dxa" w:w="1935"/>
          </w:tcPr>
          <w:p>
            <w:pPr>
              <w:spacing w:after="0"/>
              <w:jc w:val="left"/>
            </w:pPr>
            <w:r>
              <w:rPr>
                <w:sz w:val="16"/>
              </w:rPr>
              <w:t>Winter Storm, 2004-12-22, $10,000 property; crops not reported, reported for the zone (2004 dollars); NWS zone TXZ128 (CALLAHAN), zone-level: may include parts of neighboring counties</w:t>
            </w:r>
          </w:p>
        </w:tc>
        <w:tc>
          <w:tcPr>
            <w:tcW w:type="dxa" w:w="1465"/>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7"/>
        <w:gridCol w:w="2149"/>
        <w:gridCol w:w="3573"/>
        <w:gridCol w:w="1396"/>
        <w:gridCol w:w="170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7"/>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Title</w:t>
            </w:r>
          </w:p>
        </w:tc>
        <w:tc>
          <w:tcPr>
            <w:tcW w:type="dxa" w:w="3573"/>
            <w:shd w:val="clear" w:color="auto" w:fill="E8E8E8"/>
          </w:tcPr>
          <w:p>
            <w:pPr>
              <w:spacing w:after="0"/>
              <w:jc w:val="left"/>
            </w:pPr>
            <w:r>
              <w:rPr>
                <w:b/>
                <w:sz w:val="16"/>
              </w:rPr>
              <w:t>Mapped hazard</w:t>
            </w:r>
          </w:p>
        </w:tc>
        <w:tc>
          <w:tcPr>
            <w:tcW w:type="dxa" w:w="13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97"/>
          </w:tcPr>
          <w:p>
            <w:pPr>
              <w:spacing w:after="0"/>
              <w:jc w:val="left"/>
            </w:pPr>
            <w:r>
              <w:rPr>
                <w:sz w:val="16"/>
              </w:rPr>
              <w:t>Major disaster</w:t>
            </w:r>
          </w:p>
        </w:tc>
        <w:tc>
          <w:tcPr>
            <w:tcW w:type="dxa" w:w="2149"/>
          </w:tcPr>
          <w:p>
            <w:pPr>
              <w:spacing w:after="0"/>
              <w:jc w:val="left"/>
            </w:pPr>
            <w:r>
              <w:rPr>
                <w:sz w:val="16"/>
              </w:rPr>
              <w:t>SEVERE WINTER STORMS</w:t>
            </w:r>
          </w:p>
        </w:tc>
        <w:tc>
          <w:tcPr>
            <w:tcW w:type="dxa" w:w="3573"/>
          </w:tcPr>
          <w:p>
            <w:pPr>
              <w:spacing w:after="0"/>
              <w:jc w:val="left"/>
            </w:pPr>
            <w:r>
              <w:rPr>
                <w:sz w:val="16"/>
              </w:rPr>
              <w:t>Ice Storm</w:t>
            </w:r>
          </w:p>
        </w:tc>
        <w:tc>
          <w:tcPr>
            <w:tcW w:type="dxa" w:w="1396"/>
          </w:tcPr>
          <w:p>
            <w:pPr>
              <w:spacing w:after="0"/>
              <w:jc w:val="right"/>
            </w:pPr>
            <w:r>
              <w:rPr>
                <w:sz w:val="16"/>
              </w:rPr>
              <w:t>$8,909.62</w:t>
            </w:r>
          </w:p>
        </w:tc>
        <w:tc>
          <w:tcPr>
            <w:tcW w:type="dxa" w:w="1703"/>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97"/>
          </w:tcPr>
          <w:p>
            <w:pPr>
              <w:spacing w:after="0"/>
              <w:jc w:val="left"/>
            </w:pPr>
            <w:r>
              <w:rPr>
                <w:sz w:val="16"/>
              </w:rPr>
              <w:t>Emergency</w:t>
            </w:r>
          </w:p>
        </w:tc>
        <w:tc>
          <w:tcPr>
            <w:tcW w:type="dxa" w:w="2149"/>
          </w:tcPr>
          <w:p>
            <w:pPr>
              <w:spacing w:after="0"/>
              <w:jc w:val="left"/>
            </w:pPr>
            <w:r>
              <w:rPr>
                <w:sz w:val="16"/>
              </w:rPr>
              <w:t>SEVERE WINTER STORM</w:t>
            </w:r>
          </w:p>
        </w:tc>
        <w:tc>
          <w:tcPr>
            <w:tcW w:type="dxa" w:w="3573"/>
          </w:tcPr>
          <w:p>
            <w:pPr>
              <w:spacing w:after="0"/>
              <w:jc w:val="left"/>
            </w:pPr>
            <w:r>
              <w:rPr>
                <w:sz w:val="16"/>
              </w:rPr>
              <w:t>Ice Storm</w:t>
            </w:r>
          </w:p>
        </w:tc>
        <w:tc>
          <w:tcPr>
            <w:tcW w:type="dxa" w:w="1396"/>
          </w:tcPr>
          <w:p>
            <w:pPr>
              <w:spacing w:after="0"/>
              <w:jc w:val="right"/>
            </w:pPr>
            <w:r>
              <w:rPr>
                <w:sz w:val="16"/>
              </w:rPr>
              <w:t>none found</w:t>
            </w:r>
          </w:p>
        </w:tc>
        <w:tc>
          <w:tcPr>
            <w:tcW w:type="dxa" w:w="1703"/>
          </w:tcPr>
          <w:p>
            <w:pPr>
              <w:spacing w:after="0"/>
              <w:jc w:val="left"/>
            </w:pPr>
            <w:r>
              <w:rPr>
                <w:sz w:val="16"/>
              </w:rPr>
              <w:t>new since last plan</w:t>
            </w:r>
          </w:p>
        </w:tc>
        <w:tc>
          <w:tcPr>
            <w:tcW w:type="dxa" w:w="88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97"/>
          </w:tcPr>
          <w:p>
            <w:pPr>
              <w:spacing w:after="0"/>
              <w:jc w:val="left"/>
            </w:pPr>
            <w:r>
              <w:rPr>
                <w:sz w:val="16"/>
              </w:rPr>
              <w:t>Major disaster</w:t>
            </w:r>
          </w:p>
        </w:tc>
        <w:tc>
          <w:tcPr>
            <w:tcW w:type="dxa" w:w="2149"/>
          </w:tcPr>
          <w:p>
            <w:pPr>
              <w:spacing w:after="0"/>
              <w:jc w:val="left"/>
            </w:pPr>
            <w:r>
              <w:rPr>
                <w:sz w:val="16"/>
              </w:rPr>
              <w:t>COVID-19 PANDEMIC</w:t>
            </w:r>
          </w:p>
        </w:tc>
        <w:tc>
          <w:tcPr>
            <w:tcW w:type="dxa" w:w="3573"/>
          </w:tcPr>
          <w:p>
            <w:pPr>
              <w:spacing w:after="0"/>
              <w:jc w:val="left"/>
            </w:pPr>
            <w:r>
              <w:rPr>
                <w:sz w:val="16"/>
              </w:rPr>
              <w:t>Non-natural, not counted</w:t>
            </w:r>
          </w:p>
        </w:tc>
        <w:tc>
          <w:tcPr>
            <w:tcW w:type="dxa" w:w="1396"/>
          </w:tcPr>
          <w:p>
            <w:pPr>
              <w:spacing w:after="0"/>
              <w:jc w:val="right"/>
            </w:pPr>
            <w:r>
              <w:rPr>
                <w:sz w:val="16"/>
              </w:rPr>
              <w:t>none found</w:t>
            </w:r>
          </w:p>
        </w:tc>
        <w:tc>
          <w:tcPr>
            <w:tcW w:type="dxa" w:w="1703"/>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97"/>
          </w:tcPr>
          <w:p>
            <w:pPr>
              <w:spacing w:after="0"/>
              <w:jc w:val="left"/>
            </w:pPr>
            <w:r>
              <w:rPr>
                <w:sz w:val="16"/>
              </w:rPr>
              <w:t>Emergency</w:t>
            </w:r>
          </w:p>
        </w:tc>
        <w:tc>
          <w:tcPr>
            <w:tcW w:type="dxa" w:w="2149"/>
          </w:tcPr>
          <w:p>
            <w:pPr>
              <w:spacing w:after="0"/>
              <w:jc w:val="left"/>
            </w:pPr>
            <w:r>
              <w:rPr>
                <w:sz w:val="16"/>
              </w:rPr>
              <w:t>COVID-19</w:t>
            </w:r>
          </w:p>
        </w:tc>
        <w:tc>
          <w:tcPr>
            <w:tcW w:type="dxa" w:w="3573"/>
          </w:tcPr>
          <w:p>
            <w:pPr>
              <w:spacing w:after="0"/>
              <w:jc w:val="left"/>
            </w:pPr>
            <w:r>
              <w:rPr>
                <w:sz w:val="16"/>
              </w:rPr>
              <w:t>Non-natural, not counted</w:t>
            </w:r>
          </w:p>
        </w:tc>
        <w:tc>
          <w:tcPr>
            <w:tcW w:type="dxa" w:w="1396"/>
          </w:tcPr>
          <w:p>
            <w:pPr>
              <w:spacing w:after="0"/>
              <w:jc w:val="right"/>
            </w:pPr>
            <w:r>
              <w:rPr>
                <w:sz w:val="16"/>
              </w:rPr>
              <w:t>none found</w:t>
            </w:r>
          </w:p>
        </w:tc>
        <w:tc>
          <w:tcPr>
            <w:tcW w:type="dxa" w:w="1703"/>
          </w:tcPr>
          <w:p>
            <w:pPr>
              <w:spacing w:after="0"/>
              <w:jc w:val="left"/>
            </w:pPr>
            <w:r>
              <w:rPr>
                <w:sz w:val="16"/>
              </w:rPr>
              <w:t>new since last plan</w:t>
            </w:r>
          </w:p>
        </w:tc>
        <w:tc>
          <w:tcPr>
            <w:tcW w:type="dxa" w:w="884"/>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97"/>
          </w:tcPr>
          <w:p>
            <w:pPr>
              <w:spacing w:after="0"/>
              <w:jc w:val="left"/>
            </w:pPr>
            <w:r>
              <w:rPr>
                <w:sz w:val="16"/>
              </w:rPr>
              <w:t>Major disaster</w:t>
            </w:r>
          </w:p>
        </w:tc>
        <w:tc>
          <w:tcPr>
            <w:tcW w:type="dxa" w:w="2149"/>
          </w:tcPr>
          <w:p>
            <w:pPr>
              <w:spacing w:after="0"/>
              <w:jc w:val="left"/>
            </w:pPr>
            <w:r>
              <w:rPr>
                <w:sz w:val="16"/>
              </w:rPr>
              <w:t>SEVERE STORMS AND FLOODING</w:t>
            </w:r>
          </w:p>
        </w:tc>
        <w:tc>
          <w:tcPr>
            <w:tcW w:type="dxa" w:w="3573"/>
          </w:tcPr>
          <w:p>
            <w:pPr>
              <w:spacing w:after="0"/>
              <w:jc w:val="left"/>
            </w:pPr>
            <w:r>
              <w:rPr>
                <w:sz w:val="16"/>
              </w:rPr>
              <w:t>Inland Flooding</w:t>
            </w:r>
          </w:p>
        </w:tc>
        <w:tc>
          <w:tcPr>
            <w:tcW w:type="dxa" w:w="1396"/>
          </w:tcPr>
          <w:p>
            <w:pPr>
              <w:spacing w:after="0"/>
              <w:jc w:val="right"/>
            </w:pPr>
            <w:r>
              <w:rPr>
                <w:sz w:val="16"/>
              </w:rPr>
              <w:t>$1,073,531.35</w:t>
            </w:r>
          </w:p>
        </w:tc>
        <w:tc>
          <w:tcPr>
            <w:tcW w:type="dxa" w:w="1703"/>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97"/>
          </w:tcPr>
          <w:p>
            <w:pPr>
              <w:spacing w:after="0"/>
              <w:jc w:val="left"/>
            </w:pPr>
            <w:r>
              <w:rPr>
                <w:sz w:val="16"/>
              </w:rPr>
              <w:t>Major disaster</w:t>
            </w:r>
          </w:p>
        </w:tc>
        <w:tc>
          <w:tcPr>
            <w:tcW w:type="dxa" w:w="2149"/>
          </w:tcPr>
          <w:p>
            <w:pPr>
              <w:spacing w:after="0"/>
              <w:jc w:val="left"/>
            </w:pPr>
            <w:r>
              <w:rPr>
                <w:sz w:val="16"/>
              </w:rPr>
              <w:t>SEVERE STORMS AND FLOODING</w:t>
            </w:r>
          </w:p>
        </w:tc>
        <w:tc>
          <w:tcPr>
            <w:tcW w:type="dxa" w:w="3573"/>
          </w:tcPr>
          <w:p>
            <w:pPr>
              <w:spacing w:after="0"/>
              <w:jc w:val="left"/>
            </w:pPr>
            <w:r>
              <w:rPr>
                <w:sz w:val="16"/>
              </w:rPr>
              <w:t>Inland Flooding</w:t>
            </w:r>
          </w:p>
        </w:tc>
        <w:tc>
          <w:tcPr>
            <w:tcW w:type="dxa" w:w="1396"/>
          </w:tcPr>
          <w:p>
            <w:pPr>
              <w:spacing w:after="0"/>
              <w:jc w:val="right"/>
            </w:pPr>
            <w:r>
              <w:rPr>
                <w:sz w:val="16"/>
              </w:rPr>
              <w:t>$2,204,222.35</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97"/>
          </w:tcPr>
          <w:p>
            <w:pPr>
              <w:spacing w:after="0"/>
              <w:jc w:val="left"/>
            </w:pPr>
            <w:r>
              <w:rPr>
                <w:sz w:val="16"/>
              </w:rPr>
              <w:t>Major disaster</w:t>
            </w:r>
          </w:p>
        </w:tc>
        <w:tc>
          <w:tcPr>
            <w:tcW w:type="dxa" w:w="2149"/>
          </w:tcPr>
          <w:p>
            <w:pPr>
              <w:spacing w:after="0"/>
              <w:jc w:val="left"/>
            </w:pPr>
            <w:r>
              <w:rPr>
                <w:sz w:val="16"/>
              </w:rPr>
              <w:t>SEVERE STORMS AND FLOODING</w:t>
            </w:r>
          </w:p>
        </w:tc>
        <w:tc>
          <w:tcPr>
            <w:tcW w:type="dxa" w:w="3573"/>
          </w:tcPr>
          <w:p>
            <w:pPr>
              <w:spacing w:after="0"/>
              <w:jc w:val="left"/>
            </w:pPr>
            <w:r>
              <w:rPr>
                <w:sz w:val="16"/>
              </w:rPr>
              <w:t>Inland Flooding</w:t>
            </w:r>
          </w:p>
        </w:tc>
        <w:tc>
          <w:tcPr>
            <w:tcW w:type="dxa" w:w="1396"/>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97"/>
          </w:tcPr>
          <w:p>
            <w:pPr>
              <w:spacing w:after="0"/>
              <w:jc w:val="left"/>
            </w:pPr>
            <w:r>
              <w:rPr>
                <w:sz w:val="16"/>
              </w:rPr>
              <w:t>Major disaster</w:t>
            </w:r>
          </w:p>
        </w:tc>
        <w:tc>
          <w:tcPr>
            <w:tcW w:type="dxa" w:w="2149"/>
          </w:tcPr>
          <w:p>
            <w:pPr>
              <w:spacing w:after="0"/>
              <w:jc w:val="left"/>
            </w:pPr>
            <w:r>
              <w:rPr>
                <w:sz w:val="16"/>
              </w:rPr>
              <w:t>SEVERE STORMS, TORNADOES, STRAIGHT-LINE WINDS AND FLOODING</w:t>
            </w:r>
          </w:p>
        </w:tc>
        <w:tc>
          <w:tcPr>
            <w:tcW w:type="dxa" w:w="3573"/>
          </w:tcPr>
          <w:p>
            <w:pPr>
              <w:spacing w:after="0"/>
              <w:jc w:val="left"/>
            </w:pPr>
            <w:r>
              <w:rPr>
                <w:sz w:val="16"/>
              </w:rPr>
              <w:t>Inland Flooding; Strong Wind; Tornado</w:t>
            </w:r>
          </w:p>
        </w:tc>
        <w:tc>
          <w:tcPr>
            <w:tcW w:type="dxa" w:w="1396"/>
          </w:tcPr>
          <w:p>
            <w:pPr>
              <w:spacing w:after="0"/>
              <w:jc w:val="right"/>
            </w:pPr>
            <w:r>
              <w:rPr>
                <w:sz w:val="16"/>
              </w:rPr>
              <w:t>$669,627.26</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97"/>
          </w:tcPr>
          <w:p>
            <w:pPr>
              <w:spacing w:after="0"/>
              <w:jc w:val="left"/>
            </w:pPr>
            <w:r>
              <w:rPr>
                <w:sz w:val="16"/>
              </w:rPr>
              <w:t>Major disaster</w:t>
            </w:r>
          </w:p>
        </w:tc>
        <w:tc>
          <w:tcPr>
            <w:tcW w:type="dxa" w:w="2149"/>
          </w:tcPr>
          <w:p>
            <w:pPr>
              <w:spacing w:after="0"/>
              <w:jc w:val="left"/>
            </w:pPr>
            <w:r>
              <w:rPr>
                <w:sz w:val="16"/>
              </w:rPr>
              <w:t>WILDFIRES</w:t>
            </w:r>
          </w:p>
        </w:tc>
        <w:tc>
          <w:tcPr>
            <w:tcW w:type="dxa" w:w="3573"/>
          </w:tcPr>
          <w:p>
            <w:pPr>
              <w:spacing w:after="0"/>
              <w:jc w:val="left"/>
            </w:pPr>
            <w:r>
              <w:rPr>
                <w:sz w:val="16"/>
              </w:rPr>
              <w:t>Wildfire</w:t>
            </w:r>
          </w:p>
        </w:tc>
        <w:tc>
          <w:tcPr>
            <w:tcW w:type="dxa" w:w="1396"/>
          </w:tcPr>
          <w:p>
            <w:pPr>
              <w:spacing w:after="0"/>
              <w:jc w:val="right"/>
            </w:pPr>
            <w:r>
              <w:rPr>
                <w:sz w:val="16"/>
              </w:rPr>
              <w:t>$77,274.03</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2009-04-07</w:t>
            </w:r>
          </w:p>
        </w:tc>
        <w:tc>
          <w:tcPr>
            <w:tcW w:type="dxa" w:w="1037"/>
          </w:tcPr>
          <w:p>
            <w:pPr>
              <w:spacing w:after="0"/>
              <w:jc w:val="left"/>
            </w:pPr>
            <w:r>
              <w:rPr>
                <w:sz w:val="16"/>
              </w:rPr>
              <w:t>2009-04-07</w:t>
            </w:r>
          </w:p>
        </w:tc>
        <w:tc>
          <w:tcPr>
            <w:tcW w:type="dxa" w:w="1037"/>
          </w:tcPr>
          <w:p>
            <w:pPr>
              <w:spacing w:after="0"/>
              <w:jc w:val="left"/>
            </w:pPr>
            <w:r>
              <w:rPr>
                <w:sz w:val="16"/>
              </w:rPr>
              <w:t>FM-2804-TX</w:t>
            </w:r>
          </w:p>
        </w:tc>
        <w:tc>
          <w:tcPr>
            <w:tcW w:type="dxa" w:w="1297"/>
          </w:tcPr>
          <w:p>
            <w:pPr>
              <w:spacing w:after="0"/>
              <w:jc w:val="left"/>
            </w:pPr>
            <w:r>
              <w:rPr>
                <w:sz w:val="16"/>
              </w:rPr>
              <w:t>Fire management</w:t>
            </w:r>
          </w:p>
        </w:tc>
        <w:tc>
          <w:tcPr>
            <w:tcW w:type="dxa" w:w="2149"/>
          </w:tcPr>
          <w:p>
            <w:pPr>
              <w:spacing w:after="0"/>
              <w:jc w:val="left"/>
            </w:pPr>
            <w:r>
              <w:rPr>
                <w:sz w:val="16"/>
              </w:rPr>
              <w:t>STEEL FIRE</w:t>
            </w:r>
          </w:p>
        </w:tc>
        <w:tc>
          <w:tcPr>
            <w:tcW w:type="dxa" w:w="3573"/>
          </w:tcPr>
          <w:p>
            <w:pPr>
              <w:spacing w:after="0"/>
              <w:jc w:val="left"/>
            </w:pPr>
            <w:r>
              <w:rPr>
                <w:sz w:val="16"/>
              </w:rPr>
              <w:t>Wildfire</w:t>
            </w:r>
          </w:p>
        </w:tc>
        <w:tc>
          <w:tcPr>
            <w:tcW w:type="dxa" w:w="1396"/>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2009-02-25</w:t>
            </w:r>
          </w:p>
        </w:tc>
        <w:tc>
          <w:tcPr>
            <w:tcW w:type="dxa" w:w="1037"/>
          </w:tcPr>
          <w:p>
            <w:pPr>
              <w:spacing w:after="0"/>
              <w:jc w:val="left"/>
            </w:pPr>
            <w:r>
              <w:rPr>
                <w:sz w:val="16"/>
              </w:rPr>
              <w:t>2009-02-25</w:t>
            </w:r>
          </w:p>
        </w:tc>
        <w:tc>
          <w:tcPr>
            <w:tcW w:type="dxa" w:w="1037"/>
          </w:tcPr>
          <w:p>
            <w:pPr>
              <w:spacing w:after="0"/>
              <w:jc w:val="left"/>
            </w:pPr>
            <w:r>
              <w:rPr>
                <w:sz w:val="16"/>
              </w:rPr>
              <w:t>FM-2794-TX</w:t>
            </w:r>
          </w:p>
        </w:tc>
        <w:tc>
          <w:tcPr>
            <w:tcW w:type="dxa" w:w="1297"/>
          </w:tcPr>
          <w:p>
            <w:pPr>
              <w:spacing w:after="0"/>
              <w:jc w:val="left"/>
            </w:pPr>
            <w:r>
              <w:rPr>
                <w:sz w:val="16"/>
              </w:rPr>
              <w:t>Fire management</w:t>
            </w:r>
          </w:p>
        </w:tc>
        <w:tc>
          <w:tcPr>
            <w:tcW w:type="dxa" w:w="2149"/>
          </w:tcPr>
          <w:p>
            <w:pPr>
              <w:spacing w:after="0"/>
              <w:jc w:val="left"/>
            </w:pPr>
            <w:r>
              <w:rPr>
                <w:sz w:val="16"/>
              </w:rPr>
              <w:t>CLYDE FIRE</w:t>
            </w:r>
          </w:p>
        </w:tc>
        <w:tc>
          <w:tcPr>
            <w:tcW w:type="dxa" w:w="3573"/>
          </w:tcPr>
          <w:p>
            <w:pPr>
              <w:spacing w:after="0"/>
              <w:jc w:val="left"/>
            </w:pPr>
            <w:r>
              <w:rPr>
                <w:sz w:val="16"/>
              </w:rPr>
              <w:t>Wildfire</w:t>
            </w:r>
          </w:p>
        </w:tc>
        <w:tc>
          <w:tcPr>
            <w:tcW w:type="dxa" w:w="1396"/>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97"/>
          </w:tcPr>
          <w:p>
            <w:pPr>
              <w:spacing w:after="0"/>
              <w:jc w:val="left"/>
            </w:pPr>
            <w:r>
              <w:rPr>
                <w:sz w:val="16"/>
              </w:rPr>
              <w:t>Emergency</w:t>
            </w:r>
          </w:p>
        </w:tc>
        <w:tc>
          <w:tcPr>
            <w:tcW w:type="dxa" w:w="2149"/>
          </w:tcPr>
          <w:p>
            <w:pPr>
              <w:spacing w:after="0"/>
              <w:jc w:val="left"/>
            </w:pPr>
            <w:r>
              <w:rPr>
                <w:sz w:val="16"/>
              </w:rPr>
              <w:t>WILDFIRES</w:t>
            </w:r>
          </w:p>
        </w:tc>
        <w:tc>
          <w:tcPr>
            <w:tcW w:type="dxa" w:w="3573"/>
          </w:tcPr>
          <w:p>
            <w:pPr>
              <w:spacing w:after="0"/>
              <w:jc w:val="left"/>
            </w:pPr>
            <w:r>
              <w:rPr>
                <w:sz w:val="16"/>
              </w:rPr>
              <w:t>Wildfire</w:t>
            </w:r>
          </w:p>
        </w:tc>
        <w:tc>
          <w:tcPr>
            <w:tcW w:type="dxa" w:w="1396"/>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97"/>
          </w:tcPr>
          <w:p>
            <w:pPr>
              <w:spacing w:after="0"/>
              <w:jc w:val="left"/>
            </w:pPr>
            <w:r>
              <w:rPr>
                <w:sz w:val="16"/>
              </w:rPr>
              <w:t>Major disaster</w:t>
            </w:r>
          </w:p>
        </w:tc>
        <w:tc>
          <w:tcPr>
            <w:tcW w:type="dxa" w:w="2149"/>
          </w:tcPr>
          <w:p>
            <w:pPr>
              <w:spacing w:after="0"/>
              <w:jc w:val="left"/>
            </w:pPr>
            <w:r>
              <w:rPr>
                <w:sz w:val="16"/>
              </w:rPr>
              <w:t>SEVERE STORMS, TORNADOES, AND FLOODING</w:t>
            </w:r>
          </w:p>
        </w:tc>
        <w:tc>
          <w:tcPr>
            <w:tcW w:type="dxa" w:w="3573"/>
          </w:tcPr>
          <w:p>
            <w:pPr>
              <w:spacing w:after="0"/>
              <w:jc w:val="left"/>
            </w:pPr>
            <w:r>
              <w:rPr>
                <w:sz w:val="16"/>
              </w:rPr>
              <w:t>Inland Flooding; Tornado</w:t>
            </w:r>
          </w:p>
        </w:tc>
        <w:tc>
          <w:tcPr>
            <w:tcW w:type="dxa" w:w="1396"/>
          </w:tcPr>
          <w:p>
            <w:pPr>
              <w:spacing w:after="0"/>
              <w:jc w:val="right"/>
            </w:pPr>
            <w:r>
              <w:rPr>
                <w:sz w:val="16"/>
              </w:rPr>
              <w:t>$601,490.02</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97"/>
          </w:tcPr>
          <w:p>
            <w:pPr>
              <w:spacing w:after="0"/>
              <w:jc w:val="left"/>
            </w:pPr>
            <w:r>
              <w:rPr>
                <w:sz w:val="16"/>
              </w:rPr>
              <w:t>Major disaster</w:t>
            </w:r>
          </w:p>
        </w:tc>
        <w:tc>
          <w:tcPr>
            <w:tcW w:type="dxa" w:w="2149"/>
          </w:tcPr>
          <w:p>
            <w:pPr>
              <w:spacing w:after="0"/>
              <w:jc w:val="left"/>
            </w:pPr>
            <w:r>
              <w:rPr>
                <w:sz w:val="16"/>
              </w:rPr>
              <w:t>EXTREME WILDFIRE THREAT</w:t>
            </w:r>
          </w:p>
        </w:tc>
        <w:tc>
          <w:tcPr>
            <w:tcW w:type="dxa" w:w="3573"/>
          </w:tcPr>
          <w:p>
            <w:pPr>
              <w:spacing w:after="0"/>
              <w:jc w:val="left"/>
            </w:pPr>
            <w:r>
              <w:rPr>
                <w:sz w:val="16"/>
              </w:rPr>
              <w:t>Wildfire</w:t>
            </w:r>
          </w:p>
        </w:tc>
        <w:tc>
          <w:tcPr>
            <w:tcW w:type="dxa" w:w="1396"/>
          </w:tcPr>
          <w:p>
            <w:pPr>
              <w:spacing w:after="0"/>
              <w:jc w:val="right"/>
            </w:pPr>
            <w:r>
              <w:rPr>
                <w:sz w:val="16"/>
              </w:rPr>
              <w:t>$212,087</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2005-12-28</w:t>
            </w:r>
          </w:p>
        </w:tc>
        <w:tc>
          <w:tcPr>
            <w:tcW w:type="dxa" w:w="1037"/>
          </w:tcPr>
          <w:p>
            <w:pPr>
              <w:spacing w:after="0"/>
              <w:jc w:val="left"/>
            </w:pPr>
            <w:r>
              <w:rPr>
                <w:sz w:val="16"/>
              </w:rPr>
              <w:t>2005-12-27</w:t>
            </w:r>
          </w:p>
        </w:tc>
        <w:tc>
          <w:tcPr>
            <w:tcW w:type="dxa" w:w="1037"/>
          </w:tcPr>
          <w:p>
            <w:pPr>
              <w:spacing w:after="0"/>
              <w:jc w:val="left"/>
            </w:pPr>
            <w:r>
              <w:rPr>
                <w:sz w:val="16"/>
              </w:rPr>
              <w:t>FM-2591-TX</w:t>
            </w:r>
          </w:p>
        </w:tc>
        <w:tc>
          <w:tcPr>
            <w:tcW w:type="dxa" w:w="1297"/>
          </w:tcPr>
          <w:p>
            <w:pPr>
              <w:spacing w:after="0"/>
              <w:jc w:val="left"/>
            </w:pPr>
            <w:r>
              <w:rPr>
                <w:sz w:val="16"/>
              </w:rPr>
              <w:t>Fire management</w:t>
            </w:r>
          </w:p>
        </w:tc>
        <w:tc>
          <w:tcPr>
            <w:tcW w:type="dxa" w:w="2149"/>
          </w:tcPr>
          <w:p>
            <w:pPr>
              <w:spacing w:after="0"/>
              <w:jc w:val="left"/>
            </w:pPr>
            <w:r>
              <w:rPr>
                <w:sz w:val="16"/>
              </w:rPr>
              <w:t>CALLAHAN COUNTY FIRE</w:t>
            </w:r>
          </w:p>
        </w:tc>
        <w:tc>
          <w:tcPr>
            <w:tcW w:type="dxa" w:w="3573"/>
          </w:tcPr>
          <w:p>
            <w:pPr>
              <w:spacing w:after="0"/>
              <w:jc w:val="left"/>
            </w:pPr>
            <w:r>
              <w:rPr>
                <w:sz w:val="16"/>
              </w:rPr>
              <w:t>Wildfire</w:t>
            </w:r>
          </w:p>
        </w:tc>
        <w:tc>
          <w:tcPr>
            <w:tcW w:type="dxa" w:w="1396"/>
          </w:tcPr>
          <w:p>
            <w:pPr>
              <w:spacing w:after="0"/>
              <w:jc w:val="right"/>
            </w:pPr>
            <w:r>
              <w:rPr>
                <w:sz w:val="16"/>
              </w:rPr>
              <w:t>none found</w:t>
            </w:r>
          </w:p>
        </w:tc>
        <w:tc>
          <w:tcPr>
            <w:tcW w:type="dxa" w:w="1703"/>
          </w:tcPr>
          <w:p>
            <w:pPr>
              <w:spacing w:after="0"/>
              <w:jc w:val="left"/>
            </w:pPr>
          </w:p>
        </w:tc>
        <w:tc>
          <w:tcPr>
            <w:tcW w:type="dxa" w:w="884"/>
          </w:tcPr>
          <w:p>
            <w:pPr>
              <w:spacing w:after="0"/>
              <w:jc w:val="left"/>
            </w:pPr>
            <w:r>
              <w:rPr>
                <w:sz w:val="16"/>
              </w:rPr>
              <w:t>same incident as DR-1624</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97"/>
          </w:tcPr>
          <w:p>
            <w:pPr>
              <w:spacing w:after="0"/>
              <w:jc w:val="left"/>
            </w:pPr>
            <w:r>
              <w:rPr>
                <w:sz w:val="16"/>
              </w:rPr>
              <w:t>Major disaster</w:t>
            </w:r>
          </w:p>
        </w:tc>
        <w:tc>
          <w:tcPr>
            <w:tcW w:type="dxa" w:w="2149"/>
          </w:tcPr>
          <w:p>
            <w:pPr>
              <w:spacing w:after="0"/>
              <w:jc w:val="left"/>
            </w:pPr>
            <w:r>
              <w:rPr>
                <w:sz w:val="16"/>
              </w:rPr>
              <w:t>HURRICANE RITA</w:t>
            </w:r>
          </w:p>
        </w:tc>
        <w:tc>
          <w:tcPr>
            <w:tcW w:type="dxa" w:w="3573"/>
          </w:tcPr>
          <w:p>
            <w:pPr>
              <w:spacing w:after="0"/>
              <w:jc w:val="left"/>
            </w:pPr>
            <w:r>
              <w:rPr>
                <w:sz w:val="16"/>
              </w:rPr>
              <w:t>Hurricane: evacuation support (county designated for sheltering evacuees, no Individual Assistance), not a local hazard event; not counted</w:t>
            </w:r>
          </w:p>
        </w:tc>
        <w:tc>
          <w:tcPr>
            <w:tcW w:type="dxa" w:w="1396"/>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97"/>
          </w:tcPr>
          <w:p>
            <w:pPr>
              <w:spacing w:after="0"/>
              <w:jc w:val="left"/>
            </w:pPr>
            <w:r>
              <w:rPr>
                <w:sz w:val="16"/>
              </w:rPr>
              <w:t>Emergency</w:t>
            </w:r>
          </w:p>
        </w:tc>
        <w:tc>
          <w:tcPr>
            <w:tcW w:type="dxa" w:w="2149"/>
          </w:tcPr>
          <w:p>
            <w:pPr>
              <w:spacing w:after="0"/>
              <w:jc w:val="left"/>
            </w:pPr>
            <w:r>
              <w:rPr>
                <w:sz w:val="16"/>
              </w:rPr>
              <w:t>HURRICANE RITA</w:t>
            </w:r>
          </w:p>
        </w:tc>
        <w:tc>
          <w:tcPr>
            <w:tcW w:type="dxa" w:w="3573"/>
          </w:tcPr>
          <w:p>
            <w:pPr>
              <w:spacing w:after="0"/>
              <w:jc w:val="left"/>
            </w:pPr>
            <w:r>
              <w:rPr>
                <w:sz w:val="16"/>
              </w:rPr>
              <w:t>Hurricane: evacuation support (county designated for sheltering evacuees, no Individual Assistance), not a local hazard event; not counted</w:t>
            </w:r>
          </w:p>
        </w:tc>
        <w:tc>
          <w:tcPr>
            <w:tcW w:type="dxa" w:w="1396"/>
          </w:tcPr>
          <w:p>
            <w:pPr>
              <w:spacing w:after="0"/>
              <w:jc w:val="right"/>
            </w:pPr>
            <w:r>
              <w:rPr>
                <w:sz w:val="16"/>
              </w:rPr>
              <w:t>none found</w:t>
            </w:r>
          </w:p>
        </w:tc>
        <w:tc>
          <w:tcPr>
            <w:tcW w:type="dxa" w:w="1703"/>
          </w:tcPr>
          <w:p>
            <w:pPr>
              <w:spacing w:after="0"/>
              <w:jc w:val="left"/>
            </w:pPr>
          </w:p>
        </w:tc>
        <w:tc>
          <w:tcPr>
            <w:tcW w:type="dxa" w:w="88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97"/>
          </w:tcPr>
          <w:p>
            <w:pPr>
              <w:spacing w:after="0"/>
              <w:jc w:val="left"/>
            </w:pPr>
            <w:r>
              <w:rPr>
                <w:sz w:val="16"/>
              </w:rPr>
              <w:t>Emergency</w:t>
            </w:r>
          </w:p>
        </w:tc>
        <w:tc>
          <w:tcPr>
            <w:tcW w:type="dxa" w:w="2149"/>
          </w:tcPr>
          <w:p>
            <w:pPr>
              <w:spacing w:after="0"/>
              <w:jc w:val="left"/>
            </w:pPr>
            <w:r>
              <w:rPr>
                <w:sz w:val="16"/>
              </w:rPr>
              <w:t>HURRICANE KATRINA EVACUATION</w:t>
            </w:r>
          </w:p>
        </w:tc>
        <w:tc>
          <w:tcPr>
            <w:tcW w:type="dxa" w:w="3573"/>
          </w:tcPr>
          <w:p>
            <w:pPr>
              <w:spacing w:after="0"/>
              <w:jc w:val="left"/>
            </w:pPr>
            <w:r>
              <w:rPr>
                <w:sz w:val="16"/>
              </w:rPr>
              <w:t>Hurricane: evacuation support, not a local hazard event; not counted</w:t>
            </w:r>
          </w:p>
        </w:tc>
        <w:tc>
          <w:tcPr>
            <w:tcW w:type="dxa" w:w="1396"/>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97"/>
          </w:tcPr>
          <w:p>
            <w:pPr>
              <w:spacing w:after="0"/>
              <w:jc w:val="left"/>
            </w:pPr>
            <w:r>
              <w:rPr>
                <w:sz w:val="16"/>
              </w:rPr>
              <w:t>Major disaster</w:t>
            </w:r>
          </w:p>
        </w:tc>
        <w:tc>
          <w:tcPr>
            <w:tcW w:type="dxa" w:w="2149"/>
          </w:tcPr>
          <w:p>
            <w:pPr>
              <w:spacing w:after="0"/>
              <w:jc w:val="left"/>
            </w:pPr>
            <w:r>
              <w:rPr>
                <w:sz w:val="16"/>
              </w:rPr>
              <w:t>SEVERE STORMS AND FLOODING</w:t>
            </w:r>
          </w:p>
        </w:tc>
        <w:tc>
          <w:tcPr>
            <w:tcW w:type="dxa" w:w="3573"/>
          </w:tcPr>
          <w:p>
            <w:pPr>
              <w:spacing w:after="0"/>
              <w:jc w:val="left"/>
            </w:pPr>
            <w:r>
              <w:rPr>
                <w:sz w:val="16"/>
              </w:rPr>
              <w:t>Inland Flooding</w:t>
            </w:r>
          </w:p>
        </w:tc>
        <w:tc>
          <w:tcPr>
            <w:tcW w:type="dxa" w:w="1396"/>
          </w:tcPr>
          <w:p>
            <w:pPr>
              <w:spacing w:after="0"/>
              <w:jc w:val="right"/>
            </w:pPr>
            <w:r>
              <w:rPr>
                <w:sz w:val="16"/>
              </w:rPr>
              <w:t>$264,139.80</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97"/>
          </w:tcPr>
          <w:p>
            <w:pPr>
              <w:spacing w:after="0"/>
              <w:jc w:val="left"/>
            </w:pPr>
            <w:r>
              <w:rPr>
                <w:sz w:val="16"/>
              </w:rPr>
              <w:t>Emergency</w:t>
            </w:r>
          </w:p>
        </w:tc>
        <w:tc>
          <w:tcPr>
            <w:tcW w:type="dxa" w:w="2149"/>
          </w:tcPr>
          <w:p>
            <w:pPr>
              <w:spacing w:after="0"/>
              <w:jc w:val="left"/>
            </w:pPr>
            <w:r>
              <w:rPr>
                <w:sz w:val="16"/>
              </w:rPr>
              <w:t>EXTREME FIRE HAZARDS</w:t>
            </w:r>
          </w:p>
        </w:tc>
        <w:tc>
          <w:tcPr>
            <w:tcW w:type="dxa" w:w="3573"/>
          </w:tcPr>
          <w:p>
            <w:pPr>
              <w:spacing w:after="0"/>
              <w:jc w:val="left"/>
            </w:pPr>
            <w:r>
              <w:rPr>
                <w:sz w:val="16"/>
              </w:rPr>
              <w:t>Wildfire</w:t>
            </w:r>
          </w:p>
        </w:tc>
        <w:tc>
          <w:tcPr>
            <w:tcW w:type="dxa" w:w="1396"/>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97"/>
          </w:tcPr>
          <w:p>
            <w:pPr>
              <w:spacing w:after="0"/>
              <w:jc w:val="left"/>
            </w:pPr>
            <w:r>
              <w:rPr>
                <w:sz w:val="16"/>
              </w:rPr>
              <w:t>Major disaster</w:t>
            </w:r>
          </w:p>
        </w:tc>
        <w:tc>
          <w:tcPr>
            <w:tcW w:type="dxa" w:w="2149"/>
          </w:tcPr>
          <w:p>
            <w:pPr>
              <w:spacing w:after="0"/>
              <w:jc w:val="left"/>
            </w:pPr>
            <w:r>
              <w:rPr>
                <w:sz w:val="16"/>
              </w:rPr>
              <w:t>TROPICAL STORM CHARLEY</w:t>
            </w:r>
          </w:p>
        </w:tc>
        <w:tc>
          <w:tcPr>
            <w:tcW w:type="dxa" w:w="3573"/>
          </w:tcPr>
          <w:p>
            <w:pPr>
              <w:spacing w:after="0"/>
              <w:jc w:val="left"/>
            </w:pPr>
            <w:r>
              <w:rPr>
                <w:sz w:val="16"/>
              </w:rPr>
              <w:t>Hurricane; Inland Flooding: designated for Hazard Mitigation only (no Public or Individual Assistance for this county); not counted</w:t>
            </w:r>
          </w:p>
        </w:tc>
        <w:tc>
          <w:tcPr>
            <w:tcW w:type="dxa" w:w="1396"/>
          </w:tcPr>
          <w:p>
            <w:pPr>
              <w:spacing w:after="0"/>
              <w:jc w:val="right"/>
            </w:pPr>
            <w:r>
              <w:rPr>
                <w:sz w:val="16"/>
              </w:rPr>
              <w:t>PA not declared for this county</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97"/>
          </w:tcPr>
          <w:p>
            <w:pPr>
              <w:spacing w:after="0"/>
              <w:jc w:val="left"/>
            </w:pPr>
            <w:r>
              <w:rPr>
                <w:sz w:val="16"/>
              </w:rPr>
              <w:t>Emergency</w:t>
            </w:r>
          </w:p>
        </w:tc>
        <w:tc>
          <w:tcPr>
            <w:tcW w:type="dxa" w:w="2149"/>
          </w:tcPr>
          <w:p>
            <w:pPr>
              <w:spacing w:after="0"/>
              <w:jc w:val="left"/>
            </w:pPr>
            <w:r>
              <w:rPr>
                <w:sz w:val="16"/>
              </w:rPr>
              <w:t>EXTREME FIRE HAZARD</w:t>
            </w:r>
          </w:p>
        </w:tc>
        <w:tc>
          <w:tcPr>
            <w:tcW w:type="dxa" w:w="3573"/>
          </w:tcPr>
          <w:p>
            <w:pPr>
              <w:spacing w:after="0"/>
              <w:jc w:val="left"/>
            </w:pPr>
            <w:r>
              <w:rPr>
                <w:sz w:val="16"/>
              </w:rPr>
              <w:t>Drought (primary); also designated: Wildfire</w:t>
            </w:r>
          </w:p>
        </w:tc>
        <w:tc>
          <w:tcPr>
            <w:tcW w:type="dxa" w:w="1396"/>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97"/>
          </w:tcPr>
          <w:p>
            <w:pPr>
              <w:spacing w:after="0"/>
              <w:jc w:val="left"/>
            </w:pPr>
            <w:r>
              <w:rPr>
                <w:sz w:val="16"/>
              </w:rPr>
              <w:t>Major disaster</w:t>
            </w:r>
          </w:p>
        </w:tc>
        <w:tc>
          <w:tcPr>
            <w:tcW w:type="dxa" w:w="2149"/>
          </w:tcPr>
          <w:p>
            <w:pPr>
              <w:spacing w:after="0"/>
              <w:jc w:val="left"/>
            </w:pPr>
            <w:r>
              <w:rPr>
                <w:sz w:val="16"/>
              </w:rPr>
              <w:t>SEVERE THUNDERSTORMS</w:t>
            </w:r>
          </w:p>
        </w:tc>
        <w:tc>
          <w:tcPr>
            <w:tcW w:type="dxa" w:w="3573"/>
          </w:tcPr>
          <w:p>
            <w:pPr>
              <w:spacing w:after="0"/>
              <w:jc w:val="left"/>
            </w:pPr>
            <w:r>
              <w:rPr>
                <w:sz w:val="16"/>
              </w:rPr>
              <w:t>Inland Flooding</w:t>
            </w:r>
          </w:p>
        </w:tc>
        <w:tc>
          <w:tcPr>
            <w:tcW w:type="dxa" w:w="1396"/>
          </w:tcPr>
          <w:p>
            <w:pPr>
              <w:spacing w:after="0"/>
              <w:jc w:val="right"/>
            </w:pPr>
            <w:r>
              <w:rPr>
                <w:sz w:val="16"/>
              </w:rPr>
              <w:t>none found</w:t>
            </w:r>
          </w:p>
        </w:tc>
        <w:tc>
          <w:tcPr>
            <w:tcW w:type="dxa" w:w="17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97"/>
          </w:tcPr>
          <w:p>
            <w:pPr>
              <w:spacing w:after="0"/>
              <w:jc w:val="left"/>
            </w:pPr>
            <w:r>
              <w:rPr>
                <w:sz w:val="16"/>
              </w:rPr>
              <w:t>Major disaster</w:t>
            </w:r>
          </w:p>
        </w:tc>
        <w:tc>
          <w:tcPr>
            <w:tcW w:type="dxa" w:w="2149"/>
          </w:tcPr>
          <w:p>
            <w:pPr>
              <w:spacing w:after="0"/>
              <w:jc w:val="left"/>
            </w:pPr>
            <w:r>
              <w:rPr>
                <w:sz w:val="16"/>
              </w:rPr>
              <w:t>SEVERE STORMS, TORNADOES &amp; FLOODING</w:t>
            </w:r>
          </w:p>
        </w:tc>
        <w:tc>
          <w:tcPr>
            <w:tcW w:type="dxa" w:w="3573"/>
          </w:tcPr>
          <w:p>
            <w:pPr>
              <w:spacing w:after="0"/>
              <w:jc w:val="left"/>
            </w:pPr>
            <w:r>
              <w:rPr>
                <w:sz w:val="16"/>
              </w:rPr>
              <w:t>Inland Flooding; Tornado</w:t>
            </w:r>
          </w:p>
        </w:tc>
        <w:tc>
          <w:tcPr>
            <w:tcW w:type="dxa" w:w="1396"/>
          </w:tcPr>
          <w:p>
            <w:pPr>
              <w:spacing w:after="0"/>
              <w:jc w:val="right"/>
            </w:pPr>
            <w:r>
              <w:rPr>
                <w:sz w:val="16"/>
              </w:rPr>
              <w:t>none found</w:t>
            </w:r>
          </w:p>
        </w:tc>
        <w:tc>
          <w:tcPr>
            <w:tcW w:type="dxa" w:w="1703"/>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70</w:t>
            </w:r>
          </w:p>
        </w:tc>
        <w:tc>
          <w:tcPr>
            <w:tcW w:type="dxa" w:w="1422"/>
          </w:tcPr>
          <w:p>
            <w:pPr>
              <w:spacing w:after="0"/>
              <w:jc w:val="right"/>
            </w:pPr>
            <w:r>
              <w:rPr>
                <w:sz w:val="16"/>
              </w:rPr>
              <w:t>23</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270</w:t>
            </w:r>
          </w:p>
        </w:tc>
        <w:tc>
          <w:tcPr>
            <w:tcW w:type="dxa" w:w="1422"/>
          </w:tcPr>
          <w:p>
            <w:pPr>
              <w:spacing w:after="0"/>
              <w:jc w:val="right"/>
            </w:pPr>
            <w:r>
              <w:rPr>
                <w:sz w:val="16"/>
              </w:rPr>
              <w:t>43</w:t>
            </w:r>
          </w:p>
        </w:tc>
        <w:tc>
          <w:tcPr>
            <w:tcW w:type="dxa" w:w="1356"/>
          </w:tcPr>
          <w:p>
            <w:pPr>
              <w:spacing w:after="0"/>
              <w:jc w:val="right"/>
            </w:pPr>
            <w:r>
              <w:rPr>
                <w:sz w:val="16"/>
              </w:rPr>
              <w:t>1</w:t>
            </w:r>
          </w:p>
        </w:tc>
        <w:tc>
          <w:tcPr>
            <w:tcW w:type="dxa" w:w="963"/>
          </w:tcPr>
          <w:p>
            <w:pPr>
              <w:spacing w:after="0"/>
              <w:jc w:val="right"/>
            </w:pPr>
            <w:r>
              <w:rPr>
                <w:sz w:val="16"/>
              </w:rPr>
              <w:t>42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102</w:t>
            </w:r>
          </w:p>
        </w:tc>
        <w:tc>
          <w:tcPr>
            <w:tcW w:type="dxa" w:w="1422"/>
          </w:tcPr>
          <w:p>
            <w:pPr>
              <w:spacing w:after="0"/>
              <w:jc w:val="right"/>
            </w:pPr>
            <w:r>
              <w:rPr>
                <w:sz w:val="16"/>
              </w:rPr>
              <w:t>15</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78"/>
        <w:gridCol w:w="3286"/>
        <w:gridCol w:w="1119"/>
        <w:gridCol w:w="1846"/>
        <w:gridCol w:w="1040"/>
        <w:gridCol w:w="15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78"/>
            <w:shd w:val="clear" w:color="auto" w:fill="E8E8E8"/>
          </w:tcPr>
          <w:p>
            <w:pPr>
              <w:spacing w:after="0"/>
              <w:jc w:val="left"/>
            </w:pPr>
            <w:r>
              <w:rPr>
                <w:b/>
                <w:sz w:val="16"/>
              </w:rPr>
              <w:t>Magnitude or extent</w:t>
            </w:r>
          </w:p>
        </w:tc>
        <w:tc>
          <w:tcPr>
            <w:tcW w:type="dxa" w:w="3286"/>
            <w:shd w:val="clear" w:color="auto" w:fill="E8E8E8"/>
          </w:tcPr>
          <w:p>
            <w:pPr>
              <w:spacing w:after="0"/>
              <w:jc w:val="left"/>
            </w:pPr>
            <w:r>
              <w:rPr>
                <w:b/>
                <w:sz w:val="16"/>
              </w:rPr>
              <w:t>Damage</w:t>
            </w:r>
          </w:p>
          <w:p>
            <w:pPr>
              <w:spacing w:after="0"/>
              <w:jc w:val="left"/>
            </w:pPr>
            <w:r>
              <w:rPr>
                <w:i/>
                <w:color w:val="555555"/>
                <w:sz w:val="14"/>
              </w:rPr>
              <w:t>nominal dollars</w:t>
            </w:r>
          </w:p>
        </w:tc>
        <w:tc>
          <w:tcPr>
            <w:tcW w:type="dxa" w:w="11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6"/>
            <w:shd w:val="clear" w:color="auto" w:fill="E8E8E8"/>
          </w:tcPr>
          <w:p>
            <w:pPr>
              <w:spacing w:after="0"/>
              <w:jc w:val="left"/>
            </w:pPr>
            <w:r>
              <w:rPr>
                <w:b/>
                <w:sz w:val="16"/>
              </w:rPr>
              <w:t>Location</w:t>
            </w:r>
          </w:p>
        </w:tc>
        <w:tc>
          <w:tcPr>
            <w:tcW w:type="dxa" w:w="1040"/>
            <w:shd w:val="clear" w:color="auto" w:fill="E8E8E8"/>
          </w:tcPr>
          <w:p>
            <w:pPr>
              <w:spacing w:after="0"/>
              <w:jc w:val="left"/>
            </w:pPr>
            <w:r>
              <w:rPr>
                <w:b/>
                <w:sz w:val="16"/>
              </w:rPr>
              <w:t>Flags</w:t>
            </w:r>
          </w:p>
        </w:tc>
        <w:tc>
          <w:tcPr>
            <w:tcW w:type="dxa" w:w="15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2022-01-01</w:t>
            </w:r>
          </w:p>
        </w:tc>
        <w:tc>
          <w:tcPr>
            <w:tcW w:type="dxa" w:w="1215"/>
          </w:tcPr>
          <w:p>
            <w:pPr>
              <w:spacing w:after="0"/>
              <w:jc w:val="left"/>
            </w:pPr>
            <w:r>
              <w:rPr>
                <w:sz w:val="16"/>
              </w:rPr>
              <w:t>Drought</w:t>
            </w:r>
          </w:p>
        </w:tc>
        <w:tc>
          <w:tcPr>
            <w:tcW w:type="dxa" w:w="2978"/>
          </w:tcPr>
          <w:p>
            <w:pPr>
              <w:spacing w:after="0"/>
              <w:jc w:val="left"/>
            </w:pPr>
          </w:p>
        </w:tc>
        <w:tc>
          <w:tcPr>
            <w:tcW w:type="dxa" w:w="3286"/>
          </w:tcPr>
          <w:p>
            <w:pPr>
              <w:spacing w:after="0"/>
              <w:jc w:val="left"/>
            </w:pPr>
            <w:r>
              <w:rPr>
                <w:sz w:val="16"/>
              </w:rPr>
              <w:t>$0 property; $0 crops, reported for the zone (2022 dollars)</w:t>
            </w:r>
          </w:p>
        </w:tc>
        <w:tc>
          <w:tcPr>
            <w:tcW w:type="dxa" w:w="1119"/>
          </w:tcPr>
          <w:p>
            <w:pPr>
              <w:spacing w:after="0"/>
              <w:jc w:val="right"/>
            </w:pPr>
            <w:r>
              <w:rPr>
                <w:sz w:val="16"/>
              </w:rPr>
              <w:t>0, 0</w:t>
            </w:r>
          </w:p>
        </w:tc>
        <w:tc>
          <w:tcPr>
            <w:tcW w:type="dxa" w:w="1846"/>
          </w:tcPr>
          <w:p>
            <w:pPr>
              <w:spacing w:after="0"/>
              <w:jc w:val="left"/>
            </w:pPr>
            <w:r>
              <w:rPr>
                <w:sz w:val="16"/>
              </w:rPr>
              <w:t>NWS zone TXZ128 (CALLAHAN), zone-level: may include parts of neighboring counties</w:t>
            </w:r>
          </w:p>
        </w:tc>
        <w:tc>
          <w:tcPr>
            <w:tcW w:type="dxa" w:w="1040"/>
          </w:tcPr>
          <w:p>
            <w:pPr>
              <w:spacing w:after="0"/>
              <w:jc w:val="left"/>
            </w:pPr>
            <w:r>
              <w:rPr>
                <w:sz w:val="16"/>
              </w:rPr>
              <w:t>new since last plan; within last 5 years</w:t>
            </w:r>
          </w:p>
        </w:tc>
        <w:tc>
          <w:tcPr>
            <w:tcW w:type="dxa" w:w="1590"/>
          </w:tcPr>
          <w:p>
            <w:pPr>
              <w:spacing w:after="0"/>
              <w:jc w:val="left"/>
            </w:pPr>
            <w:r>
              <w:rPr>
                <w:sz w:val="16"/>
              </w:rPr>
              <w:t>B1-c worst recorded: Drought</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2978"/>
          </w:tcPr>
          <w:p>
            <w:pPr>
              <w:spacing w:after="0"/>
              <w:jc w:val="left"/>
            </w:pPr>
          </w:p>
        </w:tc>
        <w:tc>
          <w:tcPr>
            <w:tcW w:type="dxa" w:w="3286"/>
          </w:tcPr>
          <w:p>
            <w:pPr>
              <w:spacing w:after="0"/>
              <w:jc w:val="left"/>
            </w:pPr>
            <w:r>
              <w:rPr>
                <w:sz w:val="16"/>
              </w:rPr>
              <w:t>$0 property; $0 crops, reported for the zone (2021 dollars)</w:t>
            </w:r>
          </w:p>
        </w:tc>
        <w:tc>
          <w:tcPr>
            <w:tcW w:type="dxa" w:w="1119"/>
          </w:tcPr>
          <w:p>
            <w:pPr>
              <w:spacing w:after="0"/>
              <w:jc w:val="right"/>
            </w:pPr>
            <w:r>
              <w:rPr>
                <w:sz w:val="16"/>
              </w:rPr>
              <w:t>0, 0</w:t>
            </w:r>
          </w:p>
        </w:tc>
        <w:tc>
          <w:tcPr>
            <w:tcW w:type="dxa" w:w="1846"/>
          </w:tcPr>
          <w:p>
            <w:pPr>
              <w:spacing w:after="0"/>
              <w:jc w:val="left"/>
            </w:pPr>
            <w:r>
              <w:rPr>
                <w:sz w:val="16"/>
              </w:rPr>
              <w:t>NWS zone TXZ128 (CALLAHAN), zone-level: may include parts of neighboring counties</w:t>
            </w:r>
          </w:p>
        </w:tc>
        <w:tc>
          <w:tcPr>
            <w:tcW w:type="dxa" w:w="1040"/>
          </w:tcPr>
          <w:p>
            <w:pPr>
              <w:spacing w:after="0"/>
              <w:jc w:val="left"/>
            </w:pPr>
            <w:r>
              <w:rPr>
                <w:sz w:val="16"/>
              </w:rPr>
              <w:t>new since last plan</w:t>
            </w:r>
          </w:p>
        </w:tc>
        <w:tc>
          <w:tcPr>
            <w:tcW w:type="dxa" w:w="15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2018-10-17</w:t>
            </w:r>
          </w:p>
        </w:tc>
        <w:tc>
          <w:tcPr>
            <w:tcW w:type="dxa" w:w="1215"/>
          </w:tcPr>
          <w:p>
            <w:pPr>
              <w:spacing w:after="0"/>
              <w:jc w:val="left"/>
            </w:pPr>
            <w:r>
              <w:rPr>
                <w:sz w:val="16"/>
              </w:rPr>
              <w:t>Flood</w:t>
            </w:r>
          </w:p>
        </w:tc>
        <w:tc>
          <w:tcPr>
            <w:tcW w:type="dxa" w:w="2978"/>
          </w:tcPr>
          <w:p>
            <w:pPr>
              <w:spacing w:after="0"/>
              <w:jc w:val="left"/>
            </w:pPr>
          </w:p>
        </w:tc>
        <w:tc>
          <w:tcPr>
            <w:tcW w:type="dxa" w:w="3286"/>
          </w:tcPr>
          <w:p>
            <w:pPr>
              <w:spacing w:after="0"/>
              <w:jc w:val="left"/>
            </w:pPr>
            <w:r>
              <w:rPr>
                <w:sz w:val="16"/>
              </w:rPr>
              <w:t>$1,060,000 property; $0 crops (2018 dollars)</w:t>
            </w:r>
          </w:p>
        </w:tc>
        <w:tc>
          <w:tcPr>
            <w:tcW w:type="dxa" w:w="1119"/>
          </w:tcPr>
          <w:p>
            <w:pPr>
              <w:spacing w:after="0"/>
              <w:jc w:val="right"/>
            </w:pPr>
            <w:r>
              <w:rPr>
                <w:sz w:val="16"/>
              </w:rPr>
              <w:t>0, 0</w:t>
            </w:r>
          </w:p>
        </w:tc>
        <w:tc>
          <w:tcPr>
            <w:tcW w:type="dxa" w:w="1846"/>
          </w:tcPr>
          <w:p>
            <w:pPr>
              <w:spacing w:after="0"/>
              <w:jc w:val="left"/>
            </w:pPr>
            <w:r>
              <w:rPr>
                <w:sz w:val="16"/>
              </w:rPr>
              <w:t>CLYDE to EULA</w:t>
            </w:r>
          </w:p>
        </w:tc>
        <w:tc>
          <w:tcPr>
            <w:tcW w:type="dxa" w:w="1040"/>
          </w:tcPr>
          <w:p>
            <w:pPr>
              <w:spacing w:after="0"/>
              <w:jc w:val="left"/>
            </w:pPr>
          </w:p>
        </w:tc>
        <w:tc>
          <w:tcPr>
            <w:tcW w:type="dxa" w:w="15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2015-12-27</w:t>
            </w:r>
          </w:p>
        </w:tc>
        <w:tc>
          <w:tcPr>
            <w:tcW w:type="dxa" w:w="1215"/>
          </w:tcPr>
          <w:p>
            <w:pPr>
              <w:spacing w:after="0"/>
              <w:jc w:val="left"/>
            </w:pPr>
            <w:r>
              <w:rPr>
                <w:sz w:val="16"/>
              </w:rPr>
              <w:t>High Wind</w:t>
            </w:r>
          </w:p>
        </w:tc>
        <w:tc>
          <w:tcPr>
            <w:tcW w:type="dxa" w:w="2978"/>
          </w:tcPr>
          <w:p>
            <w:pPr>
              <w:spacing w:after="0"/>
              <w:jc w:val="left"/>
            </w:pPr>
            <w:r>
              <w:rPr>
                <w:sz w:val="16"/>
              </w:rPr>
              <w:t>50 kt (58 mph) measured gust</w:t>
            </w:r>
          </w:p>
        </w:tc>
        <w:tc>
          <w:tcPr>
            <w:tcW w:type="dxa" w:w="3286"/>
          </w:tcPr>
          <w:p>
            <w:pPr>
              <w:spacing w:after="0"/>
              <w:jc w:val="left"/>
            </w:pPr>
            <w:r>
              <w:rPr>
                <w:sz w:val="16"/>
              </w:rPr>
              <w:t>$0 property; $0 crops, reported for the zone (2015 dollars)</w:t>
            </w:r>
          </w:p>
        </w:tc>
        <w:tc>
          <w:tcPr>
            <w:tcW w:type="dxa" w:w="1119"/>
          </w:tcPr>
          <w:p>
            <w:pPr>
              <w:spacing w:after="0"/>
              <w:jc w:val="right"/>
            </w:pPr>
            <w:r>
              <w:rPr>
                <w:sz w:val="16"/>
              </w:rPr>
              <w:t>0, 0</w:t>
            </w:r>
          </w:p>
        </w:tc>
        <w:tc>
          <w:tcPr>
            <w:tcW w:type="dxa" w:w="1846"/>
          </w:tcPr>
          <w:p>
            <w:pPr>
              <w:spacing w:after="0"/>
              <w:jc w:val="left"/>
            </w:pPr>
            <w:r>
              <w:rPr>
                <w:sz w:val="16"/>
              </w:rPr>
              <w:t>NWS zone TXZ128 (CALLAHAN), zone-level: may include parts of neighboring counties</w:t>
            </w:r>
          </w:p>
        </w:tc>
        <w:tc>
          <w:tcPr>
            <w:tcW w:type="dxa" w:w="1040"/>
          </w:tcPr>
          <w:p>
            <w:pPr>
              <w:spacing w:after="0"/>
              <w:jc w:val="left"/>
            </w:pPr>
          </w:p>
        </w:tc>
        <w:tc>
          <w:tcPr>
            <w:tcW w:type="dxa" w:w="15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2007-08-16</w:t>
            </w:r>
          </w:p>
        </w:tc>
        <w:tc>
          <w:tcPr>
            <w:tcW w:type="dxa" w:w="1215"/>
          </w:tcPr>
          <w:p>
            <w:pPr>
              <w:spacing w:after="0"/>
              <w:jc w:val="left"/>
            </w:pPr>
            <w:r>
              <w:rPr>
                <w:sz w:val="16"/>
              </w:rPr>
              <w:t>Tropical Depression</w:t>
            </w:r>
          </w:p>
        </w:tc>
        <w:tc>
          <w:tcPr>
            <w:tcW w:type="dxa" w:w="2978"/>
          </w:tcPr>
          <w:p>
            <w:pPr>
              <w:spacing w:after="0"/>
              <w:jc w:val="left"/>
            </w:pPr>
          </w:p>
        </w:tc>
        <w:tc>
          <w:tcPr>
            <w:tcW w:type="dxa" w:w="3286"/>
          </w:tcPr>
          <w:p>
            <w:pPr>
              <w:spacing w:after="0"/>
              <w:jc w:val="left"/>
            </w:pPr>
            <w:r>
              <w:rPr>
                <w:sz w:val="16"/>
              </w:rPr>
              <w:t>$0 property; $0 crops, reported for the zone (2007 dollars)</w:t>
            </w:r>
          </w:p>
        </w:tc>
        <w:tc>
          <w:tcPr>
            <w:tcW w:type="dxa" w:w="1119"/>
          </w:tcPr>
          <w:p>
            <w:pPr>
              <w:spacing w:after="0"/>
              <w:jc w:val="right"/>
            </w:pPr>
            <w:r>
              <w:rPr>
                <w:sz w:val="16"/>
              </w:rPr>
              <w:t>0, 0</w:t>
            </w:r>
          </w:p>
        </w:tc>
        <w:tc>
          <w:tcPr>
            <w:tcW w:type="dxa" w:w="1846"/>
          </w:tcPr>
          <w:p>
            <w:pPr>
              <w:spacing w:after="0"/>
              <w:jc w:val="left"/>
            </w:pPr>
            <w:r>
              <w:rPr>
                <w:sz w:val="16"/>
              </w:rPr>
              <w:t>NWS zone TXZ128 (CALLAHAN), zone-level: may include parts of neighboring counties</w:t>
            </w:r>
          </w:p>
        </w:tc>
        <w:tc>
          <w:tcPr>
            <w:tcW w:type="dxa" w:w="1040"/>
          </w:tcPr>
          <w:p>
            <w:pPr>
              <w:spacing w:after="0"/>
              <w:jc w:val="left"/>
            </w:pPr>
          </w:p>
        </w:tc>
        <w:tc>
          <w:tcPr>
            <w:tcW w:type="dxa" w:w="159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2978"/>
          </w:tcPr>
          <w:p>
            <w:pPr>
              <w:spacing w:after="0"/>
              <w:jc w:val="left"/>
            </w:pPr>
          </w:p>
        </w:tc>
        <w:tc>
          <w:tcPr>
            <w:tcW w:type="dxa" w:w="3286"/>
          </w:tcPr>
          <w:p>
            <w:pPr>
              <w:spacing w:after="0"/>
              <w:jc w:val="left"/>
            </w:pPr>
            <w:r>
              <w:rPr>
                <w:sz w:val="16"/>
              </w:rPr>
              <w:t>$1,000 property; $0 crops, reported for the zone (2007 dollars)</w:t>
            </w:r>
          </w:p>
        </w:tc>
        <w:tc>
          <w:tcPr>
            <w:tcW w:type="dxa" w:w="1119"/>
          </w:tcPr>
          <w:p>
            <w:pPr>
              <w:spacing w:after="0"/>
              <w:jc w:val="right"/>
            </w:pPr>
            <w:r>
              <w:rPr>
                <w:sz w:val="16"/>
              </w:rPr>
              <w:t>0, 0</w:t>
            </w:r>
          </w:p>
        </w:tc>
        <w:tc>
          <w:tcPr>
            <w:tcW w:type="dxa" w:w="1846"/>
          </w:tcPr>
          <w:p>
            <w:pPr>
              <w:spacing w:after="0"/>
              <w:jc w:val="left"/>
            </w:pPr>
            <w:r>
              <w:rPr>
                <w:sz w:val="16"/>
              </w:rPr>
              <w:t>NWS zone TXZ128 (CALLAHAN), zone-level: may include parts of neighboring counties</w:t>
            </w:r>
          </w:p>
        </w:tc>
        <w:tc>
          <w:tcPr>
            <w:tcW w:type="dxa" w:w="1040"/>
          </w:tcPr>
          <w:p>
            <w:pPr>
              <w:spacing w:after="0"/>
              <w:jc w:val="left"/>
            </w:pPr>
          </w:p>
        </w:tc>
        <w:tc>
          <w:tcPr>
            <w:tcW w:type="dxa" w:w="1590"/>
          </w:tcPr>
          <w:p>
            <w:pPr>
              <w:spacing w:after="0"/>
              <w:jc w:val="left"/>
            </w:pPr>
            <w:r>
              <w:rPr>
                <w:sz w:val="16"/>
              </w:rPr>
              <w:t>B1-c worst recorded: Ice Storm</w:t>
            </w:r>
          </w:p>
        </w:tc>
      </w:tr>
      <w:tr>
        <w:trPr>
          <w:cantSplit/>
        </w:trPr>
        <w:tc>
          <w:tcPr>
            <w:tcW w:type="dxa" w:w="1037"/>
          </w:tcPr>
          <w:p>
            <w:pPr>
              <w:spacing w:after="0"/>
              <w:jc w:val="left"/>
            </w:pPr>
            <w:r>
              <w:rPr>
                <w:sz w:val="16"/>
              </w:rPr>
              <w:t>2006-05-04</w:t>
            </w:r>
          </w:p>
        </w:tc>
        <w:tc>
          <w:tcPr>
            <w:tcW w:type="dxa" w:w="1215"/>
          </w:tcPr>
          <w:p>
            <w:pPr>
              <w:spacing w:after="0"/>
              <w:jc w:val="left"/>
            </w:pPr>
            <w:r>
              <w:rPr>
                <w:sz w:val="16"/>
              </w:rPr>
              <w:t>Hail</w:t>
            </w:r>
          </w:p>
        </w:tc>
        <w:tc>
          <w:tcPr>
            <w:tcW w:type="dxa" w:w="2978"/>
          </w:tcPr>
          <w:p>
            <w:pPr>
              <w:spacing w:after="0"/>
              <w:jc w:val="left"/>
            </w:pPr>
            <w:r>
              <w:rPr>
                <w:sz w:val="16"/>
              </w:rPr>
              <w:t>4.25 in</w:t>
            </w:r>
          </w:p>
        </w:tc>
        <w:tc>
          <w:tcPr>
            <w:tcW w:type="dxa" w:w="3286"/>
          </w:tcPr>
          <w:p>
            <w:pPr>
              <w:spacing w:after="0"/>
              <w:jc w:val="left"/>
            </w:pPr>
            <w:r>
              <w:rPr>
                <w:sz w:val="16"/>
              </w:rPr>
              <w:t>damage not reported</w:t>
            </w:r>
          </w:p>
        </w:tc>
        <w:tc>
          <w:tcPr>
            <w:tcW w:type="dxa" w:w="1119"/>
          </w:tcPr>
          <w:p>
            <w:pPr>
              <w:spacing w:after="0"/>
              <w:jc w:val="right"/>
            </w:pPr>
            <w:r>
              <w:rPr>
                <w:sz w:val="16"/>
              </w:rPr>
              <w:t>0, 0</w:t>
            </w:r>
          </w:p>
        </w:tc>
        <w:tc>
          <w:tcPr>
            <w:tcW w:type="dxa" w:w="1846"/>
          </w:tcPr>
          <w:p>
            <w:pPr>
              <w:spacing w:after="0"/>
              <w:jc w:val="left"/>
            </w:pPr>
            <w:r>
              <w:rPr>
                <w:sz w:val="16"/>
              </w:rPr>
              <w:t>BAIRD</w:t>
            </w:r>
          </w:p>
        </w:tc>
        <w:tc>
          <w:tcPr>
            <w:tcW w:type="dxa" w:w="1040"/>
          </w:tcPr>
          <w:p>
            <w:pPr>
              <w:spacing w:after="0"/>
              <w:jc w:val="left"/>
            </w:pPr>
          </w:p>
        </w:tc>
        <w:tc>
          <w:tcPr>
            <w:tcW w:type="dxa" w:w="1590"/>
          </w:tcPr>
          <w:p>
            <w:pPr>
              <w:spacing w:after="0"/>
              <w:jc w:val="left"/>
            </w:pPr>
            <w:r>
              <w:rPr>
                <w:sz w:val="16"/>
              </w:rPr>
              <w:t>B1-c worst recorded: Hail</w:t>
            </w:r>
          </w:p>
        </w:tc>
      </w:tr>
      <w:tr>
        <w:trPr>
          <w:cantSplit/>
        </w:trPr>
        <w:tc>
          <w:tcPr>
            <w:tcW w:type="dxa" w:w="1037"/>
          </w:tcPr>
          <w:p>
            <w:pPr>
              <w:spacing w:after="0"/>
              <w:jc w:val="left"/>
            </w:pPr>
            <w:r>
              <w:rPr>
                <w:sz w:val="16"/>
              </w:rPr>
              <w:t>2005-12-27</w:t>
            </w:r>
          </w:p>
        </w:tc>
        <w:tc>
          <w:tcPr>
            <w:tcW w:type="dxa" w:w="1215"/>
          </w:tcPr>
          <w:p>
            <w:pPr>
              <w:spacing w:after="0"/>
              <w:jc w:val="left"/>
            </w:pPr>
            <w:r>
              <w:rPr>
                <w:sz w:val="16"/>
              </w:rPr>
              <w:t>Wildfire</w:t>
            </w:r>
          </w:p>
        </w:tc>
        <w:tc>
          <w:tcPr>
            <w:tcW w:type="dxa" w:w="2978"/>
          </w:tcPr>
          <w:p>
            <w:pPr>
              <w:spacing w:after="0"/>
              <w:jc w:val="left"/>
            </w:pPr>
          </w:p>
        </w:tc>
        <w:tc>
          <w:tcPr>
            <w:tcW w:type="dxa" w:w="3286"/>
          </w:tcPr>
          <w:p>
            <w:pPr>
              <w:spacing w:after="0"/>
              <w:jc w:val="left"/>
            </w:pPr>
            <w:r>
              <w:rPr>
                <w:sz w:val="16"/>
              </w:rPr>
              <w:t>$11,000,000 property; crops not reported, reported for the zone (2005 dollars)</w:t>
            </w:r>
          </w:p>
        </w:tc>
        <w:tc>
          <w:tcPr>
            <w:tcW w:type="dxa" w:w="1119"/>
          </w:tcPr>
          <w:p>
            <w:pPr>
              <w:spacing w:after="0"/>
              <w:jc w:val="right"/>
            </w:pPr>
            <w:r>
              <w:rPr>
                <w:sz w:val="16"/>
              </w:rPr>
              <w:t>2, 16</w:t>
            </w:r>
          </w:p>
        </w:tc>
        <w:tc>
          <w:tcPr>
            <w:tcW w:type="dxa" w:w="1846"/>
          </w:tcPr>
          <w:p>
            <w:pPr>
              <w:spacing w:after="0"/>
              <w:jc w:val="left"/>
            </w:pPr>
            <w:r>
              <w:rPr>
                <w:sz w:val="16"/>
              </w:rPr>
              <w:t>NWS zone TXZ128 (CALLAHAN), zone-level: may include parts of neighboring counties</w:t>
            </w:r>
          </w:p>
        </w:tc>
        <w:tc>
          <w:tcPr>
            <w:tcW w:type="dxa" w:w="1040"/>
          </w:tcPr>
          <w:p>
            <w:pPr>
              <w:spacing w:after="0"/>
              <w:jc w:val="left"/>
            </w:pPr>
          </w:p>
        </w:tc>
        <w:tc>
          <w:tcPr>
            <w:tcW w:type="dxa" w:w="1590"/>
          </w:tcPr>
          <w:p>
            <w:pPr>
              <w:spacing w:after="0"/>
              <w:jc w:val="left"/>
            </w:pPr>
            <w:r>
              <w:rPr>
                <w:sz w:val="16"/>
              </w:rPr>
              <w:t>deaths or injuries recorded</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978"/>
          </w:tcPr>
          <w:p>
            <w:pPr>
              <w:spacing w:after="0"/>
              <w:jc w:val="left"/>
            </w:pPr>
          </w:p>
        </w:tc>
        <w:tc>
          <w:tcPr>
            <w:tcW w:type="dxa" w:w="3286"/>
          </w:tcPr>
          <w:p>
            <w:pPr>
              <w:spacing w:after="0"/>
              <w:jc w:val="left"/>
            </w:pPr>
            <w:r>
              <w:rPr>
                <w:sz w:val="16"/>
              </w:rPr>
              <w:t>$10,000 property; crops not reported, reported for the zone (2004 dollars)</w:t>
            </w:r>
          </w:p>
        </w:tc>
        <w:tc>
          <w:tcPr>
            <w:tcW w:type="dxa" w:w="1119"/>
          </w:tcPr>
          <w:p>
            <w:pPr>
              <w:spacing w:after="0"/>
              <w:jc w:val="right"/>
            </w:pPr>
            <w:r>
              <w:rPr>
                <w:sz w:val="16"/>
              </w:rPr>
              <w:t>0, 0</w:t>
            </w:r>
          </w:p>
        </w:tc>
        <w:tc>
          <w:tcPr>
            <w:tcW w:type="dxa" w:w="1846"/>
          </w:tcPr>
          <w:p>
            <w:pPr>
              <w:spacing w:after="0"/>
              <w:jc w:val="left"/>
            </w:pPr>
            <w:r>
              <w:rPr>
                <w:sz w:val="16"/>
              </w:rPr>
              <w:t>NWS zone TXZ128 (CALLAHAN), zone-level: may include parts of neighboring counties</w:t>
            </w:r>
          </w:p>
        </w:tc>
        <w:tc>
          <w:tcPr>
            <w:tcW w:type="dxa" w:w="1040"/>
          </w:tcPr>
          <w:p>
            <w:pPr>
              <w:spacing w:after="0"/>
              <w:jc w:val="left"/>
            </w:pPr>
          </w:p>
        </w:tc>
        <w:tc>
          <w:tcPr>
            <w:tcW w:type="dxa" w:w="159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1994-05-29</w:t>
            </w:r>
          </w:p>
        </w:tc>
        <w:tc>
          <w:tcPr>
            <w:tcW w:type="dxa" w:w="1215"/>
          </w:tcPr>
          <w:p>
            <w:pPr>
              <w:spacing w:after="0"/>
              <w:jc w:val="left"/>
            </w:pPr>
            <w:r>
              <w:rPr>
                <w:sz w:val="16"/>
              </w:rPr>
              <w:t>Thunderstorm Wind</w:t>
            </w:r>
          </w:p>
        </w:tc>
        <w:tc>
          <w:tcPr>
            <w:tcW w:type="dxa" w:w="2978"/>
          </w:tcPr>
          <w:p>
            <w:pPr>
              <w:spacing w:after="0"/>
              <w:jc w:val="left"/>
            </w:pPr>
            <w:r>
              <w:rPr>
                <w:sz w:val="16"/>
              </w:rPr>
              <w:t>104 kt (120 mph), measurement type not recorded</w:t>
            </w:r>
          </w:p>
        </w:tc>
        <w:tc>
          <w:tcPr>
            <w:tcW w:type="dxa" w:w="3286"/>
          </w:tcPr>
          <w:p>
            <w:pPr>
              <w:spacing w:after="0"/>
              <w:jc w:val="left"/>
            </w:pPr>
            <w:r>
              <w:rPr>
                <w:sz w:val="16"/>
              </w:rPr>
              <w:t>$50,000 property; crops not recorded (1994 dollars)</w:t>
            </w:r>
          </w:p>
        </w:tc>
        <w:tc>
          <w:tcPr>
            <w:tcW w:type="dxa" w:w="1119"/>
          </w:tcPr>
          <w:p>
            <w:pPr>
              <w:spacing w:after="0"/>
              <w:jc w:val="right"/>
            </w:pPr>
            <w:r>
              <w:rPr>
                <w:sz w:val="16"/>
              </w:rPr>
              <w:t>0, 0</w:t>
            </w:r>
          </w:p>
        </w:tc>
        <w:tc>
          <w:tcPr>
            <w:tcW w:type="dxa" w:w="1846"/>
          </w:tcPr>
          <w:p>
            <w:pPr>
              <w:spacing w:after="0"/>
              <w:jc w:val="left"/>
            </w:pPr>
            <w:r>
              <w:rPr>
                <w:sz w:val="16"/>
              </w:rPr>
              <w:t>Cross Plains</w:t>
            </w:r>
          </w:p>
        </w:tc>
        <w:tc>
          <w:tcPr>
            <w:tcW w:type="dxa" w:w="1040"/>
          </w:tcPr>
          <w:p>
            <w:pPr>
              <w:spacing w:after="0"/>
              <w:jc w:val="left"/>
            </w:pPr>
          </w:p>
        </w:tc>
        <w:tc>
          <w:tcPr>
            <w:tcW w:type="dxa" w:w="1590"/>
          </w:tcPr>
          <w:p>
            <w:pPr>
              <w:spacing w:after="0"/>
              <w:jc w:val="left"/>
            </w:pPr>
            <w:r>
              <w:rPr>
                <w:sz w:val="16"/>
              </w:rPr>
              <w:t>B1-c worst recorded: Thunderstorm Wind</w:t>
            </w:r>
          </w:p>
        </w:tc>
      </w:tr>
      <w:tr>
        <w:trPr>
          <w:cantSplit/>
        </w:trPr>
        <w:tc>
          <w:tcPr>
            <w:tcW w:type="dxa" w:w="1037"/>
          </w:tcPr>
          <w:p>
            <w:pPr>
              <w:spacing w:after="0"/>
              <w:jc w:val="left"/>
            </w:pPr>
            <w:r>
              <w:rPr>
                <w:sz w:val="16"/>
              </w:rPr>
              <w:t>1994-05-29</w:t>
            </w:r>
          </w:p>
        </w:tc>
        <w:tc>
          <w:tcPr>
            <w:tcW w:type="dxa" w:w="1215"/>
          </w:tcPr>
          <w:p>
            <w:pPr>
              <w:spacing w:after="0"/>
              <w:jc w:val="left"/>
            </w:pPr>
            <w:r>
              <w:rPr>
                <w:sz w:val="16"/>
              </w:rPr>
              <w:t>Tornado</w:t>
            </w:r>
          </w:p>
        </w:tc>
        <w:tc>
          <w:tcPr>
            <w:tcW w:type="dxa" w:w="2978"/>
          </w:tcPr>
          <w:p>
            <w:pPr>
              <w:spacing w:after="0"/>
              <w:jc w:val="left"/>
            </w:pPr>
            <w:r>
              <w:rPr>
                <w:sz w:val="16"/>
              </w:rPr>
              <w:t>F2, 6 mi path length (records before 1996 may include the whole path; rating and listing come from the county where the tornado began), 200 yd wide</w:t>
            </w:r>
          </w:p>
        </w:tc>
        <w:tc>
          <w:tcPr>
            <w:tcW w:type="dxa" w:w="3286"/>
          </w:tcPr>
          <w:p>
            <w:pPr>
              <w:spacing w:after="0"/>
              <w:jc w:val="left"/>
            </w:pPr>
            <w:r>
              <w:rPr>
                <w:sz w:val="16"/>
              </w:rPr>
              <w:t>$500,000 property; crops not recorded (1994 dollars)</w:t>
            </w:r>
          </w:p>
        </w:tc>
        <w:tc>
          <w:tcPr>
            <w:tcW w:type="dxa" w:w="1119"/>
          </w:tcPr>
          <w:p>
            <w:pPr>
              <w:spacing w:after="0"/>
              <w:jc w:val="right"/>
            </w:pPr>
            <w:r>
              <w:rPr>
                <w:sz w:val="16"/>
              </w:rPr>
              <w:t>0, 3</w:t>
            </w:r>
          </w:p>
        </w:tc>
        <w:tc>
          <w:tcPr>
            <w:tcW w:type="dxa" w:w="1846"/>
          </w:tcPr>
          <w:p>
            <w:pPr>
              <w:spacing w:after="0"/>
              <w:jc w:val="left"/>
            </w:pPr>
            <w:r>
              <w:rPr>
                <w:sz w:val="16"/>
              </w:rPr>
              <w:t>Cottonwood to to Cross Plains</w:t>
            </w:r>
          </w:p>
        </w:tc>
        <w:tc>
          <w:tcPr>
            <w:tcW w:type="dxa" w:w="1040"/>
          </w:tcPr>
          <w:p>
            <w:pPr>
              <w:spacing w:after="0"/>
              <w:jc w:val="left"/>
            </w:pPr>
          </w:p>
        </w:tc>
        <w:tc>
          <w:tcPr>
            <w:tcW w:type="dxa" w:w="1590"/>
          </w:tcPr>
          <w:p>
            <w:pPr>
              <w:spacing w:after="0"/>
              <w:jc w:val="left"/>
            </w:pPr>
            <w:r>
              <w:rPr>
                <w:sz w:val="16"/>
              </w:rPr>
              <w:t>deaths or injuries recorded</w:t>
            </w:r>
          </w:p>
        </w:tc>
      </w:tr>
      <w:tr>
        <w:trPr>
          <w:cantSplit/>
        </w:trPr>
        <w:tc>
          <w:tcPr>
            <w:tcW w:type="dxa" w:w="1037"/>
          </w:tcPr>
          <w:p>
            <w:pPr>
              <w:spacing w:after="0"/>
              <w:jc w:val="left"/>
            </w:pPr>
            <w:r>
              <w:rPr>
                <w:sz w:val="16"/>
              </w:rPr>
              <w:t>1950-04-28</w:t>
            </w:r>
          </w:p>
        </w:tc>
        <w:tc>
          <w:tcPr>
            <w:tcW w:type="dxa" w:w="1215"/>
          </w:tcPr>
          <w:p>
            <w:pPr>
              <w:spacing w:after="0"/>
              <w:jc w:val="left"/>
            </w:pPr>
            <w:r>
              <w:rPr>
                <w:sz w:val="16"/>
              </w:rPr>
              <w:t>Tornado</w:t>
            </w:r>
          </w:p>
        </w:tc>
        <w:tc>
          <w:tcPr>
            <w:tcW w:type="dxa" w:w="2978"/>
          </w:tcPr>
          <w:p>
            <w:pPr>
              <w:spacing w:after="0"/>
              <w:jc w:val="left"/>
            </w:pPr>
            <w:r>
              <w:rPr>
                <w:sz w:val="16"/>
              </w:rPr>
              <w:t>F4, 1.3 mi path length (records before 1996 may include the whole path; rating and listing come from the county where the tornado began), 233 yd wide</w:t>
            </w:r>
          </w:p>
        </w:tc>
        <w:tc>
          <w:tcPr>
            <w:tcW w:type="dxa" w:w="3286"/>
          </w:tcPr>
          <w:p>
            <w:pPr>
              <w:spacing w:after="0"/>
              <w:jc w:val="left"/>
            </w:pPr>
            <w:r>
              <w:rPr>
                <w:sz w:val="16"/>
              </w:rPr>
              <w:t>$250,000 property; crops not recorded (1950 dollars)</w:t>
            </w:r>
          </w:p>
        </w:tc>
        <w:tc>
          <w:tcPr>
            <w:tcW w:type="dxa" w:w="1119"/>
          </w:tcPr>
          <w:p>
            <w:pPr>
              <w:spacing w:after="0"/>
              <w:jc w:val="right"/>
            </w:pPr>
            <w:r>
              <w:rPr>
                <w:sz w:val="16"/>
              </w:rPr>
              <w:t>5, 5</w:t>
            </w:r>
          </w:p>
        </w:tc>
        <w:tc>
          <w:tcPr>
            <w:tcW w:type="dxa" w:w="1846"/>
          </w:tcPr>
          <w:p>
            <w:pPr>
              <w:spacing w:after="0"/>
              <w:jc w:val="left"/>
            </w:pPr>
            <w:r>
              <w:rPr>
                <w:sz w:val="16"/>
              </w:rPr>
              <w:t>location not recorded</w:t>
            </w:r>
          </w:p>
        </w:tc>
        <w:tc>
          <w:tcPr>
            <w:tcW w:type="dxa" w:w="1040"/>
          </w:tcPr>
          <w:p>
            <w:pPr>
              <w:spacing w:after="0"/>
              <w:jc w:val="left"/>
            </w:pPr>
          </w:p>
        </w:tc>
        <w:tc>
          <w:tcPr>
            <w:tcW w:type="dxa" w:w="159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1.05</w:t>
            </w:r>
          </w:p>
        </w:tc>
        <w:tc>
          <w:tcPr>
            <w:tcW w:type="dxa" w:w="1446"/>
          </w:tcPr>
          <w:p>
            <w:pPr>
              <w:spacing w:after="0"/>
              <w:jc w:val="left"/>
            </w:pPr>
            <w:r>
              <w:rPr>
                <w:sz w:val="16"/>
              </w:rPr>
              <w:t>event-days per year</w:t>
            </w:r>
          </w:p>
        </w:tc>
        <w:tc>
          <w:tcPr>
            <w:tcW w:type="dxa" w:w="1575"/>
          </w:tcPr>
          <w:p>
            <w:pPr>
              <w:spacing w:after="0"/>
              <w:jc w:val="left"/>
            </w:pPr>
            <w:r>
              <w:rPr>
                <w:sz w:val="16"/>
              </w:rPr>
              <w:t>about 1.05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20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1.05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38.3</w:t>
            </w:r>
          </w:p>
        </w:tc>
        <w:tc>
          <w:tcPr>
            <w:tcW w:type="dxa" w:w="1446"/>
          </w:tcPr>
          <w:p>
            <w:pPr>
              <w:spacing w:after="0"/>
              <w:jc w:val="left"/>
            </w:pPr>
            <w:r>
              <w:rPr>
                <w:sz w:val="16"/>
              </w:rPr>
              <w:t>event-days per year</w:t>
            </w:r>
          </w:p>
        </w:tc>
        <w:tc>
          <w:tcPr>
            <w:tcW w:type="dxa" w:w="1575"/>
          </w:tcPr>
          <w:p>
            <w:pPr>
              <w:spacing w:after="0"/>
              <w:jc w:val="left"/>
            </w:pPr>
            <w:r>
              <w:rPr>
                <w:sz w:val="16"/>
              </w:rPr>
              <w:t>about 38.3 days per year</w:t>
            </w:r>
          </w:p>
        </w:tc>
        <w:tc>
          <w:tcPr>
            <w:tcW w:type="dxa" w:w="1037"/>
          </w:tcPr>
          <w:p>
            <w:pPr>
              <w:spacing w:after="0"/>
              <w:jc w:val="left"/>
            </w:pPr>
            <w:r>
              <w:rPr>
                <w:sz w:val="16"/>
              </w:rPr>
              <w:t>Likely</w:t>
            </w:r>
          </w:p>
        </w:tc>
        <w:tc>
          <w:tcPr>
            <w:tcW w:type="dxa" w:w="1756"/>
          </w:tcPr>
          <w:p>
            <w:pPr>
              <w:spacing w:after="0"/>
              <w:jc w:val="left"/>
            </w:pPr>
            <w:r>
              <w:rPr>
                <w:sz w:val="16"/>
              </w:rPr>
              <w:t>event-days in 17 of 30 years, 1996 to 2025 (56.7%)</w:t>
            </w:r>
          </w:p>
        </w:tc>
        <w:tc>
          <w:tcPr>
            <w:tcW w:type="dxa" w:w="1519"/>
          </w:tcPr>
          <w:p>
            <w:pPr>
              <w:spacing w:after="0"/>
              <w:jc w:val="right"/>
            </w:pPr>
            <w:r>
              <w:rPr>
                <w:sz w:val="16"/>
              </w:rPr>
              <w:t>1,134</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0.000351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0.0351%</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5.83</w:t>
            </w:r>
          </w:p>
        </w:tc>
        <w:tc>
          <w:tcPr>
            <w:tcW w:type="dxa" w:w="1446"/>
          </w:tcPr>
          <w:p>
            <w:pPr>
              <w:spacing w:after="0"/>
              <w:jc w:val="left"/>
            </w:pPr>
            <w:r>
              <w:rPr>
                <w:sz w:val="16"/>
              </w:rPr>
              <w:t>events per year</w:t>
            </w:r>
          </w:p>
        </w:tc>
        <w:tc>
          <w:tcPr>
            <w:tcW w:type="dxa" w:w="1575"/>
          </w:tcPr>
          <w:p>
            <w:pPr>
              <w:spacing w:after="0"/>
              <w:jc w:val="left"/>
            </w:pPr>
            <w:r>
              <w:rPr>
                <w:sz w:val="16"/>
              </w:rPr>
              <w:t>about 5.83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221.7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9.53</w:t>
            </w:r>
          </w:p>
        </w:tc>
        <w:tc>
          <w:tcPr>
            <w:tcW w:type="dxa" w:w="1446"/>
          </w:tcPr>
          <w:p>
            <w:pPr>
              <w:spacing w:after="0"/>
              <w:jc w:val="left"/>
            </w:pPr>
            <w:r>
              <w:rPr>
                <w:sz w:val="16"/>
              </w:rPr>
              <w:t>event-days per year</w:t>
            </w:r>
          </w:p>
        </w:tc>
        <w:tc>
          <w:tcPr>
            <w:tcW w:type="dxa" w:w="1575"/>
          </w:tcPr>
          <w:p>
            <w:pPr>
              <w:spacing w:after="0"/>
              <w:jc w:val="left"/>
            </w:pPr>
            <w:r>
              <w:rPr>
                <w:sz w:val="16"/>
              </w:rPr>
              <w:t>about 9.53 days per year</w:t>
            </w:r>
          </w:p>
        </w:tc>
        <w:tc>
          <w:tcPr>
            <w:tcW w:type="dxa" w:w="1037"/>
          </w:tcPr>
          <w:p>
            <w:pPr>
              <w:spacing w:after="0"/>
              <w:jc w:val="left"/>
            </w:pPr>
          </w:p>
        </w:tc>
        <w:tc>
          <w:tcPr>
            <w:tcW w:type="dxa" w:w="1756"/>
          </w:tcPr>
          <w:p>
            <w:pPr>
              <w:spacing w:after="0"/>
              <w:jc w:val="left"/>
            </w:pPr>
            <w:r>
              <w:rPr>
                <w:sz w:val="16"/>
              </w:rPr>
              <w:t>event-days in 0 of 30 years, 1996 to 2025 (0%)</w:t>
            </w:r>
          </w:p>
        </w:tc>
        <w:tc>
          <w:tcPr>
            <w:tcW w:type="dxa" w:w="1519"/>
          </w:tcPr>
          <w:p>
            <w:pPr>
              <w:spacing w:after="0"/>
              <w:jc w:val="right"/>
            </w:pPr>
            <w:r>
              <w:rPr>
                <w:sz w:val="16"/>
              </w:rPr>
              <w:t>141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6"/>
          </w:tcPr>
          <w:p>
            <w:pPr>
              <w:spacing w:after="0"/>
              <w:jc w:val="left"/>
            </w:pPr>
            <w:r>
              <w:rPr>
                <w:sz w:val="16"/>
              </w:rPr>
              <w:t>events per year</w:t>
            </w:r>
          </w:p>
        </w:tc>
        <w:tc>
          <w:tcPr>
            <w:tcW w:type="dxa" w:w="1575"/>
          </w:tcPr>
          <w:p>
            <w:pPr>
              <w:spacing w:after="0"/>
              <w:jc w:val="left"/>
            </w:pPr>
            <w:r>
              <w:rPr>
                <w:sz w:val="16"/>
              </w:rPr>
              <w:t>about 1 in 100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0.488</w:t>
            </w:r>
          </w:p>
        </w:tc>
        <w:tc>
          <w:tcPr>
            <w:tcW w:type="dxa" w:w="1446"/>
          </w:tcPr>
          <w:p>
            <w:pPr>
              <w:spacing w:after="0"/>
              <w:jc w:val="left"/>
            </w:pPr>
            <w:r>
              <w:rPr>
                <w:sz w:val="16"/>
              </w:rPr>
              <w:t>event-days per year</w:t>
            </w:r>
          </w:p>
        </w:tc>
        <w:tc>
          <w:tcPr>
            <w:tcW w:type="dxa" w:w="1575"/>
          </w:tcPr>
          <w:p>
            <w:pPr>
              <w:spacing w:after="0"/>
              <w:jc w:val="left"/>
            </w:pPr>
            <w:r>
              <w:rPr>
                <w:sz w:val="16"/>
              </w:rPr>
              <w:t>about 0.488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33</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0.857</w:t>
            </w:r>
          </w:p>
        </w:tc>
        <w:tc>
          <w:tcPr>
            <w:tcW w:type="dxa" w:w="1446"/>
          </w:tcPr>
          <w:p>
            <w:pPr>
              <w:spacing w:after="0"/>
              <w:jc w:val="left"/>
            </w:pPr>
            <w:r>
              <w:rPr>
                <w:sz w:val="16"/>
              </w:rPr>
              <w:t>event-days per year</w:t>
            </w:r>
          </w:p>
        </w:tc>
        <w:tc>
          <w:tcPr>
            <w:tcW w:type="dxa" w:w="1575"/>
          </w:tcPr>
          <w:p>
            <w:pPr>
              <w:spacing w:after="0"/>
              <w:jc w:val="left"/>
            </w:pPr>
            <w:r>
              <w:rPr>
                <w:sz w:val="16"/>
              </w:rPr>
              <w:t>about 0.857 days per year</w:t>
            </w:r>
          </w:p>
        </w:tc>
        <w:tc>
          <w:tcPr>
            <w:tcW w:type="dxa" w:w="1037"/>
          </w:tcPr>
          <w:p>
            <w:pPr>
              <w:spacing w:after="0"/>
              <w:jc w:val="left"/>
            </w:pPr>
            <w:r>
              <w:rPr>
                <w:sz w:val="16"/>
              </w:rPr>
              <w:t>Likely</w:t>
            </w:r>
          </w:p>
        </w:tc>
        <w:tc>
          <w:tcPr>
            <w:tcW w:type="dxa" w:w="1756"/>
          </w:tcPr>
          <w:p>
            <w:pPr>
              <w:spacing w:after="0"/>
              <w:jc w:val="left"/>
            </w:pPr>
            <w:r>
              <w:rPr>
                <w:sz w:val="16"/>
              </w:rPr>
              <w:t>event-days in 14 of 30 years, 1996 to 2025 (46.7%)</w:t>
            </w:r>
          </w:p>
        </w:tc>
        <w:tc>
          <w:tcPr>
            <w:tcW w:type="dxa" w:w="1519"/>
          </w:tcPr>
          <w:p>
            <w:pPr>
              <w:spacing w:after="0"/>
              <w:jc w:val="right"/>
            </w:pPr>
            <w:r>
              <w:rPr>
                <w:sz w:val="16"/>
              </w:rPr>
              <w:t>24</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0.138</w:t>
            </w:r>
          </w:p>
        </w:tc>
        <w:tc>
          <w:tcPr>
            <w:tcW w:type="dxa" w:w="1446"/>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47.1</w:t>
            </w:r>
          </w:p>
        </w:tc>
        <w:tc>
          <w:tcPr>
            <w:tcW w:type="dxa" w:w="1446"/>
          </w:tcPr>
          <w:p>
            <w:pPr>
              <w:spacing w:after="0"/>
              <w:jc w:val="left"/>
            </w:pPr>
            <w:r>
              <w:rPr>
                <w:sz w:val="16"/>
              </w:rPr>
              <w:t>days per year with a strike</w:t>
            </w:r>
          </w:p>
        </w:tc>
        <w:tc>
          <w:tcPr>
            <w:tcW w:type="dxa" w:w="1575"/>
          </w:tcPr>
          <w:p>
            <w:pPr>
              <w:spacing w:after="0"/>
              <w:jc w:val="left"/>
            </w:pPr>
            <w:r>
              <w:rPr>
                <w:sz w:val="16"/>
              </w:rPr>
              <w:t>about 47.1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1.9</w:t>
            </w:r>
          </w:p>
        </w:tc>
        <w:tc>
          <w:tcPr>
            <w:tcW w:type="dxa" w:w="1446"/>
          </w:tcPr>
          <w:p>
            <w:pPr>
              <w:spacing w:after="0"/>
              <w:jc w:val="left"/>
            </w:pPr>
            <w:r>
              <w:rPr>
                <w:sz w:val="16"/>
              </w:rPr>
              <w:t>events per year</w:t>
            </w:r>
          </w:p>
        </w:tc>
        <w:tc>
          <w:tcPr>
            <w:tcW w:type="dxa" w:w="1575"/>
          </w:tcPr>
          <w:p>
            <w:pPr>
              <w:spacing w:after="0"/>
              <w:jc w:val="left"/>
            </w:pPr>
            <w:r>
              <w:rPr>
                <w:sz w:val="16"/>
              </w:rPr>
              <w:t>about 1.9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73</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0.611</w:t>
            </w:r>
          </w:p>
        </w:tc>
        <w:tc>
          <w:tcPr>
            <w:tcW w:type="dxa" w:w="1446"/>
          </w:tcPr>
          <w:p>
            <w:pPr>
              <w:spacing w:after="0"/>
              <w:jc w:val="left"/>
            </w:pPr>
            <w:r>
              <w:rPr>
                <w:sz w:val="16"/>
              </w:rPr>
              <w:t>events per year</w:t>
            </w:r>
          </w:p>
        </w:tc>
        <w:tc>
          <w:tcPr>
            <w:tcW w:type="dxa" w:w="1575"/>
          </w:tcPr>
          <w:p>
            <w:pPr>
              <w:spacing w:after="0"/>
              <w:jc w:val="left"/>
            </w:pPr>
            <w:r>
              <w:rPr>
                <w:sz w:val="16"/>
              </w:rPr>
              <w:t>about 0.61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0.00382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0.382%</w:t>
            </w:r>
          </w:p>
        </w:tc>
        <w:tc>
          <w:tcPr>
            <w:tcW w:type="dxa" w:w="1037"/>
          </w:tcPr>
          <w:p>
            <w:pPr>
              <w:spacing w:after="0"/>
              <w:jc w:val="left"/>
            </w:pPr>
            <w:r>
              <w:rPr>
                <w:sz w:val="16"/>
              </w:rPr>
              <w:t>Likely</w:t>
            </w:r>
          </w:p>
        </w:tc>
        <w:tc>
          <w:tcPr>
            <w:tcW w:type="dxa" w:w="1756"/>
          </w:tcPr>
          <w:p>
            <w:pPr>
              <w:spacing w:after="0"/>
              <w:jc w:val="left"/>
            </w:pPr>
            <w:r>
              <w:rPr>
                <w:sz w:val="16"/>
              </w:rPr>
              <w:t>Storm Events records in 5 of 30 years, 1996 to 2025 (16.7%)</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5.84</w:t>
            </w:r>
          </w:p>
        </w:tc>
        <w:tc>
          <w:tcPr>
            <w:tcW w:type="dxa" w:w="1446"/>
          </w:tcPr>
          <w:p>
            <w:pPr>
              <w:spacing w:after="0"/>
              <w:jc w:val="left"/>
            </w:pPr>
            <w:r>
              <w:rPr>
                <w:sz w:val="16"/>
              </w:rPr>
              <w:t>event-days per year</w:t>
            </w:r>
          </w:p>
        </w:tc>
        <w:tc>
          <w:tcPr>
            <w:tcW w:type="dxa" w:w="1575"/>
          </w:tcPr>
          <w:p>
            <w:pPr>
              <w:spacing w:after="0"/>
              <w:jc w:val="left"/>
            </w:pPr>
            <w:r>
              <w:rPr>
                <w:sz w:val="16"/>
              </w:rPr>
              <w:t>about 5.84 days per year</w:t>
            </w:r>
          </w:p>
        </w:tc>
        <w:tc>
          <w:tcPr>
            <w:tcW w:type="dxa" w:w="1037"/>
          </w:tcPr>
          <w:p>
            <w:pPr>
              <w:spacing w:after="0"/>
              <w:jc w:val="left"/>
            </w:pPr>
            <w:r>
              <w:rPr>
                <w:sz w:val="16"/>
              </w:rPr>
              <w:t>Likely</w:t>
            </w:r>
          </w:p>
        </w:tc>
        <w:tc>
          <w:tcPr>
            <w:tcW w:type="dxa" w:w="1756"/>
          </w:tcPr>
          <w:p>
            <w:pPr>
              <w:spacing w:after="0"/>
              <w:jc w:val="left"/>
            </w:pPr>
            <w:r>
              <w:rPr>
                <w:sz w:val="16"/>
              </w:rPr>
              <w:t>event-days in 20 of 30 years, 1996 to 2025 (66.7%)</w:t>
            </w:r>
          </w:p>
        </w:tc>
        <w:tc>
          <w:tcPr>
            <w:tcW w:type="dxa" w:w="1519"/>
          </w:tcPr>
          <w:p>
            <w:pPr>
              <w:spacing w:after="0"/>
              <w:jc w:val="right"/>
            </w:pPr>
            <w:r>
              <w:rPr>
                <w:sz w:val="16"/>
              </w:rPr>
              <w:t>111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125</w:t>
            </w:r>
          </w:p>
        </w:tc>
        <w:tc>
          <w:tcPr>
            <w:tcW w:type="dxa" w:w="1476"/>
          </w:tcPr>
          <w:p>
            <w:pPr>
              <w:spacing w:after="0"/>
              <w:jc w:val="right"/>
            </w:pPr>
            <w:r>
              <w:rPr>
                <w:sz w:val="16"/>
              </w:rPr>
              <w:t>30</w:t>
            </w:r>
          </w:p>
        </w:tc>
        <w:tc>
          <w:tcPr>
            <w:tcW w:type="dxa" w:w="1476"/>
          </w:tcPr>
          <w:p>
            <w:pPr>
              <w:spacing w:after="0"/>
              <w:jc w:val="right"/>
            </w:pPr>
            <w:r>
              <w:rPr>
                <w:sz w:val="16"/>
              </w:rPr>
              <w:t>4.17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46.0</w:t>
            </w:r>
          </w:p>
        </w:tc>
        <w:tc>
          <w:tcPr>
            <w:tcW w:type="dxa" w:w="710"/>
          </w:tcPr>
          <w:p>
            <w:pPr>
              <w:spacing w:after="0"/>
              <w:jc w:val="right"/>
            </w:pPr>
            <w:r>
              <w:rPr>
                <w:sz w:val="16"/>
              </w:rPr>
              <w:t>48.2</w:t>
            </w:r>
          </w:p>
        </w:tc>
        <w:tc>
          <w:tcPr>
            <w:tcW w:type="dxa" w:w="677"/>
          </w:tcPr>
          <w:p>
            <w:pPr>
              <w:spacing w:after="0"/>
              <w:jc w:val="right"/>
            </w:pPr>
            <w:r>
              <w:rPr>
                <w:sz w:val="16"/>
              </w:rPr>
              <w:t>61.6</w:t>
            </w:r>
          </w:p>
        </w:tc>
        <w:tc>
          <w:tcPr>
            <w:tcW w:type="dxa" w:w="2761"/>
          </w:tcPr>
          <w:p>
            <w:pPr>
              <w:spacing w:after="0"/>
              <w:jc w:val="left"/>
            </w:pPr>
            <w:r>
              <w:rPr>
                <w:sz w:val="16"/>
              </w:rPr>
              <w:t>Relatively Moderate 2,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74.4</w:t>
            </w:r>
          </w:p>
        </w:tc>
        <w:tc>
          <w:tcPr>
            <w:tcW w:type="dxa" w:w="710"/>
          </w:tcPr>
          <w:p>
            <w:pPr>
              <w:spacing w:after="0"/>
              <w:jc w:val="right"/>
            </w:pPr>
            <w:r>
              <w:rPr>
                <w:sz w:val="16"/>
              </w:rPr>
              <w:t>95.8</w:t>
            </w:r>
          </w:p>
        </w:tc>
        <w:tc>
          <w:tcPr>
            <w:tcW w:type="dxa" w:w="677"/>
          </w:tcPr>
          <w:p>
            <w:pPr>
              <w:spacing w:after="0"/>
              <w:jc w:val="right"/>
            </w:pPr>
            <w:r>
              <w:rPr>
                <w:sz w:val="16"/>
              </w:rPr>
              <w:t>96.9</w:t>
            </w:r>
          </w:p>
        </w:tc>
        <w:tc>
          <w:tcPr>
            <w:tcW w:type="dxa" w:w="2761"/>
          </w:tcPr>
          <w:p>
            <w:pPr>
              <w:spacing w:after="0"/>
              <w:jc w:val="left"/>
            </w:pPr>
            <w:r>
              <w:rPr>
                <w:sz w:val="16"/>
              </w:rPr>
              <w:t>Relatively Moderate 2,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12.8</w:t>
            </w:r>
          </w:p>
        </w:tc>
        <w:tc>
          <w:tcPr>
            <w:tcW w:type="dxa" w:w="710"/>
          </w:tcPr>
          <w:p>
            <w:pPr>
              <w:spacing w:after="0"/>
              <w:jc w:val="right"/>
            </w:pPr>
            <w:r>
              <w:rPr>
                <w:sz w:val="16"/>
              </w:rPr>
              <w:t>14.3</w:t>
            </w:r>
          </w:p>
        </w:tc>
        <w:tc>
          <w:tcPr>
            <w:tcW w:type="dxa" w:w="677"/>
          </w:tcPr>
          <w:p>
            <w:pPr>
              <w:spacing w:after="0"/>
              <w:jc w:val="right"/>
            </w:pPr>
            <w:r>
              <w:rPr>
                <w:sz w:val="16"/>
              </w:rPr>
              <w:t>14.7</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98.3</w:t>
            </w:r>
          </w:p>
        </w:tc>
        <w:tc>
          <w:tcPr>
            <w:tcW w:type="dxa" w:w="710"/>
          </w:tcPr>
          <w:p>
            <w:pPr>
              <w:spacing w:after="0"/>
              <w:jc w:val="right"/>
            </w:pPr>
            <w:r>
              <w:rPr>
                <w:sz w:val="16"/>
              </w:rPr>
              <w:t>98.4</w:t>
            </w:r>
          </w:p>
        </w:tc>
        <w:tc>
          <w:tcPr>
            <w:tcW w:type="dxa" w:w="677"/>
          </w:tcPr>
          <w:p>
            <w:pPr>
              <w:spacing w:after="0"/>
              <w:jc w:val="right"/>
            </w:pPr>
            <w:r>
              <w:rPr>
                <w:sz w:val="16"/>
              </w:rPr>
              <w:t>99.1</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74.0</w:t>
            </w:r>
          </w:p>
        </w:tc>
        <w:tc>
          <w:tcPr>
            <w:tcW w:type="dxa" w:w="710"/>
          </w:tcPr>
          <w:p>
            <w:pPr>
              <w:spacing w:after="0"/>
              <w:jc w:val="right"/>
            </w:pPr>
            <w:r>
              <w:rPr>
                <w:sz w:val="16"/>
              </w:rPr>
              <w:t>74.5</w:t>
            </w:r>
          </w:p>
        </w:tc>
        <w:tc>
          <w:tcPr>
            <w:tcW w:type="dxa" w:w="677"/>
          </w:tcPr>
          <w:p>
            <w:pPr>
              <w:spacing w:after="0"/>
              <w:jc w:val="right"/>
            </w:pPr>
            <w:r>
              <w:rPr>
                <w:sz w:val="16"/>
              </w:rPr>
              <w:t>78.6</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3 of 3</w:t>
            </w:r>
          </w:p>
        </w:tc>
        <w:tc>
          <w:tcPr>
            <w:tcW w:type="dxa" w:w="934"/>
          </w:tcPr>
          <w:p>
            <w:pPr>
              <w:spacing w:after="0"/>
              <w:jc w:val="right"/>
            </w:pPr>
            <w:r>
              <w:rPr>
                <w:sz w:val="16"/>
              </w:rPr>
              <w:t>41.5</w:t>
            </w:r>
          </w:p>
        </w:tc>
        <w:tc>
          <w:tcPr>
            <w:tcW w:type="dxa" w:w="710"/>
          </w:tcPr>
          <w:p>
            <w:pPr>
              <w:spacing w:after="0"/>
              <w:jc w:val="right"/>
            </w:pPr>
            <w:r>
              <w:rPr>
                <w:sz w:val="16"/>
              </w:rPr>
              <w:t>42.3</w:t>
            </w:r>
          </w:p>
        </w:tc>
        <w:tc>
          <w:tcPr>
            <w:tcW w:type="dxa" w:w="677"/>
          </w:tcPr>
          <w:p>
            <w:pPr>
              <w:spacing w:after="0"/>
              <w:jc w:val="right"/>
            </w:pPr>
            <w:r>
              <w:rPr>
                <w:sz w:val="16"/>
              </w:rPr>
              <w:t>50.6</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11.3</w:t>
            </w:r>
          </w:p>
        </w:tc>
        <w:tc>
          <w:tcPr>
            <w:tcW w:type="dxa" w:w="710"/>
          </w:tcPr>
          <w:p>
            <w:pPr>
              <w:spacing w:after="0"/>
              <w:jc w:val="right"/>
            </w:pPr>
            <w:r>
              <w:rPr>
                <w:sz w:val="16"/>
              </w:rPr>
              <w:t>13.0</w:t>
            </w:r>
          </w:p>
        </w:tc>
        <w:tc>
          <w:tcPr>
            <w:tcW w:type="dxa" w:w="677"/>
          </w:tcPr>
          <w:p>
            <w:pPr>
              <w:spacing w:after="0"/>
              <w:jc w:val="right"/>
            </w:pPr>
            <w:r>
              <w:rPr>
                <w:sz w:val="16"/>
              </w:rPr>
              <w:t>13.4</w:t>
            </w:r>
          </w:p>
        </w:tc>
        <w:tc>
          <w:tcPr>
            <w:tcW w:type="dxa" w:w="2761"/>
          </w:tcPr>
          <w:p>
            <w:pPr>
              <w:spacing w:after="0"/>
              <w:jc w:val="left"/>
            </w:pPr>
            <w:r>
              <w:rPr>
                <w:sz w:val="16"/>
              </w:rPr>
              <w:t>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33.8</w:t>
            </w:r>
          </w:p>
        </w:tc>
        <w:tc>
          <w:tcPr>
            <w:tcW w:type="dxa" w:w="710"/>
          </w:tcPr>
          <w:p>
            <w:pPr>
              <w:spacing w:after="0"/>
              <w:jc w:val="right"/>
            </w:pPr>
            <w:r>
              <w:rPr>
                <w:sz w:val="16"/>
              </w:rPr>
              <w:t>40.8</w:t>
            </w:r>
          </w:p>
        </w:tc>
        <w:tc>
          <w:tcPr>
            <w:tcW w:type="dxa" w:w="677"/>
          </w:tcPr>
          <w:p>
            <w:pPr>
              <w:spacing w:after="0"/>
              <w:jc w:val="right"/>
            </w:pPr>
            <w:r>
              <w:rPr>
                <w:sz w:val="16"/>
              </w:rPr>
              <w:t>63.9</w:t>
            </w:r>
          </w:p>
        </w:tc>
        <w:tc>
          <w:tcPr>
            <w:tcW w:type="dxa" w:w="2761"/>
          </w:tcPr>
          <w:p>
            <w:pPr>
              <w:spacing w:after="0"/>
              <w:jc w:val="left"/>
            </w:pPr>
            <w:r>
              <w:rPr>
                <w:sz w:val="16"/>
              </w:rPr>
              <w:t>Relatively Moderate 1, Relatively Low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22.4</w:t>
            </w:r>
          </w:p>
        </w:tc>
        <w:tc>
          <w:tcPr>
            <w:tcW w:type="dxa" w:w="710"/>
          </w:tcPr>
          <w:p>
            <w:pPr>
              <w:spacing w:after="0"/>
              <w:jc w:val="right"/>
            </w:pPr>
            <w:r>
              <w:rPr>
                <w:sz w:val="16"/>
              </w:rPr>
              <w:t>82.8</w:t>
            </w:r>
          </w:p>
        </w:tc>
        <w:tc>
          <w:tcPr>
            <w:tcW w:type="dxa" w:w="677"/>
          </w:tcPr>
          <w:p>
            <w:pPr>
              <w:spacing w:after="0"/>
              <w:jc w:val="right"/>
            </w:pPr>
            <w:r>
              <w:rPr>
                <w:sz w:val="16"/>
              </w:rPr>
              <w:t>89.4</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61.9</w:t>
            </w:r>
          </w:p>
        </w:tc>
        <w:tc>
          <w:tcPr>
            <w:tcW w:type="dxa" w:w="710"/>
          </w:tcPr>
          <w:p>
            <w:pPr>
              <w:spacing w:after="0"/>
              <w:jc w:val="right"/>
            </w:pPr>
            <w:r>
              <w:rPr>
                <w:sz w:val="16"/>
              </w:rPr>
              <w:t>62.1</w:t>
            </w:r>
          </w:p>
        </w:tc>
        <w:tc>
          <w:tcPr>
            <w:tcW w:type="dxa" w:w="677"/>
          </w:tcPr>
          <w:p>
            <w:pPr>
              <w:spacing w:after="0"/>
              <w:jc w:val="right"/>
            </w:pPr>
            <w:r>
              <w:rPr>
                <w:sz w:val="16"/>
              </w:rPr>
              <w:t>67.6</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89.8</w:t>
            </w:r>
          </w:p>
        </w:tc>
        <w:tc>
          <w:tcPr>
            <w:tcW w:type="dxa" w:w="710"/>
          </w:tcPr>
          <w:p>
            <w:pPr>
              <w:spacing w:after="0"/>
              <w:jc w:val="right"/>
            </w:pPr>
            <w:r>
              <w:rPr>
                <w:sz w:val="16"/>
              </w:rPr>
              <w:t>91.2</w:t>
            </w:r>
          </w:p>
        </w:tc>
        <w:tc>
          <w:tcPr>
            <w:tcW w:type="dxa" w:w="677"/>
          </w:tcPr>
          <w:p>
            <w:pPr>
              <w:spacing w:after="0"/>
              <w:jc w:val="right"/>
            </w:pPr>
            <w:r>
              <w:rPr>
                <w:sz w:val="16"/>
              </w:rPr>
              <w:t>92.1</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92.1</w:t>
            </w:r>
          </w:p>
        </w:tc>
        <w:tc>
          <w:tcPr>
            <w:tcW w:type="dxa" w:w="710"/>
          </w:tcPr>
          <w:p>
            <w:pPr>
              <w:spacing w:after="0"/>
              <w:jc w:val="right"/>
            </w:pPr>
            <w:r>
              <w:rPr>
                <w:sz w:val="16"/>
              </w:rPr>
              <w:t>92.8</w:t>
            </w:r>
          </w:p>
        </w:tc>
        <w:tc>
          <w:tcPr>
            <w:tcW w:type="dxa" w:w="677"/>
          </w:tcPr>
          <w:p>
            <w:pPr>
              <w:spacing w:after="0"/>
              <w:jc w:val="right"/>
            </w:pPr>
            <w:r>
              <w:rPr>
                <w:sz w:val="16"/>
              </w:rPr>
              <w:t>94.6</w:t>
            </w:r>
          </w:p>
        </w:tc>
        <w:tc>
          <w:tcPr>
            <w:tcW w:type="dxa" w:w="2761"/>
          </w:tcPr>
          <w:p>
            <w:pPr>
              <w:spacing w:after="0"/>
              <w:jc w:val="left"/>
            </w:pPr>
            <w:r>
              <w:rPr>
                <w:sz w:val="16"/>
              </w:rPr>
              <w:t>Very High 1, Relatively High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95.2</w:t>
            </w:r>
          </w:p>
        </w:tc>
        <w:tc>
          <w:tcPr>
            <w:tcW w:type="dxa" w:w="710"/>
          </w:tcPr>
          <w:p>
            <w:pPr>
              <w:spacing w:after="0"/>
              <w:jc w:val="right"/>
            </w:pPr>
            <w:r>
              <w:rPr>
                <w:sz w:val="16"/>
              </w:rPr>
              <w:t>95.7</w:t>
            </w:r>
          </w:p>
        </w:tc>
        <w:tc>
          <w:tcPr>
            <w:tcW w:type="dxa" w:w="677"/>
          </w:tcPr>
          <w:p>
            <w:pPr>
              <w:spacing w:after="0"/>
              <w:jc w:val="right"/>
            </w:pPr>
            <w:r>
              <w:rPr>
                <w:sz w:val="16"/>
              </w:rPr>
              <w:t>96.6</w:t>
            </w:r>
          </w:p>
        </w:tc>
        <w:tc>
          <w:tcPr>
            <w:tcW w:type="dxa" w:w="2761"/>
          </w:tcPr>
          <w:p>
            <w:pPr>
              <w:spacing w:after="0"/>
              <w:jc w:val="left"/>
            </w:pPr>
            <w:r>
              <w:rPr>
                <w:sz w:val="16"/>
              </w:rPr>
              <w:t>Relatively High 1, Relatively Moderate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93.3</w:t>
            </w:r>
          </w:p>
        </w:tc>
        <w:tc>
          <w:tcPr>
            <w:tcW w:type="dxa" w:w="710"/>
          </w:tcPr>
          <w:p>
            <w:pPr>
              <w:spacing w:after="0"/>
              <w:jc w:val="right"/>
            </w:pPr>
            <w:r>
              <w:rPr>
                <w:sz w:val="16"/>
              </w:rPr>
              <w:t>93.5</w:t>
            </w:r>
          </w:p>
        </w:tc>
        <w:tc>
          <w:tcPr>
            <w:tcW w:type="dxa" w:w="677"/>
          </w:tcPr>
          <w:p>
            <w:pPr>
              <w:spacing w:after="0"/>
              <w:jc w:val="right"/>
            </w:pPr>
            <w:r>
              <w:rPr>
                <w:sz w:val="16"/>
              </w:rPr>
              <w:t>94.7</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47"/>
        <w:gridCol w:w="938"/>
        <w:gridCol w:w="2786"/>
        <w:gridCol w:w="2909"/>
        <w:gridCol w:w="2047"/>
        <w:gridCol w:w="2490"/>
        <w:gridCol w:w="894"/>
      </w:tblGrid>
      <w:tr>
        <w:trPr>
          <w:cantSplit/>
          <w:tblHeader/>
        </w:trPr>
        <w:tc>
          <w:tcPr>
            <w:tcW w:type="dxa" w:w="2047"/>
            <w:shd w:val="clear" w:color="auto" w:fill="E8E8E8"/>
          </w:tcPr>
          <w:p>
            <w:pPr>
              <w:spacing w:after="0"/>
              <w:jc w:val="left"/>
            </w:pPr>
            <w:r>
              <w:rPr>
                <w:b/>
                <w:sz w:val="16"/>
              </w:rPr>
              <w:t>Member</w:t>
            </w:r>
          </w:p>
        </w:tc>
        <w:tc>
          <w:tcPr>
            <w:tcW w:type="dxa" w:w="938"/>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Plan status</w:t>
            </w:r>
          </w:p>
        </w:tc>
        <w:tc>
          <w:tcPr>
            <w:tcW w:type="dxa" w:w="29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4"/>
            <w:shd w:val="clear" w:color="auto" w:fill="E8E8E8"/>
          </w:tcPr>
          <w:p>
            <w:pPr>
              <w:spacing w:after="0"/>
              <w:jc w:val="left"/>
            </w:pPr>
            <w:r>
              <w:rPr>
                <w:b/>
                <w:sz w:val="16"/>
              </w:rPr>
              <w:t>Notes</w:t>
            </w:r>
          </w:p>
        </w:tc>
      </w:tr>
      <w:tr>
        <w:trPr>
          <w:cantSplit/>
        </w:trPr>
        <w:tc>
          <w:tcPr>
            <w:tcW w:type="dxa" w:w="2047"/>
          </w:tcPr>
          <w:p>
            <w:pPr>
              <w:spacing w:after="0"/>
              <w:jc w:val="left"/>
            </w:pPr>
            <w:r>
              <w:rPr>
                <w:sz w:val="16"/>
              </w:rPr>
              <w:t>Callahan County</w:t>
            </w:r>
          </w:p>
        </w:tc>
        <w:tc>
          <w:tcPr>
            <w:tcW w:type="dxa" w:w="938"/>
          </w:tcPr>
          <w:p>
            <w:pPr>
              <w:spacing w:after="0"/>
              <w:jc w:val="left"/>
            </w:pPr>
            <w:r>
              <w:rPr>
                <w:sz w:val="16"/>
              </w:rPr>
              <w:t>County</w:t>
            </w:r>
          </w:p>
        </w:tc>
        <w:tc>
          <w:tcPr>
            <w:tcW w:type="dxa" w:w="2786"/>
          </w:tcPr>
          <w:p>
            <w:pPr>
              <w:spacing w:after="0"/>
              <w:jc w:val="left"/>
            </w:pPr>
            <w:r>
              <w:rPr>
                <w:sz w:val="16"/>
              </w:rPr>
              <w:t>Expired on 2025-01-20</w:t>
            </w:r>
          </w:p>
        </w:tc>
        <w:tc>
          <w:tcPr>
            <w:tcW w:type="dxa" w:w="2909"/>
          </w:tcPr>
          <w:p>
            <w:pPr>
              <w:spacing w:after="0"/>
              <w:jc w:val="right"/>
            </w:pPr>
            <w:r>
              <w:rPr>
                <w:sz w:val="16"/>
              </w:rPr>
              <w:t>FMA RL 0, SRL 0; any 0</w:t>
            </w:r>
          </w:p>
        </w:tc>
        <w:tc>
          <w:tcPr>
            <w:tcW w:type="dxa" w:w="2047"/>
          </w:tcPr>
          <w:p>
            <w:pPr>
              <w:spacing w:after="0"/>
              <w:jc w:val="right"/>
            </w:pPr>
            <w:r>
              <w:rPr>
                <w:sz w:val="16"/>
              </w:rPr>
              <w:t>$4,814,105.04</w:t>
            </w:r>
          </w:p>
        </w:tc>
        <w:tc>
          <w:tcPr>
            <w:tcW w:type="dxa" w:w="2490"/>
          </w:tcPr>
          <w:p>
            <w:pPr>
              <w:spacing w:after="0"/>
              <w:jc w:val="right"/>
            </w:pPr>
            <w:r>
              <w:rPr>
                <w:sz w:val="16"/>
              </w:rPr>
              <w:t>0; 0</w:t>
            </w:r>
          </w:p>
        </w:tc>
        <w:tc>
          <w:tcPr>
            <w:tcW w:type="dxa" w:w="894"/>
          </w:tcPr>
          <w:p>
            <w:pPr>
              <w:spacing w:after="0"/>
              <w:jc w:val="left"/>
            </w:pPr>
          </w:p>
        </w:tc>
      </w:tr>
      <w:tr>
        <w:trPr>
          <w:cantSplit/>
        </w:trPr>
        <w:tc>
          <w:tcPr>
            <w:tcW w:type="dxa" w:w="2047"/>
          </w:tcPr>
          <w:p>
            <w:pPr>
              <w:spacing w:after="0"/>
              <w:jc w:val="left"/>
            </w:pPr>
            <w:r>
              <w:rPr>
                <w:sz w:val="16"/>
              </w:rPr>
              <w:t>Baird city</w:t>
            </w:r>
          </w:p>
        </w:tc>
        <w:tc>
          <w:tcPr>
            <w:tcW w:type="dxa" w:w="938"/>
          </w:tcPr>
          <w:p>
            <w:pPr>
              <w:spacing w:after="0"/>
              <w:jc w:val="left"/>
            </w:pPr>
            <w:r>
              <w:rPr>
                <w:sz w:val="16"/>
              </w:rPr>
              <w:t>City</w:t>
            </w:r>
          </w:p>
        </w:tc>
        <w:tc>
          <w:tcPr>
            <w:tcW w:type="dxa" w:w="2786"/>
          </w:tcPr>
          <w:p>
            <w:pPr>
              <w:spacing w:after="0"/>
              <w:jc w:val="left"/>
            </w:pPr>
            <w:r>
              <w:rPr>
                <w:sz w:val="16"/>
              </w:rPr>
              <w:t>Expired on 2025-01-20</w:t>
            </w:r>
          </w:p>
        </w:tc>
        <w:tc>
          <w:tcPr>
            <w:tcW w:type="dxa" w:w="2909"/>
          </w:tcPr>
          <w:p>
            <w:pPr>
              <w:spacing w:after="0"/>
              <w:jc w:val="right"/>
            </w:pPr>
            <w:r>
              <w:rPr>
                <w:sz w:val="16"/>
              </w:rPr>
              <w:t>FMA RL 0, SRL 0; any 0</w:t>
            </w:r>
          </w:p>
        </w:tc>
        <w:tc>
          <w:tcPr>
            <w:tcW w:type="dxa" w:w="2047"/>
          </w:tcPr>
          <w:p>
            <w:pPr>
              <w:spacing w:after="0"/>
              <w:jc w:val="right"/>
            </w:pPr>
            <w:r>
              <w:rPr>
                <w:sz w:val="16"/>
              </w:rPr>
              <w:t>$129,249.82</w:t>
            </w:r>
          </w:p>
        </w:tc>
        <w:tc>
          <w:tcPr>
            <w:tcW w:type="dxa" w:w="2490"/>
          </w:tcPr>
          <w:p>
            <w:pPr>
              <w:spacing w:after="0"/>
              <w:jc w:val="right"/>
            </w:pPr>
            <w:r>
              <w:rPr>
                <w:sz w:val="16"/>
              </w:rPr>
              <w:t>67; 11</w:t>
            </w:r>
          </w:p>
        </w:tc>
        <w:tc>
          <w:tcPr>
            <w:tcW w:type="dxa" w:w="894"/>
          </w:tcPr>
          <w:p>
            <w:pPr>
              <w:spacing w:after="0"/>
              <w:jc w:val="left"/>
            </w:pPr>
          </w:p>
        </w:tc>
      </w:tr>
      <w:tr>
        <w:trPr>
          <w:cantSplit/>
        </w:trPr>
        <w:tc>
          <w:tcPr>
            <w:tcW w:type="dxa" w:w="2047"/>
          </w:tcPr>
          <w:p>
            <w:pPr>
              <w:spacing w:after="0"/>
              <w:jc w:val="left"/>
            </w:pPr>
            <w:r>
              <w:rPr>
                <w:sz w:val="16"/>
              </w:rPr>
              <w:t>Clyde city</w:t>
            </w:r>
          </w:p>
        </w:tc>
        <w:tc>
          <w:tcPr>
            <w:tcW w:type="dxa" w:w="938"/>
          </w:tcPr>
          <w:p>
            <w:pPr>
              <w:spacing w:after="0"/>
              <w:jc w:val="left"/>
            </w:pPr>
            <w:r>
              <w:rPr>
                <w:sz w:val="16"/>
              </w:rPr>
              <w:t>City</w:t>
            </w:r>
          </w:p>
        </w:tc>
        <w:tc>
          <w:tcPr>
            <w:tcW w:type="dxa" w:w="2786"/>
          </w:tcPr>
          <w:p>
            <w:pPr>
              <w:spacing w:after="0"/>
              <w:jc w:val="left"/>
            </w:pPr>
            <w:r>
              <w:rPr>
                <w:sz w:val="16"/>
              </w:rPr>
              <w:t>Expired on 2025-01-20</w:t>
            </w:r>
          </w:p>
        </w:tc>
        <w:tc>
          <w:tcPr>
            <w:tcW w:type="dxa" w:w="2909"/>
          </w:tcPr>
          <w:p>
            <w:pPr>
              <w:spacing w:after="0"/>
              <w:jc w:val="right"/>
            </w:pPr>
            <w:r>
              <w:rPr>
                <w:sz w:val="16"/>
              </w:rPr>
              <w:t>FMA RL 0, SRL 0; any 0</w:t>
            </w:r>
          </w:p>
        </w:tc>
        <w:tc>
          <w:tcPr>
            <w:tcW w:type="dxa" w:w="2047"/>
          </w:tcPr>
          <w:p>
            <w:pPr>
              <w:spacing w:after="0"/>
              <w:jc w:val="right"/>
            </w:pPr>
            <w:r>
              <w:rPr>
                <w:sz w:val="16"/>
              </w:rPr>
              <w:t>$68,903.42</w:t>
            </w:r>
          </w:p>
        </w:tc>
        <w:tc>
          <w:tcPr>
            <w:tcW w:type="dxa" w:w="2490"/>
          </w:tcPr>
          <w:p>
            <w:pPr>
              <w:spacing w:after="0"/>
              <w:jc w:val="right"/>
            </w:pPr>
            <w:r>
              <w:rPr>
                <w:sz w:val="16"/>
              </w:rPr>
              <w:t>105; 27</w:t>
            </w:r>
          </w:p>
        </w:tc>
        <w:tc>
          <w:tcPr>
            <w:tcW w:type="dxa" w:w="894"/>
          </w:tcPr>
          <w:p>
            <w:pPr>
              <w:spacing w:after="0"/>
              <w:jc w:val="left"/>
            </w:pPr>
          </w:p>
        </w:tc>
      </w:tr>
      <w:tr>
        <w:trPr>
          <w:cantSplit/>
        </w:trPr>
        <w:tc>
          <w:tcPr>
            <w:tcW w:type="dxa" w:w="2047"/>
          </w:tcPr>
          <w:p>
            <w:pPr>
              <w:spacing w:after="0"/>
              <w:jc w:val="left"/>
            </w:pPr>
            <w:r>
              <w:rPr>
                <w:sz w:val="16"/>
              </w:rPr>
              <w:t>Cross Plains town</w:t>
            </w:r>
          </w:p>
        </w:tc>
        <w:tc>
          <w:tcPr>
            <w:tcW w:type="dxa" w:w="938"/>
          </w:tcPr>
          <w:p>
            <w:pPr>
              <w:spacing w:after="0"/>
              <w:jc w:val="left"/>
            </w:pPr>
            <w:r>
              <w:rPr>
                <w:sz w:val="16"/>
              </w:rPr>
              <w:t>Town</w:t>
            </w:r>
          </w:p>
        </w:tc>
        <w:tc>
          <w:tcPr>
            <w:tcW w:type="dxa" w:w="2786"/>
          </w:tcPr>
          <w:p>
            <w:pPr>
              <w:spacing w:after="0"/>
              <w:jc w:val="left"/>
            </w:pPr>
            <w:r>
              <w:rPr>
                <w:sz w:val="16"/>
              </w:rPr>
              <w:t>Expired on 2025-01-20</w:t>
            </w:r>
          </w:p>
        </w:tc>
        <w:tc>
          <w:tcPr>
            <w:tcW w:type="dxa" w:w="2909"/>
          </w:tcPr>
          <w:p>
            <w:pPr>
              <w:spacing w:after="0"/>
              <w:jc w:val="right"/>
            </w:pPr>
            <w:r>
              <w:rPr>
                <w:sz w:val="16"/>
              </w:rPr>
              <w:t>FMA RL 0, SRL 0; any 0</w:t>
            </w:r>
          </w:p>
        </w:tc>
        <w:tc>
          <w:tcPr>
            <w:tcW w:type="dxa" w:w="2047"/>
          </w:tcPr>
          <w:p>
            <w:pPr>
              <w:spacing w:after="0"/>
              <w:jc w:val="right"/>
            </w:pPr>
            <w:r>
              <w:rPr>
                <w:sz w:val="16"/>
              </w:rPr>
              <w:t>$90,037.55</w:t>
            </w:r>
          </w:p>
        </w:tc>
        <w:tc>
          <w:tcPr>
            <w:tcW w:type="dxa" w:w="2490"/>
          </w:tcPr>
          <w:p>
            <w:pPr>
              <w:spacing w:after="0"/>
              <w:jc w:val="right"/>
            </w:pPr>
            <w:r>
              <w:rPr>
                <w:sz w:val="16"/>
              </w:rPr>
              <w:t>67; 4</w:t>
            </w:r>
          </w:p>
        </w:tc>
        <w:tc>
          <w:tcPr>
            <w:tcW w:type="dxa" w:w="894"/>
          </w:tcPr>
          <w:p>
            <w:pPr>
              <w:spacing w:after="0"/>
              <w:jc w:val="left"/>
            </w:pPr>
          </w:p>
        </w:tc>
      </w:tr>
      <w:tr>
        <w:trPr>
          <w:cantSplit/>
        </w:trPr>
        <w:tc>
          <w:tcPr>
            <w:tcW w:type="dxa" w:w="2047"/>
          </w:tcPr>
          <w:p>
            <w:pPr>
              <w:spacing w:after="0"/>
              <w:jc w:val="left"/>
            </w:pPr>
            <w:r>
              <w:rPr>
                <w:sz w:val="16"/>
              </w:rPr>
              <w:t>Putnam town</w:t>
            </w:r>
          </w:p>
        </w:tc>
        <w:tc>
          <w:tcPr>
            <w:tcW w:type="dxa" w:w="938"/>
          </w:tcPr>
          <w:p>
            <w:pPr>
              <w:spacing w:after="0"/>
              <w:jc w:val="left"/>
            </w:pPr>
            <w:r>
              <w:rPr>
                <w:sz w:val="16"/>
              </w:rPr>
              <w:t>Town</w:t>
            </w:r>
          </w:p>
        </w:tc>
        <w:tc>
          <w:tcPr>
            <w:tcW w:type="dxa" w:w="2786"/>
          </w:tcPr>
          <w:p>
            <w:pPr>
              <w:spacing w:after="0"/>
              <w:jc w:val="left"/>
            </w:pPr>
            <w:r>
              <w:rPr>
                <w:sz w:val="16"/>
              </w:rPr>
              <w:t>Expired on 2025-01-20</w:t>
            </w:r>
          </w:p>
        </w:tc>
        <w:tc>
          <w:tcPr>
            <w:tcW w:type="dxa" w:w="2909"/>
          </w:tcPr>
          <w:p>
            <w:pPr>
              <w:spacing w:after="0"/>
              <w:jc w:val="right"/>
            </w:pPr>
            <w:r>
              <w:rPr>
                <w:sz w:val="16"/>
              </w:rPr>
              <w:t>FMA RL 0, SRL 0; any 0</w:t>
            </w:r>
          </w:p>
        </w:tc>
        <w:tc>
          <w:tcPr>
            <w:tcW w:type="dxa" w:w="2047"/>
          </w:tcPr>
          <w:p>
            <w:pPr>
              <w:spacing w:after="0"/>
              <w:jc w:val="right"/>
            </w:pPr>
            <w:r>
              <w:rPr>
                <w:sz w:val="16"/>
              </w:rPr>
              <w:t>none found</w:t>
            </w:r>
          </w:p>
        </w:tc>
        <w:tc>
          <w:tcPr>
            <w:tcW w:type="dxa" w:w="2490"/>
          </w:tcPr>
          <w:p>
            <w:pPr>
              <w:spacing w:after="0"/>
              <w:jc w:val="right"/>
            </w:pPr>
            <w:r>
              <w:rPr>
                <w:sz w:val="16"/>
              </w:rPr>
              <w:t>16; 3</w:t>
            </w:r>
          </w:p>
        </w:tc>
        <w:tc>
          <w:tcPr>
            <w:tcW w:type="dxa" w:w="8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2020-01-21</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$2,445,120,786</w:t>
            </w:r>
          </w:p>
        </w:tc>
        <w:tc>
          <w:tcPr>
            <w:tcW w:type="dxa" w:w="1141"/>
          </w:tcPr>
          <w:p>
            <w:pPr>
              <w:spacing w:after="0"/>
              <w:jc w:val="right"/>
            </w:pPr>
            <w:r>
              <w:rPr>
                <w:sz w:val="16"/>
              </w:rPr>
              <w:t>$40,212,775</w:t>
            </w:r>
          </w:p>
        </w:tc>
        <w:tc>
          <w:tcPr>
            <w:tcW w:type="dxa" w:w="1048"/>
          </w:tcPr>
          <w:p>
            <w:pPr>
              <w:spacing w:after="0"/>
              <w:jc w:val="right"/>
            </w:pPr>
            <w:r>
              <w:rPr>
                <w:sz w:val="16"/>
              </w:rPr>
              <w:t>13,697</w:t>
            </w:r>
          </w:p>
        </w:tc>
        <w:tc>
          <w:tcPr>
            <w:tcW w:type="dxa" w:w="1037"/>
          </w:tcPr>
          <w:p>
            <w:pPr>
              <w:spacing w:after="0"/>
              <w:jc w:val="right"/>
            </w:pPr>
            <w:r>
              <w:rPr>
                <w:sz w:val="16"/>
              </w:rPr>
              <w:t>$8,909</w:t>
            </w:r>
          </w:p>
        </w:tc>
        <w:tc>
          <w:tcPr>
            <w:tcW w:type="dxa" w:w="1126"/>
          </w:tcPr>
          <w:p>
            <w:pPr>
              <w:spacing w:after="0"/>
              <w:jc w:val="right"/>
            </w:pPr>
            <w:r>
              <w:rPr>
                <w:sz w:val="16"/>
              </w:rPr>
              <w:t>$32,945</w:t>
            </w:r>
          </w:p>
        </w:tc>
        <w:tc>
          <w:tcPr>
            <w:tcW w:type="dxa" w:w="1193"/>
          </w:tcPr>
          <w:p>
            <w:pPr>
              <w:spacing w:after="0"/>
              <w:jc w:val="right"/>
            </w:pPr>
            <w:r>
              <w:rPr>
                <w:sz w:val="16"/>
              </w:rPr>
              <w:t>$96,861</w:t>
            </w:r>
          </w:p>
        </w:tc>
        <w:tc>
          <w:tcPr>
            <w:tcW w:type="dxa" w:w="1305"/>
          </w:tcPr>
          <w:p>
            <w:pPr>
              <w:spacing w:after="0"/>
              <w:jc w:val="right"/>
            </w:pPr>
            <w:r>
              <w:rPr>
                <w:sz w:val="16"/>
              </w:rPr>
              <w:t>0.000364%</w:t>
            </w:r>
          </w:p>
        </w:tc>
        <w:tc>
          <w:tcPr>
            <w:tcW w:type="dxa" w:w="1264"/>
          </w:tcPr>
          <w:p>
            <w:pPr>
              <w:spacing w:after="0"/>
              <w:jc w:val="right"/>
            </w:pPr>
          </w:p>
        </w:tc>
        <w:tc>
          <w:tcPr>
            <w:tcW w:type="dxa" w:w="1135"/>
          </w:tcPr>
          <w:p>
            <w:pPr>
              <w:spacing w:after="0"/>
              <w:jc w:val="right"/>
            </w:pPr>
            <w:r>
              <w:rPr>
                <w:sz w:val="16"/>
              </w:rPr>
              <w:t>$206,000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$1,945,013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$223,335</w:t>
            </w:r>
          </w:p>
        </w:tc>
        <w:tc>
          <w:tcPr>
            <w:tcW w:type="dxa" w:w="1193"/>
          </w:tcPr>
          <w:p>
            <w:pPr>
              <w:spacing w:after="0"/>
              <w:jc w:val="right"/>
            </w:pPr>
          </w:p>
        </w:tc>
        <w:tc>
          <w:tcPr>
            <w:tcW w:type="dxa" w:w="1305"/>
          </w:tcPr>
          <w:p>
            <w:pPr>
              <w:spacing w:after="0"/>
              <w:jc w:val="right"/>
            </w:pPr>
            <w:r>
              <w:rPr>
                <w:sz w:val="16"/>
              </w:rPr>
              <w:t>11.5%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$4,155,002,217</w:t>
            </w:r>
          </w:p>
        </w:tc>
        <w:tc>
          <w:tcPr>
            <w:tcW w:type="dxa" w:w="1141"/>
          </w:tcPr>
          <w:p>
            <w:pPr>
              <w:spacing w:after="0"/>
              <w:jc w:val="right"/>
            </w:pPr>
          </w:p>
        </w:tc>
        <w:tc>
          <w:tcPr>
            <w:tcW w:type="dxa" w:w="1048"/>
          </w:tcPr>
          <w:p>
            <w:pPr>
              <w:spacing w:after="0"/>
              <w:jc w:val="right"/>
            </w:pPr>
            <w:r>
              <w:rPr>
                <w:sz w:val="16"/>
              </w:rPr>
              <w:t>13,708</w:t>
            </w:r>
          </w:p>
        </w:tc>
        <w:tc>
          <w:tcPr>
            <w:tcW w:type="dxa" w:w="1037"/>
          </w:tcPr>
          <w:p>
            <w:pPr>
              <w:spacing w:after="0"/>
              <w:jc w:val="right"/>
            </w:pPr>
            <w:r>
              <w:rPr>
                <w:sz w:val="16"/>
              </w:rPr>
              <w:t>$5,886</w:t>
            </w:r>
          </w:p>
        </w:tc>
        <w:tc>
          <w:tcPr>
            <w:tcW w:type="dxa" w:w="1126"/>
          </w:tcPr>
          <w:p>
            <w:pPr>
              <w:spacing w:after="0"/>
              <w:jc w:val="right"/>
            </w:pPr>
          </w:p>
        </w:tc>
        <w:tc>
          <w:tcPr>
            <w:tcW w:type="dxa" w:w="1193"/>
          </w:tcPr>
          <w:p>
            <w:pPr>
              <w:spacing w:after="0"/>
              <w:jc w:val="right"/>
            </w:pPr>
            <w:r>
              <w:rPr>
                <w:sz w:val="16"/>
              </w:rPr>
              <w:t>$2,444</w:t>
            </w:r>
          </w:p>
        </w:tc>
        <w:tc>
          <w:tcPr>
            <w:tcW w:type="dxa" w:w="1305"/>
          </w:tcPr>
          <w:p>
            <w:pPr>
              <w:spacing w:after="0"/>
              <w:jc w:val="right"/>
            </w:pPr>
            <w:r>
              <w:rPr>
                <w:sz w:val="16"/>
              </w:rPr>
              <w:t>0.000142%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$2,445,120,786</w:t>
            </w:r>
          </w:p>
        </w:tc>
        <w:tc>
          <w:tcPr>
            <w:tcW w:type="dxa" w:w="1141"/>
          </w:tcPr>
          <w:p>
            <w:pPr>
              <w:spacing w:after="0"/>
              <w:jc w:val="right"/>
            </w:pPr>
            <w:r>
              <w:rPr>
                <w:sz w:val="16"/>
              </w:rPr>
              <w:t>$40,212,775</w:t>
            </w:r>
          </w:p>
        </w:tc>
        <w:tc>
          <w:tcPr>
            <w:tcW w:type="dxa" w:w="1048"/>
          </w:tcPr>
          <w:p>
            <w:pPr>
              <w:spacing w:after="0"/>
              <w:jc w:val="right"/>
            </w:pPr>
            <w:r>
              <w:rPr>
                <w:sz w:val="16"/>
              </w:rPr>
              <w:t>13,697</w:t>
            </w:r>
          </w:p>
        </w:tc>
        <w:tc>
          <w:tcPr>
            <w:tcW w:type="dxa" w:w="1037"/>
          </w:tcPr>
          <w:p>
            <w:pPr>
              <w:spacing w:after="0"/>
              <w:jc w:val="right"/>
            </w:pPr>
            <w:r>
              <w:rPr>
                <w:sz w:val="16"/>
              </w:rPr>
              <w:t>$858,404</w:t>
            </w:r>
          </w:p>
        </w:tc>
        <w:tc>
          <w:tcPr>
            <w:tcW w:type="dxa" w:w="1126"/>
          </w:tcPr>
          <w:p>
            <w:pPr>
              <w:spacing w:after="0"/>
              <w:jc w:val="right"/>
            </w:pPr>
            <w:r>
              <w:rPr>
                <w:sz w:val="16"/>
              </w:rPr>
              <w:t>$24,243</w:t>
            </w:r>
          </w:p>
        </w:tc>
        <w:tc>
          <w:tcPr>
            <w:tcW w:type="dxa" w:w="1193"/>
          </w:tcPr>
          <w:p>
            <w:pPr>
              <w:spacing w:after="0"/>
              <w:jc w:val="right"/>
            </w:pPr>
            <w:r>
              <w:rPr>
                <w:sz w:val="16"/>
              </w:rPr>
              <w:t>$75,600</w:t>
            </w:r>
          </w:p>
        </w:tc>
        <w:tc>
          <w:tcPr>
            <w:tcW w:type="dxa" w:w="1305"/>
          </w:tcPr>
          <w:p>
            <w:pPr>
              <w:spacing w:after="0"/>
              <w:jc w:val="right"/>
            </w:pPr>
            <w:r>
              <w:rPr>
                <w:sz w:val="16"/>
              </w:rPr>
              <w:t>0.0351%</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$2,445,120,786</w:t>
            </w:r>
          </w:p>
        </w:tc>
        <w:tc>
          <w:tcPr>
            <w:tcW w:type="dxa" w:w="1141"/>
          </w:tcPr>
          <w:p>
            <w:pPr>
              <w:spacing w:after="0"/>
              <w:jc w:val="right"/>
            </w:pPr>
            <w:r>
              <w:rPr>
                <w:sz w:val="16"/>
              </w:rPr>
              <w:t>$40,212,775</w:t>
            </w:r>
          </w:p>
        </w:tc>
        <w:tc>
          <w:tcPr>
            <w:tcW w:type="dxa" w:w="1048"/>
          </w:tcPr>
          <w:p>
            <w:pPr>
              <w:spacing w:after="0"/>
              <w:jc w:val="right"/>
            </w:pPr>
            <w:r>
              <w:rPr>
                <w:sz w:val="16"/>
              </w:rPr>
              <w:t>13,697</w:t>
            </w:r>
          </w:p>
        </w:tc>
        <w:tc>
          <w:tcPr>
            <w:tcW w:type="dxa" w:w="1037"/>
          </w:tcPr>
          <w:p>
            <w:pPr>
              <w:spacing w:after="0"/>
              <w:jc w:val="right"/>
            </w:pPr>
            <w:r>
              <w:rPr>
                <w:sz w:val="16"/>
              </w:rPr>
              <w:t>$18</w:t>
            </w:r>
          </w:p>
        </w:tc>
        <w:tc>
          <w:tcPr>
            <w:tcW w:type="dxa" w:w="1126"/>
          </w:tcPr>
          <w:p>
            <w:pPr>
              <w:spacing w:after="0"/>
              <w:jc w:val="right"/>
            </w:pPr>
            <w:r>
              <w:rPr>
                <w:sz w:val="16"/>
              </w:rPr>
              <w:t>$177</w:t>
            </w:r>
          </w:p>
        </w:tc>
        <w:tc>
          <w:tcPr>
            <w:tcW w:type="dxa" w:w="1193"/>
          </w:tcPr>
          <w:p>
            <w:pPr>
              <w:spacing w:after="0"/>
              <w:jc w:val="right"/>
            </w:pPr>
            <w:r>
              <w:rPr>
                <w:sz w:val="16"/>
              </w:rPr>
              <w:t>$216,074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$2,445,120,786</w:t>
            </w:r>
          </w:p>
        </w:tc>
        <w:tc>
          <w:tcPr>
            <w:tcW w:type="dxa" w:w="1141"/>
          </w:tcPr>
          <w:p>
            <w:pPr>
              <w:spacing w:after="0"/>
              <w:jc w:val="right"/>
            </w:pPr>
            <w:r>
              <w:rPr>
                <w:sz w:val="16"/>
              </w:rPr>
              <w:t>$40,212,775</w:t>
            </w:r>
          </w:p>
        </w:tc>
        <w:tc>
          <w:tcPr>
            <w:tcW w:type="dxa" w:w="1048"/>
          </w:tcPr>
          <w:p>
            <w:pPr>
              <w:spacing w:after="0"/>
              <w:jc w:val="right"/>
            </w:pPr>
            <w:r>
              <w:rPr>
                <w:sz w:val="16"/>
              </w:rPr>
              <w:t>13,697</w:t>
            </w:r>
          </w:p>
        </w:tc>
        <w:tc>
          <w:tcPr>
            <w:tcW w:type="dxa" w:w="1037"/>
          </w:tcPr>
          <w:p>
            <w:pPr>
              <w:spacing w:after="0"/>
              <w:jc w:val="right"/>
            </w:pPr>
            <w:r>
              <w:rPr>
                <w:sz w:val="16"/>
              </w:rPr>
              <w:t>$6,370</w:t>
            </w:r>
          </w:p>
        </w:tc>
        <w:tc>
          <w:tcPr>
            <w:tcW w:type="dxa" w:w="1126"/>
          </w:tcPr>
          <w:p>
            <w:pPr>
              <w:spacing w:after="0"/>
              <w:jc w:val="right"/>
            </w:pPr>
            <w:r>
              <w:rPr>
                <w:sz w:val="16"/>
              </w:rPr>
              <w:t>$3,908</w:t>
            </w:r>
          </w:p>
        </w:tc>
        <w:tc>
          <w:tcPr>
            <w:tcW w:type="dxa" w:w="1193"/>
          </w:tcPr>
          <w:p>
            <w:pPr>
              <w:spacing w:after="0"/>
              <w:jc w:val="right"/>
            </w:pPr>
            <w:r>
              <w:rPr>
                <w:sz w:val="16"/>
              </w:rPr>
              <w:t>$270</w:t>
            </w:r>
          </w:p>
        </w:tc>
        <w:tc>
          <w:tcPr>
            <w:tcW w:type="dxa" w:w="1305"/>
          </w:tcPr>
          <w:p>
            <w:pPr>
              <w:spacing w:after="0"/>
              <w:jc w:val="right"/>
            </w:pPr>
            <w:r>
              <w:rPr>
                <w:sz w:val="16"/>
              </w:rPr>
              <w:t>0.000261%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$2,445,120,786</w:t>
            </w:r>
          </w:p>
        </w:tc>
        <w:tc>
          <w:tcPr>
            <w:tcW w:type="dxa" w:w="1141"/>
          </w:tcPr>
          <w:p>
            <w:pPr>
              <w:spacing w:after="0"/>
              <w:jc w:val="right"/>
            </w:pPr>
          </w:p>
        </w:tc>
        <w:tc>
          <w:tcPr>
            <w:tcW w:type="dxa" w:w="1048"/>
          </w:tcPr>
          <w:p>
            <w:pPr>
              <w:spacing w:after="0"/>
              <w:jc w:val="right"/>
            </w:pPr>
            <w:r>
              <w:rPr>
                <w:sz w:val="16"/>
              </w:rPr>
              <w:t>13,697</w:t>
            </w:r>
          </w:p>
        </w:tc>
        <w:tc>
          <w:tcPr>
            <w:tcW w:type="dxa" w:w="1037"/>
          </w:tcPr>
          <w:p>
            <w:pPr>
              <w:spacing w:after="0"/>
              <w:jc w:val="right"/>
            </w:pPr>
            <w:r>
              <w:rPr>
                <w:sz w:val="16"/>
              </w:rPr>
              <w:t>$1,160</w:t>
            </w:r>
          </w:p>
        </w:tc>
        <w:tc>
          <w:tcPr>
            <w:tcW w:type="dxa" w:w="1126"/>
          </w:tcPr>
          <w:p>
            <w:pPr>
              <w:spacing w:after="0"/>
              <w:jc w:val="right"/>
            </w:pPr>
          </w:p>
        </w:tc>
        <w:tc>
          <w:tcPr>
            <w:tcW w:type="dxa" w:w="1193"/>
          </w:tcPr>
          <w:p>
            <w:pPr>
              <w:spacing w:after="0"/>
              <w:jc w:val="right"/>
            </w:pPr>
            <w:r>
              <w:rPr>
                <w:sz w:val="16"/>
              </w:rPr>
              <w:t>$1,245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r>
              <w:rPr>
                <w:sz w:val="16"/>
              </w:rPr>
              <w:t>$8,909.62</w:t>
            </w: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$2,444,541,679</w:t>
            </w:r>
          </w:p>
        </w:tc>
        <w:tc>
          <w:tcPr>
            <w:tcW w:type="dxa" w:w="1141"/>
          </w:tcPr>
          <w:p>
            <w:pPr>
              <w:spacing w:after="0"/>
              <w:jc w:val="right"/>
            </w:pPr>
            <w:r>
              <w:rPr>
                <w:sz w:val="16"/>
              </w:rPr>
              <w:t>$78,273</w:t>
            </w:r>
          </w:p>
        </w:tc>
        <w:tc>
          <w:tcPr>
            <w:tcW w:type="dxa" w:w="1048"/>
          </w:tcPr>
          <w:p>
            <w:pPr>
              <w:spacing w:after="0"/>
              <w:jc w:val="right"/>
            </w:pPr>
            <w:r>
              <w:rPr>
                <w:sz w:val="16"/>
              </w:rPr>
              <w:t>61</w:t>
            </w:r>
          </w:p>
        </w:tc>
        <w:tc>
          <w:tcPr>
            <w:tcW w:type="dxa" w:w="1037"/>
          </w:tcPr>
          <w:p>
            <w:pPr>
              <w:spacing w:after="0"/>
              <w:jc w:val="right"/>
            </w:pPr>
            <w:r>
              <w:rPr>
                <w:sz w:val="16"/>
              </w:rPr>
              <w:t>$1,364,036</w:t>
            </w:r>
          </w:p>
        </w:tc>
        <w:tc>
          <w:tcPr>
            <w:tcW w:type="dxa" w:w="1126"/>
          </w:tcPr>
          <w:p>
            <w:pPr>
              <w:spacing w:after="0"/>
              <w:jc w:val="right"/>
            </w:pPr>
            <w:r>
              <w:rPr>
                <w:sz w:val="16"/>
              </w:rPr>
              <w:t>$996</w:t>
            </w:r>
          </w:p>
        </w:tc>
        <w:tc>
          <w:tcPr>
            <w:tcW w:type="dxa" w:w="1193"/>
          </w:tcPr>
          <w:p>
            <w:pPr>
              <w:spacing w:after="0"/>
              <w:jc w:val="right"/>
            </w:pPr>
            <w:r>
              <w:rPr>
                <w:sz w:val="16"/>
              </w:rPr>
              <w:t>$3,461</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$4,493,037</w:t>
            </w:r>
          </w:p>
        </w:tc>
        <w:tc>
          <w:tcPr>
            <w:tcW w:type="dxa" w:w="1141"/>
          </w:tcPr>
          <w:p>
            <w:pPr>
              <w:spacing w:after="0"/>
              <w:jc w:val="right"/>
            </w:pPr>
          </w:p>
        </w:tc>
        <w:tc>
          <w:tcPr>
            <w:tcW w:type="dxa" w:w="1048"/>
          </w:tcPr>
          <w:p>
            <w:pPr>
              <w:spacing w:after="0"/>
              <w:jc w:val="right"/>
            </w:pPr>
            <w:r>
              <w:rPr>
                <w:sz w:val="16"/>
              </w:rPr>
              <w:t>17</w:t>
            </w:r>
          </w:p>
        </w:tc>
        <w:tc>
          <w:tcPr>
            <w:tcW w:type="dxa" w:w="1037"/>
          </w:tcPr>
          <w:p>
            <w:pPr>
              <w:spacing w:after="0"/>
              <w:jc w:val="right"/>
            </w:pPr>
            <w:r>
              <w:rPr>
                <w:sz w:val="16"/>
              </w:rPr>
              <w:t>$10</w:t>
            </w:r>
          </w:p>
        </w:tc>
        <w:tc>
          <w:tcPr>
            <w:tcW w:type="dxa" w:w="1126"/>
          </w:tcPr>
          <w:p>
            <w:pPr>
              <w:spacing w:after="0"/>
              <w:jc w:val="right"/>
            </w:pPr>
          </w:p>
        </w:tc>
        <w:tc>
          <w:tcPr>
            <w:tcW w:type="dxa" w:w="1193"/>
          </w:tcPr>
          <w:p>
            <w:pPr>
              <w:spacing w:after="0"/>
              <w:jc w:val="right"/>
            </w:pPr>
            <w:r>
              <w:rPr>
                <w:sz w:val="16"/>
              </w:rPr>
              <w:t>$479</w:t>
            </w:r>
          </w:p>
        </w:tc>
        <w:tc>
          <w:tcPr>
            <w:tcW w:type="dxa" w:w="1305"/>
          </w:tcPr>
          <w:p>
            <w:pPr>
              <w:spacing w:after="0"/>
              <w:jc w:val="right"/>
            </w:pPr>
            <w:r>
              <w:rPr>
                <w:sz w:val="16"/>
              </w:rPr>
              <w:t>0.000218%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$2,445,120,786</w:t>
            </w:r>
          </w:p>
        </w:tc>
        <w:tc>
          <w:tcPr>
            <w:tcW w:type="dxa" w:w="1141"/>
          </w:tcPr>
          <w:p>
            <w:pPr>
              <w:spacing w:after="0"/>
              <w:jc w:val="right"/>
            </w:pPr>
          </w:p>
        </w:tc>
        <w:tc>
          <w:tcPr>
            <w:tcW w:type="dxa" w:w="1048"/>
          </w:tcPr>
          <w:p>
            <w:pPr>
              <w:spacing w:after="0"/>
              <w:jc w:val="right"/>
            </w:pPr>
            <w:r>
              <w:rPr>
                <w:sz w:val="16"/>
              </w:rPr>
              <w:t>13,697</w:t>
            </w:r>
          </w:p>
        </w:tc>
        <w:tc>
          <w:tcPr>
            <w:tcW w:type="dxa" w:w="1037"/>
          </w:tcPr>
          <w:p>
            <w:pPr>
              <w:spacing w:after="0"/>
              <w:jc w:val="right"/>
            </w:pPr>
            <w:r>
              <w:rPr>
                <w:sz w:val="16"/>
              </w:rPr>
              <w:t>$1,415</w:t>
            </w:r>
          </w:p>
        </w:tc>
        <w:tc>
          <w:tcPr>
            <w:tcW w:type="dxa" w:w="1126"/>
          </w:tcPr>
          <w:p>
            <w:pPr>
              <w:spacing w:after="0"/>
              <w:jc w:val="right"/>
            </w:pPr>
          </w:p>
        </w:tc>
        <w:tc>
          <w:tcPr>
            <w:tcW w:type="dxa" w:w="1193"/>
          </w:tcPr>
          <w:p>
            <w:pPr>
              <w:spacing w:after="0"/>
              <w:jc w:val="right"/>
            </w:pPr>
            <w:r>
              <w:rPr>
                <w:sz w:val="16"/>
              </w:rPr>
              <w:t>$42,301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$2,445,120,786</w:t>
            </w:r>
          </w:p>
        </w:tc>
        <w:tc>
          <w:tcPr>
            <w:tcW w:type="dxa" w:w="1141"/>
          </w:tcPr>
          <w:p>
            <w:pPr>
              <w:spacing w:after="0"/>
              <w:jc w:val="right"/>
            </w:pPr>
            <w:r>
              <w:rPr>
                <w:sz w:val="16"/>
              </w:rPr>
              <w:t>$40,212,775</w:t>
            </w:r>
          </w:p>
        </w:tc>
        <w:tc>
          <w:tcPr>
            <w:tcW w:type="dxa" w:w="1048"/>
          </w:tcPr>
          <w:p>
            <w:pPr>
              <w:spacing w:after="0"/>
              <w:jc w:val="right"/>
            </w:pPr>
            <w:r>
              <w:rPr>
                <w:sz w:val="16"/>
              </w:rPr>
              <w:t>13,697</w:t>
            </w:r>
          </w:p>
        </w:tc>
        <w:tc>
          <w:tcPr>
            <w:tcW w:type="dxa" w:w="1037"/>
          </w:tcPr>
          <w:p>
            <w:pPr>
              <w:spacing w:after="0"/>
              <w:jc w:val="right"/>
            </w:pPr>
            <w:r>
              <w:rPr>
                <w:sz w:val="16"/>
              </w:rPr>
              <w:t>$130,151</w:t>
            </w:r>
          </w:p>
        </w:tc>
        <w:tc>
          <w:tcPr>
            <w:tcW w:type="dxa" w:w="1126"/>
          </w:tcPr>
          <w:p>
            <w:pPr>
              <w:spacing w:after="0"/>
              <w:jc w:val="right"/>
            </w:pPr>
            <w:r>
              <w:rPr>
                <w:sz w:val="16"/>
              </w:rPr>
              <w:t>$2,471</w:t>
            </w:r>
          </w:p>
        </w:tc>
        <w:tc>
          <w:tcPr>
            <w:tcW w:type="dxa" w:w="1193"/>
          </w:tcPr>
          <w:p>
            <w:pPr>
              <w:spacing w:after="0"/>
              <w:jc w:val="right"/>
            </w:pPr>
            <w:r>
              <w:rPr>
                <w:sz w:val="16"/>
              </w:rPr>
              <w:t>$119,961</w:t>
            </w:r>
          </w:p>
        </w:tc>
        <w:tc>
          <w:tcPr>
            <w:tcW w:type="dxa" w:w="1305"/>
          </w:tcPr>
          <w:p>
            <w:pPr>
              <w:spacing w:after="0"/>
              <w:jc w:val="right"/>
            </w:pPr>
            <w:r>
              <w:rPr>
                <w:sz w:val="16"/>
              </w:rPr>
              <w:t>0.00532%</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$2,445,120,786</w:t>
            </w:r>
          </w:p>
        </w:tc>
        <w:tc>
          <w:tcPr>
            <w:tcW w:type="dxa" w:w="1141"/>
          </w:tcPr>
          <w:p>
            <w:pPr>
              <w:spacing w:after="0"/>
              <w:jc w:val="right"/>
            </w:pPr>
            <w:r>
              <w:rPr>
                <w:sz w:val="16"/>
              </w:rPr>
              <w:t>$40,212,775</w:t>
            </w:r>
          </w:p>
        </w:tc>
        <w:tc>
          <w:tcPr>
            <w:tcW w:type="dxa" w:w="1048"/>
          </w:tcPr>
          <w:p>
            <w:pPr>
              <w:spacing w:after="0"/>
              <w:jc w:val="right"/>
            </w:pPr>
            <w:r>
              <w:rPr>
                <w:sz w:val="16"/>
              </w:rPr>
              <w:t>13,697</w:t>
            </w:r>
          </w:p>
        </w:tc>
        <w:tc>
          <w:tcPr>
            <w:tcW w:type="dxa" w:w="1037"/>
          </w:tcPr>
          <w:p>
            <w:pPr>
              <w:spacing w:after="0"/>
              <w:jc w:val="right"/>
            </w:pPr>
            <w:r>
              <w:rPr>
                <w:sz w:val="16"/>
              </w:rPr>
              <w:t>$373,845</w:t>
            </w:r>
          </w:p>
        </w:tc>
        <w:tc>
          <w:tcPr>
            <w:tcW w:type="dxa" w:w="1126"/>
          </w:tcPr>
          <w:p>
            <w:pPr>
              <w:spacing w:after="0"/>
              <w:jc w:val="right"/>
            </w:pPr>
            <w:r>
              <w:rPr>
                <w:sz w:val="16"/>
              </w:rPr>
              <w:t>$1,772</w:t>
            </w:r>
          </w:p>
        </w:tc>
        <w:tc>
          <w:tcPr>
            <w:tcW w:type="dxa" w:w="1193"/>
          </w:tcPr>
          <w:p>
            <w:pPr>
              <w:spacing w:after="0"/>
              <w:jc w:val="right"/>
            </w:pPr>
            <w:r>
              <w:rPr>
                <w:sz w:val="16"/>
              </w:rPr>
              <w:t>$720,340</w:t>
            </w:r>
          </w:p>
        </w:tc>
        <w:tc>
          <w:tcPr>
            <w:tcW w:type="dxa" w:w="1305"/>
          </w:tcPr>
          <w:p>
            <w:pPr>
              <w:spacing w:after="0"/>
              <w:jc w:val="right"/>
            </w:pPr>
            <w:r>
              <w:rPr>
                <w:sz w:val="16"/>
              </w:rPr>
              <w:t>0.0153%</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$1,063,781,707</w:t>
            </w:r>
          </w:p>
        </w:tc>
        <w:tc>
          <w:tcPr>
            <w:tcW w:type="dxa" w:w="1141"/>
          </w:tcPr>
          <w:p>
            <w:pPr>
              <w:spacing w:after="0"/>
              <w:jc w:val="right"/>
            </w:pPr>
            <w:r>
              <w:rPr>
                <w:sz w:val="16"/>
              </w:rPr>
              <w:t>$22,771,644</w:t>
            </w:r>
          </w:p>
        </w:tc>
        <w:tc>
          <w:tcPr>
            <w:tcW w:type="dxa" w:w="1048"/>
          </w:tcPr>
          <w:p>
            <w:pPr>
              <w:spacing w:after="0"/>
              <w:jc w:val="right"/>
            </w:pPr>
            <w:r>
              <w:rPr>
                <w:sz w:val="16"/>
              </w:rPr>
              <w:t>8,434</w:t>
            </w:r>
          </w:p>
        </w:tc>
        <w:tc>
          <w:tcPr>
            <w:tcW w:type="dxa" w:w="1037"/>
          </w:tcPr>
          <w:p>
            <w:pPr>
              <w:spacing w:after="0"/>
              <w:jc w:val="right"/>
            </w:pPr>
            <w:r>
              <w:rPr>
                <w:sz w:val="16"/>
              </w:rPr>
              <w:t>$357,948</w:t>
            </w:r>
          </w:p>
        </w:tc>
        <w:tc>
          <w:tcPr>
            <w:tcW w:type="dxa" w:w="1126"/>
          </w:tcPr>
          <w:p>
            <w:pPr>
              <w:spacing w:after="0"/>
              <w:jc w:val="right"/>
            </w:pPr>
            <w:r>
              <w:rPr>
                <w:sz w:val="16"/>
              </w:rPr>
              <w:t>$668</w:t>
            </w:r>
          </w:p>
        </w:tc>
        <w:tc>
          <w:tcPr>
            <w:tcW w:type="dxa" w:w="1193"/>
          </w:tcPr>
          <w:p>
            <w:pPr>
              <w:spacing w:after="0"/>
              <w:jc w:val="right"/>
            </w:pPr>
            <w:r>
              <w:rPr>
                <w:sz w:val="16"/>
              </w:rPr>
              <w:t>$46,898</w:t>
            </w:r>
          </w:p>
        </w:tc>
        <w:tc>
          <w:tcPr>
            <w:tcW w:type="dxa" w:w="1305"/>
          </w:tcPr>
          <w:p>
            <w:pPr>
              <w:spacing w:after="0"/>
              <w:jc w:val="right"/>
            </w:pPr>
            <w:r>
              <w:rPr>
                <w:sz w:val="16"/>
              </w:rPr>
              <w:t>0.0336%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$2,445,120,786</w:t>
            </w:r>
          </w:p>
        </w:tc>
        <w:tc>
          <w:tcPr>
            <w:tcW w:type="dxa" w:w="1141"/>
          </w:tcPr>
          <w:p>
            <w:pPr>
              <w:spacing w:after="0"/>
              <w:jc w:val="right"/>
            </w:pPr>
            <w:r>
              <w:rPr>
                <w:sz w:val="16"/>
              </w:rPr>
              <w:t>$40,212,775</w:t>
            </w:r>
          </w:p>
        </w:tc>
        <w:tc>
          <w:tcPr>
            <w:tcW w:type="dxa" w:w="1048"/>
          </w:tcPr>
          <w:p>
            <w:pPr>
              <w:spacing w:after="0"/>
              <w:jc w:val="right"/>
            </w:pPr>
            <w:r>
              <w:rPr>
                <w:sz w:val="16"/>
              </w:rPr>
              <w:t>13,697</w:t>
            </w:r>
          </w:p>
        </w:tc>
        <w:tc>
          <w:tcPr>
            <w:tcW w:type="dxa" w:w="1037"/>
          </w:tcPr>
          <w:p>
            <w:pPr>
              <w:spacing w:after="0"/>
              <w:jc w:val="right"/>
            </w:pPr>
            <w:r>
              <w:rPr>
                <w:sz w:val="16"/>
              </w:rPr>
              <w:t>$3,168</w:t>
            </w:r>
          </w:p>
        </w:tc>
        <w:tc>
          <w:tcPr>
            <w:tcW w:type="dxa" w:w="1126"/>
          </w:tcPr>
          <w:p>
            <w:pPr>
              <w:spacing w:after="0"/>
              <w:jc w:val="right"/>
            </w:pPr>
            <w:r>
              <w:rPr>
                <w:sz w:val="16"/>
              </w:rPr>
              <w:t>$259</w:t>
            </w:r>
          </w:p>
        </w:tc>
        <w:tc>
          <w:tcPr>
            <w:tcW w:type="dxa" w:w="1193"/>
          </w:tcPr>
          <w:p>
            <w:pPr>
              <w:spacing w:after="0"/>
              <w:jc w:val="right"/>
            </w:pPr>
            <w:r>
              <w:rPr>
                <w:sz w:val="16"/>
              </w:rPr>
              <w:t>$52,582</w:t>
            </w:r>
          </w:p>
        </w:tc>
        <w:tc>
          <w:tcPr>
            <w:tcW w:type="dxa" w:w="1305"/>
          </w:tcPr>
          <w:p>
            <w:pPr>
              <w:spacing w:after="0"/>
              <w:jc w:val="right"/>
            </w:pPr>
            <w:r>
              <w:rPr>
                <w:sz w:val="16"/>
              </w:rPr>
              <w:t>0.00013%</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2020-01-21 (Storm Events through 2026-06-30): 66 county-coded records, 66 with a damage value recorded (including $0), $0; 38 zone-level records, 38 with a damage value recorded (including $0), $206,000 reported for the zone; Public Assistance on counted declarations $8,909.62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13,697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$2,445,120,786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$40,212,775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$3,402,093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$1,378,515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Callahan County</w:t>
            </w:r>
          </w:p>
        </w:tc>
        <w:tc>
          <w:tcPr>
            <w:tcW w:type="dxa" w:w="1499"/>
          </w:tcPr>
          <w:p>
            <w:pPr>
              <w:spacing w:after="0"/>
              <w:jc w:val="left"/>
            </w:pPr>
            <w:r>
              <w:rPr>
                <w:sz w:val="16"/>
              </w:rPr>
              <w:t>480720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Baird city</w:t>
            </w:r>
          </w:p>
        </w:tc>
        <w:tc>
          <w:tcPr>
            <w:tcW w:type="dxa" w:w="1499"/>
          </w:tcPr>
          <w:p>
            <w:pPr>
              <w:spacing w:after="0"/>
              <w:jc w:val="left"/>
            </w:pPr>
            <w:r>
              <w:rPr>
                <w:sz w:val="16"/>
              </w:rPr>
              <w:t>480722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Clyde city</w:t>
            </w:r>
          </w:p>
        </w:tc>
        <w:tc>
          <w:tcPr>
            <w:tcW w:type="dxa" w:w="1499"/>
          </w:tcPr>
          <w:p>
            <w:pPr>
              <w:spacing w:after="0"/>
              <w:jc w:val="left"/>
            </w:pPr>
            <w:r>
              <w:rPr>
                <w:sz w:val="16"/>
              </w:rPr>
              <w:t>480721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Cross Plains town</w:t>
            </w:r>
          </w:p>
        </w:tc>
        <w:tc>
          <w:tcPr>
            <w:tcW w:type="dxa" w:w="1499"/>
          </w:tcPr>
          <w:p>
            <w:pPr>
              <w:spacing w:after="0"/>
              <w:jc w:val="left"/>
            </w:pPr>
            <w:r>
              <w:rPr>
                <w:sz w:val="16"/>
              </w:rPr>
              <w:t>480723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Putnam town</w:t>
            </w:r>
          </w:p>
        </w:tc>
        <w:tc>
          <w:tcPr>
            <w:tcW w:type="dxa" w:w="1499"/>
          </w:tcPr>
          <w:p>
            <w:pPr>
              <w:spacing w:after="0"/>
              <w:jc w:val="left"/>
            </w:pPr>
            <w:r>
              <w:rPr>
                <w:sz w:val="16"/>
              </w:rPr>
              <w:t>480724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Callahan County, TX: risk-assessment baseline packet, release 2026-10 (data as of 2026-09-28; County area 48059).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Callahan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Callahan County, TX: Risk-assessment baseline packet</dc:title>
  <dc:subject>Hazard Plain release 2026-10, as of 2026-09-28. Preview: automated baseline</dc:subject>
  <dc:creator>Hazard Plain</dc:creator>
  <cp:keywords>Hazard Plain; hazard mitigation; risk assessment; 48059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