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Burleson County, TX</w:t>
      </w:r>
    </w:p>
    <w:p>
      <w:pPr>
        <w:spacing w:after="120" w:before="0"/>
      </w:pPr>
      <w:r>
        <w:rPr>
          <w:color w:val="555555"/>
          <w:sz w:val="24"/>
        </w:rPr>
        <w:t>Risk-assessment baseline packet</w:t>
      </w:r>
    </w:p>
    <w:p>
      <w:pPr>
        <w:spacing w:after="120" w:before="0"/>
      </w:pPr>
      <w:r>
        <w:rPr>
          <w:b/>
          <w:sz w:val="18"/>
        </w:rPr>
        <w:t xml:space="preserve">County FIPS: </w:t>
      </w:r>
      <w:r>
        <w:rPr>
          <w:sz w:val="18"/>
        </w:rPr>
        <w:t>48051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2027-05-25. Plan: Burleson County (FEMA plan 107106), approved 2022-05-26.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review.</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2022-05-26: 2 new hazard declarations (2 incidents) and 31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($3,225,579 a year), Cold Wave ($1,123,028) and Drought ($958,007).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48051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2027-05-25</w:t>
      </w:r>
    </w:p>
    <w:p>
      <w:pPr>
        <w:keepNext/>
        <w:spacing w:after="40" w:before="0"/>
      </w:pPr>
      <w:r>
        <w:rPr>
          <w:b/>
        </w:rPr>
        <w:t xml:space="preserve">Plan: </w:t>
      </w:r>
      <w:r>
        <w:rPr/>
        <w:t>Burleson County (FEMA plan 107106)</w:t>
      </w:r>
    </w:p>
    <w:p>
      <w:pPr>
        <w:keepNext/>
        <w:spacing w:after="40" w:before="0"/>
      </w:pPr>
      <w:r>
        <w:rPr>
          <w:b/>
        </w:rPr>
        <w:t xml:space="preserve">Approved: </w:t>
      </w:r>
      <w:r>
        <w:rPr/>
        <w:t>2022-05-26</w:t>
      </w:r>
    </w:p>
    <w:p>
      <w:pPr>
        <w:keepNext/>
        <w:spacing w:after="40" w:before="0"/>
      </w:pPr>
      <w:r>
        <w:rPr>
          <w:b/>
        </w:rPr>
        <w:t xml:space="preserve">Days to expiry: </w:t>
      </w:r>
      <w:r>
        <w:rPr/>
        <w:t>237</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DR-4705-TX (Severe Winter Storm), DR-4798-TX (Hurricane Beryl)</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437"/>
        <w:gridCol w:w="1859"/>
        <w:gridCol w:w="2084"/>
        <w:gridCol w:w="2371"/>
        <w:gridCol w:w="1037"/>
        <w:gridCol w:w="1037"/>
        <w:gridCol w:w="857"/>
        <w:gridCol w:w="2429"/>
      </w:tblGrid>
      <w:tr>
        <w:trPr>
          <w:cantSplit/>
          <w:tblHeader/>
        </w:trPr>
        <w:tc>
          <w:tcPr>
            <w:tcW w:type="dxa" w:w="2437"/>
            <w:shd w:val="clear" w:color="auto" w:fill="E8E8E8"/>
          </w:tcPr>
          <w:p>
            <w:pPr>
              <w:spacing w:after="0"/>
              <w:jc w:val="left"/>
            </w:pPr>
            <w:r>
              <w:rPr>
                <w:b/>
                <w:sz w:val="16"/>
              </w:rPr>
              <w:t>Jurisdiction</w:t>
            </w:r>
          </w:p>
        </w:tc>
        <w:tc>
          <w:tcPr>
            <w:tcW w:type="dxa" w:w="1859"/>
            <w:shd w:val="clear" w:color="auto" w:fill="E8E8E8"/>
          </w:tcPr>
          <w:p>
            <w:pPr>
              <w:spacing w:after="0"/>
              <w:jc w:val="left"/>
            </w:pPr>
            <w:r>
              <w:rPr>
                <w:b/>
                <w:sz w:val="16"/>
              </w:rPr>
              <w:t>Type</w:t>
            </w:r>
          </w:p>
        </w:tc>
        <w:tc>
          <w:tcPr>
            <w:tcW w:type="dxa" w:w="2084"/>
            <w:shd w:val="clear" w:color="auto" w:fill="E8E8E8"/>
          </w:tcPr>
          <w:p>
            <w:pPr>
              <w:spacing w:after="0"/>
              <w:jc w:val="left"/>
            </w:pPr>
            <w:r>
              <w:rPr>
                <w:b/>
                <w:sz w:val="16"/>
              </w:rPr>
              <w:t>Status</w:t>
            </w:r>
          </w:p>
        </w:tc>
        <w:tc>
          <w:tcPr>
            <w:tcW w:type="dxa" w:w="23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429"/>
            <w:shd w:val="clear" w:color="auto" w:fill="E8E8E8"/>
          </w:tcPr>
          <w:p>
            <w:pPr>
              <w:spacing w:after="0"/>
              <w:jc w:val="left"/>
            </w:pPr>
            <w:r>
              <w:rPr>
                <w:b/>
                <w:sz w:val="16"/>
              </w:rPr>
              <w:t>Update underway</w:t>
            </w:r>
          </w:p>
        </w:tc>
      </w:tr>
      <w:tr>
        <w:trPr>
          <w:cantSplit/>
        </w:trPr>
        <w:tc>
          <w:tcPr>
            <w:tcW w:type="dxa" w:w="2437"/>
          </w:tcPr>
          <w:p>
            <w:pPr>
              <w:spacing w:after="0"/>
              <w:jc w:val="left"/>
            </w:pPr>
            <w:r>
              <w:rPr>
                <w:sz w:val="16"/>
              </w:rPr>
              <w:t>Burleson County</w:t>
            </w:r>
          </w:p>
        </w:tc>
        <w:tc>
          <w:tcPr>
            <w:tcW w:type="dxa" w:w="1859"/>
          </w:tcPr>
          <w:p>
            <w:pPr>
              <w:spacing w:after="0"/>
              <w:jc w:val="left"/>
            </w:pPr>
            <w:r>
              <w:rPr>
                <w:sz w:val="16"/>
              </w:rPr>
              <w:t>County</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Caldwell city</w:t>
            </w:r>
          </w:p>
        </w:tc>
        <w:tc>
          <w:tcPr>
            <w:tcW w:type="dxa" w:w="1859"/>
          </w:tcPr>
          <w:p>
            <w:pPr>
              <w:spacing w:after="0"/>
              <w:jc w:val="left"/>
            </w:pPr>
            <w:r>
              <w:rPr>
                <w:sz w:val="16"/>
              </w:rPr>
              <w:t>City</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Snook city</w:t>
            </w:r>
          </w:p>
        </w:tc>
        <w:tc>
          <w:tcPr>
            <w:tcW w:type="dxa" w:w="1859"/>
          </w:tcPr>
          <w:p>
            <w:pPr>
              <w:spacing w:after="0"/>
              <w:jc w:val="left"/>
            </w:pPr>
            <w:r>
              <w:rPr>
                <w:sz w:val="16"/>
              </w:rPr>
              <w:t>City</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Somerville city</w:t>
            </w:r>
          </w:p>
        </w:tc>
        <w:tc>
          <w:tcPr>
            <w:tcW w:type="dxa" w:w="1859"/>
          </w:tcPr>
          <w:p>
            <w:pPr>
              <w:spacing w:after="0"/>
              <w:jc w:val="left"/>
            </w:pPr>
            <w:r>
              <w:rPr>
                <w:sz w:val="16"/>
              </w:rPr>
              <w:t>City</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Caldwell Independent School District</w:t>
            </w:r>
          </w:p>
        </w:tc>
        <w:tc>
          <w:tcPr>
            <w:tcW w:type="dxa" w:w="1859"/>
          </w:tcPr>
          <w:p>
            <w:pPr>
              <w:spacing w:after="0"/>
              <w:jc w:val="left"/>
            </w:pPr>
            <w:r>
              <w:rPr>
                <w:sz w:val="16"/>
              </w:rPr>
              <w:t>School/School District</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Snook Independent School District</w:t>
            </w:r>
          </w:p>
        </w:tc>
        <w:tc>
          <w:tcPr>
            <w:tcW w:type="dxa" w:w="1859"/>
          </w:tcPr>
          <w:p>
            <w:pPr>
              <w:spacing w:after="0"/>
              <w:jc w:val="left"/>
            </w:pPr>
            <w:r>
              <w:rPr>
                <w:sz w:val="16"/>
              </w:rPr>
              <w:t>School/School District</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Somerville Independent School District</w:t>
            </w:r>
          </w:p>
        </w:tc>
        <w:tc>
          <w:tcPr>
            <w:tcW w:type="dxa" w:w="1859"/>
          </w:tcPr>
          <w:p>
            <w:pPr>
              <w:spacing w:after="0"/>
              <w:jc w:val="left"/>
            </w:pPr>
            <w:r>
              <w:rPr>
                <w:sz w:val="16"/>
              </w:rPr>
              <w:t>School/School District</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First Baptist School of Caldwell</w:t>
            </w:r>
          </w:p>
        </w:tc>
        <w:tc>
          <w:tcPr>
            <w:tcW w:type="dxa" w:w="1859"/>
          </w:tcPr>
          <w:p>
            <w:pPr>
              <w:spacing w:after="0"/>
              <w:jc w:val="left"/>
            </w:pPr>
            <w:r>
              <w:rPr>
                <w:sz w:val="16"/>
              </w:rPr>
              <w:t>School/School District</w:t>
            </w:r>
          </w:p>
        </w:tc>
        <w:tc>
          <w:tcPr>
            <w:tcW w:type="dxa" w:w="2084"/>
          </w:tcPr>
          <w:p>
            <w:pPr>
              <w:spacing w:after="0"/>
              <w:jc w:val="left"/>
            </w:pPr>
            <w:r>
              <w:rPr>
                <w:sz w:val="16"/>
              </w:rPr>
              <w:t>No approved plan on record</w:t>
            </w:r>
          </w:p>
        </w:tc>
        <w:tc>
          <w:tcPr>
            <w:tcW w:type="dxa" w:w="23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7"/>
          </w:tcPr>
          <w:p>
            <w:pPr>
              <w:spacing w:after="0"/>
              <w:jc w:val="right"/>
            </w:pPr>
          </w:p>
        </w:tc>
        <w:tc>
          <w:tcPr>
            <w:tcW w:type="dxa" w:w="2429"/>
          </w:tcPr>
          <w:p>
            <w:pPr>
              <w:spacing w:after="0"/>
              <w:jc w:val="left"/>
            </w:pPr>
            <w:r>
              <w:rPr>
                <w:sz w:val="16"/>
              </w:rPr>
              <w:t>FEMA tracker shows a plan in review</w:t>
            </w:r>
          </w:p>
        </w:tc>
      </w:tr>
      <w:tr>
        <w:trPr>
          <w:cantSplit/>
        </w:trPr>
        <w:tc>
          <w:tcPr>
            <w:tcW w:type="dxa" w:w="2437"/>
          </w:tcPr>
          <w:p>
            <w:pPr>
              <w:spacing w:after="0"/>
              <w:jc w:val="left"/>
            </w:pPr>
            <w:r>
              <w:rPr>
                <w:sz w:val="16"/>
              </w:rPr>
              <w:t>Municipal Utility District #1</w:t>
            </w:r>
          </w:p>
        </w:tc>
        <w:tc>
          <w:tcPr>
            <w:tcW w:type="dxa" w:w="1859"/>
          </w:tcPr>
          <w:p>
            <w:pPr>
              <w:spacing w:after="0"/>
              <w:jc w:val="left"/>
            </w:pPr>
            <w:r>
              <w:rPr>
                <w:sz w:val="16"/>
              </w:rPr>
              <w:t>Electric/Power Authority</w:t>
            </w:r>
          </w:p>
        </w:tc>
        <w:tc>
          <w:tcPr>
            <w:tcW w:type="dxa" w:w="2084"/>
          </w:tcPr>
          <w:p>
            <w:pPr>
              <w:spacing w:after="0"/>
              <w:jc w:val="left"/>
            </w:pPr>
            <w:r>
              <w:rPr>
                <w:sz w:val="16"/>
              </w:rPr>
              <w:t>Approved, expires 2027-05-25</w:t>
            </w:r>
          </w:p>
        </w:tc>
        <w:tc>
          <w:tcPr>
            <w:tcW w:type="dxa" w:w="2371"/>
          </w:tcPr>
          <w:p>
            <w:pPr>
              <w:spacing w:after="0"/>
              <w:jc w:val="left"/>
            </w:pPr>
            <w:r>
              <w:rPr>
                <w:sz w:val="16"/>
              </w:rPr>
              <w:t>Burleson County (FEMA plan 107106)</w:t>
            </w:r>
          </w:p>
        </w:tc>
        <w:tc>
          <w:tcPr>
            <w:tcW w:type="dxa" w:w="1037"/>
          </w:tcPr>
          <w:p>
            <w:pPr>
              <w:spacing w:after="0"/>
              <w:jc w:val="left"/>
            </w:pPr>
            <w:r>
              <w:rPr>
                <w:sz w:val="16"/>
              </w:rPr>
              <w:t>2022-05-26</w:t>
            </w:r>
          </w:p>
        </w:tc>
        <w:tc>
          <w:tcPr>
            <w:tcW w:type="dxa" w:w="1037"/>
          </w:tcPr>
          <w:p>
            <w:pPr>
              <w:spacing w:after="0"/>
              <w:jc w:val="left"/>
            </w:pPr>
            <w:r>
              <w:rPr>
                <w:sz w:val="16"/>
              </w:rPr>
              <w:t>2027-05-25</w:t>
            </w:r>
          </w:p>
        </w:tc>
        <w:tc>
          <w:tcPr>
            <w:tcW w:type="dxa" w:w="857"/>
          </w:tcPr>
          <w:p>
            <w:pPr>
              <w:spacing w:after="0"/>
              <w:jc w:val="right"/>
            </w:pPr>
            <w:r>
              <w:rPr>
                <w:sz w:val="16"/>
              </w:rPr>
              <w:t>237</w:t>
            </w:r>
          </w:p>
        </w:tc>
        <w:tc>
          <w:tcPr>
            <w:tcW w:type="dxa" w:w="2429"/>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2"/>
        <w:gridCol w:w="1037"/>
        <w:gridCol w:w="1348"/>
        <w:gridCol w:w="1348"/>
        <w:gridCol w:w="1037"/>
        <w:gridCol w:w="1126"/>
        <w:gridCol w:w="1938"/>
        <w:gridCol w:w="1192"/>
        <w:gridCol w:w="2124"/>
        <w:gridCol w:w="2241"/>
      </w:tblGrid>
      <w:tr>
        <w:trPr>
          <w:cantSplit/>
          <w:tblHeader/>
        </w:trPr>
        <w:tc>
          <w:tcPr>
            <w:tcW w:type="dxa" w:w="72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8"/>
            <w:shd w:val="clear" w:color="auto" w:fill="E8E8E8"/>
          </w:tcPr>
          <w:p>
            <w:pPr>
              <w:spacing w:after="0"/>
              <w:jc w:val="left"/>
            </w:pPr>
            <w:r>
              <w:rPr>
                <w:b/>
                <w:sz w:val="16"/>
              </w:rPr>
              <w:t>NRI risk rating</w:t>
            </w:r>
          </w:p>
        </w:tc>
        <w:tc>
          <w:tcPr>
            <w:tcW w:type="dxa" w:w="13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2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41"/>
            <w:shd w:val="clear" w:color="auto" w:fill="E8E8E8"/>
          </w:tcPr>
          <w:p>
            <w:pPr>
              <w:spacing w:after="0"/>
              <w:jc w:val="left"/>
            </w:pPr>
            <w:r>
              <w:rPr>
                <w:b/>
                <w:sz w:val="16"/>
              </w:rPr>
              <w:t>Storm Events coverage note</w:t>
            </w:r>
          </w:p>
        </w:tc>
      </w:tr>
      <w:tr>
        <w:trPr>
          <w:cantSplit/>
        </w:trPr>
        <w:tc>
          <w:tcPr>
            <w:tcW w:type="dxa" w:w="722"/>
          </w:tcPr>
          <w:p>
            <w:pPr>
              <w:spacing w:after="0"/>
              <w:jc w:val="right"/>
            </w:pPr>
            <w:r>
              <w:rPr>
                <w:sz w:val="16"/>
              </w:rPr>
              <w:t>1</w:t>
            </w:r>
          </w:p>
        </w:tc>
        <w:tc>
          <w:tcPr>
            <w:tcW w:type="dxa" w:w="1037"/>
          </w:tcPr>
          <w:p>
            <w:pPr>
              <w:spacing w:after="0"/>
              <w:jc w:val="left"/>
            </w:pPr>
            <w:r>
              <w:rPr>
                <w:sz w:val="16"/>
              </w:rPr>
              <w:t>Inland Flooding</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$3,090,833</w:t>
            </w:r>
          </w:p>
        </w:tc>
        <w:tc>
          <w:tcPr>
            <w:tcW w:type="dxa" w:w="1126"/>
          </w:tcPr>
          <w:p>
            <w:pPr>
              <w:spacing w:after="0"/>
              <w:jc w:val="right"/>
            </w:pPr>
            <w:r>
              <w:rPr>
                <w:sz w:val="16"/>
              </w:rPr>
              <w:t>$106,288</w:t>
            </w:r>
          </w:p>
        </w:tc>
        <w:tc>
          <w:tcPr>
            <w:tcW w:type="dxa" w:w="1938"/>
          </w:tcPr>
          <w:p>
            <w:pPr>
              <w:spacing w:after="0"/>
              <w:jc w:val="right"/>
            </w:pPr>
            <w:r>
              <w:rPr>
                <w:sz w:val="16"/>
              </w:rPr>
              <w:t>$28,458</w:t>
            </w:r>
          </w:p>
        </w:tc>
        <w:tc>
          <w:tcPr>
            <w:tcW w:type="dxa" w:w="1192"/>
          </w:tcPr>
          <w:p>
            <w:pPr>
              <w:spacing w:after="0"/>
              <w:jc w:val="right"/>
            </w:pPr>
            <w:r>
              <w:rPr>
                <w:sz w:val="16"/>
              </w:rPr>
              <w:t>$3,225,579</w:t>
            </w:r>
          </w:p>
        </w:tc>
        <w:tc>
          <w:tcPr>
            <w:tcW w:type="dxa" w:w="2124"/>
          </w:tcPr>
          <w:p>
            <w:pPr>
              <w:spacing w:after="0"/>
              <w:jc w:val="right"/>
            </w:pPr>
            <w:r>
              <w:rPr>
                <w:sz w:val="16"/>
              </w:rPr>
              <w:t>19</w:t>
            </w:r>
          </w:p>
        </w:tc>
        <w:tc>
          <w:tcPr>
            <w:tcW w:type="dxa" w:w="2241"/>
          </w:tcPr>
          <w:p>
            <w:pPr>
              <w:spacing w:after="0"/>
              <w:jc w:val="left"/>
            </w:pPr>
          </w:p>
        </w:tc>
      </w:tr>
      <w:tr>
        <w:trPr>
          <w:cantSplit/>
        </w:trPr>
        <w:tc>
          <w:tcPr>
            <w:tcW w:type="dxa" w:w="722"/>
          </w:tcPr>
          <w:p>
            <w:pPr>
              <w:spacing w:after="0"/>
              <w:jc w:val="right"/>
            </w:pPr>
            <w:r>
              <w:rPr>
                <w:sz w:val="16"/>
              </w:rPr>
              <w:t>2</w:t>
            </w:r>
          </w:p>
        </w:tc>
        <w:tc>
          <w:tcPr>
            <w:tcW w:type="dxa" w:w="1037"/>
          </w:tcPr>
          <w:p>
            <w:pPr>
              <w:spacing w:after="0"/>
              <w:jc w:val="left"/>
            </w:pPr>
            <w:r>
              <w:rPr>
                <w:sz w:val="16"/>
              </w:rPr>
              <w:t>Cold Wave</w:t>
            </w:r>
          </w:p>
        </w:tc>
        <w:tc>
          <w:tcPr>
            <w:tcW w:type="dxa" w:w="1348"/>
          </w:tcPr>
          <w:p>
            <w:pPr>
              <w:spacing w:after="0"/>
              <w:jc w:val="left"/>
            </w:pPr>
            <w:r>
              <w:rPr>
                <w:sz w:val="16"/>
              </w:rPr>
              <w:t>Relatively Low</w:t>
            </w:r>
          </w:p>
        </w:tc>
        <w:tc>
          <w:tcPr>
            <w:tcW w:type="dxa" w:w="1348"/>
          </w:tcPr>
          <w:p>
            <w:pPr>
              <w:spacing w:after="0"/>
              <w:jc w:val="left"/>
            </w:pPr>
            <w:r>
              <w:rPr>
                <w:sz w:val="16"/>
              </w:rPr>
              <w:t>Relatively Moderate</w:t>
            </w:r>
          </w:p>
        </w:tc>
        <w:tc>
          <w:tcPr>
            <w:tcW w:type="dxa" w:w="1037"/>
          </w:tcPr>
          <w:p>
            <w:pPr>
              <w:spacing w:after="0"/>
              <w:jc w:val="right"/>
            </w:pPr>
            <w:r>
              <w:rPr>
                <w:sz w:val="16"/>
              </w:rPr>
              <w:t>$8,467</w:t>
            </w:r>
          </w:p>
        </w:tc>
        <w:tc>
          <w:tcPr>
            <w:tcW w:type="dxa" w:w="1126"/>
          </w:tcPr>
          <w:p>
            <w:pPr>
              <w:spacing w:after="0"/>
              <w:jc w:val="right"/>
            </w:pPr>
            <w:r>
              <w:rPr>
                <w:sz w:val="16"/>
              </w:rPr>
              <w:t>$55,606</w:t>
            </w:r>
          </w:p>
        </w:tc>
        <w:tc>
          <w:tcPr>
            <w:tcW w:type="dxa" w:w="1938"/>
          </w:tcPr>
          <w:p>
            <w:pPr>
              <w:spacing w:after="0"/>
              <w:jc w:val="right"/>
            </w:pPr>
            <w:r>
              <w:rPr>
                <w:sz w:val="16"/>
              </w:rPr>
              <w:t>$1,058,954</w:t>
            </w:r>
          </w:p>
        </w:tc>
        <w:tc>
          <w:tcPr>
            <w:tcW w:type="dxa" w:w="1192"/>
          </w:tcPr>
          <w:p>
            <w:pPr>
              <w:spacing w:after="0"/>
              <w:jc w:val="right"/>
            </w:pPr>
            <w:r>
              <w:rPr>
                <w:sz w:val="16"/>
              </w:rPr>
              <w:t>$1,123,028</w:t>
            </w:r>
          </w:p>
        </w:tc>
        <w:tc>
          <w:tcPr>
            <w:tcW w:type="dxa" w:w="2124"/>
          </w:tcPr>
          <w:p>
            <w:pPr>
              <w:spacing w:after="0"/>
              <w:jc w:val="right"/>
            </w:pPr>
            <w:r>
              <w:rPr>
                <w:sz w:val="16"/>
              </w:rPr>
              <w:t>1</w:t>
            </w:r>
          </w:p>
        </w:tc>
        <w:tc>
          <w:tcPr>
            <w:tcW w:type="dxa" w:w="2241"/>
          </w:tcPr>
          <w:p>
            <w:pPr>
              <w:spacing w:after="0"/>
              <w:jc w:val="left"/>
            </w:pPr>
          </w:p>
        </w:tc>
      </w:tr>
      <w:tr>
        <w:trPr>
          <w:cantSplit/>
        </w:trPr>
        <w:tc>
          <w:tcPr>
            <w:tcW w:type="dxa" w:w="722"/>
          </w:tcPr>
          <w:p>
            <w:pPr>
              <w:spacing w:after="0"/>
              <w:jc w:val="right"/>
            </w:pPr>
            <w:r>
              <w:rPr>
                <w:sz w:val="16"/>
              </w:rPr>
              <w:t>3</w:t>
            </w:r>
          </w:p>
        </w:tc>
        <w:tc>
          <w:tcPr>
            <w:tcW w:type="dxa" w:w="1037"/>
          </w:tcPr>
          <w:p>
            <w:pPr>
              <w:spacing w:after="0"/>
              <w:jc w:val="left"/>
            </w:pPr>
            <w:r>
              <w:rPr>
                <w:sz w:val="16"/>
              </w:rPr>
              <w:t>Drought</w:t>
            </w:r>
          </w:p>
        </w:tc>
        <w:tc>
          <w:tcPr>
            <w:tcW w:type="dxa" w:w="1348"/>
          </w:tcPr>
          <w:p>
            <w:pPr>
              <w:spacing w:after="0"/>
              <w:jc w:val="left"/>
            </w:pPr>
            <w:r>
              <w:rPr>
                <w:sz w:val="16"/>
              </w:rPr>
              <w:t>Relatively Moderate</w:t>
            </w:r>
          </w:p>
        </w:tc>
        <w:tc>
          <w:tcPr>
            <w:tcW w:type="dxa" w:w="13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$958,007</w:t>
            </w:r>
          </w:p>
        </w:tc>
        <w:tc>
          <w:tcPr>
            <w:tcW w:type="dxa" w:w="1938"/>
          </w:tcPr>
          <w:p>
            <w:pPr>
              <w:spacing w:after="0"/>
              <w:jc w:val="right"/>
            </w:pPr>
            <w:r>
              <w:rPr>
                <w:sz w:val="16"/>
              </w:rPr>
              <w:t>n/a</w:t>
            </w:r>
          </w:p>
        </w:tc>
        <w:tc>
          <w:tcPr>
            <w:tcW w:type="dxa" w:w="1192"/>
          </w:tcPr>
          <w:p>
            <w:pPr>
              <w:spacing w:after="0"/>
              <w:jc w:val="right"/>
            </w:pPr>
            <w:r>
              <w:rPr>
                <w:sz w:val="16"/>
              </w:rPr>
              <w:t>$958,007</w:t>
            </w:r>
          </w:p>
        </w:tc>
        <w:tc>
          <w:tcPr>
            <w:tcW w:type="dxa" w:w="2124"/>
          </w:tcPr>
          <w:p>
            <w:pPr>
              <w:spacing w:after="0"/>
              <w:jc w:val="right"/>
            </w:pPr>
            <w:r>
              <w:rPr>
                <w:sz w:val="16"/>
              </w:rPr>
              <w:t>14</w:t>
            </w:r>
          </w:p>
        </w:tc>
        <w:tc>
          <w:tcPr>
            <w:tcW w:type="dxa" w:w="2241"/>
          </w:tcPr>
          <w:p>
            <w:pPr>
              <w:spacing w:after="0"/>
              <w:jc w:val="left"/>
            </w:pPr>
          </w:p>
        </w:tc>
      </w:tr>
      <w:tr>
        <w:trPr>
          <w:cantSplit/>
        </w:trPr>
        <w:tc>
          <w:tcPr>
            <w:tcW w:type="dxa" w:w="722"/>
          </w:tcPr>
          <w:p>
            <w:pPr>
              <w:spacing w:after="0"/>
              <w:jc w:val="right"/>
            </w:pPr>
            <w:r>
              <w:rPr>
                <w:sz w:val="16"/>
              </w:rPr>
              <w:t>4</w:t>
            </w:r>
          </w:p>
        </w:tc>
        <w:tc>
          <w:tcPr>
            <w:tcW w:type="dxa" w:w="1037"/>
          </w:tcPr>
          <w:p>
            <w:pPr>
              <w:spacing w:after="0"/>
              <w:jc w:val="left"/>
            </w:pPr>
            <w:r>
              <w:rPr>
                <w:sz w:val="16"/>
              </w:rPr>
              <w:t>Hurricane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$390,181</w:t>
            </w:r>
          </w:p>
        </w:tc>
        <w:tc>
          <w:tcPr>
            <w:tcW w:type="dxa" w:w="1126"/>
          </w:tcPr>
          <w:p>
            <w:pPr>
              <w:spacing w:after="0"/>
              <w:jc w:val="right"/>
            </w:pPr>
            <w:r>
              <w:rPr>
                <w:sz w:val="16"/>
              </w:rPr>
              <w:t>$178,036</w:t>
            </w:r>
          </w:p>
        </w:tc>
        <w:tc>
          <w:tcPr>
            <w:tcW w:type="dxa" w:w="1938"/>
          </w:tcPr>
          <w:p>
            <w:pPr>
              <w:spacing w:after="0"/>
              <w:jc w:val="right"/>
            </w:pPr>
            <w:r>
              <w:rPr>
                <w:sz w:val="16"/>
              </w:rPr>
              <w:t>$14,484</w:t>
            </w:r>
          </w:p>
        </w:tc>
        <w:tc>
          <w:tcPr>
            <w:tcW w:type="dxa" w:w="1192"/>
          </w:tcPr>
          <w:p>
            <w:pPr>
              <w:spacing w:after="0"/>
              <w:jc w:val="right"/>
            </w:pPr>
            <w:r>
              <w:rPr>
                <w:sz w:val="16"/>
              </w:rPr>
              <w:t>$582,701</w:t>
            </w:r>
          </w:p>
        </w:tc>
        <w:tc>
          <w:tcPr>
            <w:tcW w:type="dxa" w:w="2124"/>
          </w:tcPr>
          <w:p>
            <w:pPr>
              <w:spacing w:after="0"/>
              <w:jc w:val="right"/>
            </w:pPr>
            <w:r>
              <w:rPr>
                <w:sz w:val="16"/>
              </w:rPr>
              <w:t>2</w:t>
            </w:r>
          </w:p>
        </w:tc>
        <w:tc>
          <w:tcPr>
            <w:tcW w:type="dxa" w:w="2241"/>
          </w:tcPr>
          <w:p>
            <w:pPr>
              <w:spacing w:after="0"/>
              <w:jc w:val="left"/>
            </w:pPr>
          </w:p>
        </w:tc>
      </w:tr>
      <w:tr>
        <w:trPr>
          <w:cantSplit/>
        </w:trPr>
        <w:tc>
          <w:tcPr>
            <w:tcW w:type="dxa" w:w="722"/>
          </w:tcPr>
          <w:p>
            <w:pPr>
              <w:spacing w:after="0"/>
              <w:jc w:val="right"/>
            </w:pPr>
            <w:r>
              <w:rPr>
                <w:sz w:val="16"/>
              </w:rPr>
              <w:t>5</w:t>
            </w:r>
          </w:p>
        </w:tc>
        <w:tc>
          <w:tcPr>
            <w:tcW w:type="dxa" w:w="1037"/>
          </w:tcPr>
          <w:p>
            <w:pPr>
              <w:spacing w:after="0"/>
              <w:jc w:val="left"/>
            </w:pPr>
            <w:r>
              <w:rPr>
                <w:sz w:val="16"/>
              </w:rPr>
              <w:t>Tornado</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$393,967</w:t>
            </w:r>
          </w:p>
        </w:tc>
        <w:tc>
          <w:tcPr>
            <w:tcW w:type="dxa" w:w="1126"/>
          </w:tcPr>
          <w:p>
            <w:pPr>
              <w:spacing w:after="0"/>
              <w:jc w:val="right"/>
            </w:pPr>
            <w:r>
              <w:rPr>
                <w:sz w:val="16"/>
              </w:rPr>
              <w:t>$1,642</w:t>
            </w:r>
          </w:p>
        </w:tc>
        <w:tc>
          <w:tcPr>
            <w:tcW w:type="dxa" w:w="1938"/>
          </w:tcPr>
          <w:p>
            <w:pPr>
              <w:spacing w:after="0"/>
              <w:jc w:val="right"/>
            </w:pPr>
            <w:r>
              <w:rPr>
                <w:sz w:val="16"/>
              </w:rPr>
              <w:t>$185,463</w:t>
            </w:r>
          </w:p>
        </w:tc>
        <w:tc>
          <w:tcPr>
            <w:tcW w:type="dxa" w:w="1192"/>
          </w:tcPr>
          <w:p>
            <w:pPr>
              <w:spacing w:after="0"/>
              <w:jc w:val="right"/>
            </w:pPr>
            <w:r>
              <w:rPr>
                <w:sz w:val="16"/>
              </w:rPr>
              <w:t>$581,072</w:t>
            </w:r>
          </w:p>
        </w:tc>
        <w:tc>
          <w:tcPr>
            <w:tcW w:type="dxa" w:w="2124"/>
          </w:tcPr>
          <w:p>
            <w:pPr>
              <w:spacing w:after="0"/>
              <w:jc w:val="right"/>
            </w:pPr>
            <w:r>
              <w:rPr>
                <w:sz w:val="16"/>
              </w:rPr>
              <w:t>13</w:t>
            </w:r>
          </w:p>
        </w:tc>
        <w:tc>
          <w:tcPr>
            <w:tcW w:type="dxa" w:w="2241"/>
          </w:tcPr>
          <w:p>
            <w:pPr>
              <w:spacing w:after="0"/>
              <w:jc w:val="left"/>
            </w:pPr>
          </w:p>
        </w:tc>
      </w:tr>
      <w:tr>
        <w:trPr>
          <w:cantSplit/>
        </w:trPr>
        <w:tc>
          <w:tcPr>
            <w:tcW w:type="dxa" w:w="722"/>
          </w:tcPr>
          <w:p>
            <w:pPr>
              <w:spacing w:after="0"/>
              <w:jc w:val="right"/>
            </w:pPr>
            <w:r>
              <w:rPr>
                <w:sz w:val="16"/>
              </w:rPr>
              <w:t>6</w:t>
            </w:r>
          </w:p>
        </w:tc>
        <w:tc>
          <w:tcPr>
            <w:tcW w:type="dxa" w:w="1037"/>
          </w:tcPr>
          <w:p>
            <w:pPr>
              <w:spacing w:after="0"/>
              <w:jc w:val="left"/>
            </w:pPr>
            <w:r>
              <w:rPr>
                <w:sz w:val="16"/>
              </w:rPr>
              <w:t>Heat Wave</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$38</w:t>
            </w:r>
          </w:p>
        </w:tc>
        <w:tc>
          <w:tcPr>
            <w:tcW w:type="dxa" w:w="1126"/>
          </w:tcPr>
          <w:p>
            <w:pPr>
              <w:spacing w:after="0"/>
              <w:jc w:val="right"/>
            </w:pPr>
            <w:r>
              <w:rPr>
                <w:sz w:val="16"/>
              </w:rPr>
              <w:t>$237</w:t>
            </w:r>
          </w:p>
        </w:tc>
        <w:tc>
          <w:tcPr>
            <w:tcW w:type="dxa" w:w="1938"/>
          </w:tcPr>
          <w:p>
            <w:pPr>
              <w:spacing w:after="0"/>
              <w:jc w:val="right"/>
            </w:pPr>
            <w:r>
              <w:rPr>
                <w:sz w:val="16"/>
              </w:rPr>
              <w:t>$262,244</w:t>
            </w:r>
          </w:p>
        </w:tc>
        <w:tc>
          <w:tcPr>
            <w:tcW w:type="dxa" w:w="1192"/>
          </w:tcPr>
          <w:p>
            <w:pPr>
              <w:spacing w:after="0"/>
              <w:jc w:val="right"/>
            </w:pPr>
            <w:r>
              <w:rPr>
                <w:sz w:val="16"/>
              </w:rPr>
              <w:t>$262,519</w:t>
            </w:r>
          </w:p>
        </w:tc>
        <w:tc>
          <w:tcPr>
            <w:tcW w:type="dxa" w:w="2124"/>
          </w:tcPr>
          <w:p>
            <w:pPr>
              <w:spacing w:after="0"/>
              <w:jc w:val="right"/>
            </w:pPr>
            <w:r>
              <w:rPr>
                <w:sz w:val="16"/>
              </w:rPr>
              <w:t>12</w:t>
            </w:r>
          </w:p>
        </w:tc>
        <w:tc>
          <w:tcPr>
            <w:tcW w:type="dxa" w:w="2241"/>
          </w:tcPr>
          <w:p>
            <w:pPr>
              <w:spacing w:after="0"/>
              <w:jc w:val="left"/>
            </w:pPr>
          </w:p>
        </w:tc>
      </w:tr>
      <w:tr>
        <w:trPr>
          <w:cantSplit/>
        </w:trPr>
        <w:tc>
          <w:tcPr>
            <w:tcW w:type="dxa" w:w="722"/>
          </w:tcPr>
          <w:p>
            <w:pPr>
              <w:spacing w:after="0"/>
              <w:jc w:val="right"/>
            </w:pPr>
            <w:r>
              <w:rPr>
                <w:sz w:val="16"/>
              </w:rPr>
              <w:t>7</w:t>
            </w:r>
          </w:p>
        </w:tc>
        <w:tc>
          <w:tcPr>
            <w:tcW w:type="dxa" w:w="1037"/>
          </w:tcPr>
          <w:p>
            <w:pPr>
              <w:spacing w:after="0"/>
              <w:jc w:val="left"/>
            </w:pPr>
            <w:r>
              <w:rPr>
                <w:sz w:val="16"/>
              </w:rPr>
              <w:t>Hail</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$144,695</w:t>
            </w:r>
          </w:p>
        </w:tc>
        <w:tc>
          <w:tcPr>
            <w:tcW w:type="dxa" w:w="1126"/>
          </w:tcPr>
          <w:p>
            <w:pPr>
              <w:spacing w:after="0"/>
              <w:jc w:val="right"/>
            </w:pPr>
            <w:r>
              <w:rPr>
                <w:sz w:val="16"/>
              </w:rPr>
              <w:t>$88,201</w:t>
            </w:r>
          </w:p>
        </w:tc>
        <w:tc>
          <w:tcPr>
            <w:tcW w:type="dxa" w:w="1938"/>
          </w:tcPr>
          <w:p>
            <w:pPr>
              <w:spacing w:after="0"/>
              <w:jc w:val="right"/>
            </w:pPr>
            <w:r>
              <w:rPr>
                <w:sz w:val="16"/>
              </w:rPr>
              <w:t>$23,288</w:t>
            </w:r>
          </w:p>
        </w:tc>
        <w:tc>
          <w:tcPr>
            <w:tcW w:type="dxa" w:w="1192"/>
          </w:tcPr>
          <w:p>
            <w:pPr>
              <w:spacing w:after="0"/>
              <w:jc w:val="right"/>
            </w:pPr>
            <w:r>
              <w:rPr>
                <w:sz w:val="16"/>
              </w:rPr>
              <w:t>$256,184</w:t>
            </w:r>
          </w:p>
        </w:tc>
        <w:tc>
          <w:tcPr>
            <w:tcW w:type="dxa" w:w="2124"/>
          </w:tcPr>
          <w:p>
            <w:pPr>
              <w:spacing w:after="0"/>
              <w:jc w:val="right"/>
            </w:pPr>
            <w:r>
              <w:rPr>
                <w:sz w:val="16"/>
              </w:rPr>
              <w:t>80</w:t>
            </w:r>
          </w:p>
        </w:tc>
        <w:tc>
          <w:tcPr>
            <w:tcW w:type="dxa" w:w="2241"/>
          </w:tcPr>
          <w:p>
            <w:pPr>
              <w:spacing w:after="0"/>
              <w:jc w:val="left"/>
            </w:pPr>
          </w:p>
        </w:tc>
      </w:tr>
      <w:tr>
        <w:trPr>
          <w:cantSplit/>
        </w:trPr>
        <w:tc>
          <w:tcPr>
            <w:tcW w:type="dxa" w:w="722"/>
          </w:tcPr>
          <w:p>
            <w:pPr>
              <w:spacing w:after="0"/>
              <w:jc w:val="right"/>
            </w:pPr>
            <w:r>
              <w:rPr>
                <w:sz w:val="16"/>
              </w:rPr>
              <w:t>8</w:t>
            </w:r>
          </w:p>
        </w:tc>
        <w:tc>
          <w:tcPr>
            <w:tcW w:type="dxa" w:w="1037"/>
          </w:tcPr>
          <w:p>
            <w:pPr>
              <w:spacing w:after="0"/>
              <w:jc w:val="left"/>
            </w:pPr>
            <w:r>
              <w:rPr>
                <w:sz w:val="16"/>
              </w:rPr>
              <w:t>Strong Wind</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$120,311</w:t>
            </w:r>
          </w:p>
        </w:tc>
        <w:tc>
          <w:tcPr>
            <w:tcW w:type="dxa" w:w="1126"/>
          </w:tcPr>
          <w:p>
            <w:pPr>
              <w:spacing w:after="0"/>
              <w:jc w:val="right"/>
            </w:pPr>
            <w:r>
              <w:rPr>
                <w:sz w:val="16"/>
              </w:rPr>
              <w:t>$9,295</w:t>
            </w:r>
          </w:p>
        </w:tc>
        <w:tc>
          <w:tcPr>
            <w:tcW w:type="dxa" w:w="1938"/>
          </w:tcPr>
          <w:p>
            <w:pPr>
              <w:spacing w:after="0"/>
              <w:jc w:val="right"/>
            </w:pPr>
            <w:r>
              <w:rPr>
                <w:sz w:val="16"/>
              </w:rPr>
              <w:t>$98,942</w:t>
            </w:r>
          </w:p>
        </w:tc>
        <w:tc>
          <w:tcPr>
            <w:tcW w:type="dxa" w:w="1192"/>
          </w:tcPr>
          <w:p>
            <w:pPr>
              <w:spacing w:after="0"/>
              <w:jc w:val="right"/>
            </w:pPr>
            <w:r>
              <w:rPr>
                <w:sz w:val="16"/>
              </w:rPr>
              <w:t>$228,548</w:t>
            </w:r>
          </w:p>
        </w:tc>
        <w:tc>
          <w:tcPr>
            <w:tcW w:type="dxa" w:w="2124"/>
          </w:tcPr>
          <w:p>
            <w:pPr>
              <w:spacing w:after="0"/>
              <w:jc w:val="right"/>
            </w:pPr>
            <w:r>
              <w:rPr>
                <w:sz w:val="16"/>
              </w:rPr>
              <w:t>69</w:t>
            </w:r>
          </w:p>
        </w:tc>
        <w:tc>
          <w:tcPr>
            <w:tcW w:type="dxa" w:w="2241"/>
          </w:tcPr>
          <w:p>
            <w:pPr>
              <w:spacing w:after="0"/>
              <w:jc w:val="left"/>
            </w:pPr>
          </w:p>
        </w:tc>
      </w:tr>
      <w:tr>
        <w:trPr>
          <w:cantSplit/>
        </w:trPr>
        <w:tc>
          <w:tcPr>
            <w:tcW w:type="dxa" w:w="722"/>
          </w:tcPr>
          <w:p>
            <w:pPr>
              <w:spacing w:after="0"/>
              <w:jc w:val="right"/>
            </w:pPr>
            <w:r>
              <w:rPr>
                <w:sz w:val="16"/>
              </w:rPr>
              <w:t>9</w:t>
            </w:r>
          </w:p>
        </w:tc>
        <w:tc>
          <w:tcPr>
            <w:tcW w:type="dxa" w:w="1037"/>
          </w:tcPr>
          <w:p>
            <w:pPr>
              <w:spacing w:after="0"/>
              <w:jc w:val="left"/>
            </w:pPr>
            <w:r>
              <w:rPr>
                <w:sz w:val="16"/>
              </w:rPr>
              <w:t>Lightning</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$3,033</w:t>
            </w:r>
          </w:p>
        </w:tc>
        <w:tc>
          <w:tcPr>
            <w:tcW w:type="dxa" w:w="1126"/>
          </w:tcPr>
          <w:p>
            <w:pPr>
              <w:spacing w:after="0"/>
              <w:jc w:val="right"/>
            </w:pPr>
            <w:r>
              <w:rPr>
                <w:sz w:val="16"/>
              </w:rPr>
              <w:t>n/a</w:t>
            </w:r>
          </w:p>
        </w:tc>
        <w:tc>
          <w:tcPr>
            <w:tcW w:type="dxa" w:w="1938"/>
          </w:tcPr>
          <w:p>
            <w:pPr>
              <w:spacing w:after="0"/>
              <w:jc w:val="right"/>
            </w:pPr>
            <w:r>
              <w:rPr>
                <w:sz w:val="16"/>
              </w:rPr>
              <w:t>$101,168</w:t>
            </w:r>
          </w:p>
        </w:tc>
        <w:tc>
          <w:tcPr>
            <w:tcW w:type="dxa" w:w="1192"/>
          </w:tcPr>
          <w:p>
            <w:pPr>
              <w:spacing w:after="0"/>
              <w:jc w:val="right"/>
            </w:pPr>
            <w:r>
              <w:rPr>
                <w:sz w:val="16"/>
              </w:rPr>
              <w:t>$104,200</w:t>
            </w:r>
          </w:p>
        </w:tc>
        <w:tc>
          <w:tcPr>
            <w:tcW w:type="dxa" w:w="2124"/>
          </w:tcPr>
          <w:p>
            <w:pPr>
              <w:spacing w:after="0"/>
              <w:jc w:val="right"/>
            </w:pPr>
            <w:r>
              <w:rPr>
                <w:sz w:val="16"/>
              </w:rPr>
              <w:t>4</w:t>
            </w:r>
          </w:p>
        </w:tc>
        <w:tc>
          <w:tcPr>
            <w:tcW w:type="dxa" w:w="2241"/>
          </w:tcPr>
          <w:p>
            <w:pPr>
              <w:spacing w:after="0"/>
              <w:jc w:val="left"/>
            </w:pPr>
          </w:p>
        </w:tc>
      </w:tr>
      <w:tr>
        <w:trPr>
          <w:cantSplit/>
        </w:trPr>
        <w:tc>
          <w:tcPr>
            <w:tcW w:type="dxa" w:w="722"/>
          </w:tcPr>
          <w:p>
            <w:pPr>
              <w:spacing w:after="0"/>
              <w:jc w:val="right"/>
            </w:pPr>
            <w:r>
              <w:rPr>
                <w:sz w:val="16"/>
              </w:rPr>
              <w:t>10</w:t>
            </w:r>
          </w:p>
        </w:tc>
        <w:tc>
          <w:tcPr>
            <w:tcW w:type="dxa" w:w="1037"/>
          </w:tcPr>
          <w:p>
            <w:pPr>
              <w:spacing w:after="0"/>
              <w:jc w:val="left"/>
            </w:pPr>
            <w:r>
              <w:rPr>
                <w:sz w:val="16"/>
              </w:rPr>
              <w:t>Ice Storm</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$14,907</w:t>
            </w:r>
          </w:p>
        </w:tc>
        <w:tc>
          <w:tcPr>
            <w:tcW w:type="dxa" w:w="1126"/>
          </w:tcPr>
          <w:p>
            <w:pPr>
              <w:spacing w:after="0"/>
              <w:jc w:val="right"/>
            </w:pPr>
            <w:r>
              <w:rPr>
                <w:sz w:val="16"/>
              </w:rPr>
              <w:t>n/a</w:t>
            </w:r>
          </w:p>
        </w:tc>
        <w:tc>
          <w:tcPr>
            <w:tcW w:type="dxa" w:w="1938"/>
          </w:tcPr>
          <w:p>
            <w:pPr>
              <w:spacing w:after="0"/>
              <w:jc w:val="right"/>
            </w:pPr>
            <w:r>
              <w:rPr>
                <w:sz w:val="16"/>
              </w:rPr>
              <w:t>$69,968</w:t>
            </w:r>
          </w:p>
        </w:tc>
        <w:tc>
          <w:tcPr>
            <w:tcW w:type="dxa" w:w="1192"/>
          </w:tcPr>
          <w:p>
            <w:pPr>
              <w:spacing w:after="0"/>
              <w:jc w:val="right"/>
            </w:pPr>
            <w:r>
              <w:rPr>
                <w:sz w:val="16"/>
              </w:rPr>
              <w:t>$84,875</w:t>
            </w:r>
          </w:p>
        </w:tc>
        <w:tc>
          <w:tcPr>
            <w:tcW w:type="dxa" w:w="2124"/>
          </w:tcPr>
          <w:p>
            <w:pPr>
              <w:spacing w:after="0"/>
              <w:jc w:val="right"/>
            </w:pPr>
            <w:r>
              <w:rPr>
                <w:sz w:val="16"/>
              </w:rPr>
              <w:t>7</w:t>
            </w:r>
          </w:p>
        </w:tc>
        <w:tc>
          <w:tcPr>
            <w:tcW w:type="dxa" w:w="2241"/>
          </w:tcPr>
          <w:p>
            <w:pPr>
              <w:spacing w:after="0"/>
              <w:jc w:val="left"/>
            </w:pPr>
          </w:p>
        </w:tc>
      </w:tr>
      <w:tr>
        <w:trPr>
          <w:cantSplit/>
        </w:trPr>
        <w:tc>
          <w:tcPr>
            <w:tcW w:type="dxa" w:w="722"/>
          </w:tcPr>
          <w:p>
            <w:pPr>
              <w:spacing w:after="0"/>
              <w:jc w:val="right"/>
            </w:pPr>
            <w:r>
              <w:rPr>
                <w:sz w:val="16"/>
              </w:rPr>
              <w:t>11</w:t>
            </w:r>
          </w:p>
        </w:tc>
        <w:tc>
          <w:tcPr>
            <w:tcW w:type="dxa" w:w="1037"/>
          </w:tcPr>
          <w:p>
            <w:pPr>
              <w:spacing w:after="0"/>
              <w:jc w:val="left"/>
            </w:pPr>
            <w:r>
              <w:rPr>
                <w:sz w:val="16"/>
              </w:rPr>
              <w:t>Winter Weather</w:t>
            </w:r>
          </w:p>
        </w:tc>
        <w:tc>
          <w:tcPr>
            <w:tcW w:type="dxa" w:w="1348"/>
          </w:tcPr>
          <w:p>
            <w:pPr>
              <w:spacing w:after="0"/>
              <w:jc w:val="left"/>
            </w:pPr>
            <w:r>
              <w:rPr>
                <w:sz w:val="16"/>
              </w:rPr>
              <w:t>Relatively Low</w:t>
            </w:r>
          </w:p>
        </w:tc>
        <w:tc>
          <w:tcPr>
            <w:tcW w:type="dxa" w:w="1348"/>
          </w:tcPr>
          <w:p>
            <w:pPr>
              <w:spacing w:after="0"/>
              <w:jc w:val="left"/>
            </w:pPr>
            <w:r>
              <w:rPr>
                <w:sz w:val="16"/>
              </w:rPr>
              <w:t>Relatively Low</w:t>
            </w:r>
          </w:p>
        </w:tc>
        <w:tc>
          <w:tcPr>
            <w:tcW w:type="dxa" w:w="1037"/>
          </w:tcPr>
          <w:p>
            <w:pPr>
              <w:spacing w:after="0"/>
              <w:jc w:val="right"/>
            </w:pPr>
            <w:r>
              <w:rPr>
                <w:sz w:val="16"/>
              </w:rPr>
              <w:t>$4,541</w:t>
            </w:r>
          </w:p>
        </w:tc>
        <w:tc>
          <w:tcPr>
            <w:tcW w:type="dxa" w:w="1126"/>
          </w:tcPr>
          <w:p>
            <w:pPr>
              <w:spacing w:after="0"/>
              <w:jc w:val="right"/>
            </w:pPr>
            <w:r>
              <w:rPr>
                <w:sz w:val="16"/>
              </w:rPr>
              <w:t>$134</w:t>
            </w:r>
          </w:p>
        </w:tc>
        <w:tc>
          <w:tcPr>
            <w:tcW w:type="dxa" w:w="1938"/>
          </w:tcPr>
          <w:p>
            <w:pPr>
              <w:spacing w:after="0"/>
              <w:jc w:val="right"/>
            </w:pPr>
            <w:r>
              <w:rPr>
                <w:sz w:val="16"/>
              </w:rPr>
              <w:t>$23,105</w:t>
            </w:r>
          </w:p>
        </w:tc>
        <w:tc>
          <w:tcPr>
            <w:tcW w:type="dxa" w:w="1192"/>
          </w:tcPr>
          <w:p>
            <w:pPr>
              <w:spacing w:after="0"/>
              <w:jc w:val="right"/>
            </w:pPr>
            <w:r>
              <w:rPr>
                <w:sz w:val="16"/>
              </w:rPr>
              <w:t>$27,781</w:t>
            </w:r>
          </w:p>
        </w:tc>
        <w:tc>
          <w:tcPr>
            <w:tcW w:type="dxa" w:w="2124"/>
          </w:tcPr>
          <w:p>
            <w:pPr>
              <w:spacing w:after="0"/>
              <w:jc w:val="right"/>
            </w:pPr>
            <w:r>
              <w:rPr>
                <w:sz w:val="16"/>
              </w:rPr>
              <w:t>13</w:t>
            </w:r>
          </w:p>
        </w:tc>
        <w:tc>
          <w:tcPr>
            <w:tcW w:type="dxa" w:w="2241"/>
          </w:tcPr>
          <w:p>
            <w:pPr>
              <w:spacing w:after="0"/>
              <w:jc w:val="left"/>
            </w:pPr>
          </w:p>
        </w:tc>
      </w:tr>
      <w:tr>
        <w:trPr>
          <w:cantSplit/>
        </w:trPr>
        <w:tc>
          <w:tcPr>
            <w:tcW w:type="dxa" w:w="722"/>
          </w:tcPr>
          <w:p>
            <w:pPr>
              <w:spacing w:after="0"/>
              <w:jc w:val="right"/>
            </w:pPr>
            <w:r>
              <w:rPr>
                <w:sz w:val="16"/>
              </w:rPr>
              <w:t>12</w:t>
            </w:r>
          </w:p>
        </w:tc>
        <w:tc>
          <w:tcPr>
            <w:tcW w:type="dxa" w:w="1037"/>
          </w:tcPr>
          <w:p>
            <w:pPr>
              <w:spacing w:after="0"/>
              <w:jc w:val="left"/>
            </w:pPr>
            <w:r>
              <w:rPr>
                <w:sz w:val="16"/>
              </w:rPr>
              <w:t>Wildfire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$18,909</w:t>
            </w:r>
          </w:p>
        </w:tc>
        <w:tc>
          <w:tcPr>
            <w:tcW w:type="dxa" w:w="1126"/>
          </w:tcPr>
          <w:p>
            <w:pPr>
              <w:spacing w:after="0"/>
              <w:jc w:val="right"/>
            </w:pPr>
            <w:r>
              <w:rPr>
                <w:sz w:val="16"/>
              </w:rPr>
              <w:t>$101</w:t>
            </w:r>
          </w:p>
        </w:tc>
        <w:tc>
          <w:tcPr>
            <w:tcW w:type="dxa" w:w="1938"/>
          </w:tcPr>
          <w:p>
            <w:pPr>
              <w:spacing w:after="0"/>
              <w:jc w:val="right"/>
            </w:pPr>
            <w:r>
              <w:rPr>
                <w:sz w:val="16"/>
              </w:rPr>
              <w:t>$4,927</w:t>
            </w:r>
          </w:p>
        </w:tc>
        <w:tc>
          <w:tcPr>
            <w:tcW w:type="dxa" w:w="1192"/>
          </w:tcPr>
          <w:p>
            <w:pPr>
              <w:spacing w:after="0"/>
              <w:jc w:val="right"/>
            </w:pPr>
            <w:r>
              <w:rPr>
                <w:sz w:val="16"/>
              </w:rPr>
              <w:t>$23,938</w:t>
            </w:r>
          </w:p>
        </w:tc>
        <w:tc>
          <w:tcPr>
            <w:tcW w:type="dxa" w:w="2124"/>
          </w:tcPr>
          <w:p>
            <w:pPr>
              <w:spacing w:after="0"/>
              <w:jc w:val="right"/>
            </w:pPr>
            <w:r>
              <w:rPr>
                <w:sz w:val="16"/>
              </w:rPr>
              <w:t>0</w:t>
            </w:r>
          </w:p>
        </w:tc>
        <w:tc>
          <w:tcPr>
            <w:tcW w:type="dxa" w:w="2241"/>
          </w:tcPr>
          <w:p>
            <w:pPr>
              <w:spacing w:after="0"/>
              <w:jc w:val="left"/>
            </w:pPr>
            <w:r>
              <w:rPr>
                <w:sz w:val="16"/>
              </w:rPr>
              <w:t>Declared 4 times; no Storm Events record of this type.</w:t>
            </w:r>
          </w:p>
        </w:tc>
      </w:tr>
      <w:tr>
        <w:trPr>
          <w:cantSplit/>
        </w:trPr>
        <w:tc>
          <w:tcPr>
            <w:tcW w:type="dxa" w:w="722"/>
          </w:tcPr>
          <w:p>
            <w:pPr>
              <w:spacing w:after="0"/>
              <w:jc w:val="right"/>
            </w:pPr>
            <w:r>
              <w:rPr>
                <w:sz w:val="16"/>
              </w:rPr>
              <w:t>13</w:t>
            </w:r>
          </w:p>
        </w:tc>
        <w:tc>
          <w:tcPr>
            <w:tcW w:type="dxa" w:w="1037"/>
          </w:tcPr>
          <w:p>
            <w:pPr>
              <w:spacing w:after="0"/>
              <w:jc w:val="left"/>
            </w:pPr>
            <w:r>
              <w:rPr>
                <w:sz w:val="16"/>
              </w:rPr>
              <w:t>Earthquake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$13,977</w:t>
            </w:r>
          </w:p>
        </w:tc>
        <w:tc>
          <w:tcPr>
            <w:tcW w:type="dxa" w:w="1126"/>
          </w:tcPr>
          <w:p>
            <w:pPr>
              <w:spacing w:after="0"/>
              <w:jc w:val="right"/>
            </w:pPr>
            <w:r>
              <w:rPr>
                <w:sz w:val="16"/>
              </w:rPr>
              <w:t>n/a</w:t>
            </w:r>
          </w:p>
        </w:tc>
        <w:tc>
          <w:tcPr>
            <w:tcW w:type="dxa" w:w="1938"/>
          </w:tcPr>
          <w:p>
            <w:pPr>
              <w:spacing w:after="0"/>
              <w:jc w:val="right"/>
            </w:pPr>
            <w:r>
              <w:rPr>
                <w:sz w:val="16"/>
              </w:rPr>
              <w:t>$4,187</w:t>
            </w:r>
          </w:p>
        </w:tc>
        <w:tc>
          <w:tcPr>
            <w:tcW w:type="dxa" w:w="1192"/>
          </w:tcPr>
          <w:p>
            <w:pPr>
              <w:spacing w:after="0"/>
              <w:jc w:val="right"/>
            </w:pPr>
            <w:r>
              <w:rPr>
                <w:sz w:val="16"/>
              </w:rPr>
              <w:t>$18,164</w:t>
            </w:r>
          </w:p>
        </w:tc>
        <w:tc>
          <w:tcPr>
            <w:tcW w:type="dxa" w:w="2124"/>
          </w:tcPr>
          <w:p>
            <w:pPr>
              <w:spacing w:after="0"/>
              <w:jc w:val="right"/>
            </w:pPr>
          </w:p>
        </w:tc>
        <w:tc>
          <w:tcPr>
            <w:tcW w:type="dxa" w:w="2241"/>
          </w:tcPr>
          <w:p>
            <w:pPr>
              <w:spacing w:after="0"/>
              <w:jc w:val="left"/>
            </w:pPr>
            <w:r>
              <w:rPr>
                <w:sz w:val="16"/>
              </w:rPr>
              <w:t>Storm Events does not record earthquakes.</w:t>
            </w:r>
          </w:p>
        </w:tc>
      </w:tr>
      <w:tr>
        <w:trPr>
          <w:cantSplit/>
        </w:trPr>
        <w:tc>
          <w:tcPr>
            <w:tcW w:type="dxa" w:w="722"/>
          </w:tcPr>
          <w:p>
            <w:pPr>
              <w:spacing w:after="0"/>
              <w:jc w:val="right"/>
            </w:pPr>
            <w:r>
              <w:rPr>
                <w:sz w:val="16"/>
              </w:rPr>
              <w:t>14</w:t>
            </w:r>
          </w:p>
        </w:tc>
        <w:tc>
          <w:tcPr>
            <w:tcW w:type="dxa" w:w="1037"/>
          </w:tcPr>
          <w:p>
            <w:pPr>
              <w:spacing w:after="0"/>
              <w:jc w:val="left"/>
            </w:pPr>
            <w:r>
              <w:rPr>
                <w:sz w:val="16"/>
              </w:rPr>
              <w:t>Landslide</w:t>
            </w:r>
          </w:p>
        </w:tc>
        <w:tc>
          <w:tcPr>
            <w:tcW w:type="dxa" w:w="1348"/>
          </w:tcPr>
          <w:p>
            <w:pPr>
              <w:spacing w:after="0"/>
              <w:jc w:val="left"/>
            </w:pPr>
            <w:r>
              <w:rPr>
                <w:sz w:val="16"/>
              </w:rPr>
              <w:t>Very Low</w:t>
            </w:r>
          </w:p>
        </w:tc>
        <w:tc>
          <w:tcPr>
            <w:tcW w:type="dxa" w:w="1348"/>
          </w:tcPr>
          <w:p>
            <w:pPr>
              <w:spacing w:after="0"/>
              <w:jc w:val="left"/>
            </w:pPr>
            <w:r>
              <w:rPr>
                <w:sz w:val="16"/>
              </w:rPr>
              <w:t>Very Low</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938"/>
          </w:tcPr>
          <w:p>
            <w:pPr>
              <w:spacing w:after="0"/>
              <w:jc w:val="right"/>
            </w:pPr>
            <w:r>
              <w:rPr>
                <w:sz w:val="16"/>
              </w:rPr>
              <w:t>$3</w:t>
            </w:r>
          </w:p>
        </w:tc>
        <w:tc>
          <w:tcPr>
            <w:tcW w:type="dxa" w:w="1192"/>
          </w:tcPr>
          <w:p>
            <w:pPr>
              <w:spacing w:after="0"/>
              <w:jc w:val="right"/>
            </w:pPr>
            <w:r>
              <w:rPr>
                <w:sz w:val="16"/>
              </w:rPr>
              <w:t>$61</w:t>
            </w:r>
          </w:p>
        </w:tc>
        <w:tc>
          <w:tcPr>
            <w:tcW w:type="dxa" w:w="2124"/>
          </w:tcPr>
          <w:p>
            <w:pPr>
              <w:spacing w:after="0"/>
              <w:jc w:val="right"/>
            </w:pPr>
            <w:r>
              <w:rPr>
                <w:sz w:val="16"/>
              </w:rPr>
              <w:t>0</w:t>
            </w:r>
          </w:p>
        </w:tc>
        <w:tc>
          <w:tcPr>
            <w:tcW w:type="dxa" w:w="224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9703 (Very Low, 17.9); tract 9704 (Very Low, 15.9); tract 9705.02 (Very Low, 15.6)</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9704 (Relatively Moderate, 84.5); tract 9702.01 (Relatively Low, 78.0); tract 9702.02 (Relatively Low, 77.8)</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9702.02 (Very Low, 72.0); tract 9704 (Very Low, 71.8); tract 9701 (Very Low, 62.8)</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9703 (Relatively Moderate, 64.0); tract 9702.02 (Relatively Moderate, 63.6); tract 9704 (Relatively Moderate, 62.4)</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9702.01 (Relatively Low, 81.4); tract 9702.02 (Relatively Low, 81.0); tract 9704 (Relatively Low, 79.2)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07"/>
        <w:gridCol w:w="1913"/>
        <w:gridCol w:w="1793"/>
        <w:gridCol w:w="2020"/>
        <w:gridCol w:w="1693"/>
        <w:gridCol w:w="1590"/>
        <w:gridCol w:w="1585"/>
        <w:gridCol w:w="1611"/>
      </w:tblGrid>
      <w:tr>
        <w:trPr>
          <w:cantSplit/>
          <w:tblHeader/>
        </w:trPr>
        <w:tc>
          <w:tcPr>
            <w:tcW w:type="dxa" w:w="1907"/>
            <w:shd w:val="clear" w:color="auto" w:fill="E8E8E8"/>
          </w:tcPr>
          <w:p>
            <w:pPr>
              <w:spacing w:after="0"/>
              <w:jc w:val="left"/>
            </w:pPr>
            <w:r>
              <w:rPr>
                <w:b/>
                <w:sz w:val="16"/>
              </w:rPr>
              <w:t>Hazard</w:t>
            </w:r>
          </w:p>
        </w:tc>
        <w:tc>
          <w:tcPr>
            <w:tcW w:type="dxa" w:w="1913"/>
            <w:shd w:val="clear" w:color="auto" w:fill="E8E8E8"/>
          </w:tcPr>
          <w:p>
            <w:pPr>
              <w:spacing w:after="0"/>
              <w:jc w:val="left"/>
            </w:pPr>
            <w:r>
              <w:rPr>
                <w:b/>
                <w:sz w:val="16"/>
              </w:rPr>
              <w:t>Scale</w:t>
            </w:r>
          </w:p>
        </w:tc>
        <w:tc>
          <w:tcPr>
            <w:tcW w:type="dxa" w:w="17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0"/>
            <w:shd w:val="clear" w:color="auto" w:fill="E8E8E8"/>
          </w:tcPr>
          <w:p>
            <w:pPr>
              <w:spacing w:after="0"/>
              <w:jc w:val="left"/>
            </w:pPr>
            <w:r>
              <w:rPr>
                <w:b/>
                <w:sz w:val="16"/>
              </w:rPr>
              <w:t>Observed range</w:t>
            </w:r>
          </w:p>
        </w:tc>
        <w:tc>
          <w:tcPr>
            <w:tcW w:type="dxa" w:w="1693"/>
            <w:shd w:val="clear" w:color="auto" w:fill="E8E8E8"/>
          </w:tcPr>
          <w:p>
            <w:pPr>
              <w:spacing w:after="0"/>
              <w:jc w:val="left"/>
            </w:pPr>
            <w:r>
              <w:rPr>
                <w:b/>
                <w:sz w:val="16"/>
              </w:rPr>
              <w:t>Worst recorded event</w:t>
            </w:r>
          </w:p>
        </w:tc>
        <w:tc>
          <w:tcPr>
            <w:tcW w:type="dxa" w:w="1590"/>
            <w:shd w:val="clear" w:color="auto" w:fill="E8E8E8"/>
          </w:tcPr>
          <w:p>
            <w:pPr>
              <w:spacing w:after="0"/>
              <w:jc w:val="left"/>
            </w:pPr>
            <w:r>
              <w:rPr>
                <w:b/>
                <w:sz w:val="16"/>
              </w:rPr>
              <w:t>Most damaging (when different)</w:t>
            </w:r>
          </w:p>
        </w:tc>
        <w:tc>
          <w:tcPr>
            <w:tcW w:type="dxa" w:w="1585"/>
            <w:shd w:val="clear" w:color="auto" w:fill="E8E8E8"/>
          </w:tcPr>
          <w:p>
            <w:pPr>
              <w:spacing w:after="0"/>
              <w:jc w:val="left"/>
            </w:pPr>
            <w:r>
              <w:rPr>
                <w:b/>
                <w:sz w:val="16"/>
              </w:rPr>
              <w:t>How it applies to jurisdictions</w:t>
            </w:r>
          </w:p>
        </w:tc>
        <w:tc>
          <w:tcPr>
            <w:tcW w:type="dxa" w:w="1611"/>
            <w:shd w:val="clear" w:color="auto" w:fill="E8E8E8"/>
          </w:tcPr>
          <w:p>
            <w:pPr>
              <w:spacing w:after="0"/>
              <w:jc w:val="left"/>
            </w:pPr>
            <w:r>
              <w:rPr>
                <w:b/>
                <w:sz w:val="16"/>
              </w:rPr>
              <w:t>Note</w:t>
            </w:r>
          </w:p>
        </w:tc>
      </w:tr>
      <w:tr>
        <w:trPr>
          <w:cantSplit/>
        </w:trPr>
        <w:tc>
          <w:tcPr>
            <w:tcW w:type="dxa" w:w="1907"/>
          </w:tcPr>
          <w:p>
            <w:pPr>
              <w:spacing w:after="0"/>
              <w:jc w:val="left"/>
            </w:pPr>
            <w:r>
              <w:rPr>
                <w:sz w:val="16"/>
              </w:rPr>
              <w:t>Cold/Wind Chill, Extreme Cold/Wind Chill</w:t>
            </w:r>
          </w:p>
        </w:tc>
        <w:tc>
          <w:tcPr>
            <w:tcW w:type="dxa" w:w="1913"/>
          </w:tcPr>
          <w:p>
            <w:pPr>
              <w:spacing w:after="0"/>
              <w:jc w:val="left"/>
            </w:pPr>
            <w:r>
              <w:rPr>
                <w:sz w:val="16"/>
              </w:rPr>
              <w:t>wind chill</w:t>
            </w:r>
          </w:p>
        </w:tc>
        <w:tc>
          <w:tcPr>
            <w:tcW w:type="dxa" w:w="1793"/>
          </w:tcPr>
          <w:p>
            <w:pPr>
              <w:spacing w:after="0"/>
              <w:jc w:val="right"/>
            </w:pPr>
            <w:r>
              <w:rPr>
                <w:sz w:val="16"/>
              </w:rPr>
              <w:t>1 record, 2021 (1 zone-level)</w:t>
            </w:r>
          </w:p>
        </w:tc>
        <w:tc>
          <w:tcPr>
            <w:tcW w:type="dxa" w:w="2020"/>
          </w:tcPr>
          <w:p>
            <w:pPr>
              <w:spacing w:after="0"/>
              <w:jc w:val="left"/>
            </w:pPr>
            <w:r>
              <w:rPr>
                <w:sz w:val="16"/>
              </w:rPr>
              <w:t>2 days; 1 with a recorded value</w:t>
            </w:r>
          </w:p>
        </w:tc>
        <w:tc>
          <w:tcPr>
            <w:tcW w:type="dxa" w:w="1693"/>
          </w:tcPr>
          <w:p>
            <w:pPr>
              <w:spacing w:after="0"/>
              <w:jc w:val="left"/>
            </w:pPr>
            <w:r>
              <w:rPr>
                <w:sz w:val="16"/>
              </w:rPr>
              <w:t>2 consecutive days, 2021-02-15 to 2021-02-16, zone-level</w:t>
            </w:r>
          </w:p>
        </w:tc>
        <w:tc>
          <w:tcPr>
            <w:tcW w:type="dxa" w:w="1590"/>
          </w:tcPr>
          <w:p>
            <w:pPr>
              <w:spacing w:after="0"/>
              <w:jc w:val="left"/>
            </w:pPr>
          </w:p>
        </w:tc>
        <w:tc>
          <w:tcPr>
            <w:tcW w:type="dxa" w:w="1585"/>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Frost/Freeze (outside NRI's Cold Wave definition)</w:t>
            </w:r>
          </w:p>
        </w:tc>
        <w:tc>
          <w:tcPr>
            <w:tcW w:type="dxa" w:w="1913"/>
          </w:tcPr>
          <w:p>
            <w:pPr>
              <w:spacing w:after="0"/>
              <w:jc w:val="left"/>
            </w:pPr>
            <w:r>
              <w:rPr>
                <w:sz w:val="16"/>
              </w:rPr>
              <w:t>crop damage</w:t>
            </w:r>
          </w:p>
        </w:tc>
        <w:tc>
          <w:tcPr>
            <w:tcW w:type="dxa" w:w="1793"/>
          </w:tcPr>
          <w:p>
            <w:pPr>
              <w:spacing w:after="0"/>
              <w:jc w:val="right"/>
            </w:pPr>
            <w:r>
              <w:rPr>
                <w:sz w:val="16"/>
              </w:rPr>
              <w:t>0</w:t>
            </w:r>
          </w:p>
        </w:tc>
        <w:tc>
          <w:tcPr>
            <w:tcW w:type="dxa" w:w="2020"/>
          </w:tcPr>
          <w:p>
            <w:pPr>
              <w:spacing w:after="0"/>
              <w:jc w:val="left"/>
            </w:pPr>
          </w:p>
        </w:tc>
        <w:tc>
          <w:tcPr>
            <w:tcW w:type="dxa" w:w="1693"/>
          </w:tcPr>
          <w:p>
            <w:pPr>
              <w:spacing w:after="0"/>
              <w:jc w:val="left"/>
            </w:pPr>
          </w:p>
        </w:tc>
        <w:tc>
          <w:tcPr>
            <w:tcW w:type="dxa" w:w="1590"/>
          </w:tcPr>
          <w:p>
            <w:pPr>
              <w:spacing w:after="0"/>
              <w:jc w:val="left"/>
            </w:pPr>
          </w:p>
        </w:tc>
        <w:tc>
          <w:tcPr>
            <w:tcW w:type="dxa" w:w="1585"/>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Drought</w:t>
            </w:r>
          </w:p>
        </w:tc>
        <w:tc>
          <w:tcPr>
            <w:tcW w:type="dxa" w:w="1913"/>
          </w:tcPr>
          <w:p>
            <w:pPr>
              <w:spacing w:after="0"/>
              <w:jc w:val="left"/>
            </w:pPr>
            <w:r>
              <w:rPr>
                <w:sz w:val="16"/>
              </w:rPr>
              <w:t>U.S. Drought Monitor scale (D0 to D4)</w:t>
            </w:r>
          </w:p>
        </w:tc>
        <w:tc>
          <w:tcPr>
            <w:tcW w:type="dxa" w:w="1793"/>
          </w:tcPr>
          <w:p>
            <w:pPr>
              <w:spacing w:after="0"/>
              <w:jc w:val="right"/>
            </w:pPr>
            <w:r>
              <w:rPr>
                <w:sz w:val="16"/>
              </w:rPr>
              <w:t>14 records, 1996 to 2023 (14 zone-level)</w:t>
            </w:r>
          </w:p>
        </w:tc>
        <w:tc>
          <w:tcPr>
            <w:tcW w:type="dxa" w:w="2020"/>
          </w:tcPr>
          <w:p>
            <w:pPr>
              <w:spacing w:after="0"/>
              <w:jc w:val="left"/>
            </w:pPr>
            <w:r>
              <w:rPr>
                <w:sz w:val="16"/>
              </w:rPr>
              <w:t>17 days to 123 days (median 61 days); 6 with a recorded value</w:t>
            </w:r>
          </w:p>
        </w:tc>
        <w:tc>
          <w:tcPr>
            <w:tcW w:type="dxa" w:w="1693"/>
          </w:tcPr>
          <w:p>
            <w:pPr>
              <w:spacing w:after="0"/>
              <w:jc w:val="left"/>
            </w:pPr>
            <w:r>
              <w:rPr>
                <w:sz w:val="16"/>
              </w:rPr>
              <w:t>123 days (4 months), 1998-05-01 to 1998-08-31, a run of 4 consecutive Storm Events drought records, zone-level</w:t>
            </w:r>
          </w:p>
        </w:tc>
        <w:tc>
          <w:tcPr>
            <w:tcW w:type="dxa" w:w="1590"/>
          </w:tcPr>
          <w:p>
            <w:pPr>
              <w:spacing w:after="0"/>
              <w:jc w:val="left"/>
            </w:pPr>
            <w:r>
              <w:rPr>
                <w:sz w:val="16"/>
              </w:rPr>
              <w:t>Drought, 1998-08-01, $1,000,000 property; $7,300,000 crops (zone total, 1998 dollars)</w:t>
            </w:r>
          </w:p>
        </w:tc>
        <w:tc>
          <w:tcPr>
            <w:tcW w:type="dxa" w:w="1585"/>
          </w:tcPr>
          <w:p>
            <w:pPr>
              <w:spacing w:after="0"/>
              <w:jc w:val="left"/>
            </w:pPr>
            <w:r>
              <w:rPr>
                <w:sz w:val="16"/>
              </w:rPr>
              <w:t>Countywide (zone-level records).</w:t>
            </w:r>
          </w:p>
        </w:tc>
        <w:tc>
          <w:tcPr>
            <w:tcW w:type="dxa" w:w="161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07"/>
          </w:tcPr>
          <w:p>
            <w:pPr>
              <w:spacing w:after="0"/>
              <w:jc w:val="left"/>
            </w:pPr>
            <w:r>
              <w:rPr>
                <w:sz w:val="16"/>
              </w:rPr>
              <w:t>Earthquake</w:t>
            </w:r>
          </w:p>
        </w:tc>
        <w:tc>
          <w:tcPr>
            <w:tcW w:type="dxa" w:w="1913"/>
          </w:tcPr>
          <w:p>
            <w:pPr>
              <w:spacing w:after="0"/>
              <w:jc w:val="left"/>
            </w:pPr>
            <w:r>
              <w:rPr>
                <w:sz w:val="16"/>
              </w:rPr>
              <w:t>Modified Mercalli (local data)</w:t>
            </w:r>
          </w:p>
        </w:tc>
        <w:tc>
          <w:tcPr>
            <w:tcW w:type="dxa" w:w="1793"/>
          </w:tcPr>
          <w:p>
            <w:pPr>
              <w:spacing w:after="0"/>
              <w:jc w:val="right"/>
            </w:pPr>
            <w:r>
              <w:rPr>
                <w:sz w:val="16"/>
              </w:rPr>
              <w:t>0</w:t>
            </w:r>
          </w:p>
        </w:tc>
        <w:tc>
          <w:tcPr>
            <w:tcW w:type="dxa" w:w="2020"/>
          </w:tcPr>
          <w:p>
            <w:pPr>
              <w:spacing w:after="0"/>
              <w:jc w:val="left"/>
            </w:pPr>
          </w:p>
        </w:tc>
        <w:tc>
          <w:tcPr>
            <w:tcW w:type="dxa" w:w="1693"/>
          </w:tcPr>
          <w:p>
            <w:pPr>
              <w:spacing w:after="0"/>
              <w:jc w:val="left"/>
            </w:pPr>
          </w:p>
        </w:tc>
        <w:tc>
          <w:tcPr>
            <w:tcW w:type="dxa" w:w="1590"/>
          </w:tcPr>
          <w:p>
            <w:pPr>
              <w:spacing w:after="0"/>
              <w:jc w:val="left"/>
            </w:pPr>
          </w:p>
        </w:tc>
        <w:tc>
          <w:tcPr>
            <w:tcW w:type="dxa" w:w="1585"/>
          </w:tcPr>
          <w:p>
            <w:pPr>
              <w:spacing w:after="0"/>
              <w:jc w:val="left"/>
            </w:pPr>
          </w:p>
        </w:tc>
        <w:tc>
          <w:tcPr>
            <w:tcW w:type="dxa" w:w="1611"/>
          </w:tcPr>
          <w:p>
            <w:pPr>
              <w:spacing w:after="0"/>
              <w:jc w:val="left"/>
            </w:pPr>
            <w:r>
              <w:rPr>
                <w:sz w:val="16"/>
              </w:rPr>
              <w:t>Storm Events does not record earthquakes; the USGS earthquake catalog is the source.</w:t>
            </w:r>
          </w:p>
        </w:tc>
      </w:tr>
      <w:tr>
        <w:trPr>
          <w:cantSplit/>
        </w:trPr>
        <w:tc>
          <w:tcPr>
            <w:tcW w:type="dxa" w:w="1907"/>
          </w:tcPr>
          <w:p>
            <w:pPr>
              <w:spacing w:after="0"/>
              <w:jc w:val="left"/>
            </w:pPr>
            <w:r>
              <w:rPr>
                <w:sz w:val="16"/>
              </w:rPr>
              <w:t>Hail</w:t>
            </w:r>
          </w:p>
        </w:tc>
        <w:tc>
          <w:tcPr>
            <w:tcW w:type="dxa" w:w="1913"/>
          </w:tcPr>
          <w:p>
            <w:pPr>
              <w:spacing w:after="0"/>
              <w:jc w:val="left"/>
            </w:pPr>
            <w:r>
              <w:rPr>
                <w:sz w:val="16"/>
              </w:rPr>
              <w:t>hail size (inches)</w:t>
            </w:r>
          </w:p>
        </w:tc>
        <w:tc>
          <w:tcPr>
            <w:tcW w:type="dxa" w:w="1793"/>
          </w:tcPr>
          <w:p>
            <w:pPr>
              <w:spacing w:after="0"/>
              <w:jc w:val="right"/>
            </w:pPr>
            <w:r>
              <w:rPr>
                <w:sz w:val="16"/>
              </w:rPr>
              <w:t>103 records, 1969 to 2025</w:t>
            </w:r>
          </w:p>
        </w:tc>
        <w:tc>
          <w:tcPr>
            <w:tcW w:type="dxa" w:w="2020"/>
          </w:tcPr>
          <w:p>
            <w:pPr>
              <w:spacing w:after="0"/>
              <w:jc w:val="left"/>
            </w:pPr>
            <w:r>
              <w:rPr>
                <w:sz w:val="16"/>
              </w:rPr>
              <w:t>0.75 in to 4.25 in (median 1 in); 103 with a recorded value</w:t>
            </w:r>
          </w:p>
        </w:tc>
        <w:tc>
          <w:tcPr>
            <w:tcW w:type="dxa" w:w="1693"/>
          </w:tcPr>
          <w:p>
            <w:pPr>
              <w:spacing w:after="0"/>
              <w:jc w:val="left"/>
            </w:pPr>
            <w:r>
              <w:rPr>
                <w:sz w:val="16"/>
              </w:rPr>
              <w:t>4.25 in hail, 2018-03-18; same size also recorded on 2018-03-18</w:t>
            </w:r>
          </w:p>
        </w:tc>
        <w:tc>
          <w:tcPr>
            <w:tcW w:type="dxa" w:w="1590"/>
          </w:tcPr>
          <w:p>
            <w:pPr>
              <w:spacing w:after="0"/>
              <w:jc w:val="left"/>
            </w:pPr>
            <w:r>
              <w:rPr>
                <w:sz w:val="16"/>
              </w:rPr>
              <w:t>Hail, 2000-05-01, $0 property; $2,000,000 crops (2000 dollars)</w:t>
            </w:r>
          </w:p>
        </w:tc>
        <w:tc>
          <w:tcPr>
            <w:tcW w:type="dxa" w:w="1585"/>
          </w:tcPr>
          <w:p>
            <w:pPr>
              <w:spacing w:after="0"/>
              <w:jc w:val="left"/>
            </w:pPr>
            <w:r>
              <w:rPr>
                <w:sz w:val="16"/>
              </w:rPr>
              <w:t>Event records naming jurisdictions in the plan: Caldwell city (22 records), Somerville city (7 records), Snook city (3 records).</w:t>
            </w:r>
          </w:p>
        </w:tc>
        <w:tc>
          <w:tcPr>
            <w:tcW w:type="dxa" w:w="1611"/>
          </w:tcPr>
          <w:p>
            <w:pPr>
              <w:spacing w:after="0"/>
              <w:jc w:val="left"/>
            </w:pPr>
          </w:p>
        </w:tc>
      </w:tr>
      <w:tr>
        <w:trPr>
          <w:cantSplit/>
        </w:trPr>
        <w:tc>
          <w:tcPr>
            <w:tcW w:type="dxa" w:w="1907"/>
          </w:tcPr>
          <w:p>
            <w:pPr>
              <w:spacing w:after="0"/>
              <w:jc w:val="left"/>
            </w:pPr>
            <w:r>
              <w:rPr>
                <w:sz w:val="16"/>
              </w:rPr>
              <w:t>Excessive Heat, Heat</w:t>
            </w:r>
          </w:p>
        </w:tc>
        <w:tc>
          <w:tcPr>
            <w:tcW w:type="dxa" w:w="1913"/>
          </w:tcPr>
          <w:p>
            <w:pPr>
              <w:spacing w:after="0"/>
              <w:jc w:val="left"/>
            </w:pPr>
            <w:r>
              <w:rPr>
                <w:sz w:val="16"/>
              </w:rPr>
              <w:t>heat index (in event narratives)</w:t>
            </w:r>
          </w:p>
        </w:tc>
        <w:tc>
          <w:tcPr>
            <w:tcW w:type="dxa" w:w="1793"/>
          </w:tcPr>
          <w:p>
            <w:pPr>
              <w:spacing w:after="0"/>
              <w:jc w:val="right"/>
            </w:pPr>
            <w:r>
              <w:rPr>
                <w:sz w:val="16"/>
              </w:rPr>
              <w:t>12 records, 1999 to 2023 (12 zone-level)</w:t>
            </w:r>
          </w:p>
        </w:tc>
        <w:tc>
          <w:tcPr>
            <w:tcW w:type="dxa" w:w="2020"/>
          </w:tcPr>
          <w:p>
            <w:pPr>
              <w:spacing w:after="0"/>
              <w:jc w:val="left"/>
            </w:pPr>
            <w:r>
              <w:rPr>
                <w:sz w:val="16"/>
              </w:rPr>
              <w:t>1 day to 31 days (median 5 days); 11 with a recorded value</w:t>
            </w:r>
          </w:p>
        </w:tc>
        <w:tc>
          <w:tcPr>
            <w:tcW w:type="dxa" w:w="1693"/>
          </w:tcPr>
          <w:p>
            <w:pPr>
              <w:spacing w:after="0"/>
              <w:jc w:val="left"/>
            </w:pPr>
            <w:r>
              <w:rPr>
                <w:sz w:val="16"/>
              </w:rPr>
              <w:t>August 1999 (1 monthly summary record), zone-level</w:t>
            </w:r>
          </w:p>
        </w:tc>
        <w:tc>
          <w:tcPr>
            <w:tcW w:type="dxa" w:w="1590"/>
          </w:tcPr>
          <w:p>
            <w:pPr>
              <w:spacing w:after="0"/>
              <w:jc w:val="left"/>
            </w:pPr>
          </w:p>
        </w:tc>
        <w:tc>
          <w:tcPr>
            <w:tcW w:type="dxa" w:w="1585"/>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Hurricane, Tropical Storm, Tropical Depression</w:t>
            </w:r>
          </w:p>
        </w:tc>
        <w:tc>
          <w:tcPr>
            <w:tcW w:type="dxa" w:w="1913"/>
          </w:tcPr>
          <w:p>
            <w:pPr>
              <w:spacing w:after="0"/>
              <w:jc w:val="left"/>
            </w:pPr>
            <w:r>
              <w:rPr>
                <w:sz w:val="16"/>
              </w:rPr>
              <w:t>Saffir-Simpson</w:t>
            </w:r>
          </w:p>
        </w:tc>
        <w:tc>
          <w:tcPr>
            <w:tcW w:type="dxa" w:w="1793"/>
          </w:tcPr>
          <w:p>
            <w:pPr>
              <w:spacing w:after="0"/>
              <w:jc w:val="right"/>
            </w:pPr>
            <w:r>
              <w:rPr>
                <w:sz w:val="16"/>
              </w:rPr>
              <w:t>2 records, 1998 to 2017 (2 zone-level)</w:t>
            </w:r>
          </w:p>
        </w:tc>
        <w:tc>
          <w:tcPr>
            <w:tcW w:type="dxa" w:w="2020"/>
          </w:tcPr>
          <w:p>
            <w:pPr>
              <w:spacing w:after="0"/>
              <w:jc w:val="left"/>
            </w:pPr>
          </w:p>
        </w:tc>
        <w:tc>
          <w:tcPr>
            <w:tcW w:type="dxa" w:w="1693"/>
          </w:tcPr>
          <w:p>
            <w:pPr>
              <w:spacing w:after="0"/>
              <w:jc w:val="left"/>
            </w:pPr>
            <w:r>
              <w:rPr>
                <w:sz w:val="16"/>
              </w:rPr>
              <w:t>Strongest recorded: Tropical Storm record, 2017-08-25 to 2017-08-29, $20,000,000 property; crops not reported (2017 dollars); NWS zone TXZ195</w:t>
            </w:r>
          </w:p>
        </w:tc>
        <w:tc>
          <w:tcPr>
            <w:tcW w:type="dxa" w:w="1590"/>
          </w:tcPr>
          <w:p>
            <w:pPr>
              <w:spacing w:after="0"/>
              <w:jc w:val="left"/>
            </w:pPr>
          </w:p>
        </w:tc>
        <w:tc>
          <w:tcPr>
            <w:tcW w:type="dxa" w:w="1585"/>
          </w:tcPr>
          <w:p>
            <w:pPr>
              <w:spacing w:after="0"/>
              <w:jc w:val="left"/>
            </w:pPr>
            <w:r>
              <w:rPr>
                <w:sz w:val="16"/>
              </w:rPr>
              <w:t>Countywide (zone-level records).</w:t>
            </w:r>
          </w:p>
        </w:tc>
        <w:tc>
          <w:tcPr>
            <w:tcW w:type="dxa" w:w="161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07"/>
          </w:tcPr>
          <w:p>
            <w:pPr>
              <w:spacing w:after="0"/>
              <w:jc w:val="left"/>
            </w:pPr>
            <w:r>
              <w:rPr>
                <w:sz w:val="16"/>
              </w:rPr>
              <w:t>Ice Storm</w:t>
            </w:r>
          </w:p>
        </w:tc>
        <w:tc>
          <w:tcPr>
            <w:tcW w:type="dxa" w:w="1913"/>
          </w:tcPr>
          <w:p>
            <w:pPr>
              <w:spacing w:after="0"/>
              <w:jc w:val="left"/>
            </w:pPr>
            <w:r>
              <w:rPr>
                <w:sz w:val="16"/>
              </w:rPr>
              <w:t>Sperry-Piltz ice scale (local data)</w:t>
            </w:r>
          </w:p>
        </w:tc>
        <w:tc>
          <w:tcPr>
            <w:tcW w:type="dxa" w:w="1793"/>
          </w:tcPr>
          <w:p>
            <w:pPr>
              <w:spacing w:after="0"/>
              <w:jc w:val="right"/>
            </w:pPr>
            <w:r>
              <w:rPr>
                <w:sz w:val="16"/>
              </w:rPr>
              <w:t>7 records, 1997 to 2023 (7 zone-level)</w:t>
            </w:r>
          </w:p>
        </w:tc>
        <w:tc>
          <w:tcPr>
            <w:tcW w:type="dxa" w:w="2020"/>
          </w:tcPr>
          <w:p>
            <w:pPr>
              <w:spacing w:after="0"/>
              <w:jc w:val="left"/>
            </w:pPr>
          </w:p>
        </w:tc>
        <w:tc>
          <w:tcPr>
            <w:tcW w:type="dxa" w:w="1693"/>
          </w:tcPr>
          <w:p>
            <w:pPr>
              <w:spacing w:after="0"/>
              <w:jc w:val="left"/>
            </w:pPr>
            <w:r>
              <w:rPr>
                <w:sz w:val="16"/>
              </w:rPr>
              <w:t>Ice Storm, 2000-12-13, $200,000 property; crops not reported (2000 dollars); NWS zone TXZ195</w:t>
            </w:r>
          </w:p>
        </w:tc>
        <w:tc>
          <w:tcPr>
            <w:tcW w:type="dxa" w:w="1590"/>
          </w:tcPr>
          <w:p>
            <w:pPr>
              <w:spacing w:after="0"/>
              <w:jc w:val="left"/>
            </w:pPr>
          </w:p>
        </w:tc>
        <w:tc>
          <w:tcPr>
            <w:tcW w:type="dxa" w:w="1585"/>
          </w:tcPr>
          <w:p>
            <w:pPr>
              <w:spacing w:after="0"/>
              <w:jc w:val="left"/>
            </w:pPr>
            <w:r>
              <w:rPr>
                <w:sz w:val="16"/>
              </w:rPr>
              <w:t>Countywide (zone-level records).</w:t>
            </w:r>
          </w:p>
        </w:tc>
        <w:tc>
          <w:tcPr>
            <w:tcW w:type="dxa" w:w="1611"/>
          </w:tcPr>
          <w:p>
            <w:pPr>
              <w:spacing w:after="0"/>
              <w:jc w:val="left"/>
            </w:pPr>
          </w:p>
        </w:tc>
      </w:tr>
      <w:tr>
        <w:trPr>
          <w:cantSplit/>
        </w:trPr>
        <w:tc>
          <w:tcPr>
            <w:tcW w:type="dxa" w:w="1907"/>
          </w:tcPr>
          <w:p>
            <w:pPr>
              <w:spacing w:after="0"/>
              <w:jc w:val="left"/>
            </w:pPr>
            <w:r>
              <w:rPr>
                <w:sz w:val="16"/>
              </w:rPr>
              <w:t>Flash Flood, Flood, Lakeshore Flood</w:t>
            </w:r>
          </w:p>
        </w:tc>
        <w:tc>
          <w:tcPr>
            <w:tcW w:type="dxa" w:w="1913"/>
          </w:tcPr>
          <w:p>
            <w:pPr>
              <w:spacing w:after="0"/>
              <w:jc w:val="left"/>
            </w:pPr>
            <w:r>
              <w:rPr>
                <w:sz w:val="16"/>
              </w:rPr>
              <w:t>damage and flood days (flood depth: FIRM)</w:t>
            </w:r>
          </w:p>
        </w:tc>
        <w:tc>
          <w:tcPr>
            <w:tcW w:type="dxa" w:w="1793"/>
          </w:tcPr>
          <w:p>
            <w:pPr>
              <w:spacing w:after="0"/>
              <w:jc w:val="right"/>
            </w:pPr>
            <w:r>
              <w:rPr>
                <w:sz w:val="16"/>
              </w:rPr>
              <w:t>19 records, 1996 to 2026</w:t>
            </w:r>
          </w:p>
        </w:tc>
        <w:tc>
          <w:tcPr>
            <w:tcW w:type="dxa" w:w="2020"/>
          </w:tcPr>
          <w:p>
            <w:pPr>
              <w:spacing w:after="0"/>
              <w:jc w:val="left"/>
            </w:pPr>
          </w:p>
        </w:tc>
        <w:tc>
          <w:tcPr>
            <w:tcW w:type="dxa" w:w="1693"/>
          </w:tcPr>
          <w:p>
            <w:pPr>
              <w:spacing w:after="0"/>
              <w:jc w:val="left"/>
            </w:pPr>
            <w:r>
              <w:rPr>
                <w:sz w:val="16"/>
              </w:rPr>
              <w:t>Flash Flood, 2000-11-03, $100,000 property; crops not reported (2000 dollars)</w:t>
            </w:r>
          </w:p>
        </w:tc>
        <w:tc>
          <w:tcPr>
            <w:tcW w:type="dxa" w:w="1590"/>
          </w:tcPr>
          <w:p>
            <w:pPr>
              <w:spacing w:after="0"/>
              <w:jc w:val="left"/>
            </w:pPr>
          </w:p>
        </w:tc>
        <w:tc>
          <w:tcPr>
            <w:tcW w:type="dxa" w:w="1585"/>
          </w:tcPr>
          <w:p>
            <w:pPr>
              <w:spacing w:after="0"/>
              <w:jc w:val="left"/>
            </w:pPr>
            <w:r>
              <w:rPr>
                <w:sz w:val="16"/>
              </w:rPr>
              <w:t>Event records naming jurisdictions in the plan: Caldwell city (4 records), Somerville city (1 record).</w:t>
            </w:r>
          </w:p>
        </w:tc>
        <w:tc>
          <w:tcPr>
            <w:tcW w:type="dxa" w:w="161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07"/>
          </w:tcPr>
          <w:p>
            <w:pPr>
              <w:spacing w:after="0"/>
              <w:jc w:val="left"/>
            </w:pPr>
            <w:r>
              <w:rPr>
                <w:sz w:val="16"/>
              </w:rPr>
              <w:t>Debris Flow</w:t>
            </w:r>
          </w:p>
        </w:tc>
        <w:tc>
          <w:tcPr>
            <w:tcW w:type="dxa" w:w="1913"/>
          </w:tcPr>
          <w:p>
            <w:pPr>
              <w:spacing w:after="0"/>
              <w:jc w:val="left"/>
            </w:pPr>
            <w:r>
              <w:rPr>
                <w:sz w:val="16"/>
              </w:rPr>
              <w:t>none (count and damage only)</w:t>
            </w:r>
          </w:p>
        </w:tc>
        <w:tc>
          <w:tcPr>
            <w:tcW w:type="dxa" w:w="1793"/>
          </w:tcPr>
          <w:p>
            <w:pPr>
              <w:spacing w:after="0"/>
              <w:jc w:val="right"/>
            </w:pPr>
            <w:r>
              <w:rPr>
                <w:sz w:val="16"/>
              </w:rPr>
              <w:t>0</w:t>
            </w:r>
          </w:p>
        </w:tc>
        <w:tc>
          <w:tcPr>
            <w:tcW w:type="dxa" w:w="2020"/>
          </w:tcPr>
          <w:p>
            <w:pPr>
              <w:spacing w:after="0"/>
              <w:jc w:val="left"/>
            </w:pPr>
          </w:p>
        </w:tc>
        <w:tc>
          <w:tcPr>
            <w:tcW w:type="dxa" w:w="1693"/>
          </w:tcPr>
          <w:p>
            <w:pPr>
              <w:spacing w:after="0"/>
              <w:jc w:val="left"/>
            </w:pPr>
          </w:p>
        </w:tc>
        <w:tc>
          <w:tcPr>
            <w:tcW w:type="dxa" w:w="1590"/>
          </w:tcPr>
          <w:p>
            <w:pPr>
              <w:spacing w:after="0"/>
              <w:jc w:val="left"/>
            </w:pPr>
          </w:p>
        </w:tc>
        <w:tc>
          <w:tcPr>
            <w:tcW w:type="dxa" w:w="1585"/>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Lightning</w:t>
            </w:r>
          </w:p>
        </w:tc>
        <w:tc>
          <w:tcPr>
            <w:tcW w:type="dxa" w:w="1913"/>
          </w:tcPr>
          <w:p>
            <w:pPr>
              <w:spacing w:after="0"/>
              <w:jc w:val="left"/>
            </w:pPr>
            <w:r>
              <w:rPr>
                <w:sz w:val="16"/>
              </w:rPr>
              <w:t>annualized frequency (the measure FEMA's Local Mitigation Planning Handbook names)</w:t>
            </w:r>
          </w:p>
        </w:tc>
        <w:tc>
          <w:tcPr>
            <w:tcW w:type="dxa" w:w="1793"/>
          </w:tcPr>
          <w:p>
            <w:pPr>
              <w:spacing w:after="0"/>
              <w:jc w:val="right"/>
            </w:pPr>
            <w:r>
              <w:rPr>
                <w:sz w:val="16"/>
              </w:rPr>
              <w:t>4 records, 2007 to 2015</w:t>
            </w:r>
          </w:p>
        </w:tc>
        <w:tc>
          <w:tcPr>
            <w:tcW w:type="dxa" w:w="2020"/>
          </w:tcPr>
          <w:p>
            <w:pPr>
              <w:spacing w:after="0"/>
              <w:jc w:val="left"/>
            </w:pPr>
          </w:p>
        </w:tc>
        <w:tc>
          <w:tcPr>
            <w:tcW w:type="dxa" w:w="1693"/>
          </w:tcPr>
          <w:p>
            <w:pPr>
              <w:spacing w:after="0"/>
              <w:jc w:val="left"/>
            </w:pPr>
            <w:r>
              <w:rPr>
                <w:sz w:val="16"/>
              </w:rPr>
              <w:t>Lightning, 2015-05-06, $10,000 property; $0 crops (2015 dollars)</w:t>
            </w:r>
          </w:p>
        </w:tc>
        <w:tc>
          <w:tcPr>
            <w:tcW w:type="dxa" w:w="1590"/>
          </w:tcPr>
          <w:p>
            <w:pPr>
              <w:spacing w:after="0"/>
              <w:jc w:val="left"/>
            </w:pPr>
          </w:p>
        </w:tc>
        <w:tc>
          <w:tcPr>
            <w:tcW w:type="dxa" w:w="1585"/>
          </w:tcPr>
          <w:p>
            <w:pPr>
              <w:spacing w:after="0"/>
              <w:jc w:val="left"/>
            </w:pPr>
            <w:r>
              <w:rPr>
                <w:sz w:val="16"/>
              </w:rPr>
              <w:t>Event records naming jurisdictions in the plan: Caldwell city (1 record).</w:t>
            </w:r>
          </w:p>
        </w:tc>
        <w:tc>
          <w:tcPr>
            <w:tcW w:type="dxa" w:w="1611"/>
          </w:tcPr>
          <w:p>
            <w:pPr>
              <w:spacing w:after="0"/>
              <w:jc w:val="left"/>
            </w:pPr>
            <w:r>
              <w:rPr>
                <w:sz w:val="16"/>
              </w:rPr>
              <w:t>Storm Events lists lightning with damage or casualties.</w:t>
            </w:r>
          </w:p>
        </w:tc>
      </w:tr>
      <w:tr>
        <w:trPr>
          <w:cantSplit/>
        </w:trPr>
        <w:tc>
          <w:tcPr>
            <w:tcW w:type="dxa" w:w="1907"/>
          </w:tcPr>
          <w:p>
            <w:pPr>
              <w:spacing w:after="0"/>
              <w:jc w:val="left"/>
            </w:pPr>
            <w:r>
              <w:rPr>
                <w:sz w:val="16"/>
              </w:rPr>
              <w:t>High Wind and Strong Wind (outside NRI's Strong Wind definition)</w:t>
            </w:r>
          </w:p>
        </w:tc>
        <w:tc>
          <w:tcPr>
            <w:tcW w:type="dxa" w:w="1913"/>
          </w:tcPr>
          <w:p>
            <w:pPr>
              <w:spacing w:after="0"/>
              <w:jc w:val="left"/>
            </w:pPr>
            <w:r>
              <w:rPr>
                <w:sz w:val="16"/>
              </w:rPr>
              <w:t>wind speed (kt and mph)</w:t>
            </w:r>
          </w:p>
        </w:tc>
        <w:tc>
          <w:tcPr>
            <w:tcW w:type="dxa" w:w="1793"/>
          </w:tcPr>
          <w:p>
            <w:pPr>
              <w:spacing w:after="0"/>
              <w:jc w:val="right"/>
            </w:pPr>
            <w:r>
              <w:rPr>
                <w:sz w:val="16"/>
              </w:rPr>
              <w:t>0</w:t>
            </w:r>
          </w:p>
        </w:tc>
        <w:tc>
          <w:tcPr>
            <w:tcW w:type="dxa" w:w="2020"/>
          </w:tcPr>
          <w:p>
            <w:pPr>
              <w:spacing w:after="0"/>
              <w:jc w:val="left"/>
            </w:pPr>
          </w:p>
        </w:tc>
        <w:tc>
          <w:tcPr>
            <w:tcW w:type="dxa" w:w="1693"/>
          </w:tcPr>
          <w:p>
            <w:pPr>
              <w:spacing w:after="0"/>
              <w:jc w:val="left"/>
            </w:pPr>
          </w:p>
        </w:tc>
        <w:tc>
          <w:tcPr>
            <w:tcW w:type="dxa" w:w="1590"/>
          </w:tcPr>
          <w:p>
            <w:pPr>
              <w:spacing w:after="0"/>
              <w:jc w:val="left"/>
            </w:pPr>
          </w:p>
        </w:tc>
        <w:tc>
          <w:tcPr>
            <w:tcW w:type="dxa" w:w="1585"/>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Thunderstorm Wind</w:t>
            </w:r>
          </w:p>
        </w:tc>
        <w:tc>
          <w:tcPr>
            <w:tcW w:type="dxa" w:w="1913"/>
          </w:tcPr>
          <w:p>
            <w:pPr>
              <w:spacing w:after="0"/>
              <w:jc w:val="left"/>
            </w:pPr>
            <w:r>
              <w:rPr>
                <w:sz w:val="16"/>
              </w:rPr>
              <w:t>wind speed (kt and mph)</w:t>
            </w:r>
          </w:p>
        </w:tc>
        <w:tc>
          <w:tcPr>
            <w:tcW w:type="dxa" w:w="1793"/>
          </w:tcPr>
          <w:p>
            <w:pPr>
              <w:spacing w:after="0"/>
              <w:jc w:val="right"/>
            </w:pPr>
            <w:r>
              <w:rPr>
                <w:sz w:val="16"/>
              </w:rPr>
              <w:t>90 records, 1980 to 2025</w:t>
            </w:r>
          </w:p>
        </w:tc>
        <w:tc>
          <w:tcPr>
            <w:tcW w:type="dxa" w:w="2020"/>
          </w:tcPr>
          <w:p>
            <w:pPr>
              <w:spacing w:after="0"/>
              <w:jc w:val="left"/>
            </w:pPr>
            <w:r>
              <w:rPr>
                <w:sz w:val="16"/>
              </w:rPr>
              <w:t>50 kt (58 mph) to 70 kt (81 mph) (median 52.5 kt (60 mph)); 54 with a recorded value</w:t>
            </w:r>
          </w:p>
        </w:tc>
        <w:tc>
          <w:tcPr>
            <w:tcW w:type="dxa" w:w="1693"/>
          </w:tcPr>
          <w:p>
            <w:pPr>
              <w:spacing w:after="0"/>
              <w:jc w:val="left"/>
            </w:pPr>
            <w:r>
              <w:rPr>
                <w:sz w:val="16"/>
              </w:rPr>
              <w:t>70 kt (81 mph) estimated gust, Thunderstorm Wind, 2012-02-03; same speed and measurement basis also recorded on 2012-01-25</w:t>
            </w:r>
          </w:p>
        </w:tc>
        <w:tc>
          <w:tcPr>
            <w:tcW w:type="dxa" w:w="1590"/>
          </w:tcPr>
          <w:p>
            <w:pPr>
              <w:spacing w:after="0"/>
              <w:jc w:val="left"/>
            </w:pPr>
          </w:p>
        </w:tc>
        <w:tc>
          <w:tcPr>
            <w:tcW w:type="dxa" w:w="1585"/>
          </w:tcPr>
          <w:p>
            <w:pPr>
              <w:spacing w:after="0"/>
              <w:jc w:val="left"/>
            </w:pPr>
            <w:r>
              <w:rPr>
                <w:sz w:val="16"/>
              </w:rPr>
              <w:t>Event records naming jurisdictions in the plan: Caldwell city (19 records), Snook city (13 records), Somerville city (6 records).</w:t>
            </w:r>
          </w:p>
        </w:tc>
        <w:tc>
          <w:tcPr>
            <w:tcW w:type="dxa" w:w="1611"/>
          </w:tcPr>
          <w:p>
            <w:pPr>
              <w:spacing w:after="0"/>
              <w:jc w:val="left"/>
            </w:pPr>
          </w:p>
        </w:tc>
      </w:tr>
      <w:tr>
        <w:trPr>
          <w:cantSplit/>
        </w:trPr>
        <w:tc>
          <w:tcPr>
            <w:tcW w:type="dxa" w:w="1907"/>
          </w:tcPr>
          <w:p>
            <w:pPr>
              <w:spacing w:after="0"/>
              <w:jc w:val="left"/>
            </w:pPr>
            <w:r>
              <w:rPr>
                <w:sz w:val="16"/>
              </w:rPr>
              <w:t>Tornado</w:t>
            </w:r>
          </w:p>
        </w:tc>
        <w:tc>
          <w:tcPr>
            <w:tcW w:type="dxa" w:w="1913"/>
          </w:tcPr>
          <w:p>
            <w:pPr>
              <w:spacing w:after="0"/>
              <w:jc w:val="left"/>
            </w:pPr>
            <w:r>
              <w:rPr>
                <w:sz w:val="16"/>
              </w:rPr>
              <w:t>Enhanced Fujita (Fujita before Feb 2007)</w:t>
            </w:r>
          </w:p>
        </w:tc>
        <w:tc>
          <w:tcPr>
            <w:tcW w:type="dxa" w:w="1793"/>
          </w:tcPr>
          <w:p>
            <w:pPr>
              <w:spacing w:after="0"/>
              <w:jc w:val="right"/>
            </w:pPr>
            <w:r>
              <w:rPr>
                <w:sz w:val="16"/>
              </w:rPr>
              <w:t>22 records, 1957 to 2022</w:t>
            </w:r>
          </w:p>
        </w:tc>
        <w:tc>
          <w:tcPr>
            <w:tcW w:type="dxa" w:w="2020"/>
          </w:tcPr>
          <w:p>
            <w:pPr>
              <w:spacing w:after="0"/>
              <w:jc w:val="left"/>
            </w:pPr>
            <w:r>
              <w:rPr>
                <w:sz w:val="16"/>
              </w:rPr>
              <w:t>F/EF0 to F/EF3 (median F/EF1); 21 with a recorded value</w:t>
            </w:r>
          </w:p>
        </w:tc>
        <w:tc>
          <w:tcPr>
            <w:tcW w:type="dxa" w:w="1693"/>
          </w:tcPr>
          <w:p>
            <w:pPr>
              <w:spacing w:after="0"/>
              <w:jc w:val="left"/>
            </w:pPr>
            <w:r>
              <w:rPr>
                <w:sz w:val="16"/>
              </w:rPr>
              <w:t>F3 tornado, 2000-03-10, 21 mi within this county, 800 yd wide, $1,000,000 property; crops not reported (2000 dollars), 2 direct injuries</w:t>
            </w:r>
          </w:p>
        </w:tc>
        <w:tc>
          <w:tcPr>
            <w:tcW w:type="dxa" w:w="1590"/>
          </w:tcPr>
          <w:p>
            <w:pPr>
              <w:spacing w:after="0"/>
              <w:jc w:val="left"/>
            </w:pPr>
            <w:r>
              <w:rPr>
                <w:sz w:val="16"/>
              </w:rPr>
              <w:t>Tornado, 1987-11-15, $2,500,000 property; crops not recorded (1987 dollars)</w:t>
            </w:r>
          </w:p>
        </w:tc>
        <w:tc>
          <w:tcPr>
            <w:tcW w:type="dxa" w:w="1585"/>
          </w:tcPr>
          <w:p>
            <w:pPr>
              <w:spacing w:after="0"/>
              <w:jc w:val="left"/>
            </w:pPr>
            <w:r>
              <w:rPr>
                <w:sz w:val="16"/>
              </w:rPr>
              <w:t>Event records naming jurisdictions in the plan: Caldwell city (5 records), Snook city (4 records), Somerville city (1 record).</w:t>
            </w:r>
          </w:p>
        </w:tc>
        <w:tc>
          <w:tcPr>
            <w:tcW w:type="dxa" w:w="161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07"/>
          </w:tcPr>
          <w:p>
            <w:pPr>
              <w:spacing w:after="0"/>
              <w:jc w:val="left"/>
            </w:pPr>
            <w:r>
              <w:rPr>
                <w:sz w:val="16"/>
              </w:rPr>
              <w:t>Wildfire</w:t>
            </w:r>
          </w:p>
        </w:tc>
        <w:tc>
          <w:tcPr>
            <w:tcW w:type="dxa" w:w="1913"/>
          </w:tcPr>
          <w:p>
            <w:pPr>
              <w:spacing w:after="0"/>
              <w:jc w:val="left"/>
            </w:pPr>
            <w:r>
              <w:rPr>
                <w:sz w:val="16"/>
              </w:rPr>
              <w:t>acres burned (local data)</w:t>
            </w:r>
          </w:p>
        </w:tc>
        <w:tc>
          <w:tcPr>
            <w:tcW w:type="dxa" w:w="1793"/>
          </w:tcPr>
          <w:p>
            <w:pPr>
              <w:spacing w:after="0"/>
              <w:jc w:val="right"/>
            </w:pPr>
            <w:r>
              <w:rPr>
                <w:sz w:val="16"/>
              </w:rPr>
              <w:t>0</w:t>
            </w:r>
          </w:p>
        </w:tc>
        <w:tc>
          <w:tcPr>
            <w:tcW w:type="dxa" w:w="2020"/>
          </w:tcPr>
          <w:p>
            <w:pPr>
              <w:spacing w:after="0"/>
              <w:jc w:val="left"/>
            </w:pPr>
          </w:p>
        </w:tc>
        <w:tc>
          <w:tcPr>
            <w:tcW w:type="dxa" w:w="1693"/>
          </w:tcPr>
          <w:p>
            <w:pPr>
              <w:spacing w:after="0"/>
              <w:jc w:val="left"/>
            </w:pPr>
          </w:p>
        </w:tc>
        <w:tc>
          <w:tcPr>
            <w:tcW w:type="dxa" w:w="1590"/>
          </w:tcPr>
          <w:p>
            <w:pPr>
              <w:spacing w:after="0"/>
              <w:jc w:val="left"/>
            </w:pPr>
          </w:p>
        </w:tc>
        <w:tc>
          <w:tcPr>
            <w:tcW w:type="dxa" w:w="1585"/>
          </w:tcPr>
          <w:p>
            <w:pPr>
              <w:spacing w:after="0"/>
              <w:jc w:val="left"/>
            </w:pPr>
          </w:p>
        </w:tc>
        <w:tc>
          <w:tcPr>
            <w:tcW w:type="dxa" w:w="1611"/>
          </w:tcPr>
          <w:p>
            <w:pPr>
              <w:spacing w:after="0"/>
              <w:jc w:val="left"/>
            </w:pPr>
          </w:p>
        </w:tc>
      </w:tr>
      <w:tr>
        <w:trPr>
          <w:cantSplit/>
        </w:trPr>
        <w:tc>
          <w:tcPr>
            <w:tcW w:type="dxa" w:w="1907"/>
          </w:tcPr>
          <w:p>
            <w:pPr>
              <w:spacing w:after="0"/>
              <w:jc w:val="left"/>
            </w:pPr>
            <w:r>
              <w:rPr>
                <w:sz w:val="16"/>
              </w:rPr>
              <w:t>Winter Storm, Heavy Snow, Blizzard, Lake-Effect Snow, Winter Weather, Sleet</w:t>
            </w:r>
          </w:p>
        </w:tc>
        <w:tc>
          <w:tcPr>
            <w:tcW w:type="dxa" w:w="1913"/>
          </w:tcPr>
          <w:p>
            <w:pPr>
              <w:spacing w:after="0"/>
              <w:jc w:val="left"/>
            </w:pPr>
            <w:r>
              <w:rPr>
                <w:sz w:val="16"/>
              </w:rPr>
              <w:t>none in data (snowfall: local data)</w:t>
            </w:r>
          </w:p>
        </w:tc>
        <w:tc>
          <w:tcPr>
            <w:tcW w:type="dxa" w:w="1793"/>
          </w:tcPr>
          <w:p>
            <w:pPr>
              <w:spacing w:after="0"/>
              <w:jc w:val="right"/>
            </w:pPr>
            <w:r>
              <w:rPr>
                <w:sz w:val="16"/>
              </w:rPr>
              <w:t>13 records, 1998 to 2026 (13 zone-level)</w:t>
            </w:r>
          </w:p>
        </w:tc>
        <w:tc>
          <w:tcPr>
            <w:tcW w:type="dxa" w:w="2020"/>
          </w:tcPr>
          <w:p>
            <w:pPr>
              <w:spacing w:after="0"/>
              <w:jc w:val="left"/>
            </w:pPr>
          </w:p>
        </w:tc>
        <w:tc>
          <w:tcPr>
            <w:tcW w:type="dxa" w:w="1693"/>
          </w:tcPr>
          <w:p>
            <w:pPr>
              <w:spacing w:after="0"/>
              <w:jc w:val="left"/>
            </w:pPr>
            <w:r>
              <w:rPr>
                <w:sz w:val="16"/>
              </w:rPr>
              <w:t>Winter Storm, 1998-12-23, $15,000 property; crops not reported (1998 dollars); NWS zone TXZ195</w:t>
            </w:r>
          </w:p>
        </w:tc>
        <w:tc>
          <w:tcPr>
            <w:tcW w:type="dxa" w:w="1590"/>
          </w:tcPr>
          <w:p>
            <w:pPr>
              <w:spacing w:after="0"/>
              <w:jc w:val="left"/>
            </w:pPr>
          </w:p>
        </w:tc>
        <w:tc>
          <w:tcPr>
            <w:tcW w:type="dxa" w:w="1585"/>
          </w:tcPr>
          <w:p>
            <w:pPr>
              <w:spacing w:after="0"/>
              <w:jc w:val="left"/>
            </w:pPr>
            <w:r>
              <w:rPr>
                <w:sz w:val="16"/>
              </w:rPr>
              <w:t>Countywide (zone-level records).</w:t>
            </w:r>
          </w:p>
        </w:tc>
        <w:tc>
          <w:tcPr>
            <w:tcW w:type="dxa" w:w="161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2"/>
        <w:gridCol w:w="1870"/>
        <w:gridCol w:w="3495"/>
        <w:gridCol w:w="2310"/>
        <w:gridCol w:w="1182"/>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2"/>
            <w:shd w:val="clear" w:color="auto" w:fill="E8E8E8"/>
          </w:tcPr>
          <w:p>
            <w:pPr>
              <w:spacing w:after="0"/>
              <w:jc w:val="left"/>
            </w:pPr>
            <w:r>
              <w:rPr>
                <w:b/>
                <w:sz w:val="16"/>
              </w:rPr>
              <w:t>Type</w:t>
            </w:r>
          </w:p>
        </w:tc>
        <w:tc>
          <w:tcPr>
            <w:tcW w:type="dxa" w:w="1870"/>
            <w:shd w:val="clear" w:color="auto" w:fill="E8E8E8"/>
          </w:tcPr>
          <w:p>
            <w:pPr>
              <w:spacing w:after="0"/>
              <w:jc w:val="left"/>
            </w:pPr>
            <w:r>
              <w:rPr>
                <w:b/>
                <w:sz w:val="16"/>
              </w:rPr>
              <w:t>Title</w:t>
            </w:r>
          </w:p>
        </w:tc>
        <w:tc>
          <w:tcPr>
            <w:tcW w:type="dxa" w:w="3495"/>
            <w:shd w:val="clear" w:color="auto" w:fill="E8E8E8"/>
          </w:tcPr>
          <w:p>
            <w:pPr>
              <w:spacing w:after="0"/>
              <w:jc w:val="left"/>
            </w:pPr>
            <w:r>
              <w:rPr>
                <w:b/>
                <w:sz w:val="16"/>
              </w:rPr>
              <w:t>Mapped hazard</w:t>
            </w:r>
          </w:p>
        </w:tc>
        <w:tc>
          <w:tcPr>
            <w:tcW w:type="dxa" w:w="23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82"/>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62"/>
          </w:tcPr>
          <w:p>
            <w:pPr>
              <w:spacing w:after="0"/>
              <w:jc w:val="left"/>
            </w:pPr>
            <w:r>
              <w:rPr>
                <w:sz w:val="16"/>
              </w:rPr>
              <w:t>Major disaster</w:t>
            </w:r>
          </w:p>
        </w:tc>
        <w:tc>
          <w:tcPr>
            <w:tcW w:type="dxa" w:w="1870"/>
          </w:tcPr>
          <w:p>
            <w:pPr>
              <w:spacing w:after="0"/>
              <w:jc w:val="left"/>
            </w:pPr>
            <w:r>
              <w:rPr>
                <w:sz w:val="16"/>
              </w:rPr>
              <w:t>Hurricane Beryl</w:t>
            </w:r>
          </w:p>
        </w:tc>
        <w:tc>
          <w:tcPr>
            <w:tcW w:type="dxa" w:w="3495"/>
          </w:tcPr>
          <w:p>
            <w:pPr>
              <w:spacing w:after="0"/>
              <w:jc w:val="left"/>
            </w:pPr>
            <w:r>
              <w:rPr>
                <w:sz w:val="16"/>
              </w:rPr>
              <w:t>Hurricane</w:t>
            </w:r>
          </w:p>
        </w:tc>
        <w:tc>
          <w:tcPr>
            <w:tcW w:type="dxa" w:w="2310"/>
          </w:tcPr>
          <w:p>
            <w:pPr>
              <w:spacing w:after="0"/>
              <w:jc w:val="right"/>
            </w:pPr>
            <w:r>
              <w:rPr>
                <w:sz w:val="16"/>
              </w:rPr>
              <w:t>no Public Assistance recorded</w:t>
            </w:r>
          </w:p>
        </w:tc>
        <w:tc>
          <w:tcPr>
            <w:tcW w:type="dxa" w:w="118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2023-04-21</w:t>
            </w:r>
          </w:p>
        </w:tc>
        <w:tc>
          <w:tcPr>
            <w:tcW w:type="dxa" w:w="1037"/>
          </w:tcPr>
          <w:p>
            <w:pPr>
              <w:spacing w:after="0"/>
              <w:jc w:val="left"/>
            </w:pPr>
            <w:r>
              <w:rPr>
                <w:sz w:val="16"/>
              </w:rPr>
              <w:t>2023-01-30</w:t>
            </w:r>
          </w:p>
        </w:tc>
        <w:tc>
          <w:tcPr>
            <w:tcW w:type="dxa" w:w="1037"/>
          </w:tcPr>
          <w:p>
            <w:pPr>
              <w:spacing w:after="0"/>
              <w:jc w:val="left"/>
            </w:pPr>
            <w:r>
              <w:rPr>
                <w:sz w:val="16"/>
              </w:rPr>
              <w:t>DR-4705-TX</w:t>
            </w:r>
          </w:p>
        </w:tc>
        <w:tc>
          <w:tcPr>
            <w:tcW w:type="dxa" w:w="1262"/>
          </w:tcPr>
          <w:p>
            <w:pPr>
              <w:spacing w:after="0"/>
              <w:jc w:val="left"/>
            </w:pPr>
            <w:r>
              <w:rPr>
                <w:sz w:val="16"/>
              </w:rPr>
              <w:t>Major disaster</w:t>
            </w:r>
          </w:p>
        </w:tc>
        <w:tc>
          <w:tcPr>
            <w:tcW w:type="dxa" w:w="1870"/>
          </w:tcPr>
          <w:p>
            <w:pPr>
              <w:spacing w:after="0"/>
              <w:jc w:val="left"/>
            </w:pPr>
            <w:r>
              <w:rPr>
                <w:sz w:val="16"/>
              </w:rPr>
              <w:t>Severe Winter Storm</w:t>
            </w:r>
          </w:p>
        </w:tc>
        <w:tc>
          <w:tcPr>
            <w:tcW w:type="dxa" w:w="3495"/>
          </w:tcPr>
          <w:p>
            <w:pPr>
              <w:spacing w:after="0"/>
              <w:jc w:val="left"/>
            </w:pPr>
            <w:r>
              <w:rPr>
                <w:sz w:val="16"/>
              </w:rPr>
              <w:t>Winter Weather</w:t>
            </w:r>
          </w:p>
        </w:tc>
        <w:tc>
          <w:tcPr>
            <w:tcW w:type="dxa" w:w="2310"/>
          </w:tcPr>
          <w:p>
            <w:pPr>
              <w:spacing w:after="0"/>
              <w:jc w:val="right"/>
            </w:pPr>
            <w:r>
              <w:rPr>
                <w:sz w:val="16"/>
              </w:rPr>
              <w:t>no Public Assistance recorded</w:t>
            </w:r>
          </w:p>
        </w:tc>
        <w:tc>
          <w:tcPr>
            <w:tcW w:type="dxa" w:w="1182"/>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62"/>
          </w:tcPr>
          <w:p>
            <w:pPr>
              <w:spacing w:after="0"/>
              <w:jc w:val="left"/>
            </w:pPr>
            <w:r>
              <w:rPr>
                <w:sz w:val="16"/>
              </w:rPr>
              <w:t>Major disaster</w:t>
            </w:r>
          </w:p>
        </w:tc>
        <w:tc>
          <w:tcPr>
            <w:tcW w:type="dxa" w:w="1870"/>
          </w:tcPr>
          <w:p>
            <w:pPr>
              <w:spacing w:after="0"/>
              <w:jc w:val="left"/>
            </w:pPr>
            <w:r>
              <w:rPr>
                <w:sz w:val="16"/>
              </w:rPr>
              <w:t>Severe Winter Storms</w:t>
            </w:r>
          </w:p>
        </w:tc>
        <w:tc>
          <w:tcPr>
            <w:tcW w:type="dxa" w:w="3495"/>
          </w:tcPr>
          <w:p>
            <w:pPr>
              <w:spacing w:after="0"/>
              <w:jc w:val="left"/>
            </w:pPr>
            <w:r>
              <w:rPr>
                <w:sz w:val="16"/>
              </w:rPr>
              <w:t>Ice Storm</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62"/>
          </w:tcPr>
          <w:p>
            <w:pPr>
              <w:spacing w:after="0"/>
              <w:jc w:val="left"/>
            </w:pPr>
            <w:r>
              <w:rPr>
                <w:sz w:val="16"/>
              </w:rPr>
              <w:t>Emergency</w:t>
            </w:r>
          </w:p>
        </w:tc>
        <w:tc>
          <w:tcPr>
            <w:tcW w:type="dxa" w:w="1870"/>
          </w:tcPr>
          <w:p>
            <w:pPr>
              <w:spacing w:after="0"/>
              <w:jc w:val="left"/>
            </w:pPr>
            <w:r>
              <w:rPr>
                <w:sz w:val="16"/>
              </w:rPr>
              <w:t>Severe Winter Storm</w:t>
            </w:r>
          </w:p>
        </w:tc>
        <w:tc>
          <w:tcPr>
            <w:tcW w:type="dxa" w:w="3495"/>
          </w:tcPr>
          <w:p>
            <w:pPr>
              <w:spacing w:after="0"/>
              <w:jc w:val="left"/>
            </w:pPr>
            <w:r>
              <w:rPr>
                <w:sz w:val="16"/>
              </w:rPr>
              <w:t>Ice Storm</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62"/>
          </w:tcPr>
          <w:p>
            <w:pPr>
              <w:spacing w:after="0"/>
              <w:jc w:val="left"/>
            </w:pPr>
            <w:r>
              <w:rPr>
                <w:sz w:val="16"/>
              </w:rPr>
              <w:t>Major disaster</w:t>
            </w:r>
          </w:p>
        </w:tc>
        <w:tc>
          <w:tcPr>
            <w:tcW w:type="dxa" w:w="1870"/>
          </w:tcPr>
          <w:p>
            <w:pPr>
              <w:spacing w:after="0"/>
              <w:jc w:val="left"/>
            </w:pPr>
            <w:r>
              <w:rPr>
                <w:sz w:val="16"/>
              </w:rPr>
              <w:t>COVID-19 Pandemic</w:t>
            </w:r>
          </w:p>
        </w:tc>
        <w:tc>
          <w:tcPr>
            <w:tcW w:type="dxa" w:w="3495"/>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62"/>
          </w:tcPr>
          <w:p>
            <w:pPr>
              <w:spacing w:after="0"/>
              <w:jc w:val="left"/>
            </w:pPr>
            <w:r>
              <w:rPr>
                <w:sz w:val="16"/>
              </w:rPr>
              <w:t>Emergency</w:t>
            </w:r>
          </w:p>
        </w:tc>
        <w:tc>
          <w:tcPr>
            <w:tcW w:type="dxa" w:w="1870"/>
          </w:tcPr>
          <w:p>
            <w:pPr>
              <w:spacing w:after="0"/>
              <w:jc w:val="left"/>
            </w:pPr>
            <w:r>
              <w:rPr>
                <w:sz w:val="16"/>
              </w:rPr>
              <w:t>COVID-19</w:t>
            </w:r>
          </w:p>
        </w:tc>
        <w:tc>
          <w:tcPr>
            <w:tcW w:type="dxa" w:w="3495"/>
          </w:tcPr>
          <w:p>
            <w:pPr>
              <w:spacing w:after="0"/>
              <w:jc w:val="left"/>
            </w:pPr>
            <w:r>
              <w:rPr>
                <w:sz w:val="16"/>
              </w:rPr>
              <w:t>Non-natural,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DR-4485</w:t>
            </w: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62"/>
          </w:tcPr>
          <w:p>
            <w:pPr>
              <w:spacing w:after="0"/>
              <w:jc w:val="left"/>
            </w:pPr>
            <w:r>
              <w:rPr>
                <w:sz w:val="16"/>
              </w:rPr>
              <w:t>Major disaster</w:t>
            </w:r>
          </w:p>
        </w:tc>
        <w:tc>
          <w:tcPr>
            <w:tcW w:type="dxa" w:w="1870"/>
          </w:tcPr>
          <w:p>
            <w:pPr>
              <w:spacing w:after="0"/>
              <w:jc w:val="left"/>
            </w:pPr>
            <w:r>
              <w:rPr>
                <w:sz w:val="16"/>
              </w:rPr>
              <w:t>Hurricane Harvey</w:t>
            </w:r>
          </w:p>
        </w:tc>
        <w:tc>
          <w:tcPr>
            <w:tcW w:type="dxa" w:w="3495"/>
          </w:tcPr>
          <w:p>
            <w:pPr>
              <w:spacing w:after="0"/>
              <w:jc w:val="left"/>
            </w:pPr>
            <w:r>
              <w:rPr>
                <w:sz w:val="16"/>
              </w:rPr>
              <w:t>Hurricane</w:t>
            </w:r>
          </w:p>
        </w:tc>
        <w:tc>
          <w:tcPr>
            <w:tcW w:type="dxa" w:w="2310"/>
          </w:tcPr>
          <w:p>
            <w:pPr>
              <w:spacing w:after="0"/>
              <w:jc w:val="right"/>
            </w:pPr>
            <w:r>
              <w:rPr>
                <w:sz w:val="16"/>
              </w:rPr>
              <w:t>$166,098.18</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62"/>
          </w:tcPr>
          <w:p>
            <w:pPr>
              <w:spacing w:after="0"/>
              <w:jc w:val="left"/>
            </w:pPr>
            <w:r>
              <w:rPr>
                <w:sz w:val="16"/>
              </w:rPr>
              <w:t>Major disaster</w:t>
            </w:r>
          </w:p>
        </w:tc>
        <w:tc>
          <w:tcPr>
            <w:tcW w:type="dxa" w:w="1870"/>
          </w:tcPr>
          <w:p>
            <w:pPr>
              <w:spacing w:after="0"/>
              <w:jc w:val="left"/>
            </w:pPr>
            <w:r>
              <w:rPr>
                <w:sz w:val="16"/>
              </w:rPr>
              <w:t>Severe Storms and Flooding</w:t>
            </w:r>
          </w:p>
        </w:tc>
        <w:tc>
          <w:tcPr>
            <w:tcW w:type="dxa" w:w="3495"/>
          </w:tcPr>
          <w:p>
            <w:pPr>
              <w:spacing w:after="0"/>
              <w:jc w:val="left"/>
            </w:pPr>
            <w:r>
              <w:rPr>
                <w:sz w:val="16"/>
              </w:rPr>
              <w:t>Inland Flooding</w:t>
            </w:r>
          </w:p>
        </w:tc>
        <w:tc>
          <w:tcPr>
            <w:tcW w:type="dxa" w:w="2310"/>
          </w:tcPr>
          <w:p>
            <w:pPr>
              <w:spacing w:after="0"/>
              <w:jc w:val="right"/>
            </w:pPr>
            <w:r>
              <w:rPr>
                <w:sz w:val="16"/>
              </w:rPr>
              <w:t>$522,083.95</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62"/>
          </w:tcPr>
          <w:p>
            <w:pPr>
              <w:spacing w:after="0"/>
              <w:jc w:val="left"/>
            </w:pPr>
            <w:r>
              <w:rPr>
                <w:sz w:val="16"/>
              </w:rPr>
              <w:t>Major disaster</w:t>
            </w:r>
          </w:p>
        </w:tc>
        <w:tc>
          <w:tcPr>
            <w:tcW w:type="dxa" w:w="1870"/>
          </w:tcPr>
          <w:p>
            <w:pPr>
              <w:spacing w:after="0"/>
              <w:jc w:val="left"/>
            </w:pPr>
            <w:r>
              <w:rPr>
                <w:sz w:val="16"/>
              </w:rPr>
              <w:t>Severe Storms, Tornadoes, Straight-Line Winds and Flooding</w:t>
            </w:r>
          </w:p>
        </w:tc>
        <w:tc>
          <w:tcPr>
            <w:tcW w:type="dxa" w:w="3495"/>
          </w:tcPr>
          <w:p>
            <w:pPr>
              <w:spacing w:after="0"/>
              <w:jc w:val="left"/>
            </w:pPr>
            <w:r>
              <w:rPr>
                <w:sz w:val="16"/>
              </w:rPr>
              <w:t>Inland Flooding; Strong Wind; Tornado</w:t>
            </w:r>
          </w:p>
        </w:tc>
        <w:tc>
          <w:tcPr>
            <w:tcW w:type="dxa" w:w="2310"/>
          </w:tcPr>
          <w:p>
            <w:pPr>
              <w:spacing w:after="0"/>
              <w:jc w:val="right"/>
            </w:pPr>
            <w:r>
              <w:rPr>
                <w:sz w:val="16"/>
              </w:rPr>
              <w:t>$432,299.98</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62"/>
          </w:tcPr>
          <w:p>
            <w:pPr>
              <w:spacing w:after="0"/>
              <w:jc w:val="left"/>
            </w:pPr>
            <w:r>
              <w:rPr>
                <w:sz w:val="16"/>
              </w:rPr>
              <w:t>Major disaster</w:t>
            </w:r>
          </w:p>
        </w:tc>
        <w:tc>
          <w:tcPr>
            <w:tcW w:type="dxa" w:w="1870"/>
          </w:tcPr>
          <w:p>
            <w:pPr>
              <w:spacing w:after="0"/>
              <w:jc w:val="left"/>
            </w:pPr>
            <w:r>
              <w:rPr>
                <w:sz w:val="16"/>
              </w:rPr>
              <w:t>Hurricane Ike</w:t>
            </w:r>
          </w:p>
        </w:tc>
        <w:tc>
          <w:tcPr>
            <w:tcW w:type="dxa" w:w="3495"/>
          </w:tcPr>
          <w:p>
            <w:pPr>
              <w:spacing w:after="0"/>
              <w:jc w:val="left"/>
            </w:pPr>
            <w:r>
              <w:rPr>
                <w:sz w:val="16"/>
              </w:rPr>
              <w:t>Hurricane (primary); also designated: Inland Flooding</w:t>
            </w:r>
          </w:p>
        </w:tc>
        <w:tc>
          <w:tcPr>
            <w:tcW w:type="dxa" w:w="2310"/>
          </w:tcPr>
          <w:p>
            <w:pPr>
              <w:spacing w:after="0"/>
              <w:jc w:val="right"/>
            </w:pPr>
            <w:r>
              <w:rPr>
                <w:sz w:val="16"/>
              </w:rPr>
              <w:t>$84,551.90</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62"/>
          </w:tcPr>
          <w:p>
            <w:pPr>
              <w:spacing w:after="0"/>
              <w:jc w:val="left"/>
            </w:pPr>
            <w:r>
              <w:rPr>
                <w:sz w:val="16"/>
              </w:rPr>
              <w:t>Emergency</w:t>
            </w:r>
          </w:p>
        </w:tc>
        <w:tc>
          <w:tcPr>
            <w:tcW w:type="dxa" w:w="1870"/>
          </w:tcPr>
          <w:p>
            <w:pPr>
              <w:spacing w:after="0"/>
              <w:jc w:val="left"/>
            </w:pPr>
            <w:r>
              <w:rPr>
                <w:sz w:val="16"/>
              </w:rPr>
              <w:t>Wildfires</w:t>
            </w:r>
          </w:p>
        </w:tc>
        <w:tc>
          <w:tcPr>
            <w:tcW w:type="dxa" w:w="3495"/>
          </w:tcPr>
          <w:p>
            <w:pPr>
              <w:spacing w:after="0"/>
              <w:jc w:val="left"/>
            </w:pPr>
            <w:r>
              <w:rPr>
                <w:sz w:val="16"/>
              </w:rPr>
              <w:t>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62"/>
          </w:tcPr>
          <w:p>
            <w:pPr>
              <w:spacing w:after="0"/>
              <w:jc w:val="left"/>
            </w:pPr>
            <w:r>
              <w:rPr>
                <w:sz w:val="16"/>
              </w:rPr>
              <w:t>Major disaster</w:t>
            </w:r>
          </w:p>
        </w:tc>
        <w:tc>
          <w:tcPr>
            <w:tcW w:type="dxa" w:w="1870"/>
          </w:tcPr>
          <w:p>
            <w:pPr>
              <w:spacing w:after="0"/>
              <w:jc w:val="left"/>
            </w:pPr>
            <w:r>
              <w:rPr>
                <w:sz w:val="16"/>
              </w:rPr>
              <w:t>Extreme Wildfire Threat</w:t>
            </w:r>
          </w:p>
        </w:tc>
        <w:tc>
          <w:tcPr>
            <w:tcW w:type="dxa" w:w="3495"/>
          </w:tcPr>
          <w:p>
            <w:pPr>
              <w:spacing w:after="0"/>
              <w:jc w:val="left"/>
            </w:pPr>
            <w:r>
              <w:rPr>
                <w:sz w:val="16"/>
              </w:rPr>
              <w:t>Wildfire</w:t>
            </w:r>
          </w:p>
        </w:tc>
        <w:tc>
          <w:tcPr>
            <w:tcW w:type="dxa" w:w="2310"/>
          </w:tcPr>
          <w:p>
            <w:pPr>
              <w:spacing w:after="0"/>
              <w:jc w:val="right"/>
            </w:pPr>
            <w:r>
              <w:rPr>
                <w:sz w:val="16"/>
              </w:rPr>
              <w:t>$12,082.50</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62"/>
          </w:tcPr>
          <w:p>
            <w:pPr>
              <w:spacing w:after="0"/>
              <w:jc w:val="left"/>
            </w:pPr>
            <w:r>
              <w:rPr>
                <w:sz w:val="16"/>
              </w:rPr>
              <w:t>Major disaster</w:t>
            </w:r>
          </w:p>
        </w:tc>
        <w:tc>
          <w:tcPr>
            <w:tcW w:type="dxa" w:w="1870"/>
          </w:tcPr>
          <w:p>
            <w:pPr>
              <w:spacing w:after="0"/>
              <w:jc w:val="left"/>
            </w:pPr>
            <w:r>
              <w:rPr>
                <w:sz w:val="16"/>
              </w:rPr>
              <w:t>Hurricane Rita</w:t>
            </w:r>
          </w:p>
        </w:tc>
        <w:tc>
          <w:tcPr>
            <w:tcW w:type="dxa" w:w="3495"/>
          </w:tcPr>
          <w:p>
            <w:pPr>
              <w:spacing w:after="0"/>
              <w:jc w:val="left"/>
            </w:pPr>
            <w:r>
              <w:rPr>
                <w:sz w:val="16"/>
              </w:rPr>
              <w:t>Hurricane: evacuation support (county designated for sheltering evacuees, no Individual Assistance), not a local hazard event;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62"/>
          </w:tcPr>
          <w:p>
            <w:pPr>
              <w:spacing w:after="0"/>
              <w:jc w:val="left"/>
            </w:pPr>
            <w:r>
              <w:rPr>
                <w:sz w:val="16"/>
              </w:rPr>
              <w:t>Emergency</w:t>
            </w:r>
          </w:p>
        </w:tc>
        <w:tc>
          <w:tcPr>
            <w:tcW w:type="dxa" w:w="1870"/>
          </w:tcPr>
          <w:p>
            <w:pPr>
              <w:spacing w:after="0"/>
              <w:jc w:val="left"/>
            </w:pPr>
            <w:r>
              <w:rPr>
                <w:sz w:val="16"/>
              </w:rPr>
              <w:t>Hurricane Rita</w:t>
            </w:r>
          </w:p>
        </w:tc>
        <w:tc>
          <w:tcPr>
            <w:tcW w:type="dxa" w:w="3495"/>
          </w:tcPr>
          <w:p>
            <w:pPr>
              <w:spacing w:after="0"/>
              <w:jc w:val="left"/>
            </w:pPr>
            <w:r>
              <w:rPr>
                <w:sz w:val="16"/>
              </w:rPr>
              <w:t>Hurricane: evacuation support (county designated for sheltering evacuees, no Individual Assistance), not a local hazard event; not counted</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62"/>
          </w:tcPr>
          <w:p>
            <w:pPr>
              <w:spacing w:after="0"/>
              <w:jc w:val="left"/>
            </w:pPr>
            <w:r>
              <w:rPr>
                <w:sz w:val="16"/>
              </w:rPr>
              <w:t>Emergency</w:t>
            </w:r>
          </w:p>
        </w:tc>
        <w:tc>
          <w:tcPr>
            <w:tcW w:type="dxa" w:w="1870"/>
          </w:tcPr>
          <w:p>
            <w:pPr>
              <w:spacing w:after="0"/>
              <w:jc w:val="left"/>
            </w:pPr>
            <w:r>
              <w:rPr>
                <w:sz w:val="16"/>
              </w:rPr>
              <w:t>Hurricane Katrina Evacuation</w:t>
            </w:r>
          </w:p>
        </w:tc>
        <w:tc>
          <w:tcPr>
            <w:tcW w:type="dxa" w:w="3495"/>
          </w:tcPr>
          <w:p>
            <w:pPr>
              <w:spacing w:after="0"/>
              <w:jc w:val="left"/>
            </w:pPr>
            <w:r>
              <w:rPr>
                <w:sz w:val="16"/>
              </w:rPr>
              <w:t>Hurricane: evacuation support, not a local hazard event; not counted</w:t>
            </w:r>
          </w:p>
        </w:tc>
        <w:tc>
          <w:tcPr>
            <w:tcW w:type="dxa" w:w="2310"/>
          </w:tcPr>
          <w:p>
            <w:pPr>
              <w:spacing w:after="0"/>
              <w:jc w:val="right"/>
            </w:pPr>
            <w:r>
              <w:rPr>
                <w:sz w:val="16"/>
              </w:rPr>
              <w:t>$19,802.86</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62"/>
          </w:tcPr>
          <w:p>
            <w:pPr>
              <w:spacing w:after="0"/>
              <w:jc w:val="left"/>
            </w:pPr>
            <w:r>
              <w:rPr>
                <w:sz w:val="16"/>
              </w:rPr>
              <w:t>Emergency</w:t>
            </w:r>
          </w:p>
        </w:tc>
        <w:tc>
          <w:tcPr>
            <w:tcW w:type="dxa" w:w="1870"/>
          </w:tcPr>
          <w:p>
            <w:pPr>
              <w:spacing w:after="0"/>
              <w:jc w:val="left"/>
            </w:pPr>
            <w:r>
              <w:rPr>
                <w:sz w:val="16"/>
              </w:rPr>
              <w:t>Extreme Fire Hazards</w:t>
            </w:r>
          </w:p>
        </w:tc>
        <w:tc>
          <w:tcPr>
            <w:tcW w:type="dxa" w:w="3495"/>
          </w:tcPr>
          <w:p>
            <w:pPr>
              <w:spacing w:after="0"/>
              <w:jc w:val="left"/>
            </w:pPr>
            <w:r>
              <w:rPr>
                <w:sz w:val="16"/>
              </w:rPr>
              <w:t>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62"/>
          </w:tcPr>
          <w:p>
            <w:pPr>
              <w:spacing w:after="0"/>
              <w:jc w:val="left"/>
            </w:pPr>
            <w:r>
              <w:rPr>
                <w:sz w:val="16"/>
              </w:rPr>
              <w:t>Major disaster</w:t>
            </w:r>
          </w:p>
        </w:tc>
        <w:tc>
          <w:tcPr>
            <w:tcW w:type="dxa" w:w="1870"/>
          </w:tcPr>
          <w:p>
            <w:pPr>
              <w:spacing w:after="0"/>
              <w:jc w:val="left"/>
            </w:pPr>
            <w:r>
              <w:rPr>
                <w:sz w:val="16"/>
              </w:rPr>
              <w:t>Tx-Flooding 10/18/98</w:t>
            </w:r>
          </w:p>
        </w:tc>
        <w:tc>
          <w:tcPr>
            <w:tcW w:type="dxa" w:w="3495"/>
          </w:tcPr>
          <w:p>
            <w:pPr>
              <w:spacing w:after="0"/>
              <w:jc w:val="left"/>
            </w:pPr>
            <w:r>
              <w:rPr>
                <w:sz w:val="16"/>
              </w:rPr>
              <w:t>Inland Flooding (primary); also designated: Tornado</w:t>
            </w:r>
          </w:p>
        </w:tc>
        <w:tc>
          <w:tcPr>
            <w:tcW w:type="dxa" w:w="2310"/>
          </w:tcPr>
          <w:p>
            <w:pPr>
              <w:spacing w:after="0"/>
              <w:jc w:val="right"/>
            </w:pPr>
            <w:r>
              <w:rPr>
                <w:sz w:val="16"/>
              </w:rPr>
              <w:t>$1,163,677.67</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62"/>
          </w:tcPr>
          <w:p>
            <w:pPr>
              <w:spacing w:after="0"/>
              <w:jc w:val="left"/>
            </w:pPr>
            <w:r>
              <w:rPr>
                <w:sz w:val="16"/>
              </w:rPr>
              <w:t>Major disaster</w:t>
            </w:r>
          </w:p>
        </w:tc>
        <w:tc>
          <w:tcPr>
            <w:tcW w:type="dxa" w:w="1870"/>
          </w:tcPr>
          <w:p>
            <w:pPr>
              <w:spacing w:after="0"/>
              <w:jc w:val="left"/>
            </w:pPr>
            <w:r>
              <w:rPr>
                <w:sz w:val="16"/>
              </w:rPr>
              <w:t>Tropical Storm Charley</w:t>
            </w:r>
          </w:p>
        </w:tc>
        <w:tc>
          <w:tcPr>
            <w:tcW w:type="dxa" w:w="3495"/>
          </w:tcPr>
          <w:p>
            <w:pPr>
              <w:spacing w:after="0"/>
              <w:jc w:val="left"/>
            </w:pPr>
            <w:r>
              <w:rPr>
                <w:sz w:val="16"/>
              </w:rPr>
              <w:t>Hurricane; Inland Flooding: designated for Hazard Mitigation only (no Public or Individual Assistance for this county); not counted</w:t>
            </w:r>
          </w:p>
        </w:tc>
        <w:tc>
          <w:tcPr>
            <w:tcW w:type="dxa" w:w="2310"/>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62"/>
          </w:tcPr>
          <w:p>
            <w:pPr>
              <w:spacing w:after="0"/>
              <w:jc w:val="left"/>
            </w:pPr>
            <w:r>
              <w:rPr>
                <w:sz w:val="16"/>
              </w:rPr>
              <w:t>Major disaster</w:t>
            </w:r>
          </w:p>
        </w:tc>
        <w:tc>
          <w:tcPr>
            <w:tcW w:type="dxa" w:w="1870"/>
          </w:tcPr>
          <w:p>
            <w:pPr>
              <w:spacing w:after="0"/>
              <w:jc w:val="left"/>
            </w:pPr>
            <w:r>
              <w:rPr>
                <w:sz w:val="16"/>
              </w:rPr>
              <w:t>Severe Thunderstorms and Flooding</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62"/>
          </w:tcPr>
          <w:p>
            <w:pPr>
              <w:spacing w:after="0"/>
              <w:jc w:val="left"/>
            </w:pPr>
            <w:r>
              <w:rPr>
                <w:sz w:val="16"/>
              </w:rPr>
              <w:t>Emergency</w:t>
            </w:r>
          </w:p>
        </w:tc>
        <w:tc>
          <w:tcPr>
            <w:tcW w:type="dxa" w:w="1870"/>
          </w:tcPr>
          <w:p>
            <w:pPr>
              <w:spacing w:after="0"/>
              <w:jc w:val="left"/>
            </w:pPr>
            <w:r>
              <w:rPr>
                <w:sz w:val="16"/>
              </w:rPr>
              <w:t>Extreme Fire Hazard</w:t>
            </w:r>
          </w:p>
        </w:tc>
        <w:tc>
          <w:tcPr>
            <w:tcW w:type="dxa" w:w="3495"/>
          </w:tcPr>
          <w:p>
            <w:pPr>
              <w:spacing w:after="0"/>
              <w:jc w:val="left"/>
            </w:pPr>
            <w:r>
              <w:rPr>
                <w:sz w:val="16"/>
              </w:rPr>
              <w:t>Drought (primary); also designated: Wildfire</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1991-12-26</w:t>
            </w:r>
          </w:p>
        </w:tc>
        <w:tc>
          <w:tcPr>
            <w:tcW w:type="dxa" w:w="1037"/>
          </w:tcPr>
          <w:p>
            <w:pPr>
              <w:spacing w:after="0"/>
              <w:jc w:val="left"/>
            </w:pPr>
            <w:r>
              <w:rPr>
                <w:sz w:val="16"/>
              </w:rPr>
              <w:t>1991-12-20</w:t>
            </w:r>
          </w:p>
        </w:tc>
        <w:tc>
          <w:tcPr>
            <w:tcW w:type="dxa" w:w="1037"/>
          </w:tcPr>
          <w:p>
            <w:pPr>
              <w:spacing w:after="0"/>
              <w:jc w:val="left"/>
            </w:pPr>
            <w:r>
              <w:rPr>
                <w:sz w:val="16"/>
              </w:rPr>
              <w:t>DR-930-TX</w:t>
            </w:r>
          </w:p>
        </w:tc>
        <w:tc>
          <w:tcPr>
            <w:tcW w:type="dxa" w:w="1262"/>
          </w:tcPr>
          <w:p>
            <w:pPr>
              <w:spacing w:after="0"/>
              <w:jc w:val="left"/>
            </w:pPr>
            <w:r>
              <w:rPr>
                <w:sz w:val="16"/>
              </w:rPr>
              <w:t>Major disaster</w:t>
            </w:r>
          </w:p>
        </w:tc>
        <w:tc>
          <w:tcPr>
            <w:tcW w:type="dxa" w:w="1870"/>
          </w:tcPr>
          <w:p>
            <w:pPr>
              <w:spacing w:after="0"/>
              <w:jc w:val="left"/>
            </w:pPr>
            <w:r>
              <w:rPr>
                <w:sz w:val="16"/>
              </w:rPr>
              <w:t>Severe Thunderstorms</w:t>
            </w:r>
          </w:p>
        </w:tc>
        <w:tc>
          <w:tcPr>
            <w:tcW w:type="dxa" w:w="3495"/>
          </w:tcPr>
          <w:p>
            <w:pPr>
              <w:spacing w:after="0"/>
              <w:jc w:val="left"/>
            </w:pPr>
            <w:r>
              <w:rPr>
                <w:sz w:val="16"/>
              </w:rPr>
              <w:t>Inland Flooding</w:t>
            </w:r>
          </w:p>
        </w:tc>
        <w:tc>
          <w:tcPr>
            <w:tcW w:type="dxa" w:w="2310"/>
          </w:tcPr>
          <w:p>
            <w:pPr>
              <w:spacing w:after="0"/>
              <w:jc w:val="right"/>
            </w:pPr>
            <w:r>
              <w:rPr>
                <w:sz w:val="16"/>
              </w:rPr>
              <w:t>no Public Assistance recorded</w:t>
            </w:r>
          </w:p>
        </w:tc>
        <w:tc>
          <w:tcPr>
            <w:tcW w:type="dxa" w:w="1182"/>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1987-11-20</w:t>
            </w:r>
          </w:p>
        </w:tc>
        <w:tc>
          <w:tcPr>
            <w:tcW w:type="dxa" w:w="1037"/>
          </w:tcPr>
          <w:p>
            <w:pPr>
              <w:spacing w:after="0"/>
              <w:jc w:val="left"/>
            </w:pPr>
            <w:r>
              <w:rPr>
                <w:sz w:val="16"/>
              </w:rPr>
              <w:t>1987-11-15</w:t>
            </w:r>
          </w:p>
        </w:tc>
        <w:tc>
          <w:tcPr>
            <w:tcW w:type="dxa" w:w="1037"/>
          </w:tcPr>
          <w:p>
            <w:pPr>
              <w:spacing w:after="0"/>
              <w:jc w:val="left"/>
            </w:pPr>
            <w:r>
              <w:rPr>
                <w:sz w:val="16"/>
              </w:rPr>
              <w:t>DR-802-TX</w:t>
            </w:r>
          </w:p>
        </w:tc>
        <w:tc>
          <w:tcPr>
            <w:tcW w:type="dxa" w:w="1262"/>
          </w:tcPr>
          <w:p>
            <w:pPr>
              <w:spacing w:after="0"/>
              <w:jc w:val="left"/>
            </w:pPr>
            <w:r>
              <w:rPr>
                <w:sz w:val="16"/>
              </w:rPr>
              <w:t>Major disaster</w:t>
            </w:r>
          </w:p>
        </w:tc>
        <w:tc>
          <w:tcPr>
            <w:tcW w:type="dxa" w:w="1870"/>
          </w:tcPr>
          <w:p>
            <w:pPr>
              <w:spacing w:after="0"/>
              <w:jc w:val="left"/>
            </w:pPr>
            <w:r>
              <w:rPr>
                <w:sz w:val="16"/>
              </w:rPr>
              <w:t>Severe Storms &amp; Tornadoes</w:t>
            </w:r>
          </w:p>
        </w:tc>
        <w:tc>
          <w:tcPr>
            <w:tcW w:type="dxa" w:w="3495"/>
          </w:tcPr>
          <w:p>
            <w:pPr>
              <w:spacing w:after="0"/>
              <w:jc w:val="left"/>
            </w:pPr>
            <w:r>
              <w:rPr>
                <w:sz w:val="16"/>
              </w:rPr>
              <w:t>Tornado</w:t>
            </w:r>
          </w:p>
        </w:tc>
        <w:tc>
          <w:tcPr>
            <w:tcW w:type="dxa" w:w="2310"/>
          </w:tcPr>
          <w:p>
            <w:pPr>
              <w:spacing w:after="0"/>
              <w:jc w:val="right"/>
            </w:pPr>
            <w:r>
              <w:rPr>
                <w:sz w:val="16"/>
              </w:rPr>
              <w:t>PA not declared for this county</w:t>
            </w:r>
          </w:p>
        </w:tc>
        <w:tc>
          <w:tcPr>
            <w:tcW w:type="dxa" w:w="1182"/>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$1,041,286.16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14</w:t>
            </w:r>
          </w:p>
        </w:tc>
        <w:tc>
          <w:tcPr>
            <w:tcW w:type="dxa" w:w="1114"/>
          </w:tcPr>
          <w:p>
            <w:pPr>
              <w:spacing w:after="0"/>
              <w:jc w:val="right"/>
            </w:pPr>
            <w:r>
              <w:rPr>
                <w:sz w:val="16"/>
              </w:rPr>
              <w:t>5</w:t>
            </w:r>
          </w:p>
        </w:tc>
        <w:tc>
          <w:tcPr>
            <w:tcW w:type="dxa" w:w="1928"/>
          </w:tcPr>
          <w:p>
            <w:pPr>
              <w:spacing w:after="0"/>
              <w:jc w:val="right"/>
            </w:pPr>
            <w:r>
              <w:rPr>
                <w:sz w:val="16"/>
              </w:rPr>
              <w:t>0</w:t>
            </w: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103</w:t>
            </w:r>
          </w:p>
        </w:tc>
        <w:tc>
          <w:tcPr>
            <w:tcW w:type="dxa" w:w="1114"/>
          </w:tcPr>
          <w:p>
            <w:pPr>
              <w:spacing w:after="0"/>
              <w:jc w:val="right"/>
            </w:pPr>
            <w:r>
              <w:rPr>
                <w:sz w:val="16"/>
              </w:rPr>
              <w:t>11</w:t>
            </w:r>
          </w:p>
        </w:tc>
        <w:tc>
          <w:tcPr>
            <w:tcW w:type="dxa" w:w="1928"/>
          </w:tcPr>
          <w:p>
            <w:pPr>
              <w:spacing w:after="0"/>
              <w:jc w:val="right"/>
            </w:pPr>
            <w:r>
              <w:rPr>
                <w:sz w:val="16"/>
              </w:rPr>
              <w:t>1</w:t>
            </w:r>
          </w:p>
        </w:tc>
        <w:tc>
          <w:tcPr>
            <w:tcW w:type="dxa" w:w="774"/>
          </w:tcPr>
          <w:p>
            <w:pPr>
              <w:spacing w:after="0"/>
              <w:jc w:val="right"/>
            </w:pPr>
            <w:r>
              <w:rPr>
                <w:sz w:val="16"/>
              </w:rPr>
              <w:t>11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12</w:t>
            </w:r>
          </w:p>
        </w:tc>
        <w:tc>
          <w:tcPr>
            <w:tcW w:type="dxa" w:w="1114"/>
          </w:tcPr>
          <w:p>
            <w:pPr>
              <w:spacing w:after="0"/>
              <w:jc w:val="right"/>
            </w:pPr>
            <w:r>
              <w:rPr>
                <w:sz w:val="16"/>
              </w:rPr>
              <w:t>6</w:t>
            </w:r>
          </w:p>
        </w:tc>
        <w:tc>
          <w:tcPr>
            <w:tcW w:type="dxa" w:w="1928"/>
          </w:tcPr>
          <w:p>
            <w:pPr>
              <w:spacing w:after="0"/>
              <w:jc w:val="right"/>
            </w:pPr>
            <w:r>
              <w:rPr>
                <w:sz w:val="16"/>
              </w:rPr>
              <w:t>0</w:t>
            </w:r>
          </w:p>
        </w:tc>
        <w:tc>
          <w:tcPr>
            <w:tcW w:type="dxa" w:w="774"/>
          </w:tcPr>
          <w:p>
            <w:pPr>
              <w:spacing w:after="0"/>
              <w:jc w:val="right"/>
            </w:pPr>
            <w:r>
              <w:rPr>
                <w:sz w:val="16"/>
              </w:rPr>
              <w:t>6</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7</w:t>
            </w:r>
          </w:p>
        </w:tc>
        <w:tc>
          <w:tcPr>
            <w:tcW w:type="dxa" w:w="1114"/>
          </w:tcPr>
          <w:p>
            <w:pPr>
              <w:spacing w:after="0"/>
              <w:jc w:val="right"/>
            </w:pPr>
            <w:r>
              <w:rPr>
                <w:sz w:val="16"/>
              </w:rPr>
              <w:t>1</w:t>
            </w:r>
          </w:p>
        </w:tc>
        <w:tc>
          <w:tcPr>
            <w:tcW w:type="dxa" w:w="1928"/>
          </w:tcPr>
          <w:p>
            <w:pPr>
              <w:spacing w:after="0"/>
              <w:jc w:val="right"/>
            </w:pPr>
            <w:r>
              <w:rPr>
                <w:sz w:val="16"/>
              </w:rPr>
              <w:t>1</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19</w:t>
            </w:r>
          </w:p>
        </w:tc>
        <w:tc>
          <w:tcPr>
            <w:tcW w:type="dxa" w:w="1114"/>
          </w:tcPr>
          <w:p>
            <w:pPr>
              <w:spacing w:after="0"/>
              <w:jc w:val="right"/>
            </w:pPr>
            <w:r>
              <w:rPr>
                <w:sz w:val="16"/>
              </w:rPr>
              <w:t>1</w:t>
            </w:r>
          </w:p>
        </w:tc>
        <w:tc>
          <w:tcPr>
            <w:tcW w:type="dxa" w:w="1928"/>
          </w:tcPr>
          <w:p>
            <w:pPr>
              <w:spacing w:after="0"/>
              <w:jc w:val="right"/>
            </w:pPr>
            <w:r>
              <w:rPr>
                <w:sz w:val="16"/>
              </w:rPr>
              <w:t>2</w:t>
            </w:r>
          </w:p>
        </w:tc>
        <w:tc>
          <w:tcPr>
            <w:tcW w:type="dxa" w:w="774"/>
          </w:tcPr>
          <w:p>
            <w:pPr>
              <w:spacing w:after="0"/>
              <w:jc w:val="right"/>
            </w:pPr>
            <w:r>
              <w:rPr>
                <w:sz w:val="16"/>
              </w:rPr>
              <w:t>1</w:t>
            </w:r>
          </w:p>
        </w:tc>
        <w:tc>
          <w:tcPr>
            <w:tcW w:type="dxa" w:w="1594"/>
          </w:tcPr>
          <w:p>
            <w:pPr>
              <w:spacing w:after="0"/>
              <w:jc w:val="right"/>
            </w:pPr>
            <w:r>
              <w:rPr>
                <w:sz w:val="16"/>
              </w:rPr>
              <w:t>6</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4</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90</w:t>
            </w:r>
          </w:p>
        </w:tc>
        <w:tc>
          <w:tcPr>
            <w:tcW w:type="dxa" w:w="1114"/>
          </w:tcPr>
          <w:p>
            <w:pPr>
              <w:spacing w:after="0"/>
              <w:jc w:val="right"/>
            </w:pPr>
            <w:r>
              <w:rPr>
                <w:sz w:val="16"/>
              </w:rPr>
              <w:t>5</w:t>
            </w:r>
          </w:p>
        </w:tc>
        <w:tc>
          <w:tcPr>
            <w:tcW w:type="dxa" w:w="1928"/>
          </w:tcPr>
          <w:p>
            <w:pPr>
              <w:spacing w:after="0"/>
              <w:jc w:val="right"/>
            </w:pPr>
            <w:r>
              <w:rPr>
                <w:sz w:val="16"/>
              </w:rPr>
              <w:t>1</w:t>
            </w:r>
          </w:p>
        </w:tc>
        <w:tc>
          <w:tcPr>
            <w:tcW w:type="dxa" w:w="774"/>
          </w:tcPr>
          <w:p>
            <w:pPr>
              <w:spacing w:after="0"/>
              <w:jc w:val="right"/>
            </w:pPr>
            <w:r>
              <w:rPr>
                <w:sz w:val="16"/>
              </w:rPr>
              <w:t>5</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Tornado</w:t>
            </w:r>
          </w:p>
        </w:tc>
        <w:tc>
          <w:tcPr>
            <w:tcW w:type="dxa" w:w="2018"/>
          </w:tcPr>
          <w:p>
            <w:pPr>
              <w:spacing w:after="0"/>
              <w:jc w:val="right"/>
            </w:pPr>
            <w:r>
              <w:rPr>
                <w:sz w:val="16"/>
              </w:rPr>
              <w:t>22</w:t>
            </w:r>
          </w:p>
        </w:tc>
        <w:tc>
          <w:tcPr>
            <w:tcW w:type="dxa" w:w="1114"/>
          </w:tcPr>
          <w:p>
            <w:pPr>
              <w:spacing w:after="0"/>
              <w:jc w:val="right"/>
            </w:pPr>
            <w:r>
              <w:rPr>
                <w:sz w:val="16"/>
              </w:rPr>
              <w:t>0</w:t>
            </w:r>
          </w:p>
        </w:tc>
        <w:tc>
          <w:tcPr>
            <w:tcW w:type="dxa" w:w="1928"/>
          </w:tcPr>
          <w:p>
            <w:pPr>
              <w:spacing w:after="0"/>
              <w:jc w:val="right"/>
            </w:pPr>
            <w:r>
              <w:rPr>
                <w:sz w:val="16"/>
              </w:rPr>
              <w:t>2</w:t>
            </w:r>
          </w:p>
        </w:tc>
        <w:tc>
          <w:tcPr>
            <w:tcW w:type="dxa" w:w="774"/>
          </w:tcPr>
          <w:p>
            <w:pPr>
              <w:spacing w:after="0"/>
              <w:jc w:val="right"/>
            </w:pPr>
            <w:r>
              <w:rPr>
                <w:sz w:val="16"/>
              </w:rPr>
              <w:t>2</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4</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13</w:t>
            </w:r>
          </w:p>
        </w:tc>
        <w:tc>
          <w:tcPr>
            <w:tcW w:type="dxa" w:w="1114"/>
          </w:tcPr>
          <w:p>
            <w:pPr>
              <w:spacing w:after="0"/>
              <w:jc w:val="right"/>
            </w:pPr>
            <w:r>
              <w:rPr>
                <w:sz w:val="16"/>
              </w:rPr>
              <w:t>2</w:t>
            </w:r>
          </w:p>
        </w:tc>
        <w:tc>
          <w:tcPr>
            <w:tcW w:type="dxa" w:w="1928"/>
          </w:tcPr>
          <w:p>
            <w:pPr>
              <w:spacing w:after="0"/>
              <w:jc w:val="right"/>
            </w:pPr>
            <w:r>
              <w:rPr>
                <w:sz w:val="16"/>
              </w:rPr>
              <w:t>0</w:t>
            </w:r>
          </w:p>
        </w:tc>
        <w:tc>
          <w:tcPr>
            <w:tcW w:type="dxa" w:w="774"/>
          </w:tcPr>
          <w:p>
            <w:pPr>
              <w:spacing w:after="0"/>
              <w:jc w:val="right"/>
            </w:pPr>
            <w:r>
              <w:rPr>
                <w:sz w:val="16"/>
              </w:rPr>
              <w:t>2</w:t>
            </w:r>
          </w:p>
        </w:tc>
        <w:tc>
          <w:tcPr>
            <w:tcW w:type="dxa" w:w="1594"/>
          </w:tcPr>
          <w:p>
            <w:pPr>
              <w:spacing w:after="0"/>
              <w:jc w:val="right"/>
            </w:pPr>
            <w:r>
              <w:rPr>
                <w:sz w:val="16"/>
              </w:rPr>
              <w:t>1</w:t>
            </w:r>
          </w:p>
        </w:tc>
        <w:tc>
          <w:tcPr>
            <w:tcW w:type="dxa" w:w="1297"/>
          </w:tcPr>
          <w:p>
            <w:pPr>
              <w:spacing w:after="0"/>
              <w:jc w:val="right"/>
            </w:pPr>
            <w:r>
              <w:rPr>
                <w:sz w:val="16"/>
              </w:rPr>
              <w:t>1</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69"/>
        <w:gridCol w:w="3462"/>
        <w:gridCol w:w="945"/>
        <w:gridCol w:w="2593"/>
        <w:gridCol w:w="279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69"/>
            <w:shd w:val="clear" w:color="auto" w:fill="E8E8E8"/>
          </w:tcPr>
          <w:p>
            <w:pPr>
              <w:spacing w:after="0"/>
              <w:jc w:val="left"/>
            </w:pPr>
            <w:r>
              <w:rPr>
                <w:b/>
                <w:sz w:val="16"/>
              </w:rPr>
              <w:t>Magnitude or extent</w:t>
            </w:r>
          </w:p>
        </w:tc>
        <w:tc>
          <w:tcPr>
            <w:tcW w:type="dxa" w:w="3462"/>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93"/>
            <w:shd w:val="clear" w:color="auto" w:fill="E8E8E8"/>
          </w:tcPr>
          <w:p>
            <w:pPr>
              <w:spacing w:after="0"/>
              <w:jc w:val="left"/>
            </w:pPr>
            <w:r>
              <w:rPr>
                <w:b/>
                <w:sz w:val="16"/>
              </w:rPr>
              <w:t>Location</w:t>
            </w:r>
          </w:p>
        </w:tc>
        <w:tc>
          <w:tcPr>
            <w:tcW w:type="dxa" w:w="279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215"/>
          </w:tcPr>
          <w:p>
            <w:pPr>
              <w:spacing w:after="0"/>
              <w:jc w:val="left"/>
            </w:pPr>
            <w:r>
              <w:rPr>
                <w:sz w:val="16"/>
              </w:rPr>
              <w:t>Extreme Cold/Wind Chill</w:t>
            </w:r>
          </w:p>
        </w:tc>
        <w:tc>
          <w:tcPr>
            <w:tcW w:type="dxa" w:w="2069"/>
          </w:tcPr>
          <w:p>
            <w:pPr>
              <w:spacing w:after="0"/>
              <w:jc w:val="left"/>
            </w:pPr>
          </w:p>
        </w:tc>
        <w:tc>
          <w:tcPr>
            <w:tcW w:type="dxa" w:w="3462"/>
          </w:tcPr>
          <w:p>
            <w:pPr>
              <w:spacing w:after="0"/>
              <w:jc w:val="left"/>
            </w:pPr>
            <w:r>
              <w:rPr>
                <w:sz w:val="16"/>
              </w:rPr>
              <w:t>$108,000 property; crops not reported (zone total, 2021 dollars)</w:t>
            </w:r>
          </w:p>
        </w:tc>
        <w:tc>
          <w:tcPr>
            <w:tcW w:type="dxa" w:w="945"/>
          </w:tcPr>
          <w:p>
            <w:pPr>
              <w:spacing w:after="0"/>
              <w:jc w:val="right"/>
            </w:pPr>
            <w:r>
              <w:rPr>
                <w:sz w:val="16"/>
              </w:rPr>
              <w:t>0, 0</w:t>
            </w:r>
          </w:p>
        </w:tc>
        <w:tc>
          <w:tcPr>
            <w:tcW w:type="dxa" w:w="2593"/>
          </w:tcPr>
          <w:p>
            <w:pPr>
              <w:spacing w:after="0"/>
              <w:jc w:val="left"/>
            </w:pPr>
            <w:r>
              <w:rPr>
                <w:sz w:val="16"/>
              </w:rPr>
              <w:t>NWS zone TXZ195 (BURLESON), zone-level</w:t>
            </w:r>
          </w:p>
        </w:tc>
        <w:tc>
          <w:tcPr>
            <w:tcW w:type="dxa" w:w="279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2018-03-18</w:t>
            </w:r>
          </w:p>
        </w:tc>
        <w:tc>
          <w:tcPr>
            <w:tcW w:type="dxa" w:w="1215"/>
          </w:tcPr>
          <w:p>
            <w:pPr>
              <w:spacing w:after="0"/>
              <w:jc w:val="left"/>
            </w:pPr>
            <w:r>
              <w:rPr>
                <w:sz w:val="16"/>
              </w:rPr>
              <w:t>Hail</w:t>
            </w:r>
          </w:p>
        </w:tc>
        <w:tc>
          <w:tcPr>
            <w:tcW w:type="dxa" w:w="2069"/>
          </w:tcPr>
          <w:p>
            <w:pPr>
              <w:spacing w:after="0"/>
              <w:jc w:val="left"/>
            </w:pPr>
            <w:r>
              <w:rPr>
                <w:sz w:val="16"/>
              </w:rPr>
              <w:t>4.25 in</w:t>
            </w: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CALDWELL</w:t>
            </w:r>
          </w:p>
        </w:tc>
        <w:tc>
          <w:tcPr>
            <w:tcW w:type="dxa" w:w="2791"/>
          </w:tcPr>
          <w:p>
            <w:pPr>
              <w:spacing w:after="0"/>
              <w:jc w:val="left"/>
            </w:pPr>
            <w:r>
              <w:rPr>
                <w:sz w:val="16"/>
              </w:rPr>
              <w:t>B1-c worst recorded: Hail</w:t>
            </w:r>
          </w:p>
        </w:tc>
      </w:tr>
      <w:tr>
        <w:trPr>
          <w:cantSplit/>
        </w:trPr>
        <w:tc>
          <w:tcPr>
            <w:tcW w:type="dxa" w:w="1037"/>
          </w:tcPr>
          <w:p>
            <w:pPr>
              <w:spacing w:after="0"/>
              <w:jc w:val="left"/>
            </w:pPr>
            <w:r>
              <w:rPr>
                <w:sz w:val="16"/>
              </w:rPr>
              <w:t>2017-08-25</w:t>
            </w:r>
          </w:p>
        </w:tc>
        <w:tc>
          <w:tcPr>
            <w:tcW w:type="dxa" w:w="1215"/>
          </w:tcPr>
          <w:p>
            <w:pPr>
              <w:spacing w:after="0"/>
              <w:jc w:val="left"/>
            </w:pPr>
            <w:r>
              <w:rPr>
                <w:sz w:val="16"/>
              </w:rPr>
              <w:t>Tropical Storm</w:t>
            </w:r>
          </w:p>
        </w:tc>
        <w:tc>
          <w:tcPr>
            <w:tcW w:type="dxa" w:w="2069"/>
          </w:tcPr>
          <w:p>
            <w:pPr>
              <w:spacing w:after="0"/>
              <w:jc w:val="left"/>
            </w:pPr>
          </w:p>
        </w:tc>
        <w:tc>
          <w:tcPr>
            <w:tcW w:type="dxa" w:w="3462"/>
          </w:tcPr>
          <w:p>
            <w:pPr>
              <w:spacing w:after="0"/>
              <w:jc w:val="left"/>
            </w:pPr>
            <w:r>
              <w:rPr>
                <w:sz w:val="16"/>
              </w:rPr>
              <w:t>$20,000,000 property; crops not reported (zone total, 2017 dollars)</w:t>
            </w:r>
          </w:p>
        </w:tc>
        <w:tc>
          <w:tcPr>
            <w:tcW w:type="dxa" w:w="945"/>
          </w:tcPr>
          <w:p>
            <w:pPr>
              <w:spacing w:after="0"/>
              <w:jc w:val="right"/>
            </w:pPr>
            <w:r>
              <w:rPr>
                <w:sz w:val="16"/>
              </w:rPr>
              <w:t>0, 0</w:t>
            </w:r>
          </w:p>
        </w:tc>
        <w:tc>
          <w:tcPr>
            <w:tcW w:type="dxa" w:w="2593"/>
          </w:tcPr>
          <w:p>
            <w:pPr>
              <w:spacing w:after="0"/>
              <w:jc w:val="left"/>
            </w:pPr>
            <w:r>
              <w:rPr>
                <w:sz w:val="16"/>
              </w:rPr>
              <w:t>NWS zone TXZ195 (BURLESON), zone-level</w:t>
            </w:r>
          </w:p>
        </w:tc>
        <w:tc>
          <w:tcPr>
            <w:tcW w:type="dxa" w:w="279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2015-05-06</w:t>
            </w:r>
          </w:p>
        </w:tc>
        <w:tc>
          <w:tcPr>
            <w:tcW w:type="dxa" w:w="1215"/>
          </w:tcPr>
          <w:p>
            <w:pPr>
              <w:spacing w:after="0"/>
              <w:jc w:val="left"/>
            </w:pPr>
            <w:r>
              <w:rPr>
                <w:sz w:val="16"/>
              </w:rPr>
              <w:t>Lightning</w:t>
            </w:r>
          </w:p>
        </w:tc>
        <w:tc>
          <w:tcPr>
            <w:tcW w:type="dxa" w:w="2069"/>
          </w:tcPr>
          <w:p>
            <w:pPr>
              <w:spacing w:after="0"/>
              <w:jc w:val="left"/>
            </w:pPr>
          </w:p>
        </w:tc>
        <w:tc>
          <w:tcPr>
            <w:tcW w:type="dxa" w:w="3462"/>
          </w:tcPr>
          <w:p>
            <w:pPr>
              <w:spacing w:after="0"/>
              <w:jc w:val="left"/>
            </w:pPr>
            <w:r>
              <w:rPr>
                <w:sz w:val="16"/>
              </w:rPr>
              <w:t>$10,000 property; $0 crops (2015 dollars)</w:t>
            </w:r>
          </w:p>
        </w:tc>
        <w:tc>
          <w:tcPr>
            <w:tcW w:type="dxa" w:w="945"/>
          </w:tcPr>
          <w:p>
            <w:pPr>
              <w:spacing w:after="0"/>
              <w:jc w:val="right"/>
            </w:pPr>
            <w:r>
              <w:rPr>
                <w:sz w:val="16"/>
              </w:rPr>
              <w:t>0, 0</w:t>
            </w:r>
          </w:p>
        </w:tc>
        <w:tc>
          <w:tcPr>
            <w:tcW w:type="dxa" w:w="2593"/>
          </w:tcPr>
          <w:p>
            <w:pPr>
              <w:spacing w:after="0"/>
              <w:jc w:val="left"/>
            </w:pPr>
            <w:r>
              <w:rPr>
                <w:sz w:val="16"/>
              </w:rPr>
              <w:t>DEANVILLE</w:t>
            </w:r>
          </w:p>
        </w:tc>
        <w:tc>
          <w:tcPr>
            <w:tcW w:type="dxa" w:w="2791"/>
          </w:tcPr>
          <w:p>
            <w:pPr>
              <w:spacing w:after="0"/>
              <w:jc w:val="left"/>
            </w:pPr>
            <w:r>
              <w:rPr>
                <w:sz w:val="16"/>
              </w:rPr>
              <w:t>B1-c worst recorded: Lightning</w:t>
            </w:r>
          </w:p>
        </w:tc>
      </w:tr>
      <w:tr>
        <w:trPr>
          <w:cantSplit/>
        </w:trPr>
        <w:tc>
          <w:tcPr>
            <w:tcW w:type="dxa" w:w="1037"/>
          </w:tcPr>
          <w:p>
            <w:pPr>
              <w:spacing w:after="0"/>
              <w:jc w:val="left"/>
            </w:pPr>
            <w:r>
              <w:rPr>
                <w:sz w:val="16"/>
              </w:rPr>
              <w:t>2012-02-03</w:t>
            </w:r>
          </w:p>
        </w:tc>
        <w:tc>
          <w:tcPr>
            <w:tcW w:type="dxa" w:w="1215"/>
          </w:tcPr>
          <w:p>
            <w:pPr>
              <w:spacing w:after="0"/>
              <w:jc w:val="left"/>
            </w:pPr>
            <w:r>
              <w:rPr>
                <w:sz w:val="16"/>
              </w:rPr>
              <w:t>Thunderstorm Wind</w:t>
            </w:r>
          </w:p>
        </w:tc>
        <w:tc>
          <w:tcPr>
            <w:tcW w:type="dxa" w:w="2069"/>
          </w:tcPr>
          <w:p>
            <w:pPr>
              <w:spacing w:after="0"/>
              <w:jc w:val="left"/>
            </w:pPr>
            <w:r>
              <w:rPr>
                <w:sz w:val="16"/>
              </w:rPr>
              <w:t>70 kt (81 mph) estimated gust</w:t>
            </w:r>
          </w:p>
        </w:tc>
        <w:tc>
          <w:tcPr>
            <w:tcW w:type="dxa" w:w="3462"/>
          </w:tcPr>
          <w:p>
            <w:pPr>
              <w:spacing w:after="0"/>
              <w:jc w:val="left"/>
            </w:pPr>
            <w:r>
              <w:rPr>
                <w:sz w:val="16"/>
              </w:rPr>
              <w:t>$250,000 property; crops not reported (2012 dollars)</w:t>
            </w:r>
          </w:p>
        </w:tc>
        <w:tc>
          <w:tcPr>
            <w:tcW w:type="dxa" w:w="945"/>
          </w:tcPr>
          <w:p>
            <w:pPr>
              <w:spacing w:after="0"/>
              <w:jc w:val="right"/>
            </w:pPr>
            <w:r>
              <w:rPr>
                <w:sz w:val="16"/>
              </w:rPr>
              <w:t>0, 0</w:t>
            </w:r>
          </w:p>
        </w:tc>
        <w:tc>
          <w:tcPr>
            <w:tcW w:type="dxa" w:w="2593"/>
          </w:tcPr>
          <w:p>
            <w:pPr>
              <w:spacing w:after="0"/>
              <w:jc w:val="left"/>
            </w:pPr>
            <w:r>
              <w:rPr>
                <w:sz w:val="16"/>
              </w:rPr>
              <w:t>SNOOK</w:t>
            </w:r>
          </w:p>
        </w:tc>
        <w:tc>
          <w:tcPr>
            <w:tcW w:type="dxa" w:w="2791"/>
          </w:tcPr>
          <w:p>
            <w:pPr>
              <w:spacing w:after="0"/>
              <w:jc w:val="left"/>
            </w:pPr>
            <w:r>
              <w:rPr>
                <w:sz w:val="16"/>
              </w:rPr>
              <w:t>B1-c worst recorded: Thunderstorm Wind</w:t>
            </w:r>
          </w:p>
        </w:tc>
      </w:tr>
      <w:tr>
        <w:trPr>
          <w:cantSplit/>
        </w:trPr>
        <w:tc>
          <w:tcPr>
            <w:tcW w:type="dxa" w:w="1037"/>
          </w:tcPr>
          <w:p>
            <w:pPr>
              <w:spacing w:after="0"/>
              <w:jc w:val="left"/>
            </w:pPr>
            <w:r>
              <w:rPr>
                <w:sz w:val="16"/>
              </w:rPr>
              <w:t>2000-12-13</w:t>
            </w:r>
          </w:p>
        </w:tc>
        <w:tc>
          <w:tcPr>
            <w:tcW w:type="dxa" w:w="1215"/>
          </w:tcPr>
          <w:p>
            <w:pPr>
              <w:spacing w:after="0"/>
              <w:jc w:val="left"/>
            </w:pPr>
            <w:r>
              <w:rPr>
                <w:sz w:val="16"/>
              </w:rPr>
              <w:t>Ice Storm</w:t>
            </w:r>
          </w:p>
        </w:tc>
        <w:tc>
          <w:tcPr>
            <w:tcW w:type="dxa" w:w="2069"/>
          </w:tcPr>
          <w:p>
            <w:pPr>
              <w:spacing w:after="0"/>
              <w:jc w:val="left"/>
            </w:pPr>
          </w:p>
        </w:tc>
        <w:tc>
          <w:tcPr>
            <w:tcW w:type="dxa" w:w="3462"/>
          </w:tcPr>
          <w:p>
            <w:pPr>
              <w:spacing w:after="0"/>
              <w:jc w:val="left"/>
            </w:pPr>
            <w:r>
              <w:rPr>
                <w:sz w:val="16"/>
              </w:rPr>
              <w:t>$200,000 property; crops not reported (zone total, 2000 dollars)</w:t>
            </w:r>
          </w:p>
        </w:tc>
        <w:tc>
          <w:tcPr>
            <w:tcW w:type="dxa" w:w="945"/>
          </w:tcPr>
          <w:p>
            <w:pPr>
              <w:spacing w:after="0"/>
              <w:jc w:val="right"/>
            </w:pPr>
            <w:r>
              <w:rPr>
                <w:sz w:val="16"/>
              </w:rPr>
              <w:t>0, 0</w:t>
            </w:r>
          </w:p>
        </w:tc>
        <w:tc>
          <w:tcPr>
            <w:tcW w:type="dxa" w:w="2593"/>
          </w:tcPr>
          <w:p>
            <w:pPr>
              <w:spacing w:after="0"/>
              <w:jc w:val="left"/>
            </w:pPr>
            <w:r>
              <w:rPr>
                <w:sz w:val="16"/>
              </w:rPr>
              <w:t>NWS zone TXZ195 (BURLESON), zone-level</w:t>
            </w:r>
          </w:p>
        </w:tc>
        <w:tc>
          <w:tcPr>
            <w:tcW w:type="dxa" w:w="2791"/>
          </w:tcPr>
          <w:p>
            <w:pPr>
              <w:spacing w:after="0"/>
              <w:jc w:val="left"/>
            </w:pPr>
            <w:r>
              <w:rPr>
                <w:sz w:val="16"/>
              </w:rPr>
              <w:t>B1-c worst recorded: Ice Storm</w:t>
            </w:r>
          </w:p>
        </w:tc>
      </w:tr>
      <w:tr>
        <w:trPr>
          <w:cantSplit/>
        </w:trPr>
        <w:tc>
          <w:tcPr>
            <w:tcW w:type="dxa" w:w="1037"/>
          </w:tcPr>
          <w:p>
            <w:pPr>
              <w:spacing w:after="0"/>
              <w:jc w:val="left"/>
            </w:pPr>
            <w:r>
              <w:rPr>
                <w:sz w:val="16"/>
              </w:rPr>
              <w:t>2000-11-03</w:t>
            </w:r>
          </w:p>
        </w:tc>
        <w:tc>
          <w:tcPr>
            <w:tcW w:type="dxa" w:w="1215"/>
          </w:tcPr>
          <w:p>
            <w:pPr>
              <w:spacing w:after="0"/>
              <w:jc w:val="left"/>
            </w:pPr>
            <w:r>
              <w:rPr>
                <w:sz w:val="16"/>
              </w:rPr>
              <w:t>Flash Flood</w:t>
            </w:r>
          </w:p>
        </w:tc>
        <w:tc>
          <w:tcPr>
            <w:tcW w:type="dxa" w:w="2069"/>
          </w:tcPr>
          <w:p>
            <w:pPr>
              <w:spacing w:after="0"/>
              <w:jc w:val="left"/>
            </w:pPr>
          </w:p>
        </w:tc>
        <w:tc>
          <w:tcPr>
            <w:tcW w:type="dxa" w:w="3462"/>
          </w:tcPr>
          <w:p>
            <w:pPr>
              <w:spacing w:after="0"/>
              <w:jc w:val="left"/>
            </w:pPr>
            <w:r>
              <w:rPr>
                <w:sz w:val="16"/>
              </w:rPr>
              <w:t>$100,000 property; crops not reported (2000 dollars)</w:t>
            </w:r>
          </w:p>
        </w:tc>
        <w:tc>
          <w:tcPr>
            <w:tcW w:type="dxa" w:w="945"/>
          </w:tcPr>
          <w:p>
            <w:pPr>
              <w:spacing w:after="0"/>
              <w:jc w:val="right"/>
            </w:pPr>
            <w:r>
              <w:rPr>
                <w:sz w:val="16"/>
              </w:rPr>
              <w:t>0, 0</w:t>
            </w:r>
          </w:p>
        </w:tc>
        <w:tc>
          <w:tcPr>
            <w:tcW w:type="dxa" w:w="2593"/>
          </w:tcPr>
          <w:p>
            <w:pPr>
              <w:spacing w:after="0"/>
              <w:jc w:val="left"/>
            </w:pPr>
            <w:r>
              <w:rPr>
                <w:sz w:val="16"/>
              </w:rPr>
              <w:t>COUNTYWIDE</w:t>
            </w:r>
          </w:p>
        </w:tc>
        <w:tc>
          <w:tcPr>
            <w:tcW w:type="dxa" w:w="279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2000-03-10</w:t>
            </w:r>
          </w:p>
        </w:tc>
        <w:tc>
          <w:tcPr>
            <w:tcW w:type="dxa" w:w="1215"/>
          </w:tcPr>
          <w:p>
            <w:pPr>
              <w:spacing w:after="0"/>
              <w:jc w:val="left"/>
            </w:pPr>
            <w:r>
              <w:rPr>
                <w:sz w:val="16"/>
              </w:rPr>
              <w:t>Tornado</w:t>
            </w:r>
          </w:p>
        </w:tc>
        <w:tc>
          <w:tcPr>
            <w:tcW w:type="dxa" w:w="2069"/>
          </w:tcPr>
          <w:p>
            <w:pPr>
              <w:spacing w:after="0"/>
              <w:jc w:val="left"/>
            </w:pPr>
            <w:r>
              <w:rPr>
                <w:sz w:val="16"/>
              </w:rPr>
              <w:t>F3, 21 mi within this county, 800 yd wide</w:t>
            </w:r>
          </w:p>
        </w:tc>
        <w:tc>
          <w:tcPr>
            <w:tcW w:type="dxa" w:w="3462"/>
          </w:tcPr>
          <w:p>
            <w:pPr>
              <w:spacing w:after="0"/>
              <w:jc w:val="left"/>
            </w:pPr>
            <w:r>
              <w:rPr>
                <w:sz w:val="16"/>
              </w:rPr>
              <w:t>$1,000,000 property; crops not reported (2000 dollars)</w:t>
            </w:r>
          </w:p>
        </w:tc>
        <w:tc>
          <w:tcPr>
            <w:tcW w:type="dxa" w:w="945"/>
          </w:tcPr>
          <w:p>
            <w:pPr>
              <w:spacing w:after="0"/>
              <w:jc w:val="right"/>
            </w:pPr>
            <w:r>
              <w:rPr>
                <w:sz w:val="16"/>
              </w:rPr>
              <w:t>0, 2</w:t>
            </w:r>
          </w:p>
        </w:tc>
        <w:tc>
          <w:tcPr>
            <w:tcW w:type="dxa" w:w="2593"/>
          </w:tcPr>
          <w:p>
            <w:pPr>
              <w:spacing w:after="0"/>
              <w:jc w:val="left"/>
            </w:pPr>
            <w:r>
              <w:rPr>
                <w:sz w:val="16"/>
              </w:rPr>
              <w:t>CALDWELL</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1999-08-01</w:t>
            </w:r>
          </w:p>
        </w:tc>
        <w:tc>
          <w:tcPr>
            <w:tcW w:type="dxa" w:w="1215"/>
          </w:tcPr>
          <w:p>
            <w:pPr>
              <w:spacing w:after="0"/>
              <w:jc w:val="left"/>
            </w:pPr>
            <w:r>
              <w:rPr>
                <w:sz w:val="16"/>
              </w:rPr>
              <w:t>Heat</w:t>
            </w:r>
          </w:p>
        </w:tc>
        <w:tc>
          <w:tcPr>
            <w:tcW w:type="dxa" w:w="2069"/>
          </w:tcPr>
          <w:p>
            <w:pPr>
              <w:spacing w:after="0"/>
              <w:jc w:val="left"/>
            </w:pP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NWS zone TXZ195 (BURLESON), zone-level</w:t>
            </w:r>
          </w:p>
        </w:tc>
        <w:tc>
          <w:tcPr>
            <w:tcW w:type="dxa" w:w="2791"/>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215"/>
          </w:tcPr>
          <w:p>
            <w:pPr>
              <w:spacing w:after="0"/>
              <w:jc w:val="left"/>
            </w:pPr>
            <w:r>
              <w:rPr>
                <w:sz w:val="16"/>
              </w:rPr>
              <w:t>Drought</w:t>
            </w:r>
          </w:p>
        </w:tc>
        <w:tc>
          <w:tcPr>
            <w:tcW w:type="dxa" w:w="2069"/>
          </w:tcPr>
          <w:p>
            <w:pPr>
              <w:spacing w:after="0"/>
              <w:jc w:val="left"/>
            </w:pPr>
          </w:p>
        </w:tc>
        <w:tc>
          <w:tcPr>
            <w:tcW w:type="dxa" w:w="3462"/>
          </w:tcPr>
          <w:p>
            <w:pPr>
              <w:spacing w:after="0"/>
              <w:jc w:val="left"/>
            </w:pPr>
            <w:r>
              <w:rPr>
                <w:sz w:val="16"/>
              </w:rPr>
              <w:t>damage not reported</w:t>
            </w:r>
          </w:p>
        </w:tc>
        <w:tc>
          <w:tcPr>
            <w:tcW w:type="dxa" w:w="945"/>
          </w:tcPr>
          <w:p>
            <w:pPr>
              <w:spacing w:after="0"/>
              <w:jc w:val="right"/>
            </w:pPr>
            <w:r>
              <w:rPr>
                <w:sz w:val="16"/>
              </w:rPr>
              <w:t>0, 0</w:t>
            </w:r>
          </w:p>
        </w:tc>
        <w:tc>
          <w:tcPr>
            <w:tcW w:type="dxa" w:w="2593"/>
          </w:tcPr>
          <w:p>
            <w:pPr>
              <w:spacing w:after="0"/>
              <w:jc w:val="left"/>
            </w:pPr>
            <w:r>
              <w:rPr>
                <w:sz w:val="16"/>
              </w:rPr>
              <w:t>NWS zone TXZ195 (BURLESON), zone-level</w:t>
            </w:r>
          </w:p>
        </w:tc>
        <w:tc>
          <w:tcPr>
            <w:tcW w:type="dxa" w:w="2791"/>
          </w:tcPr>
          <w:p>
            <w:pPr>
              <w:spacing w:after="0"/>
              <w:jc w:val="left"/>
            </w:pPr>
            <w:r>
              <w:rPr>
                <w:sz w:val="16"/>
              </w:rPr>
              <w:t>B1-c worst recorded: Drought</w:t>
            </w:r>
          </w:p>
        </w:tc>
      </w:tr>
      <w:tr>
        <w:trPr>
          <w:cantSplit/>
        </w:trPr>
        <w:tc>
          <w:tcPr>
            <w:tcW w:type="dxa" w:w="1037"/>
          </w:tcPr>
          <w:p>
            <w:pPr>
              <w:spacing w:after="0"/>
              <w:jc w:val="left"/>
            </w:pPr>
            <w:r>
              <w:rPr>
                <w:sz w:val="16"/>
              </w:rPr>
              <w:t>1989-06-07</w:t>
            </w:r>
          </w:p>
        </w:tc>
        <w:tc>
          <w:tcPr>
            <w:tcW w:type="dxa" w:w="1215"/>
          </w:tcPr>
          <w:p>
            <w:pPr>
              <w:spacing w:after="0"/>
              <w:jc w:val="left"/>
            </w:pPr>
            <w:r>
              <w:rPr>
                <w:sz w:val="16"/>
              </w:rPr>
              <w:t>Tornado</w:t>
            </w:r>
          </w:p>
        </w:tc>
        <w:tc>
          <w:tcPr>
            <w:tcW w:type="dxa" w:w="2069"/>
          </w:tcPr>
          <w:p>
            <w:pPr>
              <w:spacing w:after="0"/>
              <w:jc w:val="left"/>
            </w:pPr>
            <w:r>
              <w:rPr>
                <w:sz w:val="16"/>
              </w:rPr>
              <w:t>F2, 6 mi path length (whole path, pre-1996), 150 yd wide</w:t>
            </w:r>
          </w:p>
        </w:tc>
        <w:tc>
          <w:tcPr>
            <w:tcW w:type="dxa" w:w="3462"/>
          </w:tcPr>
          <w:p>
            <w:pPr>
              <w:spacing w:after="0"/>
              <w:jc w:val="left"/>
            </w:pPr>
            <w:r>
              <w:rPr>
                <w:sz w:val="16"/>
              </w:rPr>
              <w:t>$2,500,000 property; crops not recorded (1989 dollars)</w:t>
            </w:r>
          </w:p>
        </w:tc>
        <w:tc>
          <w:tcPr>
            <w:tcW w:type="dxa" w:w="945"/>
          </w:tcPr>
          <w:p>
            <w:pPr>
              <w:spacing w:after="0"/>
              <w:jc w:val="right"/>
            </w:pPr>
            <w:r>
              <w:rPr>
                <w:sz w:val="16"/>
              </w:rPr>
              <w:t>0, 4</w:t>
            </w:r>
          </w:p>
        </w:tc>
        <w:tc>
          <w:tcPr>
            <w:tcW w:type="dxa" w:w="2593"/>
          </w:tcPr>
          <w:p>
            <w:pPr>
              <w:spacing w:after="0"/>
              <w:jc w:val="left"/>
            </w:pPr>
            <w:r>
              <w:rPr>
                <w:sz w:val="16"/>
              </w:rPr>
              <w:t>location not recorded</w:t>
            </w:r>
          </w:p>
        </w:tc>
        <w:tc>
          <w:tcPr>
            <w:tcW w:type="dxa" w:w="2791"/>
          </w:tcPr>
          <w:p>
            <w:pPr>
              <w:spacing w:after="0"/>
              <w:jc w:val="left"/>
            </w:pPr>
            <w:r>
              <w:rPr>
                <w:sz w:val="16"/>
              </w:rPr>
              <w:t>deaths or injuries recorded</w:t>
            </w:r>
          </w:p>
        </w:tc>
      </w:tr>
      <w:tr>
        <w:trPr>
          <w:cantSplit/>
        </w:trPr>
        <w:tc>
          <w:tcPr>
            <w:tcW w:type="dxa" w:w="1037"/>
          </w:tcPr>
          <w:p>
            <w:pPr>
              <w:spacing w:after="0"/>
              <w:jc w:val="left"/>
            </w:pPr>
            <w:r>
              <w:rPr>
                <w:sz w:val="16"/>
              </w:rPr>
              <w:t>1987-11-15</w:t>
            </w:r>
          </w:p>
        </w:tc>
        <w:tc>
          <w:tcPr>
            <w:tcW w:type="dxa" w:w="1215"/>
          </w:tcPr>
          <w:p>
            <w:pPr>
              <w:spacing w:after="0"/>
              <w:jc w:val="left"/>
            </w:pPr>
            <w:r>
              <w:rPr>
                <w:sz w:val="16"/>
              </w:rPr>
              <w:t>Tornado</w:t>
            </w:r>
          </w:p>
        </w:tc>
        <w:tc>
          <w:tcPr>
            <w:tcW w:type="dxa" w:w="2069"/>
          </w:tcPr>
          <w:p>
            <w:pPr>
              <w:spacing w:after="0"/>
              <w:jc w:val="left"/>
            </w:pPr>
            <w:r>
              <w:rPr>
                <w:sz w:val="16"/>
              </w:rPr>
              <w:t>F2, 7 mi path length (whole path, pre-1996), 500 yd wide</w:t>
            </w:r>
          </w:p>
        </w:tc>
        <w:tc>
          <w:tcPr>
            <w:tcW w:type="dxa" w:w="3462"/>
          </w:tcPr>
          <w:p>
            <w:pPr>
              <w:spacing w:after="0"/>
              <w:jc w:val="left"/>
            </w:pPr>
            <w:r>
              <w:rPr>
                <w:sz w:val="16"/>
              </w:rPr>
              <w:t>$2,500,000 property; crops not recorded (1987 dollars)</w:t>
            </w:r>
          </w:p>
        </w:tc>
        <w:tc>
          <w:tcPr>
            <w:tcW w:type="dxa" w:w="945"/>
          </w:tcPr>
          <w:p>
            <w:pPr>
              <w:spacing w:after="0"/>
              <w:jc w:val="right"/>
            </w:pPr>
            <w:r>
              <w:rPr>
                <w:sz w:val="16"/>
              </w:rPr>
              <w:t>2, 12</w:t>
            </w:r>
          </w:p>
        </w:tc>
        <w:tc>
          <w:tcPr>
            <w:tcW w:type="dxa" w:w="2593"/>
          </w:tcPr>
          <w:p>
            <w:pPr>
              <w:spacing w:after="0"/>
              <w:jc w:val="left"/>
            </w:pPr>
            <w:r>
              <w:rPr>
                <w:sz w:val="16"/>
              </w:rPr>
              <w:t>location not recorded</w:t>
            </w:r>
          </w:p>
        </w:tc>
        <w:tc>
          <w:tcPr>
            <w:tcW w:type="dxa" w:w="279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0.947</w:t>
            </w:r>
          </w:p>
        </w:tc>
        <w:tc>
          <w:tcPr>
            <w:tcW w:type="dxa" w:w="1334"/>
          </w:tcPr>
          <w:p>
            <w:pPr>
              <w:spacing w:after="0"/>
              <w:jc w:val="left"/>
            </w:pPr>
            <w:r>
              <w:rPr>
                <w:sz w:val="16"/>
              </w:rPr>
              <w:t>event-days per year</w:t>
            </w:r>
          </w:p>
        </w:tc>
        <w:tc>
          <w:tcPr>
            <w:tcW w:type="dxa" w:w="1723"/>
          </w:tcPr>
          <w:p>
            <w:pPr>
              <w:spacing w:after="0"/>
              <w:jc w:val="left"/>
            </w:pPr>
            <w:r>
              <w:rPr>
                <w:sz w:val="16"/>
              </w:rPr>
              <w:t>about 0.947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1 of 30 years, 1996 to 2025 (3.33%)</w:t>
            </w:r>
          </w:p>
        </w:tc>
        <w:tc>
          <w:tcPr>
            <w:tcW w:type="dxa" w:w="1571"/>
          </w:tcPr>
          <w:p>
            <w:pPr>
              <w:spacing w:after="0"/>
              <w:jc w:val="right"/>
            </w:pPr>
            <w:r>
              <w:rPr>
                <w:sz w:val="16"/>
              </w:rPr>
              <w:t>18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47.2</w:t>
            </w:r>
          </w:p>
        </w:tc>
        <w:tc>
          <w:tcPr>
            <w:tcW w:type="dxa" w:w="1334"/>
          </w:tcPr>
          <w:p>
            <w:pPr>
              <w:spacing w:after="0"/>
              <w:jc w:val="left"/>
            </w:pPr>
            <w:r>
              <w:rPr>
                <w:sz w:val="16"/>
              </w:rPr>
              <w:t>event-days per year</w:t>
            </w:r>
          </w:p>
        </w:tc>
        <w:tc>
          <w:tcPr>
            <w:tcW w:type="dxa" w:w="1723"/>
          </w:tcPr>
          <w:p>
            <w:pPr>
              <w:spacing w:after="0"/>
              <w:jc w:val="left"/>
            </w:pPr>
            <w:r>
              <w:rPr>
                <w:sz w:val="16"/>
              </w:rPr>
              <w:t>about 47.2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1,449</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0.000556</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0.0556%</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2.85</w:t>
            </w:r>
          </w:p>
        </w:tc>
        <w:tc>
          <w:tcPr>
            <w:tcW w:type="dxa" w:w="1334"/>
          </w:tcPr>
          <w:p>
            <w:pPr>
              <w:spacing w:after="0"/>
              <w:jc w:val="left"/>
            </w:pPr>
            <w:r>
              <w:rPr>
                <w:sz w:val="16"/>
              </w:rPr>
              <w:t>events per year</w:t>
            </w:r>
          </w:p>
        </w:tc>
        <w:tc>
          <w:tcPr>
            <w:tcW w:type="dxa" w:w="1723"/>
          </w:tcPr>
          <w:p>
            <w:pPr>
              <w:spacing w:after="0"/>
              <w:jc w:val="left"/>
            </w:pPr>
            <w:r>
              <w:rPr>
                <w:sz w:val="16"/>
              </w:rPr>
              <w:t>about 2.85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108.2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11.5</w:t>
            </w:r>
          </w:p>
        </w:tc>
        <w:tc>
          <w:tcPr>
            <w:tcW w:type="dxa" w:w="1334"/>
          </w:tcPr>
          <w:p>
            <w:pPr>
              <w:spacing w:after="0"/>
              <w:jc w:val="left"/>
            </w:pPr>
            <w:r>
              <w:rPr>
                <w:sz w:val="16"/>
              </w:rPr>
              <w:t>event-days per year</w:t>
            </w:r>
          </w:p>
        </w:tc>
        <w:tc>
          <w:tcPr>
            <w:tcW w:type="dxa" w:w="1723"/>
          </w:tcPr>
          <w:p>
            <w:pPr>
              <w:spacing w:after="0"/>
              <w:jc w:val="left"/>
            </w:pPr>
            <w:r>
              <w:rPr>
                <w:sz w:val="16"/>
              </w:rPr>
              <w:t>about 11.5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189</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0.082</w:t>
            </w:r>
          </w:p>
        </w:tc>
        <w:tc>
          <w:tcPr>
            <w:tcW w:type="dxa" w:w="1334"/>
          </w:tcPr>
          <w:p>
            <w:pPr>
              <w:spacing w:after="0"/>
              <w:jc w:val="left"/>
            </w:pPr>
            <w:r>
              <w:rPr>
                <w:sz w:val="16"/>
              </w:rPr>
              <w:t>events per year</w:t>
            </w:r>
          </w:p>
        </w:tc>
        <w:tc>
          <w:tcPr>
            <w:tcW w:type="dxa" w:w="1723"/>
          </w:tcPr>
          <w:p>
            <w:pPr>
              <w:spacing w:after="0"/>
              <w:jc w:val="left"/>
            </w:pPr>
            <w:r>
              <w:rPr>
                <w:sz w:val="16"/>
              </w:rPr>
              <w:t>about 1 in 12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22</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0.828</w:t>
            </w:r>
          </w:p>
        </w:tc>
        <w:tc>
          <w:tcPr>
            <w:tcW w:type="dxa" w:w="1334"/>
          </w:tcPr>
          <w:p>
            <w:pPr>
              <w:spacing w:after="0"/>
              <w:jc w:val="left"/>
            </w:pPr>
            <w:r>
              <w:rPr>
                <w:sz w:val="16"/>
              </w:rPr>
              <w:t>event-days per year</w:t>
            </w:r>
          </w:p>
        </w:tc>
        <w:tc>
          <w:tcPr>
            <w:tcW w:type="dxa" w:w="1723"/>
          </w:tcPr>
          <w:p>
            <w:pPr>
              <w:spacing w:after="0"/>
              <w:jc w:val="left"/>
            </w:pPr>
            <w:r>
              <w:rPr>
                <w:sz w:val="16"/>
              </w:rPr>
              <w:t>about 0.828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7 of 30 years, 1996 to 2025 (23.3%)</w:t>
            </w:r>
          </w:p>
        </w:tc>
        <w:tc>
          <w:tcPr>
            <w:tcW w:type="dxa" w:w="1571"/>
          </w:tcPr>
          <w:p>
            <w:pPr>
              <w:spacing w:after="0"/>
              <w:jc w:val="right"/>
            </w:pPr>
            <w:r>
              <w:rPr>
                <w:sz w:val="16"/>
              </w:rPr>
              <w:t>56</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0.607</w:t>
            </w:r>
          </w:p>
        </w:tc>
        <w:tc>
          <w:tcPr>
            <w:tcW w:type="dxa" w:w="1334"/>
          </w:tcPr>
          <w:p>
            <w:pPr>
              <w:spacing w:after="0"/>
              <w:jc w:val="left"/>
            </w:pPr>
            <w:r>
              <w:rPr>
                <w:sz w:val="16"/>
              </w:rPr>
              <w:t>event-days per year</w:t>
            </w:r>
          </w:p>
        </w:tc>
        <w:tc>
          <w:tcPr>
            <w:tcW w:type="dxa" w:w="1723"/>
          </w:tcPr>
          <w:p>
            <w:pPr>
              <w:spacing w:after="0"/>
              <w:jc w:val="left"/>
            </w:pPr>
            <w:r>
              <w:rPr>
                <w:sz w:val="16"/>
              </w:rPr>
              <w:t>about 0.607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12 of 30 years, 1996 to 2025 (40%)</w:t>
            </w:r>
          </w:p>
        </w:tc>
        <w:tc>
          <w:tcPr>
            <w:tcW w:type="dxa" w:w="1571"/>
          </w:tcPr>
          <w:p>
            <w:pPr>
              <w:spacing w:after="0"/>
              <w:jc w:val="right"/>
            </w:pPr>
            <w:r>
              <w:rPr>
                <w:sz w:val="16"/>
              </w:rPr>
              <w:t>17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0.0998</w:t>
            </w:r>
          </w:p>
        </w:tc>
        <w:tc>
          <w:tcPr>
            <w:tcW w:type="dxa" w:w="1334"/>
          </w:tcPr>
          <w:p>
            <w:pPr>
              <w:spacing w:after="0"/>
              <w:jc w:val="left"/>
            </w:pPr>
            <w:r>
              <w:rPr>
                <w:sz w:val="16"/>
              </w:rPr>
              <w:t>events per year (modeled)</w:t>
            </w:r>
          </w:p>
        </w:tc>
        <w:tc>
          <w:tcPr>
            <w:tcW w:type="dxa" w:w="1723"/>
          </w:tcPr>
          <w:p>
            <w:pPr>
              <w:spacing w:after="0"/>
              <w:jc w:val="left"/>
            </w:pPr>
            <w:r>
              <w:rPr>
                <w:sz w:val="16"/>
              </w:rPr>
              <w:t>about 1 in 10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56.8</w:t>
            </w:r>
          </w:p>
        </w:tc>
        <w:tc>
          <w:tcPr>
            <w:tcW w:type="dxa" w:w="1334"/>
          </w:tcPr>
          <w:p>
            <w:pPr>
              <w:spacing w:after="0"/>
              <w:jc w:val="left"/>
            </w:pPr>
            <w:r>
              <w:rPr>
                <w:sz w:val="16"/>
              </w:rPr>
              <w:t>days per year with a strike</w:t>
            </w:r>
          </w:p>
        </w:tc>
        <w:tc>
          <w:tcPr>
            <w:tcW w:type="dxa" w:w="1723"/>
          </w:tcPr>
          <w:p>
            <w:pPr>
              <w:spacing w:after="0"/>
              <w:jc w:val="left"/>
            </w:pPr>
            <w:r>
              <w:rPr>
                <w:sz w:val="16"/>
              </w:rPr>
              <w:t>about 56.8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1.58</w:t>
            </w:r>
          </w:p>
        </w:tc>
        <w:tc>
          <w:tcPr>
            <w:tcW w:type="dxa" w:w="1334"/>
          </w:tcPr>
          <w:p>
            <w:pPr>
              <w:spacing w:after="0"/>
              <w:jc w:val="left"/>
            </w:pPr>
            <w:r>
              <w:rPr>
                <w:sz w:val="16"/>
              </w:rPr>
              <w:t>events per year</w:t>
            </w:r>
          </w:p>
        </w:tc>
        <w:tc>
          <w:tcPr>
            <w:tcW w:type="dxa" w:w="1723"/>
          </w:tcPr>
          <w:p>
            <w:pPr>
              <w:spacing w:after="0"/>
              <w:jc w:val="left"/>
            </w:pPr>
            <w:r>
              <w:rPr>
                <w:sz w:val="16"/>
              </w:rPr>
              <w:t>about 1.58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61</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0.381</w:t>
            </w:r>
          </w:p>
        </w:tc>
        <w:tc>
          <w:tcPr>
            <w:tcW w:type="dxa" w:w="1334"/>
          </w:tcPr>
          <w:p>
            <w:pPr>
              <w:spacing w:after="0"/>
              <w:jc w:val="left"/>
            </w:pPr>
            <w:r>
              <w:rPr>
                <w:sz w:val="16"/>
              </w:rPr>
              <w:t>events per year</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0.000954</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0.0954%</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2.42</w:t>
            </w:r>
          </w:p>
        </w:tc>
        <w:tc>
          <w:tcPr>
            <w:tcW w:type="dxa" w:w="1334"/>
          </w:tcPr>
          <w:p>
            <w:pPr>
              <w:spacing w:after="0"/>
              <w:jc w:val="left"/>
            </w:pPr>
            <w:r>
              <w:rPr>
                <w:sz w:val="16"/>
              </w:rPr>
              <w:t>event-days per year</w:t>
            </w:r>
          </w:p>
        </w:tc>
        <w:tc>
          <w:tcPr>
            <w:tcW w:type="dxa" w:w="1723"/>
          </w:tcPr>
          <w:p>
            <w:pPr>
              <w:spacing w:after="0"/>
              <w:jc w:val="left"/>
            </w:pPr>
            <w:r>
              <w:rPr>
                <w:sz w:val="16"/>
              </w:rPr>
              <w:t>about 2.42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46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47</w:t>
            </w:r>
          </w:p>
        </w:tc>
        <w:tc>
          <w:tcPr>
            <w:tcW w:type="dxa" w:w="1381"/>
          </w:tcPr>
          <w:p>
            <w:pPr>
              <w:spacing w:after="0"/>
              <w:jc w:val="right"/>
            </w:pPr>
            <w:r>
              <w:rPr>
                <w:sz w:val="16"/>
              </w:rPr>
              <w:t>30</w:t>
            </w:r>
          </w:p>
        </w:tc>
        <w:tc>
          <w:tcPr>
            <w:tcW w:type="dxa" w:w="1381"/>
          </w:tcPr>
          <w:p>
            <w:pPr>
              <w:spacing w:after="0"/>
              <w:jc w:val="right"/>
            </w:pPr>
            <w:r>
              <w:rPr>
                <w:sz w:val="16"/>
              </w:rPr>
              <w:t>1.57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67.4</w:t>
            </w:r>
          </w:p>
        </w:tc>
        <w:tc>
          <w:tcPr>
            <w:tcW w:type="dxa" w:w="1311"/>
          </w:tcPr>
          <w:p>
            <w:pPr>
              <w:spacing w:after="0"/>
              <w:jc w:val="right"/>
            </w:pPr>
            <w:r>
              <w:rPr>
                <w:sz w:val="16"/>
              </w:rPr>
              <w:t>81.5</w:t>
            </w:r>
          </w:p>
        </w:tc>
        <w:tc>
          <w:tcPr>
            <w:tcW w:type="dxa" w:w="1250"/>
          </w:tcPr>
          <w:p>
            <w:pPr>
              <w:spacing w:after="0"/>
              <w:jc w:val="right"/>
            </w:pPr>
            <w:r>
              <w:rPr>
                <w:sz w:val="16"/>
              </w:rPr>
              <w:t>90.6</w:t>
            </w:r>
          </w:p>
        </w:tc>
        <w:tc>
          <w:tcPr>
            <w:tcW w:type="dxa" w:w="6992"/>
          </w:tcPr>
          <w:p>
            <w:pPr>
              <w:spacing w:after="0"/>
              <w:jc w:val="left"/>
            </w:pPr>
            <w:r>
              <w:rPr>
                <w:sz w:val="16"/>
              </w:rPr>
              <w:t>Relatively High 4, Relatively Moderate 3</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73.1</w:t>
            </w:r>
          </w:p>
        </w:tc>
        <w:tc>
          <w:tcPr>
            <w:tcW w:type="dxa" w:w="1311"/>
          </w:tcPr>
          <w:p>
            <w:pPr>
              <w:spacing w:after="0"/>
              <w:jc w:val="right"/>
            </w:pPr>
            <w:r>
              <w:rPr>
                <w:sz w:val="16"/>
              </w:rPr>
              <w:t>82.7</w:t>
            </w:r>
          </w:p>
        </w:tc>
        <w:tc>
          <w:tcPr>
            <w:tcW w:type="dxa" w:w="1250"/>
          </w:tcPr>
          <w:p>
            <w:pPr>
              <w:spacing w:after="0"/>
              <w:jc w:val="right"/>
            </w:pPr>
            <w:r>
              <w:rPr>
                <w:sz w:val="16"/>
              </w:rPr>
              <w:t>99.5</w:t>
            </w:r>
          </w:p>
        </w:tc>
        <w:tc>
          <w:tcPr>
            <w:tcW w:type="dxa" w:w="6992"/>
          </w:tcPr>
          <w:p>
            <w:pPr>
              <w:spacing w:after="0"/>
              <w:jc w:val="left"/>
            </w:pPr>
            <w:r>
              <w:rPr>
                <w:sz w:val="16"/>
              </w:rPr>
              <w:t>Relatively High 1, Relatively Moderate 1, Relatively Low 3, Very Low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9.2</w:t>
            </w:r>
          </w:p>
        </w:tc>
        <w:tc>
          <w:tcPr>
            <w:tcW w:type="dxa" w:w="1311"/>
          </w:tcPr>
          <w:p>
            <w:pPr>
              <w:spacing w:after="0"/>
              <w:jc w:val="right"/>
            </w:pPr>
            <w:r>
              <w:rPr>
                <w:sz w:val="16"/>
              </w:rPr>
              <w:t>13.0</w:t>
            </w:r>
          </w:p>
        </w:tc>
        <w:tc>
          <w:tcPr>
            <w:tcW w:type="dxa" w:w="1250"/>
          </w:tcPr>
          <w:p>
            <w:pPr>
              <w:spacing w:after="0"/>
              <w:jc w:val="right"/>
            </w:pPr>
            <w:r>
              <w:rPr>
                <w:sz w:val="16"/>
              </w:rPr>
              <w:t>17.9</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70.1</w:t>
            </w:r>
          </w:p>
        </w:tc>
        <w:tc>
          <w:tcPr>
            <w:tcW w:type="dxa" w:w="1311"/>
          </w:tcPr>
          <w:p>
            <w:pPr>
              <w:spacing w:after="0"/>
              <w:jc w:val="right"/>
            </w:pPr>
            <w:r>
              <w:rPr>
                <w:sz w:val="16"/>
              </w:rPr>
              <w:t>79.6</w:t>
            </w:r>
          </w:p>
        </w:tc>
        <w:tc>
          <w:tcPr>
            <w:tcW w:type="dxa" w:w="1250"/>
          </w:tcPr>
          <w:p>
            <w:pPr>
              <w:spacing w:after="0"/>
              <w:jc w:val="right"/>
            </w:pPr>
            <w:r>
              <w:rPr>
                <w:sz w:val="16"/>
              </w:rPr>
              <w:t>89.9</w:t>
            </w:r>
          </w:p>
        </w:tc>
        <w:tc>
          <w:tcPr>
            <w:tcW w:type="dxa" w:w="6992"/>
          </w:tcPr>
          <w:p>
            <w:pPr>
              <w:spacing w:after="0"/>
              <w:jc w:val="left"/>
            </w:pPr>
            <w:r>
              <w:rPr>
                <w:sz w:val="16"/>
              </w:rPr>
              <w:t>Relatively High 1, Relatively Moderate 6</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32.5</w:t>
            </w:r>
          </w:p>
        </w:tc>
        <w:tc>
          <w:tcPr>
            <w:tcW w:type="dxa" w:w="1311"/>
          </w:tcPr>
          <w:p>
            <w:pPr>
              <w:spacing w:after="0"/>
              <w:jc w:val="right"/>
            </w:pPr>
            <w:r>
              <w:rPr>
                <w:sz w:val="16"/>
              </w:rPr>
              <w:t>55.1</w:t>
            </w:r>
          </w:p>
        </w:tc>
        <w:tc>
          <w:tcPr>
            <w:tcW w:type="dxa" w:w="1250"/>
          </w:tcPr>
          <w:p>
            <w:pPr>
              <w:spacing w:after="0"/>
              <w:jc w:val="right"/>
            </w:pPr>
            <w:r>
              <w:rPr>
                <w:sz w:val="16"/>
              </w:rPr>
              <w:t>69.4</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68.5</w:t>
            </w:r>
          </w:p>
        </w:tc>
        <w:tc>
          <w:tcPr>
            <w:tcW w:type="dxa" w:w="1311"/>
          </w:tcPr>
          <w:p>
            <w:pPr>
              <w:spacing w:after="0"/>
              <w:jc w:val="right"/>
            </w:pPr>
            <w:r>
              <w:rPr>
                <w:sz w:val="16"/>
              </w:rPr>
              <w:t>77.1</w:t>
            </w:r>
          </w:p>
        </w:tc>
        <w:tc>
          <w:tcPr>
            <w:tcW w:type="dxa" w:w="1250"/>
          </w:tcPr>
          <w:p>
            <w:pPr>
              <w:spacing w:after="0"/>
              <w:jc w:val="right"/>
            </w:pPr>
            <w:r>
              <w:rPr>
                <w:sz w:val="16"/>
              </w:rPr>
              <w:t>84.5</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59.9</w:t>
            </w:r>
          </w:p>
        </w:tc>
        <w:tc>
          <w:tcPr>
            <w:tcW w:type="dxa" w:w="1311"/>
          </w:tcPr>
          <w:p>
            <w:pPr>
              <w:spacing w:after="0"/>
              <w:jc w:val="right"/>
            </w:pPr>
            <w:r>
              <w:rPr>
                <w:sz w:val="16"/>
              </w:rPr>
              <w:t>78.3</w:t>
            </w:r>
          </w:p>
        </w:tc>
        <w:tc>
          <w:tcPr>
            <w:tcW w:type="dxa" w:w="1250"/>
          </w:tcPr>
          <w:p>
            <w:pPr>
              <w:spacing w:after="0"/>
              <w:jc w:val="right"/>
            </w:pPr>
            <w:r>
              <w:rPr>
                <w:sz w:val="16"/>
              </w:rPr>
              <w:t>86.3</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15.5</w:t>
            </w:r>
          </w:p>
        </w:tc>
        <w:tc>
          <w:tcPr>
            <w:tcW w:type="dxa" w:w="1311"/>
          </w:tcPr>
          <w:p>
            <w:pPr>
              <w:spacing w:after="0"/>
              <w:jc w:val="right"/>
            </w:pPr>
            <w:r>
              <w:rPr>
                <w:sz w:val="16"/>
              </w:rPr>
              <w:t>43.0</w:t>
            </w:r>
          </w:p>
        </w:tc>
        <w:tc>
          <w:tcPr>
            <w:tcW w:type="dxa" w:w="1250"/>
          </w:tcPr>
          <w:p>
            <w:pPr>
              <w:spacing w:after="0"/>
              <w:jc w:val="right"/>
            </w:pPr>
            <w:r>
              <w:rPr>
                <w:sz w:val="16"/>
              </w:rPr>
              <w:t>74.4</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31.7</w:t>
            </w:r>
          </w:p>
        </w:tc>
        <w:tc>
          <w:tcPr>
            <w:tcW w:type="dxa" w:w="1311"/>
          </w:tcPr>
          <w:p>
            <w:pPr>
              <w:spacing w:after="0"/>
              <w:jc w:val="right"/>
            </w:pPr>
            <w:r>
              <w:rPr>
                <w:sz w:val="16"/>
              </w:rPr>
              <w:t>54.0</w:t>
            </w:r>
          </w:p>
        </w:tc>
        <w:tc>
          <w:tcPr>
            <w:tcW w:type="dxa" w:w="1250"/>
          </w:tcPr>
          <w:p>
            <w:pPr>
              <w:spacing w:after="0"/>
              <w:jc w:val="right"/>
            </w:pPr>
            <w:r>
              <w:rPr>
                <w:sz w:val="16"/>
              </w:rPr>
              <w:t>72.0</w:t>
            </w:r>
          </w:p>
        </w:tc>
        <w:tc>
          <w:tcPr>
            <w:tcW w:type="dxa" w:w="6992"/>
          </w:tcPr>
          <w:p>
            <w:pPr>
              <w:spacing w:after="0"/>
              <w:jc w:val="left"/>
            </w:pPr>
            <w:r>
              <w:rPr>
                <w:sz w:val="16"/>
              </w:rPr>
              <w:t>Very Low 7</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42.1</w:t>
            </w:r>
          </w:p>
        </w:tc>
        <w:tc>
          <w:tcPr>
            <w:tcW w:type="dxa" w:w="1311"/>
          </w:tcPr>
          <w:p>
            <w:pPr>
              <w:spacing w:after="0"/>
              <w:jc w:val="right"/>
            </w:pPr>
            <w:r>
              <w:rPr>
                <w:sz w:val="16"/>
              </w:rPr>
              <w:t>64.4</w:t>
            </w:r>
          </w:p>
        </w:tc>
        <w:tc>
          <w:tcPr>
            <w:tcW w:type="dxa" w:w="1250"/>
          </w:tcPr>
          <w:p>
            <w:pPr>
              <w:spacing w:after="0"/>
              <w:jc w:val="right"/>
            </w:pPr>
            <w:r>
              <w:rPr>
                <w:sz w:val="16"/>
              </w:rPr>
              <w:t>78.7</w:t>
            </w:r>
          </w:p>
        </w:tc>
        <w:tc>
          <w:tcPr>
            <w:tcW w:type="dxa" w:w="6992"/>
          </w:tcPr>
          <w:p>
            <w:pPr>
              <w:spacing w:after="0"/>
              <w:jc w:val="left"/>
            </w:pPr>
            <w:r>
              <w:rPr>
                <w:sz w:val="16"/>
              </w:rPr>
              <w:t>Relatively High 1, Relatively Moderate 5,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61.4</w:t>
            </w:r>
          </w:p>
        </w:tc>
        <w:tc>
          <w:tcPr>
            <w:tcW w:type="dxa" w:w="1311"/>
          </w:tcPr>
          <w:p>
            <w:pPr>
              <w:spacing w:after="0"/>
              <w:jc w:val="right"/>
            </w:pPr>
            <w:r>
              <w:rPr>
                <w:sz w:val="16"/>
              </w:rPr>
              <w:t>73.2</w:t>
            </w:r>
          </w:p>
        </w:tc>
        <w:tc>
          <w:tcPr>
            <w:tcW w:type="dxa" w:w="1250"/>
          </w:tcPr>
          <w:p>
            <w:pPr>
              <w:spacing w:after="0"/>
              <w:jc w:val="right"/>
            </w:pPr>
            <w:r>
              <w:rPr>
                <w:sz w:val="16"/>
              </w:rPr>
              <w:t>82.0</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49.6</w:t>
            </w:r>
          </w:p>
        </w:tc>
        <w:tc>
          <w:tcPr>
            <w:tcW w:type="dxa" w:w="1311"/>
          </w:tcPr>
          <w:p>
            <w:pPr>
              <w:spacing w:after="0"/>
              <w:jc w:val="right"/>
            </w:pPr>
            <w:r>
              <w:rPr>
                <w:sz w:val="16"/>
              </w:rPr>
              <w:t>58.7</w:t>
            </w:r>
          </w:p>
        </w:tc>
        <w:tc>
          <w:tcPr>
            <w:tcW w:type="dxa" w:w="1250"/>
          </w:tcPr>
          <w:p>
            <w:pPr>
              <w:spacing w:after="0"/>
              <w:jc w:val="right"/>
            </w:pPr>
            <w:r>
              <w:rPr>
                <w:sz w:val="16"/>
              </w:rPr>
              <w:t>64.0</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73.1</w:t>
            </w:r>
          </w:p>
        </w:tc>
        <w:tc>
          <w:tcPr>
            <w:tcW w:type="dxa" w:w="1311"/>
          </w:tcPr>
          <w:p>
            <w:pPr>
              <w:spacing w:after="0"/>
              <w:jc w:val="right"/>
            </w:pPr>
            <w:r>
              <w:rPr>
                <w:sz w:val="16"/>
              </w:rPr>
              <w:t>77.4</w:t>
            </w:r>
          </w:p>
        </w:tc>
        <w:tc>
          <w:tcPr>
            <w:tcW w:type="dxa" w:w="1250"/>
          </w:tcPr>
          <w:p>
            <w:pPr>
              <w:spacing w:after="0"/>
              <w:jc w:val="right"/>
            </w:pPr>
            <w:r>
              <w:rPr>
                <w:sz w:val="16"/>
              </w:rPr>
              <w:t>81.4</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49.3</w:t>
            </w:r>
          </w:p>
        </w:tc>
        <w:tc>
          <w:tcPr>
            <w:tcW w:type="dxa" w:w="1311"/>
          </w:tcPr>
          <w:p>
            <w:pPr>
              <w:spacing w:after="0"/>
              <w:jc w:val="right"/>
            </w:pPr>
            <w:r>
              <w:rPr>
                <w:sz w:val="16"/>
              </w:rPr>
              <w:t>64.9</w:t>
            </w:r>
          </w:p>
        </w:tc>
        <w:tc>
          <w:tcPr>
            <w:tcW w:type="dxa" w:w="1250"/>
          </w:tcPr>
          <w:p>
            <w:pPr>
              <w:spacing w:after="0"/>
              <w:jc w:val="right"/>
            </w:pPr>
            <w:r>
              <w:rPr>
                <w:sz w:val="16"/>
              </w:rPr>
              <w:t>74.8</w:t>
            </w:r>
          </w:p>
        </w:tc>
        <w:tc>
          <w:tcPr>
            <w:tcW w:type="dxa" w:w="6992"/>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77"/>
        <w:gridCol w:w="680"/>
        <w:gridCol w:w="2607"/>
        <w:gridCol w:w="2087"/>
        <w:gridCol w:w="2160"/>
        <w:gridCol w:w="2427"/>
        <w:gridCol w:w="2674"/>
      </w:tblGrid>
      <w:tr>
        <w:trPr>
          <w:cantSplit/>
          <w:tblHeader/>
        </w:trPr>
        <w:tc>
          <w:tcPr>
            <w:tcW w:type="dxa" w:w="1477"/>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607"/>
            <w:shd w:val="clear" w:color="auto" w:fill="E8E8E8"/>
          </w:tcPr>
          <w:p>
            <w:pPr>
              <w:spacing w:after="0"/>
              <w:jc w:val="left"/>
            </w:pPr>
            <w:r>
              <w:rPr>
                <w:b/>
                <w:sz w:val="16"/>
              </w:rPr>
              <w:t>Plan status</w:t>
            </w:r>
          </w:p>
        </w:tc>
        <w:tc>
          <w:tcPr>
            <w:tcW w:type="dxa" w:w="208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74"/>
            <w:shd w:val="clear" w:color="auto" w:fill="E8E8E8"/>
          </w:tcPr>
          <w:p>
            <w:pPr>
              <w:spacing w:after="0"/>
              <w:jc w:val="left"/>
            </w:pPr>
            <w:r>
              <w:rPr>
                <w:b/>
                <w:sz w:val="16"/>
              </w:rPr>
              <w:t>Notes</w:t>
            </w:r>
          </w:p>
        </w:tc>
      </w:tr>
      <w:tr>
        <w:trPr>
          <w:cantSplit/>
        </w:trPr>
        <w:tc>
          <w:tcPr>
            <w:tcW w:type="dxa" w:w="1477"/>
          </w:tcPr>
          <w:p>
            <w:pPr>
              <w:spacing w:after="0"/>
              <w:jc w:val="left"/>
            </w:pPr>
            <w:r>
              <w:rPr>
                <w:sz w:val="16"/>
              </w:rPr>
              <w:t>Burleson County</w:t>
            </w:r>
          </w:p>
        </w:tc>
        <w:tc>
          <w:tcPr>
            <w:tcW w:type="dxa" w:w="680"/>
          </w:tcPr>
          <w:p>
            <w:pPr>
              <w:spacing w:after="0"/>
              <w:jc w:val="left"/>
            </w:pPr>
            <w:r>
              <w:rPr>
                <w:sz w:val="16"/>
              </w:rPr>
              <w:t>County</w:t>
            </w:r>
          </w:p>
        </w:tc>
        <w:tc>
          <w:tcPr>
            <w:tcW w:type="dxa" w:w="2607"/>
          </w:tcPr>
          <w:p>
            <w:pPr>
              <w:spacing w:after="0"/>
              <w:jc w:val="left"/>
            </w:pPr>
            <w:r>
              <w:rPr>
                <w:sz w:val="16"/>
              </w:rPr>
              <w:t>Approved, expires 2027-05-25</w:t>
            </w:r>
          </w:p>
        </w:tc>
        <w:tc>
          <w:tcPr>
            <w:tcW w:type="dxa" w:w="2087"/>
          </w:tcPr>
          <w:p>
            <w:pPr>
              <w:spacing w:after="0"/>
              <w:jc w:val="right"/>
            </w:pPr>
            <w:r>
              <w:rPr>
                <w:sz w:val="16"/>
              </w:rPr>
              <w:t>FMA RL 0, SRL 0; any 1</w:t>
            </w:r>
          </w:p>
        </w:tc>
        <w:tc>
          <w:tcPr>
            <w:tcW w:type="dxa" w:w="2160"/>
          </w:tcPr>
          <w:p>
            <w:pPr>
              <w:spacing w:after="0"/>
              <w:jc w:val="right"/>
            </w:pPr>
            <w:r>
              <w:rPr>
                <w:sz w:val="16"/>
              </w:rPr>
              <w:t>$1,069,761.96</w:t>
            </w:r>
          </w:p>
        </w:tc>
        <w:tc>
          <w:tcPr>
            <w:tcW w:type="dxa" w:w="2427"/>
          </w:tcPr>
          <w:p>
            <w:pPr>
              <w:spacing w:after="0"/>
              <w:jc w:val="right"/>
            </w:pPr>
            <w:r>
              <w:rPr>
                <w:sz w:val="16"/>
              </w:rPr>
              <w:t>0 total; 0 since its plan</w:t>
            </w:r>
          </w:p>
        </w:tc>
        <w:tc>
          <w:tcPr>
            <w:tcW w:type="dxa" w:w="2674"/>
          </w:tcPr>
          <w:p>
            <w:pPr>
              <w:spacing w:after="0"/>
              <w:jc w:val="left"/>
            </w:pPr>
            <w:r>
              <w:rPr>
                <w:sz w:val="16"/>
              </w:rPr>
              <w:t>Includes $19,802.86 for declarations not counted as hazard incidents (EM-3216-TX).</w:t>
            </w:r>
          </w:p>
        </w:tc>
      </w:tr>
      <w:tr>
        <w:trPr>
          <w:cantSplit/>
        </w:trPr>
        <w:tc>
          <w:tcPr>
            <w:tcW w:type="dxa" w:w="1477"/>
          </w:tcPr>
          <w:p>
            <w:pPr>
              <w:spacing w:after="0"/>
              <w:jc w:val="left"/>
            </w:pPr>
            <w:r>
              <w:rPr>
                <w:sz w:val="16"/>
              </w:rPr>
              <w:t>Caldwell city</w:t>
            </w:r>
          </w:p>
        </w:tc>
        <w:tc>
          <w:tcPr>
            <w:tcW w:type="dxa" w:w="680"/>
          </w:tcPr>
          <w:p>
            <w:pPr>
              <w:spacing w:after="0"/>
              <w:jc w:val="left"/>
            </w:pPr>
            <w:r>
              <w:rPr>
                <w:sz w:val="16"/>
              </w:rPr>
              <w:t>City</w:t>
            </w:r>
          </w:p>
        </w:tc>
        <w:tc>
          <w:tcPr>
            <w:tcW w:type="dxa" w:w="2607"/>
          </w:tcPr>
          <w:p>
            <w:pPr>
              <w:spacing w:after="0"/>
              <w:jc w:val="left"/>
            </w:pPr>
            <w:r>
              <w:rPr>
                <w:sz w:val="16"/>
              </w:rPr>
              <w:t>Approved, expires 2027-05-25</w:t>
            </w:r>
          </w:p>
        </w:tc>
        <w:tc>
          <w:tcPr>
            <w:tcW w:type="dxa" w:w="2087"/>
          </w:tcPr>
          <w:p>
            <w:pPr>
              <w:spacing w:after="0"/>
              <w:jc w:val="right"/>
            </w:pPr>
            <w:r>
              <w:rPr>
                <w:sz w:val="16"/>
              </w:rPr>
              <w:t>FMA RL 0, SRL 0; any 0</w:t>
            </w:r>
          </w:p>
        </w:tc>
        <w:tc>
          <w:tcPr>
            <w:tcW w:type="dxa" w:w="2160"/>
          </w:tcPr>
          <w:p>
            <w:pPr>
              <w:spacing w:after="0"/>
              <w:jc w:val="right"/>
            </w:pPr>
            <w:r>
              <w:rPr>
                <w:sz w:val="16"/>
              </w:rPr>
              <w:t>$122,391.51</w:t>
            </w:r>
          </w:p>
        </w:tc>
        <w:tc>
          <w:tcPr>
            <w:tcW w:type="dxa" w:w="2427"/>
          </w:tcPr>
          <w:p>
            <w:pPr>
              <w:spacing w:after="0"/>
              <w:jc w:val="right"/>
            </w:pPr>
            <w:r>
              <w:rPr>
                <w:sz w:val="16"/>
              </w:rPr>
              <w:t>51 total; 1 since its plan</w:t>
            </w:r>
          </w:p>
        </w:tc>
        <w:tc>
          <w:tcPr>
            <w:tcW w:type="dxa" w:w="2674"/>
          </w:tcPr>
          <w:p>
            <w:pPr>
              <w:spacing w:after="0"/>
              <w:jc w:val="left"/>
            </w:pPr>
          </w:p>
        </w:tc>
      </w:tr>
      <w:tr>
        <w:trPr>
          <w:cantSplit/>
        </w:trPr>
        <w:tc>
          <w:tcPr>
            <w:tcW w:type="dxa" w:w="1477"/>
          </w:tcPr>
          <w:p>
            <w:pPr>
              <w:spacing w:after="0"/>
              <w:jc w:val="left"/>
            </w:pPr>
            <w:r>
              <w:rPr>
                <w:sz w:val="16"/>
              </w:rPr>
              <w:t>Snook city</w:t>
            </w:r>
          </w:p>
        </w:tc>
        <w:tc>
          <w:tcPr>
            <w:tcW w:type="dxa" w:w="680"/>
          </w:tcPr>
          <w:p>
            <w:pPr>
              <w:spacing w:after="0"/>
              <w:jc w:val="left"/>
            </w:pPr>
            <w:r>
              <w:rPr>
                <w:sz w:val="16"/>
              </w:rPr>
              <w:t>City</w:t>
            </w:r>
          </w:p>
        </w:tc>
        <w:tc>
          <w:tcPr>
            <w:tcW w:type="dxa" w:w="2607"/>
          </w:tcPr>
          <w:p>
            <w:pPr>
              <w:spacing w:after="0"/>
              <w:jc w:val="left"/>
            </w:pPr>
            <w:r>
              <w:rPr>
                <w:sz w:val="16"/>
              </w:rPr>
              <w:t>Approved, expires 2027-05-25</w:t>
            </w:r>
          </w:p>
        </w:tc>
        <w:tc>
          <w:tcPr>
            <w:tcW w:type="dxa" w:w="2087"/>
          </w:tcPr>
          <w:p>
            <w:pPr>
              <w:spacing w:after="0"/>
              <w:jc w:val="right"/>
            </w:pPr>
            <w:r>
              <w:rPr>
                <w:sz w:val="16"/>
              </w:rPr>
              <w:t>FMA RL 0, SRL 0; any 0</w:t>
            </w:r>
          </w:p>
        </w:tc>
        <w:tc>
          <w:tcPr>
            <w:tcW w:type="dxa" w:w="2160"/>
          </w:tcPr>
          <w:p>
            <w:pPr>
              <w:spacing w:after="0"/>
              <w:jc w:val="right"/>
            </w:pPr>
            <w:r>
              <w:rPr>
                <w:sz w:val="16"/>
              </w:rPr>
              <w:t>no Public Assistance recorded</w:t>
            </w:r>
          </w:p>
        </w:tc>
        <w:tc>
          <w:tcPr>
            <w:tcW w:type="dxa" w:w="2427"/>
          </w:tcPr>
          <w:p>
            <w:pPr>
              <w:spacing w:after="0"/>
              <w:jc w:val="right"/>
            </w:pPr>
            <w:r>
              <w:rPr>
                <w:sz w:val="16"/>
              </w:rPr>
              <w:t>20 total; 0 since its plan</w:t>
            </w:r>
          </w:p>
        </w:tc>
        <w:tc>
          <w:tcPr>
            <w:tcW w:type="dxa" w:w="2674"/>
          </w:tcPr>
          <w:p>
            <w:pPr>
              <w:spacing w:after="0"/>
              <w:jc w:val="left"/>
            </w:pPr>
          </w:p>
        </w:tc>
      </w:tr>
      <w:tr>
        <w:trPr>
          <w:cantSplit/>
        </w:trPr>
        <w:tc>
          <w:tcPr>
            <w:tcW w:type="dxa" w:w="1477"/>
          </w:tcPr>
          <w:p>
            <w:pPr>
              <w:spacing w:after="0"/>
              <w:jc w:val="left"/>
            </w:pPr>
            <w:r>
              <w:rPr>
                <w:sz w:val="16"/>
              </w:rPr>
              <w:t>Somerville city</w:t>
            </w:r>
          </w:p>
        </w:tc>
        <w:tc>
          <w:tcPr>
            <w:tcW w:type="dxa" w:w="680"/>
          </w:tcPr>
          <w:p>
            <w:pPr>
              <w:spacing w:after="0"/>
              <w:jc w:val="left"/>
            </w:pPr>
            <w:r>
              <w:rPr>
                <w:sz w:val="16"/>
              </w:rPr>
              <w:t>City</w:t>
            </w:r>
          </w:p>
        </w:tc>
        <w:tc>
          <w:tcPr>
            <w:tcW w:type="dxa" w:w="2607"/>
          </w:tcPr>
          <w:p>
            <w:pPr>
              <w:spacing w:after="0"/>
              <w:jc w:val="left"/>
            </w:pPr>
            <w:r>
              <w:rPr>
                <w:sz w:val="16"/>
              </w:rPr>
              <w:t>Approved, expires 2027-05-25</w:t>
            </w:r>
          </w:p>
        </w:tc>
        <w:tc>
          <w:tcPr>
            <w:tcW w:type="dxa" w:w="2087"/>
          </w:tcPr>
          <w:p>
            <w:pPr>
              <w:spacing w:after="0"/>
              <w:jc w:val="right"/>
            </w:pPr>
            <w:r>
              <w:rPr>
                <w:sz w:val="16"/>
              </w:rPr>
              <w:t>FMA RL 1, SRL 1; any 2</w:t>
            </w:r>
          </w:p>
        </w:tc>
        <w:tc>
          <w:tcPr>
            <w:tcW w:type="dxa" w:w="2160"/>
          </w:tcPr>
          <w:p>
            <w:pPr>
              <w:spacing w:after="0"/>
              <w:jc w:val="right"/>
            </w:pPr>
            <w:r>
              <w:rPr>
                <w:sz w:val="16"/>
              </w:rPr>
              <w:t>$167,157.41</w:t>
            </w:r>
          </w:p>
        </w:tc>
        <w:tc>
          <w:tcPr>
            <w:tcW w:type="dxa" w:w="2427"/>
          </w:tcPr>
          <w:p>
            <w:pPr>
              <w:spacing w:after="0"/>
              <w:jc w:val="right"/>
            </w:pPr>
            <w:r>
              <w:rPr>
                <w:sz w:val="16"/>
              </w:rPr>
              <w:t>15 total; 1 since its plan</w:t>
            </w:r>
          </w:p>
        </w:tc>
        <w:tc>
          <w:tcPr>
            <w:tcW w:type="dxa" w:w="267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2022-05-26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$8,467</w:t>
            </w:r>
          </w:p>
        </w:tc>
        <w:tc>
          <w:tcPr>
            <w:tcW w:type="dxa" w:w="1126"/>
          </w:tcPr>
          <w:p>
            <w:pPr>
              <w:spacing w:after="0"/>
              <w:jc w:val="right"/>
            </w:pPr>
            <w:r>
              <w:rPr>
                <w:sz w:val="16"/>
              </w:rPr>
              <w:t>$55,606</w:t>
            </w:r>
          </w:p>
        </w:tc>
        <w:tc>
          <w:tcPr>
            <w:tcW w:type="dxa" w:w="1110"/>
          </w:tcPr>
          <w:p>
            <w:pPr>
              <w:spacing w:after="0"/>
              <w:jc w:val="right"/>
            </w:pPr>
            <w:r>
              <w:rPr>
                <w:sz w:val="16"/>
              </w:rPr>
              <w:t>$1,058,954</w:t>
            </w:r>
          </w:p>
        </w:tc>
        <w:tc>
          <w:tcPr>
            <w:tcW w:type="dxa" w:w="1305"/>
          </w:tcPr>
          <w:p>
            <w:pPr>
              <w:spacing w:after="0"/>
              <w:jc w:val="right"/>
            </w:pPr>
            <w:r>
              <w:rPr>
                <w:sz w:val="16"/>
              </w:rPr>
              <w:t>0.000173%</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$18,917,494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$958,007</w:t>
            </w:r>
          </w:p>
        </w:tc>
        <w:tc>
          <w:tcPr>
            <w:tcW w:type="dxa" w:w="1110"/>
          </w:tcPr>
          <w:p>
            <w:pPr>
              <w:spacing w:after="0"/>
              <w:jc w:val="right"/>
            </w:pPr>
            <w:r>
              <w:rPr>
                <w:sz w:val="16"/>
              </w:rPr>
              <w:t>n/a</w:t>
            </w:r>
          </w:p>
        </w:tc>
        <w:tc>
          <w:tcPr>
            <w:tcW w:type="dxa" w:w="1305"/>
          </w:tcPr>
          <w:p>
            <w:pPr>
              <w:spacing w:after="0"/>
              <w:jc w:val="right"/>
            </w:pPr>
            <w:r>
              <w:rPr>
                <w:sz w:val="16"/>
              </w:rPr>
              <w:t>5.06% (agriculture)</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$8,341,924,377</w:t>
            </w:r>
          </w:p>
        </w:tc>
        <w:tc>
          <w:tcPr>
            <w:tcW w:type="dxa" w:w="1132"/>
          </w:tcPr>
          <w:p>
            <w:pPr>
              <w:spacing w:after="0"/>
              <w:jc w:val="right"/>
            </w:pPr>
            <w:r>
              <w:rPr>
                <w:sz w:val="16"/>
              </w:rPr>
              <w:t>n/a</w:t>
            </w:r>
          </w:p>
        </w:tc>
        <w:tc>
          <w:tcPr>
            <w:tcW w:type="dxa" w:w="1042"/>
          </w:tcPr>
          <w:p>
            <w:pPr>
              <w:spacing w:after="0"/>
              <w:jc w:val="right"/>
            </w:pPr>
            <w:r>
              <w:rPr>
                <w:sz w:val="16"/>
              </w:rPr>
              <w:t>17,642</w:t>
            </w:r>
          </w:p>
        </w:tc>
        <w:tc>
          <w:tcPr>
            <w:tcW w:type="dxa" w:w="1037"/>
          </w:tcPr>
          <w:p>
            <w:pPr>
              <w:spacing w:after="0"/>
              <w:jc w:val="right"/>
            </w:pPr>
            <w:r>
              <w:rPr>
                <w:sz w:val="16"/>
              </w:rPr>
              <w:t>$13,977</w:t>
            </w:r>
          </w:p>
        </w:tc>
        <w:tc>
          <w:tcPr>
            <w:tcW w:type="dxa" w:w="1126"/>
          </w:tcPr>
          <w:p>
            <w:pPr>
              <w:spacing w:after="0"/>
              <w:jc w:val="right"/>
            </w:pPr>
            <w:r>
              <w:rPr>
                <w:sz w:val="16"/>
              </w:rPr>
              <w:t>n/a</w:t>
            </w:r>
          </w:p>
        </w:tc>
        <w:tc>
          <w:tcPr>
            <w:tcW w:type="dxa" w:w="1110"/>
          </w:tcPr>
          <w:p>
            <w:pPr>
              <w:spacing w:after="0"/>
              <w:jc w:val="right"/>
            </w:pPr>
            <w:r>
              <w:rPr>
                <w:sz w:val="16"/>
              </w:rPr>
              <w:t>$4,187</w:t>
            </w:r>
          </w:p>
        </w:tc>
        <w:tc>
          <w:tcPr>
            <w:tcW w:type="dxa" w:w="1305"/>
          </w:tcPr>
          <w:p>
            <w:pPr>
              <w:spacing w:after="0"/>
              <w:jc w:val="right"/>
            </w:pPr>
            <w:r>
              <w:rPr>
                <w:sz w:val="16"/>
              </w:rPr>
              <w:t>0.000168%</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$144,695</w:t>
            </w:r>
          </w:p>
        </w:tc>
        <w:tc>
          <w:tcPr>
            <w:tcW w:type="dxa" w:w="1126"/>
          </w:tcPr>
          <w:p>
            <w:pPr>
              <w:spacing w:after="0"/>
              <w:jc w:val="right"/>
            </w:pPr>
            <w:r>
              <w:rPr>
                <w:sz w:val="16"/>
              </w:rPr>
              <w:t>$88,201</w:t>
            </w:r>
          </w:p>
        </w:tc>
        <w:tc>
          <w:tcPr>
            <w:tcW w:type="dxa" w:w="1110"/>
          </w:tcPr>
          <w:p>
            <w:pPr>
              <w:spacing w:after="0"/>
              <w:jc w:val="right"/>
            </w:pPr>
            <w:r>
              <w:rPr>
                <w:sz w:val="16"/>
              </w:rPr>
              <w:t>$23,288</w:t>
            </w:r>
          </w:p>
        </w:tc>
        <w:tc>
          <w:tcPr>
            <w:tcW w:type="dxa" w:w="1305"/>
          </w:tcPr>
          <w:p>
            <w:pPr>
              <w:spacing w:after="0"/>
              <w:jc w:val="right"/>
            </w:pPr>
            <w:r>
              <w:rPr>
                <w:sz w:val="16"/>
              </w:rPr>
              <w:t>0.00296%</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$38</w:t>
            </w:r>
          </w:p>
        </w:tc>
        <w:tc>
          <w:tcPr>
            <w:tcW w:type="dxa" w:w="1126"/>
          </w:tcPr>
          <w:p>
            <w:pPr>
              <w:spacing w:after="0"/>
              <w:jc w:val="right"/>
            </w:pPr>
            <w:r>
              <w:rPr>
                <w:sz w:val="16"/>
              </w:rPr>
              <w:t>$237</w:t>
            </w:r>
          </w:p>
        </w:tc>
        <w:tc>
          <w:tcPr>
            <w:tcW w:type="dxa" w:w="1110"/>
          </w:tcPr>
          <w:p>
            <w:pPr>
              <w:spacing w:after="0"/>
              <w:jc w:val="right"/>
            </w:pPr>
            <w:r>
              <w:rPr>
                <w:sz w:val="16"/>
              </w:rPr>
              <w:t>$262,244</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$4,887,236,132</w:t>
            </w:r>
          </w:p>
        </w:tc>
        <w:tc>
          <w:tcPr>
            <w:tcW w:type="dxa" w:w="1132"/>
          </w:tcPr>
          <w:p>
            <w:pPr>
              <w:spacing w:after="0"/>
              <w:jc w:val="right"/>
            </w:pPr>
            <w:r>
              <w:rPr>
                <w:sz w:val="16"/>
              </w:rPr>
              <w:t>$75,228,984</w:t>
            </w:r>
          </w:p>
        </w:tc>
        <w:tc>
          <w:tcPr>
            <w:tcW w:type="dxa" w:w="1042"/>
          </w:tcPr>
          <w:p>
            <w:pPr>
              <w:spacing w:after="0"/>
              <w:jc w:val="right"/>
            </w:pPr>
            <w:r>
              <w:rPr>
                <w:sz w:val="16"/>
              </w:rPr>
              <w:t>17,627</w:t>
            </w:r>
          </w:p>
        </w:tc>
        <w:tc>
          <w:tcPr>
            <w:tcW w:type="dxa" w:w="1037"/>
          </w:tcPr>
          <w:p>
            <w:pPr>
              <w:spacing w:after="0"/>
              <w:jc w:val="right"/>
            </w:pPr>
            <w:r>
              <w:rPr>
                <w:sz w:val="16"/>
              </w:rPr>
              <w:t>$390,181</w:t>
            </w:r>
          </w:p>
        </w:tc>
        <w:tc>
          <w:tcPr>
            <w:tcW w:type="dxa" w:w="1126"/>
          </w:tcPr>
          <w:p>
            <w:pPr>
              <w:spacing w:after="0"/>
              <w:jc w:val="right"/>
            </w:pPr>
            <w:r>
              <w:rPr>
                <w:sz w:val="16"/>
              </w:rPr>
              <w:t>$178,036</w:t>
            </w:r>
          </w:p>
        </w:tc>
        <w:tc>
          <w:tcPr>
            <w:tcW w:type="dxa" w:w="1110"/>
          </w:tcPr>
          <w:p>
            <w:pPr>
              <w:spacing w:after="0"/>
              <w:jc w:val="right"/>
            </w:pPr>
            <w:r>
              <w:rPr>
                <w:sz w:val="16"/>
              </w:rPr>
              <w:t>$14,484</w:t>
            </w:r>
          </w:p>
        </w:tc>
        <w:tc>
          <w:tcPr>
            <w:tcW w:type="dxa" w:w="1305"/>
          </w:tcPr>
          <w:p>
            <w:pPr>
              <w:spacing w:after="0"/>
              <w:jc w:val="right"/>
            </w:pPr>
            <w:r>
              <w:rPr>
                <w:sz w:val="16"/>
              </w:rPr>
              <w:t>0.00798%</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$4,887,675,917</w:t>
            </w:r>
          </w:p>
        </w:tc>
        <w:tc>
          <w:tcPr>
            <w:tcW w:type="dxa" w:w="1132"/>
          </w:tcPr>
          <w:p>
            <w:pPr>
              <w:spacing w:after="0"/>
              <w:jc w:val="right"/>
            </w:pPr>
            <w:r>
              <w:rPr>
                <w:sz w:val="16"/>
              </w:rPr>
              <w:t>n/a</w:t>
            </w:r>
          </w:p>
        </w:tc>
        <w:tc>
          <w:tcPr>
            <w:tcW w:type="dxa" w:w="1042"/>
          </w:tcPr>
          <w:p>
            <w:pPr>
              <w:spacing w:after="0"/>
              <w:jc w:val="right"/>
            </w:pPr>
            <w:r>
              <w:rPr>
                <w:sz w:val="16"/>
              </w:rPr>
              <w:t>17,632</w:t>
            </w:r>
          </w:p>
        </w:tc>
        <w:tc>
          <w:tcPr>
            <w:tcW w:type="dxa" w:w="1037"/>
          </w:tcPr>
          <w:p>
            <w:pPr>
              <w:spacing w:after="0"/>
              <w:jc w:val="right"/>
            </w:pPr>
            <w:r>
              <w:rPr>
                <w:sz w:val="16"/>
              </w:rPr>
              <w:t>$14,907</w:t>
            </w:r>
          </w:p>
        </w:tc>
        <w:tc>
          <w:tcPr>
            <w:tcW w:type="dxa" w:w="1126"/>
          </w:tcPr>
          <w:p>
            <w:pPr>
              <w:spacing w:after="0"/>
              <w:jc w:val="right"/>
            </w:pPr>
            <w:r>
              <w:rPr>
                <w:sz w:val="16"/>
              </w:rPr>
              <w:t>n/a</w:t>
            </w:r>
          </w:p>
        </w:tc>
        <w:tc>
          <w:tcPr>
            <w:tcW w:type="dxa" w:w="1110"/>
          </w:tcPr>
          <w:p>
            <w:pPr>
              <w:spacing w:after="0"/>
              <w:jc w:val="right"/>
            </w:pPr>
            <w:r>
              <w:rPr>
                <w:sz w:val="16"/>
              </w:rPr>
              <w:t>$69,968</w:t>
            </w:r>
          </w:p>
        </w:tc>
        <w:tc>
          <w:tcPr>
            <w:tcW w:type="dxa" w:w="1305"/>
          </w:tcPr>
          <w:p>
            <w:pPr>
              <w:spacing w:after="0"/>
              <w:jc w:val="right"/>
            </w:pPr>
            <w:r>
              <w:rPr>
                <w:sz w:val="16"/>
              </w:rPr>
              <w:t>0.000305%</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$4,886,005,829</w:t>
            </w:r>
          </w:p>
        </w:tc>
        <w:tc>
          <w:tcPr>
            <w:tcW w:type="dxa" w:w="1132"/>
          </w:tcPr>
          <w:p>
            <w:pPr>
              <w:spacing w:after="0"/>
              <w:jc w:val="right"/>
            </w:pPr>
            <w:r>
              <w:rPr>
                <w:sz w:val="16"/>
              </w:rPr>
              <w:t>$33,247,960</w:t>
            </w:r>
          </w:p>
        </w:tc>
        <w:tc>
          <w:tcPr>
            <w:tcW w:type="dxa" w:w="1042"/>
          </w:tcPr>
          <w:p>
            <w:pPr>
              <w:spacing w:after="0"/>
              <w:jc w:val="right"/>
            </w:pPr>
            <w:r>
              <w:rPr>
                <w:sz w:val="16"/>
              </w:rPr>
              <w:t>704</w:t>
            </w:r>
          </w:p>
        </w:tc>
        <w:tc>
          <w:tcPr>
            <w:tcW w:type="dxa" w:w="1037"/>
          </w:tcPr>
          <w:p>
            <w:pPr>
              <w:spacing w:after="0"/>
              <w:jc w:val="right"/>
            </w:pPr>
            <w:r>
              <w:rPr>
                <w:sz w:val="16"/>
              </w:rPr>
              <w:t>$3,090,833</w:t>
            </w:r>
          </w:p>
        </w:tc>
        <w:tc>
          <w:tcPr>
            <w:tcW w:type="dxa" w:w="1126"/>
          </w:tcPr>
          <w:p>
            <w:pPr>
              <w:spacing w:after="0"/>
              <w:jc w:val="right"/>
            </w:pPr>
            <w:r>
              <w:rPr>
                <w:sz w:val="16"/>
              </w:rPr>
              <w:t>$106,288</w:t>
            </w:r>
          </w:p>
        </w:tc>
        <w:tc>
          <w:tcPr>
            <w:tcW w:type="dxa" w:w="1110"/>
          </w:tcPr>
          <w:p>
            <w:pPr>
              <w:spacing w:after="0"/>
              <w:jc w:val="right"/>
            </w:pPr>
            <w:r>
              <w:rPr>
                <w:sz w:val="16"/>
              </w:rPr>
              <w:t>$28,458</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$10,684,598</w:t>
            </w:r>
          </w:p>
        </w:tc>
        <w:tc>
          <w:tcPr>
            <w:tcW w:type="dxa" w:w="1132"/>
          </w:tcPr>
          <w:p>
            <w:pPr>
              <w:spacing w:after="0"/>
              <w:jc w:val="right"/>
            </w:pPr>
            <w:r>
              <w:rPr>
                <w:sz w:val="16"/>
              </w:rPr>
              <w:t>n/a</w:t>
            </w:r>
          </w:p>
        </w:tc>
        <w:tc>
          <w:tcPr>
            <w:tcW w:type="dxa" w:w="1042"/>
          </w:tcPr>
          <w:p>
            <w:pPr>
              <w:spacing w:after="0"/>
              <w:jc w:val="right"/>
            </w:pPr>
            <w:r>
              <w:rPr>
                <w:sz w:val="16"/>
              </w:rPr>
              <w:t>41</w:t>
            </w:r>
          </w:p>
        </w:tc>
        <w:tc>
          <w:tcPr>
            <w:tcW w:type="dxa" w:w="1037"/>
          </w:tcPr>
          <w:p>
            <w:pPr>
              <w:spacing w:after="0"/>
              <w:jc w:val="right"/>
            </w:pPr>
            <w:r>
              <w:rPr>
                <w:sz w:val="16"/>
              </w:rPr>
              <w:t>$58</w:t>
            </w:r>
          </w:p>
        </w:tc>
        <w:tc>
          <w:tcPr>
            <w:tcW w:type="dxa" w:w="1126"/>
          </w:tcPr>
          <w:p>
            <w:pPr>
              <w:spacing w:after="0"/>
              <w:jc w:val="right"/>
            </w:pPr>
            <w:r>
              <w:rPr>
                <w:sz w:val="16"/>
              </w:rPr>
              <w:t>n/a</w:t>
            </w:r>
          </w:p>
        </w:tc>
        <w:tc>
          <w:tcPr>
            <w:tcW w:type="dxa" w:w="1110"/>
          </w:tcPr>
          <w:p>
            <w:pPr>
              <w:spacing w:after="0"/>
              <w:jc w:val="right"/>
            </w:pPr>
            <w:r>
              <w:rPr>
                <w:sz w:val="16"/>
              </w:rPr>
              <w:t>$3</w:t>
            </w:r>
          </w:p>
        </w:tc>
        <w:tc>
          <w:tcPr>
            <w:tcW w:type="dxa" w:w="1305"/>
          </w:tcPr>
          <w:p>
            <w:pPr>
              <w:spacing w:after="0"/>
              <w:jc w:val="right"/>
            </w:pPr>
            <w:r>
              <w:rPr>
                <w:sz w:val="16"/>
              </w:rPr>
              <w:t>0.000545%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$4,887,675,917</w:t>
            </w:r>
          </w:p>
        </w:tc>
        <w:tc>
          <w:tcPr>
            <w:tcW w:type="dxa" w:w="1132"/>
          </w:tcPr>
          <w:p>
            <w:pPr>
              <w:spacing w:after="0"/>
              <w:jc w:val="right"/>
            </w:pPr>
            <w:r>
              <w:rPr>
                <w:sz w:val="16"/>
              </w:rPr>
              <w:t>n/a</w:t>
            </w:r>
          </w:p>
        </w:tc>
        <w:tc>
          <w:tcPr>
            <w:tcW w:type="dxa" w:w="1042"/>
          </w:tcPr>
          <w:p>
            <w:pPr>
              <w:spacing w:after="0"/>
              <w:jc w:val="right"/>
            </w:pPr>
            <w:r>
              <w:rPr>
                <w:sz w:val="16"/>
              </w:rPr>
              <w:t>17,632</w:t>
            </w:r>
          </w:p>
        </w:tc>
        <w:tc>
          <w:tcPr>
            <w:tcW w:type="dxa" w:w="1037"/>
          </w:tcPr>
          <w:p>
            <w:pPr>
              <w:spacing w:after="0"/>
              <w:jc w:val="right"/>
            </w:pPr>
            <w:r>
              <w:rPr>
                <w:sz w:val="16"/>
              </w:rPr>
              <w:t>$3,033</w:t>
            </w:r>
          </w:p>
        </w:tc>
        <w:tc>
          <w:tcPr>
            <w:tcW w:type="dxa" w:w="1126"/>
          </w:tcPr>
          <w:p>
            <w:pPr>
              <w:spacing w:after="0"/>
              <w:jc w:val="right"/>
            </w:pPr>
            <w:r>
              <w:rPr>
                <w:sz w:val="16"/>
              </w:rPr>
              <w:t>n/a</w:t>
            </w:r>
          </w:p>
        </w:tc>
        <w:tc>
          <w:tcPr>
            <w:tcW w:type="dxa" w:w="1110"/>
          </w:tcPr>
          <w:p>
            <w:pPr>
              <w:spacing w:after="0"/>
              <w:jc w:val="right"/>
            </w:pPr>
            <w:r>
              <w:rPr>
                <w:sz w:val="16"/>
              </w:rPr>
              <w:t>$101,168</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$120,311</w:t>
            </w:r>
          </w:p>
        </w:tc>
        <w:tc>
          <w:tcPr>
            <w:tcW w:type="dxa" w:w="1126"/>
          </w:tcPr>
          <w:p>
            <w:pPr>
              <w:spacing w:after="0"/>
              <w:jc w:val="right"/>
            </w:pPr>
            <w:r>
              <w:rPr>
                <w:sz w:val="16"/>
              </w:rPr>
              <w:t>$9,295</w:t>
            </w:r>
          </w:p>
        </w:tc>
        <w:tc>
          <w:tcPr>
            <w:tcW w:type="dxa" w:w="1110"/>
          </w:tcPr>
          <w:p>
            <w:pPr>
              <w:spacing w:after="0"/>
              <w:jc w:val="right"/>
            </w:pPr>
            <w:r>
              <w:rPr>
                <w:sz w:val="16"/>
              </w:rPr>
              <w:t>$98,942</w:t>
            </w:r>
          </w:p>
        </w:tc>
        <w:tc>
          <w:tcPr>
            <w:tcW w:type="dxa" w:w="1305"/>
          </w:tcPr>
          <w:p>
            <w:pPr>
              <w:spacing w:after="0"/>
              <w:jc w:val="right"/>
            </w:pPr>
            <w:r>
              <w:rPr>
                <w:sz w:val="16"/>
              </w:rPr>
              <w:t>0.00246%</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$393,967</w:t>
            </w:r>
          </w:p>
        </w:tc>
        <w:tc>
          <w:tcPr>
            <w:tcW w:type="dxa" w:w="1126"/>
          </w:tcPr>
          <w:p>
            <w:pPr>
              <w:spacing w:after="0"/>
              <w:jc w:val="right"/>
            </w:pPr>
            <w:r>
              <w:rPr>
                <w:sz w:val="16"/>
              </w:rPr>
              <w:t>$1,642</w:t>
            </w:r>
          </w:p>
        </w:tc>
        <w:tc>
          <w:tcPr>
            <w:tcW w:type="dxa" w:w="1110"/>
          </w:tcPr>
          <w:p>
            <w:pPr>
              <w:spacing w:after="0"/>
              <w:jc w:val="right"/>
            </w:pPr>
            <w:r>
              <w:rPr>
                <w:sz w:val="16"/>
              </w:rPr>
              <w:t>$185,463</w:t>
            </w:r>
          </w:p>
        </w:tc>
        <w:tc>
          <w:tcPr>
            <w:tcW w:type="dxa" w:w="1305"/>
          </w:tcPr>
          <w:p>
            <w:pPr>
              <w:spacing w:after="0"/>
              <w:jc w:val="right"/>
            </w:pPr>
            <w:r>
              <w:rPr>
                <w:sz w:val="16"/>
              </w:rPr>
              <w:t>0.00806%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$381,937,949</w:t>
            </w:r>
          </w:p>
        </w:tc>
        <w:tc>
          <w:tcPr>
            <w:tcW w:type="dxa" w:w="1132"/>
          </w:tcPr>
          <w:p>
            <w:pPr>
              <w:spacing w:after="0"/>
              <w:jc w:val="right"/>
            </w:pPr>
            <w:r>
              <w:rPr>
                <w:sz w:val="16"/>
              </w:rPr>
              <w:t>$15,339,281</w:t>
            </w:r>
          </w:p>
        </w:tc>
        <w:tc>
          <w:tcPr>
            <w:tcW w:type="dxa" w:w="1042"/>
          </w:tcPr>
          <w:p>
            <w:pPr>
              <w:spacing w:after="0"/>
              <w:jc w:val="right"/>
            </w:pPr>
            <w:r>
              <w:rPr>
                <w:sz w:val="16"/>
              </w:rPr>
              <w:t>4,020</w:t>
            </w:r>
          </w:p>
        </w:tc>
        <w:tc>
          <w:tcPr>
            <w:tcW w:type="dxa" w:w="1037"/>
          </w:tcPr>
          <w:p>
            <w:pPr>
              <w:spacing w:after="0"/>
              <w:jc w:val="right"/>
            </w:pPr>
            <w:r>
              <w:rPr>
                <w:sz w:val="16"/>
              </w:rPr>
              <w:t>$18,909</w:t>
            </w:r>
          </w:p>
        </w:tc>
        <w:tc>
          <w:tcPr>
            <w:tcW w:type="dxa" w:w="1126"/>
          </w:tcPr>
          <w:p>
            <w:pPr>
              <w:spacing w:after="0"/>
              <w:jc w:val="right"/>
            </w:pPr>
            <w:r>
              <w:rPr>
                <w:sz w:val="16"/>
              </w:rPr>
              <w:t>$101</w:t>
            </w:r>
          </w:p>
        </w:tc>
        <w:tc>
          <w:tcPr>
            <w:tcW w:type="dxa" w:w="1110"/>
          </w:tcPr>
          <w:p>
            <w:pPr>
              <w:spacing w:after="0"/>
              <w:jc w:val="right"/>
            </w:pPr>
            <w:r>
              <w:rPr>
                <w:sz w:val="16"/>
              </w:rPr>
              <w:t>$4,927</w:t>
            </w:r>
          </w:p>
        </w:tc>
        <w:tc>
          <w:tcPr>
            <w:tcW w:type="dxa" w:w="1305"/>
          </w:tcPr>
          <w:p>
            <w:pPr>
              <w:spacing w:after="0"/>
              <w:jc w:val="right"/>
            </w:pPr>
            <w:r>
              <w:rPr>
                <w:sz w:val="16"/>
              </w:rPr>
              <w:t>0.00495%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$4,887,675,917</w:t>
            </w:r>
          </w:p>
        </w:tc>
        <w:tc>
          <w:tcPr>
            <w:tcW w:type="dxa" w:w="1132"/>
          </w:tcPr>
          <w:p>
            <w:pPr>
              <w:spacing w:after="0"/>
              <w:jc w:val="right"/>
            </w:pPr>
            <w:r>
              <w:rPr>
                <w:sz w:val="16"/>
              </w:rPr>
              <w:t>$75,413,943</w:t>
            </w:r>
          </w:p>
        </w:tc>
        <w:tc>
          <w:tcPr>
            <w:tcW w:type="dxa" w:w="1042"/>
          </w:tcPr>
          <w:p>
            <w:pPr>
              <w:spacing w:after="0"/>
              <w:jc w:val="right"/>
            </w:pPr>
            <w:r>
              <w:rPr>
                <w:sz w:val="16"/>
              </w:rPr>
              <w:t>17,632</w:t>
            </w:r>
          </w:p>
        </w:tc>
        <w:tc>
          <w:tcPr>
            <w:tcW w:type="dxa" w:w="1037"/>
          </w:tcPr>
          <w:p>
            <w:pPr>
              <w:spacing w:after="0"/>
              <w:jc w:val="right"/>
            </w:pPr>
            <w:r>
              <w:rPr>
                <w:sz w:val="16"/>
              </w:rPr>
              <w:t>$4,541</w:t>
            </w:r>
          </w:p>
        </w:tc>
        <w:tc>
          <w:tcPr>
            <w:tcW w:type="dxa" w:w="1126"/>
          </w:tcPr>
          <w:p>
            <w:pPr>
              <w:spacing w:after="0"/>
              <w:jc w:val="right"/>
            </w:pPr>
            <w:r>
              <w:rPr>
                <w:sz w:val="16"/>
              </w:rPr>
              <w:t>$134</w:t>
            </w:r>
          </w:p>
        </w:tc>
        <w:tc>
          <w:tcPr>
            <w:tcW w:type="dxa" w:w="1110"/>
          </w:tcPr>
          <w:p>
            <w:pPr>
              <w:spacing w:after="0"/>
              <w:jc w:val="right"/>
            </w:pPr>
            <w:r>
              <w:rPr>
                <w:sz w:val="16"/>
              </w:rPr>
              <w:t>$23,105</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2022-05-26 (Storm Events through 2026-06-30): 17 county-coded records, 14 with a damage value recorded (including $0), $0; 14 zone-level records, 6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17,632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$4,887,675,917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$75,413,943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$5,601,465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$1,875,190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Somerville city</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Burleson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Burleson County</w:t>
            </w:r>
          </w:p>
        </w:tc>
        <w:tc>
          <w:tcPr>
            <w:tcW w:type="dxa" w:w="1604"/>
          </w:tcPr>
          <w:p>
            <w:pPr>
              <w:spacing w:after="0"/>
              <w:jc w:val="left"/>
            </w:pPr>
            <w:r>
              <w:rPr>
                <w:sz w:val="16"/>
              </w:rPr>
              <w:t>481169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Caldwell city</w:t>
            </w:r>
          </w:p>
        </w:tc>
        <w:tc>
          <w:tcPr>
            <w:tcW w:type="dxa" w:w="1604"/>
          </w:tcPr>
          <w:p>
            <w:pPr>
              <w:spacing w:after="0"/>
              <w:jc w:val="left"/>
            </w:pPr>
            <w:r>
              <w:rPr>
                <w:sz w:val="16"/>
              </w:rPr>
              <w:t>480089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Snook city</w:t>
            </w:r>
          </w:p>
        </w:tc>
        <w:tc>
          <w:tcPr>
            <w:tcW w:type="dxa" w:w="1604"/>
          </w:tcPr>
          <w:p>
            <w:pPr>
              <w:spacing w:after="0"/>
              <w:jc w:val="left"/>
            </w:pPr>
            <w:r>
              <w:rPr>
                <w:sz w:val="16"/>
              </w:rPr>
              <w:t>480090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Somerville city</w:t>
            </w:r>
          </w:p>
        </w:tc>
        <w:tc>
          <w:tcPr>
            <w:tcW w:type="dxa" w:w="1604"/>
          </w:tcPr>
          <w:p>
            <w:pPr>
              <w:spacing w:after="0"/>
              <w:jc w:val="left"/>
            </w:pPr>
            <w:r>
              <w:rPr>
                <w:sz w:val="16"/>
              </w:rPr>
              <w:t>480091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1</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Burleson County, TX: risk-assessment baseline packet, release 2026-10 (data as of 2026-09-30; County FIPS 48051). Automated baseline. </w:t>
      </w:r>
      <w:hyperlink r:id="rId15">
        <w:r>
          <w:rPr>
            <w:color w:val="1F4E99"/>
            <w:sz w:val="17"/>
            <w:u w:val="single"/>
          </w:rPr>
          <w:t>https://hazardplain.org/tx/48051/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hazard-plain_2026-10_TX_48051.docx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Burleson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5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Burleson County, TX: Risk-assessment baseline packet</dc:title>
  <dc:subject>Hazard Plain release 2026-10, as of 2026-09-30. Automated baseline</dc:subject>
  <dc:creator>Hazard Plain</dc:creator>
  <cp:keywords>Hazard Plain; hazard mitigation; risk assessment; 48051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