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Briscoe County, TX</w:t>
      </w:r>
    </w:p>
    <w:p>
      <w:pPr>
        <w:spacing w:after="120" w:before="0"/>
      </w:pPr>
      <w:r>
        <w:rPr>
          <w:color w:val="555555"/>
          <w:sz w:val="24"/>
        </w:rPr>
        <w:t>Risk-assessment baseline packet</w:t>
      </w:r>
    </w:p>
    <w:p>
      <w:pPr>
        <w:spacing w:after="120" w:before="0"/>
      </w:pPr>
      <w:r>
        <w:rPr>
          <w:b/>
          <w:sz w:val="18"/>
        </w:rPr>
        <w:t xml:space="preserve">County FIPS: </w:t>
      </w:r>
      <w:r>
        <w:rPr>
          <w:sz w:val="18"/>
        </w:rPr>
        <w:t>48045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2030-08-20. Plan: Briscoe County (FEMA plan 110561), approved 2025-08-21.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($4,686,935 a year), Hail ($441,018) and Tornado ($202,380).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2030-08-20</w:t>
      </w:r>
    </w:p>
    <w:p>
      <w:pPr>
        <w:keepNext/>
        <w:spacing w:after="40" w:before="0"/>
      </w:pPr>
      <w:r>
        <w:rPr>
          <w:b/>
        </w:rPr>
        <w:t xml:space="preserve">Plan: </w:t>
      </w:r>
      <w:r>
        <w:rPr/>
        <w:t>Briscoe County (FEMA plan 110561)</w:t>
      </w:r>
    </w:p>
    <w:p>
      <w:pPr>
        <w:keepNext/>
        <w:spacing w:after="40" w:before="0"/>
      </w:pPr>
      <w:r>
        <w:rPr>
          <w:b/>
        </w:rPr>
        <w:t xml:space="preserve">Approved: </w:t>
      </w:r>
      <w:r>
        <w:rPr/>
        <w:t>2025-08-21</w:t>
      </w:r>
    </w:p>
    <w:p>
      <w:pPr>
        <w:keepNext/>
        <w:spacing w:after="40" w:before="0"/>
      </w:pPr>
      <w:r>
        <w:rPr>
          <w:b/>
        </w:rPr>
        <w:t xml:space="preserve">Days to expiry: </w:t>
      </w:r>
      <w:r>
        <w:rPr/>
        <w:t>1,420</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405"/>
        <w:gridCol w:w="2091"/>
        <w:gridCol w:w="2610"/>
        <w:gridCol w:w="3041"/>
        <w:gridCol w:w="1037"/>
        <w:gridCol w:w="1037"/>
        <w:gridCol w:w="892"/>
      </w:tblGrid>
      <w:tr>
        <w:trPr>
          <w:cantSplit/>
          <w:tblHeader/>
        </w:trPr>
        <w:tc>
          <w:tcPr>
            <w:tcW w:type="dxa" w:w="3405"/>
            <w:shd w:val="clear" w:color="auto" w:fill="E8E8E8"/>
          </w:tcPr>
          <w:p>
            <w:pPr>
              <w:spacing w:after="0"/>
              <w:jc w:val="left"/>
            </w:pPr>
            <w:r>
              <w:rPr>
                <w:b/>
                <w:sz w:val="16"/>
              </w:rPr>
              <w:t>Jurisdiction</w:t>
            </w:r>
          </w:p>
        </w:tc>
        <w:tc>
          <w:tcPr>
            <w:tcW w:type="dxa" w:w="2091"/>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Status</w:t>
            </w:r>
          </w:p>
        </w:tc>
        <w:tc>
          <w:tcPr>
            <w:tcW w:type="dxa" w:w="304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405"/>
          </w:tcPr>
          <w:p>
            <w:pPr>
              <w:spacing w:after="0"/>
              <w:jc w:val="left"/>
            </w:pPr>
            <w:r>
              <w:rPr>
                <w:sz w:val="16"/>
              </w:rPr>
              <w:t>Briscoe County</w:t>
            </w:r>
          </w:p>
        </w:tc>
        <w:tc>
          <w:tcPr>
            <w:tcW w:type="dxa" w:w="2091"/>
          </w:tcPr>
          <w:p>
            <w:pPr>
              <w:spacing w:after="0"/>
              <w:jc w:val="left"/>
            </w:pPr>
            <w:r>
              <w:rPr>
                <w:sz w:val="16"/>
              </w:rPr>
              <w:t>County</w:t>
            </w:r>
          </w:p>
        </w:tc>
        <w:tc>
          <w:tcPr>
            <w:tcW w:type="dxa" w:w="2610"/>
          </w:tcPr>
          <w:p>
            <w:pPr>
              <w:spacing w:after="0"/>
              <w:jc w:val="left"/>
            </w:pPr>
            <w:r>
              <w:rPr>
                <w:sz w:val="16"/>
              </w:rPr>
              <w:t>Approved, expires 2030-08-20</w:t>
            </w:r>
          </w:p>
        </w:tc>
        <w:tc>
          <w:tcPr>
            <w:tcW w:type="dxa" w:w="3041"/>
          </w:tcPr>
          <w:p>
            <w:pPr>
              <w:spacing w:after="0"/>
              <w:jc w:val="left"/>
            </w:pPr>
            <w:r>
              <w:rPr>
                <w:sz w:val="16"/>
              </w:rPr>
              <w:t>Briscoe County (FEMA plan 110561)</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92"/>
          </w:tcPr>
          <w:p>
            <w:pPr>
              <w:spacing w:after="0"/>
              <w:jc w:val="right"/>
            </w:pPr>
            <w:r>
              <w:rPr>
                <w:sz w:val="16"/>
              </w:rPr>
              <w:t>1,420</w:t>
            </w:r>
          </w:p>
        </w:tc>
      </w:tr>
      <w:tr>
        <w:trPr>
          <w:cantSplit/>
        </w:trPr>
        <w:tc>
          <w:tcPr>
            <w:tcW w:type="dxa" w:w="3405"/>
          </w:tcPr>
          <w:p>
            <w:pPr>
              <w:spacing w:after="0"/>
              <w:jc w:val="left"/>
            </w:pPr>
            <w:r>
              <w:rPr>
                <w:sz w:val="16"/>
              </w:rPr>
              <w:t>Quitaque city</w:t>
            </w:r>
          </w:p>
        </w:tc>
        <w:tc>
          <w:tcPr>
            <w:tcW w:type="dxa" w:w="2091"/>
          </w:tcPr>
          <w:p>
            <w:pPr>
              <w:spacing w:after="0"/>
              <w:jc w:val="left"/>
            </w:pPr>
            <w:r>
              <w:rPr>
                <w:sz w:val="16"/>
              </w:rPr>
              <w:t>City</w:t>
            </w:r>
          </w:p>
        </w:tc>
        <w:tc>
          <w:tcPr>
            <w:tcW w:type="dxa" w:w="2610"/>
          </w:tcPr>
          <w:p>
            <w:pPr>
              <w:spacing w:after="0"/>
              <w:jc w:val="left"/>
            </w:pPr>
            <w:r>
              <w:rPr>
                <w:sz w:val="16"/>
              </w:rPr>
              <w:t>Approved, expires 2030-08-20</w:t>
            </w:r>
          </w:p>
        </w:tc>
        <w:tc>
          <w:tcPr>
            <w:tcW w:type="dxa" w:w="3041"/>
          </w:tcPr>
          <w:p>
            <w:pPr>
              <w:spacing w:after="0"/>
              <w:jc w:val="left"/>
            </w:pPr>
            <w:r>
              <w:rPr>
                <w:sz w:val="16"/>
              </w:rPr>
              <w:t>Briscoe County (FEMA plan 110561)</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92"/>
          </w:tcPr>
          <w:p>
            <w:pPr>
              <w:spacing w:after="0"/>
              <w:jc w:val="right"/>
            </w:pPr>
            <w:r>
              <w:rPr>
                <w:sz w:val="16"/>
              </w:rPr>
              <w:t>1,420</w:t>
            </w:r>
          </w:p>
        </w:tc>
      </w:tr>
      <w:tr>
        <w:trPr>
          <w:cantSplit/>
        </w:trPr>
        <w:tc>
          <w:tcPr>
            <w:tcW w:type="dxa" w:w="3405"/>
          </w:tcPr>
          <w:p>
            <w:pPr>
              <w:spacing w:after="0"/>
              <w:jc w:val="left"/>
            </w:pPr>
            <w:r>
              <w:rPr>
                <w:sz w:val="16"/>
              </w:rPr>
              <w:t>Silverton city</w:t>
            </w:r>
          </w:p>
        </w:tc>
        <w:tc>
          <w:tcPr>
            <w:tcW w:type="dxa" w:w="2091"/>
          </w:tcPr>
          <w:p>
            <w:pPr>
              <w:spacing w:after="0"/>
              <w:jc w:val="left"/>
            </w:pPr>
            <w:r>
              <w:rPr>
                <w:sz w:val="16"/>
              </w:rPr>
              <w:t>City</w:t>
            </w:r>
          </w:p>
        </w:tc>
        <w:tc>
          <w:tcPr>
            <w:tcW w:type="dxa" w:w="2610"/>
          </w:tcPr>
          <w:p>
            <w:pPr>
              <w:spacing w:after="0"/>
              <w:jc w:val="left"/>
            </w:pPr>
            <w:r>
              <w:rPr>
                <w:sz w:val="16"/>
              </w:rPr>
              <w:t>Approved, expires 2030-08-20</w:t>
            </w:r>
          </w:p>
        </w:tc>
        <w:tc>
          <w:tcPr>
            <w:tcW w:type="dxa" w:w="3041"/>
          </w:tcPr>
          <w:p>
            <w:pPr>
              <w:spacing w:after="0"/>
              <w:jc w:val="left"/>
            </w:pPr>
            <w:r>
              <w:rPr>
                <w:sz w:val="16"/>
              </w:rPr>
              <w:t>Briscoe County (FEMA plan 110561)</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92"/>
          </w:tcPr>
          <w:p>
            <w:pPr>
              <w:spacing w:after="0"/>
              <w:jc w:val="right"/>
            </w:pPr>
            <w:r>
              <w:rPr>
                <w:sz w:val="16"/>
              </w:rPr>
              <w:t>1,420</w:t>
            </w:r>
          </w:p>
        </w:tc>
      </w:tr>
      <w:tr>
        <w:trPr>
          <w:cantSplit/>
        </w:trPr>
        <w:tc>
          <w:tcPr>
            <w:tcW w:type="dxa" w:w="3405"/>
          </w:tcPr>
          <w:p>
            <w:pPr>
              <w:spacing w:after="0"/>
              <w:jc w:val="left"/>
            </w:pPr>
            <w:r>
              <w:rPr>
                <w:sz w:val="16"/>
              </w:rPr>
              <w:t>Silverton Independent School District</w:t>
            </w:r>
          </w:p>
        </w:tc>
        <w:tc>
          <w:tcPr>
            <w:tcW w:type="dxa" w:w="2091"/>
          </w:tcPr>
          <w:p>
            <w:pPr>
              <w:spacing w:after="0"/>
              <w:jc w:val="left"/>
            </w:pPr>
            <w:r>
              <w:rPr>
                <w:sz w:val="16"/>
              </w:rPr>
              <w:t>School/School District</w:t>
            </w:r>
          </w:p>
        </w:tc>
        <w:tc>
          <w:tcPr>
            <w:tcW w:type="dxa" w:w="2610"/>
          </w:tcPr>
          <w:p>
            <w:pPr>
              <w:spacing w:after="0"/>
              <w:jc w:val="left"/>
            </w:pPr>
            <w:r>
              <w:rPr>
                <w:sz w:val="16"/>
              </w:rPr>
              <w:t>Approved, expires 2030-08-20</w:t>
            </w:r>
          </w:p>
        </w:tc>
        <w:tc>
          <w:tcPr>
            <w:tcW w:type="dxa" w:w="3041"/>
          </w:tcPr>
          <w:p>
            <w:pPr>
              <w:spacing w:after="0"/>
              <w:jc w:val="left"/>
            </w:pPr>
            <w:r>
              <w:rPr>
                <w:sz w:val="16"/>
              </w:rPr>
              <w:t>Briscoe County (FEMA plan 110561)</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92"/>
          </w:tcPr>
          <w:p>
            <w:pPr>
              <w:spacing w:after="0"/>
              <w:jc w:val="right"/>
            </w:pPr>
            <w:r>
              <w:rPr>
                <w:sz w:val="16"/>
              </w:rPr>
              <w:t>1,420</w:t>
            </w:r>
          </w:p>
        </w:tc>
      </w:tr>
      <w:tr>
        <w:trPr>
          <w:cantSplit/>
        </w:trPr>
        <w:tc>
          <w:tcPr>
            <w:tcW w:type="dxa" w:w="3405"/>
          </w:tcPr>
          <w:p>
            <w:pPr>
              <w:spacing w:after="0"/>
              <w:jc w:val="left"/>
            </w:pPr>
            <w:r>
              <w:rPr>
                <w:sz w:val="16"/>
              </w:rPr>
              <w:t>Turkey-Quitaque Independent School District</w:t>
            </w:r>
          </w:p>
        </w:tc>
        <w:tc>
          <w:tcPr>
            <w:tcW w:type="dxa" w:w="2091"/>
          </w:tcPr>
          <w:p>
            <w:pPr>
              <w:spacing w:after="0"/>
              <w:jc w:val="left"/>
            </w:pPr>
            <w:r>
              <w:rPr>
                <w:sz w:val="16"/>
              </w:rPr>
              <w:t>School/School District</w:t>
            </w:r>
          </w:p>
        </w:tc>
        <w:tc>
          <w:tcPr>
            <w:tcW w:type="dxa" w:w="2610"/>
          </w:tcPr>
          <w:p>
            <w:pPr>
              <w:spacing w:after="0"/>
              <w:jc w:val="left"/>
            </w:pPr>
            <w:r>
              <w:rPr>
                <w:sz w:val="16"/>
              </w:rPr>
              <w:t>Approved, expires 2030-08-20</w:t>
            </w:r>
          </w:p>
        </w:tc>
        <w:tc>
          <w:tcPr>
            <w:tcW w:type="dxa" w:w="3041"/>
          </w:tcPr>
          <w:p>
            <w:pPr>
              <w:spacing w:after="0"/>
              <w:jc w:val="left"/>
            </w:pPr>
            <w:r>
              <w:rPr>
                <w:sz w:val="16"/>
              </w:rPr>
              <w:t>Briscoe County (FEMA plan 110561)</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92"/>
          </w:tcPr>
          <w:p>
            <w:pPr>
              <w:spacing w:after="0"/>
              <w:jc w:val="right"/>
            </w:pPr>
            <w:r>
              <w:rPr>
                <w:sz w:val="16"/>
              </w:rPr>
              <w:t>1,420</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8"/>
        <w:gridCol w:w="1037"/>
        <w:gridCol w:w="1037"/>
        <w:gridCol w:w="1037"/>
        <w:gridCol w:w="948"/>
        <w:gridCol w:w="1126"/>
        <w:gridCol w:w="1708"/>
        <w:gridCol w:w="1162"/>
        <w:gridCol w:w="1912"/>
        <w:gridCol w:w="3438"/>
      </w:tblGrid>
      <w:tr>
        <w:trPr>
          <w:cantSplit/>
          <w:tblHeader/>
        </w:trPr>
        <w:tc>
          <w:tcPr>
            <w:tcW w:type="dxa" w:w="70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1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38"/>
            <w:shd w:val="clear" w:color="auto" w:fill="E8E8E8"/>
          </w:tcPr>
          <w:p>
            <w:pPr>
              <w:spacing w:after="0"/>
              <w:jc w:val="left"/>
            </w:pPr>
            <w:r>
              <w:rPr>
                <w:b/>
                <w:sz w:val="16"/>
              </w:rPr>
              <w:t>Storm Events coverage note</w:t>
            </w:r>
          </w:p>
        </w:tc>
      </w:tr>
      <w:tr>
        <w:trPr>
          <w:cantSplit/>
        </w:trPr>
        <w:tc>
          <w:tcPr>
            <w:tcW w:type="dxa" w:w="708"/>
          </w:tcPr>
          <w:p>
            <w:pPr>
              <w:spacing w:after="0"/>
              <w:jc w:val="right"/>
            </w:pPr>
            <w:r>
              <w:rPr>
                <w:sz w:val="16"/>
              </w:rPr>
              <w:t>1</w:t>
            </w:r>
          </w:p>
        </w:tc>
        <w:tc>
          <w:tcPr>
            <w:tcW w:type="dxa" w:w="1037"/>
          </w:tcPr>
          <w:p>
            <w:pPr>
              <w:spacing w:after="0"/>
              <w:jc w:val="left"/>
            </w:pPr>
            <w:r>
              <w:rPr>
                <w:sz w:val="16"/>
              </w:rPr>
              <w:t>Drought</w:t>
            </w:r>
          </w:p>
        </w:tc>
        <w:tc>
          <w:tcPr>
            <w:tcW w:type="dxa" w:w="1037"/>
          </w:tcPr>
          <w:p>
            <w:pPr>
              <w:spacing w:after="0"/>
              <w:jc w:val="left"/>
            </w:pPr>
            <w:r>
              <w:rPr>
                <w:sz w:val="16"/>
              </w:rPr>
              <w:t>Relatively High</w:t>
            </w:r>
          </w:p>
        </w:tc>
        <w:tc>
          <w:tcPr>
            <w:tcW w:type="dxa" w:w="1037"/>
          </w:tcPr>
          <w:p>
            <w:pPr>
              <w:spacing w:after="0"/>
              <w:jc w:val="left"/>
            </w:pPr>
            <w:r>
              <w:rPr>
                <w:sz w:val="16"/>
              </w:rPr>
              <w:t>Relatively High</w:t>
            </w:r>
          </w:p>
        </w:tc>
        <w:tc>
          <w:tcPr>
            <w:tcW w:type="dxa" w:w="948"/>
          </w:tcPr>
          <w:p>
            <w:pPr>
              <w:spacing w:after="0"/>
              <w:jc w:val="right"/>
            </w:pPr>
            <w:r>
              <w:rPr>
                <w:sz w:val="16"/>
              </w:rPr>
              <w:t>n/a</w:t>
            </w:r>
          </w:p>
        </w:tc>
        <w:tc>
          <w:tcPr>
            <w:tcW w:type="dxa" w:w="1126"/>
          </w:tcPr>
          <w:p>
            <w:pPr>
              <w:spacing w:after="0"/>
              <w:jc w:val="right"/>
            </w:pPr>
            <w:r>
              <w:rPr>
                <w:sz w:val="16"/>
              </w:rPr>
              <w:t>$4,686,935</w:t>
            </w:r>
          </w:p>
        </w:tc>
        <w:tc>
          <w:tcPr>
            <w:tcW w:type="dxa" w:w="1708"/>
          </w:tcPr>
          <w:p>
            <w:pPr>
              <w:spacing w:after="0"/>
              <w:jc w:val="right"/>
            </w:pPr>
            <w:r>
              <w:rPr>
                <w:sz w:val="16"/>
              </w:rPr>
              <w:t>n/a</w:t>
            </w:r>
          </w:p>
        </w:tc>
        <w:tc>
          <w:tcPr>
            <w:tcW w:type="dxa" w:w="1162"/>
          </w:tcPr>
          <w:p>
            <w:pPr>
              <w:spacing w:after="0"/>
              <w:jc w:val="right"/>
            </w:pPr>
            <w:r>
              <w:rPr>
                <w:sz w:val="16"/>
              </w:rPr>
              <w:t>$4,686,935</w:t>
            </w:r>
          </w:p>
        </w:tc>
        <w:tc>
          <w:tcPr>
            <w:tcW w:type="dxa" w:w="1912"/>
          </w:tcPr>
          <w:p>
            <w:pPr>
              <w:spacing w:after="0"/>
              <w:jc w:val="right"/>
            </w:pPr>
            <w:r>
              <w:rPr>
                <w:sz w:val="16"/>
              </w:rPr>
              <w:t>102</w:t>
            </w:r>
          </w:p>
        </w:tc>
        <w:tc>
          <w:tcPr>
            <w:tcW w:type="dxa" w:w="3438"/>
          </w:tcPr>
          <w:p>
            <w:pPr>
              <w:spacing w:after="0"/>
              <w:jc w:val="left"/>
            </w:pPr>
          </w:p>
        </w:tc>
      </w:tr>
      <w:tr>
        <w:trPr>
          <w:cantSplit/>
        </w:trPr>
        <w:tc>
          <w:tcPr>
            <w:tcW w:type="dxa" w:w="708"/>
          </w:tcPr>
          <w:p>
            <w:pPr>
              <w:spacing w:after="0"/>
              <w:jc w:val="right"/>
            </w:pPr>
            <w:r>
              <w:rPr>
                <w:sz w:val="16"/>
              </w:rPr>
              <w:t>2</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$141,160</w:t>
            </w:r>
          </w:p>
        </w:tc>
        <w:tc>
          <w:tcPr>
            <w:tcW w:type="dxa" w:w="1126"/>
          </w:tcPr>
          <w:p>
            <w:pPr>
              <w:spacing w:after="0"/>
              <w:jc w:val="right"/>
            </w:pPr>
            <w:r>
              <w:rPr>
                <w:sz w:val="16"/>
              </w:rPr>
              <w:t>$297,488</w:t>
            </w:r>
          </w:p>
        </w:tc>
        <w:tc>
          <w:tcPr>
            <w:tcW w:type="dxa" w:w="1708"/>
          </w:tcPr>
          <w:p>
            <w:pPr>
              <w:spacing w:after="0"/>
              <w:jc w:val="right"/>
            </w:pPr>
            <w:r>
              <w:rPr>
                <w:sz w:val="16"/>
              </w:rPr>
              <w:t>$2,370</w:t>
            </w:r>
          </w:p>
        </w:tc>
        <w:tc>
          <w:tcPr>
            <w:tcW w:type="dxa" w:w="1162"/>
          </w:tcPr>
          <w:p>
            <w:pPr>
              <w:spacing w:after="0"/>
              <w:jc w:val="right"/>
            </w:pPr>
            <w:r>
              <w:rPr>
                <w:sz w:val="16"/>
              </w:rPr>
              <w:t>$441,018</w:t>
            </w:r>
          </w:p>
        </w:tc>
        <w:tc>
          <w:tcPr>
            <w:tcW w:type="dxa" w:w="1912"/>
          </w:tcPr>
          <w:p>
            <w:pPr>
              <w:spacing w:after="0"/>
              <w:jc w:val="right"/>
            </w:pPr>
            <w:r>
              <w:rPr>
                <w:sz w:val="16"/>
              </w:rPr>
              <w:t>108</w:t>
            </w:r>
          </w:p>
        </w:tc>
        <w:tc>
          <w:tcPr>
            <w:tcW w:type="dxa" w:w="3438"/>
          </w:tcPr>
          <w:p>
            <w:pPr>
              <w:spacing w:after="0"/>
              <w:jc w:val="left"/>
            </w:pPr>
          </w:p>
        </w:tc>
      </w:tr>
      <w:tr>
        <w:trPr>
          <w:cantSplit/>
        </w:trPr>
        <w:tc>
          <w:tcPr>
            <w:tcW w:type="dxa" w:w="708"/>
          </w:tcPr>
          <w:p>
            <w:pPr>
              <w:spacing w:after="0"/>
              <w:jc w:val="right"/>
            </w:pPr>
            <w:r>
              <w:rPr>
                <w:sz w:val="16"/>
              </w:rPr>
              <w:t>3</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$78,341</w:t>
            </w:r>
          </w:p>
        </w:tc>
        <w:tc>
          <w:tcPr>
            <w:tcW w:type="dxa" w:w="1126"/>
          </w:tcPr>
          <w:p>
            <w:pPr>
              <w:spacing w:after="0"/>
              <w:jc w:val="right"/>
            </w:pPr>
            <w:r>
              <w:rPr>
                <w:sz w:val="16"/>
              </w:rPr>
              <w:t>$2,175</w:t>
            </w:r>
          </w:p>
        </w:tc>
        <w:tc>
          <w:tcPr>
            <w:tcW w:type="dxa" w:w="1708"/>
          </w:tcPr>
          <w:p>
            <w:pPr>
              <w:spacing w:after="0"/>
              <w:jc w:val="right"/>
            </w:pPr>
            <w:r>
              <w:rPr>
                <w:sz w:val="16"/>
              </w:rPr>
              <w:t>$121,863</w:t>
            </w:r>
          </w:p>
        </w:tc>
        <w:tc>
          <w:tcPr>
            <w:tcW w:type="dxa" w:w="1162"/>
          </w:tcPr>
          <w:p>
            <w:pPr>
              <w:spacing w:after="0"/>
              <w:jc w:val="right"/>
            </w:pPr>
            <w:r>
              <w:rPr>
                <w:sz w:val="16"/>
              </w:rPr>
              <w:t>$202,380</w:t>
            </w:r>
          </w:p>
        </w:tc>
        <w:tc>
          <w:tcPr>
            <w:tcW w:type="dxa" w:w="1912"/>
          </w:tcPr>
          <w:p>
            <w:pPr>
              <w:spacing w:after="0"/>
              <w:jc w:val="right"/>
            </w:pPr>
            <w:r>
              <w:rPr>
                <w:sz w:val="16"/>
              </w:rPr>
              <w:t>22</w:t>
            </w:r>
          </w:p>
        </w:tc>
        <w:tc>
          <w:tcPr>
            <w:tcW w:type="dxa" w:w="3438"/>
          </w:tcPr>
          <w:p>
            <w:pPr>
              <w:spacing w:after="0"/>
              <w:jc w:val="left"/>
            </w:pPr>
          </w:p>
        </w:tc>
      </w:tr>
      <w:tr>
        <w:trPr>
          <w:cantSplit/>
        </w:trPr>
        <w:tc>
          <w:tcPr>
            <w:tcW w:type="dxa" w:w="708"/>
          </w:tcPr>
          <w:p>
            <w:pPr>
              <w:spacing w:after="0"/>
              <w:jc w:val="right"/>
            </w:pPr>
            <w:r>
              <w:rPr>
                <w:sz w:val="16"/>
              </w:rPr>
              <w:t>4</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$172,926</w:t>
            </w:r>
          </w:p>
        </w:tc>
        <w:tc>
          <w:tcPr>
            <w:tcW w:type="dxa" w:w="1126"/>
          </w:tcPr>
          <w:p>
            <w:pPr>
              <w:spacing w:after="0"/>
              <w:jc w:val="right"/>
            </w:pPr>
            <w:r>
              <w:rPr>
                <w:sz w:val="16"/>
              </w:rPr>
              <w:t>$24</w:t>
            </w:r>
          </w:p>
        </w:tc>
        <w:tc>
          <w:tcPr>
            <w:tcW w:type="dxa" w:w="1708"/>
          </w:tcPr>
          <w:p>
            <w:pPr>
              <w:spacing w:after="0"/>
              <w:jc w:val="right"/>
            </w:pPr>
            <w:r>
              <w:rPr>
                <w:sz w:val="16"/>
              </w:rPr>
              <w:t>$18</w:t>
            </w:r>
          </w:p>
        </w:tc>
        <w:tc>
          <w:tcPr>
            <w:tcW w:type="dxa" w:w="1162"/>
          </w:tcPr>
          <w:p>
            <w:pPr>
              <w:spacing w:after="0"/>
              <w:jc w:val="right"/>
            </w:pPr>
            <w:r>
              <w:rPr>
                <w:sz w:val="16"/>
              </w:rPr>
              <w:t>$172,968</w:t>
            </w:r>
          </w:p>
        </w:tc>
        <w:tc>
          <w:tcPr>
            <w:tcW w:type="dxa" w:w="1912"/>
          </w:tcPr>
          <w:p>
            <w:pPr>
              <w:spacing w:after="0"/>
              <w:jc w:val="right"/>
            </w:pPr>
            <w:r>
              <w:rPr>
                <w:sz w:val="16"/>
              </w:rPr>
              <w:t>14</w:t>
            </w:r>
          </w:p>
        </w:tc>
        <w:tc>
          <w:tcPr>
            <w:tcW w:type="dxa" w:w="3438"/>
          </w:tcPr>
          <w:p>
            <w:pPr>
              <w:spacing w:after="0"/>
              <w:jc w:val="left"/>
            </w:pPr>
          </w:p>
        </w:tc>
      </w:tr>
      <w:tr>
        <w:trPr>
          <w:cantSplit/>
        </w:trPr>
        <w:tc>
          <w:tcPr>
            <w:tcW w:type="dxa" w:w="708"/>
          </w:tcPr>
          <w:p>
            <w:pPr>
              <w:spacing w:after="0"/>
              <w:jc w:val="right"/>
            </w:pPr>
            <w:r>
              <w:rPr>
                <w:sz w:val="16"/>
              </w:rPr>
              <w:t>5</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Relatively Low</w:t>
            </w:r>
          </w:p>
        </w:tc>
        <w:tc>
          <w:tcPr>
            <w:tcW w:type="dxa" w:w="948"/>
          </w:tcPr>
          <w:p>
            <w:pPr>
              <w:spacing w:after="0"/>
              <w:jc w:val="right"/>
            </w:pPr>
            <w:r>
              <w:rPr>
                <w:sz w:val="16"/>
              </w:rPr>
              <w:t>$92,530</w:t>
            </w:r>
          </w:p>
        </w:tc>
        <w:tc>
          <w:tcPr>
            <w:tcW w:type="dxa" w:w="1126"/>
          </w:tcPr>
          <w:p>
            <w:pPr>
              <w:spacing w:after="0"/>
              <w:jc w:val="right"/>
            </w:pPr>
            <w:r>
              <w:rPr>
                <w:sz w:val="16"/>
              </w:rPr>
              <w:t>$1,118</w:t>
            </w:r>
          </w:p>
        </w:tc>
        <w:tc>
          <w:tcPr>
            <w:tcW w:type="dxa" w:w="1708"/>
          </w:tcPr>
          <w:p>
            <w:pPr>
              <w:spacing w:after="0"/>
              <w:jc w:val="right"/>
            </w:pPr>
            <w:r>
              <w:rPr>
                <w:sz w:val="16"/>
              </w:rPr>
              <w:t>$6,519</w:t>
            </w:r>
          </w:p>
        </w:tc>
        <w:tc>
          <w:tcPr>
            <w:tcW w:type="dxa" w:w="1162"/>
          </w:tcPr>
          <w:p>
            <w:pPr>
              <w:spacing w:after="0"/>
              <w:jc w:val="right"/>
            </w:pPr>
            <w:r>
              <w:rPr>
                <w:sz w:val="16"/>
              </w:rPr>
              <w:t>$100,167</w:t>
            </w:r>
          </w:p>
        </w:tc>
        <w:tc>
          <w:tcPr>
            <w:tcW w:type="dxa" w:w="1912"/>
          </w:tcPr>
          <w:p>
            <w:pPr>
              <w:spacing w:after="0"/>
              <w:jc w:val="right"/>
            </w:pPr>
            <w:r>
              <w:rPr>
                <w:sz w:val="16"/>
              </w:rPr>
              <w:t>1</w:t>
            </w:r>
          </w:p>
        </w:tc>
        <w:tc>
          <w:tcPr>
            <w:tcW w:type="dxa" w:w="3438"/>
          </w:tcPr>
          <w:p>
            <w:pPr>
              <w:spacing w:after="0"/>
              <w:jc w:val="left"/>
            </w:pPr>
          </w:p>
        </w:tc>
      </w:tr>
      <w:tr>
        <w:trPr>
          <w:cantSplit/>
        </w:trPr>
        <w:tc>
          <w:tcPr>
            <w:tcW w:type="dxa" w:w="708"/>
          </w:tcPr>
          <w:p>
            <w:pPr>
              <w:spacing w:after="0"/>
              <w:jc w:val="right"/>
            </w:pPr>
            <w:r>
              <w:rPr>
                <w:sz w:val="16"/>
              </w:rPr>
              <w:t>6</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$290</w:t>
            </w:r>
          </w:p>
        </w:tc>
        <w:tc>
          <w:tcPr>
            <w:tcW w:type="dxa" w:w="1126"/>
          </w:tcPr>
          <w:p>
            <w:pPr>
              <w:spacing w:after="0"/>
              <w:jc w:val="right"/>
            </w:pPr>
            <w:r>
              <w:rPr>
                <w:sz w:val="16"/>
              </w:rPr>
              <w:t>$7</w:t>
            </w:r>
          </w:p>
        </w:tc>
        <w:tc>
          <w:tcPr>
            <w:tcW w:type="dxa" w:w="1708"/>
          </w:tcPr>
          <w:p>
            <w:pPr>
              <w:spacing w:after="0"/>
              <w:jc w:val="right"/>
            </w:pPr>
            <w:r>
              <w:rPr>
                <w:sz w:val="16"/>
              </w:rPr>
              <w:t>$95,635</w:t>
            </w:r>
          </w:p>
        </w:tc>
        <w:tc>
          <w:tcPr>
            <w:tcW w:type="dxa" w:w="1162"/>
          </w:tcPr>
          <w:p>
            <w:pPr>
              <w:spacing w:after="0"/>
              <w:jc w:val="right"/>
            </w:pPr>
            <w:r>
              <w:rPr>
                <w:sz w:val="16"/>
              </w:rPr>
              <w:t>$95,931</w:t>
            </w:r>
          </w:p>
        </w:tc>
        <w:tc>
          <w:tcPr>
            <w:tcW w:type="dxa" w:w="1912"/>
          </w:tcPr>
          <w:p>
            <w:pPr>
              <w:spacing w:after="0"/>
              <w:jc w:val="right"/>
            </w:pPr>
            <w:r>
              <w:rPr>
                <w:sz w:val="16"/>
              </w:rPr>
              <w:t>4</w:t>
            </w:r>
          </w:p>
        </w:tc>
        <w:tc>
          <w:tcPr>
            <w:tcW w:type="dxa" w:w="3438"/>
          </w:tcPr>
          <w:p>
            <w:pPr>
              <w:spacing w:after="0"/>
              <w:jc w:val="left"/>
            </w:pPr>
            <w:r>
              <w:rPr>
                <w:sz w:val="16"/>
              </w:rPr>
              <w:t>Includes 1 Frost/Freeze record (outside NRI's Cold Wave definition; counted in this table and in B1-d, not in the B1-e descriptor).</w:t>
            </w:r>
          </w:p>
        </w:tc>
      </w:tr>
      <w:tr>
        <w:trPr>
          <w:cantSplit/>
        </w:trPr>
        <w:tc>
          <w:tcPr>
            <w:tcW w:type="dxa" w:w="708"/>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$45,255</w:t>
            </w:r>
          </w:p>
        </w:tc>
        <w:tc>
          <w:tcPr>
            <w:tcW w:type="dxa" w:w="1126"/>
          </w:tcPr>
          <w:p>
            <w:pPr>
              <w:spacing w:after="0"/>
              <w:jc w:val="right"/>
            </w:pPr>
            <w:r>
              <w:rPr>
                <w:sz w:val="16"/>
              </w:rPr>
              <w:t>$19,593</w:t>
            </w:r>
          </w:p>
        </w:tc>
        <w:tc>
          <w:tcPr>
            <w:tcW w:type="dxa" w:w="1708"/>
          </w:tcPr>
          <w:p>
            <w:pPr>
              <w:spacing w:after="0"/>
              <w:jc w:val="right"/>
            </w:pPr>
            <w:r>
              <w:rPr>
                <w:sz w:val="16"/>
              </w:rPr>
              <w:t>$23,247</w:t>
            </w:r>
          </w:p>
        </w:tc>
        <w:tc>
          <w:tcPr>
            <w:tcW w:type="dxa" w:w="1162"/>
          </w:tcPr>
          <w:p>
            <w:pPr>
              <w:spacing w:after="0"/>
              <w:jc w:val="right"/>
            </w:pPr>
            <w:r>
              <w:rPr>
                <w:sz w:val="16"/>
              </w:rPr>
              <w:t>$88,094</w:t>
            </w:r>
          </w:p>
        </w:tc>
        <w:tc>
          <w:tcPr>
            <w:tcW w:type="dxa" w:w="1912"/>
          </w:tcPr>
          <w:p>
            <w:pPr>
              <w:spacing w:after="0"/>
              <w:jc w:val="right"/>
            </w:pPr>
            <w:r>
              <w:rPr>
                <w:sz w:val="16"/>
              </w:rPr>
              <w:t>176</w:t>
            </w:r>
          </w:p>
        </w:tc>
        <w:tc>
          <w:tcPr>
            <w:tcW w:type="dxa" w:w="3438"/>
          </w:tcPr>
          <w:p>
            <w:pPr>
              <w:spacing w:after="0"/>
              <w:jc w:val="left"/>
            </w:pPr>
            <w:r>
              <w:rPr>
                <w:sz w:val="16"/>
              </w:rPr>
              <w:t>Includes 82 High Wind records (a NOAA non-thunderstorm wind type, outside NRI's Strong Wind definition).</w:t>
            </w:r>
          </w:p>
        </w:tc>
      </w:tr>
      <w:tr>
        <w:trPr>
          <w:cantSplit/>
        </w:trPr>
        <w:tc>
          <w:tcPr>
            <w:tcW w:type="dxa" w:w="708"/>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r>
              <w:rPr>
                <w:sz w:val="16"/>
              </w:rPr>
              <w:t>$898</w:t>
            </w:r>
          </w:p>
        </w:tc>
        <w:tc>
          <w:tcPr>
            <w:tcW w:type="dxa" w:w="1708"/>
          </w:tcPr>
          <w:p>
            <w:pPr>
              <w:spacing w:after="0"/>
              <w:jc w:val="right"/>
            </w:pPr>
            <w:r>
              <w:rPr>
                <w:sz w:val="16"/>
              </w:rPr>
              <w:t>$58,658</w:t>
            </w:r>
          </w:p>
        </w:tc>
        <w:tc>
          <w:tcPr>
            <w:tcW w:type="dxa" w:w="1162"/>
          </w:tcPr>
          <w:p>
            <w:pPr>
              <w:spacing w:after="0"/>
              <w:jc w:val="right"/>
            </w:pPr>
            <w:r>
              <w:rPr>
                <w:sz w:val="16"/>
              </w:rPr>
              <w:t>$59,558</w:t>
            </w:r>
          </w:p>
        </w:tc>
        <w:tc>
          <w:tcPr>
            <w:tcW w:type="dxa" w:w="1912"/>
          </w:tcPr>
          <w:p>
            <w:pPr>
              <w:spacing w:after="0"/>
              <w:jc w:val="right"/>
            </w:pPr>
            <w:r>
              <w:rPr>
                <w:sz w:val="16"/>
              </w:rPr>
              <w:t>3</w:t>
            </w:r>
          </w:p>
        </w:tc>
        <w:tc>
          <w:tcPr>
            <w:tcW w:type="dxa" w:w="3438"/>
          </w:tcPr>
          <w:p>
            <w:pPr>
              <w:spacing w:after="0"/>
              <w:jc w:val="left"/>
            </w:pPr>
          </w:p>
        </w:tc>
      </w:tr>
      <w:tr>
        <w:trPr>
          <w:cantSplit/>
        </w:trPr>
        <w:tc>
          <w:tcPr>
            <w:tcW w:type="dxa" w:w="708"/>
          </w:tcPr>
          <w:p>
            <w:pPr>
              <w:spacing w:after="0"/>
              <w:jc w:val="right"/>
            </w:pPr>
            <w:r>
              <w:rPr>
                <w:sz w:val="16"/>
              </w:rPr>
              <w:t>9</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Relatively Low</w:t>
            </w:r>
          </w:p>
        </w:tc>
        <w:tc>
          <w:tcPr>
            <w:tcW w:type="dxa" w:w="948"/>
          </w:tcPr>
          <w:p>
            <w:pPr>
              <w:spacing w:after="0"/>
              <w:jc w:val="right"/>
            </w:pPr>
            <w:r>
              <w:rPr>
                <w:sz w:val="16"/>
              </w:rPr>
              <w:t>$5,251</w:t>
            </w:r>
          </w:p>
        </w:tc>
        <w:tc>
          <w:tcPr>
            <w:tcW w:type="dxa" w:w="1126"/>
          </w:tcPr>
          <w:p>
            <w:pPr>
              <w:spacing w:after="0"/>
              <w:jc w:val="right"/>
            </w:pPr>
            <w:r>
              <w:rPr>
                <w:sz w:val="16"/>
              </w:rPr>
              <w:t>$36</w:t>
            </w:r>
          </w:p>
        </w:tc>
        <w:tc>
          <w:tcPr>
            <w:tcW w:type="dxa" w:w="1708"/>
          </w:tcPr>
          <w:p>
            <w:pPr>
              <w:spacing w:after="0"/>
              <w:jc w:val="right"/>
            </w:pPr>
            <w:r>
              <w:rPr>
                <w:sz w:val="16"/>
              </w:rPr>
              <w:t>$10,470</w:t>
            </w:r>
          </w:p>
        </w:tc>
        <w:tc>
          <w:tcPr>
            <w:tcW w:type="dxa" w:w="1162"/>
          </w:tcPr>
          <w:p>
            <w:pPr>
              <w:spacing w:after="0"/>
              <w:jc w:val="right"/>
            </w:pPr>
            <w:r>
              <w:rPr>
                <w:sz w:val="16"/>
              </w:rPr>
              <w:t>$15,758</w:t>
            </w:r>
          </w:p>
        </w:tc>
        <w:tc>
          <w:tcPr>
            <w:tcW w:type="dxa" w:w="1912"/>
          </w:tcPr>
          <w:p>
            <w:pPr>
              <w:spacing w:after="0"/>
              <w:jc w:val="right"/>
            </w:pPr>
            <w:r>
              <w:rPr>
                <w:sz w:val="16"/>
              </w:rPr>
              <w:t>65</w:t>
            </w:r>
          </w:p>
        </w:tc>
        <w:tc>
          <w:tcPr>
            <w:tcW w:type="dxa" w:w="3438"/>
          </w:tcPr>
          <w:p>
            <w:pPr>
              <w:spacing w:after="0"/>
              <w:jc w:val="left"/>
            </w:pPr>
          </w:p>
        </w:tc>
      </w:tr>
      <w:tr>
        <w:trPr>
          <w:cantSplit/>
        </w:trPr>
        <w:tc>
          <w:tcPr>
            <w:tcW w:type="dxa" w:w="708"/>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$927</w:t>
            </w:r>
          </w:p>
        </w:tc>
        <w:tc>
          <w:tcPr>
            <w:tcW w:type="dxa" w:w="1126"/>
          </w:tcPr>
          <w:p>
            <w:pPr>
              <w:spacing w:after="0"/>
              <w:jc w:val="right"/>
            </w:pPr>
            <w:r>
              <w:rPr>
                <w:sz w:val="16"/>
              </w:rPr>
              <w:t>n/a</w:t>
            </w:r>
          </w:p>
        </w:tc>
        <w:tc>
          <w:tcPr>
            <w:tcW w:type="dxa" w:w="1708"/>
          </w:tcPr>
          <w:p>
            <w:pPr>
              <w:spacing w:after="0"/>
              <w:jc w:val="right"/>
            </w:pPr>
            <w:r>
              <w:rPr>
                <w:sz w:val="16"/>
              </w:rPr>
              <w:t>$8,420</w:t>
            </w:r>
          </w:p>
        </w:tc>
        <w:tc>
          <w:tcPr>
            <w:tcW w:type="dxa" w:w="1162"/>
          </w:tcPr>
          <w:p>
            <w:pPr>
              <w:spacing w:after="0"/>
              <w:jc w:val="right"/>
            </w:pPr>
            <w:r>
              <w:rPr>
                <w:sz w:val="16"/>
              </w:rPr>
              <w:t>$9,346</w:t>
            </w:r>
          </w:p>
        </w:tc>
        <w:tc>
          <w:tcPr>
            <w:tcW w:type="dxa" w:w="1912"/>
          </w:tcPr>
          <w:p>
            <w:pPr>
              <w:spacing w:after="0"/>
              <w:jc w:val="right"/>
            </w:pPr>
            <w:r>
              <w:rPr>
                <w:sz w:val="16"/>
              </w:rPr>
              <w:t>0</w:t>
            </w:r>
          </w:p>
        </w:tc>
        <w:tc>
          <w:tcPr>
            <w:tcW w:type="dxa" w:w="3438"/>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$3,495</w:t>
            </w:r>
          </w:p>
        </w:tc>
        <w:tc>
          <w:tcPr>
            <w:tcW w:type="dxa" w:w="1126"/>
          </w:tcPr>
          <w:p>
            <w:pPr>
              <w:spacing w:after="0"/>
              <w:jc w:val="right"/>
            </w:pPr>
            <w:r>
              <w:rPr>
                <w:sz w:val="16"/>
              </w:rPr>
              <w:t>n/a</w:t>
            </w:r>
          </w:p>
        </w:tc>
        <w:tc>
          <w:tcPr>
            <w:tcW w:type="dxa" w:w="1708"/>
          </w:tcPr>
          <w:p>
            <w:pPr>
              <w:spacing w:after="0"/>
              <w:jc w:val="right"/>
            </w:pPr>
            <w:r>
              <w:rPr>
                <w:sz w:val="16"/>
              </w:rPr>
              <w:t>$787</w:t>
            </w:r>
          </w:p>
        </w:tc>
        <w:tc>
          <w:tcPr>
            <w:tcW w:type="dxa" w:w="1162"/>
          </w:tcPr>
          <w:p>
            <w:pPr>
              <w:spacing w:after="0"/>
              <w:jc w:val="right"/>
            </w:pPr>
            <w:r>
              <w:rPr>
                <w:sz w:val="16"/>
              </w:rPr>
              <w:t>$4,282</w:t>
            </w:r>
          </w:p>
        </w:tc>
        <w:tc>
          <w:tcPr>
            <w:tcW w:type="dxa" w:w="1912"/>
          </w:tcPr>
          <w:p>
            <w:pPr>
              <w:spacing w:after="0"/>
              <w:jc w:val="right"/>
            </w:pPr>
            <w:r>
              <w:rPr>
                <w:sz w:val="16"/>
              </w:rPr>
              <w:t>2</w:t>
            </w:r>
          </w:p>
        </w:tc>
        <w:tc>
          <w:tcPr>
            <w:tcW w:type="dxa" w:w="3438"/>
          </w:tcPr>
          <w:p>
            <w:pPr>
              <w:spacing w:after="0"/>
              <w:jc w:val="left"/>
            </w:pPr>
          </w:p>
        </w:tc>
      </w:tr>
      <w:tr>
        <w:trPr>
          <w:cantSplit/>
        </w:trPr>
        <w:tc>
          <w:tcPr>
            <w:tcW w:type="dxa" w:w="708"/>
          </w:tcPr>
          <w:p>
            <w:pPr>
              <w:spacing w:after="0"/>
              <w:jc w:val="right"/>
            </w:pPr>
            <w:r>
              <w:rPr>
                <w:sz w:val="16"/>
              </w:rPr>
              <w:t>12</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$2,666</w:t>
            </w:r>
          </w:p>
        </w:tc>
        <w:tc>
          <w:tcPr>
            <w:tcW w:type="dxa" w:w="1126"/>
          </w:tcPr>
          <w:p>
            <w:pPr>
              <w:spacing w:after="0"/>
              <w:jc w:val="right"/>
            </w:pPr>
            <w:r>
              <w:rPr>
                <w:sz w:val="16"/>
              </w:rPr>
              <w:t>n/a</w:t>
            </w:r>
          </w:p>
        </w:tc>
        <w:tc>
          <w:tcPr>
            <w:tcW w:type="dxa" w:w="1708"/>
          </w:tcPr>
          <w:p>
            <w:pPr>
              <w:spacing w:after="0"/>
              <w:jc w:val="right"/>
            </w:pPr>
            <w:r>
              <w:rPr>
                <w:sz w:val="16"/>
              </w:rPr>
              <w:t>$1,084</w:t>
            </w:r>
          </w:p>
        </w:tc>
        <w:tc>
          <w:tcPr>
            <w:tcW w:type="dxa" w:w="1162"/>
          </w:tcPr>
          <w:p>
            <w:pPr>
              <w:spacing w:after="0"/>
              <w:jc w:val="right"/>
            </w:pPr>
            <w:r>
              <w:rPr>
                <w:sz w:val="16"/>
              </w:rPr>
              <w:t>$3,749</w:t>
            </w:r>
          </w:p>
        </w:tc>
        <w:tc>
          <w:tcPr>
            <w:tcW w:type="dxa" w:w="1912"/>
          </w:tcPr>
          <w:p>
            <w:pPr>
              <w:spacing w:after="0"/>
              <w:jc w:val="right"/>
            </w:pPr>
          </w:p>
        </w:tc>
        <w:tc>
          <w:tcPr>
            <w:tcW w:type="dxa" w:w="3438"/>
          </w:tcPr>
          <w:p>
            <w:pPr>
              <w:spacing w:after="0"/>
              <w:jc w:val="left"/>
            </w:pPr>
            <w:r>
              <w:rPr>
                <w:sz w:val="16"/>
              </w:rPr>
              <w:t>Storm Events does not record earthquakes.</w:t>
            </w:r>
          </w:p>
        </w:tc>
      </w:tr>
      <w:tr>
        <w:trPr>
          <w:cantSplit/>
        </w:trPr>
        <w:tc>
          <w:tcPr>
            <w:tcW w:type="dxa" w:w="708"/>
          </w:tcPr>
          <w:p>
            <w:pPr>
              <w:spacing w:after="0"/>
              <w:jc w:val="right"/>
            </w:pPr>
            <w:r>
              <w:rPr>
                <w:sz w:val="16"/>
              </w:rPr>
              <w:t>13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$551</w:t>
            </w:r>
          </w:p>
        </w:tc>
        <w:tc>
          <w:tcPr>
            <w:tcW w:type="dxa" w:w="1126"/>
          </w:tcPr>
          <w:p>
            <w:pPr>
              <w:spacing w:after="0"/>
              <w:jc w:val="right"/>
            </w:pPr>
            <w:r>
              <w:rPr>
                <w:sz w:val="16"/>
              </w:rPr>
              <w:t>$1,726</w:t>
            </w:r>
          </w:p>
        </w:tc>
        <w:tc>
          <w:tcPr>
            <w:tcW w:type="dxa" w:w="1708"/>
          </w:tcPr>
          <w:p>
            <w:pPr>
              <w:spacing w:after="0"/>
              <w:jc w:val="right"/>
            </w:pPr>
            <w:r>
              <w:rPr>
                <w:sz w:val="16"/>
              </w:rPr>
              <w:t>$2</w:t>
            </w:r>
          </w:p>
        </w:tc>
        <w:tc>
          <w:tcPr>
            <w:tcW w:type="dxa" w:w="1162"/>
          </w:tcPr>
          <w:p>
            <w:pPr>
              <w:spacing w:after="0"/>
              <w:jc w:val="right"/>
            </w:pPr>
            <w:r>
              <w:rPr>
                <w:sz w:val="16"/>
              </w:rPr>
              <w:t>$2,279</w:t>
            </w:r>
          </w:p>
        </w:tc>
        <w:tc>
          <w:tcPr>
            <w:tcW w:type="dxa" w:w="1912"/>
          </w:tcPr>
          <w:p>
            <w:pPr>
              <w:spacing w:after="0"/>
              <w:jc w:val="right"/>
            </w:pPr>
            <w:r>
              <w:rPr>
                <w:sz w:val="16"/>
              </w:rPr>
              <w:t>0</w:t>
            </w:r>
          </w:p>
        </w:tc>
        <w:tc>
          <w:tcPr>
            <w:tcW w:type="dxa" w:w="3438"/>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1708"/>
          </w:tcPr>
          <w:p>
            <w:pPr>
              <w:spacing w:after="0"/>
              <w:jc w:val="right"/>
            </w:pPr>
            <w:r>
              <w:rPr>
                <w:sz w:val="16"/>
              </w:rPr>
              <w:t>$6</w:t>
            </w:r>
          </w:p>
        </w:tc>
        <w:tc>
          <w:tcPr>
            <w:tcW w:type="dxa" w:w="1162"/>
          </w:tcPr>
          <w:p>
            <w:pPr>
              <w:spacing w:after="0"/>
              <w:jc w:val="right"/>
            </w:pPr>
            <w:r>
              <w:rPr>
                <w:sz w:val="16"/>
              </w:rPr>
              <w:t>$9</w:t>
            </w:r>
          </w:p>
        </w:tc>
        <w:tc>
          <w:tcPr>
            <w:tcW w:type="dxa" w:w="1912"/>
          </w:tcPr>
          <w:p>
            <w:pPr>
              <w:spacing w:after="0"/>
              <w:jc w:val="right"/>
            </w:pPr>
            <w:r>
              <w:rPr>
                <w:sz w:val="16"/>
              </w:rPr>
              <w:t>1</w:t>
            </w:r>
          </w:p>
        </w:tc>
        <w:tc>
          <w:tcPr>
            <w:tcW w:type="dxa" w:w="3438"/>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9502 (Very Low, 15.2)</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9502 (Very Low, 41.2)</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9502 (Very Low, 61.7)</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9502 (Relatively High, 75.6)</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9502 (Relatively Moderate, 94.7)</w:t>
            </w:r>
          </w:p>
        </w:tc>
      </w:tr>
    </w:tbl>
    <w:p>
      <w:pPr>
        <w:spacing w:after="40" w:before="60"/>
      </w:pPr>
      <w:r>
        <w:rPr>
          <w:sz w:val="15"/>
        </w:rPr>
        <w:t xml:space="preserve">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4"/>
        <w:gridCol w:w="1896"/>
        <w:gridCol w:w="1771"/>
        <w:gridCol w:w="2029"/>
        <w:gridCol w:w="1470"/>
        <w:gridCol w:w="1617"/>
        <w:gridCol w:w="1575"/>
        <w:gridCol w:w="1869"/>
      </w:tblGrid>
      <w:tr>
        <w:trPr>
          <w:cantSplit/>
          <w:tblHeader/>
        </w:trPr>
        <w:tc>
          <w:tcPr>
            <w:tcW w:type="dxa" w:w="1884"/>
            <w:shd w:val="clear" w:color="auto" w:fill="E8E8E8"/>
          </w:tcPr>
          <w:p>
            <w:pPr>
              <w:spacing w:after="0"/>
              <w:jc w:val="left"/>
            </w:pPr>
            <w:r>
              <w:rPr>
                <w:b/>
                <w:sz w:val="16"/>
              </w:rPr>
              <w:t>Hazard</w:t>
            </w:r>
          </w:p>
        </w:tc>
        <w:tc>
          <w:tcPr>
            <w:tcW w:type="dxa" w:w="1896"/>
            <w:shd w:val="clear" w:color="auto" w:fill="E8E8E8"/>
          </w:tcPr>
          <w:p>
            <w:pPr>
              <w:spacing w:after="0"/>
              <w:jc w:val="left"/>
            </w:pPr>
            <w:r>
              <w:rPr>
                <w:b/>
                <w:sz w:val="16"/>
              </w:rPr>
              <w:t>Scale</w:t>
            </w:r>
          </w:p>
        </w:tc>
        <w:tc>
          <w:tcPr>
            <w:tcW w:type="dxa" w:w="17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9"/>
            <w:shd w:val="clear" w:color="auto" w:fill="E8E8E8"/>
          </w:tcPr>
          <w:p>
            <w:pPr>
              <w:spacing w:after="0"/>
              <w:jc w:val="left"/>
            </w:pPr>
            <w:r>
              <w:rPr>
                <w:b/>
                <w:sz w:val="16"/>
              </w:rPr>
              <w:t>Observed range</w:t>
            </w:r>
          </w:p>
        </w:tc>
        <w:tc>
          <w:tcPr>
            <w:tcW w:type="dxa" w:w="1470"/>
            <w:shd w:val="clear" w:color="auto" w:fill="E8E8E8"/>
          </w:tcPr>
          <w:p>
            <w:pPr>
              <w:spacing w:after="0"/>
              <w:jc w:val="left"/>
            </w:pPr>
            <w:r>
              <w:rPr>
                <w:b/>
                <w:sz w:val="16"/>
              </w:rPr>
              <w:t>Worst recorded event</w:t>
            </w:r>
          </w:p>
        </w:tc>
        <w:tc>
          <w:tcPr>
            <w:tcW w:type="dxa" w:w="1617"/>
            <w:shd w:val="clear" w:color="auto" w:fill="E8E8E8"/>
          </w:tcPr>
          <w:p>
            <w:pPr>
              <w:spacing w:after="0"/>
              <w:jc w:val="left"/>
            </w:pPr>
            <w:r>
              <w:rPr>
                <w:b/>
                <w:sz w:val="16"/>
              </w:rPr>
              <w:t>Most damaging (when different)</w:t>
            </w:r>
          </w:p>
        </w:tc>
        <w:tc>
          <w:tcPr>
            <w:tcW w:type="dxa" w:w="1575"/>
            <w:shd w:val="clear" w:color="auto" w:fill="E8E8E8"/>
          </w:tcPr>
          <w:p>
            <w:pPr>
              <w:spacing w:after="0"/>
              <w:jc w:val="left"/>
            </w:pPr>
            <w:r>
              <w:rPr>
                <w:b/>
                <w:sz w:val="16"/>
              </w:rPr>
              <w:t>How it applies to jurisdictions</w:t>
            </w:r>
          </w:p>
        </w:tc>
        <w:tc>
          <w:tcPr>
            <w:tcW w:type="dxa" w:w="1869"/>
            <w:shd w:val="clear" w:color="auto" w:fill="E8E8E8"/>
          </w:tcPr>
          <w:p>
            <w:pPr>
              <w:spacing w:after="0"/>
              <w:jc w:val="left"/>
            </w:pPr>
            <w:r>
              <w:rPr>
                <w:b/>
                <w:sz w:val="16"/>
              </w:rPr>
              <w:t>Note</w:t>
            </w:r>
          </w:p>
        </w:tc>
      </w:tr>
      <w:tr>
        <w:trPr>
          <w:cantSplit/>
        </w:trPr>
        <w:tc>
          <w:tcPr>
            <w:tcW w:type="dxa" w:w="1884"/>
          </w:tcPr>
          <w:p>
            <w:pPr>
              <w:spacing w:after="0"/>
              <w:jc w:val="left"/>
            </w:pPr>
            <w:r>
              <w:rPr>
                <w:sz w:val="16"/>
              </w:rPr>
              <w:t>Cold/Wind Chill, Extreme Cold/Wind Chill</w:t>
            </w:r>
          </w:p>
        </w:tc>
        <w:tc>
          <w:tcPr>
            <w:tcW w:type="dxa" w:w="1896"/>
          </w:tcPr>
          <w:p>
            <w:pPr>
              <w:spacing w:after="0"/>
              <w:jc w:val="left"/>
            </w:pPr>
            <w:r>
              <w:rPr>
                <w:sz w:val="16"/>
              </w:rPr>
              <w:t>wind chill</w:t>
            </w:r>
          </w:p>
        </w:tc>
        <w:tc>
          <w:tcPr>
            <w:tcW w:type="dxa" w:w="1771"/>
          </w:tcPr>
          <w:p>
            <w:pPr>
              <w:spacing w:after="0"/>
              <w:jc w:val="right"/>
            </w:pPr>
            <w:r>
              <w:rPr>
                <w:sz w:val="16"/>
              </w:rPr>
              <w:t>3 records, 2011 to 2026 (3 zone-level)</w:t>
            </w:r>
          </w:p>
        </w:tc>
        <w:tc>
          <w:tcPr>
            <w:tcW w:type="dxa" w:w="2029"/>
          </w:tcPr>
          <w:p>
            <w:pPr>
              <w:spacing w:after="0"/>
              <w:jc w:val="left"/>
            </w:pPr>
            <w:r>
              <w:rPr>
                <w:sz w:val="16"/>
              </w:rPr>
              <w:t>2 days to 4 days (median 2 days); 3 with a recorded value</w:t>
            </w:r>
          </w:p>
        </w:tc>
        <w:tc>
          <w:tcPr>
            <w:tcW w:type="dxa" w:w="1470"/>
          </w:tcPr>
          <w:p>
            <w:pPr>
              <w:spacing w:after="0"/>
              <w:jc w:val="left"/>
            </w:pPr>
            <w:r>
              <w:rPr>
                <w:sz w:val="16"/>
              </w:rPr>
              <w:t>4 consecutive days, 2011-02-01 to 2011-02-04, zone-level</w:t>
            </w:r>
          </w:p>
        </w:tc>
        <w:tc>
          <w:tcPr>
            <w:tcW w:type="dxa" w:w="1617"/>
          </w:tcPr>
          <w:p>
            <w:pPr>
              <w:spacing w:after="0"/>
              <w:jc w:val="left"/>
            </w:pPr>
          </w:p>
        </w:tc>
        <w:tc>
          <w:tcPr>
            <w:tcW w:type="dxa" w:w="1575"/>
          </w:tcPr>
          <w:p>
            <w:pPr>
              <w:spacing w:after="0"/>
              <w:jc w:val="left"/>
            </w:pPr>
            <w:r>
              <w:rPr>
                <w:sz w:val="16"/>
              </w:rPr>
              <w:t>Countywide (zone-level records).</w:t>
            </w:r>
          </w:p>
        </w:tc>
        <w:tc>
          <w:tcPr>
            <w:tcW w:type="dxa" w:w="1869"/>
          </w:tcPr>
          <w:p>
            <w:pPr>
              <w:spacing w:after="0"/>
              <w:jc w:val="left"/>
            </w:pPr>
            <w:r>
              <w:rPr>
                <w:sz w:val="16"/>
              </w:rPr>
              <w:t>Wind chill: in event narratives only (local data needed).</w:t>
            </w:r>
          </w:p>
        </w:tc>
      </w:tr>
      <w:tr>
        <w:trPr>
          <w:cantSplit/>
        </w:trPr>
        <w:tc>
          <w:tcPr>
            <w:tcW w:type="dxa" w:w="1884"/>
          </w:tcPr>
          <w:p>
            <w:pPr>
              <w:spacing w:after="0"/>
              <w:jc w:val="left"/>
            </w:pPr>
            <w:r>
              <w:rPr>
                <w:sz w:val="16"/>
              </w:rPr>
              <w:t>Frost/Freeze (outside NRI's Cold Wave definition)</w:t>
            </w:r>
          </w:p>
        </w:tc>
        <w:tc>
          <w:tcPr>
            <w:tcW w:type="dxa" w:w="1896"/>
          </w:tcPr>
          <w:p>
            <w:pPr>
              <w:spacing w:after="0"/>
              <w:jc w:val="left"/>
            </w:pPr>
            <w:r>
              <w:rPr>
                <w:sz w:val="16"/>
              </w:rPr>
              <w:t>crop damage</w:t>
            </w:r>
          </w:p>
        </w:tc>
        <w:tc>
          <w:tcPr>
            <w:tcW w:type="dxa" w:w="1771"/>
          </w:tcPr>
          <w:p>
            <w:pPr>
              <w:spacing w:after="0"/>
              <w:jc w:val="right"/>
            </w:pPr>
            <w:r>
              <w:rPr>
                <w:sz w:val="16"/>
              </w:rPr>
              <w:t>1 record, 2011 (1 zone-level)</w:t>
            </w:r>
          </w:p>
        </w:tc>
        <w:tc>
          <w:tcPr>
            <w:tcW w:type="dxa" w:w="2029"/>
          </w:tcPr>
          <w:p>
            <w:pPr>
              <w:spacing w:after="0"/>
              <w:jc w:val="left"/>
            </w:pPr>
          </w:p>
        </w:tc>
        <w:tc>
          <w:tcPr>
            <w:tcW w:type="dxa" w:w="1470"/>
          </w:tcPr>
          <w:p>
            <w:pPr>
              <w:spacing w:after="0"/>
              <w:jc w:val="left"/>
            </w:pPr>
            <w:r>
              <w:rPr>
                <w:sz w:val="16"/>
              </w:rPr>
              <w:t>No crop damage reported in 1 record.</w:t>
            </w:r>
          </w:p>
        </w:tc>
        <w:tc>
          <w:tcPr>
            <w:tcW w:type="dxa" w:w="1617"/>
          </w:tcPr>
          <w:p>
            <w:pPr>
              <w:spacing w:after="0"/>
              <w:jc w:val="left"/>
            </w:pPr>
          </w:p>
        </w:tc>
        <w:tc>
          <w:tcPr>
            <w:tcW w:type="dxa" w:w="1575"/>
          </w:tcPr>
          <w:p>
            <w:pPr>
              <w:spacing w:after="0"/>
              <w:jc w:val="left"/>
            </w:pPr>
            <w:r>
              <w:rPr>
                <w:sz w:val="16"/>
              </w:rPr>
              <w:t>Countywide (zone-level records).</w:t>
            </w:r>
          </w:p>
        </w:tc>
        <w:tc>
          <w:tcPr>
            <w:tcW w:type="dxa" w:w="1869"/>
          </w:tcPr>
          <w:p>
            <w:pPr>
              <w:spacing w:after="0"/>
              <w:jc w:val="left"/>
            </w:pPr>
            <w:r>
              <w:rPr>
                <w:sz w:val="16"/>
              </w:rPr>
              <w:t>Temperature: in event narratives only (local data needed).</w:t>
            </w:r>
          </w:p>
        </w:tc>
      </w:tr>
      <w:tr>
        <w:trPr>
          <w:cantSplit/>
        </w:trPr>
        <w:tc>
          <w:tcPr>
            <w:tcW w:type="dxa" w:w="1884"/>
          </w:tcPr>
          <w:p>
            <w:pPr>
              <w:spacing w:after="0"/>
              <w:jc w:val="left"/>
            </w:pPr>
            <w:r>
              <w:rPr>
                <w:sz w:val="16"/>
              </w:rPr>
              <w:t>Drought</w:t>
            </w:r>
          </w:p>
        </w:tc>
        <w:tc>
          <w:tcPr>
            <w:tcW w:type="dxa" w:w="1896"/>
          </w:tcPr>
          <w:p>
            <w:pPr>
              <w:spacing w:after="0"/>
              <w:jc w:val="left"/>
            </w:pPr>
            <w:r>
              <w:rPr>
                <w:sz w:val="16"/>
              </w:rPr>
              <w:t>U.S. Drought Monitor scale (D0 to D4)</w:t>
            </w:r>
          </w:p>
        </w:tc>
        <w:tc>
          <w:tcPr>
            <w:tcW w:type="dxa" w:w="1771"/>
          </w:tcPr>
          <w:p>
            <w:pPr>
              <w:spacing w:after="0"/>
              <w:jc w:val="right"/>
            </w:pPr>
            <w:r>
              <w:rPr>
                <w:sz w:val="16"/>
              </w:rPr>
              <w:t>102 records, 1996 to 2022 (102 zone-level)</w:t>
            </w:r>
          </w:p>
        </w:tc>
        <w:tc>
          <w:tcPr>
            <w:tcW w:type="dxa" w:w="2029"/>
          </w:tcPr>
          <w:p>
            <w:pPr>
              <w:spacing w:after="0"/>
              <w:jc w:val="left"/>
            </w:pPr>
            <w:r>
              <w:rPr>
                <w:sz w:val="16"/>
              </w:rPr>
              <w:t>28 days to 730 days (median 152.5 days); 14 with a recorded value</w:t>
            </w:r>
          </w:p>
        </w:tc>
        <w:tc>
          <w:tcPr>
            <w:tcW w:type="dxa" w:w="1470"/>
          </w:tcPr>
          <w:p>
            <w:pPr>
              <w:spacing w:after="0"/>
              <w:jc w:val="left"/>
            </w:pPr>
            <w:r>
              <w:rPr>
                <w:sz w:val="16"/>
              </w:rPr>
              <w:t>730 days (24 months), 2013-04-01 to 2015-03-31, a run of 24 consecutive Storm Events drought records, zone-level</w:t>
            </w:r>
          </w:p>
        </w:tc>
        <w:tc>
          <w:tcPr>
            <w:tcW w:type="dxa" w:w="1617"/>
          </w:tcPr>
          <w:p>
            <w:pPr>
              <w:spacing w:after="0"/>
              <w:jc w:val="left"/>
            </w:pPr>
            <w:r>
              <w:rPr>
                <w:sz w:val="16"/>
              </w:rPr>
              <w:t>Drought, 2006-07-01, $0 property; $135,000,000 crops, reported for the zone (2006 dollars) (as recorded; larger than this county's annual agriculture value in the National Risk Index (the county or state extension service keeps crop loss records))</w:t>
            </w:r>
          </w:p>
        </w:tc>
        <w:tc>
          <w:tcPr>
            <w:tcW w:type="dxa" w:w="1575"/>
          </w:tcPr>
          <w:p>
            <w:pPr>
              <w:spacing w:after="0"/>
              <w:jc w:val="left"/>
            </w:pPr>
            <w:r>
              <w:rPr>
                <w:sz w:val="16"/>
              </w:rPr>
              <w:t>Countywide (zone-level records).</w:t>
            </w:r>
          </w:p>
        </w:tc>
        <w:tc>
          <w:tcPr>
            <w:tcW w:type="dxa" w:w="18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4"/>
          </w:tcPr>
          <w:p>
            <w:pPr>
              <w:spacing w:after="0"/>
              <w:jc w:val="left"/>
            </w:pPr>
            <w:r>
              <w:rPr>
                <w:sz w:val="16"/>
              </w:rPr>
              <w:t>Earthquake</w:t>
            </w:r>
          </w:p>
        </w:tc>
        <w:tc>
          <w:tcPr>
            <w:tcW w:type="dxa" w:w="1896"/>
          </w:tcPr>
          <w:p>
            <w:pPr>
              <w:spacing w:after="0"/>
              <w:jc w:val="left"/>
            </w:pPr>
            <w:r>
              <w:rPr>
                <w:sz w:val="16"/>
              </w:rPr>
              <w:t>Modified Mercalli (local data)</w:t>
            </w:r>
          </w:p>
        </w:tc>
        <w:tc>
          <w:tcPr>
            <w:tcW w:type="dxa" w:w="1771"/>
          </w:tcPr>
          <w:p>
            <w:pPr>
              <w:spacing w:after="0"/>
              <w:jc w:val="right"/>
            </w:pPr>
            <w:r>
              <w:rPr>
                <w:sz w:val="16"/>
              </w:rPr>
              <w:t>0</w:t>
            </w:r>
          </w:p>
        </w:tc>
        <w:tc>
          <w:tcPr>
            <w:tcW w:type="dxa" w:w="2029"/>
          </w:tcPr>
          <w:p>
            <w:pPr>
              <w:spacing w:after="0"/>
              <w:jc w:val="left"/>
            </w:pPr>
          </w:p>
        </w:tc>
        <w:tc>
          <w:tcPr>
            <w:tcW w:type="dxa" w:w="1470"/>
          </w:tcPr>
          <w:p>
            <w:pPr>
              <w:spacing w:after="0"/>
              <w:jc w:val="left"/>
            </w:pPr>
          </w:p>
        </w:tc>
        <w:tc>
          <w:tcPr>
            <w:tcW w:type="dxa" w:w="1617"/>
          </w:tcPr>
          <w:p>
            <w:pPr>
              <w:spacing w:after="0"/>
              <w:jc w:val="left"/>
            </w:pPr>
          </w:p>
        </w:tc>
        <w:tc>
          <w:tcPr>
            <w:tcW w:type="dxa" w:w="1575"/>
          </w:tcPr>
          <w:p>
            <w:pPr>
              <w:spacing w:after="0"/>
              <w:jc w:val="left"/>
            </w:pPr>
          </w:p>
        </w:tc>
        <w:tc>
          <w:tcPr>
            <w:tcW w:type="dxa" w:w="1869"/>
          </w:tcPr>
          <w:p>
            <w:pPr>
              <w:spacing w:after="0"/>
              <w:jc w:val="left"/>
            </w:pPr>
            <w:r>
              <w:rPr>
                <w:sz w:val="16"/>
              </w:rPr>
              <w:t>Storm Events does not record earthquakes; the USGS earthquake catalog is the source.</w:t>
            </w:r>
          </w:p>
        </w:tc>
      </w:tr>
      <w:tr>
        <w:trPr>
          <w:cantSplit/>
        </w:trPr>
        <w:tc>
          <w:tcPr>
            <w:tcW w:type="dxa" w:w="1884"/>
          </w:tcPr>
          <w:p>
            <w:pPr>
              <w:spacing w:after="0"/>
              <w:jc w:val="left"/>
            </w:pPr>
            <w:r>
              <w:rPr>
                <w:sz w:val="16"/>
              </w:rPr>
              <w:t>Hail</w:t>
            </w:r>
          </w:p>
        </w:tc>
        <w:tc>
          <w:tcPr>
            <w:tcW w:type="dxa" w:w="1896"/>
          </w:tcPr>
          <w:p>
            <w:pPr>
              <w:spacing w:after="0"/>
              <w:jc w:val="left"/>
            </w:pPr>
            <w:r>
              <w:rPr>
                <w:sz w:val="16"/>
              </w:rPr>
              <w:t>hail size (inches)</w:t>
            </w:r>
          </w:p>
        </w:tc>
        <w:tc>
          <w:tcPr>
            <w:tcW w:type="dxa" w:w="1771"/>
          </w:tcPr>
          <w:p>
            <w:pPr>
              <w:spacing w:after="0"/>
              <w:jc w:val="right"/>
            </w:pPr>
            <w:r>
              <w:rPr>
                <w:sz w:val="16"/>
              </w:rPr>
              <w:t>185 records, 1957 to 2025</w:t>
            </w:r>
          </w:p>
        </w:tc>
        <w:tc>
          <w:tcPr>
            <w:tcW w:type="dxa" w:w="2029"/>
          </w:tcPr>
          <w:p>
            <w:pPr>
              <w:spacing w:after="0"/>
              <w:jc w:val="left"/>
            </w:pPr>
            <w:r>
              <w:rPr>
                <w:sz w:val="16"/>
              </w:rPr>
              <w:t>0.25 in to 6 in (median 1.5 in); 185 with a recorded value</w:t>
            </w:r>
          </w:p>
        </w:tc>
        <w:tc>
          <w:tcPr>
            <w:tcW w:type="dxa" w:w="1470"/>
          </w:tcPr>
          <w:p>
            <w:pPr>
              <w:spacing w:after="0"/>
              <w:jc w:val="left"/>
            </w:pPr>
            <w:r>
              <w:rPr>
                <w:sz w:val="16"/>
              </w:rPr>
              <w:t>6 in hail, 2024-06-02</w:t>
            </w:r>
          </w:p>
        </w:tc>
        <w:tc>
          <w:tcPr>
            <w:tcW w:type="dxa" w:w="1617"/>
          </w:tcPr>
          <w:p>
            <w:pPr>
              <w:spacing w:after="0"/>
              <w:jc w:val="left"/>
            </w:pPr>
            <w:r>
              <w:rPr>
                <w:sz w:val="16"/>
              </w:rPr>
              <w:t>Hail, 2004-06-21, property not reported; $1,000,000 crops (2004 dollars)</w:t>
            </w:r>
          </w:p>
        </w:tc>
        <w:tc>
          <w:tcPr>
            <w:tcW w:type="dxa" w:w="1575"/>
          </w:tcPr>
          <w:p>
            <w:pPr>
              <w:spacing w:after="0"/>
              <w:jc w:val="left"/>
            </w:pPr>
            <w:r>
              <w:rPr>
                <w:sz w:val="16"/>
              </w:rPr>
              <w:t>Event records naming jurisdictions in the plan: Silverton city (78 records), Quitaque city (50 records).</w:t>
            </w:r>
          </w:p>
        </w:tc>
        <w:tc>
          <w:tcPr>
            <w:tcW w:type="dxa" w:w="1869"/>
          </w:tcPr>
          <w:p>
            <w:pPr>
              <w:spacing w:after="0"/>
              <w:jc w:val="left"/>
            </w:pPr>
          </w:p>
        </w:tc>
      </w:tr>
      <w:tr>
        <w:trPr>
          <w:cantSplit/>
        </w:trPr>
        <w:tc>
          <w:tcPr>
            <w:tcW w:type="dxa" w:w="1884"/>
          </w:tcPr>
          <w:p>
            <w:pPr>
              <w:spacing w:after="0"/>
              <w:jc w:val="left"/>
            </w:pPr>
            <w:r>
              <w:rPr>
                <w:sz w:val="16"/>
              </w:rPr>
              <w:t>Excessive Heat, Heat</w:t>
            </w:r>
          </w:p>
        </w:tc>
        <w:tc>
          <w:tcPr>
            <w:tcW w:type="dxa" w:w="1896"/>
          </w:tcPr>
          <w:p>
            <w:pPr>
              <w:spacing w:after="0"/>
              <w:jc w:val="left"/>
            </w:pPr>
            <w:r>
              <w:rPr>
                <w:sz w:val="16"/>
              </w:rPr>
              <w:t>heat index (in event narratives)</w:t>
            </w:r>
          </w:p>
        </w:tc>
        <w:tc>
          <w:tcPr>
            <w:tcW w:type="dxa" w:w="1771"/>
          </w:tcPr>
          <w:p>
            <w:pPr>
              <w:spacing w:after="0"/>
              <w:jc w:val="right"/>
            </w:pPr>
            <w:r>
              <w:rPr>
                <w:sz w:val="16"/>
              </w:rPr>
              <w:t>3 records, 2008 to 2020 (3 zone-level)</w:t>
            </w:r>
          </w:p>
        </w:tc>
        <w:tc>
          <w:tcPr>
            <w:tcW w:type="dxa" w:w="2029"/>
          </w:tcPr>
          <w:p>
            <w:pPr>
              <w:spacing w:after="0"/>
              <w:jc w:val="left"/>
            </w:pPr>
            <w:r>
              <w:rPr>
                <w:sz w:val="16"/>
              </w:rPr>
              <w:t>1 day to 20 days (median 1 day); 3 with a recorded value</w:t>
            </w:r>
          </w:p>
        </w:tc>
        <w:tc>
          <w:tcPr>
            <w:tcW w:type="dxa" w:w="1470"/>
          </w:tcPr>
          <w:p>
            <w:pPr>
              <w:spacing w:after="0"/>
              <w:jc w:val="left"/>
            </w:pPr>
            <w:r>
              <w:rPr>
                <w:sz w:val="16"/>
              </w:rPr>
              <w:t>June 2008 (1 monthly summary record), zone-level</w:t>
            </w:r>
          </w:p>
        </w:tc>
        <w:tc>
          <w:tcPr>
            <w:tcW w:type="dxa" w:w="1617"/>
          </w:tcPr>
          <w:p>
            <w:pPr>
              <w:spacing w:after="0"/>
              <w:jc w:val="left"/>
            </w:pPr>
          </w:p>
        </w:tc>
        <w:tc>
          <w:tcPr>
            <w:tcW w:type="dxa" w:w="1575"/>
          </w:tcPr>
          <w:p>
            <w:pPr>
              <w:spacing w:after="0"/>
              <w:jc w:val="left"/>
            </w:pPr>
            <w:r>
              <w:rPr>
                <w:sz w:val="16"/>
              </w:rPr>
              <w:t>Countywide (zone-level records).</w:t>
            </w:r>
          </w:p>
        </w:tc>
        <w:tc>
          <w:tcPr>
            <w:tcW w:type="dxa" w:w="1869"/>
          </w:tcPr>
          <w:p>
            <w:pPr>
              <w:spacing w:after="0"/>
              <w:jc w:val="left"/>
            </w:pPr>
            <w:r>
              <w:rPr>
                <w:sz w:val="16"/>
              </w:rPr>
              <w:t>Heat index: in event narratives only (local data needed).</w:t>
            </w:r>
          </w:p>
        </w:tc>
      </w:tr>
      <w:tr>
        <w:trPr>
          <w:cantSplit/>
        </w:trPr>
        <w:tc>
          <w:tcPr>
            <w:tcW w:type="dxa" w:w="1884"/>
          </w:tcPr>
          <w:p>
            <w:pPr>
              <w:spacing w:after="0"/>
              <w:jc w:val="left"/>
            </w:pPr>
            <w:r>
              <w:rPr>
                <w:sz w:val="16"/>
              </w:rPr>
              <w:t>Hurricane, Tropical Storm, Tropical Depression</w:t>
            </w:r>
          </w:p>
        </w:tc>
        <w:tc>
          <w:tcPr>
            <w:tcW w:type="dxa" w:w="1896"/>
          </w:tcPr>
          <w:p>
            <w:pPr>
              <w:spacing w:after="0"/>
              <w:jc w:val="left"/>
            </w:pPr>
            <w:r>
              <w:rPr>
                <w:sz w:val="16"/>
              </w:rPr>
              <w:t>Saffir-Simpson</w:t>
            </w:r>
          </w:p>
        </w:tc>
        <w:tc>
          <w:tcPr>
            <w:tcW w:type="dxa" w:w="1771"/>
          </w:tcPr>
          <w:p>
            <w:pPr>
              <w:spacing w:after="0"/>
              <w:jc w:val="right"/>
            </w:pPr>
            <w:r>
              <w:rPr>
                <w:sz w:val="16"/>
              </w:rPr>
              <w:t>0</w:t>
            </w:r>
          </w:p>
        </w:tc>
        <w:tc>
          <w:tcPr>
            <w:tcW w:type="dxa" w:w="2029"/>
          </w:tcPr>
          <w:p>
            <w:pPr>
              <w:spacing w:after="0"/>
              <w:jc w:val="left"/>
            </w:pPr>
          </w:p>
        </w:tc>
        <w:tc>
          <w:tcPr>
            <w:tcW w:type="dxa" w:w="1470"/>
          </w:tcPr>
          <w:p>
            <w:pPr>
              <w:spacing w:after="0"/>
              <w:jc w:val="left"/>
            </w:pPr>
          </w:p>
        </w:tc>
        <w:tc>
          <w:tcPr>
            <w:tcW w:type="dxa" w:w="1617"/>
          </w:tcPr>
          <w:p>
            <w:pPr>
              <w:spacing w:after="0"/>
              <w:jc w:val="left"/>
            </w:pPr>
          </w:p>
        </w:tc>
        <w:tc>
          <w:tcPr>
            <w:tcW w:type="dxa" w:w="1575"/>
          </w:tcPr>
          <w:p>
            <w:pPr>
              <w:spacing w:after="0"/>
              <w:jc w:val="left"/>
            </w:pPr>
          </w:p>
        </w:tc>
        <w:tc>
          <w:tcPr>
            <w:tcW w:type="dxa" w:w="18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4"/>
          </w:tcPr>
          <w:p>
            <w:pPr>
              <w:spacing w:after="0"/>
              <w:jc w:val="left"/>
            </w:pPr>
            <w:r>
              <w:rPr>
                <w:sz w:val="16"/>
              </w:rPr>
              <w:t>Ice Storm</w:t>
            </w:r>
          </w:p>
        </w:tc>
        <w:tc>
          <w:tcPr>
            <w:tcW w:type="dxa" w:w="1896"/>
          </w:tcPr>
          <w:p>
            <w:pPr>
              <w:spacing w:after="0"/>
              <w:jc w:val="left"/>
            </w:pPr>
            <w:r>
              <w:rPr>
                <w:sz w:val="16"/>
              </w:rPr>
              <w:t>Sperry-Piltz ice scale (local data)</w:t>
            </w:r>
          </w:p>
        </w:tc>
        <w:tc>
          <w:tcPr>
            <w:tcW w:type="dxa" w:w="1771"/>
          </w:tcPr>
          <w:p>
            <w:pPr>
              <w:spacing w:after="0"/>
              <w:jc w:val="right"/>
            </w:pPr>
            <w:r>
              <w:rPr>
                <w:sz w:val="16"/>
              </w:rPr>
              <w:t>2 records, 2007 to 2015 (2 zone-level)</w:t>
            </w:r>
          </w:p>
        </w:tc>
        <w:tc>
          <w:tcPr>
            <w:tcW w:type="dxa" w:w="2029"/>
          </w:tcPr>
          <w:p>
            <w:pPr>
              <w:spacing w:after="0"/>
              <w:jc w:val="left"/>
            </w:pPr>
          </w:p>
        </w:tc>
        <w:tc>
          <w:tcPr>
            <w:tcW w:type="dxa" w:w="1470"/>
          </w:tcPr>
          <w:p>
            <w:pPr>
              <w:spacing w:after="0"/>
              <w:jc w:val="left"/>
            </w:pPr>
            <w:r>
              <w:rPr>
                <w:sz w:val="16"/>
              </w:rPr>
              <w:t>No damage reported in 2 records.</w:t>
            </w:r>
          </w:p>
        </w:tc>
        <w:tc>
          <w:tcPr>
            <w:tcW w:type="dxa" w:w="1617"/>
          </w:tcPr>
          <w:p>
            <w:pPr>
              <w:spacing w:after="0"/>
              <w:jc w:val="left"/>
            </w:pPr>
          </w:p>
        </w:tc>
        <w:tc>
          <w:tcPr>
            <w:tcW w:type="dxa" w:w="1575"/>
          </w:tcPr>
          <w:p>
            <w:pPr>
              <w:spacing w:after="0"/>
              <w:jc w:val="left"/>
            </w:pPr>
            <w:r>
              <w:rPr>
                <w:sz w:val="16"/>
              </w:rPr>
              <w:t>Countywide (zone-level records).</w:t>
            </w:r>
          </w:p>
        </w:tc>
        <w:tc>
          <w:tcPr>
            <w:tcW w:type="dxa" w:w="1869"/>
          </w:tcPr>
          <w:p>
            <w:pPr>
              <w:spacing w:after="0"/>
              <w:jc w:val="left"/>
            </w:pPr>
            <w:r>
              <w:rPr>
                <w:sz w:val="16"/>
              </w:rPr>
              <w:t>Ice thickness: in event narratives only (local data needed).</w:t>
            </w:r>
          </w:p>
        </w:tc>
      </w:tr>
      <w:tr>
        <w:trPr>
          <w:cantSplit/>
        </w:trPr>
        <w:tc>
          <w:tcPr>
            <w:tcW w:type="dxa" w:w="1884"/>
          </w:tcPr>
          <w:p>
            <w:pPr>
              <w:spacing w:after="0"/>
              <w:jc w:val="left"/>
            </w:pPr>
            <w:r>
              <w:rPr>
                <w:sz w:val="16"/>
              </w:rPr>
              <w:t>Flash Flood, Flood, Lakeshore Flood</w:t>
            </w:r>
          </w:p>
        </w:tc>
        <w:tc>
          <w:tcPr>
            <w:tcW w:type="dxa" w:w="1896"/>
          </w:tcPr>
          <w:p>
            <w:pPr>
              <w:spacing w:after="0"/>
              <w:jc w:val="left"/>
            </w:pPr>
            <w:r>
              <w:rPr>
                <w:sz w:val="16"/>
              </w:rPr>
              <w:t>damage and flood days (flood depth: FIRM)</w:t>
            </w:r>
          </w:p>
        </w:tc>
        <w:tc>
          <w:tcPr>
            <w:tcW w:type="dxa" w:w="1771"/>
          </w:tcPr>
          <w:p>
            <w:pPr>
              <w:spacing w:after="0"/>
              <w:jc w:val="right"/>
            </w:pPr>
            <w:r>
              <w:rPr>
                <w:sz w:val="16"/>
              </w:rPr>
              <w:t>14 records, 1997 to 2021</w:t>
            </w:r>
          </w:p>
        </w:tc>
        <w:tc>
          <w:tcPr>
            <w:tcW w:type="dxa" w:w="2029"/>
          </w:tcPr>
          <w:p>
            <w:pPr>
              <w:spacing w:after="0"/>
              <w:jc w:val="left"/>
            </w:pPr>
          </w:p>
        </w:tc>
        <w:tc>
          <w:tcPr>
            <w:tcW w:type="dxa" w:w="1470"/>
          </w:tcPr>
          <w:p>
            <w:pPr>
              <w:spacing w:after="0"/>
              <w:jc w:val="left"/>
            </w:pPr>
            <w:r>
              <w:rPr>
                <w:sz w:val="16"/>
              </w:rPr>
              <w:t>Flash Flood, 2004-06-17, $100,000 property; crops not reported (2004 dollars)</w:t>
            </w:r>
          </w:p>
        </w:tc>
        <w:tc>
          <w:tcPr>
            <w:tcW w:type="dxa" w:w="1617"/>
          </w:tcPr>
          <w:p>
            <w:pPr>
              <w:spacing w:after="0"/>
              <w:jc w:val="left"/>
            </w:pPr>
          </w:p>
        </w:tc>
        <w:tc>
          <w:tcPr>
            <w:tcW w:type="dxa" w:w="1575"/>
          </w:tcPr>
          <w:p>
            <w:pPr>
              <w:spacing w:after="0"/>
              <w:jc w:val="left"/>
            </w:pPr>
            <w:r>
              <w:rPr>
                <w:sz w:val="16"/>
              </w:rPr>
              <w:t>Event records naming jurisdictions in the plan: Quitaque city (5 records), Silverton city (4 records).</w:t>
            </w:r>
          </w:p>
        </w:tc>
        <w:tc>
          <w:tcPr>
            <w:tcW w:type="dxa" w:w="18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4"/>
          </w:tcPr>
          <w:p>
            <w:pPr>
              <w:spacing w:after="0"/>
              <w:jc w:val="left"/>
            </w:pPr>
            <w:r>
              <w:rPr>
                <w:sz w:val="16"/>
              </w:rPr>
              <w:t>Debris Flow</w:t>
            </w:r>
          </w:p>
        </w:tc>
        <w:tc>
          <w:tcPr>
            <w:tcW w:type="dxa" w:w="1896"/>
          </w:tcPr>
          <w:p>
            <w:pPr>
              <w:spacing w:after="0"/>
              <w:jc w:val="left"/>
            </w:pPr>
            <w:r>
              <w:rPr>
                <w:sz w:val="16"/>
              </w:rPr>
              <w:t>none (count and damage only)</w:t>
            </w:r>
          </w:p>
        </w:tc>
        <w:tc>
          <w:tcPr>
            <w:tcW w:type="dxa" w:w="1771"/>
          </w:tcPr>
          <w:p>
            <w:pPr>
              <w:spacing w:after="0"/>
              <w:jc w:val="right"/>
            </w:pPr>
            <w:r>
              <w:rPr>
                <w:sz w:val="16"/>
              </w:rPr>
              <w:t>1 record, 2017</w:t>
            </w:r>
          </w:p>
        </w:tc>
        <w:tc>
          <w:tcPr>
            <w:tcW w:type="dxa" w:w="2029"/>
          </w:tcPr>
          <w:p>
            <w:pPr>
              <w:spacing w:after="0"/>
              <w:jc w:val="left"/>
            </w:pPr>
          </w:p>
        </w:tc>
        <w:tc>
          <w:tcPr>
            <w:tcW w:type="dxa" w:w="1470"/>
          </w:tcPr>
          <w:p>
            <w:pPr>
              <w:spacing w:after="0"/>
              <w:jc w:val="left"/>
            </w:pPr>
            <w:r>
              <w:rPr>
                <w:sz w:val="16"/>
              </w:rPr>
              <w:t>No damage reported in 1 record.</w:t>
            </w:r>
          </w:p>
        </w:tc>
        <w:tc>
          <w:tcPr>
            <w:tcW w:type="dxa" w:w="1617"/>
          </w:tcPr>
          <w:p>
            <w:pPr>
              <w:spacing w:after="0"/>
              <w:jc w:val="left"/>
            </w:pPr>
          </w:p>
        </w:tc>
        <w:tc>
          <w:tcPr>
            <w:tcW w:type="dxa" w:w="1575"/>
          </w:tcPr>
          <w:p>
            <w:pPr>
              <w:spacing w:after="0"/>
              <w:jc w:val="left"/>
            </w:pPr>
            <w:r>
              <w:rPr>
                <w:sz w:val="16"/>
              </w:rPr>
              <w:t>Event records naming jurisdictions in the plan: Quitaque city (1 record).</w:t>
            </w:r>
          </w:p>
        </w:tc>
        <w:tc>
          <w:tcPr>
            <w:tcW w:type="dxa" w:w="1869"/>
          </w:tcPr>
          <w:p>
            <w:pPr>
              <w:spacing w:after="0"/>
              <w:jc w:val="left"/>
            </w:pPr>
            <w:r>
              <w:rPr>
                <w:sz w:val="16"/>
              </w:rPr>
              <w:t>Physical measure: in event narratives only (local data needed).</w:t>
            </w:r>
          </w:p>
        </w:tc>
      </w:tr>
      <w:tr>
        <w:trPr>
          <w:cantSplit/>
        </w:trPr>
        <w:tc>
          <w:tcPr>
            <w:tcW w:type="dxa" w:w="1884"/>
          </w:tcPr>
          <w:p>
            <w:pPr>
              <w:spacing w:after="0"/>
              <w:jc w:val="left"/>
            </w:pPr>
            <w:r>
              <w:rPr>
                <w:sz w:val="16"/>
              </w:rPr>
              <w:t>Lightning</w:t>
            </w:r>
          </w:p>
        </w:tc>
        <w:tc>
          <w:tcPr>
            <w:tcW w:type="dxa" w:w="1896"/>
          </w:tcPr>
          <w:p>
            <w:pPr>
              <w:spacing w:after="0"/>
              <w:jc w:val="left"/>
            </w:pPr>
            <w:r>
              <w:rPr>
                <w:sz w:val="16"/>
              </w:rPr>
              <w:t>annualized frequency (the measure FEMA's Local Mitigation Planning Handbook names)</w:t>
            </w:r>
          </w:p>
        </w:tc>
        <w:tc>
          <w:tcPr>
            <w:tcW w:type="dxa" w:w="1771"/>
          </w:tcPr>
          <w:p>
            <w:pPr>
              <w:spacing w:after="0"/>
              <w:jc w:val="right"/>
            </w:pPr>
            <w:r>
              <w:rPr>
                <w:sz w:val="16"/>
              </w:rPr>
              <w:t>0</w:t>
            </w:r>
          </w:p>
        </w:tc>
        <w:tc>
          <w:tcPr>
            <w:tcW w:type="dxa" w:w="2029"/>
          </w:tcPr>
          <w:p>
            <w:pPr>
              <w:spacing w:after="0"/>
              <w:jc w:val="left"/>
            </w:pPr>
          </w:p>
        </w:tc>
        <w:tc>
          <w:tcPr>
            <w:tcW w:type="dxa" w:w="1470"/>
          </w:tcPr>
          <w:p>
            <w:pPr>
              <w:spacing w:after="0"/>
              <w:jc w:val="left"/>
            </w:pPr>
          </w:p>
        </w:tc>
        <w:tc>
          <w:tcPr>
            <w:tcW w:type="dxa" w:w="1617"/>
          </w:tcPr>
          <w:p>
            <w:pPr>
              <w:spacing w:after="0"/>
              <w:jc w:val="left"/>
            </w:pPr>
          </w:p>
        </w:tc>
        <w:tc>
          <w:tcPr>
            <w:tcW w:type="dxa" w:w="1575"/>
          </w:tcPr>
          <w:p>
            <w:pPr>
              <w:spacing w:after="0"/>
              <w:jc w:val="left"/>
            </w:pPr>
          </w:p>
        </w:tc>
        <w:tc>
          <w:tcPr>
            <w:tcW w:type="dxa" w:w="1869"/>
          </w:tcPr>
          <w:p>
            <w:pPr>
              <w:spacing w:after="0"/>
              <w:jc w:val="left"/>
            </w:pPr>
            <w:r>
              <w:rPr>
                <w:sz w:val="16"/>
              </w:rPr>
              <w:t>Storm Events lists lightning with damage or casualties; physical measure in event narratives only (local data needed).</w:t>
            </w:r>
          </w:p>
        </w:tc>
      </w:tr>
      <w:tr>
        <w:trPr>
          <w:cantSplit/>
        </w:trPr>
        <w:tc>
          <w:tcPr>
            <w:tcW w:type="dxa" w:w="1884"/>
          </w:tcPr>
          <w:p>
            <w:pPr>
              <w:spacing w:after="0"/>
              <w:jc w:val="left"/>
            </w:pPr>
            <w:r>
              <w:rPr>
                <w:sz w:val="16"/>
              </w:rPr>
              <w:t>High Wind and Strong Wind (outside NRI's Strong Wind definition)</w:t>
            </w:r>
          </w:p>
        </w:tc>
        <w:tc>
          <w:tcPr>
            <w:tcW w:type="dxa" w:w="1896"/>
          </w:tcPr>
          <w:p>
            <w:pPr>
              <w:spacing w:after="0"/>
              <w:jc w:val="left"/>
            </w:pPr>
            <w:r>
              <w:rPr>
                <w:sz w:val="16"/>
              </w:rPr>
              <w:t>wind speed (kt and mph)</w:t>
            </w:r>
          </w:p>
        </w:tc>
        <w:tc>
          <w:tcPr>
            <w:tcW w:type="dxa" w:w="1771"/>
          </w:tcPr>
          <w:p>
            <w:pPr>
              <w:spacing w:after="0"/>
              <w:jc w:val="right"/>
            </w:pPr>
            <w:r>
              <w:rPr>
                <w:sz w:val="16"/>
              </w:rPr>
              <w:t>82 records, 1999 to 2026 (82 zone-level)</w:t>
            </w:r>
          </w:p>
        </w:tc>
        <w:tc>
          <w:tcPr>
            <w:tcW w:type="dxa" w:w="2029"/>
          </w:tcPr>
          <w:p>
            <w:pPr>
              <w:spacing w:after="0"/>
              <w:jc w:val="left"/>
            </w:pPr>
            <w:r>
              <w:rPr>
                <w:sz w:val="16"/>
              </w:rPr>
              <w:t>34 kt (39 mph) to 69 kt (79 mph) (median 53 kt (61 mph)); 77 with a recorded value</w:t>
            </w:r>
          </w:p>
        </w:tc>
        <w:tc>
          <w:tcPr>
            <w:tcW w:type="dxa" w:w="1470"/>
          </w:tcPr>
          <w:p>
            <w:pPr>
              <w:spacing w:after="0"/>
              <w:jc w:val="left"/>
            </w:pPr>
            <w:r>
              <w:rPr>
                <w:sz w:val="16"/>
              </w:rPr>
              <w:t>69 kt (79 mph) measured gust, High Wind, 2025-03-14; NWS zone TXZ024</w:t>
            </w:r>
          </w:p>
        </w:tc>
        <w:tc>
          <w:tcPr>
            <w:tcW w:type="dxa" w:w="1617"/>
          </w:tcPr>
          <w:p>
            <w:pPr>
              <w:spacing w:after="0"/>
              <w:jc w:val="left"/>
            </w:pPr>
            <w:r>
              <w:rPr>
                <w:sz w:val="16"/>
              </w:rPr>
              <w:t>High Wind, 2010-05-10, $5,000 property; $0 crops, reported for the zone (2010 dollars)</w:t>
            </w:r>
          </w:p>
        </w:tc>
        <w:tc>
          <w:tcPr>
            <w:tcW w:type="dxa" w:w="1575"/>
          </w:tcPr>
          <w:p>
            <w:pPr>
              <w:spacing w:after="0"/>
              <w:jc w:val="left"/>
            </w:pPr>
            <w:r>
              <w:rPr>
                <w:sz w:val="16"/>
              </w:rPr>
              <w:t>Countywide (zone-level records).</w:t>
            </w:r>
          </w:p>
        </w:tc>
        <w:tc>
          <w:tcPr>
            <w:tcW w:type="dxa" w:w="1869"/>
          </w:tcPr>
          <w:p>
            <w:pPr>
              <w:spacing w:after="0"/>
              <w:jc w:val="left"/>
            </w:pPr>
          </w:p>
        </w:tc>
      </w:tr>
      <w:tr>
        <w:trPr>
          <w:cantSplit/>
        </w:trPr>
        <w:tc>
          <w:tcPr>
            <w:tcW w:type="dxa" w:w="1884"/>
          </w:tcPr>
          <w:p>
            <w:pPr>
              <w:spacing w:after="0"/>
              <w:jc w:val="left"/>
            </w:pPr>
            <w:r>
              <w:rPr>
                <w:sz w:val="16"/>
              </w:rPr>
              <w:t>Thunderstorm Wind</w:t>
            </w:r>
          </w:p>
        </w:tc>
        <w:tc>
          <w:tcPr>
            <w:tcW w:type="dxa" w:w="1896"/>
          </w:tcPr>
          <w:p>
            <w:pPr>
              <w:spacing w:after="0"/>
              <w:jc w:val="left"/>
            </w:pPr>
            <w:r>
              <w:rPr>
                <w:sz w:val="16"/>
              </w:rPr>
              <w:t>wind speed (kt and mph)</w:t>
            </w:r>
          </w:p>
        </w:tc>
        <w:tc>
          <w:tcPr>
            <w:tcW w:type="dxa" w:w="1771"/>
          </w:tcPr>
          <w:p>
            <w:pPr>
              <w:spacing w:after="0"/>
              <w:jc w:val="right"/>
            </w:pPr>
            <w:r>
              <w:rPr>
                <w:sz w:val="16"/>
              </w:rPr>
              <w:t>103 records, 1956 to 2026 (5 zone-level)</w:t>
            </w:r>
          </w:p>
        </w:tc>
        <w:tc>
          <w:tcPr>
            <w:tcW w:type="dxa" w:w="2029"/>
          </w:tcPr>
          <w:p>
            <w:pPr>
              <w:spacing w:after="0"/>
              <w:jc w:val="left"/>
            </w:pPr>
            <w:r>
              <w:rPr>
                <w:sz w:val="16"/>
              </w:rPr>
              <w:t>50 kt (58 mph) to 76 kt (87 mph) (median 54 kt (62 mph)); 85 with a recorded value</w:t>
            </w:r>
          </w:p>
        </w:tc>
        <w:tc>
          <w:tcPr>
            <w:tcW w:type="dxa" w:w="1470"/>
          </w:tcPr>
          <w:p>
            <w:pPr>
              <w:spacing w:after="0"/>
              <w:jc w:val="left"/>
            </w:pPr>
            <w:r>
              <w:rPr>
                <w:sz w:val="16"/>
              </w:rPr>
              <w:t>76 kt (87 mph) measured gust, Thunderstorm Wind, 2024-04-09</w:t>
            </w:r>
          </w:p>
        </w:tc>
        <w:tc>
          <w:tcPr>
            <w:tcW w:type="dxa" w:w="1617"/>
          </w:tcPr>
          <w:p>
            <w:pPr>
              <w:spacing w:after="0"/>
              <w:jc w:val="left"/>
            </w:pPr>
            <w:r>
              <w:rPr>
                <w:sz w:val="16"/>
              </w:rPr>
              <w:t>Thunderstorm Wind, 2004-06-21, $100,000 property; crops not reported (2004 dollars)</w:t>
            </w:r>
          </w:p>
        </w:tc>
        <w:tc>
          <w:tcPr>
            <w:tcW w:type="dxa" w:w="1575"/>
          </w:tcPr>
          <w:p>
            <w:pPr>
              <w:spacing w:after="0"/>
              <w:jc w:val="left"/>
            </w:pPr>
            <w:r>
              <w:rPr>
                <w:sz w:val="16"/>
              </w:rPr>
              <w:t>Event records naming jurisdictions in the plan: Silverton city (52 records), Quitaque city (27 records). Zone-level records (5) apply countywide.</w:t>
            </w:r>
          </w:p>
        </w:tc>
        <w:tc>
          <w:tcPr>
            <w:tcW w:type="dxa" w:w="1869"/>
          </w:tcPr>
          <w:p>
            <w:pPr>
              <w:spacing w:after="0"/>
              <w:jc w:val="left"/>
            </w:pPr>
          </w:p>
        </w:tc>
      </w:tr>
      <w:tr>
        <w:trPr>
          <w:cantSplit/>
        </w:trPr>
        <w:tc>
          <w:tcPr>
            <w:tcW w:type="dxa" w:w="1884"/>
          </w:tcPr>
          <w:p>
            <w:pPr>
              <w:spacing w:after="0"/>
              <w:jc w:val="left"/>
            </w:pPr>
            <w:r>
              <w:rPr>
                <w:sz w:val="16"/>
              </w:rPr>
              <w:t>Tornado</w:t>
            </w:r>
          </w:p>
        </w:tc>
        <w:tc>
          <w:tcPr>
            <w:tcW w:type="dxa" w:w="1896"/>
          </w:tcPr>
          <w:p>
            <w:pPr>
              <w:spacing w:after="0"/>
              <w:jc w:val="left"/>
            </w:pPr>
            <w:r>
              <w:rPr>
                <w:sz w:val="16"/>
              </w:rPr>
              <w:t>Enhanced Fujita (Fujita before Feb 2007)</w:t>
            </w:r>
          </w:p>
        </w:tc>
        <w:tc>
          <w:tcPr>
            <w:tcW w:type="dxa" w:w="1771"/>
          </w:tcPr>
          <w:p>
            <w:pPr>
              <w:spacing w:after="0"/>
              <w:jc w:val="right"/>
            </w:pPr>
            <w:r>
              <w:rPr>
                <w:sz w:val="16"/>
              </w:rPr>
              <w:t>50 records, 1957 to 2025</w:t>
            </w:r>
          </w:p>
        </w:tc>
        <w:tc>
          <w:tcPr>
            <w:tcW w:type="dxa" w:w="2029"/>
          </w:tcPr>
          <w:p>
            <w:pPr>
              <w:spacing w:after="0"/>
              <w:jc w:val="left"/>
            </w:pPr>
            <w:r>
              <w:rPr>
                <w:sz w:val="16"/>
              </w:rPr>
              <w:t>F/EF0 to F/EF4 (median F/EF0); 45 with a recorded value</w:t>
            </w:r>
          </w:p>
        </w:tc>
        <w:tc>
          <w:tcPr>
            <w:tcW w:type="dxa" w:w="1470"/>
          </w:tcPr>
          <w:p>
            <w:pPr>
              <w:spacing w:after="0"/>
              <w:jc w:val="left"/>
            </w:pPr>
            <w:r>
              <w:rPr>
                <w:sz w:val="16"/>
              </w:rPr>
              <w:t>F4 tornado, 1957-05-15, 17 mi path length (whole path, pre-1996), 300 yd wide, $250,000 property; crops not recorded (1957 dollars), 21 direct deaths, 80 direct injuries</w:t>
            </w:r>
          </w:p>
        </w:tc>
        <w:tc>
          <w:tcPr>
            <w:tcW w:type="dxa" w:w="1617"/>
          </w:tcPr>
          <w:p>
            <w:pPr>
              <w:spacing w:after="0"/>
              <w:jc w:val="left"/>
            </w:pPr>
          </w:p>
        </w:tc>
        <w:tc>
          <w:tcPr>
            <w:tcW w:type="dxa" w:w="1575"/>
          </w:tcPr>
          <w:p>
            <w:pPr>
              <w:spacing w:after="0"/>
              <w:jc w:val="left"/>
            </w:pPr>
            <w:r>
              <w:rPr>
                <w:sz w:val="16"/>
              </w:rPr>
              <w:t>Event records naming jurisdictions in the plan: Silverton city (14 records), Quitaque city (8 records).</w:t>
            </w:r>
          </w:p>
        </w:tc>
        <w:tc>
          <w:tcPr>
            <w:tcW w:type="dxa" w:w="18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4"/>
          </w:tcPr>
          <w:p>
            <w:pPr>
              <w:spacing w:after="0"/>
              <w:jc w:val="left"/>
            </w:pPr>
            <w:r>
              <w:rPr>
                <w:sz w:val="16"/>
              </w:rPr>
              <w:t>Wildfire</w:t>
            </w:r>
          </w:p>
        </w:tc>
        <w:tc>
          <w:tcPr>
            <w:tcW w:type="dxa" w:w="1896"/>
          </w:tcPr>
          <w:p>
            <w:pPr>
              <w:spacing w:after="0"/>
              <w:jc w:val="left"/>
            </w:pPr>
            <w:r>
              <w:rPr>
                <w:sz w:val="16"/>
              </w:rPr>
              <w:t>acres burned (local data)</w:t>
            </w:r>
          </w:p>
        </w:tc>
        <w:tc>
          <w:tcPr>
            <w:tcW w:type="dxa" w:w="1771"/>
          </w:tcPr>
          <w:p>
            <w:pPr>
              <w:spacing w:after="0"/>
              <w:jc w:val="right"/>
            </w:pPr>
            <w:r>
              <w:rPr>
                <w:sz w:val="16"/>
              </w:rPr>
              <w:t>1 record, 2009 (1 zone-level)</w:t>
            </w:r>
          </w:p>
        </w:tc>
        <w:tc>
          <w:tcPr>
            <w:tcW w:type="dxa" w:w="2029"/>
          </w:tcPr>
          <w:p>
            <w:pPr>
              <w:spacing w:after="0"/>
              <w:jc w:val="left"/>
            </w:pPr>
          </w:p>
        </w:tc>
        <w:tc>
          <w:tcPr>
            <w:tcW w:type="dxa" w:w="1470"/>
          </w:tcPr>
          <w:p>
            <w:pPr>
              <w:spacing w:after="0"/>
              <w:jc w:val="left"/>
            </w:pPr>
            <w:r>
              <w:rPr>
                <w:sz w:val="16"/>
              </w:rPr>
              <w:t>No damage reported in 1 record.</w:t>
            </w:r>
          </w:p>
        </w:tc>
        <w:tc>
          <w:tcPr>
            <w:tcW w:type="dxa" w:w="1617"/>
          </w:tcPr>
          <w:p>
            <w:pPr>
              <w:spacing w:after="0"/>
              <w:jc w:val="left"/>
            </w:pPr>
          </w:p>
        </w:tc>
        <w:tc>
          <w:tcPr>
            <w:tcW w:type="dxa" w:w="1575"/>
          </w:tcPr>
          <w:p>
            <w:pPr>
              <w:spacing w:after="0"/>
              <w:jc w:val="left"/>
            </w:pPr>
            <w:r>
              <w:rPr>
                <w:sz w:val="16"/>
              </w:rPr>
              <w:t>Countywide (zone-level records).</w:t>
            </w:r>
          </w:p>
        </w:tc>
        <w:tc>
          <w:tcPr>
            <w:tcW w:type="dxa" w:w="1869"/>
          </w:tcPr>
          <w:p>
            <w:pPr>
              <w:spacing w:after="0"/>
              <w:jc w:val="left"/>
            </w:pPr>
            <w:r>
              <w:rPr>
                <w:sz w:val="16"/>
              </w:rPr>
              <w:t>Acres burned: in event narratives only (local data needed).</w:t>
            </w:r>
          </w:p>
        </w:tc>
      </w:tr>
      <w:tr>
        <w:trPr>
          <w:cantSplit/>
        </w:trPr>
        <w:tc>
          <w:tcPr>
            <w:tcW w:type="dxa" w:w="1884"/>
          </w:tcPr>
          <w:p>
            <w:pPr>
              <w:spacing w:after="0"/>
              <w:jc w:val="left"/>
            </w:pPr>
            <w:r>
              <w:rPr>
                <w:sz w:val="16"/>
              </w:rPr>
              <w:t>Winter Storm, Heavy Snow, Blizzard, Lake-Effect Snow, Winter Weather, Sleet</w:t>
            </w:r>
          </w:p>
        </w:tc>
        <w:tc>
          <w:tcPr>
            <w:tcW w:type="dxa" w:w="1896"/>
          </w:tcPr>
          <w:p>
            <w:pPr>
              <w:spacing w:after="0"/>
              <w:jc w:val="left"/>
            </w:pPr>
            <w:r>
              <w:rPr>
                <w:sz w:val="16"/>
              </w:rPr>
              <w:t>none in data (snowfall: local data)</w:t>
            </w:r>
          </w:p>
        </w:tc>
        <w:tc>
          <w:tcPr>
            <w:tcW w:type="dxa" w:w="1771"/>
          </w:tcPr>
          <w:p>
            <w:pPr>
              <w:spacing w:after="0"/>
              <w:jc w:val="right"/>
            </w:pPr>
            <w:r>
              <w:rPr>
                <w:sz w:val="16"/>
              </w:rPr>
              <w:t>65 records, 1999 to 2026 (65 zone-level)</w:t>
            </w:r>
          </w:p>
        </w:tc>
        <w:tc>
          <w:tcPr>
            <w:tcW w:type="dxa" w:w="2029"/>
          </w:tcPr>
          <w:p>
            <w:pPr>
              <w:spacing w:after="0"/>
              <w:jc w:val="left"/>
            </w:pPr>
          </w:p>
        </w:tc>
        <w:tc>
          <w:tcPr>
            <w:tcW w:type="dxa" w:w="1470"/>
          </w:tcPr>
          <w:p>
            <w:pPr>
              <w:spacing w:after="0"/>
              <w:jc w:val="left"/>
            </w:pPr>
            <w:r>
              <w:rPr>
                <w:sz w:val="16"/>
              </w:rPr>
              <w:t>Winter Storm, 1999-01-29, $500,000 property; crops not reported (1999 dollars); NWS zone TXZ024</w:t>
            </w:r>
          </w:p>
        </w:tc>
        <w:tc>
          <w:tcPr>
            <w:tcW w:type="dxa" w:w="1617"/>
          </w:tcPr>
          <w:p>
            <w:pPr>
              <w:spacing w:after="0"/>
              <w:jc w:val="left"/>
            </w:pPr>
          </w:p>
        </w:tc>
        <w:tc>
          <w:tcPr>
            <w:tcW w:type="dxa" w:w="1575"/>
          </w:tcPr>
          <w:p>
            <w:pPr>
              <w:spacing w:after="0"/>
              <w:jc w:val="left"/>
            </w:pPr>
            <w:r>
              <w:rPr>
                <w:sz w:val="16"/>
              </w:rPr>
              <w:t>Countywide (zone-level records).</w:t>
            </w:r>
          </w:p>
        </w:tc>
        <w:tc>
          <w:tcPr>
            <w:tcW w:type="dxa" w:w="186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4"/>
        <w:gridCol w:w="2012"/>
        <w:gridCol w:w="4165"/>
        <w:gridCol w:w="2581"/>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4"/>
            <w:shd w:val="clear" w:color="auto" w:fill="E8E8E8"/>
          </w:tcPr>
          <w:p>
            <w:pPr>
              <w:spacing w:after="0"/>
              <w:jc w:val="left"/>
            </w:pPr>
            <w:r>
              <w:rPr>
                <w:b/>
                <w:sz w:val="16"/>
              </w:rPr>
              <w:t>Type</w:t>
            </w:r>
          </w:p>
        </w:tc>
        <w:tc>
          <w:tcPr>
            <w:tcW w:type="dxa" w:w="2012"/>
            <w:shd w:val="clear" w:color="auto" w:fill="E8E8E8"/>
          </w:tcPr>
          <w:p>
            <w:pPr>
              <w:spacing w:after="0"/>
              <w:jc w:val="left"/>
            </w:pPr>
            <w:r>
              <w:rPr>
                <w:b/>
                <w:sz w:val="16"/>
              </w:rPr>
              <w:t>Title</w:t>
            </w:r>
          </w:p>
        </w:tc>
        <w:tc>
          <w:tcPr>
            <w:tcW w:type="dxa" w:w="4165"/>
            <w:shd w:val="clear" w:color="auto" w:fill="E8E8E8"/>
          </w:tcPr>
          <w:p>
            <w:pPr>
              <w:spacing w:after="0"/>
              <w:jc w:val="left"/>
            </w:pPr>
            <w:r>
              <w:rPr>
                <w:b/>
                <w:sz w:val="16"/>
              </w:rPr>
              <w:t>Mapped hazard</w:t>
            </w:r>
          </w:p>
        </w:tc>
        <w:tc>
          <w:tcPr>
            <w:tcW w:type="dxa" w:w="25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4"/>
          </w:tcPr>
          <w:p>
            <w:pPr>
              <w:spacing w:after="0"/>
              <w:jc w:val="left"/>
            </w:pPr>
            <w:r>
              <w:rPr>
                <w:sz w:val="16"/>
              </w:rPr>
              <w:t>Major disaster</w:t>
            </w:r>
          </w:p>
        </w:tc>
        <w:tc>
          <w:tcPr>
            <w:tcW w:type="dxa" w:w="2012"/>
          </w:tcPr>
          <w:p>
            <w:pPr>
              <w:spacing w:after="0"/>
              <w:jc w:val="left"/>
            </w:pPr>
            <w:r>
              <w:rPr>
                <w:sz w:val="16"/>
              </w:rPr>
              <w:t>Severe Winter Storms</w:t>
            </w:r>
          </w:p>
        </w:tc>
        <w:tc>
          <w:tcPr>
            <w:tcW w:type="dxa" w:w="4165"/>
          </w:tcPr>
          <w:p>
            <w:pPr>
              <w:spacing w:after="0"/>
              <w:jc w:val="left"/>
            </w:pPr>
            <w:r>
              <w:rPr>
                <w:sz w:val="16"/>
              </w:rPr>
              <w:t>Ice Storm</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4"/>
          </w:tcPr>
          <w:p>
            <w:pPr>
              <w:spacing w:after="0"/>
              <w:jc w:val="left"/>
            </w:pPr>
            <w:r>
              <w:rPr>
                <w:sz w:val="16"/>
              </w:rPr>
              <w:t>Emergency</w:t>
            </w:r>
          </w:p>
        </w:tc>
        <w:tc>
          <w:tcPr>
            <w:tcW w:type="dxa" w:w="2012"/>
          </w:tcPr>
          <w:p>
            <w:pPr>
              <w:spacing w:after="0"/>
              <w:jc w:val="left"/>
            </w:pPr>
            <w:r>
              <w:rPr>
                <w:sz w:val="16"/>
              </w:rPr>
              <w:t>Severe Winter Storm</w:t>
            </w:r>
          </w:p>
        </w:tc>
        <w:tc>
          <w:tcPr>
            <w:tcW w:type="dxa" w:w="4165"/>
          </w:tcPr>
          <w:p>
            <w:pPr>
              <w:spacing w:after="0"/>
              <w:jc w:val="left"/>
            </w:pPr>
            <w:r>
              <w:rPr>
                <w:sz w:val="16"/>
              </w:rPr>
              <w:t>Ice Storm</w:t>
            </w:r>
          </w:p>
        </w:tc>
        <w:tc>
          <w:tcPr>
            <w:tcW w:type="dxa" w:w="2581"/>
          </w:tcPr>
          <w:p>
            <w:pPr>
              <w:spacing w:after="0"/>
              <w:jc w:val="right"/>
            </w:pPr>
            <w:r>
              <w:rPr>
                <w:sz w:val="16"/>
              </w:rPr>
              <w:t>no Public Assistance recorded</w:t>
            </w:r>
          </w:p>
        </w:tc>
        <w:tc>
          <w:tcPr>
            <w:tcW w:type="dxa" w:w="89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4"/>
          </w:tcPr>
          <w:p>
            <w:pPr>
              <w:spacing w:after="0"/>
              <w:jc w:val="left"/>
            </w:pPr>
            <w:r>
              <w:rPr>
                <w:sz w:val="16"/>
              </w:rPr>
              <w:t>Major disaster</w:t>
            </w:r>
          </w:p>
        </w:tc>
        <w:tc>
          <w:tcPr>
            <w:tcW w:type="dxa" w:w="2012"/>
          </w:tcPr>
          <w:p>
            <w:pPr>
              <w:spacing w:after="0"/>
              <w:jc w:val="left"/>
            </w:pPr>
            <w:r>
              <w:rPr>
                <w:sz w:val="16"/>
              </w:rPr>
              <w:t>COVID-19 Pandemic</w:t>
            </w:r>
          </w:p>
        </w:tc>
        <w:tc>
          <w:tcPr>
            <w:tcW w:type="dxa" w:w="4165"/>
          </w:tcPr>
          <w:p>
            <w:pPr>
              <w:spacing w:after="0"/>
              <w:jc w:val="left"/>
            </w:pPr>
            <w:r>
              <w:rPr>
                <w:sz w:val="16"/>
              </w:rPr>
              <w:t>Non-natural, not counted</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4"/>
          </w:tcPr>
          <w:p>
            <w:pPr>
              <w:spacing w:after="0"/>
              <w:jc w:val="left"/>
            </w:pPr>
            <w:r>
              <w:rPr>
                <w:sz w:val="16"/>
              </w:rPr>
              <w:t>Emergency</w:t>
            </w:r>
          </w:p>
        </w:tc>
        <w:tc>
          <w:tcPr>
            <w:tcW w:type="dxa" w:w="2012"/>
          </w:tcPr>
          <w:p>
            <w:pPr>
              <w:spacing w:after="0"/>
              <w:jc w:val="left"/>
            </w:pPr>
            <w:r>
              <w:rPr>
                <w:sz w:val="16"/>
              </w:rPr>
              <w:t>COVID-19</w:t>
            </w:r>
          </w:p>
        </w:tc>
        <w:tc>
          <w:tcPr>
            <w:tcW w:type="dxa" w:w="4165"/>
          </w:tcPr>
          <w:p>
            <w:pPr>
              <w:spacing w:after="0"/>
              <w:jc w:val="left"/>
            </w:pPr>
            <w:r>
              <w:rPr>
                <w:sz w:val="16"/>
              </w:rPr>
              <w:t>Non-natural, not counted</w:t>
            </w:r>
          </w:p>
        </w:tc>
        <w:tc>
          <w:tcPr>
            <w:tcW w:type="dxa" w:w="2581"/>
          </w:tcPr>
          <w:p>
            <w:pPr>
              <w:spacing w:after="0"/>
              <w:jc w:val="right"/>
            </w:pPr>
            <w:r>
              <w:rPr>
                <w:sz w:val="16"/>
              </w:rPr>
              <w:t>no Public Assistance recorded</w:t>
            </w:r>
          </w:p>
        </w:tc>
        <w:tc>
          <w:tcPr>
            <w:tcW w:type="dxa" w:w="891"/>
          </w:tcPr>
          <w:p>
            <w:pPr>
              <w:spacing w:after="0"/>
              <w:jc w:val="left"/>
            </w:pPr>
            <w:r>
              <w:rPr>
                <w:sz w:val="16"/>
              </w:rPr>
              <w:t>same incident as DR-4485</w:t>
            </w: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354"/>
          </w:tcPr>
          <w:p>
            <w:pPr>
              <w:spacing w:after="0"/>
              <w:jc w:val="left"/>
            </w:pPr>
            <w:r>
              <w:rPr>
                <w:sz w:val="16"/>
              </w:rPr>
              <w:t>Major disaster</w:t>
            </w:r>
          </w:p>
        </w:tc>
        <w:tc>
          <w:tcPr>
            <w:tcW w:type="dxa" w:w="2012"/>
          </w:tcPr>
          <w:p>
            <w:pPr>
              <w:spacing w:after="0"/>
              <w:jc w:val="left"/>
            </w:pPr>
            <w:r>
              <w:rPr>
                <w:sz w:val="16"/>
              </w:rPr>
              <w:t>Wildfires</w:t>
            </w:r>
          </w:p>
        </w:tc>
        <w:tc>
          <w:tcPr>
            <w:tcW w:type="dxa" w:w="4165"/>
          </w:tcPr>
          <w:p>
            <w:pPr>
              <w:spacing w:after="0"/>
              <w:jc w:val="left"/>
            </w:pPr>
            <w:r>
              <w:rPr>
                <w:sz w:val="16"/>
              </w:rPr>
              <w:t>Wildfire</w:t>
            </w:r>
          </w:p>
        </w:tc>
        <w:tc>
          <w:tcPr>
            <w:tcW w:type="dxa" w:w="2581"/>
          </w:tcPr>
          <w:p>
            <w:pPr>
              <w:spacing w:after="0"/>
              <w:jc w:val="right"/>
            </w:pPr>
            <w:r>
              <w:rPr>
                <w:sz w:val="16"/>
              </w:rPr>
              <w:t>$24,719.90</w:t>
            </w:r>
          </w:p>
        </w:tc>
        <w:tc>
          <w:tcPr>
            <w:tcW w:type="dxa" w:w="891"/>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54"/>
          </w:tcPr>
          <w:p>
            <w:pPr>
              <w:spacing w:after="0"/>
              <w:jc w:val="left"/>
            </w:pPr>
            <w:r>
              <w:rPr>
                <w:sz w:val="16"/>
              </w:rPr>
              <w:t>Major disaster</w:t>
            </w:r>
          </w:p>
        </w:tc>
        <w:tc>
          <w:tcPr>
            <w:tcW w:type="dxa" w:w="2012"/>
          </w:tcPr>
          <w:p>
            <w:pPr>
              <w:spacing w:after="0"/>
              <w:jc w:val="left"/>
            </w:pPr>
            <w:r>
              <w:rPr>
                <w:sz w:val="16"/>
              </w:rPr>
              <w:t>Wildfires</w:t>
            </w:r>
          </w:p>
        </w:tc>
        <w:tc>
          <w:tcPr>
            <w:tcW w:type="dxa" w:w="4165"/>
          </w:tcPr>
          <w:p>
            <w:pPr>
              <w:spacing w:after="0"/>
              <w:jc w:val="left"/>
            </w:pPr>
            <w:r>
              <w:rPr>
                <w:sz w:val="16"/>
              </w:rPr>
              <w:t>Wildfire</w:t>
            </w:r>
          </w:p>
        </w:tc>
        <w:tc>
          <w:tcPr>
            <w:tcW w:type="dxa" w:w="2581"/>
          </w:tcPr>
          <w:p>
            <w:pPr>
              <w:spacing w:after="0"/>
              <w:jc w:val="right"/>
            </w:pPr>
            <w:r>
              <w:rPr>
                <w:sz w:val="16"/>
              </w:rPr>
              <w:t>$26,755.03</w:t>
            </w:r>
          </w:p>
        </w:tc>
        <w:tc>
          <w:tcPr>
            <w:tcW w:type="dxa" w:w="89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4"/>
          </w:tcPr>
          <w:p>
            <w:pPr>
              <w:spacing w:after="0"/>
              <w:jc w:val="left"/>
            </w:pPr>
            <w:r>
              <w:rPr>
                <w:sz w:val="16"/>
              </w:rPr>
              <w:t>Emergency</w:t>
            </w:r>
          </w:p>
        </w:tc>
        <w:tc>
          <w:tcPr>
            <w:tcW w:type="dxa" w:w="2012"/>
          </w:tcPr>
          <w:p>
            <w:pPr>
              <w:spacing w:after="0"/>
              <w:jc w:val="left"/>
            </w:pPr>
            <w:r>
              <w:rPr>
                <w:sz w:val="16"/>
              </w:rPr>
              <w:t>Wildfires</w:t>
            </w:r>
          </w:p>
        </w:tc>
        <w:tc>
          <w:tcPr>
            <w:tcW w:type="dxa" w:w="4165"/>
          </w:tcPr>
          <w:p>
            <w:pPr>
              <w:spacing w:after="0"/>
              <w:jc w:val="left"/>
            </w:pPr>
            <w:r>
              <w:rPr>
                <w:sz w:val="16"/>
              </w:rPr>
              <w:t>Wildfire</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4"/>
          </w:tcPr>
          <w:p>
            <w:pPr>
              <w:spacing w:after="0"/>
              <w:jc w:val="left"/>
            </w:pPr>
            <w:r>
              <w:rPr>
                <w:sz w:val="16"/>
              </w:rPr>
              <w:t>Major disaster</w:t>
            </w:r>
          </w:p>
        </w:tc>
        <w:tc>
          <w:tcPr>
            <w:tcW w:type="dxa" w:w="2012"/>
          </w:tcPr>
          <w:p>
            <w:pPr>
              <w:spacing w:after="0"/>
              <w:jc w:val="left"/>
            </w:pPr>
            <w:r>
              <w:rPr>
                <w:sz w:val="16"/>
              </w:rPr>
              <w:t>Extreme Wildfire Threat</w:t>
            </w:r>
          </w:p>
        </w:tc>
        <w:tc>
          <w:tcPr>
            <w:tcW w:type="dxa" w:w="4165"/>
          </w:tcPr>
          <w:p>
            <w:pPr>
              <w:spacing w:after="0"/>
              <w:jc w:val="left"/>
            </w:pPr>
            <w:r>
              <w:rPr>
                <w:sz w:val="16"/>
              </w:rPr>
              <w:t>Wildfire</w:t>
            </w:r>
          </w:p>
        </w:tc>
        <w:tc>
          <w:tcPr>
            <w:tcW w:type="dxa" w:w="2581"/>
          </w:tcPr>
          <w:p>
            <w:pPr>
              <w:spacing w:after="0"/>
              <w:jc w:val="right"/>
            </w:pPr>
            <w:r>
              <w:rPr>
                <w:sz w:val="16"/>
              </w:rPr>
              <w:t>$1,507.76</w:t>
            </w:r>
          </w:p>
        </w:tc>
        <w:tc>
          <w:tcPr>
            <w:tcW w:type="dxa" w:w="89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4"/>
          </w:tcPr>
          <w:p>
            <w:pPr>
              <w:spacing w:after="0"/>
              <w:jc w:val="left"/>
            </w:pPr>
            <w:r>
              <w:rPr>
                <w:sz w:val="16"/>
              </w:rPr>
              <w:t>Major disaster</w:t>
            </w:r>
          </w:p>
        </w:tc>
        <w:tc>
          <w:tcPr>
            <w:tcW w:type="dxa" w:w="2012"/>
          </w:tcPr>
          <w:p>
            <w:pPr>
              <w:spacing w:after="0"/>
              <w:jc w:val="left"/>
            </w:pPr>
            <w:r>
              <w:rPr>
                <w:sz w:val="16"/>
              </w:rPr>
              <w:t>Hurricane Rita</w:t>
            </w:r>
          </w:p>
        </w:tc>
        <w:tc>
          <w:tcPr>
            <w:tcW w:type="dxa" w:w="4165"/>
          </w:tcPr>
          <w:p>
            <w:pPr>
              <w:spacing w:after="0"/>
              <w:jc w:val="left"/>
            </w:pPr>
            <w:r>
              <w:rPr>
                <w:sz w:val="16"/>
              </w:rPr>
              <w:t>Hurricane: evacuation support (county designated for sheltering evacuees, no Individual Assistance), not a local hazard event; not counted</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4"/>
          </w:tcPr>
          <w:p>
            <w:pPr>
              <w:spacing w:after="0"/>
              <w:jc w:val="left"/>
            </w:pPr>
            <w:r>
              <w:rPr>
                <w:sz w:val="16"/>
              </w:rPr>
              <w:t>Emergency</w:t>
            </w:r>
          </w:p>
        </w:tc>
        <w:tc>
          <w:tcPr>
            <w:tcW w:type="dxa" w:w="2012"/>
          </w:tcPr>
          <w:p>
            <w:pPr>
              <w:spacing w:after="0"/>
              <w:jc w:val="left"/>
            </w:pPr>
            <w:r>
              <w:rPr>
                <w:sz w:val="16"/>
              </w:rPr>
              <w:t>Hurricane Rita</w:t>
            </w:r>
          </w:p>
        </w:tc>
        <w:tc>
          <w:tcPr>
            <w:tcW w:type="dxa" w:w="4165"/>
          </w:tcPr>
          <w:p>
            <w:pPr>
              <w:spacing w:after="0"/>
              <w:jc w:val="left"/>
            </w:pPr>
            <w:r>
              <w:rPr>
                <w:sz w:val="16"/>
              </w:rPr>
              <w:t>Hurricane: evacuation support (county designated for sheltering evacuees, no Individual Assistance), not a local hazard event; not counted</w:t>
            </w:r>
          </w:p>
        </w:tc>
        <w:tc>
          <w:tcPr>
            <w:tcW w:type="dxa" w:w="2581"/>
          </w:tcPr>
          <w:p>
            <w:pPr>
              <w:spacing w:after="0"/>
              <w:jc w:val="right"/>
            </w:pPr>
            <w:r>
              <w:rPr>
                <w:sz w:val="16"/>
              </w:rPr>
              <w:t>no Public Assistance recorded</w:t>
            </w:r>
          </w:p>
        </w:tc>
        <w:tc>
          <w:tcPr>
            <w:tcW w:type="dxa" w:w="89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4"/>
          </w:tcPr>
          <w:p>
            <w:pPr>
              <w:spacing w:after="0"/>
              <w:jc w:val="left"/>
            </w:pPr>
            <w:r>
              <w:rPr>
                <w:sz w:val="16"/>
              </w:rPr>
              <w:t>Emergency</w:t>
            </w:r>
          </w:p>
        </w:tc>
        <w:tc>
          <w:tcPr>
            <w:tcW w:type="dxa" w:w="2012"/>
          </w:tcPr>
          <w:p>
            <w:pPr>
              <w:spacing w:after="0"/>
              <w:jc w:val="left"/>
            </w:pPr>
            <w:r>
              <w:rPr>
                <w:sz w:val="16"/>
              </w:rPr>
              <w:t>Hurricane Katrina Evacuation</w:t>
            </w:r>
          </w:p>
        </w:tc>
        <w:tc>
          <w:tcPr>
            <w:tcW w:type="dxa" w:w="4165"/>
          </w:tcPr>
          <w:p>
            <w:pPr>
              <w:spacing w:after="0"/>
              <w:jc w:val="left"/>
            </w:pPr>
            <w:r>
              <w:rPr>
                <w:sz w:val="16"/>
              </w:rPr>
              <w:t>Hurricane: evacuation support, not a local hazard event; not counted</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54"/>
          </w:tcPr>
          <w:p>
            <w:pPr>
              <w:spacing w:after="0"/>
              <w:jc w:val="left"/>
            </w:pPr>
            <w:r>
              <w:rPr>
                <w:sz w:val="16"/>
              </w:rPr>
              <w:t>Major disaster</w:t>
            </w:r>
          </w:p>
        </w:tc>
        <w:tc>
          <w:tcPr>
            <w:tcW w:type="dxa" w:w="2012"/>
          </w:tcPr>
          <w:p>
            <w:pPr>
              <w:spacing w:after="0"/>
              <w:jc w:val="left"/>
            </w:pPr>
            <w:r>
              <w:rPr>
                <w:sz w:val="16"/>
              </w:rPr>
              <w:t>Severe Winter Ice Storm</w:t>
            </w:r>
          </w:p>
        </w:tc>
        <w:tc>
          <w:tcPr>
            <w:tcW w:type="dxa" w:w="4165"/>
          </w:tcPr>
          <w:p>
            <w:pPr>
              <w:spacing w:after="0"/>
              <w:jc w:val="left"/>
            </w:pPr>
            <w:r>
              <w:rPr>
                <w:sz w:val="16"/>
              </w:rPr>
              <w:t>Ice Storm</w:t>
            </w:r>
          </w:p>
        </w:tc>
        <w:tc>
          <w:tcPr>
            <w:tcW w:type="dxa" w:w="2581"/>
          </w:tcPr>
          <w:p>
            <w:pPr>
              <w:spacing w:after="0"/>
              <w:jc w:val="right"/>
            </w:pPr>
            <w:r>
              <w:rPr>
                <w:sz w:val="16"/>
              </w:rPr>
              <w:t>$4,989</w:t>
            </w:r>
          </w:p>
        </w:tc>
        <w:tc>
          <w:tcPr>
            <w:tcW w:type="dxa" w:w="89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4"/>
          </w:tcPr>
          <w:p>
            <w:pPr>
              <w:spacing w:after="0"/>
              <w:jc w:val="left"/>
            </w:pPr>
            <w:r>
              <w:rPr>
                <w:sz w:val="16"/>
              </w:rPr>
              <w:t>Emergency</w:t>
            </w:r>
          </w:p>
        </w:tc>
        <w:tc>
          <w:tcPr>
            <w:tcW w:type="dxa" w:w="2012"/>
          </w:tcPr>
          <w:p>
            <w:pPr>
              <w:spacing w:after="0"/>
              <w:jc w:val="left"/>
            </w:pPr>
            <w:r>
              <w:rPr>
                <w:sz w:val="16"/>
              </w:rPr>
              <w:t>Extreme Fire Hazards</w:t>
            </w:r>
          </w:p>
        </w:tc>
        <w:tc>
          <w:tcPr>
            <w:tcW w:type="dxa" w:w="4165"/>
          </w:tcPr>
          <w:p>
            <w:pPr>
              <w:spacing w:after="0"/>
              <w:jc w:val="left"/>
            </w:pPr>
            <w:r>
              <w:rPr>
                <w:sz w:val="16"/>
              </w:rPr>
              <w:t>Wildfire</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4"/>
          </w:tcPr>
          <w:p>
            <w:pPr>
              <w:spacing w:after="0"/>
              <w:jc w:val="left"/>
            </w:pPr>
            <w:r>
              <w:rPr>
                <w:sz w:val="16"/>
              </w:rPr>
              <w:t>Major disaster</w:t>
            </w:r>
          </w:p>
        </w:tc>
        <w:tc>
          <w:tcPr>
            <w:tcW w:type="dxa" w:w="2012"/>
          </w:tcPr>
          <w:p>
            <w:pPr>
              <w:spacing w:after="0"/>
              <w:jc w:val="left"/>
            </w:pPr>
            <w:r>
              <w:rPr>
                <w:sz w:val="16"/>
              </w:rPr>
              <w:t>Tropical Storm Charley</w:t>
            </w:r>
          </w:p>
        </w:tc>
        <w:tc>
          <w:tcPr>
            <w:tcW w:type="dxa" w:w="4165"/>
          </w:tcPr>
          <w:p>
            <w:pPr>
              <w:spacing w:after="0"/>
              <w:jc w:val="left"/>
            </w:pPr>
            <w:r>
              <w:rPr>
                <w:sz w:val="16"/>
              </w:rPr>
              <w:t>Hurricane; Inland Flooding: designated for Hazard Mitigation only (no Public or Individual Assistance for this county); not counted</w:t>
            </w:r>
          </w:p>
        </w:tc>
        <w:tc>
          <w:tcPr>
            <w:tcW w:type="dxa" w:w="2581"/>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354"/>
          </w:tcPr>
          <w:p>
            <w:pPr>
              <w:spacing w:after="0"/>
              <w:jc w:val="left"/>
            </w:pPr>
            <w:r>
              <w:rPr>
                <w:sz w:val="16"/>
              </w:rPr>
              <w:t>Major disaster</w:t>
            </w:r>
          </w:p>
        </w:tc>
        <w:tc>
          <w:tcPr>
            <w:tcW w:type="dxa" w:w="2012"/>
          </w:tcPr>
          <w:p>
            <w:pPr>
              <w:spacing w:after="0"/>
              <w:jc w:val="left"/>
            </w:pPr>
            <w:r>
              <w:rPr>
                <w:sz w:val="16"/>
              </w:rPr>
              <w:t>Excessive Rain &amp; Hail</w:t>
            </w:r>
          </w:p>
        </w:tc>
        <w:tc>
          <w:tcPr>
            <w:tcW w:type="dxa" w:w="4165"/>
          </w:tcPr>
          <w:p>
            <w:pPr>
              <w:spacing w:after="0"/>
              <w:jc w:val="left"/>
            </w:pPr>
            <w:r>
              <w:rPr>
                <w:sz w:val="16"/>
              </w:rPr>
              <w:t>Hail</w:t>
            </w:r>
          </w:p>
        </w:tc>
        <w:tc>
          <w:tcPr>
            <w:tcW w:type="dxa" w:w="2581"/>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1970-05-13</w:t>
            </w:r>
          </w:p>
        </w:tc>
        <w:tc>
          <w:tcPr>
            <w:tcW w:type="dxa" w:w="1037"/>
          </w:tcPr>
          <w:p>
            <w:pPr>
              <w:spacing w:after="0"/>
              <w:jc w:val="left"/>
            </w:pPr>
            <w:r>
              <w:rPr>
                <w:sz w:val="16"/>
              </w:rPr>
              <w:t>1970-05-13</w:t>
            </w:r>
          </w:p>
        </w:tc>
        <w:tc>
          <w:tcPr>
            <w:tcW w:type="dxa" w:w="1037"/>
          </w:tcPr>
          <w:p>
            <w:pPr>
              <w:spacing w:after="0"/>
              <w:jc w:val="left"/>
            </w:pPr>
            <w:r>
              <w:rPr>
                <w:sz w:val="16"/>
              </w:rPr>
              <w:t>DR-286-TX</w:t>
            </w:r>
          </w:p>
        </w:tc>
        <w:tc>
          <w:tcPr>
            <w:tcW w:type="dxa" w:w="1354"/>
          </w:tcPr>
          <w:p>
            <w:pPr>
              <w:spacing w:after="0"/>
              <w:jc w:val="left"/>
            </w:pPr>
            <w:r>
              <w:rPr>
                <w:sz w:val="16"/>
              </w:rPr>
              <w:t>Major disaster</w:t>
            </w:r>
          </w:p>
        </w:tc>
        <w:tc>
          <w:tcPr>
            <w:tcW w:type="dxa" w:w="2012"/>
          </w:tcPr>
          <w:p>
            <w:pPr>
              <w:spacing w:after="0"/>
              <w:jc w:val="left"/>
            </w:pPr>
            <w:r>
              <w:rPr>
                <w:sz w:val="16"/>
              </w:rPr>
              <w:t>Tornadoes, Windstorms &amp; Flooding</w:t>
            </w:r>
          </w:p>
        </w:tc>
        <w:tc>
          <w:tcPr>
            <w:tcW w:type="dxa" w:w="4165"/>
          </w:tcPr>
          <w:p>
            <w:pPr>
              <w:spacing w:after="0"/>
              <w:jc w:val="left"/>
            </w:pPr>
            <w:r>
              <w:rPr>
                <w:sz w:val="16"/>
              </w:rPr>
              <w:t>Tornado</w:t>
            </w:r>
          </w:p>
        </w:tc>
        <w:tc>
          <w:tcPr>
            <w:tcW w:type="dxa" w:w="2581"/>
          </w:tcPr>
          <w:p>
            <w:pPr>
              <w:spacing w:after="0"/>
              <w:jc w:val="right"/>
            </w:pPr>
            <w:r>
              <w:rPr>
                <w:sz w:val="16"/>
              </w:rPr>
              <w:t>no Public Assistance recorded</w:t>
            </w: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4</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48"/>
          </w:tcPr>
          <w:p>
            <w:pPr>
              <w:spacing w:after="0"/>
              <w:jc w:val="right"/>
            </w:pPr>
            <w:r>
              <w:rPr>
                <w:sz w:val="16"/>
              </w:rPr>
              <w:t>102</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6</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185</w:t>
            </w:r>
          </w:p>
        </w:tc>
        <w:tc>
          <w:tcPr>
            <w:tcW w:type="dxa" w:w="1121"/>
          </w:tcPr>
          <w:p>
            <w:pPr>
              <w:spacing w:after="0"/>
              <w:jc w:val="right"/>
            </w:pPr>
            <w:r>
              <w:rPr>
                <w:sz w:val="16"/>
              </w:rPr>
              <w:t>0</w:t>
            </w:r>
          </w:p>
        </w:tc>
        <w:tc>
          <w:tcPr>
            <w:tcW w:type="dxa" w:w="1955"/>
          </w:tcPr>
          <w:p>
            <w:pPr>
              <w:spacing w:after="0"/>
              <w:jc w:val="right"/>
            </w:pPr>
            <w:r>
              <w:rPr>
                <w:sz w:val="16"/>
              </w:rPr>
              <w:t>2</w:t>
            </w:r>
          </w:p>
        </w:tc>
        <w:tc>
          <w:tcPr>
            <w:tcW w:type="dxa" w:w="776"/>
          </w:tcPr>
          <w:p>
            <w:pPr>
              <w:spacing w:after="0"/>
              <w:jc w:val="right"/>
            </w:pPr>
            <w:r>
              <w:rPr>
                <w:sz w:val="16"/>
              </w:rPr>
              <w:t>11</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2</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2</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14</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Lightning</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48"/>
          </w:tcPr>
          <w:p>
            <w:pPr>
              <w:spacing w:after="0"/>
              <w:jc w:val="right"/>
            </w:pPr>
            <w:r>
              <w:rPr>
                <w:sz w:val="16"/>
              </w:rPr>
              <w:t>185</w:t>
            </w:r>
          </w:p>
        </w:tc>
        <w:tc>
          <w:tcPr>
            <w:tcW w:type="dxa" w:w="1121"/>
          </w:tcPr>
          <w:p>
            <w:pPr>
              <w:spacing w:after="0"/>
              <w:jc w:val="right"/>
            </w:pPr>
            <w:r>
              <w:rPr>
                <w:sz w:val="16"/>
              </w:rPr>
              <w:t>6</w:t>
            </w:r>
          </w:p>
        </w:tc>
        <w:tc>
          <w:tcPr>
            <w:tcW w:type="dxa" w:w="1955"/>
          </w:tcPr>
          <w:p>
            <w:pPr>
              <w:spacing w:after="0"/>
              <w:jc w:val="right"/>
            </w:pPr>
            <w:r>
              <w:rPr>
                <w:sz w:val="16"/>
              </w:rPr>
              <w:t>7</w:t>
            </w:r>
          </w:p>
        </w:tc>
        <w:tc>
          <w:tcPr>
            <w:tcW w:type="dxa" w:w="776"/>
          </w:tcPr>
          <w:p>
            <w:pPr>
              <w:spacing w:after="0"/>
              <w:jc w:val="right"/>
            </w:pPr>
            <w:r>
              <w:rPr>
                <w:sz w:val="16"/>
              </w:rPr>
              <w:t>43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82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50</w:t>
            </w:r>
          </w:p>
        </w:tc>
        <w:tc>
          <w:tcPr>
            <w:tcW w:type="dxa" w:w="1121"/>
          </w:tcPr>
          <w:p>
            <w:pPr>
              <w:spacing w:after="0"/>
              <w:jc w:val="right"/>
            </w:pPr>
            <w:r>
              <w:rPr>
                <w:sz w:val="16"/>
              </w:rPr>
              <w:t>0</w:t>
            </w:r>
          </w:p>
        </w:tc>
        <w:tc>
          <w:tcPr>
            <w:tcW w:type="dxa" w:w="1955"/>
          </w:tcPr>
          <w:p>
            <w:pPr>
              <w:spacing w:after="0"/>
              <w:jc w:val="right"/>
            </w:pPr>
            <w:r>
              <w:rPr>
                <w:sz w:val="16"/>
              </w:rPr>
              <w:t>1</w:t>
            </w:r>
          </w:p>
        </w:tc>
        <w:tc>
          <w:tcPr>
            <w:tcW w:type="dxa" w:w="776"/>
          </w:tcPr>
          <w:p>
            <w:pPr>
              <w:spacing w:after="0"/>
              <w:jc w:val="right"/>
            </w:pPr>
            <w:r>
              <w:rPr>
                <w:sz w:val="16"/>
              </w:rPr>
              <w:t>3</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5</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65</w:t>
            </w:r>
          </w:p>
        </w:tc>
        <w:tc>
          <w:tcPr>
            <w:tcW w:type="dxa" w:w="1121"/>
          </w:tcPr>
          <w:p>
            <w:pPr>
              <w:spacing w:after="0"/>
              <w:jc w:val="right"/>
            </w:pPr>
            <w:r>
              <w:rPr>
                <w:sz w:val="16"/>
              </w:rPr>
              <w:t>1</w:t>
            </w:r>
          </w:p>
        </w:tc>
        <w:tc>
          <w:tcPr>
            <w:tcW w:type="dxa" w:w="1955"/>
          </w:tcPr>
          <w:p>
            <w:pPr>
              <w:spacing w:after="0"/>
              <w:jc w:val="right"/>
            </w:pPr>
            <w:r>
              <w:rPr>
                <w:sz w:val="16"/>
              </w:rPr>
              <w:t>3</w:t>
            </w:r>
          </w:p>
        </w:tc>
        <w:tc>
          <w:tcPr>
            <w:tcW w:type="dxa" w:w="776"/>
          </w:tcPr>
          <w:p>
            <w:pPr>
              <w:spacing w:after="0"/>
              <w:jc w:val="right"/>
            </w:pPr>
            <w:r>
              <w:rPr>
                <w:sz w:val="16"/>
              </w:rPr>
              <w:t>8</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7"/>
        <w:gridCol w:w="1966"/>
        <w:gridCol w:w="942"/>
        <w:gridCol w:w="2447"/>
        <w:gridCol w:w="1538"/>
        <w:gridCol w:w="29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7"/>
            <w:shd w:val="clear" w:color="auto" w:fill="E8E8E8"/>
          </w:tcPr>
          <w:p>
            <w:pPr>
              <w:spacing w:after="0"/>
              <w:jc w:val="left"/>
            </w:pPr>
            <w:r>
              <w:rPr>
                <w:b/>
                <w:sz w:val="16"/>
              </w:rPr>
              <w:t>Magnitude or extent</w:t>
            </w:r>
          </w:p>
        </w:tc>
        <w:tc>
          <w:tcPr>
            <w:tcW w:type="dxa" w:w="1966"/>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Flags</w:t>
            </w:r>
          </w:p>
        </w:tc>
        <w:tc>
          <w:tcPr>
            <w:tcW w:type="dxa" w:w="29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977"/>
          </w:tcPr>
          <w:p>
            <w:pPr>
              <w:spacing w:after="0"/>
              <w:jc w:val="left"/>
            </w:pPr>
            <w:r>
              <w:rPr>
                <w:sz w:val="16"/>
              </w:rPr>
              <w:t>69 kt (79 mph) measured gust</w:t>
            </w:r>
          </w:p>
        </w:tc>
        <w:tc>
          <w:tcPr>
            <w:tcW w:type="dxa" w:w="1966"/>
          </w:tcPr>
          <w:p>
            <w:pPr>
              <w:spacing w:after="0"/>
              <w:jc w:val="left"/>
            </w:pPr>
            <w:r>
              <w:rPr>
                <w:sz w:val="16"/>
              </w:rPr>
              <w:t>$0 property; $0 crops, reported for the zone (2025 dollars)</w:t>
            </w:r>
          </w:p>
        </w:tc>
        <w:tc>
          <w:tcPr>
            <w:tcW w:type="dxa" w:w="942"/>
          </w:tcPr>
          <w:p>
            <w:pPr>
              <w:spacing w:after="0"/>
              <w:jc w:val="right"/>
            </w:pPr>
            <w:r>
              <w:rPr>
                <w:sz w:val="16"/>
              </w:rPr>
              <w:t>0, 0</w:t>
            </w:r>
          </w:p>
        </w:tc>
        <w:tc>
          <w:tcPr>
            <w:tcW w:type="dxa" w:w="2447"/>
          </w:tcPr>
          <w:p>
            <w:pPr>
              <w:spacing w:after="0"/>
              <w:jc w:val="left"/>
            </w:pPr>
            <w:r>
              <w:rPr>
                <w:sz w:val="16"/>
              </w:rPr>
              <w:t>NWS zone TXZ024 (BRISCOE), zone-level</w:t>
            </w:r>
          </w:p>
        </w:tc>
        <w:tc>
          <w:tcPr>
            <w:tcW w:type="dxa" w:w="1538"/>
          </w:tcPr>
          <w:p>
            <w:pPr>
              <w:spacing w:after="0"/>
              <w:jc w:val="left"/>
            </w:pPr>
            <w:r>
              <w:rPr>
                <w:sz w:val="16"/>
              </w:rPr>
              <w:t>in the 12 months before plan approval; within last 5 years</w:t>
            </w:r>
          </w:p>
        </w:tc>
        <w:tc>
          <w:tcPr>
            <w:tcW w:type="dxa" w:w="2991"/>
          </w:tcPr>
          <w:p>
            <w:pPr>
              <w:spacing w:after="0"/>
              <w:jc w:val="left"/>
            </w:pPr>
            <w:r>
              <w:rPr>
                <w:sz w:val="16"/>
              </w:rPr>
              <w:t>B1-c worst recorded: High Wind and Strong Wind</w:t>
            </w:r>
          </w:p>
        </w:tc>
      </w:tr>
      <w:tr>
        <w:trPr>
          <w:cantSplit/>
        </w:trPr>
        <w:tc>
          <w:tcPr>
            <w:tcW w:type="dxa" w:w="1037"/>
          </w:tcPr>
          <w:p>
            <w:pPr>
              <w:spacing w:after="0"/>
              <w:jc w:val="left"/>
            </w:pPr>
            <w:r>
              <w:rPr>
                <w:sz w:val="16"/>
              </w:rPr>
              <w:t>2024-06-02</w:t>
            </w:r>
          </w:p>
        </w:tc>
        <w:tc>
          <w:tcPr>
            <w:tcW w:type="dxa" w:w="1215"/>
          </w:tcPr>
          <w:p>
            <w:pPr>
              <w:spacing w:after="0"/>
              <w:jc w:val="left"/>
            </w:pPr>
            <w:r>
              <w:rPr>
                <w:sz w:val="16"/>
              </w:rPr>
              <w:t>Hail</w:t>
            </w:r>
          </w:p>
        </w:tc>
        <w:tc>
          <w:tcPr>
            <w:tcW w:type="dxa" w:w="1977"/>
          </w:tcPr>
          <w:p>
            <w:pPr>
              <w:spacing w:after="0"/>
              <w:jc w:val="left"/>
            </w:pPr>
            <w:r>
              <w:rPr>
                <w:sz w:val="16"/>
              </w:rPr>
              <w:t>6 in</w:t>
            </w:r>
          </w:p>
        </w:tc>
        <w:tc>
          <w:tcPr>
            <w:tcW w:type="dxa" w:w="1966"/>
          </w:tcPr>
          <w:p>
            <w:pPr>
              <w:spacing w:after="0"/>
              <w:jc w:val="left"/>
            </w:pPr>
            <w:r>
              <w:rPr>
                <w:sz w:val="16"/>
              </w:rPr>
              <w:t>damage not reported</w:t>
            </w:r>
          </w:p>
        </w:tc>
        <w:tc>
          <w:tcPr>
            <w:tcW w:type="dxa" w:w="942"/>
          </w:tcPr>
          <w:p>
            <w:pPr>
              <w:spacing w:after="0"/>
              <w:jc w:val="right"/>
            </w:pPr>
            <w:r>
              <w:rPr>
                <w:sz w:val="16"/>
              </w:rPr>
              <w:t>0, 0</w:t>
            </w:r>
          </w:p>
        </w:tc>
        <w:tc>
          <w:tcPr>
            <w:tcW w:type="dxa" w:w="2447"/>
          </w:tcPr>
          <w:p>
            <w:pPr>
              <w:spacing w:after="0"/>
              <w:jc w:val="left"/>
            </w:pPr>
            <w:r>
              <w:rPr>
                <w:sz w:val="16"/>
              </w:rPr>
              <w:t>CAPROCK CANYONS STATE PARK</w:t>
            </w:r>
          </w:p>
        </w:tc>
        <w:tc>
          <w:tcPr>
            <w:tcW w:type="dxa" w:w="1538"/>
          </w:tcPr>
          <w:p>
            <w:pPr>
              <w:spacing w:after="0"/>
              <w:jc w:val="left"/>
            </w:pPr>
            <w:r>
              <w:rPr>
                <w:sz w:val="16"/>
              </w:rPr>
              <w:t>within last 5 years</w:t>
            </w:r>
          </w:p>
        </w:tc>
        <w:tc>
          <w:tcPr>
            <w:tcW w:type="dxa" w:w="2991"/>
          </w:tcPr>
          <w:p>
            <w:pPr>
              <w:spacing w:after="0"/>
              <w:jc w:val="left"/>
            </w:pPr>
            <w:r>
              <w:rPr>
                <w:sz w:val="16"/>
              </w:rPr>
              <w:t>B1-c worst recorded: Hail</w:t>
            </w:r>
          </w:p>
        </w:tc>
      </w:tr>
      <w:tr>
        <w:trPr>
          <w:cantSplit/>
        </w:trPr>
        <w:tc>
          <w:tcPr>
            <w:tcW w:type="dxa" w:w="1037"/>
          </w:tcPr>
          <w:p>
            <w:pPr>
              <w:spacing w:after="0"/>
              <w:jc w:val="left"/>
            </w:pPr>
            <w:r>
              <w:rPr>
                <w:sz w:val="16"/>
              </w:rPr>
              <w:t>2024-04-09</w:t>
            </w:r>
          </w:p>
        </w:tc>
        <w:tc>
          <w:tcPr>
            <w:tcW w:type="dxa" w:w="1215"/>
          </w:tcPr>
          <w:p>
            <w:pPr>
              <w:spacing w:after="0"/>
              <w:jc w:val="left"/>
            </w:pPr>
            <w:r>
              <w:rPr>
                <w:sz w:val="16"/>
              </w:rPr>
              <w:t>Thunderstorm Wind</w:t>
            </w:r>
          </w:p>
        </w:tc>
        <w:tc>
          <w:tcPr>
            <w:tcW w:type="dxa" w:w="1977"/>
          </w:tcPr>
          <w:p>
            <w:pPr>
              <w:spacing w:after="0"/>
              <w:jc w:val="left"/>
            </w:pPr>
            <w:r>
              <w:rPr>
                <w:sz w:val="16"/>
              </w:rPr>
              <w:t>76 kt (87 mph) measured gust</w:t>
            </w:r>
          </w:p>
        </w:tc>
        <w:tc>
          <w:tcPr>
            <w:tcW w:type="dxa" w:w="1966"/>
          </w:tcPr>
          <w:p>
            <w:pPr>
              <w:spacing w:after="0"/>
              <w:jc w:val="left"/>
            </w:pPr>
            <w:r>
              <w:rPr>
                <w:sz w:val="16"/>
              </w:rPr>
              <w:t>$0 property; $0 crops (2024 dollars)</w:t>
            </w:r>
          </w:p>
        </w:tc>
        <w:tc>
          <w:tcPr>
            <w:tcW w:type="dxa" w:w="942"/>
          </w:tcPr>
          <w:p>
            <w:pPr>
              <w:spacing w:after="0"/>
              <w:jc w:val="right"/>
            </w:pPr>
            <w:r>
              <w:rPr>
                <w:sz w:val="16"/>
              </w:rPr>
              <w:t>0, 0</w:t>
            </w:r>
          </w:p>
        </w:tc>
        <w:tc>
          <w:tcPr>
            <w:tcW w:type="dxa" w:w="2447"/>
          </w:tcPr>
          <w:p>
            <w:pPr>
              <w:spacing w:after="0"/>
              <w:jc w:val="left"/>
            </w:pPr>
            <w:r>
              <w:rPr>
                <w:sz w:val="16"/>
              </w:rPr>
              <w:t>CAPROCK CANYONS STATE PARK</w:t>
            </w:r>
          </w:p>
        </w:tc>
        <w:tc>
          <w:tcPr>
            <w:tcW w:type="dxa" w:w="1538"/>
          </w:tcPr>
          <w:p>
            <w:pPr>
              <w:spacing w:after="0"/>
              <w:jc w:val="left"/>
            </w:pPr>
            <w:r>
              <w:rPr>
                <w:sz w:val="16"/>
              </w:rPr>
              <w:t>within last 5 years</w:t>
            </w:r>
          </w:p>
        </w:tc>
        <w:tc>
          <w:tcPr>
            <w:tcW w:type="dxa" w:w="2991"/>
          </w:tcPr>
          <w:p>
            <w:pPr>
              <w:spacing w:after="0"/>
              <w:jc w:val="left"/>
            </w:pPr>
            <w:r>
              <w:rPr>
                <w:sz w:val="16"/>
              </w:rPr>
              <w:t>B1-c worst recorded: Thunderstorm Wind</w:t>
            </w:r>
          </w:p>
        </w:tc>
      </w:tr>
      <w:tr>
        <w:trPr>
          <w:cantSplit/>
        </w:trPr>
        <w:tc>
          <w:tcPr>
            <w:tcW w:type="dxa" w:w="1037"/>
          </w:tcPr>
          <w:p>
            <w:pPr>
              <w:spacing w:after="0"/>
              <w:jc w:val="left"/>
            </w:pPr>
            <w:r>
              <w:rPr>
                <w:sz w:val="16"/>
              </w:rPr>
              <w:t>2013-04-01</w:t>
            </w:r>
          </w:p>
        </w:tc>
        <w:tc>
          <w:tcPr>
            <w:tcW w:type="dxa" w:w="1215"/>
          </w:tcPr>
          <w:p>
            <w:pPr>
              <w:spacing w:after="0"/>
              <w:jc w:val="left"/>
            </w:pPr>
            <w:r>
              <w:rPr>
                <w:sz w:val="16"/>
              </w:rPr>
              <w:t>Drought</w:t>
            </w:r>
          </w:p>
        </w:tc>
        <w:tc>
          <w:tcPr>
            <w:tcW w:type="dxa" w:w="1977"/>
          </w:tcPr>
          <w:p>
            <w:pPr>
              <w:spacing w:after="0"/>
              <w:jc w:val="left"/>
            </w:pPr>
          </w:p>
        </w:tc>
        <w:tc>
          <w:tcPr>
            <w:tcW w:type="dxa" w:w="1966"/>
          </w:tcPr>
          <w:p>
            <w:pPr>
              <w:spacing w:after="0"/>
              <w:jc w:val="left"/>
            </w:pPr>
            <w:r>
              <w:rPr>
                <w:sz w:val="16"/>
              </w:rPr>
              <w:t>$0 property; $0 crops, reported for the zone (2013 dollars)</w:t>
            </w:r>
          </w:p>
        </w:tc>
        <w:tc>
          <w:tcPr>
            <w:tcW w:type="dxa" w:w="942"/>
          </w:tcPr>
          <w:p>
            <w:pPr>
              <w:spacing w:after="0"/>
              <w:jc w:val="right"/>
            </w:pPr>
            <w:r>
              <w:rPr>
                <w:sz w:val="16"/>
              </w:rPr>
              <w:t>0, 0</w:t>
            </w:r>
          </w:p>
        </w:tc>
        <w:tc>
          <w:tcPr>
            <w:tcW w:type="dxa" w:w="2447"/>
          </w:tcPr>
          <w:p>
            <w:pPr>
              <w:spacing w:after="0"/>
              <w:jc w:val="left"/>
            </w:pPr>
            <w:r>
              <w:rPr>
                <w:sz w:val="16"/>
              </w:rPr>
              <w:t>NWS zone TXZ024 (BRISCOE), zone-level</w:t>
            </w:r>
          </w:p>
        </w:tc>
        <w:tc>
          <w:tcPr>
            <w:tcW w:type="dxa" w:w="1538"/>
          </w:tcPr>
          <w:p>
            <w:pPr>
              <w:spacing w:after="0"/>
              <w:jc w:val="left"/>
            </w:pPr>
          </w:p>
        </w:tc>
        <w:tc>
          <w:tcPr>
            <w:tcW w:type="dxa" w:w="2991"/>
          </w:tcPr>
          <w:p>
            <w:pPr>
              <w:spacing w:after="0"/>
              <w:jc w:val="left"/>
            </w:pPr>
            <w:r>
              <w:rPr>
                <w:sz w:val="16"/>
              </w:rPr>
              <w:t>B1-c worst recorded: Drought</w:t>
            </w:r>
          </w:p>
        </w:tc>
      </w:tr>
      <w:tr>
        <w:trPr>
          <w:cantSplit/>
        </w:trPr>
        <w:tc>
          <w:tcPr>
            <w:tcW w:type="dxa" w:w="1037"/>
          </w:tcPr>
          <w:p>
            <w:pPr>
              <w:spacing w:after="0"/>
              <w:jc w:val="left"/>
            </w:pPr>
            <w:r>
              <w:rPr>
                <w:sz w:val="16"/>
              </w:rPr>
              <w:t>2011-02-01</w:t>
            </w:r>
          </w:p>
        </w:tc>
        <w:tc>
          <w:tcPr>
            <w:tcW w:type="dxa" w:w="1215"/>
          </w:tcPr>
          <w:p>
            <w:pPr>
              <w:spacing w:after="0"/>
              <w:jc w:val="left"/>
            </w:pPr>
            <w:r>
              <w:rPr>
                <w:sz w:val="16"/>
              </w:rPr>
              <w:t>Extreme Cold/Wind Chill</w:t>
            </w:r>
          </w:p>
        </w:tc>
        <w:tc>
          <w:tcPr>
            <w:tcW w:type="dxa" w:w="1977"/>
          </w:tcPr>
          <w:p>
            <w:pPr>
              <w:spacing w:after="0"/>
              <w:jc w:val="left"/>
            </w:pPr>
          </w:p>
        </w:tc>
        <w:tc>
          <w:tcPr>
            <w:tcW w:type="dxa" w:w="1966"/>
          </w:tcPr>
          <w:p>
            <w:pPr>
              <w:spacing w:after="0"/>
              <w:jc w:val="left"/>
            </w:pPr>
            <w:r>
              <w:rPr>
                <w:sz w:val="16"/>
              </w:rPr>
              <w:t>$0 property; $0 crops, reported for the zone (2011 dollars)</w:t>
            </w:r>
          </w:p>
        </w:tc>
        <w:tc>
          <w:tcPr>
            <w:tcW w:type="dxa" w:w="942"/>
          </w:tcPr>
          <w:p>
            <w:pPr>
              <w:spacing w:after="0"/>
              <w:jc w:val="right"/>
            </w:pPr>
            <w:r>
              <w:rPr>
                <w:sz w:val="16"/>
              </w:rPr>
              <w:t>0, 0</w:t>
            </w:r>
          </w:p>
        </w:tc>
        <w:tc>
          <w:tcPr>
            <w:tcW w:type="dxa" w:w="2447"/>
          </w:tcPr>
          <w:p>
            <w:pPr>
              <w:spacing w:after="0"/>
              <w:jc w:val="left"/>
            </w:pPr>
            <w:r>
              <w:rPr>
                <w:sz w:val="16"/>
              </w:rPr>
              <w:t>NWS zone TXZ024 (BRISCOE), zone-level</w:t>
            </w:r>
          </w:p>
        </w:tc>
        <w:tc>
          <w:tcPr>
            <w:tcW w:type="dxa" w:w="1538"/>
          </w:tcPr>
          <w:p>
            <w:pPr>
              <w:spacing w:after="0"/>
              <w:jc w:val="left"/>
            </w:pPr>
          </w:p>
        </w:tc>
        <w:tc>
          <w:tcPr>
            <w:tcW w:type="dxa" w:w="29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2008-06-01</w:t>
            </w:r>
          </w:p>
        </w:tc>
        <w:tc>
          <w:tcPr>
            <w:tcW w:type="dxa" w:w="1215"/>
          </w:tcPr>
          <w:p>
            <w:pPr>
              <w:spacing w:after="0"/>
              <w:jc w:val="left"/>
            </w:pPr>
            <w:r>
              <w:rPr>
                <w:sz w:val="16"/>
              </w:rPr>
              <w:t>Heat</w:t>
            </w:r>
          </w:p>
        </w:tc>
        <w:tc>
          <w:tcPr>
            <w:tcW w:type="dxa" w:w="1977"/>
          </w:tcPr>
          <w:p>
            <w:pPr>
              <w:spacing w:after="0"/>
              <w:jc w:val="left"/>
            </w:pPr>
          </w:p>
        </w:tc>
        <w:tc>
          <w:tcPr>
            <w:tcW w:type="dxa" w:w="1966"/>
          </w:tcPr>
          <w:p>
            <w:pPr>
              <w:spacing w:after="0"/>
              <w:jc w:val="left"/>
            </w:pPr>
            <w:r>
              <w:rPr>
                <w:sz w:val="16"/>
              </w:rPr>
              <w:t>$0 property; $0 crops, reported for the zone (2008 dollars)</w:t>
            </w:r>
          </w:p>
        </w:tc>
        <w:tc>
          <w:tcPr>
            <w:tcW w:type="dxa" w:w="942"/>
          </w:tcPr>
          <w:p>
            <w:pPr>
              <w:spacing w:after="0"/>
              <w:jc w:val="right"/>
            </w:pPr>
            <w:r>
              <w:rPr>
                <w:sz w:val="16"/>
              </w:rPr>
              <w:t>0, 0</w:t>
            </w:r>
          </w:p>
        </w:tc>
        <w:tc>
          <w:tcPr>
            <w:tcW w:type="dxa" w:w="2447"/>
          </w:tcPr>
          <w:p>
            <w:pPr>
              <w:spacing w:after="0"/>
              <w:jc w:val="left"/>
            </w:pPr>
            <w:r>
              <w:rPr>
                <w:sz w:val="16"/>
              </w:rPr>
              <w:t>NWS zone TXZ024 (BRISCOE), zone-level</w:t>
            </w:r>
          </w:p>
        </w:tc>
        <w:tc>
          <w:tcPr>
            <w:tcW w:type="dxa" w:w="1538"/>
          </w:tcPr>
          <w:p>
            <w:pPr>
              <w:spacing w:after="0"/>
              <w:jc w:val="left"/>
            </w:pPr>
          </w:p>
        </w:tc>
        <w:tc>
          <w:tcPr>
            <w:tcW w:type="dxa" w:w="2991"/>
          </w:tcPr>
          <w:p>
            <w:pPr>
              <w:spacing w:after="0"/>
              <w:jc w:val="left"/>
            </w:pPr>
            <w:r>
              <w:rPr>
                <w:sz w:val="16"/>
              </w:rPr>
              <w:t>B1-c worst recorded: Excessive Heat, Heat</w:t>
            </w:r>
          </w:p>
        </w:tc>
      </w:tr>
      <w:tr>
        <w:trPr>
          <w:cantSplit/>
        </w:trPr>
        <w:tc>
          <w:tcPr>
            <w:tcW w:type="dxa" w:w="1037"/>
          </w:tcPr>
          <w:p>
            <w:pPr>
              <w:spacing w:after="0"/>
              <w:jc w:val="left"/>
            </w:pPr>
            <w:r>
              <w:rPr>
                <w:sz w:val="16"/>
              </w:rPr>
              <w:t>2006-07-01</w:t>
            </w:r>
          </w:p>
        </w:tc>
        <w:tc>
          <w:tcPr>
            <w:tcW w:type="dxa" w:w="1215"/>
          </w:tcPr>
          <w:p>
            <w:pPr>
              <w:spacing w:after="0"/>
              <w:jc w:val="left"/>
            </w:pPr>
            <w:r>
              <w:rPr>
                <w:sz w:val="16"/>
              </w:rPr>
              <w:t>Drought</w:t>
            </w:r>
          </w:p>
        </w:tc>
        <w:tc>
          <w:tcPr>
            <w:tcW w:type="dxa" w:w="1977"/>
          </w:tcPr>
          <w:p>
            <w:pPr>
              <w:spacing w:after="0"/>
              <w:jc w:val="left"/>
            </w:pPr>
          </w:p>
        </w:tc>
        <w:tc>
          <w:tcPr>
            <w:tcW w:type="dxa" w:w="1966"/>
          </w:tcPr>
          <w:p>
            <w:pPr>
              <w:spacing w:after="0"/>
              <w:jc w:val="left"/>
            </w:pPr>
            <w:r>
              <w:rPr>
                <w:sz w:val="16"/>
              </w:rPr>
              <w:t>$0 property; $135,000,000 crops, reported for the zone (2006 dollars) (as recorded; larger than this county's annual agriculture value in the National Risk Index (the county or state extension service keeps crop loss records))</w:t>
            </w:r>
          </w:p>
        </w:tc>
        <w:tc>
          <w:tcPr>
            <w:tcW w:type="dxa" w:w="942"/>
          </w:tcPr>
          <w:p>
            <w:pPr>
              <w:spacing w:after="0"/>
              <w:jc w:val="right"/>
            </w:pPr>
            <w:r>
              <w:rPr>
                <w:sz w:val="16"/>
              </w:rPr>
              <w:t>0, 0</w:t>
            </w:r>
          </w:p>
        </w:tc>
        <w:tc>
          <w:tcPr>
            <w:tcW w:type="dxa" w:w="2447"/>
          </w:tcPr>
          <w:p>
            <w:pPr>
              <w:spacing w:after="0"/>
              <w:jc w:val="left"/>
            </w:pPr>
            <w:r>
              <w:rPr>
                <w:sz w:val="16"/>
              </w:rPr>
              <w:t>NWS zone TXZ024 (BRISCOE), zone-level</w:t>
            </w:r>
          </w:p>
        </w:tc>
        <w:tc>
          <w:tcPr>
            <w:tcW w:type="dxa" w:w="1538"/>
          </w:tcPr>
          <w:p>
            <w:pPr>
              <w:spacing w:after="0"/>
              <w:jc w:val="left"/>
            </w:pPr>
          </w:p>
        </w:tc>
        <w:tc>
          <w:tcPr>
            <w:tcW w:type="dxa" w:w="2991"/>
          </w:tcPr>
          <w:p>
            <w:pPr>
              <w:spacing w:after="0"/>
              <w:jc w:val="left"/>
            </w:pPr>
            <w:r>
              <w:rPr>
                <w:sz w:val="16"/>
              </w:rPr>
              <w:t>B1-c most damaging: Drought</w:t>
            </w:r>
          </w:p>
        </w:tc>
      </w:tr>
      <w:tr>
        <w:trPr>
          <w:cantSplit/>
        </w:trPr>
        <w:tc>
          <w:tcPr>
            <w:tcW w:type="dxa" w:w="1037"/>
          </w:tcPr>
          <w:p>
            <w:pPr>
              <w:spacing w:after="0"/>
              <w:jc w:val="left"/>
            </w:pPr>
            <w:r>
              <w:rPr>
                <w:sz w:val="16"/>
              </w:rPr>
              <w:t>2004-06-17</w:t>
            </w:r>
          </w:p>
        </w:tc>
        <w:tc>
          <w:tcPr>
            <w:tcW w:type="dxa" w:w="1215"/>
          </w:tcPr>
          <w:p>
            <w:pPr>
              <w:spacing w:after="0"/>
              <w:jc w:val="left"/>
            </w:pPr>
            <w:r>
              <w:rPr>
                <w:sz w:val="16"/>
              </w:rPr>
              <w:t>Flash Flood</w:t>
            </w:r>
          </w:p>
        </w:tc>
        <w:tc>
          <w:tcPr>
            <w:tcW w:type="dxa" w:w="1977"/>
          </w:tcPr>
          <w:p>
            <w:pPr>
              <w:spacing w:after="0"/>
              <w:jc w:val="left"/>
            </w:pPr>
          </w:p>
        </w:tc>
        <w:tc>
          <w:tcPr>
            <w:tcW w:type="dxa" w:w="1966"/>
          </w:tcPr>
          <w:p>
            <w:pPr>
              <w:spacing w:after="0"/>
              <w:jc w:val="left"/>
            </w:pPr>
            <w:r>
              <w:rPr>
                <w:sz w:val="16"/>
              </w:rPr>
              <w:t>$100,000 property; crops not reported (2004 dollars)</w:t>
            </w:r>
          </w:p>
        </w:tc>
        <w:tc>
          <w:tcPr>
            <w:tcW w:type="dxa" w:w="942"/>
          </w:tcPr>
          <w:p>
            <w:pPr>
              <w:spacing w:after="0"/>
              <w:jc w:val="right"/>
            </w:pPr>
            <w:r>
              <w:rPr>
                <w:sz w:val="16"/>
              </w:rPr>
              <w:t>0, 0</w:t>
            </w:r>
          </w:p>
        </w:tc>
        <w:tc>
          <w:tcPr>
            <w:tcW w:type="dxa" w:w="2447"/>
          </w:tcPr>
          <w:p>
            <w:pPr>
              <w:spacing w:after="0"/>
              <w:jc w:val="left"/>
            </w:pPr>
            <w:r>
              <w:rPr>
                <w:sz w:val="16"/>
              </w:rPr>
              <w:t>EAST PORTION</w:t>
            </w:r>
          </w:p>
        </w:tc>
        <w:tc>
          <w:tcPr>
            <w:tcW w:type="dxa" w:w="1538"/>
          </w:tcPr>
          <w:p>
            <w:pPr>
              <w:spacing w:after="0"/>
              <w:jc w:val="left"/>
            </w:pPr>
          </w:p>
        </w:tc>
        <w:tc>
          <w:tcPr>
            <w:tcW w:type="dxa" w:w="29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1999-01-29</w:t>
            </w:r>
          </w:p>
        </w:tc>
        <w:tc>
          <w:tcPr>
            <w:tcW w:type="dxa" w:w="1215"/>
          </w:tcPr>
          <w:p>
            <w:pPr>
              <w:spacing w:after="0"/>
              <w:jc w:val="left"/>
            </w:pPr>
            <w:r>
              <w:rPr>
                <w:sz w:val="16"/>
              </w:rPr>
              <w:t>Winter Storm</w:t>
            </w:r>
          </w:p>
        </w:tc>
        <w:tc>
          <w:tcPr>
            <w:tcW w:type="dxa" w:w="1977"/>
          </w:tcPr>
          <w:p>
            <w:pPr>
              <w:spacing w:after="0"/>
              <w:jc w:val="left"/>
            </w:pPr>
          </w:p>
        </w:tc>
        <w:tc>
          <w:tcPr>
            <w:tcW w:type="dxa" w:w="1966"/>
          </w:tcPr>
          <w:p>
            <w:pPr>
              <w:spacing w:after="0"/>
              <w:jc w:val="left"/>
            </w:pPr>
            <w:r>
              <w:rPr>
                <w:sz w:val="16"/>
              </w:rPr>
              <w:t>$500,000 property; crops not reported, reported for the zone (1999 dollars)</w:t>
            </w:r>
          </w:p>
        </w:tc>
        <w:tc>
          <w:tcPr>
            <w:tcW w:type="dxa" w:w="942"/>
          </w:tcPr>
          <w:p>
            <w:pPr>
              <w:spacing w:after="0"/>
              <w:jc w:val="right"/>
            </w:pPr>
            <w:r>
              <w:rPr>
                <w:sz w:val="16"/>
              </w:rPr>
              <w:t>0, 0</w:t>
            </w:r>
          </w:p>
        </w:tc>
        <w:tc>
          <w:tcPr>
            <w:tcW w:type="dxa" w:w="2447"/>
          </w:tcPr>
          <w:p>
            <w:pPr>
              <w:spacing w:after="0"/>
              <w:jc w:val="left"/>
            </w:pPr>
            <w:r>
              <w:rPr>
                <w:sz w:val="16"/>
              </w:rPr>
              <w:t>NWS zone TXZ024 (BRISCOE), zone-level</w:t>
            </w:r>
          </w:p>
        </w:tc>
        <w:tc>
          <w:tcPr>
            <w:tcW w:type="dxa" w:w="1538"/>
          </w:tcPr>
          <w:p>
            <w:pPr>
              <w:spacing w:after="0"/>
              <w:jc w:val="left"/>
            </w:pPr>
          </w:p>
        </w:tc>
        <w:tc>
          <w:tcPr>
            <w:tcW w:type="dxa" w:w="299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1975-06-22</w:t>
            </w:r>
          </w:p>
        </w:tc>
        <w:tc>
          <w:tcPr>
            <w:tcW w:type="dxa" w:w="1215"/>
          </w:tcPr>
          <w:p>
            <w:pPr>
              <w:spacing w:after="0"/>
              <w:jc w:val="left"/>
            </w:pPr>
            <w:r>
              <w:rPr>
                <w:sz w:val="16"/>
              </w:rPr>
              <w:t>Tornado</w:t>
            </w:r>
          </w:p>
        </w:tc>
        <w:tc>
          <w:tcPr>
            <w:tcW w:type="dxa" w:w="1977"/>
          </w:tcPr>
          <w:p>
            <w:pPr>
              <w:spacing w:after="0"/>
              <w:jc w:val="left"/>
            </w:pPr>
            <w:r>
              <w:rPr>
                <w:sz w:val="16"/>
              </w:rPr>
              <w:t>F1, 10 mi path length (whole path, pre-1996), 80 yd wide</w:t>
            </w:r>
          </w:p>
        </w:tc>
        <w:tc>
          <w:tcPr>
            <w:tcW w:type="dxa" w:w="1966"/>
          </w:tcPr>
          <w:p>
            <w:pPr>
              <w:spacing w:after="0"/>
              <w:jc w:val="left"/>
            </w:pPr>
            <w:r>
              <w:rPr>
                <w:sz w:val="16"/>
              </w:rPr>
              <w:t>$30 property; crops not recorded (1975 dollars)</w:t>
            </w:r>
          </w:p>
        </w:tc>
        <w:tc>
          <w:tcPr>
            <w:tcW w:type="dxa" w:w="942"/>
          </w:tcPr>
          <w:p>
            <w:pPr>
              <w:spacing w:after="0"/>
              <w:jc w:val="right"/>
            </w:pPr>
            <w:r>
              <w:rPr>
                <w:sz w:val="16"/>
              </w:rPr>
              <w:t>3, 0</w:t>
            </w:r>
          </w:p>
        </w:tc>
        <w:tc>
          <w:tcPr>
            <w:tcW w:type="dxa" w:w="2447"/>
          </w:tcPr>
          <w:p>
            <w:pPr>
              <w:spacing w:after="0"/>
              <w:jc w:val="left"/>
            </w:pPr>
            <w:r>
              <w:rPr>
                <w:sz w:val="16"/>
              </w:rPr>
              <w:t>location not recorded</w:t>
            </w:r>
          </w:p>
        </w:tc>
        <w:tc>
          <w:tcPr>
            <w:tcW w:type="dxa" w:w="1538"/>
          </w:tcPr>
          <w:p>
            <w:pPr>
              <w:spacing w:after="0"/>
              <w:jc w:val="left"/>
            </w:pPr>
          </w:p>
        </w:tc>
        <w:tc>
          <w:tcPr>
            <w:tcW w:type="dxa" w:w="2991"/>
          </w:tcPr>
          <w:p>
            <w:pPr>
              <w:spacing w:after="0"/>
              <w:jc w:val="left"/>
            </w:pPr>
            <w:r>
              <w:rPr>
                <w:sz w:val="16"/>
              </w:rPr>
              <w:t>deaths or injuries recorded</w:t>
            </w:r>
          </w:p>
        </w:tc>
      </w:tr>
      <w:tr>
        <w:trPr>
          <w:cantSplit/>
        </w:trPr>
        <w:tc>
          <w:tcPr>
            <w:tcW w:type="dxa" w:w="1037"/>
          </w:tcPr>
          <w:p>
            <w:pPr>
              <w:spacing w:after="0"/>
              <w:jc w:val="left"/>
            </w:pPr>
            <w:r>
              <w:rPr>
                <w:sz w:val="16"/>
              </w:rPr>
              <w:t>1970-04-17</w:t>
            </w:r>
          </w:p>
        </w:tc>
        <w:tc>
          <w:tcPr>
            <w:tcW w:type="dxa" w:w="1215"/>
          </w:tcPr>
          <w:p>
            <w:pPr>
              <w:spacing w:after="0"/>
              <w:jc w:val="left"/>
            </w:pPr>
            <w:r>
              <w:rPr>
                <w:sz w:val="16"/>
              </w:rPr>
              <w:t>Tornado</w:t>
            </w:r>
          </w:p>
        </w:tc>
        <w:tc>
          <w:tcPr>
            <w:tcW w:type="dxa" w:w="1977"/>
          </w:tcPr>
          <w:p>
            <w:pPr>
              <w:spacing w:after="0"/>
              <w:jc w:val="left"/>
            </w:pPr>
            <w:r>
              <w:rPr>
                <w:sz w:val="16"/>
              </w:rPr>
              <w:t>F4, 12.6 mi path length (whole path, pre-1996), 880 yd wide</w:t>
            </w:r>
          </w:p>
        </w:tc>
        <w:tc>
          <w:tcPr>
            <w:tcW w:type="dxa" w:w="1966"/>
          </w:tcPr>
          <w:p>
            <w:pPr>
              <w:spacing w:after="0"/>
              <w:jc w:val="left"/>
            </w:pPr>
            <w:r>
              <w:rPr>
                <w:sz w:val="16"/>
              </w:rPr>
              <w:t>damage not recorded (pre-1996 record)</w:t>
            </w:r>
          </w:p>
        </w:tc>
        <w:tc>
          <w:tcPr>
            <w:tcW w:type="dxa" w:w="942"/>
          </w:tcPr>
          <w:p>
            <w:pPr>
              <w:spacing w:after="0"/>
              <w:jc w:val="right"/>
            </w:pPr>
            <w:r>
              <w:rPr>
                <w:sz w:val="16"/>
              </w:rPr>
              <w:t>1, 4</w:t>
            </w:r>
          </w:p>
        </w:tc>
        <w:tc>
          <w:tcPr>
            <w:tcW w:type="dxa" w:w="2447"/>
          </w:tcPr>
          <w:p>
            <w:pPr>
              <w:spacing w:after="0"/>
              <w:jc w:val="left"/>
            </w:pPr>
            <w:r>
              <w:rPr>
                <w:sz w:val="16"/>
              </w:rPr>
              <w:t>location not recorded</w:t>
            </w:r>
          </w:p>
        </w:tc>
        <w:tc>
          <w:tcPr>
            <w:tcW w:type="dxa" w:w="1538"/>
          </w:tcPr>
          <w:p>
            <w:pPr>
              <w:spacing w:after="0"/>
              <w:jc w:val="left"/>
            </w:pPr>
          </w:p>
        </w:tc>
        <w:tc>
          <w:tcPr>
            <w:tcW w:type="dxa" w:w="2991"/>
          </w:tcPr>
          <w:p>
            <w:pPr>
              <w:spacing w:after="0"/>
              <w:jc w:val="left"/>
            </w:pPr>
            <w:r>
              <w:rPr>
                <w:sz w:val="16"/>
              </w:rPr>
              <w:t>deaths or injuries recorded</w:t>
            </w:r>
          </w:p>
        </w:tc>
      </w:tr>
      <w:tr>
        <w:trPr>
          <w:cantSplit/>
        </w:trPr>
        <w:tc>
          <w:tcPr>
            <w:tcW w:type="dxa" w:w="1037"/>
          </w:tcPr>
          <w:p>
            <w:pPr>
              <w:spacing w:after="0"/>
              <w:jc w:val="left"/>
            </w:pPr>
            <w:r>
              <w:rPr>
                <w:sz w:val="16"/>
              </w:rPr>
              <w:t>1957-05-15</w:t>
            </w:r>
          </w:p>
        </w:tc>
        <w:tc>
          <w:tcPr>
            <w:tcW w:type="dxa" w:w="1215"/>
          </w:tcPr>
          <w:p>
            <w:pPr>
              <w:spacing w:after="0"/>
              <w:jc w:val="left"/>
            </w:pPr>
            <w:r>
              <w:rPr>
                <w:sz w:val="16"/>
              </w:rPr>
              <w:t>Tornado</w:t>
            </w:r>
          </w:p>
        </w:tc>
        <w:tc>
          <w:tcPr>
            <w:tcW w:type="dxa" w:w="1977"/>
          </w:tcPr>
          <w:p>
            <w:pPr>
              <w:spacing w:after="0"/>
              <w:jc w:val="left"/>
            </w:pPr>
            <w:r>
              <w:rPr>
                <w:sz w:val="16"/>
              </w:rPr>
              <w:t>F4, 17 mi path length (whole path, pre-1996), 300 yd wide</w:t>
            </w:r>
          </w:p>
        </w:tc>
        <w:tc>
          <w:tcPr>
            <w:tcW w:type="dxa" w:w="1966"/>
          </w:tcPr>
          <w:p>
            <w:pPr>
              <w:spacing w:after="0"/>
              <w:jc w:val="left"/>
            </w:pPr>
            <w:r>
              <w:rPr>
                <w:sz w:val="16"/>
              </w:rPr>
              <w:t>$250,000 property; crops not recorded (1957 dollars)</w:t>
            </w:r>
          </w:p>
        </w:tc>
        <w:tc>
          <w:tcPr>
            <w:tcW w:type="dxa" w:w="942"/>
          </w:tcPr>
          <w:p>
            <w:pPr>
              <w:spacing w:after="0"/>
              <w:jc w:val="right"/>
            </w:pPr>
            <w:r>
              <w:rPr>
                <w:sz w:val="16"/>
              </w:rPr>
              <w:t>21, 80</w:t>
            </w:r>
          </w:p>
        </w:tc>
        <w:tc>
          <w:tcPr>
            <w:tcW w:type="dxa" w:w="2447"/>
          </w:tcPr>
          <w:p>
            <w:pPr>
              <w:spacing w:after="0"/>
              <w:jc w:val="left"/>
            </w:pPr>
            <w:r>
              <w:rPr>
                <w:sz w:val="16"/>
              </w:rPr>
              <w:t>location not recorded</w:t>
            </w:r>
          </w:p>
        </w:tc>
        <w:tc>
          <w:tcPr>
            <w:tcW w:type="dxa" w:w="1538"/>
          </w:tcPr>
          <w:p>
            <w:pPr>
              <w:spacing w:after="0"/>
              <w:jc w:val="left"/>
            </w:pPr>
          </w:p>
        </w:tc>
        <w:tc>
          <w:tcPr>
            <w:tcW w:type="dxa" w:w="2991"/>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1"/>
        <w:gridCol w:w="1260"/>
        <w:gridCol w:w="1543"/>
        <w:gridCol w:w="1574"/>
        <w:gridCol w:w="1691"/>
        <w:gridCol w:w="1508"/>
        <w:gridCol w:w="1456"/>
        <w:gridCol w:w="1037"/>
        <w:gridCol w:w="1785"/>
      </w:tblGrid>
      <w:tr>
        <w:trPr>
          <w:cantSplit/>
          <w:tblHeader/>
        </w:trPr>
        <w:tc>
          <w:tcPr>
            <w:tcW w:type="dxa" w:w="1037"/>
            <w:shd w:val="clear" w:color="auto" w:fill="E8E8E8"/>
          </w:tcPr>
          <w:p>
            <w:pPr>
              <w:spacing w:after="0"/>
              <w:jc w:val="left"/>
            </w:pPr>
            <w:r>
              <w:rPr>
                <w:b/>
                <w:sz w:val="16"/>
              </w:rPr>
              <w:t>Hazard</w:t>
            </w:r>
          </w:p>
        </w:tc>
        <w:tc>
          <w:tcPr>
            <w:tcW w:type="dxa" w:w="122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0"/>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74"/>
            <w:shd w:val="clear" w:color="auto" w:fill="E8E8E8"/>
          </w:tcPr>
          <w:p>
            <w:pPr>
              <w:spacing w:after="0"/>
              <w:jc w:val="left"/>
            </w:pPr>
            <w:r>
              <w:rPr>
                <w:b/>
                <w:sz w:val="16"/>
              </w:rPr>
              <w:t>Descriptor</w:t>
            </w:r>
          </w:p>
        </w:tc>
        <w:tc>
          <w:tcPr>
            <w:tcW w:type="dxa" w:w="1691"/>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1"/>
          </w:tcPr>
          <w:p>
            <w:pPr>
              <w:spacing w:after="0"/>
              <w:jc w:val="right"/>
            </w:pPr>
            <w:r>
              <w:rPr>
                <w:sz w:val="16"/>
              </w:rPr>
              <w:t>1.68</w:t>
            </w:r>
          </w:p>
        </w:tc>
        <w:tc>
          <w:tcPr>
            <w:tcW w:type="dxa" w:w="1260"/>
          </w:tcPr>
          <w:p>
            <w:pPr>
              <w:spacing w:after="0"/>
              <w:jc w:val="left"/>
            </w:pPr>
            <w:r>
              <w:rPr>
                <w:sz w:val="16"/>
              </w:rPr>
              <w:t>event-days per year</w:t>
            </w:r>
          </w:p>
        </w:tc>
        <w:tc>
          <w:tcPr>
            <w:tcW w:type="dxa" w:w="1543"/>
          </w:tcPr>
          <w:p>
            <w:pPr>
              <w:spacing w:after="0"/>
              <w:jc w:val="left"/>
            </w:pPr>
            <w:r>
              <w:rPr>
                <w:sz w:val="16"/>
              </w:rPr>
              <w:t>about 1.68 days per year</w:t>
            </w:r>
          </w:p>
        </w:tc>
        <w:tc>
          <w:tcPr>
            <w:tcW w:type="dxa" w:w="1574"/>
          </w:tcPr>
          <w:p>
            <w:pPr>
              <w:spacing w:after="0"/>
              <w:jc w:val="left"/>
            </w:pPr>
            <w:r>
              <w:rPr>
                <w:sz w:val="16"/>
              </w:rPr>
              <w:t>Possible (from Storm Events: 1 of 30 years)</w:t>
            </w:r>
          </w:p>
        </w:tc>
        <w:tc>
          <w:tcPr>
            <w:tcW w:type="dxa" w:w="1691"/>
          </w:tcPr>
          <w:p>
            <w:pPr>
              <w:spacing w:after="0"/>
              <w:jc w:val="left"/>
            </w:pPr>
            <w:r>
              <w:rPr>
                <w:sz w:val="16"/>
              </w:rPr>
              <w:t>event-days in 1 of 30 years, 1996 to 2025 (3.33%)</w:t>
            </w:r>
          </w:p>
        </w:tc>
        <w:tc>
          <w:tcPr>
            <w:tcW w:type="dxa" w:w="1508"/>
          </w:tcPr>
          <w:p>
            <w:pPr>
              <w:spacing w:after="0"/>
              <w:jc w:val="right"/>
            </w:pPr>
            <w:r>
              <w:rPr>
                <w:sz w:val="16"/>
              </w:rPr>
              <w:t>32</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Drought</w:t>
            </w:r>
          </w:p>
        </w:tc>
        <w:tc>
          <w:tcPr>
            <w:tcW w:type="dxa" w:w="1221"/>
          </w:tcPr>
          <w:p>
            <w:pPr>
              <w:spacing w:after="0"/>
              <w:jc w:val="right"/>
            </w:pPr>
            <w:r>
              <w:rPr>
                <w:sz w:val="16"/>
              </w:rPr>
              <w:t>88.1</w:t>
            </w:r>
          </w:p>
        </w:tc>
        <w:tc>
          <w:tcPr>
            <w:tcW w:type="dxa" w:w="1260"/>
          </w:tcPr>
          <w:p>
            <w:pPr>
              <w:spacing w:after="0"/>
              <w:jc w:val="left"/>
            </w:pPr>
            <w:r>
              <w:rPr>
                <w:sz w:val="16"/>
              </w:rPr>
              <w:t>event-days per year</w:t>
            </w:r>
          </w:p>
        </w:tc>
        <w:tc>
          <w:tcPr>
            <w:tcW w:type="dxa" w:w="1543"/>
          </w:tcPr>
          <w:p>
            <w:pPr>
              <w:spacing w:after="0"/>
              <w:jc w:val="left"/>
            </w:pPr>
            <w:r>
              <w:rPr>
                <w:sz w:val="16"/>
              </w:rPr>
              <w:t>about 88.1 days per year</w:t>
            </w:r>
          </w:p>
        </w:tc>
        <w:tc>
          <w:tcPr>
            <w:tcW w:type="dxa" w:w="1574"/>
          </w:tcPr>
          <w:p>
            <w:pPr>
              <w:spacing w:after="0"/>
              <w:jc w:val="left"/>
            </w:pPr>
            <w:r>
              <w:rPr>
                <w:sz w:val="16"/>
              </w:rPr>
              <w:t>Likely (from Storm Events: 15 of 30 years)</w:t>
            </w:r>
          </w:p>
        </w:tc>
        <w:tc>
          <w:tcPr>
            <w:tcW w:type="dxa" w:w="1691"/>
          </w:tcPr>
          <w:p>
            <w:pPr>
              <w:spacing w:after="0"/>
              <w:jc w:val="left"/>
            </w:pPr>
            <w:r>
              <w:rPr>
                <w:sz w:val="16"/>
              </w:rPr>
              <w:t>event-days in 15 of 30 years, 1996 to 2025 (50%)</w:t>
            </w:r>
          </w:p>
        </w:tc>
        <w:tc>
          <w:tcPr>
            <w:tcW w:type="dxa" w:w="1508"/>
          </w:tcPr>
          <w:p>
            <w:pPr>
              <w:spacing w:after="0"/>
              <w:jc w:val="right"/>
            </w:pPr>
            <w:r>
              <w:rPr>
                <w:sz w:val="16"/>
              </w:rPr>
              <w:t>2,226</w:t>
            </w:r>
          </w:p>
        </w:tc>
        <w:tc>
          <w:tcPr>
            <w:tcW w:type="dxa" w:w="14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Earthquake</w:t>
            </w:r>
          </w:p>
        </w:tc>
        <w:tc>
          <w:tcPr>
            <w:tcW w:type="dxa" w:w="1221"/>
          </w:tcPr>
          <w:p>
            <w:pPr>
              <w:spacing w:after="0"/>
              <w:jc w:val="right"/>
            </w:pPr>
            <w:r>
              <w:rPr>
                <w:sz w:val="16"/>
              </w:rPr>
              <w:t>0.000685</w:t>
            </w:r>
          </w:p>
        </w:tc>
        <w:tc>
          <w:tcPr>
            <w:tcW w:type="dxa" w:w="1260"/>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0.0685%</w:t>
            </w:r>
          </w:p>
        </w:tc>
        <w:tc>
          <w:tcPr>
            <w:tcW w:type="dxa" w:w="1574"/>
          </w:tcPr>
          <w:p>
            <w:pPr>
              <w:spacing w:after="0"/>
              <w:jc w:val="left"/>
            </w:pPr>
          </w:p>
        </w:tc>
        <w:tc>
          <w:tcPr>
            <w:tcW w:type="dxa" w:w="1691"/>
          </w:tcPr>
          <w:p>
            <w:pPr>
              <w:spacing w:after="0"/>
              <w:jc w:val="left"/>
            </w:pP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1"/>
          </w:tcPr>
          <w:p>
            <w:pPr>
              <w:spacing w:after="0"/>
              <w:jc w:val="right"/>
            </w:pPr>
            <w:r>
              <w:rPr>
                <w:sz w:val="16"/>
              </w:rPr>
              <w:t>7.53</w:t>
            </w:r>
          </w:p>
        </w:tc>
        <w:tc>
          <w:tcPr>
            <w:tcW w:type="dxa" w:w="1260"/>
          </w:tcPr>
          <w:p>
            <w:pPr>
              <w:spacing w:after="0"/>
              <w:jc w:val="left"/>
            </w:pPr>
            <w:r>
              <w:rPr>
                <w:sz w:val="16"/>
              </w:rPr>
              <w:t>events per year</w:t>
            </w:r>
          </w:p>
        </w:tc>
        <w:tc>
          <w:tcPr>
            <w:tcW w:type="dxa" w:w="1543"/>
          </w:tcPr>
          <w:p>
            <w:pPr>
              <w:spacing w:after="0"/>
              <w:jc w:val="left"/>
            </w:pPr>
            <w:r>
              <w:rPr>
                <w:sz w:val="16"/>
              </w:rPr>
              <w:t>about 7.53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286.2 (modeled)</w:t>
            </w:r>
          </w:p>
        </w:tc>
        <w:tc>
          <w:tcPr>
            <w:tcW w:type="dxa" w:w="1456"/>
          </w:tcPr>
          <w:p>
            <w:pPr>
              <w:spacing w:after="0"/>
              <w:jc w:val="left"/>
            </w:pPr>
            <w:r>
              <w:rPr>
                <w:sz w:val="16"/>
              </w:rPr>
              <w:t>1986 to 2023 (38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Heat Wave</w:t>
            </w:r>
          </w:p>
        </w:tc>
        <w:tc>
          <w:tcPr>
            <w:tcW w:type="dxa" w:w="1221"/>
          </w:tcPr>
          <w:p>
            <w:pPr>
              <w:spacing w:after="0"/>
              <w:jc w:val="right"/>
            </w:pPr>
            <w:r>
              <w:rPr>
                <w:sz w:val="16"/>
              </w:rPr>
              <w:t>2.37</w:t>
            </w:r>
          </w:p>
        </w:tc>
        <w:tc>
          <w:tcPr>
            <w:tcW w:type="dxa" w:w="1260"/>
          </w:tcPr>
          <w:p>
            <w:pPr>
              <w:spacing w:after="0"/>
              <w:jc w:val="left"/>
            </w:pPr>
            <w:r>
              <w:rPr>
                <w:sz w:val="16"/>
              </w:rPr>
              <w:t>event-days per year</w:t>
            </w:r>
          </w:p>
        </w:tc>
        <w:tc>
          <w:tcPr>
            <w:tcW w:type="dxa" w:w="1543"/>
          </w:tcPr>
          <w:p>
            <w:pPr>
              <w:spacing w:after="0"/>
              <w:jc w:val="left"/>
            </w:pPr>
            <w:r>
              <w:rPr>
                <w:sz w:val="16"/>
              </w:rPr>
              <w:t>about 2.37 days per year</w:t>
            </w:r>
          </w:p>
        </w:tc>
        <w:tc>
          <w:tcPr>
            <w:tcW w:type="dxa" w:w="1574"/>
          </w:tcPr>
          <w:p>
            <w:pPr>
              <w:spacing w:after="0"/>
              <w:jc w:val="left"/>
            </w:pPr>
            <w:r>
              <w:rPr>
                <w:sz w:val="16"/>
              </w:rPr>
              <w:t>Likely (from Storm Events: 3 of 30 years)</w:t>
            </w:r>
          </w:p>
        </w:tc>
        <w:tc>
          <w:tcPr>
            <w:tcW w:type="dxa" w:w="1691"/>
          </w:tcPr>
          <w:p>
            <w:pPr>
              <w:spacing w:after="0"/>
              <w:jc w:val="left"/>
            </w:pPr>
            <w:r>
              <w:rPr>
                <w:sz w:val="16"/>
              </w:rPr>
              <w:t>event-days in 3 of 30 years, 1996 to 2025 (10%)</w:t>
            </w:r>
          </w:p>
        </w:tc>
        <w:tc>
          <w:tcPr>
            <w:tcW w:type="dxa" w:w="1508"/>
          </w:tcPr>
          <w:p>
            <w:pPr>
              <w:spacing w:after="0"/>
              <w:jc w:val="right"/>
            </w:pPr>
            <w:r>
              <w:rPr>
                <w:sz w:val="16"/>
              </w:rPr>
              <w:t>30</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Hurricane</w:t>
            </w:r>
          </w:p>
        </w:tc>
        <w:tc>
          <w:tcPr>
            <w:tcW w:type="dxa" w:w="1221"/>
          </w:tcPr>
          <w:p>
            <w:pPr>
              <w:spacing w:after="0"/>
              <w:jc w:val="right"/>
            </w:pPr>
            <w:r>
              <w:rPr>
                <w:sz w:val="16"/>
              </w:rPr>
              <w:t>0.01</w:t>
            </w:r>
          </w:p>
        </w:tc>
        <w:tc>
          <w:tcPr>
            <w:tcW w:type="dxa" w:w="1260"/>
          </w:tcPr>
          <w:p>
            <w:pPr>
              <w:spacing w:after="0"/>
              <w:jc w:val="left"/>
            </w:pPr>
            <w:r>
              <w:rPr>
                <w:sz w:val="16"/>
              </w:rPr>
              <w:t>events per year</w:t>
            </w:r>
          </w:p>
        </w:tc>
        <w:tc>
          <w:tcPr>
            <w:tcW w:type="dxa" w:w="1543"/>
          </w:tcPr>
          <w:p>
            <w:pPr>
              <w:spacing w:after="0"/>
              <w:jc w:val="left"/>
            </w:pPr>
            <w:r>
              <w:rPr>
                <w:sz w:val="16"/>
              </w:rPr>
              <w:t>about 1 in 100 years</w:t>
            </w:r>
          </w:p>
        </w:tc>
        <w:tc>
          <w:tcPr>
            <w:tcW w:type="dxa" w:w="1574"/>
          </w:tcPr>
          <w:p>
            <w:pPr>
              <w:spacing w:after="0"/>
              <w:jc w:val="left"/>
            </w:pPr>
            <w:r>
              <w:rPr>
                <w:sz w:val="16"/>
              </w:rPr>
              <w:t>Possible</w:t>
            </w:r>
          </w:p>
        </w:tc>
        <w:tc>
          <w:tcPr>
            <w:tcW w:type="dxa" w:w="1691"/>
          </w:tcPr>
          <w:p>
            <w:pPr>
              <w:spacing w:after="0"/>
              <w:jc w:val="left"/>
            </w:pPr>
            <w:r>
              <w:rPr>
                <w:sz w:val="16"/>
              </w:rPr>
              <w:t>FEMA annualized frequency (modeled)</w:t>
            </w:r>
          </w:p>
        </w:tc>
        <w:tc>
          <w:tcPr>
            <w:tcW w:type="dxa" w:w="1508"/>
          </w:tcPr>
          <w:p>
            <w:pPr>
              <w:spacing w:after="0"/>
              <w:jc w:val="right"/>
            </w:pPr>
            <w:r>
              <w:rPr>
                <w:sz w:val="16"/>
              </w:rPr>
              <w:t>0</w:t>
            </w:r>
          </w:p>
        </w:tc>
        <w:tc>
          <w:tcPr>
            <w:tcW w:type="dxa" w:w="1456"/>
          </w:tcPr>
          <w:p>
            <w:pPr>
              <w:spacing w:after="0"/>
              <w:jc w:val="left"/>
            </w:pPr>
            <w:r>
              <w:rPr>
                <w:sz w:val="16"/>
              </w:rPr>
              <w:t>1851 to 2024 (Atlantic)</w:t>
            </w:r>
          </w:p>
        </w:tc>
        <w:tc>
          <w:tcPr>
            <w:tcW w:type="dxa" w:w="1037"/>
          </w:tcPr>
          <w:p>
            <w:pPr>
              <w:spacing w:after="0"/>
              <w:jc w:val="left"/>
            </w:pPr>
            <w:r>
              <w:rPr>
                <w:sz w:val="16"/>
              </w:rPr>
              <w:t>see B1-f</w:t>
            </w:r>
          </w:p>
        </w:tc>
        <w:tc>
          <w:tcPr>
            <w:tcW w:type="dxa" w:w="178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1"/>
          </w:tcPr>
          <w:p>
            <w:pPr>
              <w:spacing w:after="0"/>
              <w:jc w:val="right"/>
            </w:pPr>
            <w:r>
              <w:rPr>
                <w:sz w:val="16"/>
              </w:rPr>
              <w:t>0.358</w:t>
            </w:r>
          </w:p>
        </w:tc>
        <w:tc>
          <w:tcPr>
            <w:tcW w:type="dxa" w:w="1260"/>
          </w:tcPr>
          <w:p>
            <w:pPr>
              <w:spacing w:after="0"/>
              <w:jc w:val="left"/>
            </w:pPr>
            <w:r>
              <w:rPr>
                <w:sz w:val="16"/>
              </w:rPr>
              <w:t>event-days per year</w:t>
            </w:r>
          </w:p>
        </w:tc>
        <w:tc>
          <w:tcPr>
            <w:tcW w:type="dxa" w:w="1543"/>
          </w:tcPr>
          <w:p>
            <w:pPr>
              <w:spacing w:after="0"/>
              <w:jc w:val="left"/>
            </w:pPr>
            <w:r>
              <w:rPr>
                <w:sz w:val="16"/>
              </w:rPr>
              <w:t>about 0.358 days per year</w:t>
            </w:r>
          </w:p>
        </w:tc>
        <w:tc>
          <w:tcPr>
            <w:tcW w:type="dxa" w:w="1574"/>
          </w:tcPr>
          <w:p>
            <w:pPr>
              <w:spacing w:after="0"/>
              <w:jc w:val="left"/>
            </w:pPr>
            <w:r>
              <w:rPr>
                <w:sz w:val="16"/>
              </w:rPr>
              <w:t>Possible (from Storm Events: 2 of 30 years)</w:t>
            </w:r>
          </w:p>
        </w:tc>
        <w:tc>
          <w:tcPr>
            <w:tcW w:type="dxa" w:w="1691"/>
          </w:tcPr>
          <w:p>
            <w:pPr>
              <w:spacing w:after="0"/>
              <w:jc w:val="left"/>
            </w:pPr>
            <w:r>
              <w:rPr>
                <w:sz w:val="16"/>
              </w:rPr>
              <w:t>event-days in 2 of 30 years, 1996 to 2025 (6.67%)</w:t>
            </w:r>
          </w:p>
        </w:tc>
        <w:tc>
          <w:tcPr>
            <w:tcW w:type="dxa" w:w="1508"/>
          </w:tcPr>
          <w:p>
            <w:pPr>
              <w:spacing w:after="0"/>
              <w:jc w:val="right"/>
            </w:pPr>
            <w:r>
              <w:rPr>
                <w:sz w:val="16"/>
              </w:rPr>
              <w:t>25</w:t>
            </w:r>
          </w:p>
        </w:tc>
        <w:tc>
          <w:tcPr>
            <w:tcW w:type="dxa" w:w="1456"/>
          </w:tcPr>
          <w:p>
            <w:pPr>
              <w:spacing w:after="0"/>
              <w:jc w:val="left"/>
            </w:pPr>
            <w:r>
              <w:rPr>
                <w:sz w:val="16"/>
              </w:rPr>
              <w:t>1946-12-31 to 2014-02-12 (67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Inland Flooding</w:t>
            </w:r>
          </w:p>
        </w:tc>
        <w:tc>
          <w:tcPr>
            <w:tcW w:type="dxa" w:w="1221"/>
          </w:tcPr>
          <w:p>
            <w:pPr>
              <w:spacing w:after="0"/>
              <w:jc w:val="right"/>
            </w:pPr>
            <w:r>
              <w:rPr>
                <w:sz w:val="16"/>
              </w:rPr>
              <w:t>0.5</w:t>
            </w:r>
          </w:p>
        </w:tc>
        <w:tc>
          <w:tcPr>
            <w:tcW w:type="dxa" w:w="1260"/>
          </w:tcPr>
          <w:p>
            <w:pPr>
              <w:spacing w:after="0"/>
              <w:jc w:val="left"/>
            </w:pPr>
            <w:r>
              <w:rPr>
                <w:sz w:val="16"/>
              </w:rPr>
              <w:t>event-days per year</w:t>
            </w:r>
          </w:p>
        </w:tc>
        <w:tc>
          <w:tcPr>
            <w:tcW w:type="dxa" w:w="1543"/>
          </w:tcPr>
          <w:p>
            <w:pPr>
              <w:spacing w:after="0"/>
              <w:jc w:val="left"/>
            </w:pPr>
            <w:r>
              <w:rPr>
                <w:sz w:val="16"/>
              </w:rPr>
              <w:t>about 0.5 days per year</w:t>
            </w:r>
          </w:p>
        </w:tc>
        <w:tc>
          <w:tcPr>
            <w:tcW w:type="dxa" w:w="1574"/>
          </w:tcPr>
          <w:p>
            <w:pPr>
              <w:spacing w:after="0"/>
              <w:jc w:val="left"/>
            </w:pPr>
            <w:r>
              <w:rPr>
                <w:sz w:val="16"/>
              </w:rPr>
              <w:t>Likely (from Storm Events: 10 of 30 years)</w:t>
            </w:r>
          </w:p>
        </w:tc>
        <w:tc>
          <w:tcPr>
            <w:tcW w:type="dxa" w:w="1691"/>
          </w:tcPr>
          <w:p>
            <w:pPr>
              <w:spacing w:after="0"/>
              <w:jc w:val="left"/>
            </w:pPr>
            <w:r>
              <w:rPr>
                <w:sz w:val="16"/>
              </w:rPr>
              <w:t>event-days in 10 of 30 years, 1996 to 2025 (33.3%)</w:t>
            </w:r>
          </w:p>
        </w:tc>
        <w:tc>
          <w:tcPr>
            <w:tcW w:type="dxa" w:w="1508"/>
          </w:tcPr>
          <w:p>
            <w:pPr>
              <w:spacing w:after="0"/>
              <w:jc w:val="right"/>
            </w:pPr>
            <w:r>
              <w:rPr>
                <w:sz w:val="16"/>
              </w:rPr>
              <w:t>14</w:t>
            </w:r>
          </w:p>
        </w:tc>
        <w:tc>
          <w:tcPr>
            <w:tcW w:type="dxa" w:w="1456"/>
          </w:tcPr>
          <w:p>
            <w:pPr>
              <w:spacing w:after="0"/>
              <w:jc w:val="left"/>
            </w:pPr>
            <w:r>
              <w:rPr>
                <w:sz w:val="16"/>
              </w:rPr>
              <w:t>1996 to 2023 (28 years)</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Landslide</w:t>
            </w:r>
          </w:p>
        </w:tc>
        <w:tc>
          <w:tcPr>
            <w:tcW w:type="dxa" w:w="1221"/>
          </w:tcPr>
          <w:p>
            <w:pPr>
              <w:spacing w:after="0"/>
              <w:jc w:val="right"/>
            </w:pPr>
            <w:r>
              <w:rPr>
                <w:sz w:val="16"/>
              </w:rPr>
              <w:t>0.278</w:t>
            </w:r>
          </w:p>
        </w:tc>
        <w:tc>
          <w:tcPr>
            <w:tcW w:type="dxa" w:w="1260"/>
          </w:tcPr>
          <w:p>
            <w:pPr>
              <w:spacing w:after="0"/>
              <w:jc w:val="left"/>
            </w:pPr>
            <w:r>
              <w:rPr>
                <w:sz w:val="16"/>
              </w:rPr>
              <w:t>events per year (modeled)</w:t>
            </w:r>
          </w:p>
        </w:tc>
        <w:tc>
          <w:tcPr>
            <w:tcW w:type="dxa" w:w="1543"/>
          </w:tcPr>
          <w:p>
            <w:pPr>
              <w:spacing w:after="0"/>
              <w:jc w:val="left"/>
            </w:pPr>
            <w:r>
              <w:rPr>
                <w:sz w:val="16"/>
              </w:rPr>
              <w:t>about 1 in 4 years</w:t>
            </w:r>
          </w:p>
        </w:tc>
        <w:tc>
          <w:tcPr>
            <w:tcW w:type="dxa" w:w="1574"/>
          </w:tcPr>
          <w:p>
            <w:pPr>
              <w:spacing w:after="0"/>
              <w:jc w:val="left"/>
            </w:pPr>
            <w:r>
              <w:rPr>
                <w:sz w:val="16"/>
              </w:rPr>
              <w:t>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Lightning</w:t>
            </w:r>
          </w:p>
        </w:tc>
        <w:tc>
          <w:tcPr>
            <w:tcW w:type="dxa" w:w="1221"/>
          </w:tcPr>
          <w:p>
            <w:pPr>
              <w:spacing w:after="0"/>
              <w:jc w:val="right"/>
            </w:pPr>
            <w:r>
              <w:rPr>
                <w:sz w:val="16"/>
              </w:rPr>
              <w:t>51</w:t>
            </w:r>
          </w:p>
        </w:tc>
        <w:tc>
          <w:tcPr>
            <w:tcW w:type="dxa" w:w="1260"/>
          </w:tcPr>
          <w:p>
            <w:pPr>
              <w:spacing w:after="0"/>
              <w:jc w:val="left"/>
            </w:pPr>
            <w:r>
              <w:rPr>
                <w:sz w:val="16"/>
              </w:rPr>
              <w:t>days per year with a strike</w:t>
            </w:r>
          </w:p>
        </w:tc>
        <w:tc>
          <w:tcPr>
            <w:tcW w:type="dxa" w:w="1543"/>
          </w:tcPr>
          <w:p>
            <w:pPr>
              <w:spacing w:after="0"/>
              <w:jc w:val="left"/>
            </w:pPr>
            <w:r>
              <w:rPr>
                <w:sz w:val="16"/>
              </w:rPr>
              <w:t>about 51 days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1995 to 2023 (29 years; CONUS)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Strong Wind</w:t>
            </w:r>
          </w:p>
        </w:tc>
        <w:tc>
          <w:tcPr>
            <w:tcW w:type="dxa" w:w="1221"/>
          </w:tcPr>
          <w:p>
            <w:pPr>
              <w:spacing w:after="0"/>
              <w:jc w:val="right"/>
            </w:pPr>
            <w:r>
              <w:rPr>
                <w:sz w:val="16"/>
              </w:rPr>
              <w:t>3.07</w:t>
            </w:r>
          </w:p>
        </w:tc>
        <w:tc>
          <w:tcPr>
            <w:tcW w:type="dxa" w:w="1260"/>
          </w:tcPr>
          <w:p>
            <w:pPr>
              <w:spacing w:after="0"/>
              <w:jc w:val="left"/>
            </w:pPr>
            <w:r>
              <w:rPr>
                <w:sz w:val="16"/>
              </w:rPr>
              <w:t>events per year</w:t>
            </w:r>
          </w:p>
        </w:tc>
        <w:tc>
          <w:tcPr>
            <w:tcW w:type="dxa" w:w="1543"/>
          </w:tcPr>
          <w:p>
            <w:pPr>
              <w:spacing w:after="0"/>
              <w:jc w:val="left"/>
            </w:pPr>
            <w:r>
              <w:rPr>
                <w:sz w:val="16"/>
              </w:rPr>
              <w:t>about 3.07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117</w:t>
            </w:r>
          </w:p>
        </w:tc>
        <w:tc>
          <w:tcPr>
            <w:tcW w:type="dxa" w:w="1456"/>
          </w:tcPr>
          <w:p>
            <w:pPr>
              <w:spacing w:after="0"/>
              <w:jc w:val="left"/>
            </w:pPr>
            <w:r>
              <w:rPr>
                <w:sz w:val="16"/>
              </w:rPr>
              <w:t>1986 to 2023 (38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Tornado</w:t>
            </w:r>
          </w:p>
        </w:tc>
        <w:tc>
          <w:tcPr>
            <w:tcW w:type="dxa" w:w="1221"/>
          </w:tcPr>
          <w:p>
            <w:pPr>
              <w:spacing w:after="0"/>
              <w:jc w:val="right"/>
            </w:pPr>
            <w:r>
              <w:rPr>
                <w:sz w:val="16"/>
              </w:rPr>
              <w:t>0.828</w:t>
            </w:r>
          </w:p>
        </w:tc>
        <w:tc>
          <w:tcPr>
            <w:tcW w:type="dxa" w:w="1260"/>
          </w:tcPr>
          <w:p>
            <w:pPr>
              <w:spacing w:after="0"/>
              <w:jc w:val="left"/>
            </w:pPr>
            <w:r>
              <w:rPr>
                <w:sz w:val="16"/>
              </w:rPr>
              <w:t>events per year</w:t>
            </w:r>
          </w:p>
        </w:tc>
        <w:tc>
          <w:tcPr>
            <w:tcW w:type="dxa" w:w="1543"/>
          </w:tcPr>
          <w:p>
            <w:pPr>
              <w:spacing w:after="0"/>
              <w:jc w:val="left"/>
            </w:pPr>
            <w:r>
              <w:rPr>
                <w:sz w:val="16"/>
              </w:rPr>
              <w:t>about 0.83 per year</w:t>
            </w:r>
          </w:p>
        </w:tc>
        <w:tc>
          <w:tcPr>
            <w:tcW w:type="dxa" w:w="1574"/>
          </w:tcPr>
          <w:p>
            <w:pPr>
              <w:spacing w:after="0"/>
              <w:jc w:val="left"/>
            </w:pPr>
            <w:r>
              <w:rPr>
                <w:sz w:val="16"/>
              </w:rPr>
              <w:t>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1950 to 2023 (EF2+); 1986 to 2023 (EF0-1)</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Wildfire</w:t>
            </w:r>
          </w:p>
        </w:tc>
        <w:tc>
          <w:tcPr>
            <w:tcW w:type="dxa" w:w="1221"/>
          </w:tcPr>
          <w:p>
            <w:pPr>
              <w:spacing w:after="0"/>
              <w:jc w:val="right"/>
            </w:pPr>
            <w:r>
              <w:rPr>
                <w:sz w:val="16"/>
              </w:rPr>
              <w:t>0.00666</w:t>
            </w:r>
          </w:p>
        </w:tc>
        <w:tc>
          <w:tcPr>
            <w:tcW w:type="dxa" w:w="1260"/>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0.666%</w:t>
            </w:r>
          </w:p>
        </w:tc>
        <w:tc>
          <w:tcPr>
            <w:tcW w:type="dxa" w:w="1574"/>
          </w:tcPr>
          <w:p>
            <w:pPr>
              <w:spacing w:after="0"/>
              <w:jc w:val="left"/>
            </w:pPr>
            <w:r>
              <w:rPr>
                <w:sz w:val="16"/>
              </w:rPr>
              <w:t>Possible (from Storm Events: 1 of 30 years)</w:t>
            </w:r>
          </w:p>
        </w:tc>
        <w:tc>
          <w:tcPr>
            <w:tcW w:type="dxa" w:w="1691"/>
          </w:tcPr>
          <w:p>
            <w:pPr>
              <w:spacing w:after="0"/>
              <w:jc w:val="left"/>
            </w:pPr>
            <w:r>
              <w:rPr>
                <w:sz w:val="16"/>
              </w:rPr>
              <w:t>Storm Events records in 1 of 30 years, 1996 to 2025 (3.33%)</w:t>
            </w: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1"/>
          </w:tcPr>
          <w:p>
            <w:pPr>
              <w:spacing w:after="0"/>
              <w:jc w:val="right"/>
            </w:pPr>
            <w:r>
              <w:rPr>
                <w:sz w:val="16"/>
              </w:rPr>
              <w:t>7.26</w:t>
            </w:r>
          </w:p>
        </w:tc>
        <w:tc>
          <w:tcPr>
            <w:tcW w:type="dxa" w:w="1260"/>
          </w:tcPr>
          <w:p>
            <w:pPr>
              <w:spacing w:after="0"/>
              <w:jc w:val="left"/>
            </w:pPr>
            <w:r>
              <w:rPr>
                <w:sz w:val="16"/>
              </w:rPr>
              <w:t>event-days per year</w:t>
            </w:r>
          </w:p>
        </w:tc>
        <w:tc>
          <w:tcPr>
            <w:tcW w:type="dxa" w:w="1543"/>
          </w:tcPr>
          <w:p>
            <w:pPr>
              <w:spacing w:after="0"/>
              <w:jc w:val="left"/>
            </w:pPr>
            <w:r>
              <w:rPr>
                <w:sz w:val="16"/>
              </w:rPr>
              <w:t>about 7.26 days per year</w:t>
            </w:r>
          </w:p>
        </w:tc>
        <w:tc>
          <w:tcPr>
            <w:tcW w:type="dxa" w:w="1574"/>
          </w:tcPr>
          <w:p>
            <w:pPr>
              <w:spacing w:after="0"/>
              <w:jc w:val="left"/>
            </w:pPr>
            <w:r>
              <w:rPr>
                <w:sz w:val="16"/>
              </w:rPr>
              <w:t>Likely (from Storm Events: 23 of 30 years)</w:t>
            </w:r>
          </w:p>
        </w:tc>
        <w:tc>
          <w:tcPr>
            <w:tcW w:type="dxa" w:w="1691"/>
          </w:tcPr>
          <w:p>
            <w:pPr>
              <w:spacing w:after="0"/>
              <w:jc w:val="left"/>
            </w:pPr>
            <w:r>
              <w:rPr>
                <w:sz w:val="16"/>
              </w:rPr>
              <w:t>event-days in 23 of 30 years, 1996 to 2025 (76.7%)</w:t>
            </w:r>
          </w:p>
        </w:tc>
        <w:tc>
          <w:tcPr>
            <w:tcW w:type="dxa" w:w="1508"/>
          </w:tcPr>
          <w:p>
            <w:pPr>
              <w:spacing w:after="0"/>
              <w:jc w:val="right"/>
            </w:pPr>
            <w:r>
              <w:rPr>
                <w:sz w:val="16"/>
              </w:rPr>
              <w:t>138</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74</w:t>
            </w:r>
          </w:p>
        </w:tc>
        <w:tc>
          <w:tcPr>
            <w:tcW w:type="dxa" w:w="1381"/>
          </w:tcPr>
          <w:p>
            <w:pPr>
              <w:spacing w:after="0"/>
              <w:jc w:val="right"/>
            </w:pPr>
            <w:r>
              <w:rPr>
                <w:sz w:val="16"/>
              </w:rPr>
              <w:t>30</w:t>
            </w:r>
          </w:p>
        </w:tc>
        <w:tc>
          <w:tcPr>
            <w:tcW w:type="dxa" w:w="1381"/>
          </w:tcPr>
          <w:p>
            <w:pPr>
              <w:spacing w:after="0"/>
              <w:jc w:val="right"/>
            </w:pPr>
            <w:r>
              <w:rPr>
                <w:sz w:val="16"/>
              </w:rPr>
              <w:t>2.47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67.1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15.2</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99.0</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65.6</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Hurricane</w:t>
            </w:r>
          </w:p>
        </w:tc>
        <w:tc>
          <w:tcPr>
            <w:tcW w:type="dxa" w:w="3181"/>
          </w:tcPr>
          <w:p>
            <w:pPr>
              <w:spacing w:after="0"/>
              <w:jc w:val="right"/>
            </w:pPr>
            <w:r>
              <w:rPr>
                <w:sz w:val="16"/>
              </w:rPr>
              <w:t>41.2</w:t>
            </w:r>
          </w:p>
        </w:tc>
        <w:tc>
          <w:tcPr>
            <w:tcW w:type="dxa" w:w="6434"/>
          </w:tcPr>
          <w:p>
            <w:pPr>
              <w:spacing w:after="0"/>
              <w:jc w:val="left"/>
            </w:pPr>
            <w:r>
              <w:rPr>
                <w:sz w:val="16"/>
              </w:rPr>
              <w:t>Very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47.5</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6.8</w:t>
            </w:r>
          </w:p>
        </w:tc>
        <w:tc>
          <w:tcPr>
            <w:tcW w:type="dxa" w:w="6434"/>
          </w:tcPr>
          <w:p>
            <w:pPr>
              <w:spacing w:after="0"/>
              <w:jc w:val="left"/>
            </w:pPr>
            <w:r>
              <w:rPr>
                <w:sz w:val="16"/>
              </w:rPr>
              <w:t>Very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61.7</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44.6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89.5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75.6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94.7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90.0</w:t>
            </w:r>
          </w:p>
        </w:tc>
        <w:tc>
          <w:tcPr>
            <w:tcW w:type="dxa" w:w="6434"/>
          </w:tcPr>
          <w:p>
            <w:pPr>
              <w:spacing w:after="0"/>
              <w:jc w:val="left"/>
            </w:pPr>
            <w:r>
              <w:rPr>
                <w:sz w:val="16"/>
              </w:rPr>
              <w:t>Relatively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Briscoe County</w:t>
            </w:r>
          </w:p>
        </w:tc>
        <w:tc>
          <w:tcPr>
            <w:tcW w:type="dxa" w:w="836"/>
          </w:tcPr>
          <w:p>
            <w:pPr>
              <w:spacing w:after="0"/>
              <w:jc w:val="left"/>
            </w:pPr>
            <w:r>
              <w:rPr>
                <w:sz w:val="16"/>
              </w:rPr>
              <w:t>County</w:t>
            </w:r>
          </w:p>
        </w:tc>
        <w:tc>
          <w:tcPr>
            <w:tcW w:type="dxa" w:w="3253"/>
          </w:tcPr>
          <w:p>
            <w:pPr>
              <w:spacing w:after="0"/>
              <w:jc w:val="left"/>
            </w:pPr>
            <w:r>
              <w:rPr>
                <w:sz w:val="16"/>
              </w:rPr>
              <w:t>Approved, expires 2030-08-20</w:t>
            </w:r>
          </w:p>
        </w:tc>
        <w:tc>
          <w:tcPr>
            <w:tcW w:type="dxa" w:w="2594"/>
          </w:tcPr>
          <w:p>
            <w:pPr>
              <w:spacing w:after="0"/>
              <w:jc w:val="right"/>
            </w:pPr>
            <w:r>
              <w:rPr>
                <w:sz w:val="16"/>
              </w:rPr>
              <w:t>FMA RL 0, SRL 0; any 0</w:t>
            </w:r>
          </w:p>
        </w:tc>
        <w:tc>
          <w:tcPr>
            <w:tcW w:type="dxa" w:w="2682"/>
          </w:tcPr>
          <w:p>
            <w:pPr>
              <w:spacing w:after="0"/>
              <w:jc w:val="right"/>
            </w:pPr>
            <w:r>
              <w:rPr>
                <w:sz w:val="16"/>
              </w:rPr>
              <w:t>$55,516.19</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Quitaque city</w:t>
            </w:r>
          </w:p>
        </w:tc>
        <w:tc>
          <w:tcPr>
            <w:tcW w:type="dxa" w:w="836"/>
          </w:tcPr>
          <w:p>
            <w:pPr>
              <w:spacing w:after="0"/>
              <w:jc w:val="left"/>
            </w:pPr>
            <w:r>
              <w:rPr>
                <w:sz w:val="16"/>
              </w:rPr>
              <w:t>City</w:t>
            </w:r>
          </w:p>
        </w:tc>
        <w:tc>
          <w:tcPr>
            <w:tcW w:type="dxa" w:w="3253"/>
          </w:tcPr>
          <w:p>
            <w:pPr>
              <w:spacing w:after="0"/>
              <w:jc w:val="left"/>
            </w:pPr>
            <w:r>
              <w:rPr>
                <w:sz w:val="16"/>
              </w:rPr>
              <w:t>Approved, expires 2030-08-20</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91 total; 0 since its plan</w:t>
            </w:r>
          </w:p>
        </w:tc>
      </w:tr>
      <w:tr>
        <w:trPr>
          <w:cantSplit/>
        </w:trPr>
        <w:tc>
          <w:tcPr>
            <w:tcW w:type="dxa" w:w="1715"/>
          </w:tcPr>
          <w:p>
            <w:pPr>
              <w:spacing w:after="0"/>
              <w:jc w:val="left"/>
            </w:pPr>
            <w:r>
              <w:rPr>
                <w:sz w:val="16"/>
              </w:rPr>
              <w:t>Silverton city</w:t>
            </w:r>
          </w:p>
        </w:tc>
        <w:tc>
          <w:tcPr>
            <w:tcW w:type="dxa" w:w="836"/>
          </w:tcPr>
          <w:p>
            <w:pPr>
              <w:spacing w:after="0"/>
              <w:jc w:val="left"/>
            </w:pPr>
            <w:r>
              <w:rPr>
                <w:sz w:val="16"/>
              </w:rPr>
              <w:t>City</w:t>
            </w:r>
          </w:p>
        </w:tc>
        <w:tc>
          <w:tcPr>
            <w:tcW w:type="dxa" w:w="3253"/>
          </w:tcPr>
          <w:p>
            <w:pPr>
              <w:spacing w:after="0"/>
              <w:jc w:val="left"/>
            </w:pPr>
            <w:r>
              <w:rPr>
                <w:sz w:val="16"/>
              </w:rPr>
              <w:t>Approved, expires 2030-08-20</w:t>
            </w:r>
          </w:p>
        </w:tc>
        <w:tc>
          <w:tcPr>
            <w:tcW w:type="dxa" w:w="2594"/>
          </w:tcPr>
          <w:p>
            <w:pPr>
              <w:spacing w:after="0"/>
              <w:jc w:val="right"/>
            </w:pPr>
            <w:r>
              <w:rPr>
                <w:sz w:val="16"/>
              </w:rPr>
              <w:t>FMA RL 0, SRL 0; any 0</w:t>
            </w:r>
          </w:p>
        </w:tc>
        <w:tc>
          <w:tcPr>
            <w:tcW w:type="dxa" w:w="2682"/>
          </w:tcPr>
          <w:p>
            <w:pPr>
              <w:spacing w:after="0"/>
              <w:jc w:val="right"/>
            </w:pPr>
            <w:r>
              <w:rPr>
                <w:sz w:val="16"/>
              </w:rPr>
              <w:t>$2,455.50</w:t>
            </w:r>
          </w:p>
        </w:tc>
        <w:tc>
          <w:tcPr>
            <w:tcW w:type="dxa" w:w="3033"/>
          </w:tcPr>
          <w:p>
            <w:pPr>
              <w:spacing w:after="0"/>
              <w:jc w:val="right"/>
            </w:pPr>
            <w:r>
              <w:rPr>
                <w:sz w:val="16"/>
              </w:rPr>
              <w:t>148 total; 3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9"/>
        <w:gridCol w:w="1047"/>
        <w:gridCol w:w="948"/>
        <w:gridCol w:w="1126"/>
        <w:gridCol w:w="1036"/>
        <w:gridCol w:w="1305"/>
        <w:gridCol w:w="1250"/>
        <w:gridCol w:w="1126"/>
        <w:gridCol w:w="1126"/>
        <w:gridCol w:w="1757"/>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2025-08-21</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$369,403,260</w:t>
            </w:r>
          </w:p>
        </w:tc>
        <w:tc>
          <w:tcPr>
            <w:tcW w:type="dxa" w:w="1139"/>
          </w:tcPr>
          <w:p>
            <w:pPr>
              <w:spacing w:after="0"/>
              <w:jc w:val="right"/>
            </w:pPr>
            <w:r>
              <w:rPr>
                <w:sz w:val="16"/>
              </w:rPr>
              <w:t>$47,138,137</w:t>
            </w:r>
          </w:p>
        </w:tc>
        <w:tc>
          <w:tcPr>
            <w:tcW w:type="dxa" w:w="1047"/>
          </w:tcPr>
          <w:p>
            <w:pPr>
              <w:spacing w:after="0"/>
              <w:jc w:val="right"/>
            </w:pPr>
            <w:r>
              <w:rPr>
                <w:sz w:val="16"/>
              </w:rPr>
              <w:t>1,430</w:t>
            </w:r>
          </w:p>
        </w:tc>
        <w:tc>
          <w:tcPr>
            <w:tcW w:type="dxa" w:w="948"/>
          </w:tcPr>
          <w:p>
            <w:pPr>
              <w:spacing w:after="0"/>
              <w:jc w:val="right"/>
            </w:pPr>
            <w:r>
              <w:rPr>
                <w:sz w:val="16"/>
              </w:rPr>
              <w:t>$290</w:t>
            </w:r>
          </w:p>
        </w:tc>
        <w:tc>
          <w:tcPr>
            <w:tcW w:type="dxa" w:w="1126"/>
          </w:tcPr>
          <w:p>
            <w:pPr>
              <w:spacing w:after="0"/>
              <w:jc w:val="right"/>
            </w:pPr>
            <w:r>
              <w:rPr>
                <w:sz w:val="16"/>
              </w:rPr>
              <w:t>$7</w:t>
            </w:r>
          </w:p>
        </w:tc>
        <w:tc>
          <w:tcPr>
            <w:tcW w:type="dxa" w:w="1036"/>
          </w:tcPr>
          <w:p>
            <w:pPr>
              <w:spacing w:after="0"/>
              <w:jc w:val="right"/>
            </w:pPr>
            <w:r>
              <w:rPr>
                <w:sz w:val="16"/>
              </w:rPr>
              <w:t>$95,635</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$0</w:t>
            </w: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9"/>
          </w:tcPr>
          <w:p>
            <w:pPr>
              <w:spacing w:after="0"/>
              <w:jc w:val="right"/>
            </w:pPr>
            <w:r>
              <w:rPr>
                <w:sz w:val="16"/>
              </w:rPr>
              <w:t>$14,843,503</w:t>
            </w:r>
          </w:p>
        </w:tc>
        <w:tc>
          <w:tcPr>
            <w:tcW w:type="dxa" w:w="1047"/>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$4,686,935</w:t>
            </w:r>
          </w:p>
        </w:tc>
        <w:tc>
          <w:tcPr>
            <w:tcW w:type="dxa" w:w="1036"/>
          </w:tcPr>
          <w:p>
            <w:pPr>
              <w:spacing w:after="0"/>
              <w:jc w:val="right"/>
            </w:pPr>
            <w:r>
              <w:rPr>
                <w:sz w:val="16"/>
              </w:rPr>
              <w:t>n/a</w:t>
            </w:r>
          </w:p>
        </w:tc>
        <w:tc>
          <w:tcPr>
            <w:tcW w:type="dxa" w:w="1305"/>
          </w:tcPr>
          <w:p>
            <w:pPr>
              <w:spacing w:after="0"/>
              <w:jc w:val="right"/>
            </w:pPr>
            <w:r>
              <w:rPr>
                <w:sz w:val="16"/>
              </w:rPr>
              <w:t>31.6% (agriculture)</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$592,876,882</w:t>
            </w:r>
          </w:p>
        </w:tc>
        <w:tc>
          <w:tcPr>
            <w:tcW w:type="dxa" w:w="1139"/>
          </w:tcPr>
          <w:p>
            <w:pPr>
              <w:spacing w:after="0"/>
              <w:jc w:val="right"/>
            </w:pPr>
            <w:r>
              <w:rPr>
                <w:sz w:val="16"/>
              </w:rPr>
              <w:t>n/a</w:t>
            </w:r>
          </w:p>
        </w:tc>
        <w:tc>
          <w:tcPr>
            <w:tcW w:type="dxa" w:w="1047"/>
          </w:tcPr>
          <w:p>
            <w:pPr>
              <w:spacing w:after="0"/>
              <w:jc w:val="right"/>
            </w:pPr>
            <w:r>
              <w:rPr>
                <w:sz w:val="16"/>
              </w:rPr>
              <w:t>1,435</w:t>
            </w:r>
          </w:p>
        </w:tc>
        <w:tc>
          <w:tcPr>
            <w:tcW w:type="dxa" w:w="948"/>
          </w:tcPr>
          <w:p>
            <w:pPr>
              <w:spacing w:after="0"/>
              <w:jc w:val="right"/>
            </w:pPr>
            <w:r>
              <w:rPr>
                <w:sz w:val="16"/>
              </w:rPr>
              <w:t>$2,666</w:t>
            </w:r>
          </w:p>
        </w:tc>
        <w:tc>
          <w:tcPr>
            <w:tcW w:type="dxa" w:w="1126"/>
          </w:tcPr>
          <w:p>
            <w:pPr>
              <w:spacing w:after="0"/>
              <w:jc w:val="right"/>
            </w:pPr>
            <w:r>
              <w:rPr>
                <w:sz w:val="16"/>
              </w:rPr>
              <w:t>n/a</w:t>
            </w:r>
          </w:p>
        </w:tc>
        <w:tc>
          <w:tcPr>
            <w:tcW w:type="dxa" w:w="1036"/>
          </w:tcPr>
          <w:p>
            <w:pPr>
              <w:spacing w:after="0"/>
              <w:jc w:val="right"/>
            </w:pPr>
            <w:r>
              <w:rPr>
                <w:sz w:val="16"/>
              </w:rPr>
              <w:t>$1,084</w:t>
            </w:r>
          </w:p>
        </w:tc>
        <w:tc>
          <w:tcPr>
            <w:tcW w:type="dxa" w:w="1305"/>
          </w:tcPr>
          <w:p>
            <w:pPr>
              <w:spacing w:after="0"/>
              <w:jc w:val="right"/>
            </w:pPr>
            <w:r>
              <w:rPr>
                <w:sz w:val="16"/>
              </w:rPr>
              <w:t>0.00045%</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$369,403,260</w:t>
            </w:r>
          </w:p>
        </w:tc>
        <w:tc>
          <w:tcPr>
            <w:tcW w:type="dxa" w:w="1139"/>
          </w:tcPr>
          <w:p>
            <w:pPr>
              <w:spacing w:after="0"/>
              <w:jc w:val="right"/>
            </w:pPr>
            <w:r>
              <w:rPr>
                <w:sz w:val="16"/>
              </w:rPr>
              <w:t>$47,138,137</w:t>
            </w:r>
          </w:p>
        </w:tc>
        <w:tc>
          <w:tcPr>
            <w:tcW w:type="dxa" w:w="1047"/>
          </w:tcPr>
          <w:p>
            <w:pPr>
              <w:spacing w:after="0"/>
              <w:jc w:val="right"/>
            </w:pPr>
            <w:r>
              <w:rPr>
                <w:sz w:val="16"/>
              </w:rPr>
              <w:t>1,430</w:t>
            </w:r>
          </w:p>
        </w:tc>
        <w:tc>
          <w:tcPr>
            <w:tcW w:type="dxa" w:w="948"/>
          </w:tcPr>
          <w:p>
            <w:pPr>
              <w:spacing w:after="0"/>
              <w:jc w:val="right"/>
            </w:pPr>
            <w:r>
              <w:rPr>
                <w:sz w:val="16"/>
              </w:rPr>
              <w:t>$141,160</w:t>
            </w:r>
          </w:p>
        </w:tc>
        <w:tc>
          <w:tcPr>
            <w:tcW w:type="dxa" w:w="1126"/>
          </w:tcPr>
          <w:p>
            <w:pPr>
              <w:spacing w:after="0"/>
              <w:jc w:val="right"/>
            </w:pPr>
            <w:r>
              <w:rPr>
                <w:sz w:val="16"/>
              </w:rPr>
              <w:t>$297,488</w:t>
            </w:r>
          </w:p>
        </w:tc>
        <w:tc>
          <w:tcPr>
            <w:tcW w:type="dxa" w:w="1036"/>
          </w:tcPr>
          <w:p>
            <w:pPr>
              <w:spacing w:after="0"/>
              <w:jc w:val="right"/>
            </w:pPr>
            <w:r>
              <w:rPr>
                <w:sz w:val="16"/>
              </w:rPr>
              <w:t>$2,370</w:t>
            </w:r>
          </w:p>
        </w:tc>
        <w:tc>
          <w:tcPr>
            <w:tcW w:type="dxa" w:w="1305"/>
          </w:tcPr>
          <w:p>
            <w:pPr>
              <w:spacing w:after="0"/>
              <w:jc w:val="right"/>
            </w:pPr>
            <w:r>
              <w:rPr>
                <w:sz w:val="16"/>
              </w:rPr>
              <w:t>0.0382%</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$369,403,260</w:t>
            </w:r>
          </w:p>
        </w:tc>
        <w:tc>
          <w:tcPr>
            <w:tcW w:type="dxa" w:w="1139"/>
          </w:tcPr>
          <w:p>
            <w:pPr>
              <w:spacing w:after="0"/>
              <w:jc w:val="right"/>
            </w:pPr>
            <w:r>
              <w:rPr>
                <w:sz w:val="16"/>
              </w:rPr>
              <w:t>$47,138,137</w:t>
            </w:r>
          </w:p>
        </w:tc>
        <w:tc>
          <w:tcPr>
            <w:tcW w:type="dxa" w:w="1047"/>
          </w:tcPr>
          <w:p>
            <w:pPr>
              <w:spacing w:after="0"/>
              <w:jc w:val="right"/>
            </w:pPr>
            <w:r>
              <w:rPr>
                <w:sz w:val="16"/>
              </w:rPr>
              <w:t>1,430</w:t>
            </w:r>
          </w:p>
        </w:tc>
        <w:tc>
          <w:tcPr>
            <w:tcW w:type="dxa" w:w="948"/>
          </w:tcPr>
          <w:p>
            <w:pPr>
              <w:spacing w:after="0"/>
              <w:jc w:val="right"/>
            </w:pPr>
            <w:r>
              <w:rPr>
                <w:sz w:val="16"/>
              </w:rPr>
              <w:t>$3</w:t>
            </w:r>
          </w:p>
        </w:tc>
        <w:tc>
          <w:tcPr>
            <w:tcW w:type="dxa" w:w="1126"/>
          </w:tcPr>
          <w:p>
            <w:pPr>
              <w:spacing w:after="0"/>
              <w:jc w:val="right"/>
            </w:pPr>
            <w:r>
              <w:rPr>
                <w:sz w:val="16"/>
              </w:rPr>
              <w:t>$898</w:t>
            </w:r>
          </w:p>
        </w:tc>
        <w:tc>
          <w:tcPr>
            <w:tcW w:type="dxa" w:w="1036"/>
          </w:tcPr>
          <w:p>
            <w:pPr>
              <w:spacing w:after="0"/>
              <w:jc w:val="right"/>
            </w:pPr>
            <w:r>
              <w:rPr>
                <w:sz w:val="16"/>
              </w:rPr>
              <w:t>$58,658</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$369,403,260</w:t>
            </w:r>
          </w:p>
        </w:tc>
        <w:tc>
          <w:tcPr>
            <w:tcW w:type="dxa" w:w="1139"/>
          </w:tcPr>
          <w:p>
            <w:pPr>
              <w:spacing w:after="0"/>
              <w:jc w:val="right"/>
            </w:pPr>
            <w:r>
              <w:rPr>
                <w:sz w:val="16"/>
              </w:rPr>
              <w:t>$47,138,137</w:t>
            </w:r>
          </w:p>
        </w:tc>
        <w:tc>
          <w:tcPr>
            <w:tcW w:type="dxa" w:w="1047"/>
          </w:tcPr>
          <w:p>
            <w:pPr>
              <w:spacing w:after="0"/>
              <w:jc w:val="right"/>
            </w:pPr>
            <w:r>
              <w:rPr>
                <w:sz w:val="16"/>
              </w:rPr>
              <w:t>1,430</w:t>
            </w:r>
          </w:p>
        </w:tc>
        <w:tc>
          <w:tcPr>
            <w:tcW w:type="dxa" w:w="948"/>
          </w:tcPr>
          <w:p>
            <w:pPr>
              <w:spacing w:after="0"/>
              <w:jc w:val="right"/>
            </w:pPr>
            <w:r>
              <w:rPr>
                <w:sz w:val="16"/>
              </w:rPr>
              <w:t>$551</w:t>
            </w:r>
          </w:p>
        </w:tc>
        <w:tc>
          <w:tcPr>
            <w:tcW w:type="dxa" w:w="1126"/>
          </w:tcPr>
          <w:p>
            <w:pPr>
              <w:spacing w:after="0"/>
              <w:jc w:val="right"/>
            </w:pPr>
            <w:r>
              <w:rPr>
                <w:sz w:val="16"/>
              </w:rPr>
              <w:t>$1,726</w:t>
            </w:r>
          </w:p>
        </w:tc>
        <w:tc>
          <w:tcPr>
            <w:tcW w:type="dxa" w:w="1036"/>
          </w:tcPr>
          <w:p>
            <w:pPr>
              <w:spacing w:after="0"/>
              <w:jc w:val="right"/>
            </w:pPr>
            <w:r>
              <w:rPr>
                <w:sz w:val="16"/>
              </w:rPr>
              <w:t>$2</w:t>
            </w:r>
          </w:p>
        </w:tc>
        <w:tc>
          <w:tcPr>
            <w:tcW w:type="dxa" w:w="1305"/>
          </w:tcPr>
          <w:p>
            <w:pPr>
              <w:spacing w:after="0"/>
              <w:jc w:val="right"/>
            </w:pPr>
            <w:r>
              <w:rPr>
                <w:sz w:val="16"/>
              </w:rPr>
              <w:t>0.000149%</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$369,403,260</w:t>
            </w:r>
          </w:p>
        </w:tc>
        <w:tc>
          <w:tcPr>
            <w:tcW w:type="dxa" w:w="1139"/>
          </w:tcPr>
          <w:p>
            <w:pPr>
              <w:spacing w:after="0"/>
              <w:jc w:val="right"/>
            </w:pPr>
            <w:r>
              <w:rPr>
                <w:sz w:val="16"/>
              </w:rPr>
              <w:t>n/a</w:t>
            </w:r>
          </w:p>
        </w:tc>
        <w:tc>
          <w:tcPr>
            <w:tcW w:type="dxa" w:w="1047"/>
          </w:tcPr>
          <w:p>
            <w:pPr>
              <w:spacing w:after="0"/>
              <w:jc w:val="right"/>
            </w:pPr>
            <w:r>
              <w:rPr>
                <w:sz w:val="16"/>
              </w:rPr>
              <w:t>1,430</w:t>
            </w:r>
          </w:p>
        </w:tc>
        <w:tc>
          <w:tcPr>
            <w:tcW w:type="dxa" w:w="948"/>
          </w:tcPr>
          <w:p>
            <w:pPr>
              <w:spacing w:after="0"/>
              <w:jc w:val="right"/>
            </w:pPr>
            <w:r>
              <w:rPr>
                <w:sz w:val="16"/>
              </w:rPr>
              <w:t>$3,495</w:t>
            </w:r>
          </w:p>
        </w:tc>
        <w:tc>
          <w:tcPr>
            <w:tcW w:type="dxa" w:w="1126"/>
          </w:tcPr>
          <w:p>
            <w:pPr>
              <w:spacing w:after="0"/>
              <w:jc w:val="right"/>
            </w:pPr>
            <w:r>
              <w:rPr>
                <w:sz w:val="16"/>
              </w:rPr>
              <w:t>n/a</w:t>
            </w:r>
          </w:p>
        </w:tc>
        <w:tc>
          <w:tcPr>
            <w:tcW w:type="dxa" w:w="1036"/>
          </w:tcPr>
          <w:p>
            <w:pPr>
              <w:spacing w:after="0"/>
              <w:jc w:val="right"/>
            </w:pPr>
            <w:r>
              <w:rPr>
                <w:sz w:val="16"/>
              </w:rPr>
              <w:t>$787</w:t>
            </w:r>
          </w:p>
        </w:tc>
        <w:tc>
          <w:tcPr>
            <w:tcW w:type="dxa" w:w="1305"/>
          </w:tcPr>
          <w:p>
            <w:pPr>
              <w:spacing w:after="0"/>
              <w:jc w:val="right"/>
            </w:pPr>
            <w:r>
              <w:rPr>
                <w:sz w:val="16"/>
              </w:rPr>
              <w:t>0.000946%</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$369,350,968</w:t>
            </w:r>
          </w:p>
        </w:tc>
        <w:tc>
          <w:tcPr>
            <w:tcW w:type="dxa" w:w="1139"/>
          </w:tcPr>
          <w:p>
            <w:pPr>
              <w:spacing w:after="0"/>
              <w:jc w:val="right"/>
            </w:pPr>
            <w:r>
              <w:rPr>
                <w:sz w:val="16"/>
              </w:rPr>
              <w:t>$3,287</w:t>
            </w:r>
          </w:p>
        </w:tc>
        <w:tc>
          <w:tcPr>
            <w:tcW w:type="dxa" w:w="1047"/>
          </w:tcPr>
          <w:p>
            <w:pPr>
              <w:spacing w:after="0"/>
              <w:jc w:val="right"/>
            </w:pPr>
            <w:r>
              <w:rPr>
                <w:sz w:val="16"/>
              </w:rPr>
              <w:t>1</w:t>
            </w:r>
          </w:p>
        </w:tc>
        <w:tc>
          <w:tcPr>
            <w:tcW w:type="dxa" w:w="948"/>
          </w:tcPr>
          <w:p>
            <w:pPr>
              <w:spacing w:after="0"/>
              <w:jc w:val="right"/>
            </w:pPr>
            <w:r>
              <w:rPr>
                <w:sz w:val="16"/>
              </w:rPr>
              <w:t>$172,926</w:t>
            </w:r>
          </w:p>
        </w:tc>
        <w:tc>
          <w:tcPr>
            <w:tcW w:type="dxa" w:w="1126"/>
          </w:tcPr>
          <w:p>
            <w:pPr>
              <w:spacing w:after="0"/>
              <w:jc w:val="right"/>
            </w:pPr>
            <w:r>
              <w:rPr>
                <w:sz w:val="16"/>
              </w:rPr>
              <w:t>$24</w:t>
            </w:r>
          </w:p>
        </w:tc>
        <w:tc>
          <w:tcPr>
            <w:tcW w:type="dxa" w:w="1036"/>
          </w:tcPr>
          <w:p>
            <w:pPr>
              <w:spacing w:after="0"/>
              <w:jc w:val="right"/>
            </w:pPr>
            <w:r>
              <w:rPr>
                <w:sz w:val="16"/>
              </w:rPr>
              <w:t>$18</w:t>
            </w:r>
          </w:p>
        </w:tc>
        <w:tc>
          <w:tcPr>
            <w:tcW w:type="dxa" w:w="1305"/>
          </w:tcPr>
          <w:p>
            <w:pPr>
              <w:spacing w:after="0"/>
              <w:jc w:val="right"/>
            </w:pPr>
            <w:r>
              <w:rPr>
                <w:sz w:val="16"/>
              </w:rPr>
              <w:t>n/a (see note)</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$1,375,552</w:t>
            </w:r>
          </w:p>
        </w:tc>
        <w:tc>
          <w:tcPr>
            <w:tcW w:type="dxa" w:w="1139"/>
          </w:tcPr>
          <w:p>
            <w:pPr>
              <w:spacing w:after="0"/>
              <w:jc w:val="right"/>
            </w:pPr>
            <w:r>
              <w:rPr>
                <w:sz w:val="16"/>
              </w:rPr>
              <w:t>n/a</w:t>
            </w:r>
          </w:p>
        </w:tc>
        <w:tc>
          <w:tcPr>
            <w:tcW w:type="dxa" w:w="1047"/>
          </w:tcPr>
          <w:p>
            <w:pPr>
              <w:spacing w:after="0"/>
              <w:jc w:val="right"/>
            </w:pPr>
            <w:r>
              <w:rPr>
                <w:sz w:val="16"/>
              </w:rPr>
              <w:t>5</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1036"/>
          </w:tcPr>
          <w:p>
            <w:pPr>
              <w:spacing w:after="0"/>
              <w:jc w:val="right"/>
            </w:pPr>
            <w:r>
              <w:rPr>
                <w:sz w:val="16"/>
              </w:rPr>
              <w:t>$6</w:t>
            </w:r>
          </w:p>
        </w:tc>
        <w:tc>
          <w:tcPr>
            <w:tcW w:type="dxa" w:w="1305"/>
          </w:tcPr>
          <w:p>
            <w:pPr>
              <w:spacing w:after="0"/>
              <w:jc w:val="right"/>
            </w:pPr>
            <w:r>
              <w:rPr>
                <w:sz w:val="16"/>
              </w:rPr>
              <w:t>0.000263%</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$369,403,260</w:t>
            </w:r>
          </w:p>
        </w:tc>
        <w:tc>
          <w:tcPr>
            <w:tcW w:type="dxa" w:w="1139"/>
          </w:tcPr>
          <w:p>
            <w:pPr>
              <w:spacing w:after="0"/>
              <w:jc w:val="right"/>
            </w:pPr>
            <w:r>
              <w:rPr>
                <w:sz w:val="16"/>
              </w:rPr>
              <w:t>n/a</w:t>
            </w:r>
          </w:p>
        </w:tc>
        <w:tc>
          <w:tcPr>
            <w:tcW w:type="dxa" w:w="1047"/>
          </w:tcPr>
          <w:p>
            <w:pPr>
              <w:spacing w:after="0"/>
              <w:jc w:val="right"/>
            </w:pPr>
            <w:r>
              <w:rPr>
                <w:sz w:val="16"/>
              </w:rPr>
              <w:t>1,430</w:t>
            </w:r>
          </w:p>
        </w:tc>
        <w:tc>
          <w:tcPr>
            <w:tcW w:type="dxa" w:w="948"/>
          </w:tcPr>
          <w:p>
            <w:pPr>
              <w:spacing w:after="0"/>
              <w:jc w:val="right"/>
            </w:pPr>
            <w:r>
              <w:rPr>
                <w:sz w:val="16"/>
              </w:rPr>
              <w:t>$927</w:t>
            </w:r>
          </w:p>
        </w:tc>
        <w:tc>
          <w:tcPr>
            <w:tcW w:type="dxa" w:w="1126"/>
          </w:tcPr>
          <w:p>
            <w:pPr>
              <w:spacing w:after="0"/>
              <w:jc w:val="right"/>
            </w:pPr>
            <w:r>
              <w:rPr>
                <w:sz w:val="16"/>
              </w:rPr>
              <w:t>n/a</w:t>
            </w:r>
          </w:p>
        </w:tc>
        <w:tc>
          <w:tcPr>
            <w:tcW w:type="dxa" w:w="1036"/>
          </w:tcPr>
          <w:p>
            <w:pPr>
              <w:spacing w:after="0"/>
              <w:jc w:val="right"/>
            </w:pPr>
            <w:r>
              <w:rPr>
                <w:sz w:val="16"/>
              </w:rPr>
              <w:t>$8,420</w:t>
            </w:r>
          </w:p>
        </w:tc>
        <w:tc>
          <w:tcPr>
            <w:tcW w:type="dxa" w:w="1305"/>
          </w:tcPr>
          <w:p>
            <w:pPr>
              <w:spacing w:after="0"/>
              <w:jc w:val="right"/>
            </w:pPr>
            <w:r>
              <w:rPr>
                <w:sz w:val="16"/>
              </w:rPr>
              <w:t>0.000251%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$369,403,260</w:t>
            </w:r>
          </w:p>
        </w:tc>
        <w:tc>
          <w:tcPr>
            <w:tcW w:type="dxa" w:w="1139"/>
          </w:tcPr>
          <w:p>
            <w:pPr>
              <w:spacing w:after="0"/>
              <w:jc w:val="right"/>
            </w:pPr>
            <w:r>
              <w:rPr>
                <w:sz w:val="16"/>
              </w:rPr>
              <w:t>$47,138,137</w:t>
            </w:r>
          </w:p>
        </w:tc>
        <w:tc>
          <w:tcPr>
            <w:tcW w:type="dxa" w:w="1047"/>
          </w:tcPr>
          <w:p>
            <w:pPr>
              <w:spacing w:after="0"/>
              <w:jc w:val="right"/>
            </w:pPr>
            <w:r>
              <w:rPr>
                <w:sz w:val="16"/>
              </w:rPr>
              <w:t>1,430</w:t>
            </w:r>
          </w:p>
        </w:tc>
        <w:tc>
          <w:tcPr>
            <w:tcW w:type="dxa" w:w="948"/>
          </w:tcPr>
          <w:p>
            <w:pPr>
              <w:spacing w:after="0"/>
              <w:jc w:val="right"/>
            </w:pPr>
            <w:r>
              <w:rPr>
                <w:sz w:val="16"/>
              </w:rPr>
              <w:t>$45,255</w:t>
            </w:r>
          </w:p>
        </w:tc>
        <w:tc>
          <w:tcPr>
            <w:tcW w:type="dxa" w:w="1126"/>
          </w:tcPr>
          <w:p>
            <w:pPr>
              <w:spacing w:after="0"/>
              <w:jc w:val="right"/>
            </w:pPr>
            <w:r>
              <w:rPr>
                <w:sz w:val="16"/>
              </w:rPr>
              <w:t>$19,593</w:t>
            </w:r>
          </w:p>
        </w:tc>
        <w:tc>
          <w:tcPr>
            <w:tcW w:type="dxa" w:w="1036"/>
          </w:tcPr>
          <w:p>
            <w:pPr>
              <w:spacing w:after="0"/>
              <w:jc w:val="right"/>
            </w:pPr>
            <w:r>
              <w:rPr>
                <w:sz w:val="16"/>
              </w:rPr>
              <w:t>$23,247</w:t>
            </w:r>
          </w:p>
        </w:tc>
        <w:tc>
          <w:tcPr>
            <w:tcW w:type="dxa" w:w="1305"/>
          </w:tcPr>
          <w:p>
            <w:pPr>
              <w:spacing w:after="0"/>
              <w:jc w:val="right"/>
            </w:pPr>
            <w:r>
              <w:rPr>
                <w:sz w:val="16"/>
              </w:rPr>
              <w:t>0.0123%</w:t>
            </w:r>
          </w:p>
        </w:tc>
        <w:tc>
          <w:tcPr>
            <w:tcW w:type="dxa" w:w="125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$369,403,260</w:t>
            </w:r>
          </w:p>
        </w:tc>
        <w:tc>
          <w:tcPr>
            <w:tcW w:type="dxa" w:w="1139"/>
          </w:tcPr>
          <w:p>
            <w:pPr>
              <w:spacing w:after="0"/>
              <w:jc w:val="right"/>
            </w:pPr>
            <w:r>
              <w:rPr>
                <w:sz w:val="16"/>
              </w:rPr>
              <w:t>$47,138,137</w:t>
            </w:r>
          </w:p>
        </w:tc>
        <w:tc>
          <w:tcPr>
            <w:tcW w:type="dxa" w:w="1047"/>
          </w:tcPr>
          <w:p>
            <w:pPr>
              <w:spacing w:after="0"/>
              <w:jc w:val="right"/>
            </w:pPr>
            <w:r>
              <w:rPr>
                <w:sz w:val="16"/>
              </w:rPr>
              <w:t>1,430</w:t>
            </w:r>
          </w:p>
        </w:tc>
        <w:tc>
          <w:tcPr>
            <w:tcW w:type="dxa" w:w="948"/>
          </w:tcPr>
          <w:p>
            <w:pPr>
              <w:spacing w:after="0"/>
              <w:jc w:val="right"/>
            </w:pPr>
            <w:r>
              <w:rPr>
                <w:sz w:val="16"/>
              </w:rPr>
              <w:t>$78,341</w:t>
            </w:r>
          </w:p>
        </w:tc>
        <w:tc>
          <w:tcPr>
            <w:tcW w:type="dxa" w:w="1126"/>
          </w:tcPr>
          <w:p>
            <w:pPr>
              <w:spacing w:after="0"/>
              <w:jc w:val="right"/>
            </w:pPr>
            <w:r>
              <w:rPr>
                <w:sz w:val="16"/>
              </w:rPr>
              <w:t>$2,175</w:t>
            </w:r>
          </w:p>
        </w:tc>
        <w:tc>
          <w:tcPr>
            <w:tcW w:type="dxa" w:w="1036"/>
          </w:tcPr>
          <w:p>
            <w:pPr>
              <w:spacing w:after="0"/>
              <w:jc w:val="right"/>
            </w:pPr>
            <w:r>
              <w:rPr>
                <w:sz w:val="16"/>
              </w:rPr>
              <w:t>$121,863</w:t>
            </w:r>
          </w:p>
        </w:tc>
        <w:tc>
          <w:tcPr>
            <w:tcW w:type="dxa" w:w="1305"/>
          </w:tcPr>
          <w:p>
            <w:pPr>
              <w:spacing w:after="0"/>
              <w:jc w:val="right"/>
            </w:pPr>
            <w:r>
              <w:rPr>
                <w:sz w:val="16"/>
              </w:rPr>
              <w:t>0.0212%</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$137,100,518</w:t>
            </w:r>
          </w:p>
        </w:tc>
        <w:tc>
          <w:tcPr>
            <w:tcW w:type="dxa" w:w="1139"/>
          </w:tcPr>
          <w:p>
            <w:pPr>
              <w:spacing w:after="0"/>
              <w:jc w:val="right"/>
            </w:pPr>
            <w:r>
              <w:rPr>
                <w:sz w:val="16"/>
              </w:rPr>
              <w:t>$19,092,772</w:t>
            </w:r>
          </w:p>
        </w:tc>
        <w:tc>
          <w:tcPr>
            <w:tcW w:type="dxa" w:w="1047"/>
          </w:tcPr>
          <w:p>
            <w:pPr>
              <w:spacing w:after="0"/>
              <w:jc w:val="right"/>
            </w:pPr>
            <w:r>
              <w:rPr>
                <w:sz w:val="16"/>
              </w:rPr>
              <w:t>767</w:t>
            </w:r>
          </w:p>
        </w:tc>
        <w:tc>
          <w:tcPr>
            <w:tcW w:type="dxa" w:w="948"/>
          </w:tcPr>
          <w:p>
            <w:pPr>
              <w:spacing w:after="0"/>
              <w:jc w:val="right"/>
            </w:pPr>
            <w:r>
              <w:rPr>
                <w:sz w:val="16"/>
              </w:rPr>
              <w:t>$92,530</w:t>
            </w:r>
          </w:p>
        </w:tc>
        <w:tc>
          <w:tcPr>
            <w:tcW w:type="dxa" w:w="1126"/>
          </w:tcPr>
          <w:p>
            <w:pPr>
              <w:spacing w:after="0"/>
              <w:jc w:val="right"/>
            </w:pPr>
            <w:r>
              <w:rPr>
                <w:sz w:val="16"/>
              </w:rPr>
              <w:t>$1,118</w:t>
            </w:r>
          </w:p>
        </w:tc>
        <w:tc>
          <w:tcPr>
            <w:tcW w:type="dxa" w:w="1036"/>
          </w:tcPr>
          <w:p>
            <w:pPr>
              <w:spacing w:after="0"/>
              <w:jc w:val="right"/>
            </w:pPr>
            <w:r>
              <w:rPr>
                <w:sz w:val="16"/>
              </w:rPr>
              <w:t>$6,519</w:t>
            </w:r>
          </w:p>
        </w:tc>
        <w:tc>
          <w:tcPr>
            <w:tcW w:type="dxa" w:w="1305"/>
          </w:tcPr>
          <w:p>
            <w:pPr>
              <w:spacing w:after="0"/>
              <w:jc w:val="right"/>
            </w:pPr>
            <w:r>
              <w:rPr>
                <w:sz w:val="16"/>
              </w:rPr>
              <w:t>0.0675%</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$369,403,260</w:t>
            </w:r>
          </w:p>
        </w:tc>
        <w:tc>
          <w:tcPr>
            <w:tcW w:type="dxa" w:w="1139"/>
          </w:tcPr>
          <w:p>
            <w:pPr>
              <w:spacing w:after="0"/>
              <w:jc w:val="right"/>
            </w:pPr>
            <w:r>
              <w:rPr>
                <w:sz w:val="16"/>
              </w:rPr>
              <w:t>$47,138,137</w:t>
            </w:r>
          </w:p>
        </w:tc>
        <w:tc>
          <w:tcPr>
            <w:tcW w:type="dxa" w:w="1047"/>
          </w:tcPr>
          <w:p>
            <w:pPr>
              <w:spacing w:after="0"/>
              <w:jc w:val="right"/>
            </w:pPr>
            <w:r>
              <w:rPr>
                <w:sz w:val="16"/>
              </w:rPr>
              <w:t>1,430</w:t>
            </w:r>
          </w:p>
        </w:tc>
        <w:tc>
          <w:tcPr>
            <w:tcW w:type="dxa" w:w="948"/>
          </w:tcPr>
          <w:p>
            <w:pPr>
              <w:spacing w:after="0"/>
              <w:jc w:val="right"/>
            </w:pPr>
            <w:r>
              <w:rPr>
                <w:sz w:val="16"/>
              </w:rPr>
              <w:t>$5,251</w:t>
            </w:r>
          </w:p>
        </w:tc>
        <w:tc>
          <w:tcPr>
            <w:tcW w:type="dxa" w:w="1126"/>
          </w:tcPr>
          <w:p>
            <w:pPr>
              <w:spacing w:after="0"/>
              <w:jc w:val="right"/>
            </w:pPr>
            <w:r>
              <w:rPr>
                <w:sz w:val="16"/>
              </w:rPr>
              <w:t>$36</w:t>
            </w:r>
          </w:p>
        </w:tc>
        <w:tc>
          <w:tcPr>
            <w:tcW w:type="dxa" w:w="1036"/>
          </w:tcPr>
          <w:p>
            <w:pPr>
              <w:spacing w:after="0"/>
              <w:jc w:val="right"/>
            </w:pPr>
            <w:r>
              <w:rPr>
                <w:sz w:val="16"/>
              </w:rPr>
              <w:t>$10,470</w:t>
            </w:r>
          </w:p>
        </w:tc>
        <w:tc>
          <w:tcPr>
            <w:tcW w:type="dxa" w:w="1305"/>
          </w:tcPr>
          <w:p>
            <w:pPr>
              <w:spacing w:after="0"/>
              <w:jc w:val="right"/>
            </w:pPr>
            <w:r>
              <w:rPr>
                <w:sz w:val="16"/>
              </w:rPr>
              <w:t>0.00142%</w:t>
            </w:r>
          </w:p>
        </w:tc>
        <w:tc>
          <w:tcPr>
            <w:tcW w:type="dxa" w:w="1250"/>
          </w:tcPr>
          <w:p>
            <w:pPr>
              <w:spacing w:after="0"/>
              <w:jc w:val="right"/>
            </w:pPr>
          </w:p>
        </w:tc>
        <w:tc>
          <w:tcPr>
            <w:tcW w:type="dxa" w:w="1126"/>
          </w:tcPr>
          <w:p>
            <w:pPr>
              <w:spacing w:after="0"/>
              <w:jc w:val="right"/>
            </w:pPr>
            <w:r>
              <w:rPr>
                <w:sz w:val="16"/>
              </w:rPr>
              <w:t>$0</w:t>
            </w:r>
          </w:p>
        </w:tc>
        <w:tc>
          <w:tcPr>
            <w:tcW w:type="dxa" w:w="1126"/>
          </w:tcPr>
          <w:p>
            <w:pPr>
              <w:spacing w:after="0"/>
              <w:jc w:val="right"/>
            </w:pPr>
          </w:p>
        </w:tc>
        <w:tc>
          <w:tcPr>
            <w:tcW w:type="dxa" w:w="1757"/>
          </w:tcPr>
          <w:p>
            <w:pPr>
              <w:spacing w:after="0"/>
              <w:jc w:val="left"/>
            </w:pPr>
          </w:p>
        </w:tc>
      </w:tr>
    </w:tbl>
    <w:p>
      <w:pPr>
        <w:spacing w:after="40" w:before="60"/>
      </w:pPr>
      <w:r>
        <w:rPr>
          <w:sz w:val="15"/>
        </w:rPr>
        <w:t>Totals since 2025-08-21 (Storm Events through 2026-06-30): 4 county-coded records, 4 with a damage value recorded (including $0), $0; 4 zone-level records, 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1,430</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$369,403,260</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$47,138,137</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$5,553,398</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$329,078</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Briscoe County</w:t>
            </w:r>
          </w:p>
        </w:tc>
        <w:tc>
          <w:tcPr>
            <w:tcW w:type="dxa" w:w="1620"/>
          </w:tcPr>
          <w:p>
            <w:pPr>
              <w:spacing w:after="0"/>
              <w:jc w:val="left"/>
            </w:pPr>
            <w:r>
              <w:rPr>
                <w:sz w:val="16"/>
              </w:rPr>
              <w:t>480714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Quitaque city</w:t>
            </w:r>
          </w:p>
        </w:tc>
        <w:tc>
          <w:tcPr>
            <w:tcW w:type="dxa" w:w="1620"/>
          </w:tcPr>
          <w:p>
            <w:pPr>
              <w:spacing w:after="0"/>
              <w:jc w:val="left"/>
            </w:pPr>
            <w:r>
              <w:rPr>
                <w:sz w:val="16"/>
              </w:rPr>
              <w:t>480715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Silverton city</w:t>
            </w:r>
          </w:p>
        </w:tc>
        <w:tc>
          <w:tcPr>
            <w:tcW w:type="dxa" w:w="1620"/>
          </w:tcPr>
          <w:p>
            <w:pPr>
              <w:spacing w:after="0"/>
              <w:jc w:val="left"/>
            </w:pPr>
            <w:r>
              <w:rPr>
                <w:sz w:val="16"/>
              </w:rPr>
              <w:t>480716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Briscoe County, TX: risk-assessment baseline packet, release 2026-10 (data as of 2026-09-30; County FIPS 48045). Automated baseline. </w:t>
      </w:r>
      <w:hyperlink r:id="rId15">
        <w:r>
          <w:rPr>
            <w:color w:val="1F4E99"/>
            <w:sz w:val="17"/>
            <w:u w:val="single"/>
          </w:rPr>
          <w:t>https://hazardplain.org/tx/48045/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Briscoe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Briscoe County, TX: Risk-assessment baseline packet</dc:title>
  <dc:subject>Hazard Plain release 2026-10, as of 2026-09-30. Automated baseline</dc:subject>
  <dc:creator>Hazard Plain</dc:creator>
  <cp:keywords>Hazard Plain; hazard mitigation; risk assessment; 48045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