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Brewster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48043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2027-09-07</w:t>
      </w:r>
    </w:p>
    <w:p>
      <w:pPr>
        <w:keepNext/>
        <w:spacing w:after="40" w:before="0"/>
      </w:pPr>
      <w:r>
        <w:rPr>
          <w:b/>
        </w:rPr>
        <w:t xml:space="preserve">Plan: </w:t>
      </w:r>
      <w:r>
        <w:rPr/>
        <w:t>Brewster County (FEMA plan 107105)</w:t>
      </w:r>
    </w:p>
    <w:p>
      <w:pPr>
        <w:keepNext/>
        <w:spacing w:after="40" w:before="0"/>
      </w:pPr>
      <w:r>
        <w:rPr>
          <w:b/>
        </w:rPr>
        <w:t xml:space="preserve">Approved: </w:t>
      </w:r>
      <w:r>
        <w:rPr/>
        <w:t>2022-09-08</w:t>
      </w:r>
    </w:p>
    <w:p>
      <w:pPr>
        <w:keepNext/>
        <w:spacing w:after="40" w:before="0"/>
      </w:pPr>
      <w:r>
        <w:rPr>
          <w:b/>
        </w:rPr>
        <w:t xml:space="preserve">Expires: </w:t>
      </w:r>
      <w:r>
        <w:rPr/>
        <w:t>2027-09-07</w:t>
      </w:r>
    </w:p>
    <w:p>
      <w:pPr>
        <w:keepNext/>
        <w:spacing w:after="40" w:before="0"/>
      </w:pPr>
      <w:r>
        <w:rPr>
          <w:b/>
        </w:rPr>
        <w:t xml:space="preserve">As of: </w:t>
      </w:r>
      <w:r>
        <w:rPr/>
        <w:t>2026-09-28</w:t>
      </w:r>
    </w:p>
    <w:p>
      <w:pPr>
        <w:keepNext/>
        <w:spacing w:after="40" w:before="0"/>
      </w:pPr>
      <w:r>
        <w:rPr>
          <w:b/>
        </w:rPr>
        <w:t xml:space="preserve">Days: </w:t>
      </w:r>
      <w:r>
        <w:rPr/>
        <w:t>344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EM-3649-TX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34"/>
        <w:gridCol w:w="1926"/>
        <w:gridCol w:w="2280"/>
        <w:gridCol w:w="2653"/>
        <w:gridCol w:w="1037"/>
        <w:gridCol w:w="1037"/>
        <w:gridCol w:w="870"/>
        <w:gridCol w:w="927"/>
        <w:gridCol w:w="648"/>
      </w:tblGrid>
      <w:tr>
        <w:trPr>
          <w:cantSplit/>
          <w:tblHeader/>
        </w:trPr>
        <w:tc>
          <w:tcPr>
            <w:tcW w:type="dxa" w:w="2734"/>
            <w:shd w:val="clear" w:color="auto" w:fill="E8E8E8"/>
          </w:tcPr>
          <w:p>
            <w:pPr>
              <w:spacing w:after="0"/>
              <w:jc w:val="left"/>
            </w:pPr>
            <w:r>
              <w:rPr>
                <w:b/>
                <w:sz w:val="16"/>
              </w:rPr>
              <w:t>Jurisdiction</w:t>
            </w:r>
          </w:p>
        </w:tc>
        <w:tc>
          <w:tcPr>
            <w:tcW w:type="dxa" w:w="1926"/>
            <w:shd w:val="clear" w:color="auto" w:fill="E8E8E8"/>
          </w:tcPr>
          <w:p>
            <w:pPr>
              <w:spacing w:after="0"/>
              <w:jc w:val="left"/>
            </w:pPr>
            <w:r>
              <w:rPr>
                <w:b/>
                <w:sz w:val="16"/>
              </w:rPr>
              <w:t>Type</w:t>
            </w:r>
          </w:p>
        </w:tc>
        <w:tc>
          <w:tcPr>
            <w:tcW w:type="dxa" w:w="2280"/>
            <w:shd w:val="clear" w:color="auto" w:fill="E8E8E8"/>
          </w:tcPr>
          <w:p>
            <w:pPr>
              <w:spacing w:after="0"/>
              <w:jc w:val="left"/>
            </w:pPr>
            <w:r>
              <w:rPr>
                <w:b/>
                <w:sz w:val="16"/>
              </w:rPr>
              <w:t>Status</w:t>
            </w:r>
          </w:p>
        </w:tc>
        <w:tc>
          <w:tcPr>
            <w:tcW w:type="dxa" w:w="265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7"/>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734"/>
          </w:tcPr>
          <w:p>
            <w:pPr>
              <w:spacing w:after="0"/>
              <w:jc w:val="left"/>
            </w:pPr>
            <w:r>
              <w:rPr>
                <w:sz w:val="16"/>
              </w:rPr>
              <w:t>Brewster County</w:t>
            </w:r>
          </w:p>
        </w:tc>
        <w:tc>
          <w:tcPr>
            <w:tcW w:type="dxa" w:w="1926"/>
          </w:tcPr>
          <w:p>
            <w:pPr>
              <w:spacing w:after="0"/>
              <w:jc w:val="left"/>
            </w:pPr>
            <w:r>
              <w:rPr>
                <w:sz w:val="16"/>
              </w:rPr>
              <w:t>County</w:t>
            </w:r>
          </w:p>
        </w:tc>
        <w:tc>
          <w:tcPr>
            <w:tcW w:type="dxa" w:w="2280"/>
          </w:tcPr>
          <w:p>
            <w:pPr>
              <w:spacing w:after="0"/>
              <w:jc w:val="left"/>
            </w:pPr>
            <w:r>
              <w:rPr>
                <w:sz w:val="16"/>
              </w:rPr>
              <w:t>Approved, expires 2027-09-07</w:t>
            </w:r>
          </w:p>
        </w:tc>
        <w:tc>
          <w:tcPr>
            <w:tcW w:type="dxa" w:w="2653"/>
          </w:tcPr>
          <w:p>
            <w:pPr>
              <w:spacing w:after="0"/>
              <w:jc w:val="left"/>
            </w:pPr>
            <w:r>
              <w:rPr>
                <w:sz w:val="16"/>
              </w:rPr>
              <w:t>Brewster County (FEMA plan 107105)</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70"/>
          </w:tcPr>
          <w:p>
            <w:pPr>
              <w:spacing w:after="0"/>
              <w:jc w:val="right"/>
            </w:pPr>
            <w:r>
              <w:rPr>
                <w:sz w:val="16"/>
              </w:rPr>
              <w:t>344</w:t>
            </w:r>
          </w:p>
        </w:tc>
        <w:tc>
          <w:tcPr>
            <w:tcW w:type="dxa" w:w="927"/>
          </w:tcPr>
          <w:p>
            <w:pPr>
              <w:spacing w:after="0"/>
              <w:jc w:val="left"/>
            </w:pPr>
          </w:p>
        </w:tc>
        <w:tc>
          <w:tcPr>
            <w:tcW w:type="dxa" w:w="648"/>
          </w:tcPr>
          <w:p>
            <w:pPr>
              <w:spacing w:after="0"/>
              <w:jc w:val="left"/>
            </w:pPr>
          </w:p>
        </w:tc>
      </w:tr>
      <w:tr>
        <w:trPr>
          <w:cantSplit/>
        </w:trPr>
        <w:tc>
          <w:tcPr>
            <w:tcW w:type="dxa" w:w="2734"/>
          </w:tcPr>
          <w:p>
            <w:pPr>
              <w:spacing w:after="0"/>
              <w:jc w:val="left"/>
            </w:pPr>
            <w:r>
              <w:rPr>
                <w:sz w:val="16"/>
              </w:rPr>
              <w:t>Alpine city</w:t>
            </w:r>
          </w:p>
        </w:tc>
        <w:tc>
          <w:tcPr>
            <w:tcW w:type="dxa" w:w="1926"/>
          </w:tcPr>
          <w:p>
            <w:pPr>
              <w:spacing w:after="0"/>
              <w:jc w:val="left"/>
            </w:pPr>
            <w:r>
              <w:rPr>
                <w:sz w:val="16"/>
              </w:rPr>
              <w:t>City</w:t>
            </w:r>
          </w:p>
        </w:tc>
        <w:tc>
          <w:tcPr>
            <w:tcW w:type="dxa" w:w="2280"/>
          </w:tcPr>
          <w:p>
            <w:pPr>
              <w:spacing w:after="0"/>
              <w:jc w:val="left"/>
            </w:pPr>
            <w:r>
              <w:rPr>
                <w:sz w:val="16"/>
              </w:rPr>
              <w:t>Approved, expires 2027-09-07</w:t>
            </w:r>
          </w:p>
        </w:tc>
        <w:tc>
          <w:tcPr>
            <w:tcW w:type="dxa" w:w="2653"/>
          </w:tcPr>
          <w:p>
            <w:pPr>
              <w:spacing w:after="0"/>
              <w:jc w:val="left"/>
            </w:pPr>
            <w:r>
              <w:rPr>
                <w:sz w:val="16"/>
              </w:rPr>
              <w:t>Brewster County (FEMA plan 107105)</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70"/>
          </w:tcPr>
          <w:p>
            <w:pPr>
              <w:spacing w:after="0"/>
              <w:jc w:val="right"/>
            </w:pPr>
            <w:r>
              <w:rPr>
                <w:sz w:val="16"/>
              </w:rPr>
              <w:t>344</w:t>
            </w:r>
          </w:p>
        </w:tc>
        <w:tc>
          <w:tcPr>
            <w:tcW w:type="dxa" w:w="927"/>
          </w:tcPr>
          <w:p>
            <w:pPr>
              <w:spacing w:after="0"/>
              <w:jc w:val="left"/>
            </w:pPr>
          </w:p>
        </w:tc>
        <w:tc>
          <w:tcPr>
            <w:tcW w:type="dxa" w:w="648"/>
          </w:tcPr>
          <w:p>
            <w:pPr>
              <w:spacing w:after="0"/>
              <w:jc w:val="left"/>
            </w:pPr>
          </w:p>
        </w:tc>
      </w:tr>
      <w:tr>
        <w:trPr>
          <w:cantSplit/>
        </w:trPr>
        <w:tc>
          <w:tcPr>
            <w:tcW w:type="dxa" w:w="2734"/>
          </w:tcPr>
          <w:p>
            <w:pPr>
              <w:spacing w:after="0"/>
              <w:jc w:val="left"/>
            </w:pPr>
            <w:r>
              <w:rPr>
                <w:sz w:val="16"/>
              </w:rPr>
              <w:t>Alpine Independent School District</w:t>
            </w:r>
          </w:p>
        </w:tc>
        <w:tc>
          <w:tcPr>
            <w:tcW w:type="dxa" w:w="1926"/>
          </w:tcPr>
          <w:p>
            <w:pPr>
              <w:spacing w:after="0"/>
              <w:jc w:val="left"/>
            </w:pPr>
            <w:r>
              <w:rPr>
                <w:sz w:val="16"/>
              </w:rPr>
              <w:t>School/School District</w:t>
            </w:r>
          </w:p>
        </w:tc>
        <w:tc>
          <w:tcPr>
            <w:tcW w:type="dxa" w:w="2280"/>
          </w:tcPr>
          <w:p>
            <w:pPr>
              <w:spacing w:after="0"/>
              <w:jc w:val="left"/>
            </w:pPr>
            <w:r>
              <w:rPr>
                <w:sz w:val="16"/>
              </w:rPr>
              <w:t>Approved, expires 2027-09-07</w:t>
            </w:r>
          </w:p>
        </w:tc>
        <w:tc>
          <w:tcPr>
            <w:tcW w:type="dxa" w:w="2653"/>
          </w:tcPr>
          <w:p>
            <w:pPr>
              <w:spacing w:after="0"/>
              <w:jc w:val="left"/>
            </w:pPr>
            <w:r>
              <w:rPr>
                <w:sz w:val="16"/>
              </w:rPr>
              <w:t>Brewster County (FEMA plan 107105)</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70"/>
          </w:tcPr>
          <w:p>
            <w:pPr>
              <w:spacing w:after="0"/>
              <w:jc w:val="right"/>
            </w:pPr>
            <w:r>
              <w:rPr>
                <w:sz w:val="16"/>
              </w:rPr>
              <w:t>344</w:t>
            </w:r>
          </w:p>
        </w:tc>
        <w:tc>
          <w:tcPr>
            <w:tcW w:type="dxa" w:w="927"/>
          </w:tcPr>
          <w:p>
            <w:pPr>
              <w:spacing w:after="0"/>
              <w:jc w:val="left"/>
            </w:pPr>
          </w:p>
        </w:tc>
        <w:tc>
          <w:tcPr>
            <w:tcW w:type="dxa" w:w="648"/>
          </w:tcPr>
          <w:p>
            <w:pPr>
              <w:spacing w:after="0"/>
              <w:jc w:val="left"/>
            </w:pPr>
          </w:p>
        </w:tc>
      </w:tr>
      <w:tr>
        <w:trPr>
          <w:cantSplit/>
        </w:trPr>
        <w:tc>
          <w:tcPr>
            <w:tcW w:type="dxa" w:w="2734"/>
          </w:tcPr>
          <w:p>
            <w:pPr>
              <w:spacing w:after="0"/>
              <w:jc w:val="left"/>
            </w:pPr>
            <w:r>
              <w:rPr>
                <w:sz w:val="16"/>
              </w:rPr>
              <w:t>Marathon Independent School District</w:t>
            </w:r>
          </w:p>
        </w:tc>
        <w:tc>
          <w:tcPr>
            <w:tcW w:type="dxa" w:w="1926"/>
          </w:tcPr>
          <w:p>
            <w:pPr>
              <w:spacing w:after="0"/>
              <w:jc w:val="left"/>
            </w:pPr>
            <w:r>
              <w:rPr>
                <w:sz w:val="16"/>
              </w:rPr>
              <w:t>School/School District</w:t>
            </w:r>
          </w:p>
        </w:tc>
        <w:tc>
          <w:tcPr>
            <w:tcW w:type="dxa" w:w="2280"/>
          </w:tcPr>
          <w:p>
            <w:pPr>
              <w:spacing w:after="0"/>
              <w:jc w:val="left"/>
            </w:pPr>
            <w:r>
              <w:rPr>
                <w:sz w:val="16"/>
              </w:rPr>
              <w:t>Approved, expires 2027-09-07</w:t>
            </w:r>
          </w:p>
        </w:tc>
        <w:tc>
          <w:tcPr>
            <w:tcW w:type="dxa" w:w="2653"/>
          </w:tcPr>
          <w:p>
            <w:pPr>
              <w:spacing w:after="0"/>
              <w:jc w:val="left"/>
            </w:pPr>
            <w:r>
              <w:rPr>
                <w:sz w:val="16"/>
              </w:rPr>
              <w:t>Brewster County (FEMA plan 107105)</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70"/>
          </w:tcPr>
          <w:p>
            <w:pPr>
              <w:spacing w:after="0"/>
              <w:jc w:val="right"/>
            </w:pPr>
            <w:r>
              <w:rPr>
                <w:sz w:val="16"/>
              </w:rPr>
              <w:t>344</w:t>
            </w:r>
          </w:p>
        </w:tc>
        <w:tc>
          <w:tcPr>
            <w:tcW w:type="dxa" w:w="927"/>
          </w:tcPr>
          <w:p>
            <w:pPr>
              <w:spacing w:after="0"/>
              <w:jc w:val="left"/>
            </w:pPr>
          </w:p>
        </w:tc>
        <w:tc>
          <w:tcPr>
            <w:tcW w:type="dxa" w:w="648"/>
          </w:tcPr>
          <w:p>
            <w:pPr>
              <w:spacing w:after="0"/>
              <w:jc w:val="left"/>
            </w:pPr>
          </w:p>
        </w:tc>
      </w:tr>
      <w:tr>
        <w:trPr>
          <w:cantSplit/>
        </w:trPr>
        <w:tc>
          <w:tcPr>
            <w:tcW w:type="dxa" w:w="2734"/>
          </w:tcPr>
          <w:p>
            <w:pPr>
              <w:spacing w:after="0"/>
              <w:jc w:val="left"/>
            </w:pPr>
            <w:r>
              <w:rPr>
                <w:sz w:val="16"/>
              </w:rPr>
              <w:t>San Vicente Independent School District</w:t>
            </w:r>
          </w:p>
        </w:tc>
        <w:tc>
          <w:tcPr>
            <w:tcW w:type="dxa" w:w="1926"/>
          </w:tcPr>
          <w:p>
            <w:pPr>
              <w:spacing w:after="0"/>
              <w:jc w:val="left"/>
            </w:pPr>
            <w:r>
              <w:rPr>
                <w:sz w:val="16"/>
              </w:rPr>
              <w:t>School/School District</w:t>
            </w:r>
          </w:p>
        </w:tc>
        <w:tc>
          <w:tcPr>
            <w:tcW w:type="dxa" w:w="2280"/>
          </w:tcPr>
          <w:p>
            <w:pPr>
              <w:spacing w:after="0"/>
              <w:jc w:val="left"/>
            </w:pPr>
            <w:r>
              <w:rPr>
                <w:sz w:val="16"/>
              </w:rPr>
              <w:t>Approved, expires 2027-09-07</w:t>
            </w:r>
          </w:p>
        </w:tc>
        <w:tc>
          <w:tcPr>
            <w:tcW w:type="dxa" w:w="2653"/>
          </w:tcPr>
          <w:p>
            <w:pPr>
              <w:spacing w:after="0"/>
              <w:jc w:val="left"/>
            </w:pPr>
            <w:r>
              <w:rPr>
                <w:sz w:val="16"/>
              </w:rPr>
              <w:t>Brewster County (FEMA plan 107105)</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70"/>
          </w:tcPr>
          <w:p>
            <w:pPr>
              <w:spacing w:after="0"/>
              <w:jc w:val="right"/>
            </w:pPr>
            <w:r>
              <w:rPr>
                <w:sz w:val="16"/>
              </w:rPr>
              <w:t>344</w:t>
            </w:r>
          </w:p>
        </w:tc>
        <w:tc>
          <w:tcPr>
            <w:tcW w:type="dxa" w:w="927"/>
          </w:tcPr>
          <w:p>
            <w:pPr>
              <w:spacing w:after="0"/>
              <w:jc w:val="left"/>
            </w:pPr>
          </w:p>
        </w:tc>
        <w:tc>
          <w:tcPr>
            <w:tcW w:type="dxa" w:w="648"/>
          </w:tcPr>
          <w:p>
            <w:pPr>
              <w:spacing w:after="0"/>
              <w:jc w:val="left"/>
            </w:pPr>
          </w:p>
        </w:tc>
      </w:tr>
      <w:tr>
        <w:trPr>
          <w:cantSplit/>
        </w:trPr>
        <w:tc>
          <w:tcPr>
            <w:tcW w:type="dxa" w:w="2734"/>
          </w:tcPr>
          <w:p>
            <w:pPr>
              <w:spacing w:after="0"/>
              <w:jc w:val="left"/>
            </w:pPr>
            <w:r>
              <w:rPr>
                <w:sz w:val="16"/>
              </w:rPr>
              <w:t>Terlingua Common School District</w:t>
            </w:r>
          </w:p>
        </w:tc>
        <w:tc>
          <w:tcPr>
            <w:tcW w:type="dxa" w:w="1926"/>
          </w:tcPr>
          <w:p>
            <w:pPr>
              <w:spacing w:after="0"/>
              <w:jc w:val="left"/>
            </w:pPr>
            <w:r>
              <w:rPr>
                <w:sz w:val="16"/>
              </w:rPr>
              <w:t>School/School District</w:t>
            </w:r>
          </w:p>
        </w:tc>
        <w:tc>
          <w:tcPr>
            <w:tcW w:type="dxa" w:w="2280"/>
          </w:tcPr>
          <w:p>
            <w:pPr>
              <w:spacing w:after="0"/>
              <w:jc w:val="left"/>
            </w:pPr>
            <w:r>
              <w:rPr>
                <w:sz w:val="16"/>
              </w:rPr>
              <w:t>Approved, expires 2027-09-07</w:t>
            </w:r>
          </w:p>
        </w:tc>
        <w:tc>
          <w:tcPr>
            <w:tcW w:type="dxa" w:w="2653"/>
          </w:tcPr>
          <w:p>
            <w:pPr>
              <w:spacing w:after="0"/>
              <w:jc w:val="left"/>
            </w:pPr>
            <w:r>
              <w:rPr>
                <w:sz w:val="16"/>
              </w:rPr>
              <w:t>Brewster County (FEMA plan 107105)</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70"/>
          </w:tcPr>
          <w:p>
            <w:pPr>
              <w:spacing w:after="0"/>
              <w:jc w:val="right"/>
            </w:pPr>
            <w:r>
              <w:rPr>
                <w:sz w:val="16"/>
              </w:rPr>
              <w:t>344</w:t>
            </w:r>
          </w:p>
        </w:tc>
        <w:tc>
          <w:tcPr>
            <w:tcW w:type="dxa" w:w="927"/>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$3,169,973</w:t>
            </w:r>
          </w:p>
        </w:tc>
        <w:tc>
          <w:tcPr>
            <w:tcW w:type="dxa" w:w="1126"/>
          </w:tcPr>
          <w:p>
            <w:pPr>
              <w:spacing w:after="0"/>
              <w:jc w:val="right"/>
            </w:pPr>
            <w:r>
              <w:rPr>
                <w:sz w:val="16"/>
              </w:rPr>
              <w:t>$49,186</w:t>
            </w:r>
          </w:p>
        </w:tc>
        <w:tc>
          <w:tcPr>
            <w:tcW w:type="dxa" w:w="1297"/>
          </w:tcPr>
          <w:p>
            <w:pPr>
              <w:spacing w:after="0"/>
              <w:jc w:val="right"/>
            </w:pPr>
            <w:r>
              <w:rPr>
                <w:sz w:val="16"/>
              </w:rPr>
              <w:t>$268,913</w:t>
            </w:r>
          </w:p>
        </w:tc>
        <w:tc>
          <w:tcPr>
            <w:tcW w:type="dxa" w:w="1111"/>
          </w:tcPr>
          <w:p>
            <w:pPr>
              <w:spacing w:after="0"/>
              <w:jc w:val="right"/>
            </w:pPr>
            <w:r>
              <w:rPr>
                <w:sz w:val="16"/>
              </w:rPr>
              <w:t>$3,488,072</w:t>
            </w:r>
          </w:p>
        </w:tc>
        <w:tc>
          <w:tcPr>
            <w:tcW w:type="dxa" w:w="1199"/>
          </w:tcPr>
          <w:p>
            <w:pPr>
              <w:spacing w:after="0"/>
              <w:jc w:val="right"/>
            </w:pPr>
            <w:r>
              <w:rPr>
                <w:sz w:val="16"/>
              </w:rPr>
              <w:t>81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$932,565</w:t>
            </w:r>
          </w:p>
        </w:tc>
        <w:tc>
          <w:tcPr>
            <w:tcW w:type="dxa" w:w="1126"/>
          </w:tcPr>
          <w:p>
            <w:pPr>
              <w:spacing w:after="0"/>
              <w:jc w:val="right"/>
            </w:pPr>
            <w:r>
              <w:rPr>
                <w:sz w:val="16"/>
              </w:rPr>
              <w:t>$1,155</w:t>
            </w:r>
          </w:p>
        </w:tc>
        <w:tc>
          <w:tcPr>
            <w:tcW w:type="dxa" w:w="1297"/>
          </w:tcPr>
          <w:p>
            <w:pPr>
              <w:spacing w:after="0"/>
              <w:jc w:val="right"/>
            </w:pPr>
            <w:r>
              <w:rPr>
                <w:sz w:val="16"/>
              </w:rPr>
              <w:t>$61,422</w:t>
            </w:r>
          </w:p>
        </w:tc>
        <w:tc>
          <w:tcPr>
            <w:tcW w:type="dxa" w:w="1111"/>
          </w:tcPr>
          <w:p>
            <w:pPr>
              <w:spacing w:after="0"/>
              <w:jc w:val="right"/>
            </w:pPr>
            <w:r>
              <w:rPr>
                <w:sz w:val="16"/>
              </w:rPr>
              <w:t>$995,142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$605,118</w:t>
            </w:r>
          </w:p>
        </w:tc>
        <w:tc>
          <w:tcPr>
            <w:tcW w:type="dxa" w:w="1297"/>
          </w:tcPr>
          <w:p>
            <w:pPr>
              <w:spacing w:after="0"/>
              <w:jc w:val="right"/>
            </w:pPr>
          </w:p>
        </w:tc>
        <w:tc>
          <w:tcPr>
            <w:tcW w:type="dxa" w:w="1111"/>
          </w:tcPr>
          <w:p>
            <w:pPr>
              <w:spacing w:after="0"/>
              <w:jc w:val="right"/>
            </w:pPr>
            <w:r>
              <w:rPr>
                <w:sz w:val="16"/>
              </w:rPr>
              <w:t>$605,118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w:t>
            </w:r>
          </w:p>
        </w:tc>
        <w:tc>
          <w:tcPr>
            <w:tcW w:type="dxa" w:w="1126"/>
          </w:tcPr>
          <w:p>
            <w:pPr>
              <w:spacing w:after="0"/>
              <w:jc w:val="right"/>
            </w:pPr>
            <w:r>
              <w:rPr>
                <w:sz w:val="16"/>
              </w:rPr>
              <w:t>$39</w:t>
            </w:r>
          </w:p>
        </w:tc>
        <w:tc>
          <w:tcPr>
            <w:tcW w:type="dxa" w:w="1297"/>
          </w:tcPr>
          <w:p>
            <w:pPr>
              <w:spacing w:after="0"/>
              <w:jc w:val="right"/>
            </w:pPr>
            <w:r>
              <w:rPr>
                <w:sz w:val="16"/>
              </w:rPr>
              <w:t>$586,578</w:t>
            </w:r>
          </w:p>
        </w:tc>
        <w:tc>
          <w:tcPr>
            <w:tcW w:type="dxa" w:w="1111"/>
          </w:tcPr>
          <w:p>
            <w:pPr>
              <w:spacing w:after="0"/>
              <w:jc w:val="right"/>
            </w:pPr>
            <w:r>
              <w:rPr>
                <w:sz w:val="16"/>
              </w:rPr>
              <w:t>$586,633</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$5,524</w:t>
            </w:r>
          </w:p>
        </w:tc>
        <w:tc>
          <w:tcPr>
            <w:tcW w:type="dxa" w:w="1126"/>
          </w:tcPr>
          <w:p>
            <w:pPr>
              <w:spacing w:after="0"/>
              <w:jc w:val="right"/>
            </w:pPr>
          </w:p>
        </w:tc>
        <w:tc>
          <w:tcPr>
            <w:tcW w:type="dxa" w:w="1297"/>
          </w:tcPr>
          <w:p>
            <w:pPr>
              <w:spacing w:after="0"/>
              <w:jc w:val="right"/>
            </w:pPr>
            <w:r>
              <w:rPr>
                <w:sz w:val="16"/>
              </w:rPr>
              <w:t>$489,286</w:t>
            </w:r>
          </w:p>
        </w:tc>
        <w:tc>
          <w:tcPr>
            <w:tcW w:type="dxa" w:w="1111"/>
          </w:tcPr>
          <w:p>
            <w:pPr>
              <w:spacing w:after="0"/>
              <w:jc w:val="right"/>
            </w:pPr>
            <w:r>
              <w:rPr>
                <w:sz w:val="16"/>
              </w:rPr>
              <w:t>$494,810</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$50,380</w:t>
            </w:r>
          </w:p>
        </w:tc>
        <w:tc>
          <w:tcPr>
            <w:tcW w:type="dxa" w:w="1126"/>
          </w:tcPr>
          <w:p>
            <w:pPr>
              <w:spacing w:after="0"/>
              <w:jc w:val="right"/>
            </w:pPr>
            <w:r>
              <w:rPr>
                <w:sz w:val="16"/>
              </w:rPr>
              <w:t>$124</w:t>
            </w:r>
          </w:p>
        </w:tc>
        <w:tc>
          <w:tcPr>
            <w:tcW w:type="dxa" w:w="1297"/>
          </w:tcPr>
          <w:p>
            <w:pPr>
              <w:spacing w:after="0"/>
              <w:jc w:val="right"/>
            </w:pPr>
            <w:r>
              <w:rPr>
                <w:sz w:val="16"/>
              </w:rPr>
              <w:t>$78,082</w:t>
            </w:r>
          </w:p>
        </w:tc>
        <w:tc>
          <w:tcPr>
            <w:tcW w:type="dxa" w:w="1111"/>
          </w:tcPr>
          <w:p>
            <w:pPr>
              <w:spacing w:after="0"/>
              <w:jc w:val="right"/>
            </w:pPr>
            <w:r>
              <w:rPr>
                <w:sz w:val="16"/>
              </w:rPr>
              <w:t>$128,587</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$31,560</w:t>
            </w:r>
          </w:p>
        </w:tc>
        <w:tc>
          <w:tcPr>
            <w:tcW w:type="dxa" w:w="1126"/>
          </w:tcPr>
          <w:p>
            <w:pPr>
              <w:spacing w:after="0"/>
              <w:jc w:val="right"/>
            </w:pPr>
            <w:r>
              <w:rPr>
                <w:sz w:val="16"/>
              </w:rPr>
              <w:t>$4,966</w:t>
            </w:r>
          </w:p>
        </w:tc>
        <w:tc>
          <w:tcPr>
            <w:tcW w:type="dxa" w:w="1297"/>
          </w:tcPr>
          <w:p>
            <w:pPr>
              <w:spacing w:after="0"/>
              <w:jc w:val="right"/>
            </w:pPr>
            <w:r>
              <w:rPr>
                <w:sz w:val="16"/>
              </w:rPr>
              <w:t>$91,283</w:t>
            </w:r>
          </w:p>
        </w:tc>
        <w:tc>
          <w:tcPr>
            <w:tcW w:type="dxa" w:w="1111"/>
          </w:tcPr>
          <w:p>
            <w:pPr>
              <w:spacing w:after="0"/>
              <w:jc w:val="right"/>
            </w:pPr>
            <w:r>
              <w:rPr>
                <w:sz w:val="16"/>
              </w:rPr>
              <w:t>$127,809</w:t>
            </w:r>
          </w:p>
        </w:tc>
        <w:tc>
          <w:tcPr>
            <w:tcW w:type="dxa" w:w="1199"/>
          </w:tcPr>
          <w:p>
            <w:pPr>
              <w:spacing w:after="0"/>
              <w:jc w:val="right"/>
            </w:pPr>
            <w:r>
              <w:rPr>
                <w:sz w:val="16"/>
              </w:rPr>
              <w:t>254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$880</w:t>
            </w:r>
          </w:p>
        </w:tc>
        <w:tc>
          <w:tcPr>
            <w:tcW w:type="dxa" w:w="1126"/>
          </w:tcPr>
          <w:p>
            <w:pPr>
              <w:spacing w:after="0"/>
              <w:jc w:val="right"/>
            </w:pPr>
            <w:r>
              <w:rPr>
                <w:sz w:val="16"/>
              </w:rPr>
              <w:t>$8,384</w:t>
            </w:r>
          </w:p>
        </w:tc>
        <w:tc>
          <w:tcPr>
            <w:tcW w:type="dxa" w:w="1297"/>
          </w:tcPr>
          <w:p>
            <w:pPr>
              <w:spacing w:after="0"/>
              <w:jc w:val="right"/>
            </w:pPr>
            <w:r>
              <w:rPr>
                <w:sz w:val="16"/>
              </w:rPr>
              <w:t>$88,818</w:t>
            </w:r>
          </w:p>
        </w:tc>
        <w:tc>
          <w:tcPr>
            <w:tcW w:type="dxa" w:w="1111"/>
          </w:tcPr>
          <w:p>
            <w:pPr>
              <w:spacing w:after="0"/>
              <w:jc w:val="right"/>
            </w:pPr>
            <w:r>
              <w:rPr>
                <w:sz w:val="16"/>
              </w:rPr>
              <w:t>$98,082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$55,920</w:t>
            </w:r>
          </w:p>
        </w:tc>
        <w:tc>
          <w:tcPr>
            <w:tcW w:type="dxa" w:w="1126"/>
          </w:tcPr>
          <w:p>
            <w:pPr>
              <w:spacing w:after="0"/>
              <w:jc w:val="right"/>
            </w:pPr>
          </w:p>
        </w:tc>
        <w:tc>
          <w:tcPr>
            <w:tcW w:type="dxa" w:w="1297"/>
          </w:tcPr>
          <w:p>
            <w:pPr>
              <w:spacing w:after="0"/>
              <w:jc w:val="right"/>
            </w:pPr>
            <w:r>
              <w:rPr>
                <w:sz w:val="16"/>
              </w:rPr>
              <w:t>$3,854</w:t>
            </w:r>
          </w:p>
        </w:tc>
        <w:tc>
          <w:tcPr>
            <w:tcW w:type="dxa" w:w="1111"/>
          </w:tcPr>
          <w:p>
            <w:pPr>
              <w:spacing w:after="0"/>
              <w:jc w:val="right"/>
            </w:pPr>
            <w:r>
              <w:rPr>
                <w:sz w:val="16"/>
              </w:rPr>
              <w:t>$59,775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$36,252</w:t>
            </w:r>
          </w:p>
        </w:tc>
        <w:tc>
          <w:tcPr>
            <w:tcW w:type="dxa" w:w="1126"/>
          </w:tcPr>
          <w:p>
            <w:pPr>
              <w:spacing w:after="0"/>
              <w:jc w:val="right"/>
            </w:pPr>
          </w:p>
        </w:tc>
        <w:tc>
          <w:tcPr>
            <w:tcW w:type="dxa" w:w="1297"/>
          </w:tcPr>
          <w:p>
            <w:pPr>
              <w:spacing w:after="0"/>
              <w:jc w:val="right"/>
            </w:pPr>
            <w:r>
              <w:rPr>
                <w:sz w:val="16"/>
              </w:rPr>
              <w:t>$9,846</w:t>
            </w:r>
          </w:p>
        </w:tc>
        <w:tc>
          <w:tcPr>
            <w:tcW w:type="dxa" w:w="1111"/>
          </w:tcPr>
          <w:p>
            <w:pPr>
              <w:spacing w:after="0"/>
              <w:jc w:val="right"/>
            </w:pPr>
            <w:r>
              <w:rPr>
                <w:sz w:val="16"/>
              </w:rPr>
              <w:t>$46,098</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Strong Wind</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$19,147</w:t>
            </w:r>
          </w:p>
        </w:tc>
        <w:tc>
          <w:tcPr>
            <w:tcW w:type="dxa" w:w="1126"/>
          </w:tcPr>
          <w:p>
            <w:pPr>
              <w:spacing w:after="0"/>
              <w:jc w:val="right"/>
            </w:pPr>
            <w:r>
              <w:rPr>
                <w:sz w:val="16"/>
              </w:rPr>
              <w:t>$647</w:t>
            </w:r>
          </w:p>
        </w:tc>
        <w:tc>
          <w:tcPr>
            <w:tcW w:type="dxa" w:w="1297"/>
          </w:tcPr>
          <w:p>
            <w:pPr>
              <w:spacing w:after="0"/>
              <w:jc w:val="right"/>
            </w:pPr>
            <w:r>
              <w:rPr>
                <w:sz w:val="16"/>
              </w:rPr>
              <w:t>$23,815</w:t>
            </w:r>
          </w:p>
        </w:tc>
        <w:tc>
          <w:tcPr>
            <w:tcW w:type="dxa" w:w="1111"/>
          </w:tcPr>
          <w:p>
            <w:pPr>
              <w:spacing w:after="0"/>
              <w:jc w:val="right"/>
            </w:pPr>
            <w:r>
              <w:rPr>
                <w:sz w:val="16"/>
              </w:rPr>
              <w:t>$43,609</w:t>
            </w:r>
          </w:p>
        </w:tc>
        <w:tc>
          <w:tcPr>
            <w:tcW w:type="dxa" w:w="1199"/>
          </w:tcPr>
          <w:p>
            <w:pPr>
              <w:spacing w:after="0"/>
              <w:jc w:val="right"/>
            </w:pPr>
            <w:r>
              <w:rPr>
                <w:sz w:val="16"/>
              </w:rPr>
              <w:t>133</w:t>
            </w:r>
          </w:p>
        </w:tc>
        <w:tc>
          <w:tcPr>
            <w:tcW w:type="dxa" w:w="2172"/>
          </w:tcPr>
          <w:p>
            <w:pPr>
              <w:spacing w:after="0"/>
              <w:jc w:val="left"/>
            </w:pPr>
          </w:p>
        </w:tc>
        <w:tc>
          <w:tcPr>
            <w:tcW w:type="dxa" w:w="2080"/>
          </w:tcPr>
          <w:p>
            <w:pPr>
              <w:spacing w:after="0"/>
              <w:jc w:val="left"/>
            </w:pPr>
            <w:r>
              <w:rPr>
                <w:sz w:val="16"/>
              </w:rPr>
              <w:t>Includes 39 High Wind records and 4 Strong Wind records, event types the NRI definition of this hazard leaves out.</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$13,989</w:t>
            </w:r>
          </w:p>
        </w:tc>
        <w:tc>
          <w:tcPr>
            <w:tcW w:type="dxa" w:w="1126"/>
          </w:tcPr>
          <w:p>
            <w:pPr>
              <w:spacing w:after="0"/>
              <w:jc w:val="right"/>
            </w:pPr>
            <w:r>
              <w:rPr>
                <w:sz w:val="16"/>
              </w:rPr>
              <w:t>$146</w:t>
            </w:r>
          </w:p>
        </w:tc>
        <w:tc>
          <w:tcPr>
            <w:tcW w:type="dxa" w:w="1297"/>
          </w:tcPr>
          <w:p>
            <w:pPr>
              <w:spacing w:after="0"/>
              <w:jc w:val="right"/>
            </w:pPr>
            <w:r>
              <w:rPr>
                <w:sz w:val="16"/>
              </w:rPr>
              <w:t>$27,659</w:t>
            </w:r>
          </w:p>
        </w:tc>
        <w:tc>
          <w:tcPr>
            <w:tcW w:type="dxa" w:w="1111"/>
          </w:tcPr>
          <w:p>
            <w:pPr>
              <w:spacing w:after="0"/>
              <w:jc w:val="right"/>
            </w:pPr>
            <w:r>
              <w:rPr>
                <w:sz w:val="16"/>
              </w:rPr>
              <w:t>$41,794</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$9,330</w:t>
            </w:r>
          </w:p>
        </w:tc>
        <w:tc>
          <w:tcPr>
            <w:tcW w:type="dxa" w:w="1126"/>
          </w:tcPr>
          <w:p>
            <w:pPr>
              <w:spacing w:after="0"/>
              <w:jc w:val="right"/>
            </w:pPr>
            <w:r>
              <w:rPr>
                <w:sz w:val="16"/>
              </w:rPr>
              <w:t>$1,674</w:t>
            </w:r>
          </w:p>
        </w:tc>
        <w:tc>
          <w:tcPr>
            <w:tcW w:type="dxa" w:w="1297"/>
          </w:tcPr>
          <w:p>
            <w:pPr>
              <w:spacing w:after="0"/>
              <w:jc w:val="right"/>
            </w:pPr>
            <w:r>
              <w:rPr>
                <w:sz w:val="16"/>
              </w:rPr>
              <w:t>$91</w:t>
            </w:r>
          </w:p>
        </w:tc>
        <w:tc>
          <w:tcPr>
            <w:tcW w:type="dxa" w:w="1111"/>
          </w:tcPr>
          <w:p>
            <w:pPr>
              <w:spacing w:after="0"/>
              <w:jc w:val="right"/>
            </w:pPr>
            <w:r>
              <w:rPr>
                <w:sz w:val="16"/>
              </w:rPr>
              <w:t>$11,095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$400</w:t>
            </w:r>
          </w:p>
        </w:tc>
        <w:tc>
          <w:tcPr>
            <w:tcW w:type="dxa" w:w="1126"/>
          </w:tcPr>
          <w:p>
            <w:pPr>
              <w:spacing w:after="0"/>
              <w:jc w:val="right"/>
            </w:pPr>
          </w:p>
        </w:tc>
        <w:tc>
          <w:tcPr>
            <w:tcW w:type="dxa" w:w="1297"/>
          </w:tcPr>
          <w:p>
            <w:pPr>
              <w:spacing w:after="0"/>
              <w:jc w:val="right"/>
            </w:pPr>
            <w:r>
              <w:rPr>
                <w:sz w:val="16"/>
              </w:rPr>
              <w:t>$1,116</w:t>
            </w:r>
          </w:p>
        </w:tc>
        <w:tc>
          <w:tcPr>
            <w:tcW w:type="dxa" w:w="1111"/>
          </w:tcPr>
          <w:p>
            <w:pPr>
              <w:spacing w:after="0"/>
              <w:jc w:val="right"/>
            </w:pPr>
            <w:r>
              <w:rPr>
                <w:sz w:val="16"/>
              </w:rPr>
              <w:t>$1,517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15</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p>
        </w:tc>
        <w:tc>
          <w:tcPr>
            <w:tcW w:type="dxa" w:w="1297"/>
          </w:tcPr>
          <w:p>
            <w:pPr>
              <w:spacing w:after="0"/>
              <w:jc w:val="right"/>
            </w:pPr>
            <w:r>
              <w:rPr>
                <w:sz w:val="16"/>
              </w:rPr>
              <w:t>$396</w:t>
            </w:r>
          </w:p>
        </w:tc>
        <w:tc>
          <w:tcPr>
            <w:tcW w:type="dxa" w:w="1111"/>
          </w:tcPr>
          <w:p>
            <w:pPr>
              <w:spacing w:after="0"/>
              <w:jc w:val="right"/>
            </w:pPr>
            <w:r>
              <w:rPr>
                <w:sz w:val="16"/>
              </w:rPr>
              <w:t>$399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85"/>
        <w:gridCol w:w="1896"/>
        <w:gridCol w:w="1293"/>
        <w:gridCol w:w="1562"/>
        <w:gridCol w:w="1676"/>
        <w:gridCol w:w="1669"/>
        <w:gridCol w:w="1438"/>
        <w:gridCol w:w="2593"/>
      </w:tblGrid>
      <w:tr>
        <w:trPr>
          <w:cantSplit/>
          <w:tblHeader/>
        </w:trPr>
        <w:tc>
          <w:tcPr>
            <w:tcW w:type="dxa" w:w="1985"/>
            <w:shd w:val="clear" w:color="auto" w:fill="E8E8E8"/>
          </w:tcPr>
          <w:p>
            <w:pPr>
              <w:spacing w:after="0"/>
              <w:jc w:val="left"/>
            </w:pPr>
            <w:r>
              <w:rPr>
                <w:b/>
                <w:sz w:val="16"/>
              </w:rPr>
              <w:t>Hazard</w:t>
            </w:r>
          </w:p>
        </w:tc>
        <w:tc>
          <w:tcPr>
            <w:tcW w:type="dxa" w:w="1896"/>
            <w:shd w:val="clear" w:color="auto" w:fill="E8E8E8"/>
          </w:tcPr>
          <w:p>
            <w:pPr>
              <w:spacing w:after="0"/>
              <w:jc w:val="left"/>
            </w:pPr>
            <w:r>
              <w:rPr>
                <w:b/>
                <w:sz w:val="16"/>
              </w:rPr>
              <w:t>Scale</w:t>
            </w:r>
          </w:p>
        </w:tc>
        <w:tc>
          <w:tcPr>
            <w:tcW w:type="dxa" w:w="1293"/>
            <w:shd w:val="clear" w:color="auto" w:fill="E8E8E8"/>
          </w:tcPr>
          <w:p>
            <w:pPr>
              <w:spacing w:after="0"/>
              <w:jc w:val="right"/>
            </w:pPr>
            <w:r>
              <w:rPr>
                <w:b/>
                <w:sz w:val="16"/>
              </w:rPr>
              <w:t>Records</w:t>
            </w:r>
          </w:p>
          <w:p>
            <w:pPr>
              <w:spacing w:after="0"/>
              <w:jc w:val="right"/>
            </w:pPr>
            <w:r>
              <w:rPr>
                <w:i/>
                <w:color w:val="555555"/>
                <w:sz w:val="14"/>
              </w:rPr>
              <w:t>count, years</w:t>
            </w:r>
          </w:p>
        </w:tc>
        <w:tc>
          <w:tcPr>
            <w:tcW w:type="dxa" w:w="1562"/>
            <w:shd w:val="clear" w:color="auto" w:fill="E8E8E8"/>
          </w:tcPr>
          <w:p>
            <w:pPr>
              <w:spacing w:after="0"/>
              <w:jc w:val="left"/>
            </w:pPr>
            <w:r>
              <w:rPr>
                <w:b/>
                <w:sz w:val="16"/>
              </w:rPr>
              <w:t>Observed range</w:t>
            </w:r>
          </w:p>
        </w:tc>
        <w:tc>
          <w:tcPr>
            <w:tcW w:type="dxa" w:w="1676"/>
            <w:shd w:val="clear" w:color="auto" w:fill="E8E8E8"/>
          </w:tcPr>
          <w:p>
            <w:pPr>
              <w:spacing w:after="0"/>
              <w:jc w:val="left"/>
            </w:pPr>
            <w:r>
              <w:rPr>
                <w:b/>
                <w:sz w:val="16"/>
              </w:rPr>
              <w:t>Worst recorded event</w:t>
            </w:r>
          </w:p>
        </w:tc>
        <w:tc>
          <w:tcPr>
            <w:tcW w:type="dxa" w:w="1669"/>
            <w:shd w:val="clear" w:color="auto" w:fill="E8E8E8"/>
          </w:tcPr>
          <w:p>
            <w:pPr>
              <w:spacing w:after="0"/>
              <w:jc w:val="left"/>
            </w:pPr>
            <w:r>
              <w:rPr>
                <w:b/>
                <w:sz w:val="16"/>
              </w:rPr>
              <w:t>Most damaging (when different)</w:t>
            </w:r>
          </w:p>
        </w:tc>
        <w:tc>
          <w:tcPr>
            <w:tcW w:type="dxa" w:w="1438"/>
            <w:shd w:val="clear" w:color="auto" w:fill="E8E8E8"/>
          </w:tcPr>
          <w:p>
            <w:pPr>
              <w:spacing w:after="0"/>
              <w:jc w:val="left"/>
            </w:pPr>
            <w:r>
              <w:rPr>
                <w:b/>
                <w:sz w:val="16"/>
              </w:rPr>
              <w:t>How it applies to members</w:t>
            </w:r>
          </w:p>
        </w:tc>
        <w:tc>
          <w:tcPr>
            <w:tcW w:type="dxa" w:w="2593"/>
            <w:shd w:val="clear" w:color="auto" w:fill="E8E8E8"/>
          </w:tcPr>
          <w:p>
            <w:pPr>
              <w:spacing w:after="0"/>
              <w:jc w:val="left"/>
            </w:pPr>
            <w:r>
              <w:rPr>
                <w:b/>
                <w:sz w:val="16"/>
              </w:rPr>
              <w:t>Note</w:t>
            </w:r>
          </w:p>
        </w:tc>
      </w:tr>
      <w:tr>
        <w:trPr>
          <w:cantSplit/>
        </w:trPr>
        <w:tc>
          <w:tcPr>
            <w:tcW w:type="dxa" w:w="1985"/>
          </w:tcPr>
          <w:p>
            <w:pPr>
              <w:spacing w:after="0"/>
              <w:jc w:val="left"/>
            </w:pPr>
            <w:r>
              <w:rPr>
                <w:sz w:val="16"/>
              </w:rPr>
              <w:t>Avalanche</w:t>
            </w:r>
          </w:p>
        </w:tc>
        <w:tc>
          <w:tcPr>
            <w:tcW w:type="dxa" w:w="1896"/>
          </w:tcPr>
          <w:p>
            <w:pPr>
              <w:spacing w:after="0"/>
              <w:jc w:val="left"/>
            </w:pPr>
            <w:r>
              <w:rPr>
                <w:sz w:val="16"/>
              </w:rPr>
              <w:t>none (count and damage)</w:t>
            </w:r>
          </w:p>
        </w:tc>
        <w:tc>
          <w:tcPr>
            <w:tcW w:type="dxa" w:w="1293"/>
          </w:tcPr>
          <w:p>
            <w:pPr>
              <w:spacing w:after="0"/>
              <w:jc w:val="right"/>
            </w:pPr>
            <w:r>
              <w:rPr>
                <w:sz w:val="16"/>
              </w:rPr>
              <w:t>0</w:t>
            </w:r>
          </w:p>
        </w:tc>
        <w:tc>
          <w:tcPr>
            <w:tcW w:type="dxa" w:w="1562"/>
          </w:tcPr>
          <w:p>
            <w:pPr>
              <w:spacing w:after="0"/>
              <w:jc w:val="left"/>
            </w:pPr>
          </w:p>
        </w:tc>
        <w:tc>
          <w:tcPr>
            <w:tcW w:type="dxa" w:w="1676"/>
          </w:tcPr>
          <w:p>
            <w:pPr>
              <w:spacing w:after="0"/>
              <w:jc w:val="left"/>
            </w:pPr>
          </w:p>
        </w:tc>
        <w:tc>
          <w:tcPr>
            <w:tcW w:type="dxa" w:w="1669"/>
          </w:tcPr>
          <w:p>
            <w:pPr>
              <w:spacing w:after="0"/>
              <w:jc w:val="left"/>
            </w:pPr>
          </w:p>
        </w:tc>
        <w:tc>
          <w:tcPr>
            <w:tcW w:type="dxa" w:w="1438"/>
          </w:tcPr>
          <w:p>
            <w:pPr>
              <w:spacing w:after="0"/>
              <w:jc w:val="left"/>
            </w:pPr>
          </w:p>
        </w:tc>
        <w:tc>
          <w:tcPr>
            <w:tcW w:type="dxa" w:w="2593"/>
          </w:tcPr>
          <w:p>
            <w:pPr>
              <w:spacing w:after="0"/>
              <w:jc w:val="left"/>
            </w:pPr>
            <w:r>
              <w:rPr>
                <w:sz w:val="16"/>
              </w:rPr>
              <w:t>Physical measure: in event narratives only; local data required.</w:t>
            </w:r>
          </w:p>
        </w:tc>
      </w:tr>
      <w:tr>
        <w:trPr>
          <w:cantSplit/>
        </w:trPr>
        <w:tc>
          <w:tcPr>
            <w:tcW w:type="dxa" w:w="1985"/>
          </w:tcPr>
          <w:p>
            <w:pPr>
              <w:spacing w:after="0"/>
              <w:jc w:val="left"/>
            </w:pPr>
            <w:r>
              <w:rPr>
                <w:sz w:val="16"/>
              </w:rPr>
              <w:t>Coastal Flood, Storm Surge/Tide</w:t>
            </w:r>
          </w:p>
        </w:tc>
        <w:tc>
          <w:tcPr>
            <w:tcW w:type="dxa" w:w="1896"/>
          </w:tcPr>
          <w:p>
            <w:pPr>
              <w:spacing w:after="0"/>
              <w:jc w:val="left"/>
            </w:pPr>
            <w:r>
              <w:rPr>
                <w:sz w:val="16"/>
              </w:rPr>
              <w:t>none in data (FIRM for depth)</w:t>
            </w:r>
          </w:p>
        </w:tc>
        <w:tc>
          <w:tcPr>
            <w:tcW w:type="dxa" w:w="1293"/>
          </w:tcPr>
          <w:p>
            <w:pPr>
              <w:spacing w:after="0"/>
              <w:jc w:val="right"/>
            </w:pPr>
            <w:r>
              <w:rPr>
                <w:sz w:val="16"/>
              </w:rPr>
              <w:t>0</w:t>
            </w:r>
          </w:p>
        </w:tc>
        <w:tc>
          <w:tcPr>
            <w:tcW w:type="dxa" w:w="1562"/>
          </w:tcPr>
          <w:p>
            <w:pPr>
              <w:spacing w:after="0"/>
              <w:jc w:val="left"/>
            </w:pPr>
          </w:p>
        </w:tc>
        <w:tc>
          <w:tcPr>
            <w:tcW w:type="dxa" w:w="1676"/>
          </w:tcPr>
          <w:p>
            <w:pPr>
              <w:spacing w:after="0"/>
              <w:jc w:val="left"/>
            </w:pPr>
          </w:p>
        </w:tc>
        <w:tc>
          <w:tcPr>
            <w:tcW w:type="dxa" w:w="1669"/>
          </w:tcPr>
          <w:p>
            <w:pPr>
              <w:spacing w:after="0"/>
              <w:jc w:val="left"/>
            </w:pPr>
          </w:p>
        </w:tc>
        <w:tc>
          <w:tcPr>
            <w:tcW w:type="dxa" w:w="1438"/>
          </w:tcPr>
          <w:p>
            <w:pPr>
              <w:spacing w:after="0"/>
              <w:jc w:val="left"/>
            </w:pPr>
          </w:p>
        </w:tc>
        <w:tc>
          <w:tcPr>
            <w:tcW w:type="dxa" w:w="2593"/>
          </w:tcPr>
          <w:p>
            <w:pPr>
              <w:spacing w:after="0"/>
              <w:jc w:val="left"/>
            </w:pPr>
            <w:r>
              <w:rPr>
                <w:sz w:val="16"/>
              </w:rPr>
              <w:t>Flood depth: see the FEMA Flood Insurance Rate Map.</w:t>
            </w:r>
          </w:p>
        </w:tc>
      </w:tr>
      <w:tr>
        <w:trPr>
          <w:cantSplit/>
        </w:trPr>
        <w:tc>
          <w:tcPr>
            <w:tcW w:type="dxa" w:w="1985"/>
          </w:tcPr>
          <w:p>
            <w:pPr>
              <w:spacing w:after="0"/>
              <w:jc w:val="left"/>
            </w:pPr>
            <w:r>
              <w:rPr>
                <w:sz w:val="16"/>
              </w:rPr>
              <w:t>Cold/Wind Chill, Extreme Cold/Wind Chill</w:t>
            </w:r>
          </w:p>
        </w:tc>
        <w:tc>
          <w:tcPr>
            <w:tcW w:type="dxa" w:w="1896"/>
          </w:tcPr>
          <w:p>
            <w:pPr>
              <w:spacing w:after="0"/>
              <w:jc w:val="left"/>
            </w:pPr>
            <w:r>
              <w:rPr>
                <w:sz w:val="16"/>
              </w:rPr>
              <w:t>wind chill</w:t>
            </w:r>
          </w:p>
        </w:tc>
        <w:tc>
          <w:tcPr>
            <w:tcW w:type="dxa" w:w="1293"/>
          </w:tcPr>
          <w:p>
            <w:pPr>
              <w:spacing w:after="0"/>
              <w:jc w:val="right"/>
            </w:pPr>
            <w:r>
              <w:rPr>
                <w:sz w:val="16"/>
              </w:rPr>
              <w:t>0</w:t>
            </w:r>
          </w:p>
        </w:tc>
        <w:tc>
          <w:tcPr>
            <w:tcW w:type="dxa" w:w="1562"/>
          </w:tcPr>
          <w:p>
            <w:pPr>
              <w:spacing w:after="0"/>
              <w:jc w:val="left"/>
            </w:pPr>
          </w:p>
        </w:tc>
        <w:tc>
          <w:tcPr>
            <w:tcW w:type="dxa" w:w="1676"/>
          </w:tcPr>
          <w:p>
            <w:pPr>
              <w:spacing w:after="0"/>
              <w:jc w:val="left"/>
            </w:pPr>
          </w:p>
        </w:tc>
        <w:tc>
          <w:tcPr>
            <w:tcW w:type="dxa" w:w="1669"/>
          </w:tcPr>
          <w:p>
            <w:pPr>
              <w:spacing w:after="0"/>
              <w:jc w:val="left"/>
            </w:pPr>
          </w:p>
        </w:tc>
        <w:tc>
          <w:tcPr>
            <w:tcW w:type="dxa" w:w="1438"/>
          </w:tcPr>
          <w:p>
            <w:pPr>
              <w:spacing w:after="0"/>
              <w:jc w:val="left"/>
            </w:pPr>
          </w:p>
        </w:tc>
        <w:tc>
          <w:tcPr>
            <w:tcW w:type="dxa" w:w="2593"/>
          </w:tcPr>
          <w:p>
            <w:pPr>
              <w:spacing w:after="0"/>
              <w:jc w:val="left"/>
            </w:pPr>
            <w:r>
              <w:rPr>
                <w:sz w:val="16"/>
              </w:rPr>
              <w:t>Wind chill: in event narratives only; local data required.</w:t>
            </w:r>
          </w:p>
        </w:tc>
      </w:tr>
      <w:tr>
        <w:trPr>
          <w:cantSplit/>
        </w:trPr>
        <w:tc>
          <w:tcPr>
            <w:tcW w:type="dxa" w:w="1985"/>
          </w:tcPr>
          <w:p>
            <w:pPr>
              <w:spacing w:after="0"/>
              <w:jc w:val="left"/>
            </w:pPr>
            <w:r>
              <w:rPr>
                <w:sz w:val="16"/>
              </w:rPr>
              <w:t>Frost/Freeze (outside NRI Cold Wave definition)</w:t>
            </w:r>
          </w:p>
        </w:tc>
        <w:tc>
          <w:tcPr>
            <w:tcW w:type="dxa" w:w="1896"/>
          </w:tcPr>
          <w:p>
            <w:pPr>
              <w:spacing w:after="0"/>
              <w:jc w:val="left"/>
            </w:pPr>
            <w:r>
              <w:rPr>
                <w:sz w:val="16"/>
              </w:rPr>
              <w:t>crop damage</w:t>
            </w:r>
          </w:p>
        </w:tc>
        <w:tc>
          <w:tcPr>
            <w:tcW w:type="dxa" w:w="1293"/>
          </w:tcPr>
          <w:p>
            <w:pPr>
              <w:spacing w:after="0"/>
              <w:jc w:val="right"/>
            </w:pPr>
            <w:r>
              <w:rPr>
                <w:sz w:val="16"/>
              </w:rPr>
              <w:t>0</w:t>
            </w:r>
          </w:p>
        </w:tc>
        <w:tc>
          <w:tcPr>
            <w:tcW w:type="dxa" w:w="1562"/>
          </w:tcPr>
          <w:p>
            <w:pPr>
              <w:spacing w:after="0"/>
              <w:jc w:val="left"/>
            </w:pPr>
          </w:p>
        </w:tc>
        <w:tc>
          <w:tcPr>
            <w:tcW w:type="dxa" w:w="1676"/>
          </w:tcPr>
          <w:p>
            <w:pPr>
              <w:spacing w:after="0"/>
              <w:jc w:val="left"/>
            </w:pPr>
          </w:p>
        </w:tc>
        <w:tc>
          <w:tcPr>
            <w:tcW w:type="dxa" w:w="1669"/>
          </w:tcPr>
          <w:p>
            <w:pPr>
              <w:spacing w:after="0"/>
              <w:jc w:val="left"/>
            </w:pPr>
          </w:p>
        </w:tc>
        <w:tc>
          <w:tcPr>
            <w:tcW w:type="dxa" w:w="1438"/>
          </w:tcPr>
          <w:p>
            <w:pPr>
              <w:spacing w:after="0"/>
              <w:jc w:val="left"/>
            </w:pPr>
          </w:p>
        </w:tc>
        <w:tc>
          <w:tcPr>
            <w:tcW w:type="dxa" w:w="2593"/>
          </w:tcPr>
          <w:p>
            <w:pPr>
              <w:spacing w:after="0"/>
              <w:jc w:val="left"/>
            </w:pPr>
            <w:r>
              <w:rPr>
                <w:sz w:val="16"/>
              </w:rPr>
              <w:t>Temperature: in event narratives only; local data required.</w:t>
            </w:r>
          </w:p>
        </w:tc>
      </w:tr>
      <w:tr>
        <w:trPr>
          <w:cantSplit/>
        </w:trPr>
        <w:tc>
          <w:tcPr>
            <w:tcW w:type="dxa" w:w="1985"/>
          </w:tcPr>
          <w:p>
            <w:pPr>
              <w:spacing w:after="0"/>
              <w:jc w:val="left"/>
            </w:pPr>
            <w:r>
              <w:rPr>
                <w:sz w:val="16"/>
              </w:rPr>
              <w:t>Drought</w:t>
            </w:r>
          </w:p>
        </w:tc>
        <w:tc>
          <w:tcPr>
            <w:tcW w:type="dxa" w:w="1896"/>
          </w:tcPr>
          <w:p>
            <w:pPr>
              <w:spacing w:after="0"/>
              <w:jc w:val="left"/>
            </w:pPr>
            <w:r>
              <w:rPr>
                <w:sz w:val="16"/>
              </w:rPr>
              <w:t>US Drought Monitor D-scale</w:t>
            </w:r>
          </w:p>
        </w:tc>
        <w:tc>
          <w:tcPr>
            <w:tcW w:type="dxa" w:w="1293"/>
          </w:tcPr>
          <w:p>
            <w:pPr>
              <w:spacing w:after="0"/>
              <w:jc w:val="right"/>
            </w:pPr>
            <w:r>
              <w:rPr>
                <w:sz w:val="16"/>
              </w:rPr>
              <w:t>0</w:t>
            </w:r>
          </w:p>
        </w:tc>
        <w:tc>
          <w:tcPr>
            <w:tcW w:type="dxa" w:w="1562"/>
          </w:tcPr>
          <w:p>
            <w:pPr>
              <w:spacing w:after="0"/>
              <w:jc w:val="left"/>
            </w:pPr>
          </w:p>
        </w:tc>
        <w:tc>
          <w:tcPr>
            <w:tcW w:type="dxa" w:w="1676"/>
          </w:tcPr>
          <w:p>
            <w:pPr>
              <w:spacing w:after="0"/>
              <w:jc w:val="left"/>
            </w:pPr>
          </w:p>
        </w:tc>
        <w:tc>
          <w:tcPr>
            <w:tcW w:type="dxa" w:w="1669"/>
          </w:tcPr>
          <w:p>
            <w:pPr>
              <w:spacing w:after="0"/>
              <w:jc w:val="left"/>
            </w:pPr>
          </w:p>
        </w:tc>
        <w:tc>
          <w:tcPr>
            <w:tcW w:type="dxa" w:w="1438"/>
          </w:tcPr>
          <w:p>
            <w:pPr>
              <w:spacing w:after="0"/>
              <w:jc w:val="left"/>
            </w:pPr>
          </w:p>
        </w:tc>
        <w:tc>
          <w:tcPr>
            <w:tcW w:type="dxa" w:w="25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85"/>
          </w:tcPr>
          <w:p>
            <w:pPr>
              <w:spacing w:after="0"/>
              <w:jc w:val="left"/>
            </w:pPr>
            <w:r>
              <w:rPr>
                <w:sz w:val="16"/>
              </w:rPr>
              <w:t>Earthquake</w:t>
            </w:r>
          </w:p>
        </w:tc>
        <w:tc>
          <w:tcPr>
            <w:tcW w:type="dxa" w:w="1896"/>
          </w:tcPr>
          <w:p>
            <w:pPr>
              <w:spacing w:after="0"/>
              <w:jc w:val="left"/>
            </w:pPr>
            <w:r>
              <w:rPr>
                <w:sz w:val="16"/>
              </w:rPr>
              <w:t>Modified Mercalli (local data)</w:t>
            </w:r>
          </w:p>
        </w:tc>
        <w:tc>
          <w:tcPr>
            <w:tcW w:type="dxa" w:w="1293"/>
          </w:tcPr>
          <w:p>
            <w:pPr>
              <w:spacing w:after="0"/>
              <w:jc w:val="right"/>
            </w:pPr>
            <w:r>
              <w:rPr>
                <w:sz w:val="16"/>
              </w:rPr>
              <w:t>0</w:t>
            </w:r>
          </w:p>
        </w:tc>
        <w:tc>
          <w:tcPr>
            <w:tcW w:type="dxa" w:w="1562"/>
          </w:tcPr>
          <w:p>
            <w:pPr>
              <w:spacing w:after="0"/>
              <w:jc w:val="left"/>
            </w:pPr>
          </w:p>
        </w:tc>
        <w:tc>
          <w:tcPr>
            <w:tcW w:type="dxa" w:w="1676"/>
          </w:tcPr>
          <w:p>
            <w:pPr>
              <w:spacing w:after="0"/>
              <w:jc w:val="left"/>
            </w:pPr>
          </w:p>
        </w:tc>
        <w:tc>
          <w:tcPr>
            <w:tcW w:type="dxa" w:w="1669"/>
          </w:tcPr>
          <w:p>
            <w:pPr>
              <w:spacing w:after="0"/>
              <w:jc w:val="left"/>
            </w:pPr>
          </w:p>
        </w:tc>
        <w:tc>
          <w:tcPr>
            <w:tcW w:type="dxa" w:w="1438"/>
          </w:tcPr>
          <w:p>
            <w:pPr>
              <w:spacing w:after="0"/>
              <w:jc w:val="left"/>
            </w:pPr>
          </w:p>
        </w:tc>
        <w:tc>
          <w:tcPr>
            <w:tcW w:type="dxa" w:w="2593"/>
          </w:tcPr>
          <w:p>
            <w:pPr>
              <w:spacing w:after="0"/>
              <w:jc w:val="left"/>
            </w:pPr>
            <w:r>
              <w:rPr>
                <w:sz w:val="16"/>
              </w:rPr>
              <w:t>No Storm Events record; local data required (e.g., USGS).</w:t>
            </w:r>
          </w:p>
        </w:tc>
      </w:tr>
      <w:tr>
        <w:trPr>
          <w:cantSplit/>
        </w:trPr>
        <w:tc>
          <w:tcPr>
            <w:tcW w:type="dxa" w:w="1985"/>
          </w:tcPr>
          <w:p>
            <w:pPr>
              <w:spacing w:after="0"/>
              <w:jc w:val="left"/>
            </w:pPr>
            <w:r>
              <w:rPr>
                <w:sz w:val="16"/>
              </w:rPr>
              <w:t>Hail</w:t>
            </w:r>
          </w:p>
        </w:tc>
        <w:tc>
          <w:tcPr>
            <w:tcW w:type="dxa" w:w="1896"/>
          </w:tcPr>
          <w:p>
            <w:pPr>
              <w:spacing w:after="0"/>
              <w:jc w:val="left"/>
            </w:pPr>
            <w:r>
              <w:rPr>
                <w:sz w:val="16"/>
              </w:rPr>
              <w:t>hail size (inches)</w:t>
            </w:r>
          </w:p>
        </w:tc>
        <w:tc>
          <w:tcPr>
            <w:tcW w:type="dxa" w:w="1293"/>
          </w:tcPr>
          <w:p>
            <w:pPr>
              <w:spacing w:after="0"/>
              <w:jc w:val="right"/>
            </w:pPr>
            <w:r>
              <w:rPr>
                <w:sz w:val="16"/>
              </w:rPr>
              <w:t>293, 1959 to 2026</w:t>
            </w:r>
          </w:p>
        </w:tc>
        <w:tc>
          <w:tcPr>
            <w:tcW w:type="dxa" w:w="1562"/>
          </w:tcPr>
          <w:p>
            <w:pPr>
              <w:spacing w:after="0"/>
              <w:jc w:val="left"/>
            </w:pPr>
            <w:r>
              <w:rPr>
                <w:sz w:val="16"/>
              </w:rPr>
              <w:t>0.75 in to 4.5 in (median 1 in); 293 with a recorded value</w:t>
            </w:r>
          </w:p>
        </w:tc>
        <w:tc>
          <w:tcPr>
            <w:tcW w:type="dxa" w:w="1676"/>
          </w:tcPr>
          <w:p>
            <w:pPr>
              <w:spacing w:after="0"/>
              <w:jc w:val="left"/>
            </w:pPr>
            <w:r>
              <w:rPr>
                <w:sz w:val="16"/>
              </w:rPr>
              <w:t>4.5 in hail, 2004-04-03; same size also recorded on 1997-06-15</w:t>
            </w:r>
          </w:p>
        </w:tc>
        <w:tc>
          <w:tcPr>
            <w:tcW w:type="dxa" w:w="1669"/>
          </w:tcPr>
          <w:p>
            <w:pPr>
              <w:spacing w:after="0"/>
              <w:jc w:val="left"/>
            </w:pPr>
            <w:r>
              <w:rPr>
                <w:sz w:val="16"/>
              </w:rPr>
              <w:t>Hail, 1995-10-01, $3,000,000 property; crops not recorded (1995 dollars)</w:t>
            </w:r>
          </w:p>
        </w:tc>
        <w:tc>
          <w:tcPr>
            <w:tcW w:type="dxa" w:w="1438"/>
          </w:tcPr>
          <w:p>
            <w:pPr>
              <w:spacing w:after="0"/>
              <w:jc w:val="left"/>
            </w:pPr>
            <w:r>
              <w:rPr>
                <w:sz w:val="16"/>
              </w:rPr>
              <w:t>Event records naming member places: Alpine city (97 records).</w:t>
            </w:r>
          </w:p>
        </w:tc>
        <w:tc>
          <w:tcPr>
            <w:tcW w:type="dxa" w:w="2593"/>
          </w:tcPr>
          <w:p>
            <w:pPr>
              <w:spacing w:after="0"/>
              <w:jc w:val="left"/>
            </w:pPr>
          </w:p>
        </w:tc>
      </w:tr>
      <w:tr>
        <w:trPr>
          <w:cantSplit/>
        </w:trPr>
        <w:tc>
          <w:tcPr>
            <w:tcW w:type="dxa" w:w="1985"/>
          </w:tcPr>
          <w:p>
            <w:pPr>
              <w:spacing w:after="0"/>
              <w:jc w:val="left"/>
            </w:pPr>
            <w:r>
              <w:rPr>
                <w:sz w:val="16"/>
              </w:rPr>
              <w:t>Excessive Heat, Heat</w:t>
            </w:r>
          </w:p>
        </w:tc>
        <w:tc>
          <w:tcPr>
            <w:tcW w:type="dxa" w:w="1896"/>
          </w:tcPr>
          <w:p>
            <w:pPr>
              <w:spacing w:after="0"/>
              <w:jc w:val="left"/>
            </w:pPr>
            <w:r>
              <w:rPr>
                <w:sz w:val="16"/>
              </w:rPr>
              <w:t>heat index (narratives)</w:t>
            </w:r>
          </w:p>
        </w:tc>
        <w:tc>
          <w:tcPr>
            <w:tcW w:type="dxa" w:w="1293"/>
          </w:tcPr>
          <w:p>
            <w:pPr>
              <w:spacing w:after="0"/>
              <w:jc w:val="right"/>
            </w:pPr>
            <w:r>
              <w:rPr>
                <w:sz w:val="16"/>
              </w:rPr>
              <w:t>3, 2019 to 2021 (3 zone-level)</w:t>
            </w:r>
          </w:p>
        </w:tc>
        <w:tc>
          <w:tcPr>
            <w:tcW w:type="dxa" w:w="1562"/>
          </w:tcPr>
          <w:p>
            <w:pPr>
              <w:spacing w:after="0"/>
              <w:jc w:val="left"/>
            </w:pPr>
            <w:r>
              <w:rPr>
                <w:sz w:val="16"/>
              </w:rPr>
              <w:t>1 day; 3 with a recorded value</w:t>
            </w:r>
          </w:p>
        </w:tc>
        <w:tc>
          <w:tcPr>
            <w:tcW w:type="dxa" w:w="1676"/>
          </w:tcPr>
          <w:p>
            <w:pPr>
              <w:spacing w:after="0"/>
              <w:jc w:val="left"/>
            </w:pPr>
            <w:r>
              <w:rPr>
                <w:sz w:val="16"/>
              </w:rPr>
              <w:t>1 consecutive day, 2021-06-20, zone-level</w:t>
            </w:r>
          </w:p>
        </w:tc>
        <w:tc>
          <w:tcPr>
            <w:tcW w:type="dxa" w:w="1669"/>
          </w:tcPr>
          <w:p>
            <w:pPr>
              <w:spacing w:after="0"/>
              <w:jc w:val="left"/>
            </w:pPr>
          </w:p>
        </w:tc>
        <w:tc>
          <w:tcPr>
            <w:tcW w:type="dxa" w:w="1438"/>
          </w:tcPr>
          <w:p>
            <w:pPr>
              <w:spacing w:after="0"/>
              <w:jc w:val="left"/>
            </w:pPr>
            <w:r>
              <w:rPr>
                <w:sz w:val="16"/>
              </w:rPr>
              <w:t>Zone-level records: applies countywide; national data do not locate these events within the county.</w:t>
            </w:r>
          </w:p>
        </w:tc>
        <w:tc>
          <w:tcPr>
            <w:tcW w:type="dxa" w:w="2593"/>
          </w:tcPr>
          <w:p>
            <w:pPr>
              <w:spacing w:after="0"/>
              <w:jc w:val="left"/>
            </w:pPr>
            <w:r>
              <w:rPr>
                <w:sz w:val="16"/>
              </w:rPr>
              <w:t>Heat index: in event narratives only; local data required.</w:t>
            </w:r>
          </w:p>
        </w:tc>
      </w:tr>
      <w:tr>
        <w:trPr>
          <w:cantSplit/>
        </w:trPr>
        <w:tc>
          <w:tcPr>
            <w:tcW w:type="dxa" w:w="1985"/>
          </w:tcPr>
          <w:p>
            <w:pPr>
              <w:spacing w:after="0"/>
              <w:jc w:val="left"/>
            </w:pPr>
            <w:r>
              <w:rPr>
                <w:sz w:val="16"/>
              </w:rPr>
              <w:t>Hurricane, Tropical Storm, Tropical Depression</w:t>
            </w:r>
          </w:p>
        </w:tc>
        <w:tc>
          <w:tcPr>
            <w:tcW w:type="dxa" w:w="1896"/>
          </w:tcPr>
          <w:p>
            <w:pPr>
              <w:spacing w:after="0"/>
              <w:jc w:val="left"/>
            </w:pPr>
            <w:r>
              <w:rPr>
                <w:sz w:val="16"/>
              </w:rPr>
              <w:t>Saffir-Simpson</w:t>
            </w:r>
          </w:p>
        </w:tc>
        <w:tc>
          <w:tcPr>
            <w:tcW w:type="dxa" w:w="1293"/>
          </w:tcPr>
          <w:p>
            <w:pPr>
              <w:spacing w:after="0"/>
              <w:jc w:val="right"/>
            </w:pPr>
            <w:r>
              <w:rPr>
                <w:sz w:val="16"/>
              </w:rPr>
              <w:t>0</w:t>
            </w:r>
          </w:p>
        </w:tc>
        <w:tc>
          <w:tcPr>
            <w:tcW w:type="dxa" w:w="1562"/>
          </w:tcPr>
          <w:p>
            <w:pPr>
              <w:spacing w:after="0"/>
              <w:jc w:val="left"/>
            </w:pPr>
          </w:p>
        </w:tc>
        <w:tc>
          <w:tcPr>
            <w:tcW w:type="dxa" w:w="1676"/>
          </w:tcPr>
          <w:p>
            <w:pPr>
              <w:spacing w:after="0"/>
              <w:jc w:val="left"/>
            </w:pPr>
          </w:p>
        </w:tc>
        <w:tc>
          <w:tcPr>
            <w:tcW w:type="dxa" w:w="1669"/>
          </w:tcPr>
          <w:p>
            <w:pPr>
              <w:spacing w:after="0"/>
              <w:jc w:val="left"/>
            </w:pPr>
          </w:p>
        </w:tc>
        <w:tc>
          <w:tcPr>
            <w:tcW w:type="dxa" w:w="1438"/>
          </w:tcPr>
          <w:p>
            <w:pPr>
              <w:spacing w:after="0"/>
              <w:jc w:val="left"/>
            </w:pPr>
          </w:p>
        </w:tc>
        <w:tc>
          <w:tcPr>
            <w:tcW w:type="dxa" w:w="259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85"/>
          </w:tcPr>
          <w:p>
            <w:pPr>
              <w:spacing w:after="0"/>
              <w:jc w:val="left"/>
            </w:pPr>
            <w:r>
              <w:rPr>
                <w:sz w:val="16"/>
              </w:rPr>
              <w:t>Ice Storm</w:t>
            </w:r>
          </w:p>
        </w:tc>
        <w:tc>
          <w:tcPr>
            <w:tcW w:type="dxa" w:w="1896"/>
          </w:tcPr>
          <w:p>
            <w:pPr>
              <w:spacing w:after="0"/>
              <w:jc w:val="left"/>
            </w:pPr>
            <w:r>
              <w:rPr>
                <w:sz w:val="16"/>
              </w:rPr>
              <w:t>Sperry-Piltz (local data)</w:t>
            </w:r>
          </w:p>
        </w:tc>
        <w:tc>
          <w:tcPr>
            <w:tcW w:type="dxa" w:w="1293"/>
          </w:tcPr>
          <w:p>
            <w:pPr>
              <w:spacing w:after="0"/>
              <w:jc w:val="right"/>
            </w:pPr>
            <w:r>
              <w:rPr>
                <w:sz w:val="16"/>
              </w:rPr>
              <w:t>0</w:t>
            </w:r>
          </w:p>
        </w:tc>
        <w:tc>
          <w:tcPr>
            <w:tcW w:type="dxa" w:w="1562"/>
          </w:tcPr>
          <w:p>
            <w:pPr>
              <w:spacing w:after="0"/>
              <w:jc w:val="left"/>
            </w:pPr>
          </w:p>
        </w:tc>
        <w:tc>
          <w:tcPr>
            <w:tcW w:type="dxa" w:w="1676"/>
          </w:tcPr>
          <w:p>
            <w:pPr>
              <w:spacing w:after="0"/>
              <w:jc w:val="left"/>
            </w:pPr>
          </w:p>
        </w:tc>
        <w:tc>
          <w:tcPr>
            <w:tcW w:type="dxa" w:w="1669"/>
          </w:tcPr>
          <w:p>
            <w:pPr>
              <w:spacing w:after="0"/>
              <w:jc w:val="left"/>
            </w:pPr>
          </w:p>
        </w:tc>
        <w:tc>
          <w:tcPr>
            <w:tcW w:type="dxa" w:w="1438"/>
          </w:tcPr>
          <w:p>
            <w:pPr>
              <w:spacing w:after="0"/>
              <w:jc w:val="left"/>
            </w:pPr>
          </w:p>
        </w:tc>
        <w:tc>
          <w:tcPr>
            <w:tcW w:type="dxa" w:w="2593"/>
          </w:tcPr>
          <w:p>
            <w:pPr>
              <w:spacing w:after="0"/>
              <w:jc w:val="left"/>
            </w:pPr>
            <w:r>
              <w:rPr>
                <w:sz w:val="16"/>
              </w:rPr>
              <w:t>Ice thickness: in event narratives only; local data required.</w:t>
            </w:r>
          </w:p>
        </w:tc>
      </w:tr>
      <w:tr>
        <w:trPr>
          <w:cantSplit/>
        </w:trPr>
        <w:tc>
          <w:tcPr>
            <w:tcW w:type="dxa" w:w="1985"/>
          </w:tcPr>
          <w:p>
            <w:pPr>
              <w:spacing w:after="0"/>
              <w:jc w:val="left"/>
            </w:pPr>
            <w:r>
              <w:rPr>
                <w:sz w:val="16"/>
              </w:rPr>
              <w:t>Flash Flood, Flood, Lakeshore Flood</w:t>
            </w:r>
          </w:p>
        </w:tc>
        <w:tc>
          <w:tcPr>
            <w:tcW w:type="dxa" w:w="1896"/>
          </w:tcPr>
          <w:p>
            <w:pPr>
              <w:spacing w:after="0"/>
              <w:jc w:val="left"/>
            </w:pPr>
            <w:r>
              <w:rPr>
                <w:sz w:val="16"/>
              </w:rPr>
              <w:t>damage and flood days (FIRM for depth)</w:t>
            </w:r>
          </w:p>
        </w:tc>
        <w:tc>
          <w:tcPr>
            <w:tcW w:type="dxa" w:w="1293"/>
          </w:tcPr>
          <w:p>
            <w:pPr>
              <w:spacing w:after="0"/>
              <w:jc w:val="right"/>
            </w:pPr>
            <w:r>
              <w:rPr>
                <w:sz w:val="16"/>
              </w:rPr>
              <w:t>81, 1996 to 2026</w:t>
            </w:r>
          </w:p>
        </w:tc>
        <w:tc>
          <w:tcPr>
            <w:tcW w:type="dxa" w:w="1562"/>
          </w:tcPr>
          <w:p>
            <w:pPr>
              <w:spacing w:after="0"/>
              <w:jc w:val="left"/>
            </w:pPr>
          </w:p>
        </w:tc>
        <w:tc>
          <w:tcPr>
            <w:tcW w:type="dxa" w:w="1676"/>
          </w:tcPr>
          <w:p>
            <w:pPr>
              <w:spacing w:after="0"/>
              <w:jc w:val="left"/>
            </w:pPr>
            <w:r>
              <w:rPr>
                <w:sz w:val="16"/>
              </w:rPr>
              <w:t>Flood, 2008-09-09, $14,000,000 property; $0 crops (2008 dollars)</w:t>
            </w:r>
          </w:p>
        </w:tc>
        <w:tc>
          <w:tcPr>
            <w:tcW w:type="dxa" w:w="1669"/>
          </w:tcPr>
          <w:p>
            <w:pPr>
              <w:spacing w:after="0"/>
              <w:jc w:val="left"/>
            </w:pPr>
          </w:p>
        </w:tc>
        <w:tc>
          <w:tcPr>
            <w:tcW w:type="dxa" w:w="1438"/>
          </w:tcPr>
          <w:p>
            <w:pPr>
              <w:spacing w:after="0"/>
              <w:jc w:val="left"/>
            </w:pPr>
            <w:r>
              <w:rPr>
                <w:sz w:val="16"/>
              </w:rPr>
              <w:t>Event records naming member places: Alpine city (35 records).</w:t>
            </w:r>
          </w:p>
        </w:tc>
        <w:tc>
          <w:tcPr>
            <w:tcW w:type="dxa" w:w="259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85"/>
          </w:tcPr>
          <w:p>
            <w:pPr>
              <w:spacing w:after="0"/>
              <w:jc w:val="left"/>
            </w:pPr>
            <w:r>
              <w:rPr>
                <w:sz w:val="16"/>
              </w:rPr>
              <w:t>Debris Flow</w:t>
            </w:r>
          </w:p>
        </w:tc>
        <w:tc>
          <w:tcPr>
            <w:tcW w:type="dxa" w:w="1896"/>
          </w:tcPr>
          <w:p>
            <w:pPr>
              <w:spacing w:after="0"/>
              <w:jc w:val="left"/>
            </w:pPr>
            <w:r>
              <w:rPr>
                <w:sz w:val="16"/>
              </w:rPr>
              <w:t>none (count and damage)</w:t>
            </w:r>
          </w:p>
        </w:tc>
        <w:tc>
          <w:tcPr>
            <w:tcW w:type="dxa" w:w="1293"/>
          </w:tcPr>
          <w:p>
            <w:pPr>
              <w:spacing w:after="0"/>
              <w:jc w:val="right"/>
            </w:pPr>
            <w:r>
              <w:rPr>
                <w:sz w:val="16"/>
              </w:rPr>
              <w:t>0</w:t>
            </w:r>
          </w:p>
        </w:tc>
        <w:tc>
          <w:tcPr>
            <w:tcW w:type="dxa" w:w="1562"/>
          </w:tcPr>
          <w:p>
            <w:pPr>
              <w:spacing w:after="0"/>
              <w:jc w:val="left"/>
            </w:pPr>
          </w:p>
        </w:tc>
        <w:tc>
          <w:tcPr>
            <w:tcW w:type="dxa" w:w="1676"/>
          </w:tcPr>
          <w:p>
            <w:pPr>
              <w:spacing w:after="0"/>
              <w:jc w:val="left"/>
            </w:pPr>
          </w:p>
        </w:tc>
        <w:tc>
          <w:tcPr>
            <w:tcW w:type="dxa" w:w="1669"/>
          </w:tcPr>
          <w:p>
            <w:pPr>
              <w:spacing w:after="0"/>
              <w:jc w:val="left"/>
            </w:pPr>
          </w:p>
        </w:tc>
        <w:tc>
          <w:tcPr>
            <w:tcW w:type="dxa" w:w="1438"/>
          </w:tcPr>
          <w:p>
            <w:pPr>
              <w:spacing w:after="0"/>
              <w:jc w:val="left"/>
            </w:pPr>
          </w:p>
        </w:tc>
        <w:tc>
          <w:tcPr>
            <w:tcW w:type="dxa" w:w="2593"/>
          </w:tcPr>
          <w:p>
            <w:pPr>
              <w:spacing w:after="0"/>
              <w:jc w:val="left"/>
            </w:pPr>
            <w:r>
              <w:rPr>
                <w:sz w:val="16"/>
              </w:rPr>
              <w:t>Physical measure: in event narratives only; local data required.</w:t>
            </w:r>
          </w:p>
        </w:tc>
      </w:tr>
      <w:tr>
        <w:trPr>
          <w:cantSplit/>
        </w:trPr>
        <w:tc>
          <w:tcPr>
            <w:tcW w:type="dxa" w:w="1985"/>
          </w:tcPr>
          <w:p>
            <w:pPr>
              <w:spacing w:after="0"/>
              <w:jc w:val="left"/>
            </w:pPr>
            <w:r>
              <w:rPr>
                <w:sz w:val="16"/>
              </w:rPr>
              <w:t>Lightning</w:t>
            </w:r>
          </w:p>
        </w:tc>
        <w:tc>
          <w:tcPr>
            <w:tcW w:type="dxa" w:w="1896"/>
          </w:tcPr>
          <w:p>
            <w:pPr>
              <w:spacing w:after="0"/>
              <w:jc w:val="left"/>
            </w:pPr>
            <w:r>
              <w:rPr>
                <w:sz w:val="16"/>
              </w:rPr>
              <w:t>annualized frequency (the measure FEMA's Local Mitigation Planning Handbook names)</w:t>
            </w:r>
          </w:p>
        </w:tc>
        <w:tc>
          <w:tcPr>
            <w:tcW w:type="dxa" w:w="1293"/>
          </w:tcPr>
          <w:p>
            <w:pPr>
              <w:spacing w:after="0"/>
              <w:jc w:val="right"/>
            </w:pPr>
            <w:r>
              <w:rPr>
                <w:sz w:val="16"/>
              </w:rPr>
              <w:t>1, 2003 to 2003</w:t>
            </w:r>
          </w:p>
        </w:tc>
        <w:tc>
          <w:tcPr>
            <w:tcW w:type="dxa" w:w="1562"/>
          </w:tcPr>
          <w:p>
            <w:pPr>
              <w:spacing w:after="0"/>
              <w:jc w:val="left"/>
            </w:pPr>
          </w:p>
        </w:tc>
        <w:tc>
          <w:tcPr>
            <w:tcW w:type="dxa" w:w="1676"/>
          </w:tcPr>
          <w:p>
            <w:pPr>
              <w:spacing w:after="0"/>
              <w:jc w:val="left"/>
            </w:pPr>
            <w:r>
              <w:rPr>
                <w:sz w:val="16"/>
              </w:rPr>
              <w:t>Lightning, 2003-02-20, $0 property; $0 crops (2003 dollars), 1 direct death</w:t>
            </w:r>
          </w:p>
        </w:tc>
        <w:tc>
          <w:tcPr>
            <w:tcW w:type="dxa" w:w="1669"/>
          </w:tcPr>
          <w:p>
            <w:pPr>
              <w:spacing w:after="0"/>
              <w:jc w:val="left"/>
            </w:pPr>
          </w:p>
        </w:tc>
        <w:tc>
          <w:tcPr>
            <w:tcW w:type="dxa" w:w="1438"/>
          </w:tcPr>
          <w:p>
            <w:pPr>
              <w:spacing w:after="0"/>
              <w:jc w:val="left"/>
            </w:pPr>
            <w:r>
              <w:rPr>
                <w:sz w:val="16"/>
              </w:rPr>
              <w:t>No event record names a member place.</w:t>
            </w:r>
          </w:p>
        </w:tc>
        <w:tc>
          <w:tcPr>
            <w:tcW w:type="dxa" w:w="2593"/>
          </w:tcPr>
          <w:p>
            <w:pPr>
              <w:spacing w:after="0"/>
              <w:jc w:val="left"/>
            </w:pPr>
            <w:r>
              <w:rPr>
                <w:sz w:val="16"/>
              </w:rPr>
              <w:t>Storm Events lists lightning with damage or casualties; physical measure in event narratives only; local data required.</w:t>
            </w:r>
          </w:p>
        </w:tc>
      </w:tr>
      <w:tr>
        <w:trPr>
          <w:cantSplit/>
        </w:trPr>
        <w:tc>
          <w:tcPr>
            <w:tcW w:type="dxa" w:w="1985"/>
          </w:tcPr>
          <w:p>
            <w:pPr>
              <w:spacing w:after="0"/>
              <w:jc w:val="left"/>
            </w:pPr>
            <w:r>
              <w:rPr>
                <w:sz w:val="16"/>
              </w:rPr>
              <w:t>High Wind and Strong Wind (outside NRI Strong Wind definition)</w:t>
            </w:r>
          </w:p>
        </w:tc>
        <w:tc>
          <w:tcPr>
            <w:tcW w:type="dxa" w:w="1896"/>
          </w:tcPr>
          <w:p>
            <w:pPr>
              <w:spacing w:after="0"/>
              <w:jc w:val="left"/>
            </w:pPr>
            <w:r>
              <w:rPr>
                <w:sz w:val="16"/>
              </w:rPr>
              <w:t>wind speed (kt and mph)</w:t>
            </w:r>
          </w:p>
        </w:tc>
        <w:tc>
          <w:tcPr>
            <w:tcW w:type="dxa" w:w="1293"/>
          </w:tcPr>
          <w:p>
            <w:pPr>
              <w:spacing w:after="0"/>
              <w:jc w:val="right"/>
            </w:pPr>
            <w:r>
              <w:rPr>
                <w:sz w:val="16"/>
              </w:rPr>
              <w:t>43, 2019 to 2026 (43 zone-level)</w:t>
            </w:r>
          </w:p>
        </w:tc>
        <w:tc>
          <w:tcPr>
            <w:tcW w:type="dxa" w:w="1562"/>
          </w:tcPr>
          <w:p>
            <w:pPr>
              <w:spacing w:after="0"/>
              <w:jc w:val="left"/>
            </w:pPr>
            <w:r>
              <w:rPr>
                <w:sz w:val="16"/>
              </w:rPr>
              <w:t>40 kt (46 mph) to 73 kt (84 mph) (median 53 kt (61 mph)); 43 with a recorded value</w:t>
            </w:r>
          </w:p>
        </w:tc>
        <w:tc>
          <w:tcPr>
            <w:tcW w:type="dxa" w:w="1676"/>
          </w:tcPr>
          <w:p>
            <w:pPr>
              <w:spacing w:after="0"/>
              <w:jc w:val="left"/>
            </w:pPr>
            <w:r>
              <w:rPr>
                <w:sz w:val="16"/>
              </w:rPr>
              <w:t>73 kt (84 mph) measured gust, High Wind, 2019-04-10; NWS zone TXZ277 (DAVIS MOUNTAINS), zone-level: may include parts of neighboring counties</w:t>
            </w:r>
          </w:p>
        </w:tc>
        <w:tc>
          <w:tcPr>
            <w:tcW w:type="dxa" w:w="1669"/>
          </w:tcPr>
          <w:p>
            <w:pPr>
              <w:spacing w:after="0"/>
              <w:jc w:val="left"/>
            </w:pPr>
          </w:p>
        </w:tc>
        <w:tc>
          <w:tcPr>
            <w:tcW w:type="dxa" w:w="1438"/>
          </w:tcPr>
          <w:p>
            <w:pPr>
              <w:spacing w:after="0"/>
              <w:jc w:val="left"/>
            </w:pPr>
            <w:r>
              <w:rPr>
                <w:sz w:val="16"/>
              </w:rPr>
              <w:t>Zone-level records: applies countywide; national data do not locate these events within the county.</w:t>
            </w:r>
          </w:p>
        </w:tc>
        <w:tc>
          <w:tcPr>
            <w:tcW w:type="dxa" w:w="2593"/>
          </w:tcPr>
          <w:p>
            <w:pPr>
              <w:spacing w:after="0"/>
              <w:jc w:val="left"/>
            </w:pPr>
          </w:p>
        </w:tc>
      </w:tr>
      <w:tr>
        <w:trPr>
          <w:cantSplit/>
        </w:trPr>
        <w:tc>
          <w:tcPr>
            <w:tcW w:type="dxa" w:w="1985"/>
          </w:tcPr>
          <w:p>
            <w:pPr>
              <w:spacing w:after="0"/>
              <w:jc w:val="left"/>
            </w:pPr>
            <w:r>
              <w:rPr>
                <w:sz w:val="16"/>
              </w:rPr>
              <w:t>Thunderstorm Wind</w:t>
            </w:r>
          </w:p>
        </w:tc>
        <w:tc>
          <w:tcPr>
            <w:tcW w:type="dxa" w:w="1896"/>
          </w:tcPr>
          <w:p>
            <w:pPr>
              <w:spacing w:after="0"/>
              <w:jc w:val="left"/>
            </w:pPr>
            <w:r>
              <w:rPr>
                <w:sz w:val="16"/>
              </w:rPr>
              <w:t>wind speed (kt and mph)</w:t>
            </w:r>
          </w:p>
        </w:tc>
        <w:tc>
          <w:tcPr>
            <w:tcW w:type="dxa" w:w="1293"/>
          </w:tcPr>
          <w:p>
            <w:pPr>
              <w:spacing w:after="0"/>
              <w:jc w:val="right"/>
            </w:pPr>
            <w:r>
              <w:rPr>
                <w:sz w:val="16"/>
              </w:rPr>
              <w:t>104, 1963 to 2026</w:t>
            </w:r>
          </w:p>
        </w:tc>
        <w:tc>
          <w:tcPr>
            <w:tcW w:type="dxa" w:w="1562"/>
          </w:tcPr>
          <w:p>
            <w:pPr>
              <w:spacing w:after="0"/>
              <w:jc w:val="left"/>
            </w:pPr>
            <w:r>
              <w:rPr>
                <w:sz w:val="16"/>
              </w:rPr>
              <w:t>50 kt (58 mph) to 87 kt (100 mph) (median 55 kt (63 mph)); 90 with a recorded value</w:t>
            </w:r>
          </w:p>
        </w:tc>
        <w:tc>
          <w:tcPr>
            <w:tcW w:type="dxa" w:w="1676"/>
          </w:tcPr>
          <w:p>
            <w:pPr>
              <w:spacing w:after="0"/>
              <w:jc w:val="left"/>
            </w:pPr>
            <w:r>
              <w:rPr>
                <w:sz w:val="16"/>
              </w:rPr>
              <w:t>87 kt (100 mph) estimated gust, Thunderstorm Wind, 2024-06-01</w:t>
            </w:r>
          </w:p>
        </w:tc>
        <w:tc>
          <w:tcPr>
            <w:tcW w:type="dxa" w:w="1669"/>
          </w:tcPr>
          <w:p>
            <w:pPr>
              <w:spacing w:after="0"/>
              <w:jc w:val="left"/>
            </w:pPr>
            <w:r>
              <w:rPr>
                <w:sz w:val="16"/>
              </w:rPr>
              <w:t>Thunderstorm Wind, 2009-05-10, $88,000 property; $0 crops (2009 dollars)</w:t>
            </w:r>
          </w:p>
        </w:tc>
        <w:tc>
          <w:tcPr>
            <w:tcW w:type="dxa" w:w="1438"/>
          </w:tcPr>
          <w:p>
            <w:pPr>
              <w:spacing w:after="0"/>
              <w:jc w:val="left"/>
            </w:pPr>
            <w:r>
              <w:rPr>
                <w:sz w:val="16"/>
              </w:rPr>
              <w:t>Event records naming member places: Alpine city (14 records).</w:t>
            </w:r>
          </w:p>
        </w:tc>
        <w:tc>
          <w:tcPr>
            <w:tcW w:type="dxa" w:w="2593"/>
          </w:tcPr>
          <w:p>
            <w:pPr>
              <w:spacing w:after="0"/>
              <w:jc w:val="left"/>
            </w:pPr>
          </w:p>
        </w:tc>
      </w:tr>
      <w:tr>
        <w:trPr>
          <w:cantSplit/>
        </w:trPr>
        <w:tc>
          <w:tcPr>
            <w:tcW w:type="dxa" w:w="1985"/>
          </w:tcPr>
          <w:p>
            <w:pPr>
              <w:spacing w:after="0"/>
              <w:jc w:val="left"/>
            </w:pPr>
            <w:r>
              <w:rPr>
                <w:sz w:val="16"/>
              </w:rPr>
              <w:t>Tornado</w:t>
            </w:r>
          </w:p>
        </w:tc>
        <w:tc>
          <w:tcPr>
            <w:tcW w:type="dxa" w:w="1896"/>
          </w:tcPr>
          <w:p>
            <w:pPr>
              <w:spacing w:after="0"/>
              <w:jc w:val="left"/>
            </w:pPr>
            <w:r>
              <w:rPr>
                <w:sz w:val="16"/>
              </w:rPr>
              <w:t>Enhanced Fujita (F before Feb 2007)</w:t>
            </w:r>
          </w:p>
        </w:tc>
        <w:tc>
          <w:tcPr>
            <w:tcW w:type="dxa" w:w="1293"/>
          </w:tcPr>
          <w:p>
            <w:pPr>
              <w:spacing w:after="0"/>
              <w:jc w:val="right"/>
            </w:pPr>
            <w:r>
              <w:rPr>
                <w:sz w:val="16"/>
              </w:rPr>
              <w:t>21, 1954 to 2021</w:t>
            </w:r>
          </w:p>
        </w:tc>
        <w:tc>
          <w:tcPr>
            <w:tcW w:type="dxa" w:w="1562"/>
          </w:tcPr>
          <w:p>
            <w:pPr>
              <w:spacing w:after="0"/>
              <w:jc w:val="left"/>
            </w:pPr>
            <w:r>
              <w:rPr>
                <w:sz w:val="16"/>
              </w:rPr>
              <w:t>F/EF0 to F/EF2 (median F/EF0); 20 with a recorded value</w:t>
            </w:r>
          </w:p>
        </w:tc>
        <w:tc>
          <w:tcPr>
            <w:tcW w:type="dxa" w:w="1676"/>
          </w:tcPr>
          <w:p>
            <w:pPr>
              <w:spacing w:after="0"/>
              <w:jc w:val="left"/>
            </w:pPr>
            <w:r>
              <w:rPr>
                <w:sz w:val="16"/>
              </w:rPr>
              <w:t>F2 tornado, 1962-06-09, 0.2 mi path length (records before 1996 may include the whole path; rating and listing come from the county where the tornado began), 100 yd wide, $2,500 property; crops not recorded (1962 dollars)</w:t>
            </w:r>
          </w:p>
        </w:tc>
        <w:tc>
          <w:tcPr>
            <w:tcW w:type="dxa" w:w="1669"/>
          </w:tcPr>
          <w:p>
            <w:pPr>
              <w:spacing w:after="0"/>
              <w:jc w:val="left"/>
            </w:pPr>
            <w:r>
              <w:rPr>
                <w:sz w:val="16"/>
              </w:rPr>
              <w:t>Tornado, 1981-05-07, $250,000 property; crops not recorded (1981 dollars)</w:t>
            </w:r>
          </w:p>
        </w:tc>
        <w:tc>
          <w:tcPr>
            <w:tcW w:type="dxa" w:w="1438"/>
          </w:tcPr>
          <w:p>
            <w:pPr>
              <w:spacing w:after="0"/>
              <w:jc w:val="left"/>
            </w:pPr>
            <w:r>
              <w:rPr>
                <w:sz w:val="16"/>
              </w:rPr>
              <w:t>Event records naming member places: Alpine city (4 records).</w:t>
            </w:r>
          </w:p>
        </w:tc>
        <w:tc>
          <w:tcPr>
            <w:tcW w:type="dxa" w:w="259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85"/>
          </w:tcPr>
          <w:p>
            <w:pPr>
              <w:spacing w:after="0"/>
              <w:jc w:val="left"/>
            </w:pPr>
            <w:r>
              <w:rPr>
                <w:sz w:val="16"/>
              </w:rPr>
              <w:t>Tsunami</w:t>
            </w:r>
          </w:p>
        </w:tc>
        <w:tc>
          <w:tcPr>
            <w:tcW w:type="dxa" w:w="1896"/>
          </w:tcPr>
          <w:p>
            <w:pPr>
              <w:spacing w:after="0"/>
              <w:jc w:val="left"/>
            </w:pPr>
            <w:r>
              <w:rPr>
                <w:sz w:val="16"/>
              </w:rPr>
              <w:t>none (count and damage)</w:t>
            </w:r>
          </w:p>
        </w:tc>
        <w:tc>
          <w:tcPr>
            <w:tcW w:type="dxa" w:w="1293"/>
          </w:tcPr>
          <w:p>
            <w:pPr>
              <w:spacing w:after="0"/>
              <w:jc w:val="right"/>
            </w:pPr>
            <w:r>
              <w:rPr>
                <w:sz w:val="16"/>
              </w:rPr>
              <w:t>0</w:t>
            </w:r>
          </w:p>
        </w:tc>
        <w:tc>
          <w:tcPr>
            <w:tcW w:type="dxa" w:w="1562"/>
          </w:tcPr>
          <w:p>
            <w:pPr>
              <w:spacing w:after="0"/>
              <w:jc w:val="left"/>
            </w:pPr>
          </w:p>
        </w:tc>
        <w:tc>
          <w:tcPr>
            <w:tcW w:type="dxa" w:w="1676"/>
          </w:tcPr>
          <w:p>
            <w:pPr>
              <w:spacing w:after="0"/>
              <w:jc w:val="left"/>
            </w:pPr>
          </w:p>
        </w:tc>
        <w:tc>
          <w:tcPr>
            <w:tcW w:type="dxa" w:w="1669"/>
          </w:tcPr>
          <w:p>
            <w:pPr>
              <w:spacing w:after="0"/>
              <w:jc w:val="left"/>
            </w:pPr>
          </w:p>
        </w:tc>
        <w:tc>
          <w:tcPr>
            <w:tcW w:type="dxa" w:w="1438"/>
          </w:tcPr>
          <w:p>
            <w:pPr>
              <w:spacing w:after="0"/>
              <w:jc w:val="left"/>
            </w:pPr>
          </w:p>
        </w:tc>
        <w:tc>
          <w:tcPr>
            <w:tcW w:type="dxa" w:w="2593"/>
          </w:tcPr>
          <w:p>
            <w:pPr>
              <w:spacing w:after="0"/>
              <w:jc w:val="left"/>
            </w:pPr>
            <w:r>
              <w:rPr>
                <w:sz w:val="16"/>
              </w:rPr>
              <w:t>Physical measure: in event narratives only; local data required.</w:t>
            </w:r>
          </w:p>
        </w:tc>
      </w:tr>
      <w:tr>
        <w:trPr>
          <w:cantSplit/>
        </w:trPr>
        <w:tc>
          <w:tcPr>
            <w:tcW w:type="dxa" w:w="1985"/>
          </w:tcPr>
          <w:p>
            <w:pPr>
              <w:spacing w:after="0"/>
              <w:jc w:val="left"/>
            </w:pPr>
            <w:r>
              <w:rPr>
                <w:sz w:val="16"/>
              </w:rPr>
              <w:t>Volcanic Ash, Volcanic Ashfall</w:t>
            </w:r>
          </w:p>
        </w:tc>
        <w:tc>
          <w:tcPr>
            <w:tcW w:type="dxa" w:w="1896"/>
          </w:tcPr>
          <w:p>
            <w:pPr>
              <w:spacing w:after="0"/>
              <w:jc w:val="left"/>
            </w:pPr>
            <w:r>
              <w:rPr>
                <w:sz w:val="16"/>
              </w:rPr>
              <w:t>Volcanic Explosivity Index (local data)</w:t>
            </w:r>
          </w:p>
        </w:tc>
        <w:tc>
          <w:tcPr>
            <w:tcW w:type="dxa" w:w="1293"/>
          </w:tcPr>
          <w:p>
            <w:pPr>
              <w:spacing w:after="0"/>
              <w:jc w:val="right"/>
            </w:pPr>
            <w:r>
              <w:rPr>
                <w:sz w:val="16"/>
              </w:rPr>
              <w:t>0</w:t>
            </w:r>
          </w:p>
        </w:tc>
        <w:tc>
          <w:tcPr>
            <w:tcW w:type="dxa" w:w="1562"/>
          </w:tcPr>
          <w:p>
            <w:pPr>
              <w:spacing w:after="0"/>
              <w:jc w:val="left"/>
            </w:pPr>
          </w:p>
        </w:tc>
        <w:tc>
          <w:tcPr>
            <w:tcW w:type="dxa" w:w="1676"/>
          </w:tcPr>
          <w:p>
            <w:pPr>
              <w:spacing w:after="0"/>
              <w:jc w:val="left"/>
            </w:pPr>
          </w:p>
        </w:tc>
        <w:tc>
          <w:tcPr>
            <w:tcW w:type="dxa" w:w="1669"/>
          </w:tcPr>
          <w:p>
            <w:pPr>
              <w:spacing w:after="0"/>
              <w:jc w:val="left"/>
            </w:pPr>
          </w:p>
        </w:tc>
        <w:tc>
          <w:tcPr>
            <w:tcW w:type="dxa" w:w="1438"/>
          </w:tcPr>
          <w:p>
            <w:pPr>
              <w:spacing w:after="0"/>
              <w:jc w:val="left"/>
            </w:pPr>
          </w:p>
        </w:tc>
        <w:tc>
          <w:tcPr>
            <w:tcW w:type="dxa" w:w="2593"/>
          </w:tcPr>
          <w:p>
            <w:pPr>
              <w:spacing w:after="0"/>
              <w:jc w:val="left"/>
            </w:pPr>
            <w:r>
              <w:rPr>
                <w:sz w:val="16"/>
              </w:rPr>
              <w:t>Physical measure: in event narratives only; local data required.</w:t>
            </w:r>
          </w:p>
        </w:tc>
      </w:tr>
      <w:tr>
        <w:trPr>
          <w:cantSplit/>
        </w:trPr>
        <w:tc>
          <w:tcPr>
            <w:tcW w:type="dxa" w:w="1985"/>
          </w:tcPr>
          <w:p>
            <w:pPr>
              <w:spacing w:after="0"/>
              <w:jc w:val="left"/>
            </w:pPr>
            <w:r>
              <w:rPr>
                <w:sz w:val="16"/>
              </w:rPr>
              <w:t>Wildfire</w:t>
            </w:r>
          </w:p>
        </w:tc>
        <w:tc>
          <w:tcPr>
            <w:tcW w:type="dxa" w:w="1896"/>
          </w:tcPr>
          <w:p>
            <w:pPr>
              <w:spacing w:after="0"/>
              <w:jc w:val="left"/>
            </w:pPr>
            <w:r>
              <w:rPr>
                <w:sz w:val="16"/>
              </w:rPr>
              <w:t>acres burned (local data)</w:t>
            </w:r>
          </w:p>
        </w:tc>
        <w:tc>
          <w:tcPr>
            <w:tcW w:type="dxa" w:w="1293"/>
          </w:tcPr>
          <w:p>
            <w:pPr>
              <w:spacing w:after="0"/>
              <w:jc w:val="right"/>
            </w:pPr>
            <w:r>
              <w:rPr>
                <w:sz w:val="16"/>
              </w:rPr>
              <w:t>0</w:t>
            </w:r>
          </w:p>
        </w:tc>
        <w:tc>
          <w:tcPr>
            <w:tcW w:type="dxa" w:w="1562"/>
          </w:tcPr>
          <w:p>
            <w:pPr>
              <w:spacing w:after="0"/>
              <w:jc w:val="left"/>
            </w:pPr>
          </w:p>
        </w:tc>
        <w:tc>
          <w:tcPr>
            <w:tcW w:type="dxa" w:w="1676"/>
          </w:tcPr>
          <w:p>
            <w:pPr>
              <w:spacing w:after="0"/>
              <w:jc w:val="left"/>
            </w:pPr>
          </w:p>
        </w:tc>
        <w:tc>
          <w:tcPr>
            <w:tcW w:type="dxa" w:w="1669"/>
          </w:tcPr>
          <w:p>
            <w:pPr>
              <w:spacing w:after="0"/>
              <w:jc w:val="left"/>
            </w:pPr>
          </w:p>
        </w:tc>
        <w:tc>
          <w:tcPr>
            <w:tcW w:type="dxa" w:w="1438"/>
          </w:tcPr>
          <w:p>
            <w:pPr>
              <w:spacing w:after="0"/>
              <w:jc w:val="left"/>
            </w:pPr>
          </w:p>
        </w:tc>
        <w:tc>
          <w:tcPr>
            <w:tcW w:type="dxa" w:w="2593"/>
          </w:tcPr>
          <w:p>
            <w:pPr>
              <w:spacing w:after="0"/>
              <w:jc w:val="left"/>
            </w:pPr>
            <w:r>
              <w:rPr>
                <w:sz w:val="16"/>
              </w:rPr>
              <w:t>Acres burned: in event narratives only; local data required.</w:t>
            </w:r>
          </w:p>
        </w:tc>
      </w:tr>
      <w:tr>
        <w:trPr>
          <w:cantSplit/>
        </w:trPr>
        <w:tc>
          <w:tcPr>
            <w:tcW w:type="dxa" w:w="1985"/>
          </w:tcPr>
          <w:p>
            <w:pPr>
              <w:spacing w:after="0"/>
              <w:jc w:val="left"/>
            </w:pPr>
            <w:r>
              <w:rPr>
                <w:sz w:val="16"/>
              </w:rPr>
              <w:t>Winter Storm, Heavy Snow, Blizzard, Lake-Effect Snow, Winter Weather, Sleet</w:t>
            </w:r>
          </w:p>
        </w:tc>
        <w:tc>
          <w:tcPr>
            <w:tcW w:type="dxa" w:w="1896"/>
          </w:tcPr>
          <w:p>
            <w:pPr>
              <w:spacing w:after="0"/>
              <w:jc w:val="left"/>
            </w:pPr>
            <w:r>
              <w:rPr>
                <w:sz w:val="16"/>
              </w:rPr>
              <w:t>none in data (snowfall local)</w:t>
            </w:r>
          </w:p>
        </w:tc>
        <w:tc>
          <w:tcPr>
            <w:tcW w:type="dxa" w:w="1293"/>
          </w:tcPr>
          <w:p>
            <w:pPr>
              <w:spacing w:after="0"/>
              <w:jc w:val="right"/>
            </w:pPr>
            <w:r>
              <w:rPr>
                <w:sz w:val="16"/>
              </w:rPr>
              <w:t>2, 2020 to 2021 (2 zone-level)</w:t>
            </w:r>
          </w:p>
        </w:tc>
        <w:tc>
          <w:tcPr>
            <w:tcW w:type="dxa" w:w="1562"/>
          </w:tcPr>
          <w:p>
            <w:pPr>
              <w:spacing w:after="0"/>
              <w:jc w:val="left"/>
            </w:pPr>
          </w:p>
        </w:tc>
        <w:tc>
          <w:tcPr>
            <w:tcW w:type="dxa" w:w="1676"/>
          </w:tcPr>
          <w:p>
            <w:pPr>
              <w:spacing w:after="0"/>
              <w:jc w:val="left"/>
            </w:pPr>
            <w:r>
              <w:rPr>
                <w:sz w:val="16"/>
              </w:rPr>
              <w:t>No damage reported in 2 records.</w:t>
            </w:r>
          </w:p>
        </w:tc>
        <w:tc>
          <w:tcPr>
            <w:tcW w:type="dxa" w:w="1669"/>
          </w:tcPr>
          <w:p>
            <w:pPr>
              <w:spacing w:after="0"/>
              <w:jc w:val="left"/>
            </w:pPr>
          </w:p>
        </w:tc>
        <w:tc>
          <w:tcPr>
            <w:tcW w:type="dxa" w:w="1438"/>
          </w:tcPr>
          <w:p>
            <w:pPr>
              <w:spacing w:after="0"/>
              <w:jc w:val="left"/>
            </w:pPr>
            <w:r>
              <w:rPr>
                <w:sz w:val="16"/>
              </w:rPr>
              <w:t>Zone-level records: applies countywide; national data do not locate these events within the county.</w:t>
            </w:r>
          </w:p>
        </w:tc>
        <w:tc>
          <w:tcPr>
            <w:tcW w:type="dxa" w:w="259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4"/>
        <w:gridCol w:w="1104"/>
        <w:gridCol w:w="1104"/>
        <w:gridCol w:w="1484"/>
        <w:gridCol w:w="2054"/>
        <w:gridCol w:w="2181"/>
        <w:gridCol w:w="2648"/>
        <w:gridCol w:w="1484"/>
        <w:gridCol w:w="952"/>
      </w:tblGrid>
      <w:tr>
        <w:trPr>
          <w:cantSplit/>
          <w:tblHeader/>
        </w:trPr>
        <w:tc>
          <w:tcPr>
            <w:tcW w:type="dxa" w:w="1104"/>
            <w:shd w:val="clear" w:color="auto" w:fill="E8E8E8"/>
          </w:tcPr>
          <w:p>
            <w:pPr>
              <w:spacing w:after="0"/>
              <w:jc w:val="left"/>
            </w:pPr>
            <w:r>
              <w:rPr>
                <w:b/>
                <w:sz w:val="16"/>
              </w:rPr>
              <w:t>Declared</w:t>
            </w:r>
          </w:p>
        </w:tc>
        <w:tc>
          <w:tcPr>
            <w:tcW w:type="dxa" w:w="1104"/>
            <w:shd w:val="clear" w:color="auto" w:fill="E8E8E8"/>
          </w:tcPr>
          <w:p>
            <w:pPr>
              <w:spacing w:after="0"/>
              <w:jc w:val="left"/>
            </w:pPr>
            <w:r>
              <w:rPr>
                <w:b/>
                <w:sz w:val="16"/>
              </w:rPr>
              <w:t>Incident began</w:t>
            </w:r>
          </w:p>
        </w:tc>
        <w:tc>
          <w:tcPr>
            <w:tcW w:type="dxa" w:w="1104"/>
            <w:shd w:val="clear" w:color="auto" w:fill="E8E8E8"/>
          </w:tcPr>
          <w:p>
            <w:pPr>
              <w:spacing w:after="0"/>
              <w:jc w:val="left"/>
            </w:pPr>
            <w:r>
              <w:rPr>
                <w:b/>
                <w:sz w:val="16"/>
              </w:rPr>
              <w:t>FEMA number</w:t>
            </w:r>
          </w:p>
        </w:tc>
        <w:tc>
          <w:tcPr>
            <w:tcW w:type="dxa" w:w="1484"/>
            <w:shd w:val="clear" w:color="auto" w:fill="E8E8E8"/>
          </w:tcPr>
          <w:p>
            <w:pPr>
              <w:spacing w:after="0"/>
              <w:jc w:val="left"/>
            </w:pPr>
            <w:r>
              <w:rPr>
                <w:b/>
                <w:sz w:val="16"/>
              </w:rPr>
              <w:t>Type</w:t>
            </w:r>
          </w:p>
        </w:tc>
        <w:tc>
          <w:tcPr>
            <w:tcW w:type="dxa" w:w="2054"/>
            <w:shd w:val="clear" w:color="auto" w:fill="E8E8E8"/>
          </w:tcPr>
          <w:p>
            <w:pPr>
              <w:spacing w:after="0"/>
              <w:jc w:val="left"/>
            </w:pPr>
            <w:r>
              <w:rPr>
                <w:b/>
                <w:sz w:val="16"/>
              </w:rPr>
              <w:t>Title</w:t>
            </w:r>
          </w:p>
        </w:tc>
        <w:tc>
          <w:tcPr>
            <w:tcW w:type="dxa" w:w="2181"/>
            <w:shd w:val="clear" w:color="auto" w:fill="E8E8E8"/>
          </w:tcPr>
          <w:p>
            <w:pPr>
              <w:spacing w:after="0"/>
              <w:jc w:val="left"/>
            </w:pPr>
            <w:r>
              <w:rPr>
                <w:b/>
                <w:sz w:val="16"/>
              </w:rPr>
              <w:t>Mapped hazard</w:t>
            </w:r>
          </w:p>
        </w:tc>
        <w:tc>
          <w:tcPr>
            <w:tcW w:type="dxa" w:w="26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84"/>
            <w:shd w:val="clear" w:color="auto" w:fill="E8E8E8"/>
          </w:tcPr>
          <w:p>
            <w:pPr>
              <w:spacing w:after="0"/>
              <w:jc w:val="left"/>
            </w:pPr>
            <w:r>
              <w:rPr>
                <w:b/>
                <w:sz w:val="16"/>
              </w:rPr>
              <w:t>Flags</w:t>
            </w:r>
          </w:p>
        </w:tc>
        <w:tc>
          <w:tcPr>
            <w:tcW w:type="dxa" w:w="952"/>
            <w:shd w:val="clear" w:color="auto" w:fill="E8E8E8"/>
          </w:tcPr>
          <w:p>
            <w:pPr>
              <w:spacing w:after="0"/>
              <w:jc w:val="left"/>
            </w:pPr>
            <w:r>
              <w:rPr>
                <w:b/>
                <w:sz w:val="16"/>
              </w:rPr>
              <w:t>Notes</w:t>
            </w:r>
          </w:p>
        </w:tc>
      </w:tr>
      <w:tr>
        <w:trPr>
          <w:cantSplit/>
        </w:trPr>
        <w:tc>
          <w:tcPr>
            <w:tcW w:type="dxa" w:w="1104"/>
          </w:tcPr>
          <w:p>
            <w:pPr>
              <w:spacing w:after="0"/>
              <w:jc w:val="left"/>
            </w:pPr>
            <w:r>
              <w:rPr>
                <w:sz w:val="16"/>
              </w:rPr>
              <w:t>2026-07-18</w:t>
            </w:r>
          </w:p>
        </w:tc>
        <w:tc>
          <w:tcPr>
            <w:tcW w:type="dxa" w:w="1104"/>
          </w:tcPr>
          <w:p>
            <w:pPr>
              <w:spacing w:after="0"/>
              <w:jc w:val="left"/>
            </w:pPr>
            <w:r>
              <w:rPr>
                <w:sz w:val="16"/>
              </w:rPr>
              <w:t>2026-07-12</w:t>
            </w:r>
          </w:p>
        </w:tc>
        <w:tc>
          <w:tcPr>
            <w:tcW w:type="dxa" w:w="1104"/>
          </w:tcPr>
          <w:p>
            <w:pPr>
              <w:spacing w:after="0"/>
              <w:jc w:val="left"/>
            </w:pPr>
            <w:r>
              <w:rPr>
                <w:sz w:val="16"/>
              </w:rPr>
              <w:t>EM-3649-TX</w:t>
            </w:r>
          </w:p>
        </w:tc>
        <w:tc>
          <w:tcPr>
            <w:tcW w:type="dxa" w:w="1484"/>
          </w:tcPr>
          <w:p>
            <w:pPr>
              <w:spacing w:after="0"/>
              <w:jc w:val="left"/>
            </w:pPr>
            <w:r>
              <w:rPr>
                <w:sz w:val="16"/>
              </w:rPr>
              <w:t>Emergency</w:t>
            </w:r>
          </w:p>
        </w:tc>
        <w:tc>
          <w:tcPr>
            <w:tcW w:type="dxa" w:w="2054"/>
          </w:tcPr>
          <w:p>
            <w:pPr>
              <w:spacing w:after="0"/>
              <w:jc w:val="left"/>
            </w:pPr>
            <w:r>
              <w:rPr>
                <w:sz w:val="16"/>
              </w:rPr>
              <w:t>FLOODING</w:t>
            </w:r>
          </w:p>
        </w:tc>
        <w:tc>
          <w:tcPr>
            <w:tcW w:type="dxa" w:w="2181"/>
          </w:tcPr>
          <w:p>
            <w:pPr>
              <w:spacing w:after="0"/>
              <w:jc w:val="left"/>
            </w:pPr>
            <w:r>
              <w:rPr>
                <w:sz w:val="16"/>
              </w:rPr>
              <w:t>Inland Flooding (primary); also designated: Strong Wind, Tornado</w:t>
            </w:r>
          </w:p>
        </w:tc>
        <w:tc>
          <w:tcPr>
            <w:tcW w:type="dxa" w:w="2648"/>
          </w:tcPr>
          <w:p>
            <w:pPr>
              <w:spacing w:after="0"/>
              <w:jc w:val="right"/>
            </w:pPr>
            <w:r>
              <w:rPr>
                <w:sz w:val="16"/>
              </w:rPr>
              <w:t>not yet in FEMA's PA summaries (they cover declarations through 2026-06-30)</w:t>
            </w:r>
          </w:p>
        </w:tc>
        <w:tc>
          <w:tcPr>
            <w:tcW w:type="dxa" w:w="1484"/>
          </w:tcPr>
          <w:p>
            <w:pPr>
              <w:spacing w:after="0"/>
              <w:jc w:val="left"/>
            </w:pPr>
            <w:r>
              <w:rPr>
                <w:sz w:val="16"/>
              </w:rPr>
              <w:t>new since last plan; within last 5 years</w:t>
            </w:r>
          </w:p>
        </w:tc>
        <w:tc>
          <w:tcPr>
            <w:tcW w:type="dxa" w:w="952"/>
          </w:tcPr>
          <w:p>
            <w:pPr>
              <w:spacing w:after="0"/>
              <w:jc w:val="left"/>
            </w:pPr>
          </w:p>
        </w:tc>
      </w:tr>
      <w:tr>
        <w:trPr>
          <w:cantSplit/>
        </w:trPr>
        <w:tc>
          <w:tcPr>
            <w:tcW w:type="dxa" w:w="1104"/>
          </w:tcPr>
          <w:p>
            <w:pPr>
              <w:spacing w:after="0"/>
              <w:jc w:val="left"/>
            </w:pPr>
            <w:r>
              <w:rPr>
                <w:sz w:val="16"/>
              </w:rPr>
              <w:t>2021-02-19</w:t>
            </w:r>
          </w:p>
        </w:tc>
        <w:tc>
          <w:tcPr>
            <w:tcW w:type="dxa" w:w="1104"/>
          </w:tcPr>
          <w:p>
            <w:pPr>
              <w:spacing w:after="0"/>
              <w:jc w:val="left"/>
            </w:pPr>
            <w:r>
              <w:rPr>
                <w:sz w:val="16"/>
              </w:rPr>
              <w:t>2021-02-11</w:t>
            </w:r>
          </w:p>
        </w:tc>
        <w:tc>
          <w:tcPr>
            <w:tcW w:type="dxa" w:w="1104"/>
          </w:tcPr>
          <w:p>
            <w:pPr>
              <w:spacing w:after="0"/>
              <w:jc w:val="left"/>
            </w:pPr>
            <w:r>
              <w:rPr>
                <w:sz w:val="16"/>
              </w:rPr>
              <w:t>DR-4586-TX</w:t>
            </w:r>
          </w:p>
        </w:tc>
        <w:tc>
          <w:tcPr>
            <w:tcW w:type="dxa" w:w="1484"/>
          </w:tcPr>
          <w:p>
            <w:pPr>
              <w:spacing w:after="0"/>
              <w:jc w:val="left"/>
            </w:pPr>
            <w:r>
              <w:rPr>
                <w:sz w:val="16"/>
              </w:rPr>
              <w:t>Major disaster</w:t>
            </w:r>
          </w:p>
        </w:tc>
        <w:tc>
          <w:tcPr>
            <w:tcW w:type="dxa" w:w="2054"/>
          </w:tcPr>
          <w:p>
            <w:pPr>
              <w:spacing w:after="0"/>
              <w:jc w:val="left"/>
            </w:pPr>
            <w:r>
              <w:rPr>
                <w:sz w:val="16"/>
              </w:rPr>
              <w:t>SEVERE WINTER STORMS</w:t>
            </w:r>
          </w:p>
        </w:tc>
        <w:tc>
          <w:tcPr>
            <w:tcW w:type="dxa" w:w="2181"/>
          </w:tcPr>
          <w:p>
            <w:pPr>
              <w:spacing w:after="0"/>
              <w:jc w:val="left"/>
            </w:pPr>
            <w:r>
              <w:rPr>
                <w:sz w:val="16"/>
              </w:rPr>
              <w:t>Ice Storm</w:t>
            </w:r>
          </w:p>
        </w:tc>
        <w:tc>
          <w:tcPr>
            <w:tcW w:type="dxa" w:w="2648"/>
          </w:tcPr>
          <w:p>
            <w:pPr>
              <w:spacing w:after="0"/>
              <w:jc w:val="right"/>
            </w:pPr>
            <w:r>
              <w:rPr>
                <w:sz w:val="16"/>
              </w:rPr>
              <w:t>$12,017.73</w:t>
            </w:r>
          </w:p>
        </w:tc>
        <w:tc>
          <w:tcPr>
            <w:tcW w:type="dxa" w:w="1484"/>
          </w:tcPr>
          <w:p>
            <w:pPr>
              <w:spacing w:after="0"/>
              <w:jc w:val="left"/>
            </w:pPr>
          </w:p>
        </w:tc>
        <w:tc>
          <w:tcPr>
            <w:tcW w:type="dxa" w:w="952"/>
          </w:tcPr>
          <w:p>
            <w:pPr>
              <w:spacing w:after="0"/>
              <w:jc w:val="left"/>
            </w:pPr>
          </w:p>
        </w:tc>
      </w:tr>
      <w:tr>
        <w:trPr>
          <w:cantSplit/>
        </w:trPr>
        <w:tc>
          <w:tcPr>
            <w:tcW w:type="dxa" w:w="1104"/>
          </w:tcPr>
          <w:p>
            <w:pPr>
              <w:spacing w:after="0"/>
              <w:jc w:val="left"/>
            </w:pPr>
            <w:r>
              <w:rPr>
                <w:sz w:val="16"/>
              </w:rPr>
              <w:t>2021-02-14</w:t>
            </w:r>
          </w:p>
        </w:tc>
        <w:tc>
          <w:tcPr>
            <w:tcW w:type="dxa" w:w="1104"/>
          </w:tcPr>
          <w:p>
            <w:pPr>
              <w:spacing w:after="0"/>
              <w:jc w:val="left"/>
            </w:pPr>
            <w:r>
              <w:rPr>
                <w:sz w:val="16"/>
              </w:rPr>
              <w:t>2021-02-11</w:t>
            </w:r>
          </w:p>
        </w:tc>
        <w:tc>
          <w:tcPr>
            <w:tcW w:type="dxa" w:w="1104"/>
          </w:tcPr>
          <w:p>
            <w:pPr>
              <w:spacing w:after="0"/>
              <w:jc w:val="left"/>
            </w:pPr>
            <w:r>
              <w:rPr>
                <w:sz w:val="16"/>
              </w:rPr>
              <w:t>EM-3554-TX</w:t>
            </w:r>
          </w:p>
        </w:tc>
        <w:tc>
          <w:tcPr>
            <w:tcW w:type="dxa" w:w="1484"/>
          </w:tcPr>
          <w:p>
            <w:pPr>
              <w:spacing w:after="0"/>
              <w:jc w:val="left"/>
            </w:pPr>
            <w:r>
              <w:rPr>
                <w:sz w:val="16"/>
              </w:rPr>
              <w:t>Emergency</w:t>
            </w:r>
          </w:p>
        </w:tc>
        <w:tc>
          <w:tcPr>
            <w:tcW w:type="dxa" w:w="2054"/>
          </w:tcPr>
          <w:p>
            <w:pPr>
              <w:spacing w:after="0"/>
              <w:jc w:val="left"/>
            </w:pPr>
            <w:r>
              <w:rPr>
                <w:sz w:val="16"/>
              </w:rPr>
              <w:t>SEVERE WINTER STORM</w:t>
            </w:r>
          </w:p>
        </w:tc>
        <w:tc>
          <w:tcPr>
            <w:tcW w:type="dxa" w:w="2181"/>
          </w:tcPr>
          <w:p>
            <w:pPr>
              <w:spacing w:after="0"/>
              <w:jc w:val="left"/>
            </w:pPr>
            <w:r>
              <w:rPr>
                <w:sz w:val="16"/>
              </w:rPr>
              <w:t>Ice Storm</w:t>
            </w:r>
          </w:p>
        </w:tc>
        <w:tc>
          <w:tcPr>
            <w:tcW w:type="dxa" w:w="2648"/>
          </w:tcPr>
          <w:p>
            <w:pPr>
              <w:spacing w:after="0"/>
              <w:jc w:val="right"/>
            </w:pPr>
            <w:r>
              <w:rPr>
                <w:sz w:val="16"/>
              </w:rPr>
              <w:t>none found</w:t>
            </w:r>
          </w:p>
        </w:tc>
        <w:tc>
          <w:tcPr>
            <w:tcW w:type="dxa" w:w="1484"/>
          </w:tcPr>
          <w:p>
            <w:pPr>
              <w:spacing w:after="0"/>
              <w:jc w:val="left"/>
            </w:pPr>
          </w:p>
        </w:tc>
        <w:tc>
          <w:tcPr>
            <w:tcW w:type="dxa" w:w="952"/>
          </w:tcPr>
          <w:p>
            <w:pPr>
              <w:spacing w:after="0"/>
              <w:jc w:val="left"/>
            </w:pPr>
            <w:r>
              <w:rPr>
                <w:sz w:val="16"/>
              </w:rPr>
              <w:t>same incident as DR-4586</w:t>
            </w:r>
          </w:p>
        </w:tc>
      </w:tr>
      <w:tr>
        <w:trPr>
          <w:cantSplit/>
        </w:trPr>
        <w:tc>
          <w:tcPr>
            <w:tcW w:type="dxa" w:w="1104"/>
          </w:tcPr>
          <w:p>
            <w:pPr>
              <w:spacing w:after="0"/>
              <w:jc w:val="left"/>
            </w:pPr>
            <w:r>
              <w:rPr>
                <w:sz w:val="16"/>
              </w:rPr>
              <w:t>2020-03-25</w:t>
            </w:r>
          </w:p>
        </w:tc>
        <w:tc>
          <w:tcPr>
            <w:tcW w:type="dxa" w:w="1104"/>
          </w:tcPr>
          <w:p>
            <w:pPr>
              <w:spacing w:after="0"/>
              <w:jc w:val="left"/>
            </w:pPr>
            <w:r>
              <w:rPr>
                <w:sz w:val="16"/>
              </w:rPr>
              <w:t>2020-01-20</w:t>
            </w:r>
          </w:p>
        </w:tc>
        <w:tc>
          <w:tcPr>
            <w:tcW w:type="dxa" w:w="1104"/>
          </w:tcPr>
          <w:p>
            <w:pPr>
              <w:spacing w:after="0"/>
              <w:jc w:val="left"/>
            </w:pPr>
            <w:r>
              <w:rPr>
                <w:sz w:val="16"/>
              </w:rPr>
              <w:t>DR-4485-TX</w:t>
            </w:r>
          </w:p>
        </w:tc>
        <w:tc>
          <w:tcPr>
            <w:tcW w:type="dxa" w:w="1484"/>
          </w:tcPr>
          <w:p>
            <w:pPr>
              <w:spacing w:after="0"/>
              <w:jc w:val="left"/>
            </w:pPr>
            <w:r>
              <w:rPr>
                <w:sz w:val="16"/>
              </w:rPr>
              <w:t>Major disaster</w:t>
            </w:r>
          </w:p>
        </w:tc>
        <w:tc>
          <w:tcPr>
            <w:tcW w:type="dxa" w:w="2054"/>
          </w:tcPr>
          <w:p>
            <w:pPr>
              <w:spacing w:after="0"/>
              <w:jc w:val="left"/>
            </w:pPr>
            <w:r>
              <w:rPr>
                <w:sz w:val="16"/>
              </w:rPr>
              <w:t>COVID-19 PANDEMIC</w:t>
            </w:r>
          </w:p>
        </w:tc>
        <w:tc>
          <w:tcPr>
            <w:tcW w:type="dxa" w:w="2181"/>
          </w:tcPr>
          <w:p>
            <w:pPr>
              <w:spacing w:after="0"/>
              <w:jc w:val="left"/>
            </w:pPr>
            <w:r>
              <w:rPr>
                <w:sz w:val="16"/>
              </w:rPr>
              <w:t>Non-natural, not counted</w:t>
            </w:r>
          </w:p>
        </w:tc>
        <w:tc>
          <w:tcPr>
            <w:tcW w:type="dxa" w:w="2648"/>
          </w:tcPr>
          <w:p>
            <w:pPr>
              <w:spacing w:after="0"/>
              <w:jc w:val="right"/>
            </w:pPr>
            <w:r>
              <w:rPr>
                <w:sz w:val="16"/>
              </w:rPr>
              <w:t>none found</w:t>
            </w:r>
          </w:p>
        </w:tc>
        <w:tc>
          <w:tcPr>
            <w:tcW w:type="dxa" w:w="1484"/>
          </w:tcPr>
          <w:p>
            <w:pPr>
              <w:spacing w:after="0"/>
              <w:jc w:val="left"/>
            </w:pPr>
          </w:p>
        </w:tc>
        <w:tc>
          <w:tcPr>
            <w:tcW w:type="dxa" w:w="952"/>
          </w:tcPr>
          <w:p>
            <w:pPr>
              <w:spacing w:after="0"/>
              <w:jc w:val="left"/>
            </w:pPr>
          </w:p>
        </w:tc>
      </w:tr>
      <w:tr>
        <w:trPr>
          <w:cantSplit/>
        </w:trPr>
        <w:tc>
          <w:tcPr>
            <w:tcW w:type="dxa" w:w="1104"/>
          </w:tcPr>
          <w:p>
            <w:pPr>
              <w:spacing w:after="0"/>
              <w:jc w:val="left"/>
            </w:pPr>
            <w:r>
              <w:rPr>
                <w:sz w:val="16"/>
              </w:rPr>
              <w:t>2020-03-13</w:t>
            </w:r>
          </w:p>
        </w:tc>
        <w:tc>
          <w:tcPr>
            <w:tcW w:type="dxa" w:w="1104"/>
          </w:tcPr>
          <w:p>
            <w:pPr>
              <w:spacing w:after="0"/>
              <w:jc w:val="left"/>
            </w:pPr>
            <w:r>
              <w:rPr>
                <w:sz w:val="16"/>
              </w:rPr>
              <w:t>2020-01-20</w:t>
            </w:r>
          </w:p>
        </w:tc>
        <w:tc>
          <w:tcPr>
            <w:tcW w:type="dxa" w:w="1104"/>
          </w:tcPr>
          <w:p>
            <w:pPr>
              <w:spacing w:after="0"/>
              <w:jc w:val="left"/>
            </w:pPr>
            <w:r>
              <w:rPr>
                <w:sz w:val="16"/>
              </w:rPr>
              <w:t>EM-3458-TX</w:t>
            </w:r>
          </w:p>
        </w:tc>
        <w:tc>
          <w:tcPr>
            <w:tcW w:type="dxa" w:w="1484"/>
          </w:tcPr>
          <w:p>
            <w:pPr>
              <w:spacing w:after="0"/>
              <w:jc w:val="left"/>
            </w:pPr>
            <w:r>
              <w:rPr>
                <w:sz w:val="16"/>
              </w:rPr>
              <w:t>Emergency</w:t>
            </w:r>
          </w:p>
        </w:tc>
        <w:tc>
          <w:tcPr>
            <w:tcW w:type="dxa" w:w="2054"/>
          </w:tcPr>
          <w:p>
            <w:pPr>
              <w:spacing w:after="0"/>
              <w:jc w:val="left"/>
            </w:pPr>
            <w:r>
              <w:rPr>
                <w:sz w:val="16"/>
              </w:rPr>
              <w:t>COVID-19</w:t>
            </w:r>
          </w:p>
        </w:tc>
        <w:tc>
          <w:tcPr>
            <w:tcW w:type="dxa" w:w="2181"/>
          </w:tcPr>
          <w:p>
            <w:pPr>
              <w:spacing w:after="0"/>
              <w:jc w:val="left"/>
            </w:pPr>
            <w:r>
              <w:rPr>
                <w:sz w:val="16"/>
              </w:rPr>
              <w:t>Non-natural, not counted</w:t>
            </w:r>
          </w:p>
        </w:tc>
        <w:tc>
          <w:tcPr>
            <w:tcW w:type="dxa" w:w="2648"/>
          </w:tcPr>
          <w:p>
            <w:pPr>
              <w:spacing w:after="0"/>
              <w:jc w:val="right"/>
            </w:pPr>
            <w:r>
              <w:rPr>
                <w:sz w:val="16"/>
              </w:rPr>
              <w:t>none found</w:t>
            </w:r>
          </w:p>
        </w:tc>
        <w:tc>
          <w:tcPr>
            <w:tcW w:type="dxa" w:w="1484"/>
          </w:tcPr>
          <w:p>
            <w:pPr>
              <w:spacing w:after="0"/>
              <w:jc w:val="left"/>
            </w:pPr>
          </w:p>
        </w:tc>
        <w:tc>
          <w:tcPr>
            <w:tcW w:type="dxa" w:w="952"/>
          </w:tcPr>
          <w:p>
            <w:pPr>
              <w:spacing w:after="0"/>
              <w:jc w:val="left"/>
            </w:pPr>
            <w:r>
              <w:rPr>
                <w:sz w:val="16"/>
              </w:rPr>
              <w:t>same incident as DR-4485</w:t>
            </w:r>
          </w:p>
        </w:tc>
      </w:tr>
      <w:tr>
        <w:trPr>
          <w:cantSplit/>
        </w:trPr>
        <w:tc>
          <w:tcPr>
            <w:tcW w:type="dxa" w:w="1104"/>
          </w:tcPr>
          <w:p>
            <w:pPr>
              <w:spacing w:after="0"/>
              <w:jc w:val="left"/>
            </w:pPr>
            <w:r>
              <w:rPr>
                <w:sz w:val="16"/>
              </w:rPr>
              <w:t>2011-07-01</w:t>
            </w:r>
          </w:p>
        </w:tc>
        <w:tc>
          <w:tcPr>
            <w:tcW w:type="dxa" w:w="1104"/>
          </w:tcPr>
          <w:p>
            <w:pPr>
              <w:spacing w:after="0"/>
              <w:jc w:val="left"/>
            </w:pPr>
            <w:r>
              <w:rPr>
                <w:sz w:val="16"/>
              </w:rPr>
              <w:t>2011-04-06</w:t>
            </w:r>
          </w:p>
        </w:tc>
        <w:tc>
          <w:tcPr>
            <w:tcW w:type="dxa" w:w="1104"/>
          </w:tcPr>
          <w:p>
            <w:pPr>
              <w:spacing w:after="0"/>
              <w:jc w:val="left"/>
            </w:pPr>
            <w:r>
              <w:rPr>
                <w:sz w:val="16"/>
              </w:rPr>
              <w:t>DR-1999-TX</w:t>
            </w:r>
          </w:p>
        </w:tc>
        <w:tc>
          <w:tcPr>
            <w:tcW w:type="dxa" w:w="1484"/>
          </w:tcPr>
          <w:p>
            <w:pPr>
              <w:spacing w:after="0"/>
              <w:jc w:val="left"/>
            </w:pPr>
            <w:r>
              <w:rPr>
                <w:sz w:val="16"/>
              </w:rPr>
              <w:t>Major disaster</w:t>
            </w:r>
          </w:p>
        </w:tc>
        <w:tc>
          <w:tcPr>
            <w:tcW w:type="dxa" w:w="2054"/>
          </w:tcPr>
          <w:p>
            <w:pPr>
              <w:spacing w:after="0"/>
              <w:jc w:val="left"/>
            </w:pPr>
            <w:r>
              <w:rPr>
                <w:sz w:val="16"/>
              </w:rPr>
              <w:t>WILDFIRES</w:t>
            </w:r>
          </w:p>
        </w:tc>
        <w:tc>
          <w:tcPr>
            <w:tcW w:type="dxa" w:w="2181"/>
          </w:tcPr>
          <w:p>
            <w:pPr>
              <w:spacing w:after="0"/>
              <w:jc w:val="left"/>
            </w:pPr>
            <w:r>
              <w:rPr>
                <w:sz w:val="16"/>
              </w:rPr>
              <w:t>Wildfire</w:t>
            </w:r>
          </w:p>
        </w:tc>
        <w:tc>
          <w:tcPr>
            <w:tcW w:type="dxa" w:w="2648"/>
          </w:tcPr>
          <w:p>
            <w:pPr>
              <w:spacing w:after="0"/>
              <w:jc w:val="right"/>
            </w:pPr>
            <w:r>
              <w:rPr>
                <w:sz w:val="16"/>
              </w:rPr>
              <w:t>$16,187</w:t>
            </w:r>
          </w:p>
        </w:tc>
        <w:tc>
          <w:tcPr>
            <w:tcW w:type="dxa" w:w="1484"/>
          </w:tcPr>
          <w:p>
            <w:pPr>
              <w:spacing w:after="0"/>
              <w:jc w:val="left"/>
            </w:pPr>
          </w:p>
        </w:tc>
        <w:tc>
          <w:tcPr>
            <w:tcW w:type="dxa" w:w="952"/>
          </w:tcPr>
          <w:p>
            <w:pPr>
              <w:spacing w:after="0"/>
              <w:jc w:val="left"/>
            </w:pPr>
          </w:p>
        </w:tc>
      </w:tr>
      <w:tr>
        <w:trPr>
          <w:cantSplit/>
        </w:trPr>
        <w:tc>
          <w:tcPr>
            <w:tcW w:type="dxa" w:w="1104"/>
          </w:tcPr>
          <w:p>
            <w:pPr>
              <w:spacing w:after="0"/>
              <w:jc w:val="left"/>
            </w:pPr>
            <w:r>
              <w:rPr>
                <w:sz w:val="16"/>
              </w:rPr>
              <w:t>2011-05-08</w:t>
            </w:r>
          </w:p>
        </w:tc>
        <w:tc>
          <w:tcPr>
            <w:tcW w:type="dxa" w:w="1104"/>
          </w:tcPr>
          <w:p>
            <w:pPr>
              <w:spacing w:after="0"/>
              <w:jc w:val="left"/>
            </w:pPr>
            <w:r>
              <w:rPr>
                <w:sz w:val="16"/>
              </w:rPr>
              <w:t>2011-05-08</w:t>
            </w:r>
          </w:p>
        </w:tc>
        <w:tc>
          <w:tcPr>
            <w:tcW w:type="dxa" w:w="1104"/>
          </w:tcPr>
          <w:p>
            <w:pPr>
              <w:spacing w:after="0"/>
              <w:jc w:val="left"/>
            </w:pPr>
            <w:r>
              <w:rPr>
                <w:sz w:val="16"/>
              </w:rPr>
              <w:t>FM-2906-TX</w:t>
            </w:r>
          </w:p>
        </w:tc>
        <w:tc>
          <w:tcPr>
            <w:tcW w:type="dxa" w:w="1484"/>
          </w:tcPr>
          <w:p>
            <w:pPr>
              <w:spacing w:after="0"/>
              <w:jc w:val="left"/>
            </w:pPr>
            <w:r>
              <w:rPr>
                <w:sz w:val="16"/>
              </w:rPr>
              <w:t>Fire management</w:t>
            </w:r>
          </w:p>
        </w:tc>
        <w:tc>
          <w:tcPr>
            <w:tcW w:type="dxa" w:w="2054"/>
          </w:tcPr>
          <w:p>
            <w:pPr>
              <w:spacing w:after="0"/>
              <w:jc w:val="left"/>
            </w:pPr>
            <w:r>
              <w:rPr>
                <w:sz w:val="16"/>
              </w:rPr>
              <w:t>GAGE HOLLAND FIRE</w:t>
            </w:r>
          </w:p>
        </w:tc>
        <w:tc>
          <w:tcPr>
            <w:tcW w:type="dxa" w:w="2181"/>
          </w:tcPr>
          <w:p>
            <w:pPr>
              <w:spacing w:after="0"/>
              <w:jc w:val="left"/>
            </w:pPr>
            <w:r>
              <w:rPr>
                <w:sz w:val="16"/>
              </w:rPr>
              <w:t>Wildfire</w:t>
            </w:r>
          </w:p>
        </w:tc>
        <w:tc>
          <w:tcPr>
            <w:tcW w:type="dxa" w:w="2648"/>
          </w:tcPr>
          <w:p>
            <w:pPr>
              <w:spacing w:after="0"/>
              <w:jc w:val="right"/>
            </w:pPr>
            <w:r>
              <w:rPr>
                <w:sz w:val="16"/>
              </w:rPr>
              <w:t>none found</w:t>
            </w:r>
          </w:p>
        </w:tc>
        <w:tc>
          <w:tcPr>
            <w:tcW w:type="dxa" w:w="1484"/>
          </w:tcPr>
          <w:p>
            <w:pPr>
              <w:spacing w:after="0"/>
              <w:jc w:val="left"/>
            </w:pPr>
          </w:p>
        </w:tc>
        <w:tc>
          <w:tcPr>
            <w:tcW w:type="dxa" w:w="952"/>
          </w:tcPr>
          <w:p>
            <w:pPr>
              <w:spacing w:after="0"/>
              <w:jc w:val="left"/>
            </w:pPr>
            <w:r>
              <w:rPr>
                <w:sz w:val="16"/>
              </w:rPr>
              <w:t>same incident as DR-1999</w:t>
            </w:r>
          </w:p>
        </w:tc>
      </w:tr>
      <w:tr>
        <w:trPr>
          <w:cantSplit/>
        </w:trPr>
        <w:tc>
          <w:tcPr>
            <w:tcW w:type="dxa" w:w="1104"/>
          </w:tcPr>
          <w:p>
            <w:pPr>
              <w:spacing w:after="0"/>
              <w:jc w:val="left"/>
            </w:pPr>
            <w:r>
              <w:rPr>
                <w:sz w:val="16"/>
              </w:rPr>
              <w:t>2008-03-14</w:t>
            </w:r>
          </w:p>
        </w:tc>
        <w:tc>
          <w:tcPr>
            <w:tcW w:type="dxa" w:w="1104"/>
          </w:tcPr>
          <w:p>
            <w:pPr>
              <w:spacing w:after="0"/>
              <w:jc w:val="left"/>
            </w:pPr>
            <w:r>
              <w:rPr>
                <w:sz w:val="16"/>
              </w:rPr>
              <w:t>2008-03-14</w:t>
            </w:r>
          </w:p>
        </w:tc>
        <w:tc>
          <w:tcPr>
            <w:tcW w:type="dxa" w:w="1104"/>
          </w:tcPr>
          <w:p>
            <w:pPr>
              <w:spacing w:after="0"/>
              <w:jc w:val="left"/>
            </w:pPr>
            <w:r>
              <w:rPr>
                <w:sz w:val="16"/>
              </w:rPr>
              <w:t>EM-3284-TX</w:t>
            </w:r>
          </w:p>
        </w:tc>
        <w:tc>
          <w:tcPr>
            <w:tcW w:type="dxa" w:w="1484"/>
          </w:tcPr>
          <w:p>
            <w:pPr>
              <w:spacing w:after="0"/>
              <w:jc w:val="left"/>
            </w:pPr>
            <w:r>
              <w:rPr>
                <w:sz w:val="16"/>
              </w:rPr>
              <w:t>Emergency</w:t>
            </w:r>
          </w:p>
        </w:tc>
        <w:tc>
          <w:tcPr>
            <w:tcW w:type="dxa" w:w="2054"/>
          </w:tcPr>
          <w:p>
            <w:pPr>
              <w:spacing w:after="0"/>
              <w:jc w:val="left"/>
            </w:pPr>
            <w:r>
              <w:rPr>
                <w:sz w:val="16"/>
              </w:rPr>
              <w:t>WILDFIRES</w:t>
            </w:r>
          </w:p>
        </w:tc>
        <w:tc>
          <w:tcPr>
            <w:tcW w:type="dxa" w:w="2181"/>
          </w:tcPr>
          <w:p>
            <w:pPr>
              <w:spacing w:after="0"/>
              <w:jc w:val="left"/>
            </w:pPr>
            <w:r>
              <w:rPr>
                <w:sz w:val="16"/>
              </w:rPr>
              <w:t>Wildfire</w:t>
            </w:r>
          </w:p>
        </w:tc>
        <w:tc>
          <w:tcPr>
            <w:tcW w:type="dxa" w:w="2648"/>
          </w:tcPr>
          <w:p>
            <w:pPr>
              <w:spacing w:after="0"/>
              <w:jc w:val="right"/>
            </w:pPr>
            <w:r>
              <w:rPr>
                <w:sz w:val="16"/>
              </w:rPr>
              <w:t>none found</w:t>
            </w:r>
          </w:p>
        </w:tc>
        <w:tc>
          <w:tcPr>
            <w:tcW w:type="dxa" w:w="1484"/>
          </w:tcPr>
          <w:p>
            <w:pPr>
              <w:spacing w:after="0"/>
              <w:jc w:val="left"/>
            </w:pPr>
          </w:p>
        </w:tc>
        <w:tc>
          <w:tcPr>
            <w:tcW w:type="dxa" w:w="952"/>
          </w:tcPr>
          <w:p>
            <w:pPr>
              <w:spacing w:after="0"/>
              <w:jc w:val="left"/>
            </w:pPr>
          </w:p>
        </w:tc>
      </w:tr>
      <w:tr>
        <w:trPr>
          <w:cantSplit/>
        </w:trPr>
        <w:tc>
          <w:tcPr>
            <w:tcW w:type="dxa" w:w="1104"/>
          </w:tcPr>
          <w:p>
            <w:pPr>
              <w:spacing w:after="0"/>
              <w:jc w:val="left"/>
            </w:pPr>
            <w:r>
              <w:rPr>
                <w:sz w:val="16"/>
              </w:rPr>
              <w:t>2006-01-11</w:t>
            </w:r>
          </w:p>
        </w:tc>
        <w:tc>
          <w:tcPr>
            <w:tcW w:type="dxa" w:w="1104"/>
          </w:tcPr>
          <w:p>
            <w:pPr>
              <w:spacing w:after="0"/>
              <w:jc w:val="left"/>
            </w:pPr>
            <w:r>
              <w:rPr>
                <w:sz w:val="16"/>
              </w:rPr>
              <w:t>2005-11-27</w:t>
            </w:r>
          </w:p>
        </w:tc>
        <w:tc>
          <w:tcPr>
            <w:tcW w:type="dxa" w:w="1104"/>
          </w:tcPr>
          <w:p>
            <w:pPr>
              <w:spacing w:after="0"/>
              <w:jc w:val="left"/>
            </w:pPr>
            <w:r>
              <w:rPr>
                <w:sz w:val="16"/>
              </w:rPr>
              <w:t>DR-1624-TX</w:t>
            </w:r>
          </w:p>
        </w:tc>
        <w:tc>
          <w:tcPr>
            <w:tcW w:type="dxa" w:w="1484"/>
          </w:tcPr>
          <w:p>
            <w:pPr>
              <w:spacing w:after="0"/>
              <w:jc w:val="left"/>
            </w:pPr>
            <w:r>
              <w:rPr>
                <w:sz w:val="16"/>
              </w:rPr>
              <w:t>Major disaster</w:t>
            </w:r>
          </w:p>
        </w:tc>
        <w:tc>
          <w:tcPr>
            <w:tcW w:type="dxa" w:w="2054"/>
          </w:tcPr>
          <w:p>
            <w:pPr>
              <w:spacing w:after="0"/>
              <w:jc w:val="left"/>
            </w:pPr>
            <w:r>
              <w:rPr>
                <w:sz w:val="16"/>
              </w:rPr>
              <w:t>EXTREME WILDFIRE THREAT</w:t>
            </w:r>
          </w:p>
        </w:tc>
        <w:tc>
          <w:tcPr>
            <w:tcW w:type="dxa" w:w="2181"/>
          </w:tcPr>
          <w:p>
            <w:pPr>
              <w:spacing w:after="0"/>
              <w:jc w:val="left"/>
            </w:pPr>
            <w:r>
              <w:rPr>
                <w:sz w:val="16"/>
              </w:rPr>
              <w:t>Wildfire</w:t>
            </w:r>
          </w:p>
        </w:tc>
        <w:tc>
          <w:tcPr>
            <w:tcW w:type="dxa" w:w="2648"/>
          </w:tcPr>
          <w:p>
            <w:pPr>
              <w:spacing w:after="0"/>
              <w:jc w:val="right"/>
            </w:pPr>
            <w:r>
              <w:rPr>
                <w:sz w:val="16"/>
              </w:rPr>
              <w:t>$7,680.76</w:t>
            </w:r>
          </w:p>
        </w:tc>
        <w:tc>
          <w:tcPr>
            <w:tcW w:type="dxa" w:w="1484"/>
          </w:tcPr>
          <w:p>
            <w:pPr>
              <w:spacing w:after="0"/>
              <w:jc w:val="left"/>
            </w:pPr>
          </w:p>
        </w:tc>
        <w:tc>
          <w:tcPr>
            <w:tcW w:type="dxa" w:w="952"/>
          </w:tcPr>
          <w:p>
            <w:pPr>
              <w:spacing w:after="0"/>
              <w:jc w:val="left"/>
            </w:pPr>
          </w:p>
        </w:tc>
      </w:tr>
      <w:tr>
        <w:trPr>
          <w:cantSplit/>
        </w:trPr>
        <w:tc>
          <w:tcPr>
            <w:tcW w:type="dxa" w:w="1104"/>
          </w:tcPr>
          <w:p>
            <w:pPr>
              <w:spacing w:after="0"/>
              <w:jc w:val="left"/>
            </w:pPr>
            <w:r>
              <w:rPr>
                <w:sz w:val="16"/>
              </w:rPr>
              <w:t>2005-09-24</w:t>
            </w:r>
          </w:p>
        </w:tc>
        <w:tc>
          <w:tcPr>
            <w:tcW w:type="dxa" w:w="1104"/>
          </w:tcPr>
          <w:p>
            <w:pPr>
              <w:spacing w:after="0"/>
              <w:jc w:val="left"/>
            </w:pPr>
            <w:r>
              <w:rPr>
                <w:sz w:val="16"/>
              </w:rPr>
              <w:t>2005-09-23</w:t>
            </w:r>
          </w:p>
        </w:tc>
        <w:tc>
          <w:tcPr>
            <w:tcW w:type="dxa" w:w="1104"/>
          </w:tcPr>
          <w:p>
            <w:pPr>
              <w:spacing w:after="0"/>
              <w:jc w:val="left"/>
            </w:pPr>
            <w:r>
              <w:rPr>
                <w:sz w:val="16"/>
              </w:rPr>
              <w:t>DR-1606-TX</w:t>
            </w:r>
          </w:p>
        </w:tc>
        <w:tc>
          <w:tcPr>
            <w:tcW w:type="dxa" w:w="1484"/>
          </w:tcPr>
          <w:p>
            <w:pPr>
              <w:spacing w:after="0"/>
              <w:jc w:val="left"/>
            </w:pPr>
            <w:r>
              <w:rPr>
                <w:sz w:val="16"/>
              </w:rPr>
              <w:t>Major disaster</w:t>
            </w:r>
          </w:p>
        </w:tc>
        <w:tc>
          <w:tcPr>
            <w:tcW w:type="dxa" w:w="2054"/>
          </w:tcPr>
          <w:p>
            <w:pPr>
              <w:spacing w:after="0"/>
              <w:jc w:val="left"/>
            </w:pPr>
            <w:r>
              <w:rPr>
                <w:sz w:val="16"/>
              </w:rPr>
              <w:t>HURRICANE RITA</w:t>
            </w:r>
          </w:p>
        </w:tc>
        <w:tc>
          <w:tcPr>
            <w:tcW w:type="dxa" w:w="2181"/>
          </w:tcPr>
          <w:p>
            <w:pPr>
              <w:spacing w:after="0"/>
              <w:jc w:val="left"/>
            </w:pPr>
            <w:r>
              <w:rPr>
                <w:sz w:val="16"/>
              </w:rPr>
              <w:t>Hurricane: evacuation support (county designated for sheltering evacuees, no Individual Assistance), not a local hazard event; not counted</w:t>
            </w:r>
          </w:p>
        </w:tc>
        <w:tc>
          <w:tcPr>
            <w:tcW w:type="dxa" w:w="2648"/>
          </w:tcPr>
          <w:p>
            <w:pPr>
              <w:spacing w:after="0"/>
              <w:jc w:val="right"/>
            </w:pPr>
            <w:r>
              <w:rPr>
                <w:sz w:val="16"/>
              </w:rPr>
              <w:t>none found</w:t>
            </w:r>
          </w:p>
        </w:tc>
        <w:tc>
          <w:tcPr>
            <w:tcW w:type="dxa" w:w="1484"/>
          </w:tcPr>
          <w:p>
            <w:pPr>
              <w:spacing w:after="0"/>
              <w:jc w:val="left"/>
            </w:pPr>
          </w:p>
        </w:tc>
        <w:tc>
          <w:tcPr>
            <w:tcW w:type="dxa" w:w="952"/>
          </w:tcPr>
          <w:p>
            <w:pPr>
              <w:spacing w:after="0"/>
              <w:jc w:val="left"/>
            </w:pPr>
          </w:p>
        </w:tc>
      </w:tr>
      <w:tr>
        <w:trPr>
          <w:cantSplit/>
        </w:trPr>
        <w:tc>
          <w:tcPr>
            <w:tcW w:type="dxa" w:w="1104"/>
          </w:tcPr>
          <w:p>
            <w:pPr>
              <w:spacing w:after="0"/>
              <w:jc w:val="left"/>
            </w:pPr>
            <w:r>
              <w:rPr>
                <w:sz w:val="16"/>
              </w:rPr>
              <w:t>2005-09-21</w:t>
            </w:r>
          </w:p>
        </w:tc>
        <w:tc>
          <w:tcPr>
            <w:tcW w:type="dxa" w:w="1104"/>
          </w:tcPr>
          <w:p>
            <w:pPr>
              <w:spacing w:after="0"/>
              <w:jc w:val="left"/>
            </w:pPr>
            <w:r>
              <w:rPr>
                <w:sz w:val="16"/>
              </w:rPr>
              <w:t>2005-09-20</w:t>
            </w:r>
          </w:p>
        </w:tc>
        <w:tc>
          <w:tcPr>
            <w:tcW w:type="dxa" w:w="1104"/>
          </w:tcPr>
          <w:p>
            <w:pPr>
              <w:spacing w:after="0"/>
              <w:jc w:val="left"/>
            </w:pPr>
            <w:r>
              <w:rPr>
                <w:sz w:val="16"/>
              </w:rPr>
              <w:t>EM-3261-TX</w:t>
            </w:r>
          </w:p>
        </w:tc>
        <w:tc>
          <w:tcPr>
            <w:tcW w:type="dxa" w:w="1484"/>
          </w:tcPr>
          <w:p>
            <w:pPr>
              <w:spacing w:after="0"/>
              <w:jc w:val="left"/>
            </w:pPr>
            <w:r>
              <w:rPr>
                <w:sz w:val="16"/>
              </w:rPr>
              <w:t>Emergency</w:t>
            </w:r>
          </w:p>
        </w:tc>
        <w:tc>
          <w:tcPr>
            <w:tcW w:type="dxa" w:w="2054"/>
          </w:tcPr>
          <w:p>
            <w:pPr>
              <w:spacing w:after="0"/>
              <w:jc w:val="left"/>
            </w:pPr>
            <w:r>
              <w:rPr>
                <w:sz w:val="16"/>
              </w:rPr>
              <w:t>HURRICANE RITA</w:t>
            </w:r>
          </w:p>
        </w:tc>
        <w:tc>
          <w:tcPr>
            <w:tcW w:type="dxa" w:w="2181"/>
          </w:tcPr>
          <w:p>
            <w:pPr>
              <w:spacing w:after="0"/>
              <w:jc w:val="left"/>
            </w:pPr>
            <w:r>
              <w:rPr>
                <w:sz w:val="16"/>
              </w:rPr>
              <w:t>Hurricane: evacuation support (county designated for sheltering evacuees, no Individual Assistance), not a local hazard event; not counted</w:t>
            </w:r>
          </w:p>
        </w:tc>
        <w:tc>
          <w:tcPr>
            <w:tcW w:type="dxa" w:w="2648"/>
          </w:tcPr>
          <w:p>
            <w:pPr>
              <w:spacing w:after="0"/>
              <w:jc w:val="right"/>
            </w:pPr>
            <w:r>
              <w:rPr>
                <w:sz w:val="16"/>
              </w:rPr>
              <w:t>none found</w:t>
            </w:r>
          </w:p>
        </w:tc>
        <w:tc>
          <w:tcPr>
            <w:tcW w:type="dxa" w:w="1484"/>
          </w:tcPr>
          <w:p>
            <w:pPr>
              <w:spacing w:after="0"/>
              <w:jc w:val="left"/>
            </w:pPr>
          </w:p>
        </w:tc>
        <w:tc>
          <w:tcPr>
            <w:tcW w:type="dxa" w:w="952"/>
          </w:tcPr>
          <w:p>
            <w:pPr>
              <w:spacing w:after="0"/>
              <w:jc w:val="left"/>
            </w:pPr>
            <w:r>
              <w:rPr>
                <w:sz w:val="16"/>
              </w:rPr>
              <w:t>same incident as DR-1606</w:t>
            </w:r>
          </w:p>
        </w:tc>
      </w:tr>
      <w:tr>
        <w:trPr>
          <w:cantSplit/>
        </w:trPr>
        <w:tc>
          <w:tcPr>
            <w:tcW w:type="dxa" w:w="1104"/>
          </w:tcPr>
          <w:p>
            <w:pPr>
              <w:spacing w:after="0"/>
              <w:jc w:val="left"/>
            </w:pPr>
            <w:r>
              <w:rPr>
                <w:sz w:val="16"/>
              </w:rPr>
              <w:t>2005-09-02</w:t>
            </w:r>
          </w:p>
        </w:tc>
        <w:tc>
          <w:tcPr>
            <w:tcW w:type="dxa" w:w="1104"/>
          </w:tcPr>
          <w:p>
            <w:pPr>
              <w:spacing w:after="0"/>
              <w:jc w:val="left"/>
            </w:pPr>
            <w:r>
              <w:rPr>
                <w:sz w:val="16"/>
              </w:rPr>
              <w:t>2005-08-29</w:t>
            </w:r>
          </w:p>
        </w:tc>
        <w:tc>
          <w:tcPr>
            <w:tcW w:type="dxa" w:w="1104"/>
          </w:tcPr>
          <w:p>
            <w:pPr>
              <w:spacing w:after="0"/>
              <w:jc w:val="left"/>
            </w:pPr>
            <w:r>
              <w:rPr>
                <w:sz w:val="16"/>
              </w:rPr>
              <w:t>EM-3216-TX</w:t>
            </w:r>
          </w:p>
        </w:tc>
        <w:tc>
          <w:tcPr>
            <w:tcW w:type="dxa" w:w="1484"/>
          </w:tcPr>
          <w:p>
            <w:pPr>
              <w:spacing w:after="0"/>
              <w:jc w:val="left"/>
            </w:pPr>
            <w:r>
              <w:rPr>
                <w:sz w:val="16"/>
              </w:rPr>
              <w:t>Emergency</w:t>
            </w:r>
          </w:p>
        </w:tc>
        <w:tc>
          <w:tcPr>
            <w:tcW w:type="dxa" w:w="2054"/>
          </w:tcPr>
          <w:p>
            <w:pPr>
              <w:spacing w:after="0"/>
              <w:jc w:val="left"/>
            </w:pPr>
            <w:r>
              <w:rPr>
                <w:sz w:val="16"/>
              </w:rPr>
              <w:t>HURRICANE KATRINA EVACUATION</w:t>
            </w:r>
          </w:p>
        </w:tc>
        <w:tc>
          <w:tcPr>
            <w:tcW w:type="dxa" w:w="2181"/>
          </w:tcPr>
          <w:p>
            <w:pPr>
              <w:spacing w:after="0"/>
              <w:jc w:val="left"/>
            </w:pPr>
            <w:r>
              <w:rPr>
                <w:sz w:val="16"/>
              </w:rPr>
              <w:t>Hurricane: evacuation support, not a local hazard event; not counted</w:t>
            </w:r>
          </w:p>
        </w:tc>
        <w:tc>
          <w:tcPr>
            <w:tcW w:type="dxa" w:w="2648"/>
          </w:tcPr>
          <w:p>
            <w:pPr>
              <w:spacing w:after="0"/>
              <w:jc w:val="right"/>
            </w:pPr>
            <w:r>
              <w:rPr>
                <w:sz w:val="16"/>
              </w:rPr>
              <w:t>none found</w:t>
            </w:r>
          </w:p>
        </w:tc>
        <w:tc>
          <w:tcPr>
            <w:tcW w:type="dxa" w:w="1484"/>
          </w:tcPr>
          <w:p>
            <w:pPr>
              <w:spacing w:after="0"/>
              <w:jc w:val="left"/>
            </w:pPr>
          </w:p>
        </w:tc>
        <w:tc>
          <w:tcPr>
            <w:tcW w:type="dxa" w:w="952"/>
          </w:tcPr>
          <w:p>
            <w:pPr>
              <w:spacing w:after="0"/>
              <w:jc w:val="left"/>
            </w:pPr>
          </w:p>
        </w:tc>
      </w:tr>
      <w:tr>
        <w:trPr>
          <w:cantSplit/>
        </w:trPr>
        <w:tc>
          <w:tcPr>
            <w:tcW w:type="dxa" w:w="1104"/>
          </w:tcPr>
          <w:p>
            <w:pPr>
              <w:spacing w:after="0"/>
              <w:jc w:val="left"/>
            </w:pPr>
            <w:r>
              <w:rPr>
                <w:sz w:val="16"/>
              </w:rPr>
              <w:t>1999-09-01</w:t>
            </w:r>
          </w:p>
        </w:tc>
        <w:tc>
          <w:tcPr>
            <w:tcW w:type="dxa" w:w="1104"/>
          </w:tcPr>
          <w:p>
            <w:pPr>
              <w:spacing w:after="0"/>
              <w:jc w:val="left"/>
            </w:pPr>
            <w:r>
              <w:rPr>
                <w:sz w:val="16"/>
              </w:rPr>
              <w:t>1999-08-01</w:t>
            </w:r>
          </w:p>
        </w:tc>
        <w:tc>
          <w:tcPr>
            <w:tcW w:type="dxa" w:w="1104"/>
          </w:tcPr>
          <w:p>
            <w:pPr>
              <w:spacing w:after="0"/>
              <w:jc w:val="left"/>
            </w:pPr>
            <w:r>
              <w:rPr>
                <w:sz w:val="16"/>
              </w:rPr>
              <w:t>EM-3142-TX</w:t>
            </w:r>
          </w:p>
        </w:tc>
        <w:tc>
          <w:tcPr>
            <w:tcW w:type="dxa" w:w="1484"/>
          </w:tcPr>
          <w:p>
            <w:pPr>
              <w:spacing w:after="0"/>
              <w:jc w:val="left"/>
            </w:pPr>
            <w:r>
              <w:rPr>
                <w:sz w:val="16"/>
              </w:rPr>
              <w:t>Emergency</w:t>
            </w:r>
          </w:p>
        </w:tc>
        <w:tc>
          <w:tcPr>
            <w:tcW w:type="dxa" w:w="2054"/>
          </w:tcPr>
          <w:p>
            <w:pPr>
              <w:spacing w:after="0"/>
              <w:jc w:val="left"/>
            </w:pPr>
            <w:r>
              <w:rPr>
                <w:sz w:val="16"/>
              </w:rPr>
              <w:t>EXTREME FIRE HAZARDS</w:t>
            </w:r>
          </w:p>
        </w:tc>
        <w:tc>
          <w:tcPr>
            <w:tcW w:type="dxa" w:w="2181"/>
          </w:tcPr>
          <w:p>
            <w:pPr>
              <w:spacing w:after="0"/>
              <w:jc w:val="left"/>
            </w:pPr>
            <w:r>
              <w:rPr>
                <w:sz w:val="16"/>
              </w:rPr>
              <w:t>Wildfire</w:t>
            </w:r>
          </w:p>
        </w:tc>
        <w:tc>
          <w:tcPr>
            <w:tcW w:type="dxa" w:w="2648"/>
          </w:tcPr>
          <w:p>
            <w:pPr>
              <w:spacing w:after="0"/>
              <w:jc w:val="right"/>
            </w:pPr>
            <w:r>
              <w:rPr>
                <w:sz w:val="16"/>
              </w:rPr>
              <w:t>none found</w:t>
            </w:r>
          </w:p>
        </w:tc>
        <w:tc>
          <w:tcPr>
            <w:tcW w:type="dxa" w:w="1484"/>
          </w:tcPr>
          <w:p>
            <w:pPr>
              <w:spacing w:after="0"/>
              <w:jc w:val="left"/>
            </w:pPr>
          </w:p>
        </w:tc>
        <w:tc>
          <w:tcPr>
            <w:tcW w:type="dxa" w:w="952"/>
          </w:tcPr>
          <w:p>
            <w:pPr>
              <w:spacing w:after="0"/>
              <w:jc w:val="left"/>
            </w:pPr>
          </w:p>
        </w:tc>
      </w:tr>
      <w:tr>
        <w:trPr>
          <w:cantSplit/>
        </w:trPr>
        <w:tc>
          <w:tcPr>
            <w:tcW w:type="dxa" w:w="1104"/>
          </w:tcPr>
          <w:p>
            <w:pPr>
              <w:spacing w:after="0"/>
              <w:jc w:val="left"/>
            </w:pPr>
            <w:r>
              <w:rPr>
                <w:sz w:val="16"/>
              </w:rPr>
              <w:t>1998-08-26</w:t>
            </w:r>
          </w:p>
        </w:tc>
        <w:tc>
          <w:tcPr>
            <w:tcW w:type="dxa" w:w="1104"/>
          </w:tcPr>
          <w:p>
            <w:pPr>
              <w:spacing w:after="0"/>
              <w:jc w:val="left"/>
            </w:pPr>
            <w:r>
              <w:rPr>
                <w:sz w:val="16"/>
              </w:rPr>
              <w:t>1998-08-22</w:t>
            </w:r>
          </w:p>
        </w:tc>
        <w:tc>
          <w:tcPr>
            <w:tcW w:type="dxa" w:w="1104"/>
          </w:tcPr>
          <w:p>
            <w:pPr>
              <w:spacing w:after="0"/>
              <w:jc w:val="left"/>
            </w:pPr>
            <w:r>
              <w:rPr>
                <w:sz w:val="16"/>
              </w:rPr>
              <w:t>DR-1239-TX</w:t>
            </w:r>
          </w:p>
        </w:tc>
        <w:tc>
          <w:tcPr>
            <w:tcW w:type="dxa" w:w="1484"/>
          </w:tcPr>
          <w:p>
            <w:pPr>
              <w:spacing w:after="0"/>
              <w:jc w:val="left"/>
            </w:pPr>
            <w:r>
              <w:rPr>
                <w:sz w:val="16"/>
              </w:rPr>
              <w:t>Major disaster</w:t>
            </w:r>
          </w:p>
        </w:tc>
        <w:tc>
          <w:tcPr>
            <w:tcW w:type="dxa" w:w="2054"/>
          </w:tcPr>
          <w:p>
            <w:pPr>
              <w:spacing w:after="0"/>
              <w:jc w:val="left"/>
            </w:pPr>
            <w:r>
              <w:rPr>
                <w:sz w:val="16"/>
              </w:rPr>
              <w:t>TROPICAL STORM CHARLEY</w:t>
            </w:r>
          </w:p>
        </w:tc>
        <w:tc>
          <w:tcPr>
            <w:tcW w:type="dxa" w:w="2181"/>
          </w:tcPr>
          <w:p>
            <w:pPr>
              <w:spacing w:after="0"/>
              <w:jc w:val="left"/>
            </w:pPr>
            <w:r>
              <w:rPr>
                <w:sz w:val="16"/>
              </w:rPr>
              <w:t>Hurricane; Inland Flooding: designated for Hazard Mitigation only (no Public or Individual Assistance for this county); not counted</w:t>
            </w:r>
          </w:p>
        </w:tc>
        <w:tc>
          <w:tcPr>
            <w:tcW w:type="dxa" w:w="2648"/>
          </w:tcPr>
          <w:p>
            <w:pPr>
              <w:spacing w:after="0"/>
              <w:jc w:val="right"/>
            </w:pPr>
            <w:r>
              <w:rPr>
                <w:sz w:val="16"/>
              </w:rPr>
              <w:t>PA not declared for this county</w:t>
            </w:r>
          </w:p>
        </w:tc>
        <w:tc>
          <w:tcPr>
            <w:tcW w:type="dxa" w:w="1484"/>
          </w:tcPr>
          <w:p>
            <w:pPr>
              <w:spacing w:after="0"/>
              <w:jc w:val="left"/>
            </w:pPr>
          </w:p>
        </w:tc>
        <w:tc>
          <w:tcPr>
            <w:tcW w:type="dxa" w:w="95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293</w:t>
            </w:r>
          </w:p>
        </w:tc>
        <w:tc>
          <w:tcPr>
            <w:tcW w:type="dxa" w:w="1422"/>
          </w:tcPr>
          <w:p>
            <w:pPr>
              <w:spacing w:after="0"/>
              <w:jc w:val="right"/>
            </w:pPr>
            <w:r>
              <w:rPr>
                <w:sz w:val="16"/>
              </w:rPr>
              <w:t>14</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81</w:t>
            </w:r>
          </w:p>
        </w:tc>
        <w:tc>
          <w:tcPr>
            <w:tcW w:type="dxa" w:w="1422"/>
          </w:tcPr>
          <w:p>
            <w:pPr>
              <w:spacing w:after="0"/>
              <w:jc w:val="right"/>
            </w:pPr>
            <w:r>
              <w:rPr>
                <w:sz w:val="16"/>
              </w:rPr>
              <w:t>10</w:t>
            </w:r>
          </w:p>
        </w:tc>
        <w:tc>
          <w:tcPr>
            <w:tcW w:type="dxa" w:w="1356"/>
          </w:tcPr>
          <w:p>
            <w:pPr>
              <w:spacing w:after="0"/>
              <w:jc w:val="right"/>
            </w:pPr>
            <w:r>
              <w:rPr>
                <w:sz w:val="16"/>
              </w:rPr>
              <w:t>4</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147</w:t>
            </w:r>
          </w:p>
        </w:tc>
        <w:tc>
          <w:tcPr>
            <w:tcW w:type="dxa" w:w="1422"/>
          </w:tcPr>
          <w:p>
            <w:pPr>
              <w:spacing w:after="0"/>
              <w:jc w:val="right"/>
            </w:pPr>
            <w:r>
              <w:rPr>
                <w:sz w:val="16"/>
              </w:rPr>
              <w:t>47</w:t>
            </w:r>
          </w:p>
        </w:tc>
        <w:tc>
          <w:tcPr>
            <w:tcW w:type="dxa" w:w="1356"/>
          </w:tcPr>
          <w:p>
            <w:pPr>
              <w:spacing w:after="0"/>
              <w:jc w:val="right"/>
            </w:pPr>
            <w:r>
              <w:rPr>
                <w:sz w:val="16"/>
              </w:rPr>
              <w:t>11</w:t>
            </w:r>
          </w:p>
        </w:tc>
        <w:tc>
          <w:tcPr>
            <w:tcW w:type="dxa" w:w="963"/>
          </w:tcPr>
          <w:p>
            <w:pPr>
              <w:spacing w:after="0"/>
              <w:jc w:val="right"/>
            </w:pPr>
            <w:r>
              <w:rPr>
                <w:sz w:val="16"/>
              </w:rPr>
              <w:t>58</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21"/>
        <w:gridCol w:w="2811"/>
        <w:gridCol w:w="1097"/>
        <w:gridCol w:w="1940"/>
        <w:gridCol w:w="1008"/>
        <w:gridCol w:w="228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21"/>
            <w:shd w:val="clear" w:color="auto" w:fill="E8E8E8"/>
          </w:tcPr>
          <w:p>
            <w:pPr>
              <w:spacing w:after="0"/>
              <w:jc w:val="left"/>
            </w:pPr>
            <w:r>
              <w:rPr>
                <w:b/>
                <w:sz w:val="16"/>
              </w:rPr>
              <w:t>Magnitude or extent</w:t>
            </w:r>
          </w:p>
        </w:tc>
        <w:tc>
          <w:tcPr>
            <w:tcW w:type="dxa" w:w="2811"/>
            <w:shd w:val="clear" w:color="auto" w:fill="E8E8E8"/>
          </w:tcPr>
          <w:p>
            <w:pPr>
              <w:spacing w:after="0"/>
              <w:jc w:val="left"/>
            </w:pPr>
            <w:r>
              <w:rPr>
                <w:b/>
                <w:sz w:val="16"/>
              </w:rPr>
              <w:t>Damage</w:t>
            </w:r>
          </w:p>
          <w:p>
            <w:pPr>
              <w:spacing w:after="0"/>
              <w:jc w:val="left"/>
            </w:pPr>
            <w:r>
              <w:rPr>
                <w:i/>
                <w:color w:val="555555"/>
                <w:sz w:val="14"/>
              </w:rPr>
              <w:t>nominal dollars</w:t>
            </w:r>
          </w:p>
        </w:tc>
        <w:tc>
          <w:tcPr>
            <w:tcW w:type="dxa" w:w="109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40"/>
            <w:shd w:val="clear" w:color="auto" w:fill="E8E8E8"/>
          </w:tcPr>
          <w:p>
            <w:pPr>
              <w:spacing w:after="0"/>
              <w:jc w:val="left"/>
            </w:pPr>
            <w:r>
              <w:rPr>
                <w:b/>
                <w:sz w:val="16"/>
              </w:rPr>
              <w:t>Location</w:t>
            </w:r>
          </w:p>
        </w:tc>
        <w:tc>
          <w:tcPr>
            <w:tcW w:type="dxa" w:w="1008"/>
            <w:shd w:val="clear" w:color="auto" w:fill="E8E8E8"/>
          </w:tcPr>
          <w:p>
            <w:pPr>
              <w:spacing w:after="0"/>
              <w:jc w:val="left"/>
            </w:pPr>
            <w:r>
              <w:rPr>
                <w:b/>
                <w:sz w:val="16"/>
              </w:rPr>
              <w:t>Flags</w:t>
            </w:r>
          </w:p>
        </w:tc>
        <w:tc>
          <w:tcPr>
            <w:tcW w:type="dxa" w:w="22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2024-06-01</w:t>
            </w:r>
          </w:p>
        </w:tc>
        <w:tc>
          <w:tcPr>
            <w:tcW w:type="dxa" w:w="1215"/>
          </w:tcPr>
          <w:p>
            <w:pPr>
              <w:spacing w:after="0"/>
              <w:jc w:val="left"/>
            </w:pPr>
            <w:r>
              <w:rPr>
                <w:sz w:val="16"/>
              </w:rPr>
              <w:t>Thunderstorm Wind</w:t>
            </w:r>
          </w:p>
        </w:tc>
        <w:tc>
          <w:tcPr>
            <w:tcW w:type="dxa" w:w="2721"/>
          </w:tcPr>
          <w:p>
            <w:pPr>
              <w:spacing w:after="0"/>
              <w:jc w:val="left"/>
            </w:pPr>
            <w:r>
              <w:rPr>
                <w:sz w:val="16"/>
              </w:rPr>
              <w:t>87 kt (100 mph) estimated gust</w:t>
            </w:r>
          </w:p>
        </w:tc>
        <w:tc>
          <w:tcPr>
            <w:tcW w:type="dxa" w:w="2811"/>
          </w:tcPr>
          <w:p>
            <w:pPr>
              <w:spacing w:after="0"/>
              <w:jc w:val="left"/>
            </w:pPr>
            <w:r>
              <w:rPr>
                <w:sz w:val="16"/>
              </w:rPr>
              <w:t>$50,000 property; $0 crops (2024 dollars)</w:t>
            </w:r>
          </w:p>
        </w:tc>
        <w:tc>
          <w:tcPr>
            <w:tcW w:type="dxa" w:w="1097"/>
          </w:tcPr>
          <w:p>
            <w:pPr>
              <w:spacing w:after="0"/>
              <w:jc w:val="right"/>
            </w:pPr>
            <w:r>
              <w:rPr>
                <w:sz w:val="16"/>
              </w:rPr>
              <w:t>0, 0</w:t>
            </w:r>
          </w:p>
        </w:tc>
        <w:tc>
          <w:tcPr>
            <w:tcW w:type="dxa" w:w="1940"/>
          </w:tcPr>
          <w:p>
            <w:pPr>
              <w:spacing w:after="0"/>
              <w:jc w:val="left"/>
            </w:pPr>
            <w:r>
              <w:rPr>
                <w:sz w:val="16"/>
              </w:rPr>
              <w:t>TITLEY</w:t>
            </w:r>
          </w:p>
        </w:tc>
        <w:tc>
          <w:tcPr>
            <w:tcW w:type="dxa" w:w="1008"/>
          </w:tcPr>
          <w:p>
            <w:pPr>
              <w:spacing w:after="0"/>
              <w:jc w:val="left"/>
            </w:pPr>
            <w:r>
              <w:rPr>
                <w:sz w:val="16"/>
              </w:rPr>
              <w:t>new since last plan; within last 5 years</w:t>
            </w:r>
          </w:p>
        </w:tc>
        <w:tc>
          <w:tcPr>
            <w:tcW w:type="dxa" w:w="2284"/>
          </w:tcPr>
          <w:p>
            <w:pPr>
              <w:spacing w:after="0"/>
              <w:jc w:val="left"/>
            </w:pPr>
            <w:r>
              <w:rPr>
                <w:sz w:val="16"/>
              </w:rPr>
              <w:t>B1-c worst recorded: Thunderstorm Wind</w:t>
            </w:r>
          </w:p>
        </w:tc>
      </w:tr>
      <w:tr>
        <w:trPr>
          <w:cantSplit/>
        </w:trPr>
        <w:tc>
          <w:tcPr>
            <w:tcW w:type="dxa" w:w="1037"/>
          </w:tcPr>
          <w:p>
            <w:pPr>
              <w:spacing w:after="0"/>
              <w:jc w:val="left"/>
            </w:pPr>
            <w:r>
              <w:rPr>
                <w:sz w:val="16"/>
              </w:rPr>
              <w:t>2021-06-20</w:t>
            </w:r>
          </w:p>
        </w:tc>
        <w:tc>
          <w:tcPr>
            <w:tcW w:type="dxa" w:w="1215"/>
          </w:tcPr>
          <w:p>
            <w:pPr>
              <w:spacing w:after="0"/>
              <w:jc w:val="left"/>
            </w:pPr>
            <w:r>
              <w:rPr>
                <w:sz w:val="16"/>
              </w:rPr>
              <w:t>Excessive Heat</w:t>
            </w:r>
          </w:p>
        </w:tc>
        <w:tc>
          <w:tcPr>
            <w:tcW w:type="dxa" w:w="2721"/>
          </w:tcPr>
          <w:p>
            <w:pPr>
              <w:spacing w:after="0"/>
              <w:jc w:val="left"/>
            </w:pPr>
          </w:p>
        </w:tc>
        <w:tc>
          <w:tcPr>
            <w:tcW w:type="dxa" w:w="2811"/>
          </w:tcPr>
          <w:p>
            <w:pPr>
              <w:spacing w:after="0"/>
              <w:jc w:val="left"/>
            </w:pPr>
            <w:r>
              <w:rPr>
                <w:sz w:val="16"/>
              </w:rPr>
              <w:t>$0 property; $0 crops, reported for the zone (2021 dollars)</w:t>
            </w:r>
          </w:p>
        </w:tc>
        <w:tc>
          <w:tcPr>
            <w:tcW w:type="dxa" w:w="1097"/>
          </w:tcPr>
          <w:p>
            <w:pPr>
              <w:spacing w:after="0"/>
              <w:jc w:val="right"/>
            </w:pPr>
            <w:r>
              <w:rPr>
                <w:sz w:val="16"/>
              </w:rPr>
              <w:t>0, 0</w:t>
            </w:r>
          </w:p>
        </w:tc>
        <w:tc>
          <w:tcPr>
            <w:tcW w:type="dxa" w:w="1940"/>
          </w:tcPr>
          <w:p>
            <w:pPr>
              <w:spacing w:after="0"/>
              <w:jc w:val="left"/>
            </w:pPr>
            <w:r>
              <w:rPr>
                <w:sz w:val="16"/>
              </w:rPr>
              <w:t>NWS zone TXZ277 (DAVIS MOUNTAINS), zone-level: may include parts of neighboring counties</w:t>
            </w:r>
          </w:p>
        </w:tc>
        <w:tc>
          <w:tcPr>
            <w:tcW w:type="dxa" w:w="1008"/>
          </w:tcPr>
          <w:p>
            <w:pPr>
              <w:spacing w:after="0"/>
              <w:jc w:val="left"/>
            </w:pPr>
          </w:p>
        </w:tc>
        <w:tc>
          <w:tcPr>
            <w:tcW w:type="dxa" w:w="2284"/>
          </w:tcPr>
          <w:p>
            <w:pPr>
              <w:spacing w:after="0"/>
              <w:jc w:val="left"/>
            </w:pPr>
            <w:r>
              <w:rPr>
                <w:sz w:val="16"/>
              </w:rPr>
              <w:t>B1-c worst recorded: Excessive Heat, Heat</w:t>
            </w:r>
          </w:p>
        </w:tc>
      </w:tr>
      <w:tr>
        <w:trPr>
          <w:cantSplit/>
        </w:trPr>
        <w:tc>
          <w:tcPr>
            <w:tcW w:type="dxa" w:w="1037"/>
          </w:tcPr>
          <w:p>
            <w:pPr>
              <w:spacing w:after="0"/>
              <w:jc w:val="left"/>
            </w:pPr>
            <w:r>
              <w:rPr>
                <w:sz w:val="16"/>
              </w:rPr>
              <w:t>2019-04-10</w:t>
            </w:r>
          </w:p>
        </w:tc>
        <w:tc>
          <w:tcPr>
            <w:tcW w:type="dxa" w:w="1215"/>
          </w:tcPr>
          <w:p>
            <w:pPr>
              <w:spacing w:after="0"/>
              <w:jc w:val="left"/>
            </w:pPr>
            <w:r>
              <w:rPr>
                <w:sz w:val="16"/>
              </w:rPr>
              <w:t>High Wind</w:t>
            </w:r>
          </w:p>
        </w:tc>
        <w:tc>
          <w:tcPr>
            <w:tcW w:type="dxa" w:w="2721"/>
          </w:tcPr>
          <w:p>
            <w:pPr>
              <w:spacing w:after="0"/>
              <w:jc w:val="left"/>
            </w:pPr>
            <w:r>
              <w:rPr>
                <w:sz w:val="16"/>
              </w:rPr>
              <w:t>73 kt (84 mph) measured gust</w:t>
            </w:r>
          </w:p>
        </w:tc>
        <w:tc>
          <w:tcPr>
            <w:tcW w:type="dxa" w:w="2811"/>
          </w:tcPr>
          <w:p>
            <w:pPr>
              <w:spacing w:after="0"/>
              <w:jc w:val="left"/>
            </w:pPr>
            <w:r>
              <w:rPr>
                <w:sz w:val="16"/>
              </w:rPr>
              <w:t>$0 property; $0 crops, reported for the zone (2019 dollars)</w:t>
            </w:r>
          </w:p>
        </w:tc>
        <w:tc>
          <w:tcPr>
            <w:tcW w:type="dxa" w:w="1097"/>
          </w:tcPr>
          <w:p>
            <w:pPr>
              <w:spacing w:after="0"/>
              <w:jc w:val="right"/>
            </w:pPr>
            <w:r>
              <w:rPr>
                <w:sz w:val="16"/>
              </w:rPr>
              <w:t>0, 0</w:t>
            </w:r>
          </w:p>
        </w:tc>
        <w:tc>
          <w:tcPr>
            <w:tcW w:type="dxa" w:w="1940"/>
          </w:tcPr>
          <w:p>
            <w:pPr>
              <w:spacing w:after="0"/>
              <w:jc w:val="left"/>
            </w:pPr>
            <w:r>
              <w:rPr>
                <w:sz w:val="16"/>
              </w:rPr>
              <w:t>NWS zone TXZ277 (DAVIS MOUNTAINS), zone-level: may include parts of neighboring counties</w:t>
            </w:r>
          </w:p>
        </w:tc>
        <w:tc>
          <w:tcPr>
            <w:tcW w:type="dxa" w:w="1008"/>
          </w:tcPr>
          <w:p>
            <w:pPr>
              <w:spacing w:after="0"/>
              <w:jc w:val="left"/>
            </w:pPr>
          </w:p>
        </w:tc>
        <w:tc>
          <w:tcPr>
            <w:tcW w:type="dxa" w:w="228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2009-05-10</w:t>
            </w:r>
          </w:p>
        </w:tc>
        <w:tc>
          <w:tcPr>
            <w:tcW w:type="dxa" w:w="1215"/>
          </w:tcPr>
          <w:p>
            <w:pPr>
              <w:spacing w:after="0"/>
              <w:jc w:val="left"/>
            </w:pPr>
            <w:r>
              <w:rPr>
                <w:sz w:val="16"/>
              </w:rPr>
              <w:t>Thunderstorm Wind</w:t>
            </w:r>
          </w:p>
        </w:tc>
        <w:tc>
          <w:tcPr>
            <w:tcW w:type="dxa" w:w="2721"/>
          </w:tcPr>
          <w:p>
            <w:pPr>
              <w:spacing w:after="0"/>
              <w:jc w:val="left"/>
            </w:pPr>
            <w:r>
              <w:rPr>
                <w:sz w:val="16"/>
              </w:rPr>
              <w:t>61 kt (70 mph) estimated gust</w:t>
            </w:r>
          </w:p>
        </w:tc>
        <w:tc>
          <w:tcPr>
            <w:tcW w:type="dxa" w:w="2811"/>
          </w:tcPr>
          <w:p>
            <w:pPr>
              <w:spacing w:after="0"/>
              <w:jc w:val="left"/>
            </w:pPr>
            <w:r>
              <w:rPr>
                <w:sz w:val="16"/>
              </w:rPr>
              <w:t>$88,000 property; $0 crops (2009 dollars)</w:t>
            </w:r>
          </w:p>
        </w:tc>
        <w:tc>
          <w:tcPr>
            <w:tcW w:type="dxa" w:w="1097"/>
          </w:tcPr>
          <w:p>
            <w:pPr>
              <w:spacing w:after="0"/>
              <w:jc w:val="right"/>
            </w:pPr>
            <w:r>
              <w:rPr>
                <w:sz w:val="16"/>
              </w:rPr>
              <w:t>0, 0</w:t>
            </w:r>
          </w:p>
        </w:tc>
        <w:tc>
          <w:tcPr>
            <w:tcW w:type="dxa" w:w="1940"/>
          </w:tcPr>
          <w:p>
            <w:pPr>
              <w:spacing w:after="0"/>
              <w:jc w:val="left"/>
            </w:pPr>
            <w:r>
              <w:rPr>
                <w:sz w:val="16"/>
              </w:rPr>
              <w:t>ALPINE TERLINGUA ARP to PANTHER JUNCTION</w:t>
            </w:r>
          </w:p>
        </w:tc>
        <w:tc>
          <w:tcPr>
            <w:tcW w:type="dxa" w:w="1008"/>
          </w:tcPr>
          <w:p>
            <w:pPr>
              <w:spacing w:after="0"/>
              <w:jc w:val="left"/>
            </w:pPr>
          </w:p>
        </w:tc>
        <w:tc>
          <w:tcPr>
            <w:tcW w:type="dxa" w:w="2284"/>
          </w:tcPr>
          <w:p>
            <w:pPr>
              <w:spacing w:after="0"/>
              <w:jc w:val="left"/>
            </w:pPr>
            <w:r>
              <w:rPr>
                <w:sz w:val="16"/>
              </w:rPr>
              <w:t>B1-c most damaging: Thunderstorm Wind</w:t>
            </w:r>
          </w:p>
        </w:tc>
      </w:tr>
      <w:tr>
        <w:trPr>
          <w:cantSplit/>
        </w:trPr>
        <w:tc>
          <w:tcPr>
            <w:tcW w:type="dxa" w:w="1037"/>
          </w:tcPr>
          <w:p>
            <w:pPr>
              <w:spacing w:after="0"/>
              <w:jc w:val="left"/>
            </w:pPr>
            <w:r>
              <w:rPr>
                <w:sz w:val="16"/>
              </w:rPr>
              <w:t>2008-09-09</w:t>
            </w:r>
          </w:p>
        </w:tc>
        <w:tc>
          <w:tcPr>
            <w:tcW w:type="dxa" w:w="1215"/>
          </w:tcPr>
          <w:p>
            <w:pPr>
              <w:spacing w:after="0"/>
              <w:jc w:val="left"/>
            </w:pPr>
            <w:r>
              <w:rPr>
                <w:sz w:val="16"/>
              </w:rPr>
              <w:t>Flood</w:t>
            </w:r>
          </w:p>
        </w:tc>
        <w:tc>
          <w:tcPr>
            <w:tcW w:type="dxa" w:w="2721"/>
          </w:tcPr>
          <w:p>
            <w:pPr>
              <w:spacing w:after="0"/>
              <w:jc w:val="left"/>
            </w:pPr>
          </w:p>
        </w:tc>
        <w:tc>
          <w:tcPr>
            <w:tcW w:type="dxa" w:w="2811"/>
          </w:tcPr>
          <w:p>
            <w:pPr>
              <w:spacing w:after="0"/>
              <w:jc w:val="left"/>
            </w:pPr>
            <w:r>
              <w:rPr>
                <w:sz w:val="16"/>
              </w:rPr>
              <w:t>$14,000,000 property; $0 crops (2008 dollars)</w:t>
            </w:r>
          </w:p>
        </w:tc>
        <w:tc>
          <w:tcPr>
            <w:tcW w:type="dxa" w:w="1097"/>
          </w:tcPr>
          <w:p>
            <w:pPr>
              <w:spacing w:after="0"/>
              <w:jc w:val="right"/>
            </w:pPr>
            <w:r>
              <w:rPr>
                <w:sz w:val="16"/>
              </w:rPr>
              <w:t>0, 0</w:t>
            </w:r>
          </w:p>
        </w:tc>
        <w:tc>
          <w:tcPr>
            <w:tcW w:type="dxa" w:w="1940"/>
          </w:tcPr>
          <w:p>
            <w:pPr>
              <w:spacing w:after="0"/>
              <w:jc w:val="left"/>
            </w:pPr>
            <w:r>
              <w:rPr>
                <w:sz w:val="16"/>
              </w:rPr>
              <w:t>LAJITAS</w:t>
            </w:r>
          </w:p>
        </w:tc>
        <w:tc>
          <w:tcPr>
            <w:tcW w:type="dxa" w:w="1008"/>
          </w:tcPr>
          <w:p>
            <w:pPr>
              <w:spacing w:after="0"/>
              <w:jc w:val="left"/>
            </w:pPr>
          </w:p>
        </w:tc>
        <w:tc>
          <w:tcPr>
            <w:tcW w:type="dxa" w:w="22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2004-04-03</w:t>
            </w:r>
          </w:p>
        </w:tc>
        <w:tc>
          <w:tcPr>
            <w:tcW w:type="dxa" w:w="1215"/>
          </w:tcPr>
          <w:p>
            <w:pPr>
              <w:spacing w:after="0"/>
              <w:jc w:val="left"/>
            </w:pPr>
            <w:r>
              <w:rPr>
                <w:sz w:val="16"/>
              </w:rPr>
              <w:t>Hail</w:t>
            </w:r>
          </w:p>
        </w:tc>
        <w:tc>
          <w:tcPr>
            <w:tcW w:type="dxa" w:w="2721"/>
          </w:tcPr>
          <w:p>
            <w:pPr>
              <w:spacing w:after="0"/>
              <w:jc w:val="left"/>
            </w:pPr>
            <w:r>
              <w:rPr>
                <w:sz w:val="16"/>
              </w:rPr>
              <w:t>4.5 in</w:t>
            </w:r>
          </w:p>
        </w:tc>
        <w:tc>
          <w:tcPr>
            <w:tcW w:type="dxa" w:w="2811"/>
          </w:tcPr>
          <w:p>
            <w:pPr>
              <w:spacing w:after="0"/>
              <w:jc w:val="left"/>
            </w:pPr>
            <w:r>
              <w:rPr>
                <w:sz w:val="16"/>
              </w:rPr>
              <w:t>$0 property; $0 crops (2004 dollars)</w:t>
            </w:r>
          </w:p>
        </w:tc>
        <w:tc>
          <w:tcPr>
            <w:tcW w:type="dxa" w:w="1097"/>
          </w:tcPr>
          <w:p>
            <w:pPr>
              <w:spacing w:after="0"/>
              <w:jc w:val="right"/>
            </w:pPr>
            <w:r>
              <w:rPr>
                <w:sz w:val="16"/>
              </w:rPr>
              <w:t>0, 0</w:t>
            </w:r>
          </w:p>
        </w:tc>
        <w:tc>
          <w:tcPr>
            <w:tcW w:type="dxa" w:w="1940"/>
          </w:tcPr>
          <w:p>
            <w:pPr>
              <w:spacing w:after="0"/>
              <w:jc w:val="left"/>
            </w:pPr>
            <w:r>
              <w:rPr>
                <w:sz w:val="16"/>
              </w:rPr>
              <w:t>LAJITAS</w:t>
            </w:r>
          </w:p>
        </w:tc>
        <w:tc>
          <w:tcPr>
            <w:tcW w:type="dxa" w:w="1008"/>
          </w:tcPr>
          <w:p>
            <w:pPr>
              <w:spacing w:after="0"/>
              <w:jc w:val="left"/>
            </w:pPr>
          </w:p>
        </w:tc>
        <w:tc>
          <w:tcPr>
            <w:tcW w:type="dxa" w:w="2284"/>
          </w:tcPr>
          <w:p>
            <w:pPr>
              <w:spacing w:after="0"/>
              <w:jc w:val="left"/>
            </w:pPr>
            <w:r>
              <w:rPr>
                <w:sz w:val="16"/>
              </w:rPr>
              <w:t>B1-c worst recorded: Hail</w:t>
            </w:r>
          </w:p>
        </w:tc>
      </w:tr>
      <w:tr>
        <w:trPr>
          <w:cantSplit/>
        </w:trPr>
        <w:tc>
          <w:tcPr>
            <w:tcW w:type="dxa" w:w="1037"/>
          </w:tcPr>
          <w:p>
            <w:pPr>
              <w:spacing w:after="0"/>
              <w:jc w:val="left"/>
            </w:pPr>
            <w:r>
              <w:rPr>
                <w:sz w:val="16"/>
              </w:rPr>
              <w:t>2003-02-20</w:t>
            </w:r>
          </w:p>
        </w:tc>
        <w:tc>
          <w:tcPr>
            <w:tcW w:type="dxa" w:w="1215"/>
          </w:tcPr>
          <w:p>
            <w:pPr>
              <w:spacing w:after="0"/>
              <w:jc w:val="left"/>
            </w:pPr>
            <w:r>
              <w:rPr>
                <w:sz w:val="16"/>
              </w:rPr>
              <w:t>Lightning</w:t>
            </w:r>
          </w:p>
        </w:tc>
        <w:tc>
          <w:tcPr>
            <w:tcW w:type="dxa" w:w="2721"/>
          </w:tcPr>
          <w:p>
            <w:pPr>
              <w:spacing w:after="0"/>
              <w:jc w:val="left"/>
            </w:pPr>
          </w:p>
        </w:tc>
        <w:tc>
          <w:tcPr>
            <w:tcW w:type="dxa" w:w="2811"/>
          </w:tcPr>
          <w:p>
            <w:pPr>
              <w:spacing w:after="0"/>
              <w:jc w:val="left"/>
            </w:pPr>
            <w:r>
              <w:rPr>
                <w:sz w:val="16"/>
              </w:rPr>
              <w:t>$0 property; $0 crops (2003 dollars)</w:t>
            </w:r>
          </w:p>
        </w:tc>
        <w:tc>
          <w:tcPr>
            <w:tcW w:type="dxa" w:w="1097"/>
          </w:tcPr>
          <w:p>
            <w:pPr>
              <w:spacing w:after="0"/>
              <w:jc w:val="right"/>
            </w:pPr>
            <w:r>
              <w:rPr>
                <w:sz w:val="16"/>
              </w:rPr>
              <w:t>1, 0</w:t>
            </w:r>
          </w:p>
        </w:tc>
        <w:tc>
          <w:tcPr>
            <w:tcW w:type="dxa" w:w="1940"/>
          </w:tcPr>
          <w:p>
            <w:pPr>
              <w:spacing w:after="0"/>
              <w:jc w:val="left"/>
            </w:pPr>
            <w:r>
              <w:rPr>
                <w:sz w:val="16"/>
              </w:rPr>
              <w:t>PANTHER JUNCTION</w:t>
            </w:r>
          </w:p>
        </w:tc>
        <w:tc>
          <w:tcPr>
            <w:tcW w:type="dxa" w:w="1008"/>
          </w:tcPr>
          <w:p>
            <w:pPr>
              <w:spacing w:after="0"/>
              <w:jc w:val="left"/>
            </w:pPr>
          </w:p>
        </w:tc>
        <w:tc>
          <w:tcPr>
            <w:tcW w:type="dxa" w:w="2284"/>
          </w:tcPr>
          <w:p>
            <w:pPr>
              <w:spacing w:after="0"/>
              <w:jc w:val="left"/>
            </w:pPr>
            <w:r>
              <w:rPr>
                <w:sz w:val="16"/>
              </w:rPr>
              <w:t>deaths or injuries recorded</w:t>
            </w:r>
          </w:p>
        </w:tc>
      </w:tr>
      <w:tr>
        <w:trPr>
          <w:cantSplit/>
        </w:trPr>
        <w:tc>
          <w:tcPr>
            <w:tcW w:type="dxa" w:w="1037"/>
          </w:tcPr>
          <w:p>
            <w:pPr>
              <w:spacing w:after="0"/>
              <w:jc w:val="left"/>
            </w:pPr>
            <w:r>
              <w:rPr>
                <w:sz w:val="16"/>
              </w:rPr>
              <w:t>1997-06-15</w:t>
            </w:r>
          </w:p>
        </w:tc>
        <w:tc>
          <w:tcPr>
            <w:tcW w:type="dxa" w:w="1215"/>
          </w:tcPr>
          <w:p>
            <w:pPr>
              <w:spacing w:after="0"/>
              <w:jc w:val="left"/>
            </w:pPr>
            <w:r>
              <w:rPr>
                <w:sz w:val="16"/>
              </w:rPr>
              <w:t>Hail</w:t>
            </w:r>
          </w:p>
        </w:tc>
        <w:tc>
          <w:tcPr>
            <w:tcW w:type="dxa" w:w="2721"/>
          </w:tcPr>
          <w:p>
            <w:pPr>
              <w:spacing w:after="0"/>
              <w:jc w:val="left"/>
            </w:pPr>
            <w:r>
              <w:rPr>
                <w:sz w:val="16"/>
              </w:rPr>
              <w:t>4.5 in</w:t>
            </w:r>
          </w:p>
        </w:tc>
        <w:tc>
          <w:tcPr>
            <w:tcW w:type="dxa" w:w="2811"/>
          </w:tcPr>
          <w:p>
            <w:pPr>
              <w:spacing w:after="0"/>
              <w:jc w:val="left"/>
            </w:pPr>
            <w:r>
              <w:rPr>
                <w:sz w:val="16"/>
              </w:rPr>
              <w:t>$10,000 property; crops not reported (1997 dollars)</w:t>
            </w:r>
          </w:p>
        </w:tc>
        <w:tc>
          <w:tcPr>
            <w:tcW w:type="dxa" w:w="1097"/>
          </w:tcPr>
          <w:p>
            <w:pPr>
              <w:spacing w:after="0"/>
              <w:jc w:val="right"/>
            </w:pPr>
            <w:r>
              <w:rPr>
                <w:sz w:val="16"/>
              </w:rPr>
              <w:t>0, 2</w:t>
            </w:r>
          </w:p>
        </w:tc>
        <w:tc>
          <w:tcPr>
            <w:tcW w:type="dxa" w:w="1940"/>
          </w:tcPr>
          <w:p>
            <w:pPr>
              <w:spacing w:after="0"/>
              <w:jc w:val="left"/>
            </w:pPr>
            <w:r>
              <w:rPr>
                <w:sz w:val="16"/>
              </w:rPr>
              <w:t>STUDY BUTTE</w:t>
            </w:r>
          </w:p>
        </w:tc>
        <w:tc>
          <w:tcPr>
            <w:tcW w:type="dxa" w:w="1008"/>
          </w:tcPr>
          <w:p>
            <w:pPr>
              <w:spacing w:after="0"/>
              <w:jc w:val="left"/>
            </w:pPr>
          </w:p>
        </w:tc>
        <w:tc>
          <w:tcPr>
            <w:tcW w:type="dxa" w:w="2284"/>
          </w:tcPr>
          <w:p>
            <w:pPr>
              <w:spacing w:after="0"/>
              <w:jc w:val="left"/>
            </w:pPr>
            <w:r>
              <w:rPr>
                <w:sz w:val="16"/>
              </w:rPr>
              <w:t>deaths or injuries recorded</w:t>
            </w:r>
          </w:p>
        </w:tc>
      </w:tr>
      <w:tr>
        <w:trPr>
          <w:cantSplit/>
        </w:trPr>
        <w:tc>
          <w:tcPr>
            <w:tcW w:type="dxa" w:w="1037"/>
          </w:tcPr>
          <w:p>
            <w:pPr>
              <w:spacing w:after="0"/>
              <w:jc w:val="left"/>
            </w:pPr>
            <w:r>
              <w:rPr>
                <w:sz w:val="16"/>
              </w:rPr>
              <w:t>1995-10-01</w:t>
            </w:r>
          </w:p>
        </w:tc>
        <w:tc>
          <w:tcPr>
            <w:tcW w:type="dxa" w:w="1215"/>
          </w:tcPr>
          <w:p>
            <w:pPr>
              <w:spacing w:after="0"/>
              <w:jc w:val="left"/>
            </w:pPr>
            <w:r>
              <w:rPr>
                <w:sz w:val="16"/>
              </w:rPr>
              <w:t>Hail</w:t>
            </w:r>
          </w:p>
        </w:tc>
        <w:tc>
          <w:tcPr>
            <w:tcW w:type="dxa" w:w="2721"/>
          </w:tcPr>
          <w:p>
            <w:pPr>
              <w:spacing w:after="0"/>
              <w:jc w:val="left"/>
            </w:pPr>
            <w:r>
              <w:rPr>
                <w:sz w:val="16"/>
              </w:rPr>
              <w:t>2 in</w:t>
            </w:r>
          </w:p>
        </w:tc>
        <w:tc>
          <w:tcPr>
            <w:tcW w:type="dxa" w:w="2811"/>
          </w:tcPr>
          <w:p>
            <w:pPr>
              <w:spacing w:after="0"/>
              <w:jc w:val="left"/>
            </w:pPr>
            <w:r>
              <w:rPr>
                <w:sz w:val="16"/>
              </w:rPr>
              <w:t>$3,000,000 property; crops not recorded (1995 dollars)</w:t>
            </w:r>
          </w:p>
        </w:tc>
        <w:tc>
          <w:tcPr>
            <w:tcW w:type="dxa" w:w="1097"/>
          </w:tcPr>
          <w:p>
            <w:pPr>
              <w:spacing w:after="0"/>
              <w:jc w:val="right"/>
            </w:pPr>
            <w:r>
              <w:rPr>
                <w:sz w:val="16"/>
              </w:rPr>
              <w:t>0, 0</w:t>
            </w:r>
          </w:p>
        </w:tc>
        <w:tc>
          <w:tcPr>
            <w:tcW w:type="dxa" w:w="1940"/>
          </w:tcPr>
          <w:p>
            <w:pPr>
              <w:spacing w:after="0"/>
              <w:jc w:val="left"/>
            </w:pPr>
            <w:r>
              <w:rPr>
                <w:sz w:val="16"/>
              </w:rPr>
              <w:t>Alpine</w:t>
            </w:r>
          </w:p>
        </w:tc>
        <w:tc>
          <w:tcPr>
            <w:tcW w:type="dxa" w:w="1008"/>
          </w:tcPr>
          <w:p>
            <w:pPr>
              <w:spacing w:after="0"/>
              <w:jc w:val="left"/>
            </w:pPr>
          </w:p>
        </w:tc>
        <w:tc>
          <w:tcPr>
            <w:tcW w:type="dxa" w:w="2284"/>
          </w:tcPr>
          <w:p>
            <w:pPr>
              <w:spacing w:after="0"/>
              <w:jc w:val="left"/>
            </w:pPr>
            <w:r>
              <w:rPr>
                <w:sz w:val="16"/>
              </w:rPr>
              <w:t>B1-c most damaging: Hail</w:t>
            </w:r>
          </w:p>
        </w:tc>
      </w:tr>
      <w:tr>
        <w:trPr>
          <w:cantSplit/>
        </w:trPr>
        <w:tc>
          <w:tcPr>
            <w:tcW w:type="dxa" w:w="1037"/>
          </w:tcPr>
          <w:p>
            <w:pPr>
              <w:spacing w:after="0"/>
              <w:jc w:val="left"/>
            </w:pPr>
            <w:r>
              <w:rPr>
                <w:sz w:val="16"/>
              </w:rPr>
              <w:t>1981-05-07</w:t>
            </w:r>
          </w:p>
        </w:tc>
        <w:tc>
          <w:tcPr>
            <w:tcW w:type="dxa" w:w="1215"/>
          </w:tcPr>
          <w:p>
            <w:pPr>
              <w:spacing w:after="0"/>
              <w:jc w:val="left"/>
            </w:pPr>
            <w:r>
              <w:rPr>
                <w:sz w:val="16"/>
              </w:rPr>
              <w:t>Tornado</w:t>
            </w:r>
          </w:p>
        </w:tc>
        <w:tc>
          <w:tcPr>
            <w:tcW w:type="dxa" w:w="2721"/>
          </w:tcPr>
          <w:p>
            <w:pPr>
              <w:spacing w:after="0"/>
              <w:jc w:val="left"/>
            </w:pPr>
            <w:r>
              <w:rPr>
                <w:sz w:val="16"/>
              </w:rPr>
              <w:t>F1, 1 mi path length (records before 1996 may include the whole path; rating and listing come from the county where the tornado began), 30 yd wide</w:t>
            </w:r>
          </w:p>
        </w:tc>
        <w:tc>
          <w:tcPr>
            <w:tcW w:type="dxa" w:w="2811"/>
          </w:tcPr>
          <w:p>
            <w:pPr>
              <w:spacing w:after="0"/>
              <w:jc w:val="left"/>
            </w:pPr>
            <w:r>
              <w:rPr>
                <w:sz w:val="16"/>
              </w:rPr>
              <w:t>$250,000 property; crops not recorded (1981 dollars)</w:t>
            </w:r>
          </w:p>
        </w:tc>
        <w:tc>
          <w:tcPr>
            <w:tcW w:type="dxa" w:w="1097"/>
          </w:tcPr>
          <w:p>
            <w:pPr>
              <w:spacing w:after="0"/>
              <w:jc w:val="right"/>
            </w:pPr>
            <w:r>
              <w:rPr>
                <w:sz w:val="16"/>
              </w:rPr>
              <w:t>0, 0</w:t>
            </w:r>
          </w:p>
        </w:tc>
        <w:tc>
          <w:tcPr>
            <w:tcW w:type="dxa" w:w="1940"/>
          </w:tcPr>
          <w:p>
            <w:pPr>
              <w:spacing w:after="0"/>
              <w:jc w:val="left"/>
            </w:pPr>
            <w:r>
              <w:rPr>
                <w:sz w:val="16"/>
              </w:rPr>
              <w:t>location not recorded</w:t>
            </w:r>
          </w:p>
        </w:tc>
        <w:tc>
          <w:tcPr>
            <w:tcW w:type="dxa" w:w="1008"/>
          </w:tcPr>
          <w:p>
            <w:pPr>
              <w:spacing w:after="0"/>
              <w:jc w:val="left"/>
            </w:pPr>
          </w:p>
        </w:tc>
        <w:tc>
          <w:tcPr>
            <w:tcW w:type="dxa" w:w="2284"/>
          </w:tcPr>
          <w:p>
            <w:pPr>
              <w:spacing w:after="0"/>
              <w:jc w:val="left"/>
            </w:pPr>
            <w:r>
              <w:rPr>
                <w:sz w:val="16"/>
              </w:rPr>
              <w:t>B1-c most damaging: Tornado</w:t>
            </w:r>
          </w:p>
        </w:tc>
      </w:tr>
      <w:tr>
        <w:trPr>
          <w:cantSplit/>
        </w:trPr>
        <w:tc>
          <w:tcPr>
            <w:tcW w:type="dxa" w:w="1037"/>
          </w:tcPr>
          <w:p>
            <w:pPr>
              <w:spacing w:after="0"/>
              <w:jc w:val="left"/>
            </w:pPr>
            <w:r>
              <w:rPr>
                <w:sz w:val="16"/>
              </w:rPr>
              <w:t>1962-06-09</w:t>
            </w:r>
          </w:p>
        </w:tc>
        <w:tc>
          <w:tcPr>
            <w:tcW w:type="dxa" w:w="1215"/>
          </w:tcPr>
          <w:p>
            <w:pPr>
              <w:spacing w:after="0"/>
              <w:jc w:val="left"/>
            </w:pPr>
            <w:r>
              <w:rPr>
                <w:sz w:val="16"/>
              </w:rPr>
              <w:t>Tornado</w:t>
            </w:r>
          </w:p>
        </w:tc>
        <w:tc>
          <w:tcPr>
            <w:tcW w:type="dxa" w:w="2721"/>
          </w:tcPr>
          <w:p>
            <w:pPr>
              <w:spacing w:after="0"/>
              <w:jc w:val="left"/>
            </w:pPr>
            <w:r>
              <w:rPr>
                <w:sz w:val="16"/>
              </w:rPr>
              <w:t>F2, 0.2 mi path length (records before 1996 may include the whole path; rating and listing come from the county where the tornado began), 100 yd wide</w:t>
            </w:r>
          </w:p>
        </w:tc>
        <w:tc>
          <w:tcPr>
            <w:tcW w:type="dxa" w:w="2811"/>
          </w:tcPr>
          <w:p>
            <w:pPr>
              <w:spacing w:after="0"/>
              <w:jc w:val="left"/>
            </w:pPr>
            <w:r>
              <w:rPr>
                <w:sz w:val="16"/>
              </w:rPr>
              <w:t>$2,500 property; crops not recorded (1962 dollars)</w:t>
            </w:r>
          </w:p>
        </w:tc>
        <w:tc>
          <w:tcPr>
            <w:tcW w:type="dxa" w:w="1097"/>
          </w:tcPr>
          <w:p>
            <w:pPr>
              <w:spacing w:after="0"/>
              <w:jc w:val="right"/>
            </w:pPr>
            <w:r>
              <w:rPr>
                <w:sz w:val="16"/>
              </w:rPr>
              <w:t>0, 0</w:t>
            </w:r>
          </w:p>
        </w:tc>
        <w:tc>
          <w:tcPr>
            <w:tcW w:type="dxa" w:w="1940"/>
          </w:tcPr>
          <w:p>
            <w:pPr>
              <w:spacing w:after="0"/>
              <w:jc w:val="left"/>
            </w:pPr>
            <w:r>
              <w:rPr>
                <w:sz w:val="16"/>
              </w:rPr>
              <w:t>location not recorded</w:t>
            </w:r>
          </w:p>
        </w:tc>
        <w:tc>
          <w:tcPr>
            <w:tcW w:type="dxa" w:w="1008"/>
          </w:tcPr>
          <w:p>
            <w:pPr>
              <w:spacing w:after="0"/>
              <w:jc w:val="left"/>
            </w:pPr>
          </w:p>
        </w:tc>
        <w:tc>
          <w:tcPr>
            <w:tcW w:type="dxa" w:w="2284"/>
          </w:tcPr>
          <w:p>
            <w:pPr>
              <w:spacing w:after="0"/>
              <w:jc w:val="left"/>
            </w:pPr>
            <w:r>
              <w:rPr>
                <w:sz w:val="16"/>
              </w:rPr>
              <w:t>B1-c worst recorded: Tornado</w:t>
            </w:r>
          </w:p>
        </w:tc>
      </w:tr>
      <w:tr>
        <w:trPr>
          <w:cantSplit/>
        </w:trPr>
        <w:tc>
          <w:tcPr>
            <w:tcW w:type="dxa" w:w="1037"/>
          </w:tcPr>
          <w:p>
            <w:pPr>
              <w:spacing w:after="0"/>
              <w:jc w:val="left"/>
            </w:pPr>
            <w:r>
              <w:rPr>
                <w:sz w:val="16"/>
              </w:rPr>
              <w:t>1954-06-11</w:t>
            </w:r>
          </w:p>
        </w:tc>
        <w:tc>
          <w:tcPr>
            <w:tcW w:type="dxa" w:w="1215"/>
          </w:tcPr>
          <w:p>
            <w:pPr>
              <w:spacing w:after="0"/>
              <w:jc w:val="left"/>
            </w:pPr>
            <w:r>
              <w:rPr>
                <w:sz w:val="16"/>
              </w:rPr>
              <w:t>Tornado</w:t>
            </w:r>
          </w:p>
        </w:tc>
        <w:tc>
          <w:tcPr>
            <w:tcW w:type="dxa" w:w="2721"/>
          </w:tcPr>
          <w:p>
            <w:pPr>
              <w:spacing w:after="0"/>
              <w:jc w:val="left"/>
            </w:pPr>
            <w:r>
              <w:rPr>
                <w:sz w:val="16"/>
              </w:rPr>
              <w:t>F0, 4.7 mi path length (records before 1996 may include the whole path; rating and listing come from the county where the tornado began), 100 yd wide</w:t>
            </w:r>
          </w:p>
        </w:tc>
        <w:tc>
          <w:tcPr>
            <w:tcW w:type="dxa" w:w="2811"/>
          </w:tcPr>
          <w:p>
            <w:pPr>
              <w:spacing w:after="0"/>
              <w:jc w:val="left"/>
            </w:pPr>
            <w:r>
              <w:rPr>
                <w:sz w:val="16"/>
              </w:rPr>
              <w:t>$2,500 property; crops not recorded (1954 dollars)</w:t>
            </w:r>
          </w:p>
        </w:tc>
        <w:tc>
          <w:tcPr>
            <w:tcW w:type="dxa" w:w="1097"/>
          </w:tcPr>
          <w:p>
            <w:pPr>
              <w:spacing w:after="0"/>
              <w:jc w:val="right"/>
            </w:pPr>
            <w:r>
              <w:rPr>
                <w:sz w:val="16"/>
              </w:rPr>
              <w:t>0, 3</w:t>
            </w:r>
          </w:p>
        </w:tc>
        <w:tc>
          <w:tcPr>
            <w:tcW w:type="dxa" w:w="1940"/>
          </w:tcPr>
          <w:p>
            <w:pPr>
              <w:spacing w:after="0"/>
              <w:jc w:val="left"/>
            </w:pPr>
            <w:r>
              <w:rPr>
                <w:sz w:val="16"/>
              </w:rPr>
              <w:t>location not recorded</w:t>
            </w:r>
          </w:p>
        </w:tc>
        <w:tc>
          <w:tcPr>
            <w:tcW w:type="dxa" w:w="1008"/>
          </w:tcPr>
          <w:p>
            <w:pPr>
              <w:spacing w:after="0"/>
              <w:jc w:val="left"/>
            </w:pPr>
          </w:p>
        </w:tc>
        <w:tc>
          <w:tcPr>
            <w:tcW w:type="dxa" w:w="228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62"/>
        <w:gridCol w:w="1037"/>
        <w:gridCol w:w="1677"/>
        <w:gridCol w:w="1515"/>
        <w:gridCol w:w="1481"/>
        <w:gridCol w:w="1037"/>
        <w:gridCol w:w="2099"/>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77"/>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62"/>
          </w:tcPr>
          <w:p>
            <w:pPr>
              <w:spacing w:after="0"/>
              <w:jc w:val="left"/>
            </w:pPr>
            <w:r>
              <w:rPr>
                <w:sz w:val="16"/>
              </w:rPr>
              <w:t>about 1 in 100 years</w:t>
            </w:r>
          </w:p>
        </w:tc>
        <w:tc>
          <w:tcPr>
            <w:tcW w:type="dxa" w:w="1037"/>
          </w:tcPr>
          <w:p>
            <w:pPr>
              <w:spacing w:after="0"/>
              <w:jc w:val="left"/>
            </w:pPr>
            <w:r>
              <w:rPr>
                <w:sz w:val="16"/>
              </w:rPr>
              <w:t>Possible</w:t>
            </w:r>
          </w:p>
        </w:tc>
        <w:tc>
          <w:tcPr>
            <w:tcW w:type="dxa" w:w="1677"/>
          </w:tcPr>
          <w:p>
            <w:pPr>
              <w:spacing w:after="0"/>
              <w:jc w:val="left"/>
            </w:pPr>
            <w:r>
              <w:rPr>
                <w:sz w:val="16"/>
              </w:rPr>
              <w:t>FEMA annualized frequency (modeled)</w:t>
            </w:r>
          </w:p>
        </w:tc>
        <w:tc>
          <w:tcPr>
            <w:tcW w:type="dxa" w:w="1515"/>
          </w:tcPr>
          <w:p>
            <w:pPr>
              <w:spacing w:after="0"/>
              <w:jc w:val="right"/>
            </w:pPr>
            <w:r>
              <w:rPr>
                <w:sz w:val="16"/>
              </w:rPr>
              <w:t>0</w:t>
            </w:r>
          </w:p>
        </w:tc>
        <w:tc>
          <w:tcPr>
            <w:tcW w:type="dxa" w:w="1481"/>
          </w:tcPr>
          <w:p>
            <w:pPr>
              <w:spacing w:after="0"/>
              <w:jc w:val="left"/>
            </w:pPr>
            <w:r>
              <w:rPr>
                <w:sz w:val="16"/>
              </w:rPr>
              <w:t>1994 to 2023 (30 years)</w:t>
            </w:r>
          </w:p>
        </w:tc>
        <w:tc>
          <w:tcPr>
            <w:tcW w:type="dxa" w:w="1037"/>
          </w:tcPr>
          <w:p>
            <w:pPr>
              <w:spacing w:after="0"/>
              <w:jc w:val="left"/>
            </w:pPr>
            <w:r>
              <w:rPr>
                <w:sz w:val="16"/>
              </w:rPr>
              <w:t>see B1-f</w:t>
            </w:r>
          </w:p>
        </w:tc>
        <w:tc>
          <w:tcPr>
            <w:tcW w:type="dxa" w:w="209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677"/>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9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0.307</w:t>
            </w:r>
          </w:p>
        </w:tc>
        <w:tc>
          <w:tcPr>
            <w:tcW w:type="dxa" w:w="1435"/>
          </w:tcPr>
          <w:p>
            <w:pPr>
              <w:spacing w:after="0"/>
              <w:jc w:val="left"/>
            </w:pPr>
            <w:r>
              <w:rPr>
                <w:sz w:val="16"/>
              </w:rPr>
              <w:t>event-days per year</w:t>
            </w:r>
          </w:p>
        </w:tc>
        <w:tc>
          <w:tcPr>
            <w:tcW w:type="dxa" w:w="1562"/>
          </w:tcPr>
          <w:p>
            <w:pPr>
              <w:spacing w:after="0"/>
              <w:jc w:val="left"/>
            </w:pPr>
            <w:r>
              <w:rPr>
                <w:sz w:val="16"/>
              </w:rPr>
              <w:t>about 0.307 days per year</w:t>
            </w:r>
          </w:p>
        </w:tc>
        <w:tc>
          <w:tcPr>
            <w:tcW w:type="dxa" w:w="1037"/>
          </w:tcPr>
          <w:p>
            <w:pPr>
              <w:spacing w:after="0"/>
              <w:jc w:val="left"/>
            </w:pPr>
          </w:p>
        </w:tc>
        <w:tc>
          <w:tcPr>
            <w:tcW w:type="dxa" w:w="1677"/>
          </w:tcPr>
          <w:p>
            <w:pPr>
              <w:spacing w:after="0"/>
              <w:jc w:val="left"/>
            </w:pPr>
            <w:r>
              <w:rPr>
                <w:sz w:val="16"/>
              </w:rPr>
              <w:t>event-days in 0 of 30 years, 1996 to 2025 (0%)</w:t>
            </w:r>
          </w:p>
        </w:tc>
        <w:tc>
          <w:tcPr>
            <w:tcW w:type="dxa" w:w="1515"/>
          </w:tcPr>
          <w:p>
            <w:pPr>
              <w:spacing w:after="0"/>
              <w:jc w:val="right"/>
            </w:pPr>
            <w:r>
              <w:rPr>
                <w:sz w:val="16"/>
              </w:rPr>
              <w:t>5.83</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9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116</w:t>
            </w:r>
          </w:p>
        </w:tc>
        <w:tc>
          <w:tcPr>
            <w:tcW w:type="dxa" w:w="1435"/>
          </w:tcPr>
          <w:p>
            <w:pPr>
              <w:spacing w:after="0"/>
              <w:jc w:val="left"/>
            </w:pPr>
            <w:r>
              <w:rPr>
                <w:sz w:val="16"/>
              </w:rPr>
              <w:t>event-days per year</w:t>
            </w:r>
          </w:p>
        </w:tc>
        <w:tc>
          <w:tcPr>
            <w:tcW w:type="dxa" w:w="1562"/>
          </w:tcPr>
          <w:p>
            <w:pPr>
              <w:spacing w:after="0"/>
              <w:jc w:val="left"/>
            </w:pPr>
            <w:r>
              <w:rPr>
                <w:sz w:val="16"/>
              </w:rPr>
              <w:t>about 116 days per year</w:t>
            </w:r>
          </w:p>
        </w:tc>
        <w:tc>
          <w:tcPr>
            <w:tcW w:type="dxa" w:w="1037"/>
          </w:tcPr>
          <w:p>
            <w:pPr>
              <w:spacing w:after="0"/>
              <w:jc w:val="left"/>
            </w:pPr>
          </w:p>
        </w:tc>
        <w:tc>
          <w:tcPr>
            <w:tcW w:type="dxa" w:w="1677"/>
          </w:tcPr>
          <w:p>
            <w:pPr>
              <w:spacing w:after="0"/>
              <w:jc w:val="left"/>
            </w:pPr>
            <w:r>
              <w:rPr>
                <w:sz w:val="16"/>
              </w:rPr>
              <w:t>event-days in 0 of 30 years, 1996 to 2025 (0%)</w:t>
            </w:r>
          </w:p>
        </w:tc>
        <w:tc>
          <w:tcPr>
            <w:tcW w:type="dxa" w:w="1515"/>
          </w:tcPr>
          <w:p>
            <w:pPr>
              <w:spacing w:after="0"/>
              <w:jc w:val="right"/>
            </w:pPr>
            <w:r>
              <w:rPr>
                <w:sz w:val="16"/>
              </w:rPr>
              <w:t>2,940</w:t>
            </w:r>
          </w:p>
        </w:tc>
        <w:tc>
          <w:tcPr>
            <w:tcW w:type="dxa" w:w="148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0.000788</w:t>
            </w:r>
          </w:p>
        </w:tc>
        <w:tc>
          <w:tcPr>
            <w:tcW w:type="dxa" w:w="1435"/>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0.0788%</w:t>
            </w:r>
          </w:p>
        </w:tc>
        <w:tc>
          <w:tcPr>
            <w:tcW w:type="dxa" w:w="1037"/>
          </w:tcPr>
          <w:p>
            <w:pPr>
              <w:spacing w:after="0"/>
              <w:jc w:val="left"/>
            </w:pPr>
          </w:p>
        </w:tc>
        <w:tc>
          <w:tcPr>
            <w:tcW w:type="dxa" w:w="1677"/>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9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0.763</w:t>
            </w:r>
          </w:p>
        </w:tc>
        <w:tc>
          <w:tcPr>
            <w:tcW w:type="dxa" w:w="1435"/>
          </w:tcPr>
          <w:p>
            <w:pPr>
              <w:spacing w:after="0"/>
              <w:jc w:val="left"/>
            </w:pPr>
            <w:r>
              <w:rPr>
                <w:sz w:val="16"/>
              </w:rPr>
              <w:t>events per year</w:t>
            </w:r>
          </w:p>
        </w:tc>
        <w:tc>
          <w:tcPr>
            <w:tcW w:type="dxa" w:w="1562"/>
          </w:tcPr>
          <w:p>
            <w:pPr>
              <w:spacing w:after="0"/>
              <w:jc w:val="left"/>
            </w:pPr>
            <w:r>
              <w:rPr>
                <w:sz w:val="16"/>
              </w:rPr>
              <w:t>about 0.76 per year</w:t>
            </w:r>
          </w:p>
        </w:tc>
        <w:tc>
          <w:tcPr>
            <w:tcW w:type="dxa" w:w="1037"/>
          </w:tcPr>
          <w:p>
            <w:pPr>
              <w:spacing w:after="0"/>
              <w:jc w:val="left"/>
            </w:pPr>
            <w:r>
              <w:rPr>
                <w:sz w:val="16"/>
              </w:rPr>
              <w:t>Likely</w:t>
            </w:r>
          </w:p>
        </w:tc>
        <w:tc>
          <w:tcPr>
            <w:tcW w:type="dxa" w:w="1677"/>
          </w:tcPr>
          <w:p>
            <w:pPr>
              <w:spacing w:after="0"/>
              <w:jc w:val="left"/>
            </w:pPr>
            <w:r>
              <w:rPr>
                <w:sz w:val="16"/>
              </w:rPr>
              <w:t>FEMA annualized frequency (modeled)</w:t>
            </w:r>
          </w:p>
        </w:tc>
        <w:tc>
          <w:tcPr>
            <w:tcW w:type="dxa" w:w="1515"/>
          </w:tcPr>
          <w:p>
            <w:pPr>
              <w:spacing w:after="0"/>
              <w:jc w:val="right"/>
            </w:pPr>
            <w:r>
              <w:rPr>
                <w:sz w:val="16"/>
              </w:rPr>
              <w:t>29.0 (modeled)</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99"/>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10.1</w:t>
            </w:r>
          </w:p>
        </w:tc>
        <w:tc>
          <w:tcPr>
            <w:tcW w:type="dxa" w:w="1435"/>
          </w:tcPr>
          <w:p>
            <w:pPr>
              <w:spacing w:after="0"/>
              <w:jc w:val="left"/>
            </w:pPr>
            <w:r>
              <w:rPr>
                <w:sz w:val="16"/>
              </w:rPr>
              <w:t>event-days per year</w:t>
            </w:r>
          </w:p>
        </w:tc>
        <w:tc>
          <w:tcPr>
            <w:tcW w:type="dxa" w:w="1562"/>
          </w:tcPr>
          <w:p>
            <w:pPr>
              <w:spacing w:after="0"/>
              <w:jc w:val="left"/>
            </w:pPr>
            <w:r>
              <w:rPr>
                <w:sz w:val="16"/>
              </w:rPr>
              <w:t>about 10.1 days per year</w:t>
            </w:r>
          </w:p>
        </w:tc>
        <w:tc>
          <w:tcPr>
            <w:tcW w:type="dxa" w:w="1037"/>
          </w:tcPr>
          <w:p>
            <w:pPr>
              <w:spacing w:after="0"/>
              <w:jc w:val="left"/>
            </w:pPr>
            <w:r>
              <w:rPr>
                <w:sz w:val="16"/>
              </w:rPr>
              <w:t>Possible</w:t>
            </w:r>
          </w:p>
        </w:tc>
        <w:tc>
          <w:tcPr>
            <w:tcW w:type="dxa" w:w="1677"/>
          </w:tcPr>
          <w:p>
            <w:pPr>
              <w:spacing w:after="0"/>
              <w:jc w:val="left"/>
            </w:pPr>
            <w:r>
              <w:rPr>
                <w:sz w:val="16"/>
              </w:rPr>
              <w:t>event-days in 2 of 30 years, 1996 to 2025 (6.67%)</w:t>
            </w:r>
          </w:p>
        </w:tc>
        <w:tc>
          <w:tcPr>
            <w:tcW w:type="dxa" w:w="1515"/>
          </w:tcPr>
          <w:p>
            <w:pPr>
              <w:spacing w:after="0"/>
              <w:jc w:val="right"/>
            </w:pPr>
            <w:r>
              <w:rPr>
                <w:sz w:val="16"/>
              </w:rPr>
              <w:t>173</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99"/>
          </w:tcPr>
          <w:p>
            <w:pPr>
              <w:spacing w:after="0"/>
              <w:jc w:val="left"/>
            </w:pPr>
            <w:r>
              <w:rPr>
                <w:sz w:val="16"/>
              </w:rPr>
              <w:t>NRI gives about 10.1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0.0121</w:t>
            </w:r>
          </w:p>
        </w:tc>
        <w:tc>
          <w:tcPr>
            <w:tcW w:type="dxa" w:w="1435"/>
          </w:tcPr>
          <w:p>
            <w:pPr>
              <w:spacing w:after="0"/>
              <w:jc w:val="left"/>
            </w:pPr>
            <w:r>
              <w:rPr>
                <w:sz w:val="16"/>
              </w:rPr>
              <w:t>events per year</w:t>
            </w:r>
          </w:p>
        </w:tc>
        <w:tc>
          <w:tcPr>
            <w:tcW w:type="dxa" w:w="1562"/>
          </w:tcPr>
          <w:p>
            <w:pPr>
              <w:spacing w:after="0"/>
              <w:jc w:val="left"/>
            </w:pPr>
            <w:r>
              <w:rPr>
                <w:sz w:val="16"/>
              </w:rPr>
              <w:t>about 1 in 83 years</w:t>
            </w:r>
          </w:p>
        </w:tc>
        <w:tc>
          <w:tcPr>
            <w:tcW w:type="dxa" w:w="1037"/>
          </w:tcPr>
          <w:p>
            <w:pPr>
              <w:spacing w:after="0"/>
              <w:jc w:val="left"/>
            </w:pPr>
            <w:r>
              <w:rPr>
                <w:sz w:val="16"/>
              </w:rPr>
              <w:t>Possible</w:t>
            </w:r>
          </w:p>
        </w:tc>
        <w:tc>
          <w:tcPr>
            <w:tcW w:type="dxa" w:w="1677"/>
          </w:tcPr>
          <w:p>
            <w:pPr>
              <w:spacing w:after="0"/>
              <w:jc w:val="left"/>
            </w:pPr>
            <w:r>
              <w:rPr>
                <w:sz w:val="16"/>
              </w:rPr>
              <w:t>FEMA annualized frequency (modeled)</w:t>
            </w:r>
          </w:p>
        </w:tc>
        <w:tc>
          <w:tcPr>
            <w:tcW w:type="dxa" w:w="1515"/>
          </w:tcPr>
          <w:p>
            <w:pPr>
              <w:spacing w:after="0"/>
              <w:jc w:val="right"/>
            </w:pPr>
            <w:r>
              <w:rPr>
                <w:sz w:val="16"/>
              </w:rPr>
              <w:t>8</w:t>
            </w:r>
          </w:p>
        </w:tc>
        <w:tc>
          <w:tcPr>
            <w:tcW w:type="dxa" w:w="1481"/>
          </w:tcPr>
          <w:p>
            <w:pPr>
              <w:spacing w:after="0"/>
              <w:jc w:val="left"/>
            </w:pPr>
            <w:r>
              <w:rPr>
                <w:sz w:val="16"/>
              </w:rPr>
              <w:t>1851 to 2024 (Atlantic)</w:t>
            </w:r>
          </w:p>
        </w:tc>
        <w:tc>
          <w:tcPr>
            <w:tcW w:type="dxa" w:w="1037"/>
          </w:tcPr>
          <w:p>
            <w:pPr>
              <w:spacing w:after="0"/>
              <w:jc w:val="left"/>
            </w:pPr>
            <w:r>
              <w:rPr>
                <w:sz w:val="16"/>
              </w:rPr>
              <w:t>see B1-f</w:t>
            </w:r>
          </w:p>
        </w:tc>
        <w:tc>
          <w:tcPr>
            <w:tcW w:type="dxa" w:w="209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0.0944</w:t>
            </w:r>
          </w:p>
        </w:tc>
        <w:tc>
          <w:tcPr>
            <w:tcW w:type="dxa" w:w="1435"/>
          </w:tcPr>
          <w:p>
            <w:pPr>
              <w:spacing w:after="0"/>
              <w:jc w:val="left"/>
            </w:pPr>
            <w:r>
              <w:rPr>
                <w:sz w:val="16"/>
              </w:rPr>
              <w:t>event-days per year</w:t>
            </w:r>
          </w:p>
        </w:tc>
        <w:tc>
          <w:tcPr>
            <w:tcW w:type="dxa" w:w="1562"/>
          </w:tcPr>
          <w:p>
            <w:pPr>
              <w:spacing w:after="0"/>
              <w:jc w:val="left"/>
            </w:pPr>
            <w:r>
              <w:rPr>
                <w:sz w:val="16"/>
              </w:rPr>
              <w:t>about 0.0944 days per year</w:t>
            </w:r>
          </w:p>
        </w:tc>
        <w:tc>
          <w:tcPr>
            <w:tcW w:type="dxa" w:w="1037"/>
          </w:tcPr>
          <w:p>
            <w:pPr>
              <w:spacing w:after="0"/>
              <w:jc w:val="left"/>
            </w:pPr>
          </w:p>
        </w:tc>
        <w:tc>
          <w:tcPr>
            <w:tcW w:type="dxa" w:w="1677"/>
          </w:tcPr>
          <w:p>
            <w:pPr>
              <w:spacing w:after="0"/>
              <w:jc w:val="left"/>
            </w:pPr>
            <w:r>
              <w:rPr>
                <w:sz w:val="16"/>
              </w:rPr>
              <w:t>event-days in 0 of 30 years, 1996 to 2025 (0%)</w:t>
            </w:r>
          </w:p>
        </w:tc>
        <w:tc>
          <w:tcPr>
            <w:tcW w:type="dxa" w:w="1515"/>
          </w:tcPr>
          <w:p>
            <w:pPr>
              <w:spacing w:after="0"/>
              <w:jc w:val="right"/>
            </w:pPr>
            <w:r>
              <w:rPr>
                <w:sz w:val="16"/>
              </w:rPr>
              <w:t>6</w:t>
            </w:r>
          </w:p>
        </w:tc>
        <w:tc>
          <w:tcPr>
            <w:tcW w:type="dxa" w:w="1481"/>
          </w:tcPr>
          <w:p>
            <w:pPr>
              <w:spacing w:after="0"/>
              <w:jc w:val="left"/>
            </w:pPr>
            <w:r>
              <w:rPr>
                <w:sz w:val="16"/>
              </w:rPr>
              <w:t>1946-12-31 to 2014-02-12 (67 years)</w:t>
            </w:r>
          </w:p>
        </w:tc>
        <w:tc>
          <w:tcPr>
            <w:tcW w:type="dxa" w:w="1037"/>
          </w:tcPr>
          <w:p>
            <w:pPr>
              <w:spacing w:after="0"/>
              <w:jc w:val="left"/>
            </w:pPr>
            <w:r>
              <w:rPr>
                <w:sz w:val="16"/>
              </w:rPr>
              <w:t>countywide</w:t>
            </w:r>
          </w:p>
        </w:tc>
        <w:tc>
          <w:tcPr>
            <w:tcW w:type="dxa" w:w="209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2.29</w:t>
            </w:r>
          </w:p>
        </w:tc>
        <w:tc>
          <w:tcPr>
            <w:tcW w:type="dxa" w:w="1435"/>
          </w:tcPr>
          <w:p>
            <w:pPr>
              <w:spacing w:after="0"/>
              <w:jc w:val="left"/>
            </w:pPr>
            <w:r>
              <w:rPr>
                <w:sz w:val="16"/>
              </w:rPr>
              <w:t>event-days per year</w:t>
            </w:r>
          </w:p>
        </w:tc>
        <w:tc>
          <w:tcPr>
            <w:tcW w:type="dxa" w:w="1562"/>
          </w:tcPr>
          <w:p>
            <w:pPr>
              <w:spacing w:after="0"/>
              <w:jc w:val="left"/>
            </w:pPr>
            <w:r>
              <w:rPr>
                <w:sz w:val="16"/>
              </w:rPr>
              <w:t>about 2.29 days per year</w:t>
            </w:r>
          </w:p>
        </w:tc>
        <w:tc>
          <w:tcPr>
            <w:tcW w:type="dxa" w:w="1037"/>
          </w:tcPr>
          <w:p>
            <w:pPr>
              <w:spacing w:after="0"/>
              <w:jc w:val="left"/>
            </w:pPr>
            <w:r>
              <w:rPr>
                <w:sz w:val="16"/>
              </w:rPr>
              <w:t>Likely</w:t>
            </w:r>
          </w:p>
        </w:tc>
        <w:tc>
          <w:tcPr>
            <w:tcW w:type="dxa" w:w="1677"/>
          </w:tcPr>
          <w:p>
            <w:pPr>
              <w:spacing w:after="0"/>
              <w:jc w:val="left"/>
            </w:pPr>
            <w:r>
              <w:rPr>
                <w:sz w:val="16"/>
              </w:rPr>
              <w:t>event-days in 24 of 30 years, 1996 to 2025 (80%)</w:t>
            </w:r>
          </w:p>
        </w:tc>
        <w:tc>
          <w:tcPr>
            <w:tcW w:type="dxa" w:w="1515"/>
          </w:tcPr>
          <w:p>
            <w:pPr>
              <w:spacing w:after="0"/>
              <w:jc w:val="right"/>
            </w:pPr>
            <w:r>
              <w:rPr>
                <w:sz w:val="16"/>
              </w:rPr>
              <w:t>64</w:t>
            </w:r>
          </w:p>
        </w:tc>
        <w:tc>
          <w:tcPr>
            <w:tcW w:type="dxa" w:w="1481"/>
          </w:tcPr>
          <w:p>
            <w:pPr>
              <w:spacing w:after="0"/>
              <w:jc w:val="left"/>
            </w:pPr>
            <w:r>
              <w:rPr>
                <w:sz w:val="16"/>
              </w:rPr>
              <w:t>1996 to 2023 (28 years)</w:t>
            </w:r>
          </w:p>
        </w:tc>
        <w:tc>
          <w:tcPr>
            <w:tcW w:type="dxa" w:w="1037"/>
          </w:tcPr>
          <w:p>
            <w:pPr>
              <w:spacing w:after="0"/>
              <w:jc w:val="left"/>
            </w:pPr>
            <w:r>
              <w:rPr>
                <w:sz w:val="16"/>
              </w:rPr>
              <w:t>see B1-f</w:t>
            </w:r>
          </w:p>
        </w:tc>
        <w:tc>
          <w:tcPr>
            <w:tcW w:type="dxa" w:w="2099"/>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1.91</w:t>
            </w:r>
          </w:p>
        </w:tc>
        <w:tc>
          <w:tcPr>
            <w:tcW w:type="dxa" w:w="1435"/>
          </w:tcPr>
          <w:p>
            <w:pPr>
              <w:spacing w:after="0"/>
              <w:jc w:val="left"/>
            </w:pPr>
            <w:r>
              <w:rPr>
                <w:sz w:val="16"/>
              </w:rPr>
              <w:t>events per year (modeled)</w:t>
            </w:r>
          </w:p>
        </w:tc>
        <w:tc>
          <w:tcPr>
            <w:tcW w:type="dxa" w:w="1562"/>
          </w:tcPr>
          <w:p>
            <w:pPr>
              <w:spacing w:after="0"/>
              <w:jc w:val="left"/>
            </w:pPr>
            <w:r>
              <w:rPr>
                <w:sz w:val="16"/>
              </w:rPr>
              <w:t>about 1.91 per year</w:t>
            </w:r>
          </w:p>
        </w:tc>
        <w:tc>
          <w:tcPr>
            <w:tcW w:type="dxa" w:w="1037"/>
          </w:tcPr>
          <w:p>
            <w:pPr>
              <w:spacing w:after="0"/>
              <w:jc w:val="left"/>
            </w:pPr>
            <w:r>
              <w:rPr>
                <w:sz w:val="16"/>
              </w:rPr>
              <w:t>Highly likely</w:t>
            </w:r>
          </w:p>
        </w:tc>
        <w:tc>
          <w:tcPr>
            <w:tcW w:type="dxa" w:w="1677"/>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99"/>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53</w:t>
            </w:r>
          </w:p>
        </w:tc>
        <w:tc>
          <w:tcPr>
            <w:tcW w:type="dxa" w:w="1435"/>
          </w:tcPr>
          <w:p>
            <w:pPr>
              <w:spacing w:after="0"/>
              <w:jc w:val="left"/>
            </w:pPr>
            <w:r>
              <w:rPr>
                <w:sz w:val="16"/>
              </w:rPr>
              <w:t>days per year with a strike</w:t>
            </w:r>
          </w:p>
        </w:tc>
        <w:tc>
          <w:tcPr>
            <w:tcW w:type="dxa" w:w="1562"/>
          </w:tcPr>
          <w:p>
            <w:pPr>
              <w:spacing w:after="0"/>
              <w:jc w:val="left"/>
            </w:pPr>
            <w:r>
              <w:rPr>
                <w:sz w:val="16"/>
              </w:rPr>
              <w:t>about 53 days per year</w:t>
            </w:r>
          </w:p>
        </w:tc>
        <w:tc>
          <w:tcPr>
            <w:tcW w:type="dxa" w:w="1037"/>
          </w:tcPr>
          <w:p>
            <w:pPr>
              <w:spacing w:after="0"/>
              <w:jc w:val="left"/>
            </w:pPr>
            <w:r>
              <w:rPr>
                <w:sz w:val="16"/>
              </w:rPr>
              <w:t>Highly likely</w:t>
            </w:r>
          </w:p>
        </w:tc>
        <w:tc>
          <w:tcPr>
            <w:tcW w:type="dxa" w:w="1677"/>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1995 to 2023 (29 years; CONUS)</w:t>
            </w:r>
          </w:p>
        </w:tc>
        <w:tc>
          <w:tcPr>
            <w:tcW w:type="dxa" w:w="1037"/>
          </w:tcPr>
          <w:p>
            <w:pPr>
              <w:spacing w:after="0"/>
              <w:jc w:val="left"/>
            </w:pPr>
            <w:r>
              <w:rPr>
                <w:sz w:val="16"/>
              </w:rPr>
              <w:t>countywide</w:t>
            </w:r>
          </w:p>
        </w:tc>
        <w:tc>
          <w:tcPr>
            <w:tcW w:type="dxa" w:w="2099"/>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0.203</w:t>
            </w:r>
          </w:p>
        </w:tc>
        <w:tc>
          <w:tcPr>
            <w:tcW w:type="dxa" w:w="1435"/>
          </w:tcPr>
          <w:p>
            <w:pPr>
              <w:spacing w:after="0"/>
              <w:jc w:val="left"/>
            </w:pPr>
            <w:r>
              <w:rPr>
                <w:sz w:val="16"/>
              </w:rPr>
              <w:t>events per year</w:t>
            </w:r>
          </w:p>
        </w:tc>
        <w:tc>
          <w:tcPr>
            <w:tcW w:type="dxa" w:w="1562"/>
          </w:tcPr>
          <w:p>
            <w:pPr>
              <w:spacing w:after="0"/>
              <w:jc w:val="left"/>
            </w:pPr>
            <w:r>
              <w:rPr>
                <w:sz w:val="16"/>
              </w:rPr>
              <w:t>about 1 in 5 years</w:t>
            </w:r>
          </w:p>
        </w:tc>
        <w:tc>
          <w:tcPr>
            <w:tcW w:type="dxa" w:w="1037"/>
          </w:tcPr>
          <w:p>
            <w:pPr>
              <w:spacing w:after="0"/>
              <w:jc w:val="left"/>
            </w:pPr>
            <w:r>
              <w:rPr>
                <w:sz w:val="16"/>
              </w:rPr>
              <w:t>Likely</w:t>
            </w:r>
          </w:p>
        </w:tc>
        <w:tc>
          <w:tcPr>
            <w:tcW w:type="dxa" w:w="1677"/>
          </w:tcPr>
          <w:p>
            <w:pPr>
              <w:spacing w:after="0"/>
              <w:jc w:val="left"/>
            </w:pPr>
            <w:r>
              <w:rPr>
                <w:sz w:val="16"/>
              </w:rPr>
              <w:t>FEMA annualized frequency (modeled)</w:t>
            </w:r>
          </w:p>
        </w:tc>
        <w:tc>
          <w:tcPr>
            <w:tcW w:type="dxa" w:w="1515"/>
          </w:tcPr>
          <w:p>
            <w:pPr>
              <w:spacing w:after="0"/>
              <w:jc w:val="right"/>
            </w:pPr>
            <w:r>
              <w:rPr>
                <w:sz w:val="16"/>
              </w:rPr>
              <w:t>8</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99"/>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0.418</w:t>
            </w:r>
          </w:p>
        </w:tc>
        <w:tc>
          <w:tcPr>
            <w:tcW w:type="dxa" w:w="1435"/>
          </w:tcPr>
          <w:p>
            <w:pPr>
              <w:spacing w:after="0"/>
              <w:jc w:val="left"/>
            </w:pPr>
            <w:r>
              <w:rPr>
                <w:sz w:val="16"/>
              </w:rPr>
              <w:t>events per year</w:t>
            </w:r>
          </w:p>
        </w:tc>
        <w:tc>
          <w:tcPr>
            <w:tcW w:type="dxa" w:w="1562"/>
          </w:tcPr>
          <w:p>
            <w:pPr>
              <w:spacing w:after="0"/>
              <w:jc w:val="left"/>
            </w:pPr>
            <w:r>
              <w:rPr>
                <w:sz w:val="16"/>
              </w:rPr>
              <w:t>about 1 in 2 years</w:t>
            </w:r>
          </w:p>
        </w:tc>
        <w:tc>
          <w:tcPr>
            <w:tcW w:type="dxa" w:w="1037"/>
          </w:tcPr>
          <w:p>
            <w:pPr>
              <w:spacing w:after="0"/>
              <w:jc w:val="left"/>
            </w:pPr>
            <w:r>
              <w:rPr>
                <w:sz w:val="16"/>
              </w:rPr>
              <w:t>Likely</w:t>
            </w:r>
          </w:p>
        </w:tc>
        <w:tc>
          <w:tcPr>
            <w:tcW w:type="dxa" w:w="1677"/>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1950 to 2023 (EF2+); 1986 to 2023 (EF0-1)</w:t>
            </w:r>
          </w:p>
        </w:tc>
        <w:tc>
          <w:tcPr>
            <w:tcW w:type="dxa" w:w="1037"/>
          </w:tcPr>
          <w:p>
            <w:pPr>
              <w:spacing w:after="0"/>
              <w:jc w:val="left"/>
            </w:pPr>
            <w:r>
              <w:rPr>
                <w:sz w:val="16"/>
              </w:rPr>
              <w:t>see B1-f</w:t>
            </w:r>
          </w:p>
        </w:tc>
        <w:tc>
          <w:tcPr>
            <w:tcW w:type="dxa" w:w="2099"/>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677"/>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9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677"/>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9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0.00715</w:t>
            </w:r>
          </w:p>
        </w:tc>
        <w:tc>
          <w:tcPr>
            <w:tcW w:type="dxa" w:w="1435"/>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0.715%</w:t>
            </w:r>
          </w:p>
        </w:tc>
        <w:tc>
          <w:tcPr>
            <w:tcW w:type="dxa" w:w="1037"/>
          </w:tcPr>
          <w:p>
            <w:pPr>
              <w:spacing w:after="0"/>
              <w:jc w:val="left"/>
            </w:pPr>
          </w:p>
        </w:tc>
        <w:tc>
          <w:tcPr>
            <w:tcW w:type="dxa" w:w="1677"/>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9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3.04</w:t>
            </w:r>
          </w:p>
        </w:tc>
        <w:tc>
          <w:tcPr>
            <w:tcW w:type="dxa" w:w="1435"/>
          </w:tcPr>
          <w:p>
            <w:pPr>
              <w:spacing w:after="0"/>
              <w:jc w:val="left"/>
            </w:pPr>
            <w:r>
              <w:rPr>
                <w:sz w:val="16"/>
              </w:rPr>
              <w:t>event-days per year</w:t>
            </w:r>
          </w:p>
        </w:tc>
        <w:tc>
          <w:tcPr>
            <w:tcW w:type="dxa" w:w="1562"/>
          </w:tcPr>
          <w:p>
            <w:pPr>
              <w:spacing w:after="0"/>
              <w:jc w:val="left"/>
            </w:pPr>
            <w:r>
              <w:rPr>
                <w:sz w:val="16"/>
              </w:rPr>
              <w:t>about 3.04 days per year</w:t>
            </w:r>
          </w:p>
        </w:tc>
        <w:tc>
          <w:tcPr>
            <w:tcW w:type="dxa" w:w="1037"/>
          </w:tcPr>
          <w:p>
            <w:pPr>
              <w:spacing w:after="0"/>
              <w:jc w:val="left"/>
            </w:pPr>
            <w:r>
              <w:rPr>
                <w:sz w:val="16"/>
              </w:rPr>
              <w:t>Possible</w:t>
            </w:r>
          </w:p>
        </w:tc>
        <w:tc>
          <w:tcPr>
            <w:tcW w:type="dxa" w:w="1677"/>
          </w:tcPr>
          <w:p>
            <w:pPr>
              <w:spacing w:after="0"/>
              <w:jc w:val="left"/>
            </w:pPr>
            <w:r>
              <w:rPr>
                <w:sz w:val="16"/>
              </w:rPr>
              <w:t>event-days in 2 of 30 years, 1996 to 2025 (6.67%)</w:t>
            </w:r>
          </w:p>
        </w:tc>
        <w:tc>
          <w:tcPr>
            <w:tcW w:type="dxa" w:w="1515"/>
          </w:tcPr>
          <w:p>
            <w:pPr>
              <w:spacing w:after="0"/>
              <w:jc w:val="right"/>
            </w:pPr>
            <w:r>
              <w:rPr>
                <w:sz w:val="16"/>
              </w:rPr>
              <w:t>57.7</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99"/>
          </w:tcPr>
          <w:p>
            <w:pPr>
              <w:spacing w:after="0"/>
              <w:jc w:val="left"/>
            </w:pPr>
            <w:r>
              <w:rPr>
                <w:sz w:val="16"/>
              </w:rPr>
              <w:t>NRI gives about 3.04 winter weather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144</w:t>
            </w:r>
          </w:p>
        </w:tc>
        <w:tc>
          <w:tcPr>
            <w:tcW w:type="dxa" w:w="1476"/>
          </w:tcPr>
          <w:p>
            <w:pPr>
              <w:spacing w:after="0"/>
              <w:jc w:val="right"/>
            </w:pPr>
            <w:r>
              <w:rPr>
                <w:sz w:val="16"/>
              </w:rPr>
              <w:t>30</w:t>
            </w:r>
          </w:p>
        </w:tc>
        <w:tc>
          <w:tcPr>
            <w:tcW w:type="dxa" w:w="1476"/>
          </w:tcPr>
          <w:p>
            <w:pPr>
              <w:spacing w:after="0"/>
              <w:jc w:val="right"/>
            </w:pPr>
            <w:r>
              <w:rPr>
                <w:sz w:val="16"/>
              </w:rPr>
              <w:t>4.8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1 of 3</w:t>
            </w:r>
          </w:p>
        </w:tc>
        <w:tc>
          <w:tcPr>
            <w:tcW w:type="dxa" w:w="883"/>
          </w:tcPr>
          <w:p>
            <w:pPr>
              <w:spacing w:after="0"/>
              <w:jc w:val="right"/>
            </w:pPr>
            <w:r>
              <w:rPr>
                <w:sz w:val="16"/>
              </w:rPr>
              <w:t>36.0</w:t>
            </w:r>
          </w:p>
        </w:tc>
        <w:tc>
          <w:tcPr>
            <w:tcW w:type="dxa" w:w="680"/>
          </w:tcPr>
          <w:p>
            <w:pPr>
              <w:spacing w:after="0"/>
              <w:jc w:val="right"/>
            </w:pPr>
            <w:r>
              <w:rPr>
                <w:sz w:val="16"/>
              </w:rPr>
              <w:t>36.0</w:t>
            </w:r>
          </w:p>
        </w:tc>
        <w:tc>
          <w:tcPr>
            <w:tcW w:type="dxa" w:w="648"/>
          </w:tcPr>
          <w:p>
            <w:pPr>
              <w:spacing w:after="0"/>
              <w:jc w:val="right"/>
            </w:pPr>
            <w:r>
              <w:rPr>
                <w:sz w:val="16"/>
              </w:rPr>
              <w:t>36.0</w:t>
            </w:r>
          </w:p>
        </w:tc>
        <w:tc>
          <w:tcPr>
            <w:tcW w:type="dxa" w:w="3512"/>
          </w:tcPr>
          <w:p>
            <w:pPr>
              <w:spacing w:after="0"/>
              <w:jc w:val="left"/>
            </w:pPr>
            <w:r>
              <w:rPr>
                <w:sz w:val="16"/>
              </w:rPr>
              <w:t>Very Low 1, Not Applicable 2</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31.2</w:t>
            </w:r>
          </w:p>
        </w:tc>
        <w:tc>
          <w:tcPr>
            <w:tcW w:type="dxa" w:w="680"/>
          </w:tcPr>
          <w:p>
            <w:pPr>
              <w:spacing w:after="0"/>
              <w:jc w:val="right"/>
            </w:pPr>
            <w:r>
              <w:rPr>
                <w:sz w:val="16"/>
              </w:rPr>
              <w:t>38.7</w:t>
            </w:r>
          </w:p>
        </w:tc>
        <w:tc>
          <w:tcPr>
            <w:tcW w:type="dxa" w:w="648"/>
          </w:tcPr>
          <w:p>
            <w:pPr>
              <w:spacing w:after="0"/>
              <w:jc w:val="right"/>
            </w:pPr>
            <w:r>
              <w:rPr>
                <w:sz w:val="16"/>
              </w:rPr>
              <w:t>55.5</w:t>
            </w:r>
          </w:p>
        </w:tc>
        <w:tc>
          <w:tcPr>
            <w:tcW w:type="dxa" w:w="3512"/>
          </w:tcPr>
          <w:p>
            <w:pPr>
              <w:spacing w:after="0"/>
              <w:jc w:val="left"/>
            </w:pPr>
            <w:r>
              <w:rPr>
                <w:sz w:val="16"/>
              </w:rPr>
              <w:t>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1 of 3</w:t>
            </w:r>
          </w:p>
        </w:tc>
        <w:tc>
          <w:tcPr>
            <w:tcW w:type="dxa" w:w="883"/>
          </w:tcPr>
          <w:p>
            <w:pPr>
              <w:spacing w:after="0"/>
              <w:jc w:val="right"/>
            </w:pPr>
            <w:r>
              <w:rPr>
                <w:sz w:val="16"/>
              </w:rPr>
              <w:t>99.1</w:t>
            </w:r>
          </w:p>
        </w:tc>
        <w:tc>
          <w:tcPr>
            <w:tcW w:type="dxa" w:w="680"/>
          </w:tcPr>
          <w:p>
            <w:pPr>
              <w:spacing w:after="0"/>
              <w:jc w:val="right"/>
            </w:pPr>
            <w:r>
              <w:rPr>
                <w:sz w:val="16"/>
              </w:rPr>
              <w:t>99.1</w:t>
            </w:r>
          </w:p>
        </w:tc>
        <w:tc>
          <w:tcPr>
            <w:tcW w:type="dxa" w:w="648"/>
          </w:tcPr>
          <w:p>
            <w:pPr>
              <w:spacing w:after="0"/>
              <w:jc w:val="right"/>
            </w:pPr>
            <w:r>
              <w:rPr>
                <w:sz w:val="16"/>
              </w:rPr>
              <w:t>99.1</w:t>
            </w:r>
          </w:p>
        </w:tc>
        <w:tc>
          <w:tcPr>
            <w:tcW w:type="dxa" w:w="3512"/>
          </w:tcPr>
          <w:p>
            <w:pPr>
              <w:spacing w:after="0"/>
              <w:jc w:val="left"/>
            </w:pPr>
            <w:r>
              <w:rPr>
                <w:sz w:val="16"/>
              </w:rPr>
              <w:t>Relatively High 1, No Rating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28.8</w:t>
            </w:r>
          </w:p>
        </w:tc>
        <w:tc>
          <w:tcPr>
            <w:tcW w:type="dxa" w:w="680"/>
          </w:tcPr>
          <w:p>
            <w:pPr>
              <w:spacing w:after="0"/>
              <w:jc w:val="right"/>
            </w:pPr>
            <w:r>
              <w:rPr>
                <w:sz w:val="16"/>
              </w:rPr>
              <w:t>30.7</w:t>
            </w:r>
          </w:p>
        </w:tc>
        <w:tc>
          <w:tcPr>
            <w:tcW w:type="dxa" w:w="648"/>
          </w:tcPr>
          <w:p>
            <w:pPr>
              <w:spacing w:after="0"/>
              <w:jc w:val="right"/>
            </w:pPr>
            <w:r>
              <w:rPr>
                <w:sz w:val="16"/>
              </w:rPr>
              <w:t>50.8</w:t>
            </w:r>
          </w:p>
        </w:tc>
        <w:tc>
          <w:tcPr>
            <w:tcW w:type="dxa" w:w="3512"/>
          </w:tcPr>
          <w:p>
            <w:pPr>
              <w:spacing w:after="0"/>
              <w:jc w:val="left"/>
            </w:pPr>
            <w:r>
              <w:rPr>
                <w:sz w:val="16"/>
              </w:rPr>
              <w:t>Relatively Low 1, Very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73.8</w:t>
            </w:r>
          </w:p>
        </w:tc>
        <w:tc>
          <w:tcPr>
            <w:tcW w:type="dxa" w:w="680"/>
          </w:tcPr>
          <w:p>
            <w:pPr>
              <w:spacing w:after="0"/>
              <w:jc w:val="right"/>
            </w:pPr>
            <w:r>
              <w:rPr>
                <w:sz w:val="16"/>
              </w:rPr>
              <w:t>81.5</w:t>
            </w:r>
          </w:p>
        </w:tc>
        <w:tc>
          <w:tcPr>
            <w:tcW w:type="dxa" w:w="648"/>
          </w:tcPr>
          <w:p>
            <w:pPr>
              <w:spacing w:after="0"/>
              <w:jc w:val="right"/>
            </w:pPr>
            <w:r>
              <w:rPr>
                <w:sz w:val="16"/>
              </w:rPr>
              <w:t>88.2</w:t>
            </w:r>
          </w:p>
        </w:tc>
        <w:tc>
          <w:tcPr>
            <w:tcW w:type="dxa" w:w="3512"/>
          </w:tcPr>
          <w:p>
            <w:pPr>
              <w:spacing w:after="0"/>
              <w:jc w:val="left"/>
            </w:pPr>
            <w:r>
              <w:rPr>
                <w:sz w:val="16"/>
              </w:rPr>
              <w:t>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80.4</w:t>
            </w:r>
          </w:p>
        </w:tc>
        <w:tc>
          <w:tcPr>
            <w:tcW w:type="dxa" w:w="680"/>
          </w:tcPr>
          <w:p>
            <w:pPr>
              <w:spacing w:after="0"/>
              <w:jc w:val="right"/>
            </w:pPr>
            <w:r>
              <w:rPr>
                <w:sz w:val="16"/>
              </w:rPr>
              <w:t>94.4</w:t>
            </w:r>
          </w:p>
        </w:tc>
        <w:tc>
          <w:tcPr>
            <w:tcW w:type="dxa" w:w="648"/>
          </w:tcPr>
          <w:p>
            <w:pPr>
              <w:spacing w:after="0"/>
              <w:jc w:val="right"/>
            </w:pPr>
            <w:r>
              <w:rPr>
                <w:sz w:val="16"/>
              </w:rPr>
              <w:t>94.8</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36.8</w:t>
            </w:r>
          </w:p>
        </w:tc>
        <w:tc>
          <w:tcPr>
            <w:tcW w:type="dxa" w:w="680"/>
          </w:tcPr>
          <w:p>
            <w:pPr>
              <w:spacing w:after="0"/>
              <w:jc w:val="right"/>
            </w:pPr>
            <w:r>
              <w:rPr>
                <w:sz w:val="16"/>
              </w:rPr>
              <w:t>48.3</w:t>
            </w:r>
          </w:p>
        </w:tc>
        <w:tc>
          <w:tcPr>
            <w:tcW w:type="dxa" w:w="648"/>
          </w:tcPr>
          <w:p>
            <w:pPr>
              <w:spacing w:after="0"/>
              <w:jc w:val="right"/>
            </w:pPr>
            <w:r>
              <w:rPr>
                <w:sz w:val="16"/>
              </w:rPr>
              <w:t>48.8</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73.1</w:t>
            </w:r>
          </w:p>
        </w:tc>
        <w:tc>
          <w:tcPr>
            <w:tcW w:type="dxa" w:w="680"/>
          </w:tcPr>
          <w:p>
            <w:pPr>
              <w:spacing w:after="0"/>
              <w:jc w:val="right"/>
            </w:pPr>
            <w:r>
              <w:rPr>
                <w:sz w:val="16"/>
              </w:rPr>
              <w:t>87.4</w:t>
            </w:r>
          </w:p>
        </w:tc>
        <w:tc>
          <w:tcPr>
            <w:tcW w:type="dxa" w:w="648"/>
          </w:tcPr>
          <w:p>
            <w:pPr>
              <w:spacing w:after="0"/>
              <w:jc w:val="right"/>
            </w:pPr>
            <w:r>
              <w:rPr>
                <w:sz w:val="16"/>
              </w:rPr>
              <w:t>90.4</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64.2</w:t>
            </w:r>
          </w:p>
        </w:tc>
        <w:tc>
          <w:tcPr>
            <w:tcW w:type="dxa" w:w="680"/>
          </w:tcPr>
          <w:p>
            <w:pPr>
              <w:spacing w:after="0"/>
              <w:jc w:val="right"/>
            </w:pPr>
            <w:r>
              <w:rPr>
                <w:sz w:val="16"/>
              </w:rPr>
              <w:t>81.3</w:t>
            </w:r>
          </w:p>
        </w:tc>
        <w:tc>
          <w:tcPr>
            <w:tcW w:type="dxa" w:w="648"/>
          </w:tcPr>
          <w:p>
            <w:pPr>
              <w:spacing w:after="0"/>
              <w:jc w:val="right"/>
            </w:pPr>
            <w:r>
              <w:rPr>
                <w:sz w:val="16"/>
              </w:rPr>
              <w:t>95.3</w:t>
            </w:r>
          </w:p>
        </w:tc>
        <w:tc>
          <w:tcPr>
            <w:tcW w:type="dxa" w:w="3512"/>
          </w:tcPr>
          <w:p>
            <w:pPr>
              <w:spacing w:after="0"/>
              <w:jc w:val="left"/>
            </w:pPr>
            <w:r>
              <w:rPr>
                <w:sz w:val="16"/>
              </w:rPr>
              <w:t>Relatively High 2, Relatively Moderate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8.9</w:t>
            </w:r>
          </w:p>
        </w:tc>
        <w:tc>
          <w:tcPr>
            <w:tcW w:type="dxa" w:w="680"/>
          </w:tcPr>
          <w:p>
            <w:pPr>
              <w:spacing w:after="0"/>
              <w:jc w:val="right"/>
            </w:pPr>
            <w:r>
              <w:rPr>
                <w:sz w:val="16"/>
              </w:rPr>
              <w:t>27.2</w:t>
            </w:r>
          </w:p>
        </w:tc>
        <w:tc>
          <w:tcPr>
            <w:tcW w:type="dxa" w:w="648"/>
          </w:tcPr>
          <w:p>
            <w:pPr>
              <w:spacing w:after="0"/>
              <w:jc w:val="right"/>
            </w:pPr>
            <w:r>
              <w:rPr>
                <w:sz w:val="16"/>
              </w:rPr>
              <w:t>94.4</w:t>
            </w:r>
          </w:p>
        </w:tc>
        <w:tc>
          <w:tcPr>
            <w:tcW w:type="dxa" w:w="3512"/>
          </w:tcPr>
          <w:p>
            <w:pPr>
              <w:spacing w:after="0"/>
              <w:jc w:val="left"/>
            </w:pPr>
            <w:r>
              <w:rPr>
                <w:sz w:val="16"/>
              </w:rPr>
              <w:t>Relatively Low 1,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98.0</w:t>
            </w:r>
          </w:p>
        </w:tc>
        <w:tc>
          <w:tcPr>
            <w:tcW w:type="dxa" w:w="680"/>
          </w:tcPr>
          <w:p>
            <w:pPr>
              <w:spacing w:after="0"/>
              <w:jc w:val="right"/>
            </w:pPr>
            <w:r>
              <w:rPr>
                <w:sz w:val="16"/>
              </w:rPr>
              <w:t>99.7</w:t>
            </w:r>
          </w:p>
        </w:tc>
        <w:tc>
          <w:tcPr>
            <w:tcW w:type="dxa" w:w="648"/>
          </w:tcPr>
          <w:p>
            <w:pPr>
              <w:spacing w:after="0"/>
              <w:jc w:val="right"/>
            </w:pPr>
            <w:r>
              <w:rPr>
                <w:sz w:val="16"/>
              </w:rPr>
              <w:t>99.9</w:t>
            </w:r>
          </w:p>
        </w:tc>
        <w:tc>
          <w:tcPr>
            <w:tcW w:type="dxa" w:w="3512"/>
          </w:tcPr>
          <w:p>
            <w:pPr>
              <w:spacing w:after="0"/>
              <w:jc w:val="left"/>
            </w:pPr>
            <w:r>
              <w:rPr>
                <w:sz w:val="16"/>
              </w:rPr>
              <w:t>Very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33.5</w:t>
            </w:r>
          </w:p>
        </w:tc>
        <w:tc>
          <w:tcPr>
            <w:tcW w:type="dxa" w:w="680"/>
          </w:tcPr>
          <w:p>
            <w:pPr>
              <w:spacing w:after="0"/>
              <w:jc w:val="right"/>
            </w:pPr>
            <w:r>
              <w:rPr>
                <w:sz w:val="16"/>
              </w:rPr>
              <w:t>51.0</w:t>
            </w:r>
          </w:p>
        </w:tc>
        <w:tc>
          <w:tcPr>
            <w:tcW w:type="dxa" w:w="648"/>
          </w:tcPr>
          <w:p>
            <w:pPr>
              <w:spacing w:after="0"/>
              <w:jc w:val="right"/>
            </w:pPr>
            <w:r>
              <w:rPr>
                <w:sz w:val="16"/>
              </w:rPr>
              <w:t>61.2</w:t>
            </w:r>
          </w:p>
        </w:tc>
        <w:tc>
          <w:tcPr>
            <w:tcW w:type="dxa" w:w="3512"/>
          </w:tcPr>
          <w:p>
            <w:pPr>
              <w:spacing w:after="0"/>
              <w:jc w:val="left"/>
            </w:pPr>
            <w:r>
              <w:rPr>
                <w:sz w:val="16"/>
              </w:rPr>
              <w:t>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36.3</w:t>
            </w:r>
          </w:p>
        </w:tc>
        <w:tc>
          <w:tcPr>
            <w:tcW w:type="dxa" w:w="680"/>
          </w:tcPr>
          <w:p>
            <w:pPr>
              <w:spacing w:after="0"/>
              <w:jc w:val="right"/>
            </w:pPr>
            <w:r>
              <w:rPr>
                <w:sz w:val="16"/>
              </w:rPr>
              <w:t>42.9</w:t>
            </w:r>
          </w:p>
        </w:tc>
        <w:tc>
          <w:tcPr>
            <w:tcW w:type="dxa" w:w="648"/>
          </w:tcPr>
          <w:p>
            <w:pPr>
              <w:spacing w:after="0"/>
              <w:jc w:val="right"/>
            </w:pPr>
            <w:r>
              <w:rPr>
                <w:sz w:val="16"/>
              </w:rPr>
              <w:t>54.2</w:t>
            </w:r>
          </w:p>
        </w:tc>
        <w:tc>
          <w:tcPr>
            <w:tcW w:type="dxa" w:w="3512"/>
          </w:tcPr>
          <w:p>
            <w:pPr>
              <w:spacing w:after="0"/>
              <w:jc w:val="left"/>
            </w:pPr>
            <w:r>
              <w:rPr>
                <w:sz w:val="16"/>
              </w:rPr>
              <w:t>Relatively Moderate 1, Relatively Low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95.8</w:t>
            </w:r>
          </w:p>
        </w:tc>
        <w:tc>
          <w:tcPr>
            <w:tcW w:type="dxa" w:w="680"/>
          </w:tcPr>
          <w:p>
            <w:pPr>
              <w:spacing w:after="0"/>
              <w:jc w:val="right"/>
            </w:pPr>
            <w:r>
              <w:rPr>
                <w:sz w:val="16"/>
              </w:rPr>
              <w:t>96.7</w:t>
            </w:r>
          </w:p>
        </w:tc>
        <w:tc>
          <w:tcPr>
            <w:tcW w:type="dxa" w:w="648"/>
          </w:tcPr>
          <w:p>
            <w:pPr>
              <w:spacing w:after="0"/>
              <w:jc w:val="right"/>
            </w:pPr>
            <w:r>
              <w:rPr>
                <w:sz w:val="16"/>
              </w:rPr>
              <w:t>98.7</w:t>
            </w:r>
          </w:p>
        </w:tc>
        <w:tc>
          <w:tcPr>
            <w:tcW w:type="dxa" w:w="3512"/>
          </w:tcPr>
          <w:p>
            <w:pPr>
              <w:spacing w:after="0"/>
              <w:jc w:val="left"/>
            </w:pPr>
            <w:r>
              <w:rPr>
                <w:sz w:val="16"/>
              </w:rPr>
              <w:t>Relatively High 2, Relatively Moderate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79.3</w:t>
            </w:r>
          </w:p>
        </w:tc>
        <w:tc>
          <w:tcPr>
            <w:tcW w:type="dxa" w:w="680"/>
          </w:tcPr>
          <w:p>
            <w:pPr>
              <w:spacing w:after="0"/>
              <w:jc w:val="right"/>
            </w:pPr>
            <w:r>
              <w:rPr>
                <w:sz w:val="16"/>
              </w:rPr>
              <w:t>89.4</w:t>
            </w:r>
          </w:p>
        </w:tc>
        <w:tc>
          <w:tcPr>
            <w:tcW w:type="dxa" w:w="648"/>
          </w:tcPr>
          <w:p>
            <w:pPr>
              <w:spacing w:after="0"/>
              <w:jc w:val="right"/>
            </w:pPr>
            <w:r>
              <w:rPr>
                <w:sz w:val="16"/>
              </w:rPr>
              <w:t>94.5</w:t>
            </w:r>
          </w:p>
        </w:tc>
        <w:tc>
          <w:tcPr>
            <w:tcW w:type="dxa" w:w="3512"/>
          </w:tcPr>
          <w:p>
            <w:pPr>
              <w:spacing w:after="0"/>
              <w:jc w:val="left"/>
            </w:pPr>
            <w:r>
              <w:rPr>
                <w:sz w:val="16"/>
              </w:rPr>
              <w:t>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Brewster County</w:t>
            </w:r>
          </w:p>
        </w:tc>
        <w:tc>
          <w:tcPr>
            <w:tcW w:type="dxa" w:w="914"/>
          </w:tcPr>
          <w:p>
            <w:pPr>
              <w:spacing w:after="0"/>
              <w:jc w:val="left"/>
            </w:pPr>
            <w:r>
              <w:rPr>
                <w:sz w:val="16"/>
              </w:rPr>
              <w:t>County</w:t>
            </w:r>
          </w:p>
        </w:tc>
        <w:tc>
          <w:tcPr>
            <w:tcW w:type="dxa" w:w="3555"/>
          </w:tcPr>
          <w:p>
            <w:pPr>
              <w:spacing w:after="0"/>
              <w:jc w:val="left"/>
            </w:pPr>
            <w:r>
              <w:rPr>
                <w:sz w:val="16"/>
              </w:rPr>
              <w:t>Approved, expires 2027-09-07</w:t>
            </w:r>
          </w:p>
        </w:tc>
        <w:tc>
          <w:tcPr>
            <w:tcW w:type="dxa" w:w="2835"/>
          </w:tcPr>
          <w:p>
            <w:pPr>
              <w:spacing w:after="0"/>
              <w:jc w:val="right"/>
            </w:pPr>
            <w:r>
              <w:rPr>
                <w:sz w:val="16"/>
              </w:rPr>
              <w:t>FMA RL 0, SRL 0; any 0</w:t>
            </w:r>
          </w:p>
        </w:tc>
        <w:tc>
          <w:tcPr>
            <w:tcW w:type="dxa" w:w="1995"/>
          </w:tcPr>
          <w:p>
            <w:pPr>
              <w:spacing w:after="0"/>
              <w:jc w:val="right"/>
            </w:pPr>
            <w:r>
              <w:rPr>
                <w:sz w:val="16"/>
              </w:rPr>
              <w:t>$35,885.49</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Alpine city</w:t>
            </w:r>
          </w:p>
        </w:tc>
        <w:tc>
          <w:tcPr>
            <w:tcW w:type="dxa" w:w="914"/>
          </w:tcPr>
          <w:p>
            <w:pPr>
              <w:spacing w:after="0"/>
              <w:jc w:val="left"/>
            </w:pPr>
            <w:r>
              <w:rPr>
                <w:sz w:val="16"/>
              </w:rPr>
              <w:t>City</w:t>
            </w:r>
          </w:p>
        </w:tc>
        <w:tc>
          <w:tcPr>
            <w:tcW w:type="dxa" w:w="3555"/>
          </w:tcPr>
          <w:p>
            <w:pPr>
              <w:spacing w:after="0"/>
              <w:jc w:val="left"/>
            </w:pPr>
            <w:r>
              <w:rPr>
                <w:sz w:val="16"/>
              </w:rPr>
              <w:t>Approved, expires 2027-09-07</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150; 6</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2022-09-08</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$5,079,936</w:t>
            </w:r>
          </w:p>
        </w:tc>
        <w:tc>
          <w:tcPr>
            <w:tcW w:type="dxa" w:w="1137"/>
          </w:tcPr>
          <w:p>
            <w:pPr>
              <w:spacing w:after="0"/>
              <w:jc w:val="right"/>
            </w:pPr>
          </w:p>
        </w:tc>
        <w:tc>
          <w:tcPr>
            <w:tcW w:type="dxa" w:w="1045"/>
          </w:tcPr>
          <w:p>
            <w:pPr>
              <w:spacing w:after="0"/>
              <w:jc w:val="right"/>
            </w:pPr>
            <w:r>
              <w:rPr>
                <w:sz w:val="16"/>
              </w:rPr>
              <w:t>1</w:t>
            </w:r>
          </w:p>
        </w:tc>
        <w:tc>
          <w:tcPr>
            <w:tcW w:type="dxa" w:w="1037"/>
          </w:tcPr>
          <w:p>
            <w:pPr>
              <w:spacing w:after="0"/>
              <w:jc w:val="right"/>
            </w:pPr>
            <w:r>
              <w:rPr>
                <w:sz w:val="16"/>
              </w:rPr>
              <w:t>$4</w:t>
            </w:r>
          </w:p>
        </w:tc>
        <w:tc>
          <w:tcPr>
            <w:tcW w:type="dxa" w:w="1126"/>
          </w:tcPr>
          <w:p>
            <w:pPr>
              <w:spacing w:after="0"/>
              <w:jc w:val="right"/>
            </w:pPr>
          </w:p>
        </w:tc>
        <w:tc>
          <w:tcPr>
            <w:tcW w:type="dxa" w:w="1176"/>
          </w:tcPr>
          <w:p>
            <w:pPr>
              <w:spacing w:after="0"/>
              <w:jc w:val="right"/>
            </w:pPr>
            <w:r>
              <w:rPr>
                <w:sz w:val="16"/>
              </w:rPr>
              <w:t>$396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$2,773,959,633</w:t>
            </w:r>
          </w:p>
        </w:tc>
        <w:tc>
          <w:tcPr>
            <w:tcW w:type="dxa" w:w="1137"/>
          </w:tcPr>
          <w:p>
            <w:pPr>
              <w:spacing w:after="0"/>
              <w:jc w:val="right"/>
            </w:pPr>
            <w:r>
              <w:rPr>
                <w:sz w:val="16"/>
              </w:rPr>
              <w:t>$20,998,716</w:t>
            </w:r>
          </w:p>
        </w:tc>
        <w:tc>
          <w:tcPr>
            <w:tcW w:type="dxa" w:w="1045"/>
          </w:tcPr>
          <w:p>
            <w:pPr>
              <w:spacing w:after="0"/>
              <w:jc w:val="right"/>
            </w:pPr>
            <w:r>
              <w:rPr>
                <w:sz w:val="16"/>
              </w:rPr>
              <w:t>9,511</w:t>
            </w:r>
          </w:p>
        </w:tc>
        <w:tc>
          <w:tcPr>
            <w:tcW w:type="dxa" w:w="1037"/>
          </w:tcPr>
          <w:p>
            <w:pPr>
              <w:spacing w:after="0"/>
              <w:jc w:val="right"/>
            </w:pPr>
            <w:r>
              <w:rPr>
                <w:sz w:val="16"/>
              </w:rPr>
              <w:t>$880</w:t>
            </w:r>
          </w:p>
        </w:tc>
        <w:tc>
          <w:tcPr>
            <w:tcW w:type="dxa" w:w="1126"/>
          </w:tcPr>
          <w:p>
            <w:pPr>
              <w:spacing w:after="0"/>
              <w:jc w:val="right"/>
            </w:pPr>
            <w:r>
              <w:rPr>
                <w:sz w:val="16"/>
              </w:rPr>
              <w:t>$8,384</w:t>
            </w:r>
          </w:p>
        </w:tc>
        <w:tc>
          <w:tcPr>
            <w:tcW w:type="dxa" w:w="1176"/>
          </w:tcPr>
          <w:p>
            <w:pPr>
              <w:spacing w:after="0"/>
              <w:jc w:val="right"/>
            </w:pPr>
            <w:r>
              <w:rPr>
                <w:sz w:val="16"/>
              </w:rPr>
              <w:t>$88,818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$605,118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$605,118</w:t>
            </w:r>
          </w:p>
        </w:tc>
        <w:tc>
          <w:tcPr>
            <w:tcW w:type="dxa" w:w="1176"/>
          </w:tcPr>
          <w:p>
            <w:pPr>
              <w:spacing w:after="0"/>
              <w:jc w:val="right"/>
            </w:pPr>
          </w:p>
        </w:tc>
        <w:tc>
          <w:tcPr>
            <w:tcW w:type="dxa" w:w="1305"/>
          </w:tcPr>
          <w:p>
            <w:pPr>
              <w:spacing w:after="0"/>
              <w:jc w:val="right"/>
            </w:pPr>
            <w:r>
              <w:rPr>
                <w:sz w:val="16"/>
              </w:rPr>
              <w:t>100%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$4,905,546,892</w:t>
            </w:r>
          </w:p>
        </w:tc>
        <w:tc>
          <w:tcPr>
            <w:tcW w:type="dxa" w:w="1137"/>
          </w:tcPr>
          <w:p>
            <w:pPr>
              <w:spacing w:after="0"/>
              <w:jc w:val="right"/>
            </w:pPr>
          </w:p>
        </w:tc>
        <w:tc>
          <w:tcPr>
            <w:tcW w:type="dxa" w:w="1045"/>
          </w:tcPr>
          <w:p>
            <w:pPr>
              <w:spacing w:after="0"/>
              <w:jc w:val="right"/>
            </w:pPr>
            <w:r>
              <w:rPr>
                <w:sz w:val="16"/>
              </w:rPr>
              <w:t>9,546</w:t>
            </w:r>
          </w:p>
        </w:tc>
        <w:tc>
          <w:tcPr>
            <w:tcW w:type="dxa" w:w="1037"/>
          </w:tcPr>
          <w:p>
            <w:pPr>
              <w:spacing w:after="0"/>
              <w:jc w:val="right"/>
            </w:pPr>
            <w:r>
              <w:rPr>
                <w:sz w:val="16"/>
              </w:rPr>
              <w:t>$36,252</w:t>
            </w:r>
          </w:p>
        </w:tc>
        <w:tc>
          <w:tcPr>
            <w:tcW w:type="dxa" w:w="1126"/>
          </w:tcPr>
          <w:p>
            <w:pPr>
              <w:spacing w:after="0"/>
              <w:jc w:val="right"/>
            </w:pPr>
          </w:p>
        </w:tc>
        <w:tc>
          <w:tcPr>
            <w:tcW w:type="dxa" w:w="1176"/>
          </w:tcPr>
          <w:p>
            <w:pPr>
              <w:spacing w:after="0"/>
              <w:jc w:val="right"/>
            </w:pPr>
            <w:r>
              <w:rPr>
                <w:sz w:val="16"/>
              </w:rPr>
              <w:t>$9,846</w:t>
            </w:r>
          </w:p>
        </w:tc>
        <w:tc>
          <w:tcPr>
            <w:tcW w:type="dxa" w:w="1305"/>
          </w:tcPr>
          <w:p>
            <w:pPr>
              <w:spacing w:after="0"/>
              <w:jc w:val="right"/>
            </w:pPr>
            <w:r>
              <w:rPr>
                <w:sz w:val="16"/>
              </w:rPr>
              <w:t>0.000739%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$2,773,959,633</w:t>
            </w:r>
          </w:p>
        </w:tc>
        <w:tc>
          <w:tcPr>
            <w:tcW w:type="dxa" w:w="1137"/>
          </w:tcPr>
          <w:p>
            <w:pPr>
              <w:spacing w:after="0"/>
              <w:jc w:val="right"/>
            </w:pPr>
            <w:r>
              <w:rPr>
                <w:sz w:val="16"/>
              </w:rPr>
              <w:t>$20,998,716</w:t>
            </w:r>
          </w:p>
        </w:tc>
        <w:tc>
          <w:tcPr>
            <w:tcW w:type="dxa" w:w="1045"/>
          </w:tcPr>
          <w:p>
            <w:pPr>
              <w:spacing w:after="0"/>
              <w:jc w:val="right"/>
            </w:pPr>
            <w:r>
              <w:rPr>
                <w:sz w:val="16"/>
              </w:rPr>
              <w:t>9,511</w:t>
            </w:r>
          </w:p>
        </w:tc>
        <w:tc>
          <w:tcPr>
            <w:tcW w:type="dxa" w:w="1037"/>
          </w:tcPr>
          <w:p>
            <w:pPr>
              <w:spacing w:after="0"/>
              <w:jc w:val="right"/>
            </w:pPr>
            <w:r>
              <w:rPr>
                <w:sz w:val="16"/>
              </w:rPr>
              <w:t>$31,560</w:t>
            </w:r>
          </w:p>
        </w:tc>
        <w:tc>
          <w:tcPr>
            <w:tcW w:type="dxa" w:w="1126"/>
          </w:tcPr>
          <w:p>
            <w:pPr>
              <w:spacing w:after="0"/>
              <w:jc w:val="right"/>
            </w:pPr>
            <w:r>
              <w:rPr>
                <w:sz w:val="16"/>
              </w:rPr>
              <w:t>$4,966</w:t>
            </w:r>
          </w:p>
        </w:tc>
        <w:tc>
          <w:tcPr>
            <w:tcW w:type="dxa" w:w="1176"/>
          </w:tcPr>
          <w:p>
            <w:pPr>
              <w:spacing w:after="0"/>
              <w:jc w:val="right"/>
            </w:pPr>
            <w:r>
              <w:rPr>
                <w:sz w:val="16"/>
              </w:rPr>
              <w:t>$91,283</w:t>
            </w:r>
          </w:p>
        </w:tc>
        <w:tc>
          <w:tcPr>
            <w:tcW w:type="dxa" w:w="1305"/>
          </w:tcPr>
          <w:p>
            <w:pPr>
              <w:spacing w:after="0"/>
              <w:jc w:val="right"/>
            </w:pPr>
            <w:r>
              <w:rPr>
                <w:sz w:val="16"/>
              </w:rPr>
              <w:t>0.00114%</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$2,773,959,633</w:t>
            </w:r>
          </w:p>
        </w:tc>
        <w:tc>
          <w:tcPr>
            <w:tcW w:type="dxa" w:w="1137"/>
          </w:tcPr>
          <w:p>
            <w:pPr>
              <w:spacing w:after="0"/>
              <w:jc w:val="right"/>
            </w:pPr>
            <w:r>
              <w:rPr>
                <w:sz w:val="16"/>
              </w:rPr>
              <w:t>$20,998,716</w:t>
            </w:r>
          </w:p>
        </w:tc>
        <w:tc>
          <w:tcPr>
            <w:tcW w:type="dxa" w:w="1045"/>
          </w:tcPr>
          <w:p>
            <w:pPr>
              <w:spacing w:after="0"/>
              <w:jc w:val="right"/>
            </w:pPr>
            <w:r>
              <w:rPr>
                <w:sz w:val="16"/>
              </w:rPr>
              <w:t>9,511</w:t>
            </w:r>
          </w:p>
        </w:tc>
        <w:tc>
          <w:tcPr>
            <w:tcW w:type="dxa" w:w="1037"/>
          </w:tcPr>
          <w:p>
            <w:pPr>
              <w:spacing w:after="0"/>
              <w:jc w:val="right"/>
            </w:pPr>
            <w:r>
              <w:rPr>
                <w:sz w:val="16"/>
              </w:rPr>
              <w:t>$15</w:t>
            </w:r>
          </w:p>
        </w:tc>
        <w:tc>
          <w:tcPr>
            <w:tcW w:type="dxa" w:w="1126"/>
          </w:tcPr>
          <w:p>
            <w:pPr>
              <w:spacing w:after="0"/>
              <w:jc w:val="right"/>
            </w:pPr>
            <w:r>
              <w:rPr>
                <w:sz w:val="16"/>
              </w:rPr>
              <w:t>$39</w:t>
            </w:r>
          </w:p>
        </w:tc>
        <w:tc>
          <w:tcPr>
            <w:tcW w:type="dxa" w:w="1176"/>
          </w:tcPr>
          <w:p>
            <w:pPr>
              <w:spacing w:after="0"/>
              <w:jc w:val="right"/>
            </w:pPr>
            <w:r>
              <w:rPr>
                <w:sz w:val="16"/>
              </w:rPr>
              <w:t>$586,578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$2,763,837,595</w:t>
            </w:r>
          </w:p>
        </w:tc>
        <w:tc>
          <w:tcPr>
            <w:tcW w:type="dxa" w:w="1137"/>
          </w:tcPr>
          <w:p>
            <w:pPr>
              <w:spacing w:after="0"/>
              <w:jc w:val="right"/>
            </w:pPr>
            <w:r>
              <w:rPr>
                <w:sz w:val="16"/>
              </w:rPr>
              <w:t>$20,998,716</w:t>
            </w:r>
          </w:p>
        </w:tc>
        <w:tc>
          <w:tcPr>
            <w:tcW w:type="dxa" w:w="1045"/>
          </w:tcPr>
          <w:p>
            <w:pPr>
              <w:spacing w:after="0"/>
              <w:jc w:val="right"/>
            </w:pPr>
            <w:r>
              <w:rPr>
                <w:sz w:val="16"/>
              </w:rPr>
              <w:t>9,501</w:t>
            </w:r>
          </w:p>
        </w:tc>
        <w:tc>
          <w:tcPr>
            <w:tcW w:type="dxa" w:w="1037"/>
          </w:tcPr>
          <w:p>
            <w:pPr>
              <w:spacing w:after="0"/>
              <w:jc w:val="right"/>
            </w:pPr>
            <w:r>
              <w:rPr>
                <w:sz w:val="16"/>
              </w:rPr>
              <w:t>$9,330</w:t>
            </w:r>
          </w:p>
        </w:tc>
        <w:tc>
          <w:tcPr>
            <w:tcW w:type="dxa" w:w="1126"/>
          </w:tcPr>
          <w:p>
            <w:pPr>
              <w:spacing w:after="0"/>
              <w:jc w:val="right"/>
            </w:pPr>
            <w:r>
              <w:rPr>
                <w:sz w:val="16"/>
              </w:rPr>
              <w:t>$1,674</w:t>
            </w:r>
          </w:p>
        </w:tc>
        <w:tc>
          <w:tcPr>
            <w:tcW w:type="dxa" w:w="1176"/>
          </w:tcPr>
          <w:p>
            <w:pPr>
              <w:spacing w:after="0"/>
              <w:jc w:val="right"/>
            </w:pPr>
            <w:r>
              <w:rPr>
                <w:sz w:val="16"/>
              </w:rPr>
              <w:t>$91</w:t>
            </w:r>
          </w:p>
        </w:tc>
        <w:tc>
          <w:tcPr>
            <w:tcW w:type="dxa" w:w="1305"/>
          </w:tcPr>
          <w:p>
            <w:pPr>
              <w:spacing w:after="0"/>
              <w:jc w:val="right"/>
            </w:pPr>
            <w:r>
              <w:rPr>
                <w:sz w:val="16"/>
              </w:rPr>
              <w:t>0.000338%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$2,773,959,633</w:t>
            </w:r>
          </w:p>
        </w:tc>
        <w:tc>
          <w:tcPr>
            <w:tcW w:type="dxa" w:w="1137"/>
          </w:tcPr>
          <w:p>
            <w:pPr>
              <w:spacing w:after="0"/>
              <w:jc w:val="right"/>
            </w:pPr>
          </w:p>
        </w:tc>
        <w:tc>
          <w:tcPr>
            <w:tcW w:type="dxa" w:w="1045"/>
          </w:tcPr>
          <w:p>
            <w:pPr>
              <w:spacing w:after="0"/>
              <w:jc w:val="right"/>
            </w:pPr>
            <w:r>
              <w:rPr>
                <w:sz w:val="16"/>
              </w:rPr>
              <w:t>9,511</w:t>
            </w:r>
          </w:p>
        </w:tc>
        <w:tc>
          <w:tcPr>
            <w:tcW w:type="dxa" w:w="1037"/>
          </w:tcPr>
          <w:p>
            <w:pPr>
              <w:spacing w:after="0"/>
              <w:jc w:val="right"/>
            </w:pPr>
            <w:r>
              <w:rPr>
                <w:sz w:val="16"/>
              </w:rPr>
              <w:t>$55,920</w:t>
            </w:r>
          </w:p>
        </w:tc>
        <w:tc>
          <w:tcPr>
            <w:tcW w:type="dxa" w:w="1126"/>
          </w:tcPr>
          <w:p>
            <w:pPr>
              <w:spacing w:after="0"/>
              <w:jc w:val="right"/>
            </w:pPr>
          </w:p>
        </w:tc>
        <w:tc>
          <w:tcPr>
            <w:tcW w:type="dxa" w:w="1176"/>
          </w:tcPr>
          <w:p>
            <w:pPr>
              <w:spacing w:after="0"/>
              <w:jc w:val="right"/>
            </w:pPr>
            <w:r>
              <w:rPr>
                <w:sz w:val="16"/>
              </w:rPr>
              <w:t>$3,854</w:t>
            </w:r>
          </w:p>
        </w:tc>
        <w:tc>
          <w:tcPr>
            <w:tcW w:type="dxa" w:w="1305"/>
          </w:tcPr>
          <w:p>
            <w:pPr>
              <w:spacing w:after="0"/>
              <w:jc w:val="right"/>
            </w:pPr>
            <w:r>
              <w:rPr>
                <w:sz w:val="16"/>
              </w:rPr>
              <w:t>0.00202%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$2,773,767,259</w:t>
            </w:r>
          </w:p>
        </w:tc>
        <w:tc>
          <w:tcPr>
            <w:tcW w:type="dxa" w:w="1137"/>
          </w:tcPr>
          <w:p>
            <w:pPr>
              <w:spacing w:after="0"/>
              <w:jc w:val="right"/>
            </w:pPr>
            <w:r>
              <w:rPr>
                <w:sz w:val="16"/>
              </w:rPr>
              <w:t>$20,552,954</w:t>
            </w:r>
          </w:p>
        </w:tc>
        <w:tc>
          <w:tcPr>
            <w:tcW w:type="dxa" w:w="1045"/>
          </w:tcPr>
          <w:p>
            <w:pPr>
              <w:spacing w:after="0"/>
              <w:jc w:val="right"/>
            </w:pPr>
            <w:r>
              <w:rPr>
                <w:sz w:val="16"/>
              </w:rPr>
              <w:t>1,767</w:t>
            </w:r>
          </w:p>
        </w:tc>
        <w:tc>
          <w:tcPr>
            <w:tcW w:type="dxa" w:w="1037"/>
          </w:tcPr>
          <w:p>
            <w:pPr>
              <w:spacing w:after="0"/>
              <w:jc w:val="right"/>
            </w:pPr>
            <w:r>
              <w:rPr>
                <w:sz w:val="16"/>
              </w:rPr>
              <w:t>$3,169,973</w:t>
            </w:r>
          </w:p>
        </w:tc>
        <w:tc>
          <w:tcPr>
            <w:tcW w:type="dxa" w:w="1126"/>
          </w:tcPr>
          <w:p>
            <w:pPr>
              <w:spacing w:after="0"/>
              <w:jc w:val="right"/>
            </w:pPr>
            <w:r>
              <w:rPr>
                <w:sz w:val="16"/>
              </w:rPr>
              <w:t>$49,186</w:t>
            </w:r>
          </w:p>
        </w:tc>
        <w:tc>
          <w:tcPr>
            <w:tcW w:type="dxa" w:w="1176"/>
          </w:tcPr>
          <w:p>
            <w:pPr>
              <w:spacing w:after="0"/>
              <w:jc w:val="right"/>
            </w:pPr>
            <w:r>
              <w:rPr>
                <w:sz w:val="16"/>
              </w:rPr>
              <w:t>$268,913</w:t>
            </w:r>
          </w:p>
        </w:tc>
        <w:tc>
          <w:tcPr>
            <w:tcW w:type="dxa" w:w="1305"/>
          </w:tcPr>
          <w:p>
            <w:pPr>
              <w:spacing w:after="0"/>
              <w:jc w:val="right"/>
            </w:pPr>
            <w:r>
              <w:rPr>
                <w:sz w:val="16"/>
              </w:rPr>
              <w:t>n/a (see note)</w:t>
            </w:r>
          </w:p>
        </w:tc>
        <w:tc>
          <w:tcPr>
            <w:tcW w:type="dxa" w:w="1225"/>
          </w:tcPr>
          <w:p>
            <w:pPr>
              <w:spacing w:after="0"/>
              <w:jc w:val="right"/>
            </w:pPr>
            <w:r>
              <w:rPr>
                <w:sz w:val="16"/>
              </w:rPr>
              <w:t>$70,000</w:t>
            </w: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$71,066,166</w:t>
            </w:r>
          </w:p>
        </w:tc>
        <w:tc>
          <w:tcPr>
            <w:tcW w:type="dxa" w:w="1137"/>
          </w:tcPr>
          <w:p>
            <w:pPr>
              <w:spacing w:after="0"/>
              <w:jc w:val="right"/>
            </w:pPr>
          </w:p>
        </w:tc>
        <w:tc>
          <w:tcPr>
            <w:tcW w:type="dxa" w:w="1045"/>
          </w:tcPr>
          <w:p>
            <w:pPr>
              <w:spacing w:after="0"/>
              <w:jc w:val="right"/>
            </w:pPr>
            <w:r>
              <w:rPr>
                <w:sz w:val="16"/>
              </w:rPr>
              <w:t>192</w:t>
            </w:r>
          </w:p>
        </w:tc>
        <w:tc>
          <w:tcPr>
            <w:tcW w:type="dxa" w:w="1037"/>
          </w:tcPr>
          <w:p>
            <w:pPr>
              <w:spacing w:after="0"/>
              <w:jc w:val="right"/>
            </w:pPr>
            <w:r>
              <w:rPr>
                <w:sz w:val="16"/>
              </w:rPr>
              <w:t>$400</w:t>
            </w:r>
          </w:p>
        </w:tc>
        <w:tc>
          <w:tcPr>
            <w:tcW w:type="dxa" w:w="1126"/>
          </w:tcPr>
          <w:p>
            <w:pPr>
              <w:spacing w:after="0"/>
              <w:jc w:val="right"/>
            </w:pPr>
          </w:p>
        </w:tc>
        <w:tc>
          <w:tcPr>
            <w:tcW w:type="dxa" w:w="1176"/>
          </w:tcPr>
          <w:p>
            <w:pPr>
              <w:spacing w:after="0"/>
              <w:jc w:val="right"/>
            </w:pPr>
            <w:r>
              <w:rPr>
                <w:sz w:val="16"/>
              </w:rPr>
              <w:t>$1,116</w:t>
            </w:r>
          </w:p>
        </w:tc>
        <w:tc>
          <w:tcPr>
            <w:tcW w:type="dxa" w:w="1305"/>
          </w:tcPr>
          <w:p>
            <w:pPr>
              <w:spacing w:after="0"/>
              <w:jc w:val="right"/>
            </w:pPr>
            <w:r>
              <w:rPr>
                <w:sz w:val="16"/>
              </w:rPr>
              <w:t>0.000563%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$2,773,959,633</w:t>
            </w:r>
          </w:p>
        </w:tc>
        <w:tc>
          <w:tcPr>
            <w:tcW w:type="dxa" w:w="1137"/>
          </w:tcPr>
          <w:p>
            <w:pPr>
              <w:spacing w:after="0"/>
              <w:jc w:val="right"/>
            </w:pPr>
          </w:p>
        </w:tc>
        <w:tc>
          <w:tcPr>
            <w:tcW w:type="dxa" w:w="1045"/>
          </w:tcPr>
          <w:p>
            <w:pPr>
              <w:spacing w:after="0"/>
              <w:jc w:val="right"/>
            </w:pPr>
            <w:r>
              <w:rPr>
                <w:sz w:val="16"/>
              </w:rPr>
              <w:t>9,511</w:t>
            </w:r>
          </w:p>
        </w:tc>
        <w:tc>
          <w:tcPr>
            <w:tcW w:type="dxa" w:w="1037"/>
          </w:tcPr>
          <w:p>
            <w:pPr>
              <w:spacing w:after="0"/>
              <w:jc w:val="right"/>
            </w:pPr>
            <w:r>
              <w:rPr>
                <w:sz w:val="16"/>
              </w:rPr>
              <w:t>$5,524</w:t>
            </w:r>
          </w:p>
        </w:tc>
        <w:tc>
          <w:tcPr>
            <w:tcW w:type="dxa" w:w="1126"/>
          </w:tcPr>
          <w:p>
            <w:pPr>
              <w:spacing w:after="0"/>
              <w:jc w:val="right"/>
            </w:pPr>
          </w:p>
        </w:tc>
        <w:tc>
          <w:tcPr>
            <w:tcW w:type="dxa" w:w="1176"/>
          </w:tcPr>
          <w:p>
            <w:pPr>
              <w:spacing w:after="0"/>
              <w:jc w:val="right"/>
            </w:pPr>
            <w:r>
              <w:rPr>
                <w:sz w:val="16"/>
              </w:rPr>
              <w:t>$489,286</w:t>
            </w:r>
          </w:p>
        </w:tc>
        <w:tc>
          <w:tcPr>
            <w:tcW w:type="dxa" w:w="1305"/>
          </w:tcPr>
          <w:p>
            <w:pPr>
              <w:spacing w:after="0"/>
              <w:jc w:val="right"/>
            </w:pPr>
            <w:r>
              <w:rPr>
                <w:sz w:val="16"/>
              </w:rPr>
              <w:t>0.000199%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$2,773,959,633</w:t>
            </w:r>
          </w:p>
        </w:tc>
        <w:tc>
          <w:tcPr>
            <w:tcW w:type="dxa" w:w="1137"/>
          </w:tcPr>
          <w:p>
            <w:pPr>
              <w:spacing w:after="0"/>
              <w:jc w:val="right"/>
            </w:pPr>
            <w:r>
              <w:rPr>
                <w:sz w:val="16"/>
              </w:rPr>
              <w:t>$20,998,716</w:t>
            </w:r>
          </w:p>
        </w:tc>
        <w:tc>
          <w:tcPr>
            <w:tcW w:type="dxa" w:w="1045"/>
          </w:tcPr>
          <w:p>
            <w:pPr>
              <w:spacing w:after="0"/>
              <w:jc w:val="right"/>
            </w:pPr>
            <w:r>
              <w:rPr>
                <w:sz w:val="16"/>
              </w:rPr>
              <w:t>9,511</w:t>
            </w:r>
          </w:p>
        </w:tc>
        <w:tc>
          <w:tcPr>
            <w:tcW w:type="dxa" w:w="1037"/>
          </w:tcPr>
          <w:p>
            <w:pPr>
              <w:spacing w:after="0"/>
              <w:jc w:val="right"/>
            </w:pPr>
            <w:r>
              <w:rPr>
                <w:sz w:val="16"/>
              </w:rPr>
              <w:t>$19,147</w:t>
            </w:r>
          </w:p>
        </w:tc>
        <w:tc>
          <w:tcPr>
            <w:tcW w:type="dxa" w:w="1126"/>
          </w:tcPr>
          <w:p>
            <w:pPr>
              <w:spacing w:after="0"/>
              <w:jc w:val="right"/>
            </w:pPr>
            <w:r>
              <w:rPr>
                <w:sz w:val="16"/>
              </w:rPr>
              <w:t>$647</w:t>
            </w:r>
          </w:p>
        </w:tc>
        <w:tc>
          <w:tcPr>
            <w:tcW w:type="dxa" w:w="1176"/>
          </w:tcPr>
          <w:p>
            <w:pPr>
              <w:spacing w:after="0"/>
              <w:jc w:val="right"/>
            </w:pPr>
            <w:r>
              <w:rPr>
                <w:sz w:val="16"/>
              </w:rPr>
              <w:t>$23,815</w:t>
            </w:r>
          </w:p>
        </w:tc>
        <w:tc>
          <w:tcPr>
            <w:tcW w:type="dxa" w:w="1305"/>
          </w:tcPr>
          <w:p>
            <w:pPr>
              <w:spacing w:after="0"/>
              <w:jc w:val="right"/>
            </w:pPr>
            <w:r>
              <w:rPr>
                <w:sz w:val="16"/>
              </w:rPr>
              <w:t>0.00069%</w:t>
            </w:r>
          </w:p>
        </w:tc>
        <w:tc>
          <w:tcPr>
            <w:tcW w:type="dxa" w:w="1225"/>
          </w:tcPr>
          <w:p>
            <w:pPr>
              <w:spacing w:after="0"/>
              <w:jc w:val="right"/>
            </w:pPr>
            <w:r>
              <w:rPr>
                <w:sz w:val="16"/>
              </w:rPr>
              <w:t>$56,500</w:t>
            </w: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$2,773,959,633</w:t>
            </w:r>
          </w:p>
        </w:tc>
        <w:tc>
          <w:tcPr>
            <w:tcW w:type="dxa" w:w="1137"/>
          </w:tcPr>
          <w:p>
            <w:pPr>
              <w:spacing w:after="0"/>
              <w:jc w:val="right"/>
            </w:pPr>
            <w:r>
              <w:rPr>
                <w:sz w:val="16"/>
              </w:rPr>
              <w:t>$20,998,716</w:t>
            </w:r>
          </w:p>
        </w:tc>
        <w:tc>
          <w:tcPr>
            <w:tcW w:type="dxa" w:w="1045"/>
          </w:tcPr>
          <w:p>
            <w:pPr>
              <w:spacing w:after="0"/>
              <w:jc w:val="right"/>
            </w:pPr>
            <w:r>
              <w:rPr>
                <w:sz w:val="16"/>
              </w:rPr>
              <w:t>9,511</w:t>
            </w:r>
          </w:p>
        </w:tc>
        <w:tc>
          <w:tcPr>
            <w:tcW w:type="dxa" w:w="1037"/>
          </w:tcPr>
          <w:p>
            <w:pPr>
              <w:spacing w:after="0"/>
              <w:jc w:val="right"/>
            </w:pPr>
            <w:r>
              <w:rPr>
                <w:sz w:val="16"/>
              </w:rPr>
              <w:t>$50,380</w:t>
            </w:r>
          </w:p>
        </w:tc>
        <w:tc>
          <w:tcPr>
            <w:tcW w:type="dxa" w:w="1126"/>
          </w:tcPr>
          <w:p>
            <w:pPr>
              <w:spacing w:after="0"/>
              <w:jc w:val="right"/>
            </w:pPr>
            <w:r>
              <w:rPr>
                <w:sz w:val="16"/>
              </w:rPr>
              <w:t>$124</w:t>
            </w:r>
          </w:p>
        </w:tc>
        <w:tc>
          <w:tcPr>
            <w:tcW w:type="dxa" w:w="1176"/>
          </w:tcPr>
          <w:p>
            <w:pPr>
              <w:spacing w:after="0"/>
              <w:jc w:val="right"/>
            </w:pPr>
            <w:r>
              <w:rPr>
                <w:sz w:val="16"/>
              </w:rPr>
              <w:t>$78,082</w:t>
            </w:r>
          </w:p>
        </w:tc>
        <w:tc>
          <w:tcPr>
            <w:tcW w:type="dxa" w:w="1305"/>
          </w:tcPr>
          <w:p>
            <w:pPr>
              <w:spacing w:after="0"/>
              <w:jc w:val="right"/>
            </w:pPr>
            <w:r>
              <w:rPr>
                <w:sz w:val="16"/>
              </w:rPr>
              <w:t>0.00182%</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$1,175,695,916</w:t>
            </w:r>
          </w:p>
        </w:tc>
        <w:tc>
          <w:tcPr>
            <w:tcW w:type="dxa" w:w="1137"/>
          </w:tcPr>
          <w:p>
            <w:pPr>
              <w:spacing w:after="0"/>
              <w:jc w:val="right"/>
            </w:pPr>
            <w:r>
              <w:rPr>
                <w:sz w:val="16"/>
              </w:rPr>
              <w:t>$20,911,289</w:t>
            </w:r>
          </w:p>
        </w:tc>
        <w:tc>
          <w:tcPr>
            <w:tcW w:type="dxa" w:w="1045"/>
          </w:tcPr>
          <w:p>
            <w:pPr>
              <w:spacing w:after="0"/>
              <w:jc w:val="right"/>
            </w:pPr>
            <w:r>
              <w:rPr>
                <w:sz w:val="16"/>
              </w:rPr>
              <w:t>4,780</w:t>
            </w:r>
          </w:p>
        </w:tc>
        <w:tc>
          <w:tcPr>
            <w:tcW w:type="dxa" w:w="1037"/>
          </w:tcPr>
          <w:p>
            <w:pPr>
              <w:spacing w:after="0"/>
              <w:jc w:val="right"/>
            </w:pPr>
            <w:r>
              <w:rPr>
                <w:sz w:val="16"/>
              </w:rPr>
              <w:t>$932,565</w:t>
            </w:r>
          </w:p>
        </w:tc>
        <w:tc>
          <w:tcPr>
            <w:tcW w:type="dxa" w:w="1126"/>
          </w:tcPr>
          <w:p>
            <w:pPr>
              <w:spacing w:after="0"/>
              <w:jc w:val="right"/>
            </w:pPr>
            <w:r>
              <w:rPr>
                <w:sz w:val="16"/>
              </w:rPr>
              <w:t>$1,155</w:t>
            </w:r>
          </w:p>
        </w:tc>
        <w:tc>
          <w:tcPr>
            <w:tcW w:type="dxa" w:w="1176"/>
          </w:tcPr>
          <w:p>
            <w:pPr>
              <w:spacing w:after="0"/>
              <w:jc w:val="right"/>
            </w:pPr>
            <w:r>
              <w:rPr>
                <w:sz w:val="16"/>
              </w:rPr>
              <w:t>$61,422</w:t>
            </w:r>
          </w:p>
        </w:tc>
        <w:tc>
          <w:tcPr>
            <w:tcW w:type="dxa" w:w="1305"/>
          </w:tcPr>
          <w:p>
            <w:pPr>
              <w:spacing w:after="0"/>
              <w:jc w:val="right"/>
            </w:pPr>
            <w:r>
              <w:rPr>
                <w:sz w:val="16"/>
              </w:rPr>
              <w:t>0.0793%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$2,773,959,633</w:t>
            </w:r>
          </w:p>
        </w:tc>
        <w:tc>
          <w:tcPr>
            <w:tcW w:type="dxa" w:w="1137"/>
          </w:tcPr>
          <w:p>
            <w:pPr>
              <w:spacing w:after="0"/>
              <w:jc w:val="right"/>
            </w:pPr>
            <w:r>
              <w:rPr>
                <w:sz w:val="16"/>
              </w:rPr>
              <w:t>$20,998,716</w:t>
            </w:r>
          </w:p>
        </w:tc>
        <w:tc>
          <w:tcPr>
            <w:tcW w:type="dxa" w:w="1045"/>
          </w:tcPr>
          <w:p>
            <w:pPr>
              <w:spacing w:after="0"/>
              <w:jc w:val="right"/>
            </w:pPr>
            <w:r>
              <w:rPr>
                <w:sz w:val="16"/>
              </w:rPr>
              <w:t>9,511</w:t>
            </w:r>
          </w:p>
        </w:tc>
        <w:tc>
          <w:tcPr>
            <w:tcW w:type="dxa" w:w="1037"/>
          </w:tcPr>
          <w:p>
            <w:pPr>
              <w:spacing w:after="0"/>
              <w:jc w:val="right"/>
            </w:pPr>
            <w:r>
              <w:rPr>
                <w:sz w:val="16"/>
              </w:rPr>
              <w:t>$13,989</w:t>
            </w:r>
          </w:p>
        </w:tc>
        <w:tc>
          <w:tcPr>
            <w:tcW w:type="dxa" w:w="1126"/>
          </w:tcPr>
          <w:p>
            <w:pPr>
              <w:spacing w:after="0"/>
              <w:jc w:val="right"/>
            </w:pPr>
            <w:r>
              <w:rPr>
                <w:sz w:val="16"/>
              </w:rPr>
              <w:t>$146</w:t>
            </w:r>
          </w:p>
        </w:tc>
        <w:tc>
          <w:tcPr>
            <w:tcW w:type="dxa" w:w="1176"/>
          </w:tcPr>
          <w:p>
            <w:pPr>
              <w:spacing w:after="0"/>
              <w:jc w:val="right"/>
            </w:pPr>
            <w:r>
              <w:rPr>
                <w:sz w:val="16"/>
              </w:rPr>
              <w:t>$27,659</w:t>
            </w:r>
          </w:p>
        </w:tc>
        <w:tc>
          <w:tcPr>
            <w:tcW w:type="dxa" w:w="1305"/>
          </w:tcPr>
          <w:p>
            <w:pPr>
              <w:spacing w:after="0"/>
              <w:jc w:val="right"/>
            </w:pPr>
            <w:r>
              <w:rPr>
                <w:sz w:val="16"/>
              </w:rPr>
              <w:t>0.000504%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bl>
    <w:p>
      <w:pPr>
        <w:spacing w:after="40" w:before="60"/>
      </w:pPr>
      <w:r>
        <w:rPr>
          <w:sz w:val="15"/>
        </w:rPr>
        <w:t>Totals since 2022-09-08 (Storm Events through 2026-06-30): 42 county-coded records, 42 with a damage value recorded (including $0), $126,500; 29 zone-level records, 29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9,511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$2,773,959,633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$20,998,716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$4,997,381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$1,731,160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Brewster County</w:t>
            </w:r>
          </w:p>
        </w:tc>
        <w:tc>
          <w:tcPr>
            <w:tcW w:type="dxa" w:w="1555"/>
          </w:tcPr>
          <w:p>
            <w:pPr>
              <w:spacing w:after="0"/>
              <w:jc w:val="left"/>
            </w:pPr>
            <w:r>
              <w:rPr>
                <w:sz w:val="16"/>
              </w:rPr>
              <w:t>480084</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Alpine city</w:t>
            </w:r>
          </w:p>
        </w:tc>
        <w:tc>
          <w:tcPr>
            <w:tcW w:type="dxa" w:w="1555"/>
          </w:tcPr>
          <w:p>
            <w:pPr>
              <w:spacing w:after="0"/>
              <w:jc w:val="left"/>
            </w:pPr>
            <w:r>
              <w:rPr>
                <w:sz w:val="16"/>
              </w:rPr>
              <w:t>480085</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Brewster County, TX: risk-assessment baseline packet, release 2026-10 (data as of 2026-09-28; County area 48043).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Brewster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Brewster County, TX: Risk-assessment baseline packet</dc:title>
  <dc:subject>Hazard Plain release 2026-10, as of 2026-09-28. Preview: automated baseline</dc:subject>
  <dc:creator>Hazard Plain</dc:creator>
  <cp:keywords>Hazard Plain; hazard mitigation; risk assessment; 48043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