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Brazos County, TX</w:t>
      </w:r>
    </w:p>
    <w:p>
      <w:pPr>
        <w:spacing w:after="120" w:before="0"/>
      </w:pPr>
      <w:r>
        <w:rPr>
          <w:color w:val="555555"/>
          <w:sz w:val="24"/>
        </w:rPr>
        <w:t>Risk-assessment baseline packet</w:t>
      </w:r>
    </w:p>
    <w:p>
      <w:pPr>
        <w:spacing w:after="120" w:before="0"/>
      </w:pPr>
      <w:r>
        <w:rPr>
          <w:b/>
          <w:sz w:val="18"/>
        </w:rPr>
        <w:t xml:space="preserve">County FIPS: </w:t>
      </w:r>
      <w:r>
        <w:rPr>
          <w:sz w:val="18"/>
        </w:rPr>
        <w:t>48041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2031-03-08. Plan: Brazos County (FEMA plan 109914), approved 2026-03-09.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2026-03-09: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($18,884,351 a year), Cold Wave ($15,137,175) and Tornado ($14,582,112).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2031-03-08</w:t>
      </w:r>
    </w:p>
    <w:p>
      <w:pPr>
        <w:keepNext/>
        <w:spacing w:after="40" w:before="0"/>
      </w:pPr>
      <w:r>
        <w:rPr>
          <w:b/>
        </w:rPr>
        <w:t xml:space="preserve">Plan: </w:t>
      </w:r>
      <w:r>
        <w:rPr/>
        <w:t>Brazos County (FEMA plan 109914)</w:t>
      </w:r>
    </w:p>
    <w:p>
      <w:pPr>
        <w:keepNext/>
        <w:spacing w:after="40" w:before="0"/>
      </w:pPr>
      <w:r>
        <w:rPr>
          <w:b/>
        </w:rPr>
        <w:t xml:space="preserve">Approved: </w:t>
      </w:r>
      <w:r>
        <w:rPr/>
        <w:t>2026-03-09</w:t>
      </w:r>
    </w:p>
    <w:p>
      <w:pPr>
        <w:keepNext/>
        <w:spacing w:after="40" w:before="0"/>
      </w:pPr>
      <w:r>
        <w:rPr>
          <w:b/>
        </w:rPr>
        <w:t xml:space="preserve">Days to expiry: </w:t>
      </w:r>
      <w:r>
        <w:rPr/>
        <w:t>1,620</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9 (44 CFR 77.2); any definition: 60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0"/>
        <w:gridCol w:w="1751"/>
        <w:gridCol w:w="2314"/>
        <w:gridCol w:w="2543"/>
        <w:gridCol w:w="1037"/>
        <w:gridCol w:w="1037"/>
        <w:gridCol w:w="872"/>
        <w:gridCol w:w="2989"/>
      </w:tblGrid>
      <w:tr>
        <w:trPr>
          <w:cantSplit/>
          <w:tblHeader/>
        </w:trPr>
        <w:tc>
          <w:tcPr>
            <w:tcW w:type="dxa" w:w="157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314"/>
            <w:shd w:val="clear" w:color="auto" w:fill="E8E8E8"/>
          </w:tcPr>
          <w:p>
            <w:pPr>
              <w:spacing w:after="0"/>
              <w:jc w:val="left"/>
            </w:pPr>
            <w:r>
              <w:rPr>
                <w:b/>
                <w:sz w:val="16"/>
              </w:rPr>
              <w:t>Status</w:t>
            </w:r>
          </w:p>
        </w:tc>
        <w:tc>
          <w:tcPr>
            <w:tcW w:type="dxa" w:w="254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89"/>
            <w:shd w:val="clear" w:color="auto" w:fill="E8E8E8"/>
          </w:tcPr>
          <w:p>
            <w:pPr>
              <w:spacing w:after="0"/>
              <w:jc w:val="left"/>
            </w:pPr>
            <w:r>
              <w:rPr>
                <w:b/>
                <w:sz w:val="16"/>
              </w:rPr>
              <w:t>Notes</w:t>
            </w:r>
          </w:p>
        </w:tc>
      </w:tr>
      <w:tr>
        <w:trPr>
          <w:cantSplit/>
        </w:trPr>
        <w:tc>
          <w:tcPr>
            <w:tcW w:type="dxa" w:w="1570"/>
          </w:tcPr>
          <w:p>
            <w:pPr>
              <w:spacing w:after="0"/>
              <w:jc w:val="left"/>
            </w:pPr>
            <w:r>
              <w:rPr>
                <w:sz w:val="16"/>
              </w:rPr>
              <w:t>Brazos County</w:t>
            </w:r>
          </w:p>
        </w:tc>
        <w:tc>
          <w:tcPr>
            <w:tcW w:type="dxa" w:w="1751"/>
          </w:tcPr>
          <w:p>
            <w:pPr>
              <w:spacing w:after="0"/>
              <w:jc w:val="left"/>
            </w:pPr>
            <w:r>
              <w:rPr>
                <w:sz w:val="16"/>
              </w:rPr>
              <w:t>County</w:t>
            </w:r>
          </w:p>
        </w:tc>
        <w:tc>
          <w:tcPr>
            <w:tcW w:type="dxa" w:w="2314"/>
          </w:tcPr>
          <w:p>
            <w:pPr>
              <w:spacing w:after="0"/>
              <w:jc w:val="left"/>
            </w:pPr>
            <w:r>
              <w:rPr>
                <w:sz w:val="16"/>
              </w:rPr>
              <w:t>Approved, expires 2031-03-08</w:t>
            </w:r>
          </w:p>
        </w:tc>
        <w:tc>
          <w:tcPr>
            <w:tcW w:type="dxa" w:w="2543"/>
          </w:tcPr>
          <w:p>
            <w:pPr>
              <w:spacing w:after="0"/>
              <w:jc w:val="left"/>
            </w:pPr>
            <w:r>
              <w:rPr>
                <w:sz w:val="16"/>
              </w:rPr>
              <w:t>Brazos County (FEMA plan 109914)</w:t>
            </w:r>
          </w:p>
        </w:tc>
        <w:tc>
          <w:tcPr>
            <w:tcW w:type="dxa" w:w="1037"/>
          </w:tcPr>
          <w:p>
            <w:pPr>
              <w:spacing w:after="0"/>
              <w:jc w:val="left"/>
            </w:pPr>
            <w:r>
              <w:rPr>
                <w:sz w:val="16"/>
              </w:rPr>
              <w:t>2026-03-09</w:t>
            </w:r>
          </w:p>
        </w:tc>
        <w:tc>
          <w:tcPr>
            <w:tcW w:type="dxa" w:w="1037"/>
          </w:tcPr>
          <w:p>
            <w:pPr>
              <w:spacing w:after="0"/>
              <w:jc w:val="left"/>
            </w:pPr>
            <w:r>
              <w:rPr>
                <w:sz w:val="16"/>
              </w:rPr>
              <w:t>2031-03-08</w:t>
            </w:r>
          </w:p>
        </w:tc>
        <w:tc>
          <w:tcPr>
            <w:tcW w:type="dxa" w:w="872"/>
          </w:tcPr>
          <w:p>
            <w:pPr>
              <w:spacing w:after="0"/>
              <w:jc w:val="right"/>
            </w:pPr>
            <w:r>
              <w:rPr>
                <w:sz w:val="16"/>
              </w:rPr>
              <w:t>1,620</w:t>
            </w:r>
          </w:p>
        </w:tc>
        <w:tc>
          <w:tcPr>
            <w:tcW w:type="dxa" w:w="2989"/>
          </w:tcPr>
          <w:p>
            <w:pPr>
              <w:spacing w:after="0"/>
              <w:jc w:val="left"/>
            </w:pPr>
          </w:p>
        </w:tc>
      </w:tr>
      <w:tr>
        <w:trPr>
          <w:cantSplit/>
        </w:trPr>
        <w:tc>
          <w:tcPr>
            <w:tcW w:type="dxa" w:w="1570"/>
          </w:tcPr>
          <w:p>
            <w:pPr>
              <w:spacing w:after="0"/>
              <w:jc w:val="left"/>
            </w:pPr>
            <w:r>
              <w:rPr>
                <w:sz w:val="16"/>
              </w:rPr>
              <w:t>Bryan city</w:t>
            </w:r>
          </w:p>
        </w:tc>
        <w:tc>
          <w:tcPr>
            <w:tcW w:type="dxa" w:w="1751"/>
          </w:tcPr>
          <w:p>
            <w:pPr>
              <w:spacing w:after="0"/>
              <w:jc w:val="left"/>
            </w:pPr>
            <w:r>
              <w:rPr>
                <w:sz w:val="16"/>
              </w:rPr>
              <w:t>City</w:t>
            </w:r>
          </w:p>
        </w:tc>
        <w:tc>
          <w:tcPr>
            <w:tcW w:type="dxa" w:w="2314"/>
          </w:tcPr>
          <w:p>
            <w:pPr>
              <w:spacing w:after="0"/>
              <w:jc w:val="left"/>
            </w:pPr>
            <w:r>
              <w:rPr>
                <w:sz w:val="16"/>
              </w:rPr>
              <w:t>Approved, expires 2031-03-08</w:t>
            </w:r>
          </w:p>
        </w:tc>
        <w:tc>
          <w:tcPr>
            <w:tcW w:type="dxa" w:w="2543"/>
          </w:tcPr>
          <w:p>
            <w:pPr>
              <w:spacing w:after="0"/>
              <w:jc w:val="left"/>
            </w:pPr>
            <w:r>
              <w:rPr>
                <w:sz w:val="16"/>
              </w:rPr>
              <w:t>Brazos County (FEMA plan 109914)</w:t>
            </w:r>
          </w:p>
        </w:tc>
        <w:tc>
          <w:tcPr>
            <w:tcW w:type="dxa" w:w="1037"/>
          </w:tcPr>
          <w:p>
            <w:pPr>
              <w:spacing w:after="0"/>
              <w:jc w:val="left"/>
            </w:pPr>
            <w:r>
              <w:rPr>
                <w:sz w:val="16"/>
              </w:rPr>
              <w:t>2026-03-09</w:t>
            </w:r>
          </w:p>
        </w:tc>
        <w:tc>
          <w:tcPr>
            <w:tcW w:type="dxa" w:w="1037"/>
          </w:tcPr>
          <w:p>
            <w:pPr>
              <w:spacing w:after="0"/>
              <w:jc w:val="left"/>
            </w:pPr>
            <w:r>
              <w:rPr>
                <w:sz w:val="16"/>
              </w:rPr>
              <w:t>2031-03-08</w:t>
            </w:r>
          </w:p>
        </w:tc>
        <w:tc>
          <w:tcPr>
            <w:tcW w:type="dxa" w:w="872"/>
          </w:tcPr>
          <w:p>
            <w:pPr>
              <w:spacing w:after="0"/>
              <w:jc w:val="right"/>
            </w:pPr>
            <w:r>
              <w:rPr>
                <w:sz w:val="16"/>
              </w:rPr>
              <w:t>1,620</w:t>
            </w:r>
          </w:p>
        </w:tc>
        <w:tc>
          <w:tcPr>
            <w:tcW w:type="dxa" w:w="2989"/>
          </w:tcPr>
          <w:p>
            <w:pPr>
              <w:spacing w:after="0"/>
              <w:jc w:val="left"/>
            </w:pPr>
            <w:r>
              <w:rPr>
                <w:sz w:val="16"/>
              </w:rPr>
              <w:t>this jurisdiction approved 2026-05-04</w:t>
            </w:r>
          </w:p>
        </w:tc>
      </w:tr>
      <w:tr>
        <w:trPr>
          <w:cantSplit/>
        </w:trPr>
        <w:tc>
          <w:tcPr>
            <w:tcW w:type="dxa" w:w="1570"/>
          </w:tcPr>
          <w:p>
            <w:pPr>
              <w:spacing w:after="0"/>
              <w:jc w:val="left"/>
            </w:pPr>
            <w:r>
              <w:rPr>
                <w:sz w:val="16"/>
              </w:rPr>
              <w:t>College Station city</w:t>
            </w:r>
          </w:p>
        </w:tc>
        <w:tc>
          <w:tcPr>
            <w:tcW w:type="dxa" w:w="1751"/>
          </w:tcPr>
          <w:p>
            <w:pPr>
              <w:spacing w:after="0"/>
              <w:jc w:val="left"/>
            </w:pPr>
            <w:r>
              <w:rPr>
                <w:sz w:val="16"/>
              </w:rPr>
              <w:t>City</w:t>
            </w:r>
          </w:p>
        </w:tc>
        <w:tc>
          <w:tcPr>
            <w:tcW w:type="dxa" w:w="2314"/>
          </w:tcPr>
          <w:p>
            <w:pPr>
              <w:spacing w:after="0"/>
              <w:jc w:val="left"/>
            </w:pPr>
            <w:r>
              <w:rPr>
                <w:sz w:val="16"/>
              </w:rPr>
              <w:t>Approved, expires 2031-03-08</w:t>
            </w:r>
          </w:p>
        </w:tc>
        <w:tc>
          <w:tcPr>
            <w:tcW w:type="dxa" w:w="2543"/>
          </w:tcPr>
          <w:p>
            <w:pPr>
              <w:spacing w:after="0"/>
              <w:jc w:val="left"/>
            </w:pPr>
            <w:r>
              <w:rPr>
                <w:sz w:val="16"/>
              </w:rPr>
              <w:t>Brazos County (FEMA plan 109914)</w:t>
            </w:r>
          </w:p>
        </w:tc>
        <w:tc>
          <w:tcPr>
            <w:tcW w:type="dxa" w:w="1037"/>
          </w:tcPr>
          <w:p>
            <w:pPr>
              <w:spacing w:after="0"/>
              <w:jc w:val="left"/>
            </w:pPr>
            <w:r>
              <w:rPr>
                <w:sz w:val="16"/>
              </w:rPr>
              <w:t>2026-03-09</w:t>
            </w:r>
          </w:p>
        </w:tc>
        <w:tc>
          <w:tcPr>
            <w:tcW w:type="dxa" w:w="1037"/>
          </w:tcPr>
          <w:p>
            <w:pPr>
              <w:spacing w:after="0"/>
              <w:jc w:val="left"/>
            </w:pPr>
            <w:r>
              <w:rPr>
                <w:sz w:val="16"/>
              </w:rPr>
              <w:t>2031-03-08</w:t>
            </w:r>
          </w:p>
        </w:tc>
        <w:tc>
          <w:tcPr>
            <w:tcW w:type="dxa" w:w="872"/>
          </w:tcPr>
          <w:p>
            <w:pPr>
              <w:spacing w:after="0"/>
              <w:jc w:val="right"/>
            </w:pPr>
            <w:r>
              <w:rPr>
                <w:sz w:val="16"/>
              </w:rPr>
              <w:t>1,620</w:t>
            </w:r>
          </w:p>
        </w:tc>
        <w:tc>
          <w:tcPr>
            <w:tcW w:type="dxa" w:w="2989"/>
          </w:tcPr>
          <w:p>
            <w:pPr>
              <w:spacing w:after="0"/>
              <w:jc w:val="left"/>
            </w:pPr>
            <w:r>
              <w:rPr>
                <w:sz w:val="16"/>
              </w:rPr>
              <w:t>this jurisdiction approved 2026-05-20</w:t>
            </w:r>
          </w:p>
        </w:tc>
      </w:tr>
      <w:tr>
        <w:trPr>
          <w:cantSplit/>
        </w:trPr>
        <w:tc>
          <w:tcPr>
            <w:tcW w:type="dxa" w:w="1570"/>
          </w:tcPr>
          <w:p>
            <w:pPr>
              <w:spacing w:after="0"/>
              <w:jc w:val="left"/>
            </w:pPr>
            <w:r>
              <w:rPr>
                <w:sz w:val="16"/>
              </w:rPr>
              <w:t>Kurten town</w:t>
            </w:r>
          </w:p>
        </w:tc>
        <w:tc>
          <w:tcPr>
            <w:tcW w:type="dxa" w:w="1751"/>
          </w:tcPr>
          <w:p>
            <w:pPr>
              <w:spacing w:after="0"/>
              <w:jc w:val="left"/>
            </w:pPr>
            <w:r>
              <w:rPr>
                <w:sz w:val="16"/>
              </w:rPr>
              <w:t>Town</w:t>
            </w:r>
          </w:p>
        </w:tc>
        <w:tc>
          <w:tcPr>
            <w:tcW w:type="dxa" w:w="2314"/>
          </w:tcPr>
          <w:p>
            <w:pPr>
              <w:spacing w:after="0"/>
              <w:jc w:val="left"/>
            </w:pPr>
            <w:r>
              <w:rPr>
                <w:sz w:val="16"/>
              </w:rPr>
              <w:t>Approved, expires 2031-03-08</w:t>
            </w:r>
          </w:p>
        </w:tc>
        <w:tc>
          <w:tcPr>
            <w:tcW w:type="dxa" w:w="2543"/>
          </w:tcPr>
          <w:p>
            <w:pPr>
              <w:spacing w:after="0"/>
              <w:jc w:val="left"/>
            </w:pPr>
            <w:r>
              <w:rPr>
                <w:sz w:val="16"/>
              </w:rPr>
              <w:t>Brazos County (FEMA plan 109914)</w:t>
            </w:r>
          </w:p>
        </w:tc>
        <w:tc>
          <w:tcPr>
            <w:tcW w:type="dxa" w:w="1037"/>
          </w:tcPr>
          <w:p>
            <w:pPr>
              <w:spacing w:after="0"/>
              <w:jc w:val="left"/>
            </w:pPr>
            <w:r>
              <w:rPr>
                <w:sz w:val="16"/>
              </w:rPr>
              <w:t>2026-03-09</w:t>
            </w:r>
          </w:p>
        </w:tc>
        <w:tc>
          <w:tcPr>
            <w:tcW w:type="dxa" w:w="1037"/>
          </w:tcPr>
          <w:p>
            <w:pPr>
              <w:spacing w:after="0"/>
              <w:jc w:val="left"/>
            </w:pPr>
            <w:r>
              <w:rPr>
                <w:sz w:val="16"/>
              </w:rPr>
              <w:t>2031-03-08</w:t>
            </w:r>
          </w:p>
        </w:tc>
        <w:tc>
          <w:tcPr>
            <w:tcW w:type="dxa" w:w="872"/>
          </w:tcPr>
          <w:p>
            <w:pPr>
              <w:spacing w:after="0"/>
              <w:jc w:val="right"/>
            </w:pPr>
            <w:r>
              <w:rPr>
                <w:sz w:val="16"/>
              </w:rPr>
              <w:t>1,620</w:t>
            </w:r>
          </w:p>
        </w:tc>
        <w:tc>
          <w:tcPr>
            <w:tcW w:type="dxa" w:w="2989"/>
          </w:tcPr>
          <w:p>
            <w:pPr>
              <w:spacing w:after="0"/>
              <w:jc w:val="left"/>
            </w:pPr>
          </w:p>
        </w:tc>
      </w:tr>
      <w:tr>
        <w:trPr>
          <w:cantSplit/>
        </w:trPr>
        <w:tc>
          <w:tcPr>
            <w:tcW w:type="dxa" w:w="1570"/>
          </w:tcPr>
          <w:p>
            <w:pPr>
              <w:spacing w:after="0"/>
              <w:jc w:val="left"/>
            </w:pPr>
            <w:r>
              <w:rPr>
                <w:sz w:val="16"/>
              </w:rPr>
              <w:t>Wixon Valley city</w:t>
            </w:r>
          </w:p>
        </w:tc>
        <w:tc>
          <w:tcPr>
            <w:tcW w:type="dxa" w:w="1751"/>
          </w:tcPr>
          <w:p>
            <w:pPr>
              <w:spacing w:after="0"/>
              <w:jc w:val="left"/>
            </w:pPr>
            <w:r>
              <w:rPr>
                <w:sz w:val="16"/>
              </w:rPr>
              <w:t>City</w:t>
            </w:r>
          </w:p>
        </w:tc>
        <w:tc>
          <w:tcPr>
            <w:tcW w:type="dxa" w:w="2314"/>
          </w:tcPr>
          <w:p>
            <w:pPr>
              <w:spacing w:after="0"/>
              <w:jc w:val="left"/>
            </w:pPr>
            <w:r>
              <w:rPr>
                <w:sz w:val="16"/>
              </w:rPr>
              <w:t>Approved, expires 2031-03-08</w:t>
            </w:r>
          </w:p>
        </w:tc>
        <w:tc>
          <w:tcPr>
            <w:tcW w:type="dxa" w:w="2543"/>
          </w:tcPr>
          <w:p>
            <w:pPr>
              <w:spacing w:after="0"/>
              <w:jc w:val="left"/>
            </w:pPr>
            <w:r>
              <w:rPr>
                <w:sz w:val="16"/>
              </w:rPr>
              <w:t>Brazos County (FEMA plan 109914)</w:t>
            </w:r>
          </w:p>
        </w:tc>
        <w:tc>
          <w:tcPr>
            <w:tcW w:type="dxa" w:w="1037"/>
          </w:tcPr>
          <w:p>
            <w:pPr>
              <w:spacing w:after="0"/>
              <w:jc w:val="left"/>
            </w:pPr>
            <w:r>
              <w:rPr>
                <w:sz w:val="16"/>
              </w:rPr>
              <w:t>2026-03-09</w:t>
            </w:r>
          </w:p>
        </w:tc>
        <w:tc>
          <w:tcPr>
            <w:tcW w:type="dxa" w:w="1037"/>
          </w:tcPr>
          <w:p>
            <w:pPr>
              <w:spacing w:after="0"/>
              <w:jc w:val="left"/>
            </w:pPr>
            <w:r>
              <w:rPr>
                <w:sz w:val="16"/>
              </w:rPr>
              <w:t>2031-03-08</w:t>
            </w:r>
          </w:p>
        </w:tc>
        <w:tc>
          <w:tcPr>
            <w:tcW w:type="dxa" w:w="872"/>
          </w:tcPr>
          <w:p>
            <w:pPr>
              <w:spacing w:after="0"/>
              <w:jc w:val="right"/>
            </w:pPr>
            <w:r>
              <w:rPr>
                <w:sz w:val="16"/>
              </w:rPr>
              <w:t>1,620</w:t>
            </w:r>
          </w:p>
        </w:tc>
        <w:tc>
          <w:tcPr>
            <w:tcW w:type="dxa" w:w="2989"/>
          </w:tcPr>
          <w:p>
            <w:pPr>
              <w:spacing w:after="0"/>
              <w:jc w:val="left"/>
            </w:pPr>
            <w:r>
              <w:rPr>
                <w:sz w:val="16"/>
              </w:rPr>
              <w:t>this jurisdiction approved 2026-05-19</w:t>
            </w:r>
          </w:p>
        </w:tc>
      </w:tr>
      <w:tr>
        <w:trPr>
          <w:cantSplit/>
        </w:trPr>
        <w:tc>
          <w:tcPr>
            <w:tcW w:type="dxa" w:w="1570"/>
          </w:tcPr>
          <w:p>
            <w:pPr>
              <w:spacing w:after="0"/>
              <w:jc w:val="left"/>
            </w:pPr>
            <w:r>
              <w:rPr>
                <w:sz w:val="16"/>
              </w:rPr>
              <w:t>Texas A&amp;M University</w:t>
            </w:r>
          </w:p>
        </w:tc>
        <w:tc>
          <w:tcPr>
            <w:tcW w:type="dxa" w:w="1751"/>
          </w:tcPr>
          <w:p>
            <w:pPr>
              <w:spacing w:after="0"/>
              <w:jc w:val="left"/>
            </w:pPr>
            <w:r>
              <w:rPr>
                <w:sz w:val="16"/>
              </w:rPr>
              <w:t>College/University</w:t>
            </w:r>
          </w:p>
        </w:tc>
        <w:tc>
          <w:tcPr>
            <w:tcW w:type="dxa" w:w="2314"/>
          </w:tcPr>
          <w:p>
            <w:pPr>
              <w:spacing w:after="0"/>
              <w:jc w:val="left"/>
            </w:pPr>
            <w:r>
              <w:rPr>
                <w:sz w:val="16"/>
              </w:rPr>
              <w:t>Approved, expires 2031-03-08</w:t>
            </w:r>
          </w:p>
        </w:tc>
        <w:tc>
          <w:tcPr>
            <w:tcW w:type="dxa" w:w="2543"/>
          </w:tcPr>
          <w:p>
            <w:pPr>
              <w:spacing w:after="0"/>
              <w:jc w:val="left"/>
            </w:pPr>
            <w:r>
              <w:rPr>
                <w:sz w:val="16"/>
              </w:rPr>
              <w:t>Brazos County (FEMA plan 109914)</w:t>
            </w:r>
          </w:p>
        </w:tc>
        <w:tc>
          <w:tcPr>
            <w:tcW w:type="dxa" w:w="1037"/>
          </w:tcPr>
          <w:p>
            <w:pPr>
              <w:spacing w:after="0"/>
              <w:jc w:val="left"/>
            </w:pPr>
            <w:r>
              <w:rPr>
                <w:sz w:val="16"/>
              </w:rPr>
              <w:t>2026-03-09</w:t>
            </w:r>
          </w:p>
        </w:tc>
        <w:tc>
          <w:tcPr>
            <w:tcW w:type="dxa" w:w="1037"/>
          </w:tcPr>
          <w:p>
            <w:pPr>
              <w:spacing w:after="0"/>
              <w:jc w:val="left"/>
            </w:pPr>
            <w:r>
              <w:rPr>
                <w:sz w:val="16"/>
              </w:rPr>
              <w:t>2031-03-08</w:t>
            </w:r>
          </w:p>
        </w:tc>
        <w:tc>
          <w:tcPr>
            <w:tcW w:type="dxa" w:w="872"/>
          </w:tcPr>
          <w:p>
            <w:pPr>
              <w:spacing w:after="0"/>
              <w:jc w:val="right"/>
            </w:pPr>
            <w:r>
              <w:rPr>
                <w:sz w:val="16"/>
              </w:rPr>
              <w:t>1,620</w:t>
            </w:r>
          </w:p>
        </w:tc>
        <w:tc>
          <w:tcPr>
            <w:tcW w:type="dxa" w:w="2989"/>
          </w:tcPr>
          <w:p>
            <w:pPr>
              <w:spacing w:after="0"/>
              <w:jc w:val="left"/>
            </w:pPr>
            <w:r>
              <w:rPr>
                <w:sz w:val="16"/>
              </w:rPr>
              <w:t>this jurisdiction approved 2026-05-04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491"/>
        <w:gridCol w:w="1491"/>
        <w:gridCol w:w="1126"/>
        <w:gridCol w:w="1126"/>
        <w:gridCol w:w="1661"/>
        <w:gridCol w:w="1176"/>
        <w:gridCol w:w="1743"/>
        <w:gridCol w:w="2566"/>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91"/>
            <w:shd w:val="clear" w:color="auto" w:fill="E8E8E8"/>
          </w:tcPr>
          <w:p>
            <w:pPr>
              <w:spacing w:after="0"/>
              <w:jc w:val="left"/>
            </w:pPr>
            <w:r>
              <w:rPr>
                <w:b/>
                <w:sz w:val="16"/>
              </w:rPr>
              <w:t>NRI risk rating</w:t>
            </w:r>
          </w:p>
        </w:tc>
        <w:tc>
          <w:tcPr>
            <w:tcW w:type="dxa" w:w="149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566"/>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491"/>
          </w:tcPr>
          <w:p>
            <w:pPr>
              <w:spacing w:after="0"/>
              <w:jc w:val="left"/>
            </w:pPr>
            <w:r>
              <w:rPr>
                <w:sz w:val="16"/>
              </w:rPr>
              <w:t>Relatively Moderate</w:t>
            </w:r>
          </w:p>
        </w:tc>
        <w:tc>
          <w:tcPr>
            <w:tcW w:type="dxa" w:w="1491"/>
          </w:tcPr>
          <w:p>
            <w:pPr>
              <w:spacing w:after="0"/>
              <w:jc w:val="left"/>
            </w:pPr>
            <w:r>
              <w:rPr>
                <w:sz w:val="16"/>
              </w:rPr>
              <w:t>Relatively Moderate</w:t>
            </w:r>
          </w:p>
        </w:tc>
        <w:tc>
          <w:tcPr>
            <w:tcW w:type="dxa" w:w="1126"/>
          </w:tcPr>
          <w:p>
            <w:pPr>
              <w:spacing w:after="0"/>
              <w:jc w:val="right"/>
            </w:pPr>
            <w:r>
              <w:rPr>
                <w:sz w:val="16"/>
              </w:rPr>
              <w:t>$18,521,013</w:t>
            </w:r>
          </w:p>
        </w:tc>
        <w:tc>
          <w:tcPr>
            <w:tcW w:type="dxa" w:w="1126"/>
          </w:tcPr>
          <w:p>
            <w:pPr>
              <w:spacing w:after="0"/>
              <w:jc w:val="right"/>
            </w:pPr>
            <w:r>
              <w:rPr>
                <w:sz w:val="16"/>
              </w:rPr>
              <w:t>$158</w:t>
            </w:r>
          </w:p>
        </w:tc>
        <w:tc>
          <w:tcPr>
            <w:tcW w:type="dxa" w:w="1661"/>
          </w:tcPr>
          <w:p>
            <w:pPr>
              <w:spacing w:after="0"/>
              <w:jc w:val="right"/>
            </w:pPr>
            <w:r>
              <w:rPr>
                <w:sz w:val="16"/>
              </w:rPr>
              <w:t>$363,180</w:t>
            </w:r>
          </w:p>
        </w:tc>
        <w:tc>
          <w:tcPr>
            <w:tcW w:type="dxa" w:w="1176"/>
          </w:tcPr>
          <w:p>
            <w:pPr>
              <w:spacing w:after="0"/>
              <w:jc w:val="right"/>
            </w:pPr>
            <w:r>
              <w:rPr>
                <w:sz w:val="16"/>
              </w:rPr>
              <w:t>$18,884,351</w:t>
            </w:r>
          </w:p>
        </w:tc>
        <w:tc>
          <w:tcPr>
            <w:tcW w:type="dxa" w:w="1743"/>
          </w:tcPr>
          <w:p>
            <w:pPr>
              <w:spacing w:after="0"/>
              <w:jc w:val="right"/>
            </w:pPr>
            <w:r>
              <w:rPr>
                <w:sz w:val="16"/>
              </w:rPr>
              <w:t>51</w:t>
            </w:r>
          </w:p>
        </w:tc>
        <w:tc>
          <w:tcPr>
            <w:tcW w:type="dxa" w:w="2566"/>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491"/>
          </w:tcPr>
          <w:p>
            <w:pPr>
              <w:spacing w:after="0"/>
              <w:jc w:val="left"/>
            </w:pPr>
            <w:r>
              <w:rPr>
                <w:sz w:val="16"/>
              </w:rPr>
              <w:t>Relatively High</w:t>
            </w:r>
          </w:p>
        </w:tc>
        <w:tc>
          <w:tcPr>
            <w:tcW w:type="dxa" w:w="1491"/>
          </w:tcPr>
          <w:p>
            <w:pPr>
              <w:spacing w:after="0"/>
              <w:jc w:val="left"/>
            </w:pPr>
            <w:r>
              <w:rPr>
                <w:sz w:val="16"/>
              </w:rPr>
              <w:t>Relatively High</w:t>
            </w:r>
          </w:p>
        </w:tc>
        <w:tc>
          <w:tcPr>
            <w:tcW w:type="dxa" w:w="1126"/>
          </w:tcPr>
          <w:p>
            <w:pPr>
              <w:spacing w:after="0"/>
              <w:jc w:val="right"/>
            </w:pPr>
            <w:r>
              <w:rPr>
                <w:sz w:val="16"/>
              </w:rPr>
              <w:t>$65,193</w:t>
            </w:r>
          </w:p>
        </w:tc>
        <w:tc>
          <w:tcPr>
            <w:tcW w:type="dxa" w:w="1126"/>
          </w:tcPr>
          <w:p>
            <w:pPr>
              <w:spacing w:after="0"/>
              <w:jc w:val="right"/>
            </w:pPr>
            <w:r>
              <w:rPr>
                <w:sz w:val="16"/>
              </w:rPr>
              <w:t>$87,007</w:t>
            </w:r>
          </w:p>
        </w:tc>
        <w:tc>
          <w:tcPr>
            <w:tcW w:type="dxa" w:w="1661"/>
          </w:tcPr>
          <w:p>
            <w:pPr>
              <w:spacing w:after="0"/>
              <w:jc w:val="right"/>
            </w:pPr>
            <w:r>
              <w:rPr>
                <w:sz w:val="16"/>
              </w:rPr>
              <w:t>$14,984,976</w:t>
            </w:r>
          </w:p>
        </w:tc>
        <w:tc>
          <w:tcPr>
            <w:tcW w:type="dxa" w:w="1176"/>
          </w:tcPr>
          <w:p>
            <w:pPr>
              <w:spacing w:after="0"/>
              <w:jc w:val="right"/>
            </w:pPr>
            <w:r>
              <w:rPr>
                <w:sz w:val="16"/>
              </w:rPr>
              <w:t>$15,137,175</w:t>
            </w:r>
          </w:p>
        </w:tc>
        <w:tc>
          <w:tcPr>
            <w:tcW w:type="dxa" w:w="1743"/>
          </w:tcPr>
          <w:p>
            <w:pPr>
              <w:spacing w:after="0"/>
              <w:jc w:val="right"/>
            </w:pPr>
            <w:r>
              <w:rPr>
                <w:sz w:val="16"/>
              </w:rPr>
              <w:t>1</w:t>
            </w:r>
          </w:p>
        </w:tc>
        <w:tc>
          <w:tcPr>
            <w:tcW w:type="dxa" w:w="2566"/>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Tornado</w:t>
            </w:r>
          </w:p>
        </w:tc>
        <w:tc>
          <w:tcPr>
            <w:tcW w:type="dxa" w:w="1491"/>
          </w:tcPr>
          <w:p>
            <w:pPr>
              <w:spacing w:after="0"/>
              <w:jc w:val="left"/>
            </w:pPr>
            <w:r>
              <w:rPr>
                <w:sz w:val="16"/>
              </w:rPr>
              <w:t>Relatively High</w:t>
            </w:r>
          </w:p>
        </w:tc>
        <w:tc>
          <w:tcPr>
            <w:tcW w:type="dxa" w:w="1491"/>
          </w:tcPr>
          <w:p>
            <w:pPr>
              <w:spacing w:after="0"/>
              <w:jc w:val="left"/>
            </w:pPr>
            <w:r>
              <w:rPr>
                <w:sz w:val="16"/>
              </w:rPr>
              <w:t>Relatively High</w:t>
            </w:r>
          </w:p>
        </w:tc>
        <w:tc>
          <w:tcPr>
            <w:tcW w:type="dxa" w:w="1126"/>
          </w:tcPr>
          <w:p>
            <w:pPr>
              <w:spacing w:after="0"/>
              <w:jc w:val="right"/>
            </w:pPr>
            <w:r>
              <w:rPr>
                <w:sz w:val="16"/>
              </w:rPr>
              <w:t>$3,193,290</w:t>
            </w:r>
          </w:p>
        </w:tc>
        <w:tc>
          <w:tcPr>
            <w:tcW w:type="dxa" w:w="1126"/>
          </w:tcPr>
          <w:p>
            <w:pPr>
              <w:spacing w:after="0"/>
              <w:jc w:val="right"/>
            </w:pPr>
            <w:r>
              <w:rPr>
                <w:sz w:val="16"/>
              </w:rPr>
              <w:t>$2,354</w:t>
            </w:r>
          </w:p>
        </w:tc>
        <w:tc>
          <w:tcPr>
            <w:tcW w:type="dxa" w:w="1661"/>
          </w:tcPr>
          <w:p>
            <w:pPr>
              <w:spacing w:after="0"/>
              <w:jc w:val="right"/>
            </w:pPr>
            <w:r>
              <w:rPr>
                <w:sz w:val="16"/>
              </w:rPr>
              <w:t>$11,386,468</w:t>
            </w:r>
          </w:p>
        </w:tc>
        <w:tc>
          <w:tcPr>
            <w:tcW w:type="dxa" w:w="1176"/>
          </w:tcPr>
          <w:p>
            <w:pPr>
              <w:spacing w:after="0"/>
              <w:jc w:val="right"/>
            </w:pPr>
            <w:r>
              <w:rPr>
                <w:sz w:val="16"/>
              </w:rPr>
              <w:t>$14,582,112</w:t>
            </w:r>
          </w:p>
        </w:tc>
        <w:tc>
          <w:tcPr>
            <w:tcW w:type="dxa" w:w="1743"/>
          </w:tcPr>
          <w:p>
            <w:pPr>
              <w:spacing w:after="0"/>
              <w:jc w:val="right"/>
            </w:pPr>
            <w:r>
              <w:rPr>
                <w:sz w:val="16"/>
              </w:rPr>
              <w:t>17</w:t>
            </w:r>
          </w:p>
        </w:tc>
        <w:tc>
          <w:tcPr>
            <w:tcW w:type="dxa" w:w="2566"/>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Hurricane</w:t>
            </w:r>
          </w:p>
        </w:tc>
        <w:tc>
          <w:tcPr>
            <w:tcW w:type="dxa" w:w="1491"/>
          </w:tcPr>
          <w:p>
            <w:pPr>
              <w:spacing w:after="0"/>
              <w:jc w:val="left"/>
            </w:pPr>
            <w:r>
              <w:rPr>
                <w:sz w:val="16"/>
              </w:rPr>
              <w:t>Relatively Moderate</w:t>
            </w:r>
          </w:p>
        </w:tc>
        <w:tc>
          <w:tcPr>
            <w:tcW w:type="dxa" w:w="1491"/>
          </w:tcPr>
          <w:p>
            <w:pPr>
              <w:spacing w:after="0"/>
              <w:jc w:val="left"/>
            </w:pPr>
            <w:r>
              <w:rPr>
                <w:sz w:val="16"/>
              </w:rPr>
              <w:t>Relatively Moderate</w:t>
            </w:r>
          </w:p>
        </w:tc>
        <w:tc>
          <w:tcPr>
            <w:tcW w:type="dxa" w:w="1126"/>
          </w:tcPr>
          <w:p>
            <w:pPr>
              <w:spacing w:after="0"/>
              <w:jc w:val="right"/>
            </w:pPr>
            <w:r>
              <w:rPr>
                <w:sz w:val="16"/>
              </w:rPr>
              <w:t>$3,105,405</w:t>
            </w:r>
          </w:p>
        </w:tc>
        <w:tc>
          <w:tcPr>
            <w:tcW w:type="dxa" w:w="1126"/>
          </w:tcPr>
          <w:p>
            <w:pPr>
              <w:spacing w:after="0"/>
              <w:jc w:val="right"/>
            </w:pPr>
            <w:r>
              <w:rPr>
                <w:sz w:val="16"/>
              </w:rPr>
              <w:t>$277,515</w:t>
            </w:r>
          </w:p>
        </w:tc>
        <w:tc>
          <w:tcPr>
            <w:tcW w:type="dxa" w:w="1661"/>
          </w:tcPr>
          <w:p>
            <w:pPr>
              <w:spacing w:after="0"/>
              <w:jc w:val="right"/>
            </w:pPr>
            <w:r>
              <w:rPr>
                <w:sz w:val="16"/>
              </w:rPr>
              <w:t>$193,824</w:t>
            </w:r>
          </w:p>
        </w:tc>
        <w:tc>
          <w:tcPr>
            <w:tcW w:type="dxa" w:w="1176"/>
          </w:tcPr>
          <w:p>
            <w:pPr>
              <w:spacing w:after="0"/>
              <w:jc w:val="right"/>
            </w:pPr>
            <w:r>
              <w:rPr>
                <w:sz w:val="16"/>
              </w:rPr>
              <w:t>$3,576,744</w:t>
            </w:r>
          </w:p>
        </w:tc>
        <w:tc>
          <w:tcPr>
            <w:tcW w:type="dxa" w:w="1743"/>
          </w:tcPr>
          <w:p>
            <w:pPr>
              <w:spacing w:after="0"/>
              <w:jc w:val="right"/>
            </w:pPr>
            <w:r>
              <w:rPr>
                <w:sz w:val="16"/>
              </w:rPr>
              <w:t>3</w:t>
            </w:r>
          </w:p>
        </w:tc>
        <w:tc>
          <w:tcPr>
            <w:tcW w:type="dxa" w:w="2566"/>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Heat Wave</w:t>
            </w:r>
          </w:p>
        </w:tc>
        <w:tc>
          <w:tcPr>
            <w:tcW w:type="dxa" w:w="1491"/>
          </w:tcPr>
          <w:p>
            <w:pPr>
              <w:spacing w:after="0"/>
              <w:jc w:val="left"/>
            </w:pPr>
            <w:r>
              <w:rPr>
                <w:sz w:val="16"/>
              </w:rPr>
              <w:t>Relatively Moderate</w:t>
            </w:r>
          </w:p>
        </w:tc>
        <w:tc>
          <w:tcPr>
            <w:tcW w:type="dxa" w:w="1491"/>
          </w:tcPr>
          <w:p>
            <w:pPr>
              <w:spacing w:after="0"/>
              <w:jc w:val="left"/>
            </w:pPr>
            <w:r>
              <w:rPr>
                <w:sz w:val="16"/>
              </w:rPr>
              <w:t>Relatively Moderate</w:t>
            </w:r>
          </w:p>
        </w:tc>
        <w:tc>
          <w:tcPr>
            <w:tcW w:type="dxa" w:w="1126"/>
          </w:tcPr>
          <w:p>
            <w:pPr>
              <w:spacing w:after="0"/>
              <w:jc w:val="right"/>
            </w:pPr>
            <w:r>
              <w:rPr>
                <w:sz w:val="16"/>
              </w:rPr>
              <w:t>$291</w:t>
            </w:r>
          </w:p>
        </w:tc>
        <w:tc>
          <w:tcPr>
            <w:tcW w:type="dxa" w:w="1126"/>
          </w:tcPr>
          <w:p>
            <w:pPr>
              <w:spacing w:after="0"/>
              <w:jc w:val="right"/>
            </w:pPr>
            <w:r>
              <w:rPr>
                <w:sz w:val="16"/>
              </w:rPr>
              <w:t>$372</w:t>
            </w:r>
          </w:p>
        </w:tc>
        <w:tc>
          <w:tcPr>
            <w:tcW w:type="dxa" w:w="1661"/>
          </w:tcPr>
          <w:p>
            <w:pPr>
              <w:spacing w:after="0"/>
              <w:jc w:val="right"/>
            </w:pPr>
            <w:r>
              <w:rPr>
                <w:sz w:val="16"/>
              </w:rPr>
              <w:t>$3,007,806</w:t>
            </w:r>
          </w:p>
        </w:tc>
        <w:tc>
          <w:tcPr>
            <w:tcW w:type="dxa" w:w="1176"/>
          </w:tcPr>
          <w:p>
            <w:pPr>
              <w:spacing w:after="0"/>
              <w:jc w:val="right"/>
            </w:pPr>
            <w:r>
              <w:rPr>
                <w:sz w:val="16"/>
              </w:rPr>
              <w:t>$3,008,470</w:t>
            </w:r>
          </w:p>
        </w:tc>
        <w:tc>
          <w:tcPr>
            <w:tcW w:type="dxa" w:w="1743"/>
          </w:tcPr>
          <w:p>
            <w:pPr>
              <w:spacing w:after="0"/>
              <w:jc w:val="right"/>
            </w:pPr>
            <w:r>
              <w:rPr>
                <w:sz w:val="16"/>
              </w:rPr>
              <w:t>12</w:t>
            </w:r>
          </w:p>
        </w:tc>
        <w:tc>
          <w:tcPr>
            <w:tcW w:type="dxa" w:w="2566"/>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Lightning</w:t>
            </w:r>
          </w:p>
        </w:tc>
        <w:tc>
          <w:tcPr>
            <w:tcW w:type="dxa" w:w="1491"/>
          </w:tcPr>
          <w:p>
            <w:pPr>
              <w:spacing w:after="0"/>
              <w:jc w:val="left"/>
            </w:pPr>
            <w:r>
              <w:rPr>
                <w:sz w:val="16"/>
              </w:rPr>
              <w:t>Very High</w:t>
            </w:r>
          </w:p>
        </w:tc>
        <w:tc>
          <w:tcPr>
            <w:tcW w:type="dxa" w:w="1491"/>
          </w:tcPr>
          <w:p>
            <w:pPr>
              <w:spacing w:after="0"/>
              <w:jc w:val="left"/>
            </w:pPr>
            <w:r>
              <w:rPr>
                <w:sz w:val="16"/>
              </w:rPr>
              <w:t>Relatively High</w:t>
            </w:r>
          </w:p>
        </w:tc>
        <w:tc>
          <w:tcPr>
            <w:tcW w:type="dxa" w:w="1126"/>
          </w:tcPr>
          <w:p>
            <w:pPr>
              <w:spacing w:after="0"/>
              <w:jc w:val="right"/>
            </w:pPr>
            <w:r>
              <w:rPr>
                <w:sz w:val="16"/>
              </w:rPr>
              <w:t>$18,661</w:t>
            </w:r>
          </w:p>
        </w:tc>
        <w:tc>
          <w:tcPr>
            <w:tcW w:type="dxa" w:w="1126"/>
          </w:tcPr>
          <w:p>
            <w:pPr>
              <w:spacing w:after="0"/>
              <w:jc w:val="right"/>
            </w:pPr>
            <w:r>
              <w:rPr>
                <w:sz w:val="16"/>
              </w:rPr>
              <w:t>n/a</w:t>
            </w:r>
          </w:p>
        </w:tc>
        <w:tc>
          <w:tcPr>
            <w:tcW w:type="dxa" w:w="1661"/>
          </w:tcPr>
          <w:p>
            <w:pPr>
              <w:spacing w:after="0"/>
              <w:jc w:val="right"/>
            </w:pPr>
            <w:r>
              <w:rPr>
                <w:sz w:val="16"/>
              </w:rPr>
              <w:t>$2,296,307</w:t>
            </w:r>
          </w:p>
        </w:tc>
        <w:tc>
          <w:tcPr>
            <w:tcW w:type="dxa" w:w="1176"/>
          </w:tcPr>
          <w:p>
            <w:pPr>
              <w:spacing w:after="0"/>
              <w:jc w:val="right"/>
            </w:pPr>
            <w:r>
              <w:rPr>
                <w:sz w:val="16"/>
              </w:rPr>
              <w:t>$2,314,968</w:t>
            </w:r>
          </w:p>
        </w:tc>
        <w:tc>
          <w:tcPr>
            <w:tcW w:type="dxa" w:w="1743"/>
          </w:tcPr>
          <w:p>
            <w:pPr>
              <w:spacing w:after="0"/>
              <w:jc w:val="right"/>
            </w:pPr>
            <w:r>
              <w:rPr>
                <w:sz w:val="16"/>
              </w:rPr>
              <w:t>9</w:t>
            </w:r>
          </w:p>
        </w:tc>
        <w:tc>
          <w:tcPr>
            <w:tcW w:type="dxa" w:w="2566"/>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491"/>
          </w:tcPr>
          <w:p>
            <w:pPr>
              <w:spacing w:after="0"/>
              <w:jc w:val="left"/>
            </w:pPr>
            <w:r>
              <w:rPr>
                <w:sz w:val="16"/>
              </w:rPr>
              <w:t>Relatively High</w:t>
            </w:r>
          </w:p>
        </w:tc>
        <w:tc>
          <w:tcPr>
            <w:tcW w:type="dxa" w:w="1491"/>
          </w:tcPr>
          <w:p>
            <w:pPr>
              <w:spacing w:after="0"/>
              <w:jc w:val="left"/>
            </w:pPr>
            <w:r>
              <w:rPr>
                <w:sz w:val="16"/>
              </w:rPr>
              <w:t>Relatively High</w:t>
            </w:r>
          </w:p>
        </w:tc>
        <w:tc>
          <w:tcPr>
            <w:tcW w:type="dxa" w:w="1126"/>
          </w:tcPr>
          <w:p>
            <w:pPr>
              <w:spacing w:after="0"/>
              <w:jc w:val="right"/>
            </w:pPr>
            <w:r>
              <w:rPr>
                <w:sz w:val="16"/>
              </w:rPr>
              <w:t>$289,839</w:t>
            </w:r>
          </w:p>
        </w:tc>
        <w:tc>
          <w:tcPr>
            <w:tcW w:type="dxa" w:w="1126"/>
          </w:tcPr>
          <w:p>
            <w:pPr>
              <w:spacing w:after="0"/>
              <w:jc w:val="right"/>
            </w:pPr>
            <w:r>
              <w:rPr>
                <w:sz w:val="16"/>
              </w:rPr>
              <w:t>$27,785</w:t>
            </w:r>
          </w:p>
        </w:tc>
        <w:tc>
          <w:tcPr>
            <w:tcW w:type="dxa" w:w="1661"/>
          </w:tcPr>
          <w:p>
            <w:pPr>
              <w:spacing w:after="0"/>
              <w:jc w:val="right"/>
            </w:pPr>
            <w:r>
              <w:rPr>
                <w:sz w:val="16"/>
              </w:rPr>
              <w:t>$1,350,590</w:t>
            </w:r>
          </w:p>
        </w:tc>
        <w:tc>
          <w:tcPr>
            <w:tcW w:type="dxa" w:w="1176"/>
          </w:tcPr>
          <w:p>
            <w:pPr>
              <w:spacing w:after="0"/>
              <w:jc w:val="right"/>
            </w:pPr>
            <w:r>
              <w:rPr>
                <w:sz w:val="16"/>
              </w:rPr>
              <w:t>$1,668,214</w:t>
            </w:r>
          </w:p>
        </w:tc>
        <w:tc>
          <w:tcPr>
            <w:tcW w:type="dxa" w:w="1743"/>
          </w:tcPr>
          <w:p>
            <w:pPr>
              <w:spacing w:after="0"/>
              <w:jc w:val="right"/>
            </w:pPr>
            <w:r>
              <w:rPr>
                <w:sz w:val="16"/>
              </w:rPr>
              <w:t>140</w:t>
            </w:r>
          </w:p>
        </w:tc>
        <w:tc>
          <w:tcPr>
            <w:tcW w:type="dxa" w:w="2566"/>
          </w:tcPr>
          <w:p>
            <w:pPr>
              <w:spacing w:after="0"/>
              <w:jc w:val="left"/>
            </w:pPr>
            <w:r>
              <w:rPr>
                <w:sz w:val="16"/>
              </w:rPr>
              <w:t>Includes 1 High Wind record (a NOAA non-thunderstorm wind type, outside NRI's Strong Wind definition).</w:t>
            </w:r>
          </w:p>
        </w:tc>
      </w:tr>
      <w:tr>
        <w:trPr>
          <w:cantSplit/>
        </w:trPr>
        <w:tc>
          <w:tcPr>
            <w:tcW w:type="dxa" w:w="696"/>
          </w:tcPr>
          <w:p>
            <w:pPr>
              <w:spacing w:after="0"/>
              <w:jc w:val="right"/>
            </w:pPr>
            <w:r>
              <w:rPr>
                <w:sz w:val="16"/>
              </w:rPr>
              <w:t>8</w:t>
            </w:r>
          </w:p>
        </w:tc>
        <w:tc>
          <w:tcPr>
            <w:tcW w:type="dxa" w:w="1037"/>
          </w:tcPr>
          <w:p>
            <w:pPr>
              <w:spacing w:after="0"/>
              <w:jc w:val="left"/>
            </w:pPr>
            <w:r>
              <w:rPr>
                <w:sz w:val="16"/>
              </w:rPr>
              <w:t>Hail</w:t>
            </w:r>
          </w:p>
        </w:tc>
        <w:tc>
          <w:tcPr>
            <w:tcW w:type="dxa" w:w="1491"/>
          </w:tcPr>
          <w:p>
            <w:pPr>
              <w:spacing w:after="0"/>
              <w:jc w:val="left"/>
            </w:pPr>
            <w:r>
              <w:rPr>
                <w:sz w:val="16"/>
              </w:rPr>
              <w:t>Relatively Moderate</w:t>
            </w:r>
          </w:p>
        </w:tc>
        <w:tc>
          <w:tcPr>
            <w:tcW w:type="dxa" w:w="1491"/>
          </w:tcPr>
          <w:p>
            <w:pPr>
              <w:spacing w:after="0"/>
              <w:jc w:val="left"/>
            </w:pPr>
            <w:r>
              <w:rPr>
                <w:sz w:val="16"/>
              </w:rPr>
              <w:t>Relatively Moderate</w:t>
            </w:r>
          </w:p>
        </w:tc>
        <w:tc>
          <w:tcPr>
            <w:tcW w:type="dxa" w:w="1126"/>
          </w:tcPr>
          <w:p>
            <w:pPr>
              <w:spacing w:after="0"/>
              <w:jc w:val="right"/>
            </w:pPr>
            <w:r>
              <w:rPr>
                <w:sz w:val="16"/>
              </w:rPr>
              <w:t>$1,217,561</w:t>
            </w:r>
          </w:p>
        </w:tc>
        <w:tc>
          <w:tcPr>
            <w:tcW w:type="dxa" w:w="1126"/>
          </w:tcPr>
          <w:p>
            <w:pPr>
              <w:spacing w:after="0"/>
              <w:jc w:val="right"/>
            </w:pPr>
            <w:r>
              <w:rPr>
                <w:sz w:val="16"/>
              </w:rPr>
              <w:t>$59,780</w:t>
            </w:r>
          </w:p>
        </w:tc>
        <w:tc>
          <w:tcPr>
            <w:tcW w:type="dxa" w:w="1661"/>
          </w:tcPr>
          <w:p>
            <w:pPr>
              <w:spacing w:after="0"/>
              <w:jc w:val="right"/>
            </w:pPr>
            <w:r>
              <w:rPr>
                <w:sz w:val="16"/>
              </w:rPr>
              <w:t>$122,478</w:t>
            </w:r>
          </w:p>
        </w:tc>
        <w:tc>
          <w:tcPr>
            <w:tcW w:type="dxa" w:w="1176"/>
          </w:tcPr>
          <w:p>
            <w:pPr>
              <w:spacing w:after="0"/>
              <w:jc w:val="right"/>
            </w:pPr>
            <w:r>
              <w:rPr>
                <w:sz w:val="16"/>
              </w:rPr>
              <w:t>$1,399,819</w:t>
            </w:r>
          </w:p>
        </w:tc>
        <w:tc>
          <w:tcPr>
            <w:tcW w:type="dxa" w:w="1743"/>
          </w:tcPr>
          <w:p>
            <w:pPr>
              <w:spacing w:after="0"/>
              <w:jc w:val="right"/>
            </w:pPr>
            <w:r>
              <w:rPr>
                <w:sz w:val="16"/>
              </w:rPr>
              <w:t>141</w:t>
            </w:r>
          </w:p>
        </w:tc>
        <w:tc>
          <w:tcPr>
            <w:tcW w:type="dxa" w:w="2566"/>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Drought</w:t>
            </w:r>
          </w:p>
        </w:tc>
        <w:tc>
          <w:tcPr>
            <w:tcW w:type="dxa" w:w="1491"/>
          </w:tcPr>
          <w:p>
            <w:pPr>
              <w:spacing w:after="0"/>
              <w:jc w:val="left"/>
            </w:pPr>
            <w:r>
              <w:rPr>
                <w:sz w:val="16"/>
              </w:rPr>
              <w:t>Relatively Moderate</w:t>
            </w:r>
          </w:p>
        </w:tc>
        <w:tc>
          <w:tcPr>
            <w:tcW w:type="dxa" w:w="149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$1,049,997</w:t>
            </w:r>
          </w:p>
        </w:tc>
        <w:tc>
          <w:tcPr>
            <w:tcW w:type="dxa" w:w="1661"/>
          </w:tcPr>
          <w:p>
            <w:pPr>
              <w:spacing w:after="0"/>
              <w:jc w:val="right"/>
            </w:pPr>
            <w:r>
              <w:rPr>
                <w:sz w:val="16"/>
              </w:rPr>
              <w:t>n/a</w:t>
            </w:r>
          </w:p>
        </w:tc>
        <w:tc>
          <w:tcPr>
            <w:tcW w:type="dxa" w:w="1176"/>
          </w:tcPr>
          <w:p>
            <w:pPr>
              <w:spacing w:after="0"/>
              <w:jc w:val="right"/>
            </w:pPr>
            <w:r>
              <w:rPr>
                <w:sz w:val="16"/>
              </w:rPr>
              <w:t>$1,049,997</w:t>
            </w:r>
          </w:p>
        </w:tc>
        <w:tc>
          <w:tcPr>
            <w:tcW w:type="dxa" w:w="1743"/>
          </w:tcPr>
          <w:p>
            <w:pPr>
              <w:spacing w:after="0"/>
              <w:jc w:val="right"/>
            </w:pPr>
            <w:r>
              <w:rPr>
                <w:sz w:val="16"/>
              </w:rPr>
              <w:t>13</w:t>
            </w:r>
          </w:p>
        </w:tc>
        <w:tc>
          <w:tcPr>
            <w:tcW w:type="dxa" w:w="2566"/>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Ice Storm</w:t>
            </w:r>
          </w:p>
        </w:tc>
        <w:tc>
          <w:tcPr>
            <w:tcW w:type="dxa" w:w="1491"/>
          </w:tcPr>
          <w:p>
            <w:pPr>
              <w:spacing w:after="0"/>
              <w:jc w:val="left"/>
            </w:pPr>
            <w:r>
              <w:rPr>
                <w:sz w:val="16"/>
              </w:rPr>
              <w:t>Relatively High</w:t>
            </w:r>
          </w:p>
        </w:tc>
        <w:tc>
          <w:tcPr>
            <w:tcW w:type="dxa" w:w="1491"/>
          </w:tcPr>
          <w:p>
            <w:pPr>
              <w:spacing w:after="0"/>
              <w:jc w:val="left"/>
            </w:pPr>
            <w:r>
              <w:rPr>
                <w:sz w:val="16"/>
              </w:rPr>
              <w:t>Relatively High</w:t>
            </w:r>
          </w:p>
        </w:tc>
        <w:tc>
          <w:tcPr>
            <w:tcW w:type="dxa" w:w="1126"/>
          </w:tcPr>
          <w:p>
            <w:pPr>
              <w:spacing w:after="0"/>
              <w:jc w:val="right"/>
            </w:pPr>
            <w:r>
              <w:rPr>
                <w:sz w:val="16"/>
              </w:rPr>
              <w:t>$55,449</w:t>
            </w:r>
          </w:p>
        </w:tc>
        <w:tc>
          <w:tcPr>
            <w:tcW w:type="dxa" w:w="1126"/>
          </w:tcPr>
          <w:p>
            <w:pPr>
              <w:spacing w:after="0"/>
              <w:jc w:val="right"/>
            </w:pPr>
            <w:r>
              <w:rPr>
                <w:sz w:val="16"/>
              </w:rPr>
              <w:t>n/a</w:t>
            </w:r>
          </w:p>
        </w:tc>
        <w:tc>
          <w:tcPr>
            <w:tcW w:type="dxa" w:w="1661"/>
          </w:tcPr>
          <w:p>
            <w:pPr>
              <w:spacing w:after="0"/>
              <w:jc w:val="right"/>
            </w:pPr>
            <w:r>
              <w:rPr>
                <w:sz w:val="16"/>
              </w:rPr>
              <w:t>$443,454</w:t>
            </w:r>
          </w:p>
        </w:tc>
        <w:tc>
          <w:tcPr>
            <w:tcW w:type="dxa" w:w="1176"/>
          </w:tcPr>
          <w:p>
            <w:pPr>
              <w:spacing w:after="0"/>
              <w:jc w:val="right"/>
            </w:pPr>
            <w:r>
              <w:rPr>
                <w:sz w:val="16"/>
              </w:rPr>
              <w:t>$498,903</w:t>
            </w:r>
          </w:p>
        </w:tc>
        <w:tc>
          <w:tcPr>
            <w:tcW w:type="dxa" w:w="1743"/>
          </w:tcPr>
          <w:p>
            <w:pPr>
              <w:spacing w:after="0"/>
              <w:jc w:val="right"/>
            </w:pPr>
            <w:r>
              <w:rPr>
                <w:sz w:val="16"/>
              </w:rPr>
              <w:t>6</w:t>
            </w:r>
          </w:p>
        </w:tc>
        <w:tc>
          <w:tcPr>
            <w:tcW w:type="dxa" w:w="2566"/>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491"/>
          </w:tcPr>
          <w:p>
            <w:pPr>
              <w:spacing w:after="0"/>
              <w:jc w:val="left"/>
            </w:pPr>
            <w:r>
              <w:rPr>
                <w:sz w:val="16"/>
              </w:rPr>
              <w:t>Relatively High</w:t>
            </w:r>
          </w:p>
        </w:tc>
        <w:tc>
          <w:tcPr>
            <w:tcW w:type="dxa" w:w="1491"/>
          </w:tcPr>
          <w:p>
            <w:pPr>
              <w:spacing w:after="0"/>
              <w:jc w:val="left"/>
            </w:pPr>
            <w:r>
              <w:rPr>
                <w:sz w:val="16"/>
              </w:rPr>
              <w:t>Relatively High</w:t>
            </w:r>
          </w:p>
        </w:tc>
        <w:tc>
          <w:tcPr>
            <w:tcW w:type="dxa" w:w="1126"/>
          </w:tcPr>
          <w:p>
            <w:pPr>
              <w:spacing w:after="0"/>
              <w:jc w:val="right"/>
            </w:pPr>
            <w:r>
              <w:rPr>
                <w:sz w:val="16"/>
              </w:rPr>
              <w:t>$34,069</w:t>
            </w:r>
          </w:p>
        </w:tc>
        <w:tc>
          <w:tcPr>
            <w:tcW w:type="dxa" w:w="1126"/>
          </w:tcPr>
          <w:p>
            <w:pPr>
              <w:spacing w:after="0"/>
              <w:jc w:val="right"/>
            </w:pPr>
            <w:r>
              <w:rPr>
                <w:sz w:val="16"/>
              </w:rPr>
              <w:t>$59</w:t>
            </w:r>
          </w:p>
        </w:tc>
        <w:tc>
          <w:tcPr>
            <w:tcW w:type="dxa" w:w="1661"/>
          </w:tcPr>
          <w:p>
            <w:pPr>
              <w:spacing w:after="0"/>
              <w:jc w:val="right"/>
            </w:pPr>
            <w:r>
              <w:rPr>
                <w:sz w:val="16"/>
              </w:rPr>
              <w:t>$319,360</w:t>
            </w:r>
          </w:p>
        </w:tc>
        <w:tc>
          <w:tcPr>
            <w:tcW w:type="dxa" w:w="1176"/>
          </w:tcPr>
          <w:p>
            <w:pPr>
              <w:spacing w:after="0"/>
              <w:jc w:val="right"/>
            </w:pPr>
            <w:r>
              <w:rPr>
                <w:sz w:val="16"/>
              </w:rPr>
              <w:t>$353,487</w:t>
            </w:r>
          </w:p>
        </w:tc>
        <w:tc>
          <w:tcPr>
            <w:tcW w:type="dxa" w:w="1743"/>
          </w:tcPr>
          <w:p>
            <w:pPr>
              <w:spacing w:after="0"/>
              <w:jc w:val="right"/>
            </w:pPr>
            <w:r>
              <w:rPr>
                <w:sz w:val="16"/>
              </w:rPr>
              <w:t>14</w:t>
            </w:r>
          </w:p>
        </w:tc>
        <w:tc>
          <w:tcPr>
            <w:tcW w:type="dxa" w:w="2566"/>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Earthquake</w:t>
            </w:r>
          </w:p>
        </w:tc>
        <w:tc>
          <w:tcPr>
            <w:tcW w:type="dxa" w:w="1491"/>
          </w:tcPr>
          <w:p>
            <w:pPr>
              <w:spacing w:after="0"/>
              <w:jc w:val="left"/>
            </w:pPr>
            <w:r>
              <w:rPr>
                <w:sz w:val="16"/>
              </w:rPr>
              <w:t>Very Low</w:t>
            </w:r>
          </w:p>
        </w:tc>
        <w:tc>
          <w:tcPr>
            <w:tcW w:type="dxa" w:w="1491"/>
          </w:tcPr>
          <w:p>
            <w:pPr>
              <w:spacing w:after="0"/>
              <w:jc w:val="left"/>
            </w:pPr>
            <w:r>
              <w:rPr>
                <w:sz w:val="16"/>
              </w:rPr>
              <w:t>Very Low</w:t>
            </w:r>
          </w:p>
        </w:tc>
        <w:tc>
          <w:tcPr>
            <w:tcW w:type="dxa" w:w="1126"/>
          </w:tcPr>
          <w:p>
            <w:pPr>
              <w:spacing w:after="0"/>
              <w:jc w:val="right"/>
            </w:pPr>
            <w:r>
              <w:rPr>
                <w:sz w:val="16"/>
              </w:rPr>
              <w:t>$111,302</w:t>
            </w:r>
          </w:p>
        </w:tc>
        <w:tc>
          <w:tcPr>
            <w:tcW w:type="dxa" w:w="1126"/>
          </w:tcPr>
          <w:p>
            <w:pPr>
              <w:spacing w:after="0"/>
              <w:jc w:val="right"/>
            </w:pPr>
            <w:r>
              <w:rPr>
                <w:sz w:val="16"/>
              </w:rPr>
              <w:t>n/a</w:t>
            </w:r>
          </w:p>
        </w:tc>
        <w:tc>
          <w:tcPr>
            <w:tcW w:type="dxa" w:w="1661"/>
          </w:tcPr>
          <w:p>
            <w:pPr>
              <w:spacing w:after="0"/>
              <w:jc w:val="right"/>
            </w:pPr>
            <w:r>
              <w:rPr>
                <w:sz w:val="16"/>
              </w:rPr>
              <w:t>$33,572</w:t>
            </w:r>
          </w:p>
        </w:tc>
        <w:tc>
          <w:tcPr>
            <w:tcW w:type="dxa" w:w="1176"/>
          </w:tcPr>
          <w:p>
            <w:pPr>
              <w:spacing w:after="0"/>
              <w:jc w:val="right"/>
            </w:pPr>
            <w:r>
              <w:rPr>
                <w:sz w:val="16"/>
              </w:rPr>
              <w:t>$144,874</w:t>
            </w:r>
          </w:p>
        </w:tc>
        <w:tc>
          <w:tcPr>
            <w:tcW w:type="dxa" w:w="1743"/>
          </w:tcPr>
          <w:p>
            <w:pPr>
              <w:spacing w:after="0"/>
              <w:jc w:val="right"/>
            </w:pPr>
          </w:p>
        </w:tc>
        <w:tc>
          <w:tcPr>
            <w:tcW w:type="dxa" w:w="2566"/>
          </w:tcPr>
          <w:p>
            <w:pPr>
              <w:spacing w:after="0"/>
              <w:jc w:val="left"/>
            </w:pPr>
            <w:r>
              <w:rPr>
                <w:sz w:val="16"/>
              </w:rPr>
              <w:t>Storm Events does not record earthquakes.</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491"/>
          </w:tcPr>
          <w:p>
            <w:pPr>
              <w:spacing w:after="0"/>
              <w:jc w:val="left"/>
            </w:pPr>
            <w:r>
              <w:rPr>
                <w:sz w:val="16"/>
              </w:rPr>
              <w:t>Very Low</w:t>
            </w:r>
          </w:p>
        </w:tc>
        <w:tc>
          <w:tcPr>
            <w:tcW w:type="dxa" w:w="1491"/>
          </w:tcPr>
          <w:p>
            <w:pPr>
              <w:spacing w:after="0"/>
              <w:jc w:val="left"/>
            </w:pPr>
            <w:r>
              <w:rPr>
                <w:sz w:val="16"/>
              </w:rPr>
              <w:t>Very Low</w:t>
            </w:r>
          </w:p>
        </w:tc>
        <w:tc>
          <w:tcPr>
            <w:tcW w:type="dxa" w:w="1126"/>
          </w:tcPr>
          <w:p>
            <w:pPr>
              <w:spacing w:after="0"/>
              <w:jc w:val="right"/>
            </w:pPr>
            <w:r>
              <w:rPr>
                <w:sz w:val="16"/>
              </w:rPr>
              <w:t>$45,129</w:t>
            </w:r>
          </w:p>
        </w:tc>
        <w:tc>
          <w:tcPr>
            <w:tcW w:type="dxa" w:w="1126"/>
          </w:tcPr>
          <w:p>
            <w:pPr>
              <w:spacing w:after="0"/>
              <w:jc w:val="right"/>
            </w:pPr>
            <w:r>
              <w:rPr>
                <w:sz w:val="16"/>
              </w:rPr>
              <w:t>$291</w:t>
            </w:r>
          </w:p>
        </w:tc>
        <w:tc>
          <w:tcPr>
            <w:tcW w:type="dxa" w:w="1661"/>
          </w:tcPr>
          <w:p>
            <w:pPr>
              <w:spacing w:after="0"/>
              <w:jc w:val="right"/>
            </w:pPr>
            <w:r>
              <w:rPr>
                <w:sz w:val="16"/>
              </w:rPr>
              <w:t>$19,522</w:t>
            </w:r>
          </w:p>
        </w:tc>
        <w:tc>
          <w:tcPr>
            <w:tcW w:type="dxa" w:w="1176"/>
          </w:tcPr>
          <w:p>
            <w:pPr>
              <w:spacing w:after="0"/>
              <w:jc w:val="right"/>
            </w:pPr>
            <w:r>
              <w:rPr>
                <w:sz w:val="16"/>
              </w:rPr>
              <w:t>$64,942</w:t>
            </w:r>
          </w:p>
        </w:tc>
        <w:tc>
          <w:tcPr>
            <w:tcW w:type="dxa" w:w="1743"/>
          </w:tcPr>
          <w:p>
            <w:pPr>
              <w:spacing w:after="0"/>
              <w:jc w:val="right"/>
            </w:pPr>
            <w:r>
              <w:rPr>
                <w:sz w:val="16"/>
              </w:rPr>
              <w:t>0</w:t>
            </w:r>
          </w:p>
        </w:tc>
        <w:tc>
          <w:tcPr>
            <w:tcW w:type="dxa" w:w="2566"/>
          </w:tcPr>
          <w:p>
            <w:pPr>
              <w:spacing w:after="0"/>
              <w:jc w:val="left"/>
            </w:pPr>
            <w:r>
              <w:rPr>
                <w:sz w:val="16"/>
              </w:rPr>
              <w:t>Declared 4 times; no Storm Events record of this type.</w:t>
            </w:r>
          </w:p>
        </w:tc>
      </w:tr>
      <w:tr>
        <w:trPr>
          <w:cantSplit/>
        </w:trPr>
        <w:tc>
          <w:tcPr>
            <w:tcW w:type="dxa" w:w="696"/>
          </w:tcPr>
          <w:p>
            <w:pPr>
              <w:spacing w:after="0"/>
              <w:jc w:val="right"/>
            </w:pPr>
            <w:r>
              <w:rPr>
                <w:sz w:val="16"/>
              </w:rPr>
              <w:t>14</w:t>
            </w:r>
          </w:p>
        </w:tc>
        <w:tc>
          <w:tcPr>
            <w:tcW w:type="dxa" w:w="1037"/>
          </w:tcPr>
          <w:p>
            <w:pPr>
              <w:spacing w:after="0"/>
              <w:jc w:val="left"/>
            </w:pPr>
            <w:r>
              <w:rPr>
                <w:sz w:val="16"/>
              </w:rPr>
              <w:t>Landslide</w:t>
            </w:r>
          </w:p>
        </w:tc>
        <w:tc>
          <w:tcPr>
            <w:tcW w:type="dxa" w:w="1491"/>
          </w:tcPr>
          <w:p>
            <w:pPr>
              <w:spacing w:after="0"/>
              <w:jc w:val="left"/>
            </w:pPr>
            <w:r>
              <w:rPr>
                <w:sz w:val="16"/>
              </w:rPr>
              <w:t>Very Low</w:t>
            </w:r>
          </w:p>
        </w:tc>
        <w:tc>
          <w:tcPr>
            <w:tcW w:type="dxa" w:w="1491"/>
          </w:tcPr>
          <w:p>
            <w:pPr>
              <w:spacing w:after="0"/>
              <w:jc w:val="left"/>
            </w:pPr>
            <w:r>
              <w:rPr>
                <w:sz w:val="16"/>
              </w:rPr>
              <w:t>Very Low</w:t>
            </w:r>
          </w:p>
        </w:tc>
        <w:tc>
          <w:tcPr>
            <w:tcW w:type="dxa" w:w="1126"/>
          </w:tcPr>
          <w:p>
            <w:pPr>
              <w:spacing w:after="0"/>
              <w:jc w:val="right"/>
            </w:pPr>
            <w:r>
              <w:rPr>
                <w:sz w:val="16"/>
              </w:rPr>
              <w:t>$220</w:t>
            </w:r>
          </w:p>
        </w:tc>
        <w:tc>
          <w:tcPr>
            <w:tcW w:type="dxa" w:w="1126"/>
          </w:tcPr>
          <w:p>
            <w:pPr>
              <w:spacing w:after="0"/>
              <w:jc w:val="right"/>
            </w:pPr>
            <w:r>
              <w:rPr>
                <w:sz w:val="16"/>
              </w:rPr>
              <w:t>n/a</w:t>
            </w:r>
          </w:p>
        </w:tc>
        <w:tc>
          <w:tcPr>
            <w:tcW w:type="dxa" w:w="1661"/>
          </w:tcPr>
          <w:p>
            <w:pPr>
              <w:spacing w:after="0"/>
              <w:jc w:val="right"/>
            </w:pPr>
            <w:r>
              <w:rPr>
                <w:sz w:val="16"/>
              </w:rPr>
              <w:t>$3</w:t>
            </w:r>
          </w:p>
        </w:tc>
        <w:tc>
          <w:tcPr>
            <w:tcW w:type="dxa" w:w="1176"/>
          </w:tcPr>
          <w:p>
            <w:pPr>
              <w:spacing w:after="0"/>
              <w:jc w:val="right"/>
            </w:pPr>
            <w:r>
              <w:rPr>
                <w:sz w:val="16"/>
              </w:rPr>
              <w:t>$223</w:t>
            </w:r>
          </w:p>
        </w:tc>
        <w:tc>
          <w:tcPr>
            <w:tcW w:type="dxa" w:w="1743"/>
          </w:tcPr>
          <w:p>
            <w:pPr>
              <w:spacing w:after="0"/>
              <w:jc w:val="right"/>
            </w:pPr>
            <w:r>
              <w:rPr>
                <w:sz w:val="16"/>
              </w:rPr>
              <w:t>0</w:t>
            </w:r>
          </w:p>
        </w:tc>
        <w:tc>
          <w:tcPr>
            <w:tcW w:type="dxa" w:w="25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20.17 (Relatively Low, 47.7); tract 8 (Very Low, 25.2); tract 11.01 (Very Low, 23.7)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20.17 (Relatively High, 91.2); tract 1.04 (Relatively Moderate, 81.8); tract 20.10 (Relatively Moderate, 81.3)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2.05 (Very Low, 73.8); tract 2.07 (Very Low, 73.7); tract 20.10 (Very Low, 73.4)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21 (Very High, 99.7); tract 20.17 (Very High, 99.5); tract 20.21 (Very High, 94.3)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1.04 (Relatively Low, 84.7); tract 1.06 (Relatively Low, 83.3); tract 1.03 (Relatively Low, 82.9)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20.17 is Census Tract 20.17).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9"/>
        <w:gridCol w:w="1877"/>
        <w:gridCol w:w="1747"/>
        <w:gridCol w:w="1938"/>
        <w:gridCol w:w="1675"/>
        <w:gridCol w:w="1623"/>
        <w:gridCol w:w="1810"/>
        <w:gridCol w:w="1583"/>
      </w:tblGrid>
      <w:tr>
        <w:trPr>
          <w:cantSplit/>
          <w:tblHeader/>
        </w:trPr>
        <w:tc>
          <w:tcPr>
            <w:tcW w:type="dxa" w:w="1859"/>
            <w:shd w:val="clear" w:color="auto" w:fill="E8E8E8"/>
          </w:tcPr>
          <w:p>
            <w:pPr>
              <w:spacing w:after="0"/>
              <w:jc w:val="left"/>
            </w:pPr>
            <w:r>
              <w:rPr>
                <w:b/>
                <w:sz w:val="16"/>
              </w:rPr>
              <w:t>Hazard</w:t>
            </w:r>
          </w:p>
        </w:tc>
        <w:tc>
          <w:tcPr>
            <w:tcW w:type="dxa" w:w="1877"/>
            <w:shd w:val="clear" w:color="auto" w:fill="E8E8E8"/>
          </w:tcPr>
          <w:p>
            <w:pPr>
              <w:spacing w:after="0"/>
              <w:jc w:val="left"/>
            </w:pPr>
            <w:r>
              <w:rPr>
                <w:b/>
                <w:sz w:val="16"/>
              </w:rPr>
              <w:t>Scale</w:t>
            </w:r>
          </w:p>
        </w:tc>
        <w:tc>
          <w:tcPr>
            <w:tcW w:type="dxa" w:w="17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8"/>
            <w:shd w:val="clear" w:color="auto" w:fill="E8E8E8"/>
          </w:tcPr>
          <w:p>
            <w:pPr>
              <w:spacing w:after="0"/>
              <w:jc w:val="left"/>
            </w:pPr>
            <w:r>
              <w:rPr>
                <w:b/>
                <w:sz w:val="16"/>
              </w:rPr>
              <w:t>Observed range</w:t>
            </w:r>
          </w:p>
        </w:tc>
        <w:tc>
          <w:tcPr>
            <w:tcW w:type="dxa" w:w="1675"/>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810"/>
            <w:shd w:val="clear" w:color="auto" w:fill="E8E8E8"/>
          </w:tcPr>
          <w:p>
            <w:pPr>
              <w:spacing w:after="0"/>
              <w:jc w:val="left"/>
            </w:pPr>
            <w:r>
              <w:rPr>
                <w:b/>
                <w:sz w:val="16"/>
              </w:rPr>
              <w:t>How it applies to jurisdictions</w:t>
            </w:r>
          </w:p>
        </w:tc>
        <w:tc>
          <w:tcPr>
            <w:tcW w:type="dxa" w:w="1583"/>
            <w:shd w:val="clear" w:color="auto" w:fill="E8E8E8"/>
          </w:tcPr>
          <w:p>
            <w:pPr>
              <w:spacing w:after="0"/>
              <w:jc w:val="left"/>
            </w:pPr>
            <w:r>
              <w:rPr>
                <w:b/>
                <w:sz w:val="16"/>
              </w:rPr>
              <w:t>Note</w:t>
            </w:r>
          </w:p>
        </w:tc>
      </w:tr>
      <w:tr>
        <w:trPr>
          <w:cantSplit/>
        </w:trPr>
        <w:tc>
          <w:tcPr>
            <w:tcW w:type="dxa" w:w="1859"/>
          </w:tcPr>
          <w:p>
            <w:pPr>
              <w:spacing w:after="0"/>
              <w:jc w:val="left"/>
            </w:pPr>
            <w:r>
              <w:rPr>
                <w:sz w:val="16"/>
              </w:rPr>
              <w:t>Cold/Wind Chill, Extreme Cold/Wind Chill</w:t>
            </w:r>
          </w:p>
        </w:tc>
        <w:tc>
          <w:tcPr>
            <w:tcW w:type="dxa" w:w="1877"/>
          </w:tcPr>
          <w:p>
            <w:pPr>
              <w:spacing w:after="0"/>
              <w:jc w:val="left"/>
            </w:pPr>
            <w:r>
              <w:rPr>
                <w:sz w:val="16"/>
              </w:rPr>
              <w:t>wind chill</w:t>
            </w:r>
          </w:p>
        </w:tc>
        <w:tc>
          <w:tcPr>
            <w:tcW w:type="dxa" w:w="1747"/>
          </w:tcPr>
          <w:p>
            <w:pPr>
              <w:spacing w:after="0"/>
              <w:jc w:val="right"/>
            </w:pPr>
            <w:r>
              <w:rPr>
                <w:sz w:val="16"/>
              </w:rPr>
              <w:t>1 record, 2021 (1 zone-level)</w:t>
            </w:r>
          </w:p>
        </w:tc>
        <w:tc>
          <w:tcPr>
            <w:tcW w:type="dxa" w:w="1938"/>
          </w:tcPr>
          <w:p>
            <w:pPr>
              <w:spacing w:after="0"/>
              <w:jc w:val="left"/>
            </w:pPr>
            <w:r>
              <w:rPr>
                <w:sz w:val="16"/>
              </w:rPr>
              <w:t>2 days; 1 with a recorded value</w:t>
            </w:r>
          </w:p>
        </w:tc>
        <w:tc>
          <w:tcPr>
            <w:tcW w:type="dxa" w:w="1675"/>
          </w:tcPr>
          <w:p>
            <w:pPr>
              <w:spacing w:after="0"/>
              <w:jc w:val="left"/>
            </w:pPr>
            <w:r>
              <w:rPr>
                <w:sz w:val="16"/>
              </w:rPr>
              <w:t>2 consecutive days, 2021-02-15 to 2021-02-16, zone-level</w:t>
            </w:r>
          </w:p>
        </w:tc>
        <w:tc>
          <w:tcPr>
            <w:tcW w:type="dxa" w:w="1623"/>
          </w:tcPr>
          <w:p>
            <w:pPr>
              <w:spacing w:after="0"/>
              <w:jc w:val="left"/>
            </w:pPr>
          </w:p>
        </w:tc>
        <w:tc>
          <w:tcPr>
            <w:tcW w:type="dxa" w:w="1810"/>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Frost/Freeze (outside NRI's Cold Wave definition)</w:t>
            </w:r>
          </w:p>
        </w:tc>
        <w:tc>
          <w:tcPr>
            <w:tcW w:type="dxa" w:w="1877"/>
          </w:tcPr>
          <w:p>
            <w:pPr>
              <w:spacing w:after="0"/>
              <w:jc w:val="left"/>
            </w:pPr>
            <w:r>
              <w:rPr>
                <w:sz w:val="16"/>
              </w:rPr>
              <w:t>crop damage</w:t>
            </w:r>
          </w:p>
        </w:tc>
        <w:tc>
          <w:tcPr>
            <w:tcW w:type="dxa" w:w="1747"/>
          </w:tcPr>
          <w:p>
            <w:pPr>
              <w:spacing w:after="0"/>
              <w:jc w:val="right"/>
            </w:pPr>
            <w:r>
              <w:rPr>
                <w:sz w:val="16"/>
              </w:rPr>
              <w:t>0</w:t>
            </w:r>
          </w:p>
        </w:tc>
        <w:tc>
          <w:tcPr>
            <w:tcW w:type="dxa" w:w="1938"/>
          </w:tcPr>
          <w:p>
            <w:pPr>
              <w:spacing w:after="0"/>
              <w:jc w:val="left"/>
            </w:pPr>
          </w:p>
        </w:tc>
        <w:tc>
          <w:tcPr>
            <w:tcW w:type="dxa" w:w="1675"/>
          </w:tcPr>
          <w:p>
            <w:pPr>
              <w:spacing w:after="0"/>
              <w:jc w:val="left"/>
            </w:pPr>
          </w:p>
        </w:tc>
        <w:tc>
          <w:tcPr>
            <w:tcW w:type="dxa" w:w="1623"/>
          </w:tcPr>
          <w:p>
            <w:pPr>
              <w:spacing w:after="0"/>
              <w:jc w:val="left"/>
            </w:pPr>
          </w:p>
        </w:tc>
        <w:tc>
          <w:tcPr>
            <w:tcW w:type="dxa" w:w="1810"/>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Drought</w:t>
            </w:r>
          </w:p>
        </w:tc>
        <w:tc>
          <w:tcPr>
            <w:tcW w:type="dxa" w:w="1877"/>
          </w:tcPr>
          <w:p>
            <w:pPr>
              <w:spacing w:after="0"/>
              <w:jc w:val="left"/>
            </w:pPr>
            <w:r>
              <w:rPr>
                <w:sz w:val="16"/>
              </w:rPr>
              <w:t>U.S. Drought Monitor scale (D0 to D4)</w:t>
            </w:r>
          </w:p>
        </w:tc>
        <w:tc>
          <w:tcPr>
            <w:tcW w:type="dxa" w:w="1747"/>
          </w:tcPr>
          <w:p>
            <w:pPr>
              <w:spacing w:after="0"/>
              <w:jc w:val="right"/>
            </w:pPr>
            <w:r>
              <w:rPr>
                <w:sz w:val="16"/>
              </w:rPr>
              <w:t>13 records, 1996 to 2023 (13 zone-level)</w:t>
            </w:r>
          </w:p>
        </w:tc>
        <w:tc>
          <w:tcPr>
            <w:tcW w:type="dxa" w:w="1938"/>
          </w:tcPr>
          <w:p>
            <w:pPr>
              <w:spacing w:after="0"/>
              <w:jc w:val="left"/>
            </w:pPr>
            <w:r>
              <w:rPr>
                <w:sz w:val="16"/>
              </w:rPr>
              <w:t>13 days to 123 days (median 61 days); 6 with a recorded value</w:t>
            </w:r>
          </w:p>
        </w:tc>
        <w:tc>
          <w:tcPr>
            <w:tcW w:type="dxa" w:w="1675"/>
          </w:tcPr>
          <w:p>
            <w:pPr>
              <w:spacing w:after="0"/>
              <w:jc w:val="left"/>
            </w:pPr>
            <w:r>
              <w:rPr>
                <w:sz w:val="16"/>
              </w:rPr>
              <w:t>123 days (4 months), 1998-05-01 to 1998-08-31, a run of 4 consecutive Storm Events drought records, zone-level</w:t>
            </w:r>
          </w:p>
        </w:tc>
        <w:tc>
          <w:tcPr>
            <w:tcW w:type="dxa" w:w="1623"/>
          </w:tcPr>
          <w:p>
            <w:pPr>
              <w:spacing w:after="0"/>
              <w:jc w:val="left"/>
            </w:pPr>
            <w:r>
              <w:rPr>
                <w:sz w:val="16"/>
              </w:rPr>
              <w:t>Drought, 1998-08-01, $1,000,000 property; $7,300,000 crops (zone total, 1998 dollars)</w:t>
            </w:r>
          </w:p>
        </w:tc>
        <w:tc>
          <w:tcPr>
            <w:tcW w:type="dxa" w:w="1810"/>
          </w:tcPr>
          <w:p>
            <w:pPr>
              <w:spacing w:after="0"/>
              <w:jc w:val="left"/>
            </w:pPr>
            <w:r>
              <w:rPr>
                <w:sz w:val="16"/>
              </w:rPr>
              <w:t>Countywide (zone-level records).</w:t>
            </w:r>
          </w:p>
        </w:tc>
        <w:tc>
          <w:tcPr>
            <w:tcW w:type="dxa" w:w="15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9"/>
          </w:tcPr>
          <w:p>
            <w:pPr>
              <w:spacing w:after="0"/>
              <w:jc w:val="left"/>
            </w:pPr>
            <w:r>
              <w:rPr>
                <w:sz w:val="16"/>
              </w:rPr>
              <w:t>Earthquake</w:t>
            </w:r>
          </w:p>
        </w:tc>
        <w:tc>
          <w:tcPr>
            <w:tcW w:type="dxa" w:w="1877"/>
          </w:tcPr>
          <w:p>
            <w:pPr>
              <w:spacing w:after="0"/>
              <w:jc w:val="left"/>
            </w:pPr>
            <w:r>
              <w:rPr>
                <w:sz w:val="16"/>
              </w:rPr>
              <w:t>Modified Mercalli (local data)</w:t>
            </w:r>
          </w:p>
        </w:tc>
        <w:tc>
          <w:tcPr>
            <w:tcW w:type="dxa" w:w="1747"/>
          </w:tcPr>
          <w:p>
            <w:pPr>
              <w:spacing w:after="0"/>
              <w:jc w:val="right"/>
            </w:pPr>
            <w:r>
              <w:rPr>
                <w:sz w:val="16"/>
              </w:rPr>
              <w:t>0</w:t>
            </w:r>
          </w:p>
        </w:tc>
        <w:tc>
          <w:tcPr>
            <w:tcW w:type="dxa" w:w="1938"/>
          </w:tcPr>
          <w:p>
            <w:pPr>
              <w:spacing w:after="0"/>
              <w:jc w:val="left"/>
            </w:pPr>
          </w:p>
        </w:tc>
        <w:tc>
          <w:tcPr>
            <w:tcW w:type="dxa" w:w="1675"/>
          </w:tcPr>
          <w:p>
            <w:pPr>
              <w:spacing w:after="0"/>
              <w:jc w:val="left"/>
            </w:pPr>
          </w:p>
        </w:tc>
        <w:tc>
          <w:tcPr>
            <w:tcW w:type="dxa" w:w="1623"/>
          </w:tcPr>
          <w:p>
            <w:pPr>
              <w:spacing w:after="0"/>
              <w:jc w:val="left"/>
            </w:pPr>
          </w:p>
        </w:tc>
        <w:tc>
          <w:tcPr>
            <w:tcW w:type="dxa" w:w="1810"/>
          </w:tcPr>
          <w:p>
            <w:pPr>
              <w:spacing w:after="0"/>
              <w:jc w:val="left"/>
            </w:pPr>
          </w:p>
        </w:tc>
        <w:tc>
          <w:tcPr>
            <w:tcW w:type="dxa" w:w="1583"/>
          </w:tcPr>
          <w:p>
            <w:pPr>
              <w:spacing w:after="0"/>
              <w:jc w:val="left"/>
            </w:pPr>
            <w:r>
              <w:rPr>
                <w:sz w:val="16"/>
              </w:rPr>
              <w:t>Storm Events does not record earthquakes; the USGS earthquake catalog is the source.</w:t>
            </w:r>
          </w:p>
        </w:tc>
      </w:tr>
      <w:tr>
        <w:trPr>
          <w:cantSplit/>
        </w:trPr>
        <w:tc>
          <w:tcPr>
            <w:tcW w:type="dxa" w:w="1859"/>
          </w:tcPr>
          <w:p>
            <w:pPr>
              <w:spacing w:after="0"/>
              <w:jc w:val="left"/>
            </w:pPr>
            <w:r>
              <w:rPr>
                <w:sz w:val="16"/>
              </w:rPr>
              <w:t>Hail</w:t>
            </w:r>
          </w:p>
        </w:tc>
        <w:tc>
          <w:tcPr>
            <w:tcW w:type="dxa" w:w="1877"/>
          </w:tcPr>
          <w:p>
            <w:pPr>
              <w:spacing w:after="0"/>
              <w:jc w:val="left"/>
            </w:pPr>
            <w:r>
              <w:rPr>
                <w:sz w:val="16"/>
              </w:rPr>
              <w:t>hail size (inches)</w:t>
            </w:r>
          </w:p>
        </w:tc>
        <w:tc>
          <w:tcPr>
            <w:tcW w:type="dxa" w:w="1747"/>
          </w:tcPr>
          <w:p>
            <w:pPr>
              <w:spacing w:after="0"/>
              <w:jc w:val="right"/>
            </w:pPr>
            <w:r>
              <w:rPr>
                <w:sz w:val="16"/>
              </w:rPr>
              <w:t>176 records, 1956 to 2026</w:t>
            </w:r>
          </w:p>
        </w:tc>
        <w:tc>
          <w:tcPr>
            <w:tcW w:type="dxa" w:w="1938"/>
          </w:tcPr>
          <w:p>
            <w:pPr>
              <w:spacing w:after="0"/>
              <w:jc w:val="left"/>
            </w:pPr>
            <w:r>
              <w:rPr>
                <w:sz w:val="16"/>
              </w:rPr>
              <w:t>0.7 in to 4.5 in (median 1 in); 176 with a recorded value</w:t>
            </w:r>
          </w:p>
        </w:tc>
        <w:tc>
          <w:tcPr>
            <w:tcW w:type="dxa" w:w="1675"/>
          </w:tcPr>
          <w:p>
            <w:pPr>
              <w:spacing w:after="0"/>
              <w:jc w:val="left"/>
            </w:pPr>
            <w:r>
              <w:rPr>
                <w:sz w:val="16"/>
              </w:rPr>
              <w:t>4.5 in hail, 1999-01-22</w:t>
            </w:r>
          </w:p>
        </w:tc>
        <w:tc>
          <w:tcPr>
            <w:tcW w:type="dxa" w:w="1623"/>
          </w:tcPr>
          <w:p>
            <w:pPr>
              <w:spacing w:after="0"/>
              <w:jc w:val="left"/>
            </w:pPr>
          </w:p>
        </w:tc>
        <w:tc>
          <w:tcPr>
            <w:tcW w:type="dxa" w:w="1810"/>
          </w:tcPr>
          <w:p>
            <w:pPr>
              <w:spacing w:after="0"/>
              <w:jc w:val="left"/>
            </w:pPr>
            <w:r>
              <w:rPr>
                <w:sz w:val="16"/>
              </w:rPr>
              <w:t>Event records naming jurisdictions in the plan: College Station city (64 records), Bryan city (36 records), Kurten town (3 records).</w:t>
            </w:r>
          </w:p>
        </w:tc>
        <w:tc>
          <w:tcPr>
            <w:tcW w:type="dxa" w:w="1583"/>
          </w:tcPr>
          <w:p>
            <w:pPr>
              <w:spacing w:after="0"/>
              <w:jc w:val="left"/>
            </w:pPr>
          </w:p>
        </w:tc>
      </w:tr>
      <w:tr>
        <w:trPr>
          <w:cantSplit/>
        </w:trPr>
        <w:tc>
          <w:tcPr>
            <w:tcW w:type="dxa" w:w="1859"/>
          </w:tcPr>
          <w:p>
            <w:pPr>
              <w:spacing w:after="0"/>
              <w:jc w:val="left"/>
            </w:pPr>
            <w:r>
              <w:rPr>
                <w:sz w:val="16"/>
              </w:rPr>
              <w:t>Excessive Heat, Heat</w:t>
            </w:r>
          </w:p>
        </w:tc>
        <w:tc>
          <w:tcPr>
            <w:tcW w:type="dxa" w:w="1877"/>
          </w:tcPr>
          <w:p>
            <w:pPr>
              <w:spacing w:after="0"/>
              <w:jc w:val="left"/>
            </w:pPr>
            <w:r>
              <w:rPr>
                <w:sz w:val="16"/>
              </w:rPr>
              <w:t>heat index (in event narratives)</w:t>
            </w:r>
          </w:p>
        </w:tc>
        <w:tc>
          <w:tcPr>
            <w:tcW w:type="dxa" w:w="1747"/>
          </w:tcPr>
          <w:p>
            <w:pPr>
              <w:spacing w:after="0"/>
              <w:jc w:val="right"/>
            </w:pPr>
            <w:r>
              <w:rPr>
                <w:sz w:val="16"/>
              </w:rPr>
              <w:t>12 records, 1999 to 2023 (12 zone-level)</w:t>
            </w:r>
          </w:p>
        </w:tc>
        <w:tc>
          <w:tcPr>
            <w:tcW w:type="dxa" w:w="1938"/>
          </w:tcPr>
          <w:p>
            <w:pPr>
              <w:spacing w:after="0"/>
              <w:jc w:val="left"/>
            </w:pPr>
            <w:r>
              <w:rPr>
                <w:sz w:val="16"/>
              </w:rPr>
              <w:t>1 day to 31 days (median 5 days); 11 with a recorded value</w:t>
            </w:r>
          </w:p>
        </w:tc>
        <w:tc>
          <w:tcPr>
            <w:tcW w:type="dxa" w:w="1675"/>
          </w:tcPr>
          <w:p>
            <w:pPr>
              <w:spacing w:after="0"/>
              <w:jc w:val="left"/>
            </w:pPr>
            <w:r>
              <w:rPr>
                <w:sz w:val="16"/>
              </w:rPr>
              <w:t>August 1999 (1 monthly summary record), zone-level</w:t>
            </w:r>
          </w:p>
        </w:tc>
        <w:tc>
          <w:tcPr>
            <w:tcW w:type="dxa" w:w="1623"/>
          </w:tcPr>
          <w:p>
            <w:pPr>
              <w:spacing w:after="0"/>
              <w:jc w:val="left"/>
            </w:pPr>
          </w:p>
        </w:tc>
        <w:tc>
          <w:tcPr>
            <w:tcW w:type="dxa" w:w="1810"/>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Hurricane, Tropical Storm, Tropical Depression</w:t>
            </w:r>
          </w:p>
        </w:tc>
        <w:tc>
          <w:tcPr>
            <w:tcW w:type="dxa" w:w="1877"/>
          </w:tcPr>
          <w:p>
            <w:pPr>
              <w:spacing w:after="0"/>
              <w:jc w:val="left"/>
            </w:pPr>
            <w:r>
              <w:rPr>
                <w:sz w:val="16"/>
              </w:rPr>
              <w:t>Saffir-Simpson</w:t>
            </w:r>
          </w:p>
        </w:tc>
        <w:tc>
          <w:tcPr>
            <w:tcW w:type="dxa" w:w="1747"/>
          </w:tcPr>
          <w:p>
            <w:pPr>
              <w:spacing w:after="0"/>
              <w:jc w:val="right"/>
            </w:pPr>
            <w:r>
              <w:rPr>
                <w:sz w:val="16"/>
              </w:rPr>
              <w:t>3 records, 1998 to 2017 (3 zone-level)</w:t>
            </w:r>
          </w:p>
        </w:tc>
        <w:tc>
          <w:tcPr>
            <w:tcW w:type="dxa" w:w="1938"/>
          </w:tcPr>
          <w:p>
            <w:pPr>
              <w:spacing w:after="0"/>
              <w:jc w:val="left"/>
            </w:pPr>
          </w:p>
        </w:tc>
        <w:tc>
          <w:tcPr>
            <w:tcW w:type="dxa" w:w="1675"/>
          </w:tcPr>
          <w:p>
            <w:pPr>
              <w:spacing w:after="0"/>
              <w:jc w:val="left"/>
            </w:pPr>
            <w:r>
              <w:rPr>
                <w:sz w:val="16"/>
              </w:rPr>
              <w:t>Strongest recorded: Tropical Storm record, 2017-08-25 to 2017-08-29, $15,000,000 property; crops not reported (2017 dollars); NWS zone TXZ196</w:t>
            </w:r>
          </w:p>
        </w:tc>
        <w:tc>
          <w:tcPr>
            <w:tcW w:type="dxa" w:w="1623"/>
          </w:tcPr>
          <w:p>
            <w:pPr>
              <w:spacing w:after="0"/>
              <w:jc w:val="left"/>
            </w:pPr>
          </w:p>
        </w:tc>
        <w:tc>
          <w:tcPr>
            <w:tcW w:type="dxa" w:w="1810"/>
          </w:tcPr>
          <w:p>
            <w:pPr>
              <w:spacing w:after="0"/>
              <w:jc w:val="left"/>
            </w:pPr>
            <w:r>
              <w:rPr>
                <w:sz w:val="16"/>
              </w:rPr>
              <w:t>Countywide (zone-level records).</w:t>
            </w:r>
          </w:p>
        </w:tc>
        <w:tc>
          <w:tcPr>
            <w:tcW w:type="dxa" w:w="15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9"/>
          </w:tcPr>
          <w:p>
            <w:pPr>
              <w:spacing w:after="0"/>
              <w:jc w:val="left"/>
            </w:pPr>
            <w:r>
              <w:rPr>
                <w:sz w:val="16"/>
              </w:rPr>
              <w:t>Ice Storm</w:t>
            </w:r>
          </w:p>
        </w:tc>
        <w:tc>
          <w:tcPr>
            <w:tcW w:type="dxa" w:w="1877"/>
          </w:tcPr>
          <w:p>
            <w:pPr>
              <w:spacing w:after="0"/>
              <w:jc w:val="left"/>
            </w:pPr>
            <w:r>
              <w:rPr>
                <w:sz w:val="16"/>
              </w:rPr>
              <w:t>Sperry-Piltz ice scale (local data)</w:t>
            </w:r>
          </w:p>
        </w:tc>
        <w:tc>
          <w:tcPr>
            <w:tcW w:type="dxa" w:w="1747"/>
          </w:tcPr>
          <w:p>
            <w:pPr>
              <w:spacing w:after="0"/>
              <w:jc w:val="right"/>
            </w:pPr>
            <w:r>
              <w:rPr>
                <w:sz w:val="16"/>
              </w:rPr>
              <w:t>6 records, 1997 to 2022 (6 zone-level)</w:t>
            </w:r>
          </w:p>
        </w:tc>
        <w:tc>
          <w:tcPr>
            <w:tcW w:type="dxa" w:w="1938"/>
          </w:tcPr>
          <w:p>
            <w:pPr>
              <w:spacing w:after="0"/>
              <w:jc w:val="left"/>
            </w:pPr>
          </w:p>
        </w:tc>
        <w:tc>
          <w:tcPr>
            <w:tcW w:type="dxa" w:w="1675"/>
          </w:tcPr>
          <w:p>
            <w:pPr>
              <w:spacing w:after="0"/>
              <w:jc w:val="left"/>
            </w:pPr>
            <w:r>
              <w:rPr>
                <w:sz w:val="16"/>
              </w:rPr>
              <w:t>Ice Storm, 2000-12-13, $200,000 property; crops not reported (2000 dollars); NWS zone TXZ196</w:t>
            </w:r>
          </w:p>
        </w:tc>
        <w:tc>
          <w:tcPr>
            <w:tcW w:type="dxa" w:w="1623"/>
          </w:tcPr>
          <w:p>
            <w:pPr>
              <w:spacing w:after="0"/>
              <w:jc w:val="left"/>
            </w:pPr>
          </w:p>
        </w:tc>
        <w:tc>
          <w:tcPr>
            <w:tcW w:type="dxa" w:w="1810"/>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Flash Flood, Flood, Lakeshore Flood</w:t>
            </w:r>
          </w:p>
        </w:tc>
        <w:tc>
          <w:tcPr>
            <w:tcW w:type="dxa" w:w="1877"/>
          </w:tcPr>
          <w:p>
            <w:pPr>
              <w:spacing w:after="0"/>
              <w:jc w:val="left"/>
            </w:pPr>
            <w:r>
              <w:rPr>
                <w:sz w:val="16"/>
              </w:rPr>
              <w:t>damage and flood days (flood depth: FIRM)</w:t>
            </w:r>
          </w:p>
        </w:tc>
        <w:tc>
          <w:tcPr>
            <w:tcW w:type="dxa" w:w="1747"/>
          </w:tcPr>
          <w:p>
            <w:pPr>
              <w:spacing w:after="0"/>
              <w:jc w:val="right"/>
            </w:pPr>
            <w:r>
              <w:rPr>
                <w:sz w:val="16"/>
              </w:rPr>
              <w:t>51 records, 1997 to 2026 (2 zone-level)</w:t>
            </w:r>
          </w:p>
        </w:tc>
        <w:tc>
          <w:tcPr>
            <w:tcW w:type="dxa" w:w="1938"/>
          </w:tcPr>
          <w:p>
            <w:pPr>
              <w:spacing w:after="0"/>
              <w:jc w:val="left"/>
            </w:pPr>
          </w:p>
        </w:tc>
        <w:tc>
          <w:tcPr>
            <w:tcW w:type="dxa" w:w="1675"/>
          </w:tcPr>
          <w:p>
            <w:pPr>
              <w:spacing w:after="0"/>
              <w:jc w:val="left"/>
            </w:pPr>
            <w:r>
              <w:rPr>
                <w:sz w:val="16"/>
              </w:rPr>
              <w:t>Flash Flood, 2000-11-03, $1,000,000 property; crops not reported (2000 dollars)</w:t>
            </w:r>
          </w:p>
        </w:tc>
        <w:tc>
          <w:tcPr>
            <w:tcW w:type="dxa" w:w="1623"/>
          </w:tcPr>
          <w:p>
            <w:pPr>
              <w:spacing w:after="0"/>
              <w:jc w:val="left"/>
            </w:pPr>
          </w:p>
        </w:tc>
        <w:tc>
          <w:tcPr>
            <w:tcW w:type="dxa" w:w="1810"/>
          </w:tcPr>
          <w:p>
            <w:pPr>
              <w:spacing w:after="0"/>
              <w:jc w:val="left"/>
            </w:pPr>
            <w:r>
              <w:rPr>
                <w:sz w:val="16"/>
              </w:rPr>
              <w:t>Event records naming jurisdictions in the plan: Bryan city (12 records), College Station city (12 records), Kurten town (4 records). Zone-level records (2) apply countywide.</w:t>
            </w:r>
          </w:p>
        </w:tc>
        <w:tc>
          <w:tcPr>
            <w:tcW w:type="dxa" w:w="15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9"/>
          </w:tcPr>
          <w:p>
            <w:pPr>
              <w:spacing w:after="0"/>
              <w:jc w:val="left"/>
            </w:pPr>
            <w:r>
              <w:rPr>
                <w:sz w:val="16"/>
              </w:rPr>
              <w:t>Debris Flow</w:t>
            </w:r>
          </w:p>
        </w:tc>
        <w:tc>
          <w:tcPr>
            <w:tcW w:type="dxa" w:w="1877"/>
          </w:tcPr>
          <w:p>
            <w:pPr>
              <w:spacing w:after="0"/>
              <w:jc w:val="left"/>
            </w:pPr>
            <w:r>
              <w:rPr>
                <w:sz w:val="16"/>
              </w:rPr>
              <w:t>none (count and damage only)</w:t>
            </w:r>
          </w:p>
        </w:tc>
        <w:tc>
          <w:tcPr>
            <w:tcW w:type="dxa" w:w="1747"/>
          </w:tcPr>
          <w:p>
            <w:pPr>
              <w:spacing w:after="0"/>
              <w:jc w:val="right"/>
            </w:pPr>
            <w:r>
              <w:rPr>
                <w:sz w:val="16"/>
              </w:rPr>
              <w:t>0</w:t>
            </w:r>
          </w:p>
        </w:tc>
        <w:tc>
          <w:tcPr>
            <w:tcW w:type="dxa" w:w="1938"/>
          </w:tcPr>
          <w:p>
            <w:pPr>
              <w:spacing w:after="0"/>
              <w:jc w:val="left"/>
            </w:pPr>
          </w:p>
        </w:tc>
        <w:tc>
          <w:tcPr>
            <w:tcW w:type="dxa" w:w="1675"/>
          </w:tcPr>
          <w:p>
            <w:pPr>
              <w:spacing w:after="0"/>
              <w:jc w:val="left"/>
            </w:pPr>
          </w:p>
        </w:tc>
        <w:tc>
          <w:tcPr>
            <w:tcW w:type="dxa" w:w="1623"/>
          </w:tcPr>
          <w:p>
            <w:pPr>
              <w:spacing w:after="0"/>
              <w:jc w:val="left"/>
            </w:pPr>
          </w:p>
        </w:tc>
        <w:tc>
          <w:tcPr>
            <w:tcW w:type="dxa" w:w="1810"/>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Lightning</w:t>
            </w:r>
          </w:p>
        </w:tc>
        <w:tc>
          <w:tcPr>
            <w:tcW w:type="dxa" w:w="1877"/>
          </w:tcPr>
          <w:p>
            <w:pPr>
              <w:spacing w:after="0"/>
              <w:jc w:val="left"/>
            </w:pPr>
            <w:r>
              <w:rPr>
                <w:sz w:val="16"/>
              </w:rPr>
              <w:t>annualized frequency (the measure FEMA's Local Mitigation Planning Handbook names)</w:t>
            </w:r>
          </w:p>
        </w:tc>
        <w:tc>
          <w:tcPr>
            <w:tcW w:type="dxa" w:w="1747"/>
          </w:tcPr>
          <w:p>
            <w:pPr>
              <w:spacing w:after="0"/>
              <w:jc w:val="right"/>
            </w:pPr>
            <w:r>
              <w:rPr>
                <w:sz w:val="16"/>
              </w:rPr>
              <w:t>9 records, 2008 to 2024</w:t>
            </w:r>
          </w:p>
        </w:tc>
        <w:tc>
          <w:tcPr>
            <w:tcW w:type="dxa" w:w="1938"/>
          </w:tcPr>
          <w:p>
            <w:pPr>
              <w:spacing w:after="0"/>
              <w:jc w:val="left"/>
            </w:pPr>
          </w:p>
        </w:tc>
        <w:tc>
          <w:tcPr>
            <w:tcW w:type="dxa" w:w="1675"/>
          </w:tcPr>
          <w:p>
            <w:pPr>
              <w:spacing w:after="0"/>
              <w:jc w:val="left"/>
            </w:pPr>
            <w:r>
              <w:rPr>
                <w:sz w:val="16"/>
              </w:rPr>
              <w:t>Lightning, 2024-06-27, $0 property; $0 crops (2024 dollars), 1 direct death</w:t>
            </w:r>
          </w:p>
        </w:tc>
        <w:tc>
          <w:tcPr>
            <w:tcW w:type="dxa" w:w="1623"/>
          </w:tcPr>
          <w:p>
            <w:pPr>
              <w:spacing w:after="0"/>
              <w:jc w:val="left"/>
            </w:pPr>
            <w:r>
              <w:rPr>
                <w:sz w:val="16"/>
              </w:rPr>
              <w:t>Lightning, 2014-05-27, $35,000 property; $0 crops (2014 dollars)</w:t>
            </w:r>
          </w:p>
        </w:tc>
        <w:tc>
          <w:tcPr>
            <w:tcW w:type="dxa" w:w="1810"/>
          </w:tcPr>
          <w:p>
            <w:pPr>
              <w:spacing w:after="0"/>
              <w:jc w:val="left"/>
            </w:pPr>
            <w:r>
              <w:rPr>
                <w:sz w:val="16"/>
              </w:rPr>
              <w:t>Event records naming jurisdictions in the plan: College Station city (5 records), Bryan city (2 records).</w:t>
            </w:r>
          </w:p>
        </w:tc>
        <w:tc>
          <w:tcPr>
            <w:tcW w:type="dxa" w:w="1583"/>
          </w:tcPr>
          <w:p>
            <w:pPr>
              <w:spacing w:after="0"/>
              <w:jc w:val="left"/>
            </w:pPr>
            <w:r>
              <w:rPr>
                <w:sz w:val="16"/>
              </w:rPr>
              <w:t>Storm Events lists lightning with damage or casualties.</w:t>
            </w:r>
          </w:p>
        </w:tc>
      </w:tr>
      <w:tr>
        <w:trPr>
          <w:cantSplit/>
        </w:trPr>
        <w:tc>
          <w:tcPr>
            <w:tcW w:type="dxa" w:w="1859"/>
          </w:tcPr>
          <w:p>
            <w:pPr>
              <w:spacing w:after="0"/>
              <w:jc w:val="left"/>
            </w:pPr>
            <w:r>
              <w:rPr>
                <w:sz w:val="16"/>
              </w:rPr>
              <w:t>High Wind and Strong Wind (outside NRI's Strong Wind definition)</w:t>
            </w:r>
          </w:p>
        </w:tc>
        <w:tc>
          <w:tcPr>
            <w:tcW w:type="dxa" w:w="1877"/>
          </w:tcPr>
          <w:p>
            <w:pPr>
              <w:spacing w:after="0"/>
              <w:jc w:val="left"/>
            </w:pPr>
            <w:r>
              <w:rPr>
                <w:sz w:val="16"/>
              </w:rPr>
              <w:t>wind speed (kt and mph)</w:t>
            </w:r>
          </w:p>
        </w:tc>
        <w:tc>
          <w:tcPr>
            <w:tcW w:type="dxa" w:w="1747"/>
          </w:tcPr>
          <w:p>
            <w:pPr>
              <w:spacing w:after="0"/>
              <w:jc w:val="right"/>
            </w:pPr>
            <w:r>
              <w:rPr>
                <w:sz w:val="16"/>
              </w:rPr>
              <w:t>1 record, 2025 (1 zone-level)</w:t>
            </w:r>
          </w:p>
        </w:tc>
        <w:tc>
          <w:tcPr>
            <w:tcW w:type="dxa" w:w="1938"/>
          </w:tcPr>
          <w:p>
            <w:pPr>
              <w:spacing w:after="0"/>
              <w:jc w:val="left"/>
            </w:pPr>
            <w:r>
              <w:rPr>
                <w:sz w:val="16"/>
              </w:rPr>
              <w:t>53 kt (61 mph); 1 with a recorded value</w:t>
            </w:r>
          </w:p>
        </w:tc>
        <w:tc>
          <w:tcPr>
            <w:tcW w:type="dxa" w:w="1675"/>
          </w:tcPr>
          <w:p>
            <w:pPr>
              <w:spacing w:after="0"/>
              <w:jc w:val="left"/>
            </w:pPr>
            <w:r>
              <w:rPr>
                <w:sz w:val="16"/>
              </w:rPr>
              <w:t>53 kt (61 mph) measured gust, High Wind, 2025-03-04; NWS zone TXZ196</w:t>
            </w:r>
          </w:p>
        </w:tc>
        <w:tc>
          <w:tcPr>
            <w:tcW w:type="dxa" w:w="1623"/>
          </w:tcPr>
          <w:p>
            <w:pPr>
              <w:spacing w:after="0"/>
              <w:jc w:val="left"/>
            </w:pPr>
          </w:p>
        </w:tc>
        <w:tc>
          <w:tcPr>
            <w:tcW w:type="dxa" w:w="1810"/>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Thunderstorm Wind</w:t>
            </w:r>
          </w:p>
        </w:tc>
        <w:tc>
          <w:tcPr>
            <w:tcW w:type="dxa" w:w="1877"/>
          </w:tcPr>
          <w:p>
            <w:pPr>
              <w:spacing w:after="0"/>
              <w:jc w:val="left"/>
            </w:pPr>
            <w:r>
              <w:rPr>
                <w:sz w:val="16"/>
              </w:rPr>
              <w:t>wind speed (kt and mph)</w:t>
            </w:r>
          </w:p>
        </w:tc>
        <w:tc>
          <w:tcPr>
            <w:tcW w:type="dxa" w:w="1747"/>
          </w:tcPr>
          <w:p>
            <w:pPr>
              <w:spacing w:after="0"/>
              <w:jc w:val="right"/>
            </w:pPr>
            <w:r>
              <w:rPr>
                <w:sz w:val="16"/>
              </w:rPr>
              <w:t>182 records, 1955 to 2026</w:t>
            </w:r>
          </w:p>
        </w:tc>
        <w:tc>
          <w:tcPr>
            <w:tcW w:type="dxa" w:w="1938"/>
          </w:tcPr>
          <w:p>
            <w:pPr>
              <w:spacing w:after="0"/>
              <w:jc w:val="left"/>
            </w:pPr>
            <w:r>
              <w:rPr>
                <w:sz w:val="16"/>
              </w:rPr>
              <w:t>48 kt (55 mph) to 78 kt (90 mph) (median 53 kt (61 mph)); 142 with a recorded value</w:t>
            </w:r>
          </w:p>
        </w:tc>
        <w:tc>
          <w:tcPr>
            <w:tcW w:type="dxa" w:w="1675"/>
          </w:tcPr>
          <w:p>
            <w:pPr>
              <w:spacing w:after="0"/>
              <w:jc w:val="left"/>
            </w:pPr>
            <w:r>
              <w:rPr>
                <w:sz w:val="16"/>
              </w:rPr>
              <w:t>78 kt (90 mph) estimated gust, Thunderstorm Wind, 2009-07-19; same speed and measurement basis also recorded on 2007-04-25</w:t>
            </w:r>
          </w:p>
        </w:tc>
        <w:tc>
          <w:tcPr>
            <w:tcW w:type="dxa" w:w="1623"/>
          </w:tcPr>
          <w:p>
            <w:pPr>
              <w:spacing w:after="0"/>
              <w:jc w:val="left"/>
            </w:pPr>
            <w:r>
              <w:rPr>
                <w:sz w:val="16"/>
              </w:rPr>
              <w:t>Thunderstorm Wind, 2007-04-25, $250,000 property; $0 crops (2007 dollars)</w:t>
            </w:r>
          </w:p>
        </w:tc>
        <w:tc>
          <w:tcPr>
            <w:tcW w:type="dxa" w:w="1810"/>
          </w:tcPr>
          <w:p>
            <w:pPr>
              <w:spacing w:after="0"/>
              <w:jc w:val="left"/>
            </w:pPr>
            <w:r>
              <w:rPr>
                <w:sz w:val="16"/>
              </w:rPr>
              <w:t>Event records naming jurisdictions in the plan: Bryan city (45 records), College Station city (36 records), Kurten town (11 records).</w:t>
            </w:r>
          </w:p>
        </w:tc>
        <w:tc>
          <w:tcPr>
            <w:tcW w:type="dxa" w:w="1583"/>
          </w:tcPr>
          <w:p>
            <w:pPr>
              <w:spacing w:after="0"/>
              <w:jc w:val="left"/>
            </w:pPr>
          </w:p>
        </w:tc>
      </w:tr>
      <w:tr>
        <w:trPr>
          <w:cantSplit/>
        </w:trPr>
        <w:tc>
          <w:tcPr>
            <w:tcW w:type="dxa" w:w="1859"/>
          </w:tcPr>
          <w:p>
            <w:pPr>
              <w:spacing w:after="0"/>
              <w:jc w:val="left"/>
            </w:pPr>
            <w:r>
              <w:rPr>
                <w:sz w:val="16"/>
              </w:rPr>
              <w:t>Tornado</w:t>
            </w:r>
          </w:p>
        </w:tc>
        <w:tc>
          <w:tcPr>
            <w:tcW w:type="dxa" w:w="1877"/>
          </w:tcPr>
          <w:p>
            <w:pPr>
              <w:spacing w:after="0"/>
              <w:jc w:val="left"/>
            </w:pPr>
            <w:r>
              <w:rPr>
                <w:sz w:val="16"/>
              </w:rPr>
              <w:t>Enhanced Fujita (Fujita before Feb 2007)</w:t>
            </w:r>
          </w:p>
        </w:tc>
        <w:tc>
          <w:tcPr>
            <w:tcW w:type="dxa" w:w="1747"/>
          </w:tcPr>
          <w:p>
            <w:pPr>
              <w:spacing w:after="0"/>
              <w:jc w:val="right"/>
            </w:pPr>
            <w:r>
              <w:rPr>
                <w:sz w:val="16"/>
              </w:rPr>
              <w:t>29 records, 1953 to 2022</w:t>
            </w:r>
          </w:p>
        </w:tc>
        <w:tc>
          <w:tcPr>
            <w:tcW w:type="dxa" w:w="1938"/>
          </w:tcPr>
          <w:p>
            <w:pPr>
              <w:spacing w:after="0"/>
              <w:jc w:val="left"/>
            </w:pPr>
            <w:r>
              <w:rPr>
                <w:sz w:val="16"/>
              </w:rPr>
              <w:t>F/EF0 to F/EF3 (median F/EF0); 29 with a recorded value</w:t>
            </w:r>
          </w:p>
        </w:tc>
        <w:tc>
          <w:tcPr>
            <w:tcW w:type="dxa" w:w="1675"/>
          </w:tcPr>
          <w:p>
            <w:pPr>
              <w:spacing w:after="0"/>
              <w:jc w:val="left"/>
            </w:pPr>
            <w:r>
              <w:rPr>
                <w:sz w:val="16"/>
              </w:rPr>
              <w:t>F3 tornado, 1956-04-05, 5.2 mi path length (whole path, pre-1996), 67 yd wide, $250,000 property; crops not recorded (1956 dollars)</w:t>
            </w:r>
          </w:p>
        </w:tc>
        <w:tc>
          <w:tcPr>
            <w:tcW w:type="dxa" w:w="1623"/>
          </w:tcPr>
          <w:p>
            <w:pPr>
              <w:spacing w:after="0"/>
              <w:jc w:val="left"/>
            </w:pPr>
            <w:r>
              <w:rPr>
                <w:sz w:val="16"/>
              </w:rPr>
              <w:t>Tornado, 2016-05-26, $7,000,000 property; crops not reported (2016 dollars)</w:t>
            </w:r>
          </w:p>
        </w:tc>
        <w:tc>
          <w:tcPr>
            <w:tcW w:type="dxa" w:w="1810"/>
          </w:tcPr>
          <w:p>
            <w:pPr>
              <w:spacing w:after="0"/>
              <w:jc w:val="left"/>
            </w:pPr>
            <w:r>
              <w:rPr>
                <w:sz w:val="16"/>
              </w:rPr>
              <w:t>Event records naming jurisdictions in the plan: College Station city (5 records), Bryan city (3 records), Kurten town (1 record).</w:t>
            </w:r>
          </w:p>
        </w:tc>
        <w:tc>
          <w:tcPr>
            <w:tcW w:type="dxa" w:w="15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9"/>
          </w:tcPr>
          <w:p>
            <w:pPr>
              <w:spacing w:after="0"/>
              <w:jc w:val="left"/>
            </w:pPr>
            <w:r>
              <w:rPr>
                <w:sz w:val="16"/>
              </w:rPr>
              <w:t>Wildfire</w:t>
            </w:r>
          </w:p>
        </w:tc>
        <w:tc>
          <w:tcPr>
            <w:tcW w:type="dxa" w:w="1877"/>
          </w:tcPr>
          <w:p>
            <w:pPr>
              <w:spacing w:after="0"/>
              <w:jc w:val="left"/>
            </w:pPr>
            <w:r>
              <w:rPr>
                <w:sz w:val="16"/>
              </w:rPr>
              <w:t>acres burned (local data)</w:t>
            </w:r>
          </w:p>
        </w:tc>
        <w:tc>
          <w:tcPr>
            <w:tcW w:type="dxa" w:w="1747"/>
          </w:tcPr>
          <w:p>
            <w:pPr>
              <w:spacing w:after="0"/>
              <w:jc w:val="right"/>
            </w:pPr>
            <w:r>
              <w:rPr>
                <w:sz w:val="16"/>
              </w:rPr>
              <w:t>0</w:t>
            </w:r>
          </w:p>
        </w:tc>
        <w:tc>
          <w:tcPr>
            <w:tcW w:type="dxa" w:w="1938"/>
          </w:tcPr>
          <w:p>
            <w:pPr>
              <w:spacing w:after="0"/>
              <w:jc w:val="left"/>
            </w:pPr>
          </w:p>
        </w:tc>
        <w:tc>
          <w:tcPr>
            <w:tcW w:type="dxa" w:w="1675"/>
          </w:tcPr>
          <w:p>
            <w:pPr>
              <w:spacing w:after="0"/>
              <w:jc w:val="left"/>
            </w:pPr>
          </w:p>
        </w:tc>
        <w:tc>
          <w:tcPr>
            <w:tcW w:type="dxa" w:w="1623"/>
          </w:tcPr>
          <w:p>
            <w:pPr>
              <w:spacing w:after="0"/>
              <w:jc w:val="left"/>
            </w:pPr>
          </w:p>
        </w:tc>
        <w:tc>
          <w:tcPr>
            <w:tcW w:type="dxa" w:w="1810"/>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Winter Storm, Heavy Snow, Blizzard, Lake-Effect Snow, Winter Weather, Sleet</w:t>
            </w:r>
          </w:p>
        </w:tc>
        <w:tc>
          <w:tcPr>
            <w:tcW w:type="dxa" w:w="1877"/>
          </w:tcPr>
          <w:p>
            <w:pPr>
              <w:spacing w:after="0"/>
              <w:jc w:val="left"/>
            </w:pPr>
            <w:r>
              <w:rPr>
                <w:sz w:val="16"/>
              </w:rPr>
              <w:t>none in data (snowfall: local data)</w:t>
            </w:r>
          </w:p>
        </w:tc>
        <w:tc>
          <w:tcPr>
            <w:tcW w:type="dxa" w:w="1747"/>
          </w:tcPr>
          <w:p>
            <w:pPr>
              <w:spacing w:after="0"/>
              <w:jc w:val="right"/>
            </w:pPr>
            <w:r>
              <w:rPr>
                <w:sz w:val="16"/>
              </w:rPr>
              <w:t>14 records, 1998 to 2026 (14 zone-level)</w:t>
            </w:r>
          </w:p>
        </w:tc>
        <w:tc>
          <w:tcPr>
            <w:tcW w:type="dxa" w:w="1938"/>
          </w:tcPr>
          <w:p>
            <w:pPr>
              <w:spacing w:after="0"/>
              <w:jc w:val="left"/>
            </w:pPr>
          </w:p>
        </w:tc>
        <w:tc>
          <w:tcPr>
            <w:tcW w:type="dxa" w:w="1675"/>
          </w:tcPr>
          <w:p>
            <w:pPr>
              <w:spacing w:after="0"/>
              <w:jc w:val="left"/>
            </w:pPr>
            <w:r>
              <w:rPr>
                <w:sz w:val="16"/>
              </w:rPr>
              <w:t>Winter Weather, 2014-02-06, $50,000 property; crops not reported (2014 dollars); NWS zone TXZ196</w:t>
            </w:r>
          </w:p>
        </w:tc>
        <w:tc>
          <w:tcPr>
            <w:tcW w:type="dxa" w:w="1623"/>
          </w:tcPr>
          <w:p>
            <w:pPr>
              <w:spacing w:after="0"/>
              <w:jc w:val="left"/>
            </w:pPr>
          </w:p>
        </w:tc>
        <w:tc>
          <w:tcPr>
            <w:tcW w:type="dxa" w:w="1810"/>
          </w:tcPr>
          <w:p>
            <w:pPr>
              <w:spacing w:after="0"/>
              <w:jc w:val="left"/>
            </w:pPr>
            <w:r>
              <w:rPr>
                <w:sz w:val="16"/>
              </w:rPr>
              <w:t>Countywide (zone-level records).</w:t>
            </w:r>
          </w:p>
        </w:tc>
        <w:tc>
          <w:tcPr>
            <w:tcW w:type="dxa" w:w="15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6"/>
        <w:gridCol w:w="1807"/>
        <w:gridCol w:w="3821"/>
        <w:gridCol w:w="2453"/>
        <w:gridCol w:w="72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6"/>
            <w:shd w:val="clear" w:color="auto" w:fill="E8E8E8"/>
          </w:tcPr>
          <w:p>
            <w:pPr>
              <w:spacing w:after="0"/>
              <w:jc w:val="left"/>
            </w:pPr>
            <w:r>
              <w:rPr>
                <w:b/>
                <w:sz w:val="16"/>
              </w:rPr>
              <w:t>Type</w:t>
            </w:r>
          </w:p>
        </w:tc>
        <w:tc>
          <w:tcPr>
            <w:tcW w:type="dxa" w:w="1807"/>
            <w:shd w:val="clear" w:color="auto" w:fill="E8E8E8"/>
          </w:tcPr>
          <w:p>
            <w:pPr>
              <w:spacing w:after="0"/>
              <w:jc w:val="left"/>
            </w:pPr>
            <w:r>
              <w:rPr>
                <w:b/>
                <w:sz w:val="16"/>
              </w:rPr>
              <w:t>Title</w:t>
            </w:r>
          </w:p>
        </w:tc>
        <w:tc>
          <w:tcPr>
            <w:tcW w:type="dxa" w:w="3821"/>
            <w:shd w:val="clear" w:color="auto" w:fill="E8E8E8"/>
          </w:tcPr>
          <w:p>
            <w:pPr>
              <w:spacing w:after="0"/>
              <w:jc w:val="left"/>
            </w:pPr>
            <w:r>
              <w:rPr>
                <w:b/>
                <w:sz w:val="16"/>
              </w:rPr>
              <w:t>Mapped hazard</w:t>
            </w:r>
          </w:p>
        </w:tc>
        <w:tc>
          <w:tcPr>
            <w:tcW w:type="dxa" w:w="24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306"/>
          </w:tcPr>
          <w:p>
            <w:pPr>
              <w:spacing w:after="0"/>
              <w:jc w:val="left"/>
            </w:pPr>
            <w:r>
              <w:rPr>
                <w:sz w:val="16"/>
              </w:rPr>
              <w:t>Major disaster</w:t>
            </w:r>
          </w:p>
        </w:tc>
        <w:tc>
          <w:tcPr>
            <w:tcW w:type="dxa" w:w="1807"/>
          </w:tcPr>
          <w:p>
            <w:pPr>
              <w:spacing w:after="0"/>
              <w:jc w:val="left"/>
            </w:pPr>
            <w:r>
              <w:rPr>
                <w:sz w:val="16"/>
              </w:rPr>
              <w:t>Hurricane Beryl</w:t>
            </w:r>
          </w:p>
        </w:tc>
        <w:tc>
          <w:tcPr>
            <w:tcW w:type="dxa" w:w="3821"/>
          </w:tcPr>
          <w:p>
            <w:pPr>
              <w:spacing w:after="0"/>
              <w:jc w:val="left"/>
            </w:pPr>
            <w:r>
              <w:rPr>
                <w:sz w:val="16"/>
              </w:rPr>
              <w:t>Hurricane</w:t>
            </w:r>
          </w:p>
        </w:tc>
        <w:tc>
          <w:tcPr>
            <w:tcW w:type="dxa" w:w="2453"/>
          </w:tcPr>
          <w:p>
            <w:pPr>
              <w:spacing w:after="0"/>
              <w:jc w:val="right"/>
            </w:pPr>
            <w:r>
              <w:rPr>
                <w:sz w:val="16"/>
              </w:rPr>
              <w:t>no Public Assistance recorded</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06"/>
          </w:tcPr>
          <w:p>
            <w:pPr>
              <w:spacing w:after="0"/>
              <w:jc w:val="left"/>
            </w:pPr>
            <w:r>
              <w:rPr>
                <w:sz w:val="16"/>
              </w:rPr>
              <w:t>Major disaster</w:t>
            </w:r>
          </w:p>
        </w:tc>
        <w:tc>
          <w:tcPr>
            <w:tcW w:type="dxa" w:w="1807"/>
          </w:tcPr>
          <w:p>
            <w:pPr>
              <w:spacing w:after="0"/>
              <w:jc w:val="left"/>
            </w:pPr>
            <w:r>
              <w:rPr>
                <w:sz w:val="16"/>
              </w:rPr>
              <w:t>Severe Winter Storms</w:t>
            </w:r>
          </w:p>
        </w:tc>
        <w:tc>
          <w:tcPr>
            <w:tcW w:type="dxa" w:w="3821"/>
          </w:tcPr>
          <w:p>
            <w:pPr>
              <w:spacing w:after="0"/>
              <w:jc w:val="left"/>
            </w:pPr>
            <w:r>
              <w:rPr>
                <w:sz w:val="16"/>
              </w:rPr>
              <w:t>Ice Storm</w:t>
            </w:r>
          </w:p>
        </w:tc>
        <w:tc>
          <w:tcPr>
            <w:tcW w:type="dxa" w:w="2453"/>
          </w:tcPr>
          <w:p>
            <w:pPr>
              <w:spacing w:after="0"/>
              <w:jc w:val="right"/>
            </w:pPr>
            <w:r>
              <w:rPr>
                <w:sz w:val="16"/>
              </w:rPr>
              <w:t>$750,681.81</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06"/>
          </w:tcPr>
          <w:p>
            <w:pPr>
              <w:spacing w:after="0"/>
              <w:jc w:val="left"/>
            </w:pPr>
            <w:r>
              <w:rPr>
                <w:sz w:val="16"/>
              </w:rPr>
              <w:t>Emergency</w:t>
            </w:r>
          </w:p>
        </w:tc>
        <w:tc>
          <w:tcPr>
            <w:tcW w:type="dxa" w:w="1807"/>
          </w:tcPr>
          <w:p>
            <w:pPr>
              <w:spacing w:after="0"/>
              <w:jc w:val="left"/>
            </w:pPr>
            <w:r>
              <w:rPr>
                <w:sz w:val="16"/>
              </w:rPr>
              <w:t>Severe Winter Storm</w:t>
            </w:r>
          </w:p>
        </w:tc>
        <w:tc>
          <w:tcPr>
            <w:tcW w:type="dxa" w:w="3821"/>
          </w:tcPr>
          <w:p>
            <w:pPr>
              <w:spacing w:after="0"/>
              <w:jc w:val="left"/>
            </w:pPr>
            <w:r>
              <w:rPr>
                <w:sz w:val="16"/>
              </w:rPr>
              <w:t>Ice Storm</w:t>
            </w:r>
          </w:p>
        </w:tc>
        <w:tc>
          <w:tcPr>
            <w:tcW w:type="dxa" w:w="2453"/>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06"/>
          </w:tcPr>
          <w:p>
            <w:pPr>
              <w:spacing w:after="0"/>
              <w:jc w:val="left"/>
            </w:pPr>
            <w:r>
              <w:rPr>
                <w:sz w:val="16"/>
              </w:rPr>
              <w:t>Major disaster</w:t>
            </w:r>
          </w:p>
        </w:tc>
        <w:tc>
          <w:tcPr>
            <w:tcW w:type="dxa" w:w="1807"/>
          </w:tcPr>
          <w:p>
            <w:pPr>
              <w:spacing w:after="0"/>
              <w:jc w:val="left"/>
            </w:pPr>
            <w:r>
              <w:rPr>
                <w:sz w:val="16"/>
              </w:rPr>
              <w:t>COVID-19 Pandemic</w:t>
            </w:r>
          </w:p>
        </w:tc>
        <w:tc>
          <w:tcPr>
            <w:tcW w:type="dxa" w:w="3821"/>
          </w:tcPr>
          <w:p>
            <w:pPr>
              <w:spacing w:after="0"/>
              <w:jc w:val="left"/>
            </w:pPr>
            <w:r>
              <w:rPr>
                <w:sz w:val="16"/>
              </w:rPr>
              <w:t>Non-natural, not counted</w:t>
            </w:r>
          </w:p>
        </w:tc>
        <w:tc>
          <w:tcPr>
            <w:tcW w:type="dxa" w:w="2453"/>
          </w:tcPr>
          <w:p>
            <w:pPr>
              <w:spacing w:after="0"/>
              <w:jc w:val="right"/>
            </w:pPr>
            <w:r>
              <w:rPr>
                <w:sz w:val="16"/>
              </w:rPr>
              <w:t>$96,967.95</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06"/>
          </w:tcPr>
          <w:p>
            <w:pPr>
              <w:spacing w:after="0"/>
              <w:jc w:val="left"/>
            </w:pPr>
            <w:r>
              <w:rPr>
                <w:sz w:val="16"/>
              </w:rPr>
              <w:t>Emergency</w:t>
            </w:r>
          </w:p>
        </w:tc>
        <w:tc>
          <w:tcPr>
            <w:tcW w:type="dxa" w:w="1807"/>
          </w:tcPr>
          <w:p>
            <w:pPr>
              <w:spacing w:after="0"/>
              <w:jc w:val="left"/>
            </w:pPr>
            <w:r>
              <w:rPr>
                <w:sz w:val="16"/>
              </w:rPr>
              <w:t>COVID-19</w:t>
            </w:r>
          </w:p>
        </w:tc>
        <w:tc>
          <w:tcPr>
            <w:tcW w:type="dxa" w:w="3821"/>
          </w:tcPr>
          <w:p>
            <w:pPr>
              <w:spacing w:after="0"/>
              <w:jc w:val="left"/>
            </w:pPr>
            <w:r>
              <w:rPr>
                <w:sz w:val="16"/>
              </w:rPr>
              <w:t>Non-natural, not counted</w:t>
            </w:r>
          </w:p>
        </w:tc>
        <w:tc>
          <w:tcPr>
            <w:tcW w:type="dxa" w:w="2453"/>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306"/>
          </w:tcPr>
          <w:p>
            <w:pPr>
              <w:spacing w:after="0"/>
              <w:jc w:val="left"/>
            </w:pPr>
            <w:r>
              <w:rPr>
                <w:sz w:val="16"/>
              </w:rPr>
              <w:t>Major disaster</w:t>
            </w:r>
          </w:p>
        </w:tc>
        <w:tc>
          <w:tcPr>
            <w:tcW w:type="dxa" w:w="1807"/>
          </w:tcPr>
          <w:p>
            <w:pPr>
              <w:spacing w:after="0"/>
              <w:jc w:val="left"/>
            </w:pPr>
            <w:r>
              <w:rPr>
                <w:sz w:val="16"/>
              </w:rPr>
              <w:t>Severe Storms and Flooding</w:t>
            </w:r>
          </w:p>
        </w:tc>
        <w:tc>
          <w:tcPr>
            <w:tcW w:type="dxa" w:w="3821"/>
          </w:tcPr>
          <w:p>
            <w:pPr>
              <w:spacing w:after="0"/>
              <w:jc w:val="left"/>
            </w:pPr>
            <w:r>
              <w:rPr>
                <w:sz w:val="16"/>
              </w:rPr>
              <w:t>Inland Flooding</w:t>
            </w:r>
          </w:p>
        </w:tc>
        <w:tc>
          <w:tcPr>
            <w:tcW w:type="dxa" w:w="2453"/>
          </w:tcPr>
          <w:p>
            <w:pPr>
              <w:spacing w:after="0"/>
              <w:jc w:val="right"/>
            </w:pPr>
            <w:r>
              <w:rPr>
                <w:sz w:val="16"/>
              </w:rPr>
              <w:t>$901,986.92</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306"/>
          </w:tcPr>
          <w:p>
            <w:pPr>
              <w:spacing w:after="0"/>
              <w:jc w:val="left"/>
            </w:pPr>
            <w:r>
              <w:rPr>
                <w:sz w:val="16"/>
              </w:rPr>
              <w:t>Major disaster</w:t>
            </w:r>
          </w:p>
        </w:tc>
        <w:tc>
          <w:tcPr>
            <w:tcW w:type="dxa" w:w="1807"/>
          </w:tcPr>
          <w:p>
            <w:pPr>
              <w:spacing w:after="0"/>
              <w:jc w:val="left"/>
            </w:pPr>
            <w:r>
              <w:rPr>
                <w:sz w:val="16"/>
              </w:rPr>
              <w:t>Hurricane Ike</w:t>
            </w:r>
          </w:p>
        </w:tc>
        <w:tc>
          <w:tcPr>
            <w:tcW w:type="dxa" w:w="3821"/>
          </w:tcPr>
          <w:p>
            <w:pPr>
              <w:spacing w:after="0"/>
              <w:jc w:val="left"/>
            </w:pPr>
            <w:r>
              <w:rPr>
                <w:sz w:val="16"/>
              </w:rPr>
              <w:t>Hurricane (primary); also designated: Inland Flooding</w:t>
            </w:r>
          </w:p>
        </w:tc>
        <w:tc>
          <w:tcPr>
            <w:tcW w:type="dxa" w:w="2453"/>
          </w:tcPr>
          <w:p>
            <w:pPr>
              <w:spacing w:after="0"/>
              <w:jc w:val="right"/>
            </w:pPr>
            <w:r>
              <w:rPr>
                <w:sz w:val="16"/>
              </w:rPr>
              <w:t>$533,046.53</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06"/>
          </w:tcPr>
          <w:p>
            <w:pPr>
              <w:spacing w:after="0"/>
              <w:jc w:val="left"/>
            </w:pPr>
            <w:r>
              <w:rPr>
                <w:sz w:val="16"/>
              </w:rPr>
              <w:t>Emergency</w:t>
            </w:r>
          </w:p>
        </w:tc>
        <w:tc>
          <w:tcPr>
            <w:tcW w:type="dxa" w:w="1807"/>
          </w:tcPr>
          <w:p>
            <w:pPr>
              <w:spacing w:after="0"/>
              <w:jc w:val="left"/>
            </w:pPr>
            <w:r>
              <w:rPr>
                <w:sz w:val="16"/>
              </w:rPr>
              <w:t>Hurricane Ike</w:t>
            </w:r>
          </w:p>
        </w:tc>
        <w:tc>
          <w:tcPr>
            <w:tcW w:type="dxa" w:w="3821"/>
          </w:tcPr>
          <w:p>
            <w:pPr>
              <w:spacing w:after="0"/>
              <w:jc w:val="left"/>
            </w:pPr>
            <w:r>
              <w:rPr>
                <w:sz w:val="16"/>
              </w:rPr>
              <w:t>Hurricane</w:t>
            </w:r>
          </w:p>
        </w:tc>
        <w:tc>
          <w:tcPr>
            <w:tcW w:type="dxa" w:w="2453"/>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06"/>
          </w:tcPr>
          <w:p>
            <w:pPr>
              <w:spacing w:after="0"/>
              <w:jc w:val="left"/>
            </w:pPr>
            <w:r>
              <w:rPr>
                <w:sz w:val="16"/>
              </w:rPr>
              <w:t>Emergency</w:t>
            </w:r>
          </w:p>
        </w:tc>
        <w:tc>
          <w:tcPr>
            <w:tcW w:type="dxa" w:w="1807"/>
          </w:tcPr>
          <w:p>
            <w:pPr>
              <w:spacing w:after="0"/>
              <w:jc w:val="left"/>
            </w:pPr>
            <w:r>
              <w:rPr>
                <w:sz w:val="16"/>
              </w:rPr>
              <w:t>Hurricane Gustav</w:t>
            </w:r>
          </w:p>
        </w:tc>
        <w:tc>
          <w:tcPr>
            <w:tcW w:type="dxa" w:w="3821"/>
          </w:tcPr>
          <w:p>
            <w:pPr>
              <w:spacing w:after="0"/>
              <w:jc w:val="left"/>
            </w:pPr>
            <w:r>
              <w:rPr>
                <w:sz w:val="16"/>
              </w:rPr>
              <w:t>Hurricane</w:t>
            </w:r>
          </w:p>
        </w:tc>
        <w:tc>
          <w:tcPr>
            <w:tcW w:type="dxa" w:w="2453"/>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06"/>
          </w:tcPr>
          <w:p>
            <w:pPr>
              <w:spacing w:after="0"/>
              <w:jc w:val="left"/>
            </w:pPr>
            <w:r>
              <w:rPr>
                <w:sz w:val="16"/>
              </w:rPr>
              <w:t>Emergency</w:t>
            </w:r>
          </w:p>
        </w:tc>
        <w:tc>
          <w:tcPr>
            <w:tcW w:type="dxa" w:w="1807"/>
          </w:tcPr>
          <w:p>
            <w:pPr>
              <w:spacing w:after="0"/>
              <w:jc w:val="left"/>
            </w:pPr>
            <w:r>
              <w:rPr>
                <w:sz w:val="16"/>
              </w:rPr>
              <w:t>Wildfires</w:t>
            </w:r>
          </w:p>
        </w:tc>
        <w:tc>
          <w:tcPr>
            <w:tcW w:type="dxa" w:w="3821"/>
          </w:tcPr>
          <w:p>
            <w:pPr>
              <w:spacing w:after="0"/>
              <w:jc w:val="left"/>
            </w:pPr>
            <w:r>
              <w:rPr>
                <w:sz w:val="16"/>
              </w:rPr>
              <w:t>Wildfire</w:t>
            </w:r>
          </w:p>
        </w:tc>
        <w:tc>
          <w:tcPr>
            <w:tcW w:type="dxa" w:w="2453"/>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06"/>
          </w:tcPr>
          <w:p>
            <w:pPr>
              <w:spacing w:after="0"/>
              <w:jc w:val="left"/>
            </w:pPr>
            <w:r>
              <w:rPr>
                <w:sz w:val="16"/>
              </w:rPr>
              <w:t>Major disaster</w:t>
            </w:r>
          </w:p>
        </w:tc>
        <w:tc>
          <w:tcPr>
            <w:tcW w:type="dxa" w:w="1807"/>
          </w:tcPr>
          <w:p>
            <w:pPr>
              <w:spacing w:after="0"/>
              <w:jc w:val="left"/>
            </w:pPr>
            <w:r>
              <w:rPr>
                <w:sz w:val="16"/>
              </w:rPr>
              <w:t>Extreme Wildfire Threat</w:t>
            </w:r>
          </w:p>
        </w:tc>
        <w:tc>
          <w:tcPr>
            <w:tcW w:type="dxa" w:w="3821"/>
          </w:tcPr>
          <w:p>
            <w:pPr>
              <w:spacing w:after="0"/>
              <w:jc w:val="left"/>
            </w:pPr>
            <w:r>
              <w:rPr>
                <w:sz w:val="16"/>
              </w:rPr>
              <w:t>Wildfire</w:t>
            </w:r>
          </w:p>
        </w:tc>
        <w:tc>
          <w:tcPr>
            <w:tcW w:type="dxa" w:w="2453"/>
          </w:tcPr>
          <w:p>
            <w:pPr>
              <w:spacing w:after="0"/>
              <w:jc w:val="right"/>
            </w:pPr>
            <w:r>
              <w:rPr>
                <w:sz w:val="16"/>
              </w:rPr>
              <w:t>$9,759.17</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06"/>
          </w:tcPr>
          <w:p>
            <w:pPr>
              <w:spacing w:after="0"/>
              <w:jc w:val="left"/>
            </w:pPr>
            <w:r>
              <w:rPr>
                <w:sz w:val="16"/>
              </w:rPr>
              <w:t>Major disaster</w:t>
            </w:r>
          </w:p>
        </w:tc>
        <w:tc>
          <w:tcPr>
            <w:tcW w:type="dxa" w:w="1807"/>
          </w:tcPr>
          <w:p>
            <w:pPr>
              <w:spacing w:after="0"/>
              <w:jc w:val="left"/>
            </w:pPr>
            <w:r>
              <w:rPr>
                <w:sz w:val="16"/>
              </w:rPr>
              <w:t>Hurricane Rita</w:t>
            </w:r>
          </w:p>
        </w:tc>
        <w:tc>
          <w:tcPr>
            <w:tcW w:type="dxa" w:w="3821"/>
          </w:tcPr>
          <w:p>
            <w:pPr>
              <w:spacing w:after="0"/>
              <w:jc w:val="left"/>
            </w:pPr>
            <w:r>
              <w:rPr>
                <w:sz w:val="16"/>
              </w:rPr>
              <w:t>Hurricane: evacuation support (county designated for sheltering evacuees, no Individual Assistance), not a local hazard event; not counted</w:t>
            </w:r>
          </w:p>
        </w:tc>
        <w:tc>
          <w:tcPr>
            <w:tcW w:type="dxa" w:w="2453"/>
          </w:tcPr>
          <w:p>
            <w:pPr>
              <w:spacing w:after="0"/>
              <w:jc w:val="right"/>
            </w:pPr>
            <w:r>
              <w:rPr>
                <w:sz w:val="16"/>
              </w:rPr>
              <w:t>$30,912.21</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06"/>
          </w:tcPr>
          <w:p>
            <w:pPr>
              <w:spacing w:after="0"/>
              <w:jc w:val="left"/>
            </w:pPr>
            <w:r>
              <w:rPr>
                <w:sz w:val="16"/>
              </w:rPr>
              <w:t>Emergency</w:t>
            </w:r>
          </w:p>
        </w:tc>
        <w:tc>
          <w:tcPr>
            <w:tcW w:type="dxa" w:w="1807"/>
          </w:tcPr>
          <w:p>
            <w:pPr>
              <w:spacing w:after="0"/>
              <w:jc w:val="left"/>
            </w:pPr>
            <w:r>
              <w:rPr>
                <w:sz w:val="16"/>
              </w:rPr>
              <w:t>Hurricane Rita</w:t>
            </w:r>
          </w:p>
        </w:tc>
        <w:tc>
          <w:tcPr>
            <w:tcW w:type="dxa" w:w="3821"/>
          </w:tcPr>
          <w:p>
            <w:pPr>
              <w:spacing w:after="0"/>
              <w:jc w:val="left"/>
            </w:pPr>
            <w:r>
              <w:rPr>
                <w:sz w:val="16"/>
              </w:rPr>
              <w:t>Hurricane: evacuation support (county designated for sheltering evacuees, no Individual Assistance), not a local hazard event; not counted</w:t>
            </w:r>
          </w:p>
        </w:tc>
        <w:tc>
          <w:tcPr>
            <w:tcW w:type="dxa" w:w="2453"/>
          </w:tcPr>
          <w:p>
            <w:pPr>
              <w:spacing w:after="0"/>
              <w:jc w:val="right"/>
            </w:pPr>
            <w:r>
              <w:rPr>
                <w:sz w:val="16"/>
              </w:rPr>
              <w:t>$28,682.99</w:t>
            </w:r>
          </w:p>
        </w:tc>
        <w:tc>
          <w:tcPr>
            <w:tcW w:type="dxa" w:w="726"/>
          </w:tcPr>
          <w:p>
            <w:pPr>
              <w:spacing w:after="0"/>
              <w:jc w:val="left"/>
            </w:pPr>
          </w:p>
        </w:tc>
        <w:tc>
          <w:tcPr>
            <w:tcW w:type="dxa" w:w="887"/>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06"/>
          </w:tcPr>
          <w:p>
            <w:pPr>
              <w:spacing w:after="0"/>
              <w:jc w:val="left"/>
            </w:pPr>
            <w:r>
              <w:rPr>
                <w:sz w:val="16"/>
              </w:rPr>
              <w:t>Emergency</w:t>
            </w:r>
          </w:p>
        </w:tc>
        <w:tc>
          <w:tcPr>
            <w:tcW w:type="dxa" w:w="1807"/>
          </w:tcPr>
          <w:p>
            <w:pPr>
              <w:spacing w:after="0"/>
              <w:jc w:val="left"/>
            </w:pPr>
            <w:r>
              <w:rPr>
                <w:sz w:val="16"/>
              </w:rPr>
              <w:t>Hurricane Katrina Evacuation</w:t>
            </w:r>
          </w:p>
        </w:tc>
        <w:tc>
          <w:tcPr>
            <w:tcW w:type="dxa" w:w="3821"/>
          </w:tcPr>
          <w:p>
            <w:pPr>
              <w:spacing w:after="0"/>
              <w:jc w:val="left"/>
            </w:pPr>
            <w:r>
              <w:rPr>
                <w:sz w:val="16"/>
              </w:rPr>
              <w:t>Hurricane: evacuation support, not a local hazard event; not counted</w:t>
            </w:r>
          </w:p>
        </w:tc>
        <w:tc>
          <w:tcPr>
            <w:tcW w:type="dxa" w:w="2453"/>
          </w:tcPr>
          <w:p>
            <w:pPr>
              <w:spacing w:after="0"/>
              <w:jc w:val="right"/>
            </w:pPr>
            <w:r>
              <w:rPr>
                <w:sz w:val="16"/>
              </w:rPr>
              <w:t>$1,326,338.41</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06"/>
          </w:tcPr>
          <w:p>
            <w:pPr>
              <w:spacing w:after="0"/>
              <w:jc w:val="left"/>
            </w:pPr>
            <w:r>
              <w:rPr>
                <w:sz w:val="16"/>
              </w:rPr>
              <w:t>Emergency</w:t>
            </w:r>
          </w:p>
        </w:tc>
        <w:tc>
          <w:tcPr>
            <w:tcW w:type="dxa" w:w="1807"/>
          </w:tcPr>
          <w:p>
            <w:pPr>
              <w:spacing w:after="0"/>
              <w:jc w:val="left"/>
            </w:pPr>
            <w:r>
              <w:rPr>
                <w:sz w:val="16"/>
              </w:rPr>
              <w:t>Extreme Fire Hazards</w:t>
            </w:r>
          </w:p>
        </w:tc>
        <w:tc>
          <w:tcPr>
            <w:tcW w:type="dxa" w:w="3821"/>
          </w:tcPr>
          <w:p>
            <w:pPr>
              <w:spacing w:after="0"/>
              <w:jc w:val="left"/>
            </w:pPr>
            <w:r>
              <w:rPr>
                <w:sz w:val="16"/>
              </w:rPr>
              <w:t>Wildfire</w:t>
            </w:r>
          </w:p>
        </w:tc>
        <w:tc>
          <w:tcPr>
            <w:tcW w:type="dxa" w:w="2453"/>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06"/>
          </w:tcPr>
          <w:p>
            <w:pPr>
              <w:spacing w:after="0"/>
              <w:jc w:val="left"/>
            </w:pPr>
            <w:r>
              <w:rPr>
                <w:sz w:val="16"/>
              </w:rPr>
              <w:t>Major disaster</w:t>
            </w:r>
          </w:p>
        </w:tc>
        <w:tc>
          <w:tcPr>
            <w:tcW w:type="dxa" w:w="1807"/>
          </w:tcPr>
          <w:p>
            <w:pPr>
              <w:spacing w:after="0"/>
              <w:jc w:val="left"/>
            </w:pPr>
            <w:r>
              <w:rPr>
                <w:sz w:val="16"/>
              </w:rPr>
              <w:t>Tropical Storm Charley</w:t>
            </w:r>
          </w:p>
        </w:tc>
        <w:tc>
          <w:tcPr>
            <w:tcW w:type="dxa" w:w="3821"/>
          </w:tcPr>
          <w:p>
            <w:pPr>
              <w:spacing w:after="0"/>
              <w:jc w:val="left"/>
            </w:pPr>
            <w:r>
              <w:rPr>
                <w:sz w:val="16"/>
              </w:rPr>
              <w:t>Hurricane; Inland Flooding: designated for Hazard Mitigation only (no Public or Individual Assistance for this county); not counted</w:t>
            </w:r>
          </w:p>
        </w:tc>
        <w:tc>
          <w:tcPr>
            <w:tcW w:type="dxa" w:w="2453"/>
          </w:tcPr>
          <w:p>
            <w:pPr>
              <w:spacing w:after="0"/>
              <w:jc w:val="right"/>
            </w:pPr>
            <w:r>
              <w:rPr>
                <w:sz w:val="16"/>
              </w:rPr>
              <w:t>PA not declared for this county</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306"/>
          </w:tcPr>
          <w:p>
            <w:pPr>
              <w:spacing w:after="0"/>
              <w:jc w:val="left"/>
            </w:pPr>
            <w:r>
              <w:rPr>
                <w:sz w:val="16"/>
              </w:rPr>
              <w:t>Major disaster</w:t>
            </w:r>
          </w:p>
        </w:tc>
        <w:tc>
          <w:tcPr>
            <w:tcW w:type="dxa" w:w="1807"/>
          </w:tcPr>
          <w:p>
            <w:pPr>
              <w:spacing w:after="0"/>
              <w:jc w:val="left"/>
            </w:pPr>
            <w:r>
              <w:rPr>
                <w:sz w:val="16"/>
              </w:rPr>
              <w:t>Severe Thunderstorms and Flooding</w:t>
            </w:r>
          </w:p>
        </w:tc>
        <w:tc>
          <w:tcPr>
            <w:tcW w:type="dxa" w:w="3821"/>
          </w:tcPr>
          <w:p>
            <w:pPr>
              <w:spacing w:after="0"/>
              <w:jc w:val="left"/>
            </w:pPr>
            <w:r>
              <w:rPr>
                <w:sz w:val="16"/>
              </w:rPr>
              <w:t>Inland Flooding</w:t>
            </w:r>
          </w:p>
        </w:tc>
        <w:tc>
          <w:tcPr>
            <w:tcW w:type="dxa" w:w="2453"/>
          </w:tcPr>
          <w:p>
            <w:pPr>
              <w:spacing w:after="0"/>
              <w:jc w:val="right"/>
            </w:pPr>
            <w:r>
              <w:rPr>
                <w:sz w:val="16"/>
              </w:rPr>
              <w:t>PA not declared for this county</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06"/>
          </w:tcPr>
          <w:p>
            <w:pPr>
              <w:spacing w:after="0"/>
              <w:jc w:val="left"/>
            </w:pPr>
            <w:r>
              <w:rPr>
                <w:sz w:val="16"/>
              </w:rPr>
              <w:t>Emergency</w:t>
            </w:r>
          </w:p>
        </w:tc>
        <w:tc>
          <w:tcPr>
            <w:tcW w:type="dxa" w:w="1807"/>
          </w:tcPr>
          <w:p>
            <w:pPr>
              <w:spacing w:after="0"/>
              <w:jc w:val="left"/>
            </w:pPr>
            <w:r>
              <w:rPr>
                <w:sz w:val="16"/>
              </w:rPr>
              <w:t>Extreme Fire Hazard</w:t>
            </w:r>
          </w:p>
        </w:tc>
        <w:tc>
          <w:tcPr>
            <w:tcW w:type="dxa" w:w="3821"/>
          </w:tcPr>
          <w:p>
            <w:pPr>
              <w:spacing w:after="0"/>
              <w:jc w:val="left"/>
            </w:pPr>
            <w:r>
              <w:rPr>
                <w:sz w:val="16"/>
              </w:rPr>
              <w:t>Drought (primary); also designated: Wildfire</w:t>
            </w:r>
          </w:p>
        </w:tc>
        <w:tc>
          <w:tcPr>
            <w:tcW w:type="dxa" w:w="2453"/>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06"/>
          </w:tcPr>
          <w:p>
            <w:pPr>
              <w:spacing w:after="0"/>
              <w:jc w:val="left"/>
            </w:pPr>
            <w:r>
              <w:rPr>
                <w:sz w:val="16"/>
              </w:rPr>
              <w:t>Major disaster</w:t>
            </w:r>
          </w:p>
        </w:tc>
        <w:tc>
          <w:tcPr>
            <w:tcW w:type="dxa" w:w="1807"/>
          </w:tcPr>
          <w:p>
            <w:pPr>
              <w:spacing w:after="0"/>
              <w:jc w:val="left"/>
            </w:pPr>
            <w:r>
              <w:rPr>
                <w:sz w:val="16"/>
              </w:rPr>
              <w:t>Severe Thunderstorms</w:t>
            </w:r>
          </w:p>
        </w:tc>
        <w:tc>
          <w:tcPr>
            <w:tcW w:type="dxa" w:w="3821"/>
          </w:tcPr>
          <w:p>
            <w:pPr>
              <w:spacing w:after="0"/>
              <w:jc w:val="left"/>
            </w:pPr>
            <w:r>
              <w:rPr>
                <w:sz w:val="16"/>
              </w:rPr>
              <w:t>Inland Flooding</w:t>
            </w:r>
          </w:p>
        </w:tc>
        <w:tc>
          <w:tcPr>
            <w:tcW w:type="dxa" w:w="2453"/>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13</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4</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176</w:t>
            </w:r>
          </w:p>
        </w:tc>
        <w:tc>
          <w:tcPr>
            <w:tcW w:type="dxa" w:w="1114"/>
          </w:tcPr>
          <w:p>
            <w:pPr>
              <w:spacing w:after="0"/>
              <w:jc w:val="right"/>
            </w:pPr>
            <w:r>
              <w:rPr>
                <w:sz w:val="16"/>
              </w:rPr>
              <w:t>1</w:t>
            </w:r>
          </w:p>
        </w:tc>
        <w:tc>
          <w:tcPr>
            <w:tcW w:type="dxa" w:w="1928"/>
          </w:tcPr>
          <w:p>
            <w:pPr>
              <w:spacing w:after="0"/>
              <w:jc w:val="right"/>
            </w:pPr>
            <w:r>
              <w:rPr>
                <w:sz w:val="16"/>
              </w:rPr>
              <w:t>33</w:t>
            </w:r>
          </w:p>
        </w:tc>
        <w:tc>
          <w:tcPr>
            <w:tcW w:type="dxa" w:w="774"/>
          </w:tcPr>
          <w:p>
            <w:pPr>
              <w:spacing w:after="0"/>
              <w:jc w:val="right"/>
            </w:pPr>
            <w:r>
              <w:rPr>
                <w:sz w:val="16"/>
              </w:rPr>
              <w:t>42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3</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6</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51</w:t>
            </w:r>
          </w:p>
        </w:tc>
        <w:tc>
          <w:tcPr>
            <w:tcW w:type="dxa" w:w="1114"/>
          </w:tcPr>
          <w:p>
            <w:pPr>
              <w:spacing w:after="0"/>
              <w:jc w:val="right"/>
            </w:pPr>
            <w:r>
              <w:rPr>
                <w:sz w:val="16"/>
              </w:rPr>
              <w:t>1</w:t>
            </w:r>
          </w:p>
        </w:tc>
        <w:tc>
          <w:tcPr>
            <w:tcW w:type="dxa" w:w="1928"/>
          </w:tcPr>
          <w:p>
            <w:pPr>
              <w:spacing w:after="0"/>
              <w:jc w:val="right"/>
            </w:pPr>
            <w:r>
              <w:rPr>
                <w:sz w:val="16"/>
              </w:rPr>
              <w:t>2</w:t>
            </w:r>
          </w:p>
        </w:tc>
        <w:tc>
          <w:tcPr>
            <w:tcW w:type="dxa" w:w="774"/>
          </w:tcPr>
          <w:p>
            <w:pPr>
              <w:spacing w:after="0"/>
              <w:jc w:val="right"/>
            </w:pPr>
            <w:r>
              <w:rPr>
                <w:sz w:val="16"/>
              </w:rPr>
              <w:t>6</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9</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183</w:t>
            </w:r>
          </w:p>
        </w:tc>
        <w:tc>
          <w:tcPr>
            <w:tcW w:type="dxa" w:w="1114"/>
          </w:tcPr>
          <w:p>
            <w:pPr>
              <w:spacing w:after="0"/>
              <w:jc w:val="right"/>
            </w:pPr>
            <w:r>
              <w:rPr>
                <w:sz w:val="16"/>
              </w:rPr>
              <w:t>1</w:t>
            </w:r>
          </w:p>
        </w:tc>
        <w:tc>
          <w:tcPr>
            <w:tcW w:type="dxa" w:w="1928"/>
          </w:tcPr>
          <w:p>
            <w:pPr>
              <w:spacing w:after="0"/>
              <w:jc w:val="right"/>
            </w:pPr>
            <w:r>
              <w:rPr>
                <w:sz w:val="16"/>
              </w:rPr>
              <w:t>1</w:t>
            </w:r>
          </w:p>
        </w:tc>
        <w:tc>
          <w:tcPr>
            <w:tcW w:type="dxa" w:w="774"/>
          </w:tcPr>
          <w:p>
            <w:pPr>
              <w:spacing w:after="0"/>
              <w:jc w:val="right"/>
            </w:pPr>
            <w:r>
              <w:rPr>
                <w:sz w:val="16"/>
              </w:rPr>
              <w:t>35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18"/>
          </w:tcPr>
          <w:p>
            <w:pPr>
              <w:spacing w:after="0"/>
              <w:jc w:val="right"/>
            </w:pPr>
            <w:r>
              <w:rPr>
                <w:sz w:val="16"/>
              </w:rPr>
              <w:t>29</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14</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9"/>
        <w:gridCol w:w="3187"/>
        <w:gridCol w:w="935"/>
        <w:gridCol w:w="2283"/>
        <w:gridCol w:w="711"/>
        <w:gridCol w:w="284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9"/>
            <w:shd w:val="clear" w:color="auto" w:fill="E8E8E8"/>
          </w:tcPr>
          <w:p>
            <w:pPr>
              <w:spacing w:after="0"/>
              <w:jc w:val="left"/>
            </w:pPr>
            <w:r>
              <w:rPr>
                <w:b/>
                <w:sz w:val="16"/>
              </w:rPr>
              <w:t>Magnitude or extent</w:t>
            </w:r>
          </w:p>
        </w:tc>
        <w:tc>
          <w:tcPr>
            <w:tcW w:type="dxa" w:w="3187"/>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1899"/>
          </w:tcPr>
          <w:p>
            <w:pPr>
              <w:spacing w:after="0"/>
              <w:jc w:val="left"/>
            </w:pPr>
            <w:r>
              <w:rPr>
                <w:sz w:val="16"/>
              </w:rPr>
              <w:t>53 kt (61 mph) measured gust</w:t>
            </w:r>
          </w:p>
        </w:tc>
        <w:tc>
          <w:tcPr>
            <w:tcW w:type="dxa" w:w="3187"/>
          </w:tcPr>
          <w:p>
            <w:pPr>
              <w:spacing w:after="0"/>
              <w:jc w:val="left"/>
            </w:pPr>
            <w:r>
              <w:rPr>
                <w:sz w:val="16"/>
              </w:rPr>
              <w:t>$0 property; $0 crops (zone total, 2025 dollars)</w:t>
            </w:r>
          </w:p>
        </w:tc>
        <w:tc>
          <w:tcPr>
            <w:tcW w:type="dxa" w:w="935"/>
          </w:tcPr>
          <w:p>
            <w:pPr>
              <w:spacing w:after="0"/>
              <w:jc w:val="right"/>
            </w:pPr>
            <w:r>
              <w:rPr>
                <w:sz w:val="16"/>
              </w:rPr>
              <w:t>0, 0</w:t>
            </w:r>
          </w:p>
        </w:tc>
        <w:tc>
          <w:tcPr>
            <w:tcW w:type="dxa" w:w="2283"/>
          </w:tcPr>
          <w:p>
            <w:pPr>
              <w:spacing w:after="0"/>
              <w:jc w:val="left"/>
            </w:pPr>
            <w:r>
              <w:rPr>
                <w:sz w:val="16"/>
              </w:rPr>
              <w:t>NWS zone TXZ196 (BRAZOS), zone-level</w:t>
            </w:r>
          </w:p>
        </w:tc>
        <w:tc>
          <w:tcPr>
            <w:tcW w:type="dxa" w:w="711"/>
          </w:tcPr>
          <w:p>
            <w:pPr>
              <w:spacing w:after="0"/>
              <w:jc w:val="left"/>
            </w:pPr>
            <w:r>
              <w:rPr>
                <w:sz w:val="16"/>
              </w:rPr>
              <w:t>within last 5 years</w:t>
            </w:r>
          </w:p>
        </w:tc>
        <w:tc>
          <w:tcPr>
            <w:tcW w:type="dxa" w:w="2845"/>
          </w:tcPr>
          <w:p>
            <w:pPr>
              <w:spacing w:after="0"/>
              <w:jc w:val="left"/>
            </w:pPr>
            <w:r>
              <w:rPr>
                <w:sz w:val="16"/>
              </w:rPr>
              <w:t>B1-c worst recorded: High Wind and Strong Wind</w:t>
            </w:r>
          </w:p>
        </w:tc>
      </w:tr>
      <w:tr>
        <w:trPr>
          <w:cantSplit/>
        </w:trPr>
        <w:tc>
          <w:tcPr>
            <w:tcW w:type="dxa" w:w="1037"/>
          </w:tcPr>
          <w:p>
            <w:pPr>
              <w:spacing w:after="0"/>
              <w:jc w:val="left"/>
            </w:pPr>
            <w:r>
              <w:rPr>
                <w:sz w:val="16"/>
              </w:rPr>
              <w:t>2024-06-27</w:t>
            </w:r>
          </w:p>
        </w:tc>
        <w:tc>
          <w:tcPr>
            <w:tcW w:type="dxa" w:w="1215"/>
          </w:tcPr>
          <w:p>
            <w:pPr>
              <w:spacing w:after="0"/>
              <w:jc w:val="left"/>
            </w:pPr>
            <w:r>
              <w:rPr>
                <w:sz w:val="16"/>
              </w:rPr>
              <w:t>Lightning</w:t>
            </w:r>
          </w:p>
        </w:tc>
        <w:tc>
          <w:tcPr>
            <w:tcW w:type="dxa" w:w="1899"/>
          </w:tcPr>
          <w:p>
            <w:pPr>
              <w:spacing w:after="0"/>
              <w:jc w:val="left"/>
            </w:pPr>
          </w:p>
        </w:tc>
        <w:tc>
          <w:tcPr>
            <w:tcW w:type="dxa" w:w="3187"/>
          </w:tcPr>
          <w:p>
            <w:pPr>
              <w:spacing w:after="0"/>
              <w:jc w:val="left"/>
            </w:pPr>
            <w:r>
              <w:rPr>
                <w:sz w:val="16"/>
              </w:rPr>
              <w:t>$0 property; $0 crops (2024 dollars)</w:t>
            </w:r>
          </w:p>
        </w:tc>
        <w:tc>
          <w:tcPr>
            <w:tcW w:type="dxa" w:w="935"/>
          </w:tcPr>
          <w:p>
            <w:pPr>
              <w:spacing w:after="0"/>
              <w:jc w:val="right"/>
            </w:pPr>
            <w:r>
              <w:rPr>
                <w:sz w:val="16"/>
              </w:rPr>
              <w:t>1, 0</w:t>
            </w:r>
          </w:p>
        </w:tc>
        <w:tc>
          <w:tcPr>
            <w:tcW w:type="dxa" w:w="2283"/>
          </w:tcPr>
          <w:p>
            <w:pPr>
              <w:spacing w:after="0"/>
              <w:jc w:val="left"/>
            </w:pPr>
            <w:r>
              <w:rPr>
                <w:sz w:val="16"/>
              </w:rPr>
              <w:t>BRYAN COULTER ARPT</w:t>
            </w:r>
          </w:p>
        </w:tc>
        <w:tc>
          <w:tcPr>
            <w:tcW w:type="dxa" w:w="711"/>
          </w:tcPr>
          <w:p>
            <w:pPr>
              <w:spacing w:after="0"/>
              <w:jc w:val="left"/>
            </w:pPr>
            <w:r>
              <w:rPr>
                <w:sz w:val="16"/>
              </w:rPr>
              <w:t>within last 5 years</w:t>
            </w:r>
          </w:p>
        </w:tc>
        <w:tc>
          <w:tcPr>
            <w:tcW w:type="dxa" w:w="2845"/>
          </w:tcPr>
          <w:p>
            <w:pPr>
              <w:spacing w:after="0"/>
              <w:jc w:val="left"/>
            </w:pPr>
            <w:r>
              <w:rPr>
                <w:sz w:val="16"/>
              </w:rPr>
              <w:t>deaths or injuries recorded</w:t>
            </w:r>
          </w:p>
        </w:tc>
      </w:tr>
      <w:tr>
        <w:trPr>
          <w:cantSplit/>
        </w:trPr>
        <w:tc>
          <w:tcPr>
            <w:tcW w:type="dxa" w:w="1037"/>
          </w:tcPr>
          <w:p>
            <w:pPr>
              <w:spacing w:after="0"/>
              <w:jc w:val="left"/>
            </w:pPr>
            <w:r>
              <w:rPr>
                <w:sz w:val="16"/>
              </w:rPr>
              <w:t>2021-02-15</w:t>
            </w:r>
          </w:p>
        </w:tc>
        <w:tc>
          <w:tcPr>
            <w:tcW w:type="dxa" w:w="1215"/>
          </w:tcPr>
          <w:p>
            <w:pPr>
              <w:spacing w:after="0"/>
              <w:jc w:val="left"/>
            </w:pPr>
            <w:r>
              <w:rPr>
                <w:sz w:val="16"/>
              </w:rPr>
              <w:t>Extreme Cold/Wind Chill</w:t>
            </w:r>
          </w:p>
        </w:tc>
        <w:tc>
          <w:tcPr>
            <w:tcW w:type="dxa" w:w="1899"/>
          </w:tcPr>
          <w:p>
            <w:pPr>
              <w:spacing w:after="0"/>
              <w:jc w:val="left"/>
            </w:pPr>
          </w:p>
        </w:tc>
        <w:tc>
          <w:tcPr>
            <w:tcW w:type="dxa" w:w="3187"/>
          </w:tcPr>
          <w:p>
            <w:pPr>
              <w:spacing w:after="0"/>
              <w:jc w:val="left"/>
            </w:pPr>
            <w:r>
              <w:rPr>
                <w:sz w:val="16"/>
              </w:rPr>
              <w:t>$108,000 property; crops not reported (zone total, 2021 dollars)</w:t>
            </w:r>
          </w:p>
        </w:tc>
        <w:tc>
          <w:tcPr>
            <w:tcW w:type="dxa" w:w="935"/>
          </w:tcPr>
          <w:p>
            <w:pPr>
              <w:spacing w:after="0"/>
              <w:jc w:val="right"/>
            </w:pPr>
            <w:r>
              <w:rPr>
                <w:sz w:val="16"/>
              </w:rPr>
              <w:t>0, 0</w:t>
            </w:r>
          </w:p>
        </w:tc>
        <w:tc>
          <w:tcPr>
            <w:tcW w:type="dxa" w:w="2283"/>
          </w:tcPr>
          <w:p>
            <w:pPr>
              <w:spacing w:after="0"/>
              <w:jc w:val="left"/>
            </w:pPr>
            <w:r>
              <w:rPr>
                <w:sz w:val="16"/>
              </w:rPr>
              <w:t>NWS zone TXZ196 (BRAZOS), zone-level</w:t>
            </w:r>
          </w:p>
        </w:tc>
        <w:tc>
          <w:tcPr>
            <w:tcW w:type="dxa" w:w="711"/>
          </w:tcPr>
          <w:p>
            <w:pPr>
              <w:spacing w:after="0"/>
              <w:jc w:val="left"/>
            </w:pPr>
          </w:p>
        </w:tc>
        <w:tc>
          <w:tcPr>
            <w:tcW w:type="dxa" w:w="28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2017-08-25</w:t>
            </w:r>
          </w:p>
        </w:tc>
        <w:tc>
          <w:tcPr>
            <w:tcW w:type="dxa" w:w="1215"/>
          </w:tcPr>
          <w:p>
            <w:pPr>
              <w:spacing w:after="0"/>
              <w:jc w:val="left"/>
            </w:pPr>
            <w:r>
              <w:rPr>
                <w:sz w:val="16"/>
              </w:rPr>
              <w:t>Tropical Storm</w:t>
            </w:r>
          </w:p>
        </w:tc>
        <w:tc>
          <w:tcPr>
            <w:tcW w:type="dxa" w:w="1899"/>
          </w:tcPr>
          <w:p>
            <w:pPr>
              <w:spacing w:after="0"/>
              <w:jc w:val="left"/>
            </w:pPr>
          </w:p>
        </w:tc>
        <w:tc>
          <w:tcPr>
            <w:tcW w:type="dxa" w:w="3187"/>
          </w:tcPr>
          <w:p>
            <w:pPr>
              <w:spacing w:after="0"/>
              <w:jc w:val="left"/>
            </w:pPr>
            <w:r>
              <w:rPr>
                <w:sz w:val="16"/>
              </w:rPr>
              <w:t>$15,000,000 property; crops not reported (zone total, 2017 dollars)</w:t>
            </w:r>
          </w:p>
        </w:tc>
        <w:tc>
          <w:tcPr>
            <w:tcW w:type="dxa" w:w="935"/>
          </w:tcPr>
          <w:p>
            <w:pPr>
              <w:spacing w:after="0"/>
              <w:jc w:val="right"/>
            </w:pPr>
            <w:r>
              <w:rPr>
                <w:sz w:val="16"/>
              </w:rPr>
              <w:t>0, 0</w:t>
            </w:r>
          </w:p>
        </w:tc>
        <w:tc>
          <w:tcPr>
            <w:tcW w:type="dxa" w:w="2283"/>
          </w:tcPr>
          <w:p>
            <w:pPr>
              <w:spacing w:after="0"/>
              <w:jc w:val="left"/>
            </w:pPr>
            <w:r>
              <w:rPr>
                <w:sz w:val="16"/>
              </w:rPr>
              <w:t>NWS zone TXZ196 (BRAZOS), zone-level</w:t>
            </w:r>
          </w:p>
        </w:tc>
        <w:tc>
          <w:tcPr>
            <w:tcW w:type="dxa" w:w="711"/>
          </w:tcPr>
          <w:p>
            <w:pPr>
              <w:spacing w:after="0"/>
              <w:jc w:val="left"/>
            </w:pPr>
          </w:p>
        </w:tc>
        <w:tc>
          <w:tcPr>
            <w:tcW w:type="dxa" w:w="284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2009-07-19</w:t>
            </w:r>
          </w:p>
        </w:tc>
        <w:tc>
          <w:tcPr>
            <w:tcW w:type="dxa" w:w="1215"/>
          </w:tcPr>
          <w:p>
            <w:pPr>
              <w:spacing w:after="0"/>
              <w:jc w:val="left"/>
            </w:pPr>
            <w:r>
              <w:rPr>
                <w:sz w:val="16"/>
              </w:rPr>
              <w:t>Thunderstorm Wind</w:t>
            </w:r>
          </w:p>
        </w:tc>
        <w:tc>
          <w:tcPr>
            <w:tcW w:type="dxa" w:w="1899"/>
          </w:tcPr>
          <w:p>
            <w:pPr>
              <w:spacing w:after="0"/>
              <w:jc w:val="left"/>
            </w:pPr>
            <w:r>
              <w:rPr>
                <w:sz w:val="16"/>
              </w:rPr>
              <w:t>78 kt (90 mph) estimated gust</w:t>
            </w:r>
          </w:p>
        </w:tc>
        <w:tc>
          <w:tcPr>
            <w:tcW w:type="dxa" w:w="3187"/>
          </w:tcPr>
          <w:p>
            <w:pPr>
              <w:spacing w:after="0"/>
              <w:jc w:val="left"/>
            </w:pPr>
            <w:r>
              <w:rPr>
                <w:sz w:val="16"/>
              </w:rPr>
              <w:t>$10,000 property; $0 crops (2009 dollars)</w:t>
            </w:r>
          </w:p>
        </w:tc>
        <w:tc>
          <w:tcPr>
            <w:tcW w:type="dxa" w:w="935"/>
          </w:tcPr>
          <w:p>
            <w:pPr>
              <w:spacing w:after="0"/>
              <w:jc w:val="right"/>
            </w:pPr>
            <w:r>
              <w:rPr>
                <w:sz w:val="16"/>
              </w:rPr>
              <w:t>0, 0</w:t>
            </w:r>
          </w:p>
        </w:tc>
        <w:tc>
          <w:tcPr>
            <w:tcW w:type="dxa" w:w="2283"/>
          </w:tcPr>
          <w:p>
            <w:pPr>
              <w:spacing w:after="0"/>
              <w:jc w:val="left"/>
            </w:pPr>
            <w:r>
              <w:rPr>
                <w:sz w:val="16"/>
              </w:rPr>
              <w:t>WELLBORN</w:t>
            </w:r>
          </w:p>
        </w:tc>
        <w:tc>
          <w:tcPr>
            <w:tcW w:type="dxa" w:w="711"/>
          </w:tcPr>
          <w:p>
            <w:pPr>
              <w:spacing w:after="0"/>
              <w:jc w:val="left"/>
            </w:pPr>
          </w:p>
        </w:tc>
        <w:tc>
          <w:tcPr>
            <w:tcW w:type="dxa" w:w="2845"/>
          </w:tcPr>
          <w:p>
            <w:pPr>
              <w:spacing w:after="0"/>
              <w:jc w:val="left"/>
            </w:pPr>
            <w:r>
              <w:rPr>
                <w:sz w:val="16"/>
              </w:rPr>
              <w:t>B1-c worst recorded: Thunderstorm Wind</w:t>
            </w:r>
          </w:p>
        </w:tc>
      </w:tr>
      <w:tr>
        <w:trPr>
          <w:cantSplit/>
        </w:trPr>
        <w:tc>
          <w:tcPr>
            <w:tcW w:type="dxa" w:w="1037"/>
          </w:tcPr>
          <w:p>
            <w:pPr>
              <w:spacing w:after="0"/>
              <w:jc w:val="left"/>
            </w:pPr>
            <w:r>
              <w:rPr>
                <w:sz w:val="16"/>
              </w:rPr>
              <w:t>2008-07-08</w:t>
            </w:r>
          </w:p>
        </w:tc>
        <w:tc>
          <w:tcPr>
            <w:tcW w:type="dxa" w:w="1215"/>
          </w:tcPr>
          <w:p>
            <w:pPr>
              <w:spacing w:after="0"/>
              <w:jc w:val="left"/>
            </w:pPr>
            <w:r>
              <w:rPr>
                <w:sz w:val="16"/>
              </w:rPr>
              <w:t>Lightning</w:t>
            </w:r>
          </w:p>
        </w:tc>
        <w:tc>
          <w:tcPr>
            <w:tcW w:type="dxa" w:w="1899"/>
          </w:tcPr>
          <w:p>
            <w:pPr>
              <w:spacing w:after="0"/>
              <w:jc w:val="left"/>
            </w:pPr>
          </w:p>
        </w:tc>
        <w:tc>
          <w:tcPr>
            <w:tcW w:type="dxa" w:w="3187"/>
          </w:tcPr>
          <w:p>
            <w:pPr>
              <w:spacing w:after="0"/>
              <w:jc w:val="left"/>
            </w:pPr>
            <w:r>
              <w:rPr>
                <w:sz w:val="16"/>
              </w:rPr>
              <w:t>$0 property; $0 crops (2008 dollars)</w:t>
            </w:r>
          </w:p>
        </w:tc>
        <w:tc>
          <w:tcPr>
            <w:tcW w:type="dxa" w:w="935"/>
          </w:tcPr>
          <w:p>
            <w:pPr>
              <w:spacing w:after="0"/>
              <w:jc w:val="right"/>
            </w:pPr>
            <w:r>
              <w:rPr>
                <w:sz w:val="16"/>
              </w:rPr>
              <w:t>0, 2</w:t>
            </w:r>
          </w:p>
        </w:tc>
        <w:tc>
          <w:tcPr>
            <w:tcW w:type="dxa" w:w="2283"/>
          </w:tcPr>
          <w:p>
            <w:pPr>
              <w:spacing w:after="0"/>
              <w:jc w:val="left"/>
            </w:pPr>
            <w:r>
              <w:rPr>
                <w:sz w:val="16"/>
              </w:rPr>
              <w:t>BRYAN</w:t>
            </w:r>
          </w:p>
        </w:tc>
        <w:tc>
          <w:tcPr>
            <w:tcW w:type="dxa" w:w="711"/>
          </w:tcPr>
          <w:p>
            <w:pPr>
              <w:spacing w:after="0"/>
              <w:jc w:val="left"/>
            </w:pPr>
          </w:p>
        </w:tc>
        <w:tc>
          <w:tcPr>
            <w:tcW w:type="dxa" w:w="2845"/>
          </w:tcPr>
          <w:p>
            <w:pPr>
              <w:spacing w:after="0"/>
              <w:jc w:val="left"/>
            </w:pPr>
            <w:r>
              <w:rPr>
                <w:sz w:val="16"/>
              </w:rPr>
              <w:t>deaths or injuries recorded</w:t>
            </w:r>
          </w:p>
        </w:tc>
      </w:tr>
      <w:tr>
        <w:trPr>
          <w:cantSplit/>
        </w:trPr>
        <w:tc>
          <w:tcPr>
            <w:tcW w:type="dxa" w:w="1037"/>
          </w:tcPr>
          <w:p>
            <w:pPr>
              <w:spacing w:after="0"/>
              <w:jc w:val="left"/>
            </w:pPr>
            <w:r>
              <w:rPr>
                <w:sz w:val="16"/>
              </w:rPr>
              <w:t>2006-12-29</w:t>
            </w:r>
          </w:p>
        </w:tc>
        <w:tc>
          <w:tcPr>
            <w:tcW w:type="dxa" w:w="1215"/>
          </w:tcPr>
          <w:p>
            <w:pPr>
              <w:spacing w:after="0"/>
              <w:jc w:val="left"/>
            </w:pPr>
            <w:r>
              <w:rPr>
                <w:sz w:val="16"/>
              </w:rPr>
              <w:t>Tornado</w:t>
            </w:r>
          </w:p>
        </w:tc>
        <w:tc>
          <w:tcPr>
            <w:tcW w:type="dxa" w:w="1899"/>
          </w:tcPr>
          <w:p>
            <w:pPr>
              <w:spacing w:after="0"/>
              <w:jc w:val="left"/>
            </w:pPr>
            <w:r>
              <w:rPr>
                <w:sz w:val="16"/>
              </w:rPr>
              <w:t>F1, 4.5 mi within this county, 200 yd wide</w:t>
            </w:r>
          </w:p>
        </w:tc>
        <w:tc>
          <w:tcPr>
            <w:tcW w:type="dxa" w:w="3187"/>
          </w:tcPr>
          <w:p>
            <w:pPr>
              <w:spacing w:after="0"/>
              <w:jc w:val="left"/>
            </w:pPr>
            <w:r>
              <w:rPr>
                <w:sz w:val="16"/>
              </w:rPr>
              <w:t>$2,750,000 property; $0 crops (2006 dollars)</w:t>
            </w:r>
          </w:p>
        </w:tc>
        <w:tc>
          <w:tcPr>
            <w:tcW w:type="dxa" w:w="935"/>
          </w:tcPr>
          <w:p>
            <w:pPr>
              <w:spacing w:after="0"/>
              <w:jc w:val="right"/>
            </w:pPr>
            <w:r>
              <w:rPr>
                <w:sz w:val="16"/>
              </w:rPr>
              <w:t>0, 3</w:t>
            </w:r>
          </w:p>
        </w:tc>
        <w:tc>
          <w:tcPr>
            <w:tcW w:type="dxa" w:w="2283"/>
          </w:tcPr>
          <w:p>
            <w:pPr>
              <w:spacing w:after="0"/>
              <w:jc w:val="left"/>
            </w:pPr>
            <w:r>
              <w:rPr>
                <w:sz w:val="16"/>
              </w:rPr>
              <w:t>COLLEGE STATION</w:t>
            </w:r>
          </w:p>
        </w:tc>
        <w:tc>
          <w:tcPr>
            <w:tcW w:type="dxa" w:w="711"/>
          </w:tcPr>
          <w:p>
            <w:pPr>
              <w:spacing w:after="0"/>
              <w:jc w:val="left"/>
            </w:pPr>
          </w:p>
        </w:tc>
        <w:tc>
          <w:tcPr>
            <w:tcW w:type="dxa" w:w="2845"/>
          </w:tcPr>
          <w:p>
            <w:pPr>
              <w:spacing w:after="0"/>
              <w:jc w:val="left"/>
            </w:pPr>
            <w:r>
              <w:rPr>
                <w:sz w:val="16"/>
              </w:rPr>
              <w:t>deaths or injuries recorded</w:t>
            </w:r>
          </w:p>
        </w:tc>
      </w:tr>
      <w:tr>
        <w:trPr>
          <w:cantSplit/>
        </w:trPr>
        <w:tc>
          <w:tcPr>
            <w:tcW w:type="dxa" w:w="1037"/>
          </w:tcPr>
          <w:p>
            <w:pPr>
              <w:spacing w:after="0"/>
              <w:jc w:val="left"/>
            </w:pPr>
            <w:r>
              <w:rPr>
                <w:sz w:val="16"/>
              </w:rPr>
              <w:t>2000-11-03</w:t>
            </w:r>
          </w:p>
        </w:tc>
        <w:tc>
          <w:tcPr>
            <w:tcW w:type="dxa" w:w="1215"/>
          </w:tcPr>
          <w:p>
            <w:pPr>
              <w:spacing w:after="0"/>
              <w:jc w:val="left"/>
            </w:pPr>
            <w:r>
              <w:rPr>
                <w:sz w:val="16"/>
              </w:rPr>
              <w:t>Flash Flood</w:t>
            </w:r>
          </w:p>
        </w:tc>
        <w:tc>
          <w:tcPr>
            <w:tcW w:type="dxa" w:w="1899"/>
          </w:tcPr>
          <w:p>
            <w:pPr>
              <w:spacing w:after="0"/>
              <w:jc w:val="left"/>
            </w:pPr>
          </w:p>
        </w:tc>
        <w:tc>
          <w:tcPr>
            <w:tcW w:type="dxa" w:w="3187"/>
          </w:tcPr>
          <w:p>
            <w:pPr>
              <w:spacing w:after="0"/>
              <w:jc w:val="left"/>
            </w:pPr>
            <w:r>
              <w:rPr>
                <w:sz w:val="16"/>
              </w:rPr>
              <w:t>$1,000,000 property; crops not reported (2000 dollars)</w:t>
            </w:r>
          </w:p>
        </w:tc>
        <w:tc>
          <w:tcPr>
            <w:tcW w:type="dxa" w:w="935"/>
          </w:tcPr>
          <w:p>
            <w:pPr>
              <w:spacing w:after="0"/>
              <w:jc w:val="right"/>
            </w:pPr>
            <w:r>
              <w:rPr>
                <w:sz w:val="16"/>
              </w:rPr>
              <w:t>0, 0</w:t>
            </w:r>
          </w:p>
        </w:tc>
        <w:tc>
          <w:tcPr>
            <w:tcW w:type="dxa" w:w="2283"/>
          </w:tcPr>
          <w:p>
            <w:pPr>
              <w:spacing w:after="0"/>
              <w:jc w:val="left"/>
            </w:pPr>
            <w:r>
              <w:rPr>
                <w:sz w:val="16"/>
              </w:rPr>
              <w:t>COUNTYWIDE</w:t>
            </w:r>
          </w:p>
        </w:tc>
        <w:tc>
          <w:tcPr>
            <w:tcW w:type="dxa" w:w="711"/>
          </w:tcPr>
          <w:p>
            <w:pPr>
              <w:spacing w:after="0"/>
              <w:jc w:val="left"/>
            </w:pPr>
          </w:p>
        </w:tc>
        <w:tc>
          <w:tcPr>
            <w:tcW w:type="dxa" w:w="28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1899"/>
          </w:tcPr>
          <w:p>
            <w:pPr>
              <w:spacing w:after="0"/>
              <w:jc w:val="left"/>
            </w:pPr>
          </w:p>
        </w:tc>
        <w:tc>
          <w:tcPr>
            <w:tcW w:type="dxa" w:w="3187"/>
          </w:tcPr>
          <w:p>
            <w:pPr>
              <w:spacing w:after="0"/>
              <w:jc w:val="left"/>
            </w:pPr>
            <w:r>
              <w:rPr>
                <w:sz w:val="16"/>
              </w:rPr>
              <w:t>damage not reported</w:t>
            </w:r>
          </w:p>
        </w:tc>
        <w:tc>
          <w:tcPr>
            <w:tcW w:type="dxa" w:w="935"/>
          </w:tcPr>
          <w:p>
            <w:pPr>
              <w:spacing w:after="0"/>
              <w:jc w:val="right"/>
            </w:pPr>
            <w:r>
              <w:rPr>
                <w:sz w:val="16"/>
              </w:rPr>
              <w:t>0, 0</w:t>
            </w:r>
          </w:p>
        </w:tc>
        <w:tc>
          <w:tcPr>
            <w:tcW w:type="dxa" w:w="2283"/>
          </w:tcPr>
          <w:p>
            <w:pPr>
              <w:spacing w:after="0"/>
              <w:jc w:val="left"/>
            </w:pPr>
            <w:r>
              <w:rPr>
                <w:sz w:val="16"/>
              </w:rPr>
              <w:t>NWS zone TXZ196 (BRAZOS), zone-level</w:t>
            </w:r>
          </w:p>
        </w:tc>
        <w:tc>
          <w:tcPr>
            <w:tcW w:type="dxa" w:w="711"/>
          </w:tcPr>
          <w:p>
            <w:pPr>
              <w:spacing w:after="0"/>
              <w:jc w:val="left"/>
            </w:pPr>
          </w:p>
        </w:tc>
        <w:tc>
          <w:tcPr>
            <w:tcW w:type="dxa" w:w="2845"/>
          </w:tcPr>
          <w:p>
            <w:pPr>
              <w:spacing w:after="0"/>
              <w:jc w:val="left"/>
            </w:pPr>
            <w:r>
              <w:rPr>
                <w:sz w:val="16"/>
              </w:rPr>
              <w:t>B1-c worst recorded: Excessive Heat, Heat</w:t>
            </w:r>
          </w:p>
        </w:tc>
      </w:tr>
      <w:tr>
        <w:trPr>
          <w:cantSplit/>
        </w:trPr>
        <w:tc>
          <w:tcPr>
            <w:tcW w:type="dxa" w:w="1037"/>
          </w:tcPr>
          <w:p>
            <w:pPr>
              <w:spacing w:after="0"/>
              <w:jc w:val="left"/>
            </w:pPr>
            <w:r>
              <w:rPr>
                <w:sz w:val="16"/>
              </w:rPr>
              <w:t>1999-01-22</w:t>
            </w:r>
          </w:p>
        </w:tc>
        <w:tc>
          <w:tcPr>
            <w:tcW w:type="dxa" w:w="1215"/>
          </w:tcPr>
          <w:p>
            <w:pPr>
              <w:spacing w:after="0"/>
              <w:jc w:val="left"/>
            </w:pPr>
            <w:r>
              <w:rPr>
                <w:sz w:val="16"/>
              </w:rPr>
              <w:t>Hail</w:t>
            </w:r>
          </w:p>
        </w:tc>
        <w:tc>
          <w:tcPr>
            <w:tcW w:type="dxa" w:w="1899"/>
          </w:tcPr>
          <w:p>
            <w:pPr>
              <w:spacing w:after="0"/>
              <w:jc w:val="left"/>
            </w:pPr>
            <w:r>
              <w:rPr>
                <w:sz w:val="16"/>
              </w:rPr>
              <w:t>4.5 in</w:t>
            </w:r>
          </w:p>
        </w:tc>
        <w:tc>
          <w:tcPr>
            <w:tcW w:type="dxa" w:w="3187"/>
          </w:tcPr>
          <w:p>
            <w:pPr>
              <w:spacing w:after="0"/>
              <w:jc w:val="left"/>
            </w:pPr>
            <w:r>
              <w:rPr>
                <w:sz w:val="16"/>
              </w:rPr>
              <w:t>$10,000,000 property; crops not reported (1999 dollars)</w:t>
            </w:r>
          </w:p>
        </w:tc>
        <w:tc>
          <w:tcPr>
            <w:tcW w:type="dxa" w:w="935"/>
          </w:tcPr>
          <w:p>
            <w:pPr>
              <w:spacing w:after="0"/>
              <w:jc w:val="right"/>
            </w:pPr>
            <w:r>
              <w:rPr>
                <w:sz w:val="16"/>
              </w:rPr>
              <w:t>0, 0</w:t>
            </w:r>
          </w:p>
        </w:tc>
        <w:tc>
          <w:tcPr>
            <w:tcW w:type="dxa" w:w="2283"/>
          </w:tcPr>
          <w:p>
            <w:pPr>
              <w:spacing w:after="0"/>
              <w:jc w:val="left"/>
            </w:pPr>
            <w:r>
              <w:rPr>
                <w:sz w:val="16"/>
              </w:rPr>
              <w:t>COLLEGE STATION</w:t>
            </w:r>
          </w:p>
        </w:tc>
        <w:tc>
          <w:tcPr>
            <w:tcW w:type="dxa" w:w="711"/>
          </w:tcPr>
          <w:p>
            <w:pPr>
              <w:spacing w:after="0"/>
              <w:jc w:val="left"/>
            </w:pPr>
          </w:p>
        </w:tc>
        <w:tc>
          <w:tcPr>
            <w:tcW w:type="dxa" w:w="2845"/>
          </w:tcPr>
          <w:p>
            <w:pPr>
              <w:spacing w:after="0"/>
              <w:jc w:val="left"/>
            </w:pPr>
            <w:r>
              <w:rPr>
                <w:sz w:val="16"/>
              </w:rPr>
              <w:t>B1-c worst recorded: Hail</w:t>
            </w:r>
          </w:p>
        </w:tc>
      </w:tr>
      <w:tr>
        <w:trPr>
          <w:cantSplit/>
        </w:trPr>
        <w:tc>
          <w:tcPr>
            <w:tcW w:type="dxa" w:w="1037"/>
          </w:tcPr>
          <w:p>
            <w:pPr>
              <w:spacing w:after="0"/>
              <w:jc w:val="left"/>
            </w:pPr>
            <w:r>
              <w:rPr>
                <w:sz w:val="16"/>
              </w:rPr>
              <w:t>1998-05-01</w:t>
            </w:r>
          </w:p>
        </w:tc>
        <w:tc>
          <w:tcPr>
            <w:tcW w:type="dxa" w:w="1215"/>
          </w:tcPr>
          <w:p>
            <w:pPr>
              <w:spacing w:after="0"/>
              <w:jc w:val="left"/>
            </w:pPr>
            <w:r>
              <w:rPr>
                <w:sz w:val="16"/>
              </w:rPr>
              <w:t>Drought</w:t>
            </w:r>
          </w:p>
        </w:tc>
        <w:tc>
          <w:tcPr>
            <w:tcW w:type="dxa" w:w="1899"/>
          </w:tcPr>
          <w:p>
            <w:pPr>
              <w:spacing w:after="0"/>
              <w:jc w:val="left"/>
            </w:pPr>
          </w:p>
        </w:tc>
        <w:tc>
          <w:tcPr>
            <w:tcW w:type="dxa" w:w="3187"/>
          </w:tcPr>
          <w:p>
            <w:pPr>
              <w:spacing w:after="0"/>
              <w:jc w:val="left"/>
            </w:pPr>
            <w:r>
              <w:rPr>
                <w:sz w:val="16"/>
              </w:rPr>
              <w:t>damage not reported</w:t>
            </w:r>
          </w:p>
        </w:tc>
        <w:tc>
          <w:tcPr>
            <w:tcW w:type="dxa" w:w="935"/>
          </w:tcPr>
          <w:p>
            <w:pPr>
              <w:spacing w:after="0"/>
              <w:jc w:val="right"/>
            </w:pPr>
            <w:r>
              <w:rPr>
                <w:sz w:val="16"/>
              </w:rPr>
              <w:t>0, 0</w:t>
            </w:r>
          </w:p>
        </w:tc>
        <w:tc>
          <w:tcPr>
            <w:tcW w:type="dxa" w:w="2283"/>
          </w:tcPr>
          <w:p>
            <w:pPr>
              <w:spacing w:after="0"/>
              <w:jc w:val="left"/>
            </w:pPr>
            <w:r>
              <w:rPr>
                <w:sz w:val="16"/>
              </w:rPr>
              <w:t>NWS zone TXZ196 (BRAZOS), zone-level</w:t>
            </w:r>
          </w:p>
        </w:tc>
        <w:tc>
          <w:tcPr>
            <w:tcW w:type="dxa" w:w="711"/>
          </w:tcPr>
          <w:p>
            <w:pPr>
              <w:spacing w:after="0"/>
              <w:jc w:val="left"/>
            </w:pPr>
          </w:p>
        </w:tc>
        <w:tc>
          <w:tcPr>
            <w:tcW w:type="dxa" w:w="2845"/>
          </w:tcPr>
          <w:p>
            <w:pPr>
              <w:spacing w:after="0"/>
              <w:jc w:val="left"/>
            </w:pPr>
            <w:r>
              <w:rPr>
                <w:sz w:val="16"/>
              </w:rPr>
              <w:t>B1-c worst recorded: Drought</w:t>
            </w:r>
          </w:p>
        </w:tc>
      </w:tr>
      <w:tr>
        <w:trPr>
          <w:cantSplit/>
        </w:trPr>
        <w:tc>
          <w:tcPr>
            <w:tcW w:type="dxa" w:w="1037"/>
          </w:tcPr>
          <w:p>
            <w:pPr>
              <w:spacing w:after="0"/>
              <w:jc w:val="left"/>
            </w:pPr>
            <w:r>
              <w:rPr>
                <w:sz w:val="16"/>
              </w:rPr>
              <w:t>1956-04-05</w:t>
            </w:r>
          </w:p>
        </w:tc>
        <w:tc>
          <w:tcPr>
            <w:tcW w:type="dxa" w:w="1215"/>
          </w:tcPr>
          <w:p>
            <w:pPr>
              <w:spacing w:after="0"/>
              <w:jc w:val="left"/>
            </w:pPr>
            <w:r>
              <w:rPr>
                <w:sz w:val="16"/>
              </w:rPr>
              <w:t>Tornado</w:t>
            </w:r>
          </w:p>
        </w:tc>
        <w:tc>
          <w:tcPr>
            <w:tcW w:type="dxa" w:w="1899"/>
          </w:tcPr>
          <w:p>
            <w:pPr>
              <w:spacing w:after="0"/>
              <w:jc w:val="left"/>
            </w:pPr>
            <w:r>
              <w:rPr>
                <w:sz w:val="16"/>
              </w:rPr>
              <w:t>F3, 5.2 mi path length (whole path, pre-1996), 67 yd wide</w:t>
            </w:r>
          </w:p>
        </w:tc>
        <w:tc>
          <w:tcPr>
            <w:tcW w:type="dxa" w:w="3187"/>
          </w:tcPr>
          <w:p>
            <w:pPr>
              <w:spacing w:after="0"/>
              <w:jc w:val="left"/>
            </w:pPr>
            <w:r>
              <w:rPr>
                <w:sz w:val="16"/>
              </w:rPr>
              <w:t>$250,000 property; crops not recorded (1956 dollars)</w:t>
            </w:r>
          </w:p>
        </w:tc>
        <w:tc>
          <w:tcPr>
            <w:tcW w:type="dxa" w:w="935"/>
          </w:tcPr>
          <w:p>
            <w:pPr>
              <w:spacing w:after="0"/>
              <w:jc w:val="right"/>
            </w:pPr>
            <w:r>
              <w:rPr>
                <w:sz w:val="16"/>
              </w:rPr>
              <w:t>0, 0</w:t>
            </w:r>
          </w:p>
        </w:tc>
        <w:tc>
          <w:tcPr>
            <w:tcW w:type="dxa" w:w="2283"/>
          </w:tcPr>
          <w:p>
            <w:pPr>
              <w:spacing w:after="0"/>
              <w:jc w:val="left"/>
            </w:pPr>
            <w:r>
              <w:rPr>
                <w:sz w:val="16"/>
              </w:rPr>
              <w:t>location not recorded</w:t>
            </w:r>
          </w:p>
        </w:tc>
        <w:tc>
          <w:tcPr>
            <w:tcW w:type="dxa" w:w="711"/>
          </w:tcPr>
          <w:p>
            <w:pPr>
              <w:spacing w:after="0"/>
              <w:jc w:val="left"/>
            </w:pPr>
          </w:p>
        </w:tc>
        <w:tc>
          <w:tcPr>
            <w:tcW w:type="dxa" w:w="284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0.947</w:t>
            </w:r>
          </w:p>
        </w:tc>
        <w:tc>
          <w:tcPr>
            <w:tcW w:type="dxa" w:w="1279"/>
          </w:tcPr>
          <w:p>
            <w:pPr>
              <w:spacing w:after="0"/>
              <w:jc w:val="left"/>
            </w:pPr>
            <w:r>
              <w:rPr>
                <w:sz w:val="16"/>
              </w:rPr>
              <w:t>event-days per year</w:t>
            </w:r>
          </w:p>
        </w:tc>
        <w:tc>
          <w:tcPr>
            <w:tcW w:type="dxa" w:w="1589"/>
          </w:tcPr>
          <w:p>
            <w:pPr>
              <w:spacing w:after="0"/>
              <w:jc w:val="left"/>
            </w:pPr>
            <w:r>
              <w:rPr>
                <w:sz w:val="16"/>
              </w:rPr>
              <w:t>about 0.947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1 of 30 years, 1996 to 2025 (3.33%)</w:t>
            </w:r>
          </w:p>
        </w:tc>
        <w:tc>
          <w:tcPr>
            <w:tcW w:type="dxa" w:w="1524"/>
          </w:tcPr>
          <w:p>
            <w:pPr>
              <w:spacing w:after="0"/>
              <w:jc w:val="right"/>
            </w:pPr>
            <w:r>
              <w:rPr>
                <w:sz w:val="16"/>
              </w:rPr>
              <w:t>18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30.3</w:t>
            </w:r>
          </w:p>
        </w:tc>
        <w:tc>
          <w:tcPr>
            <w:tcW w:type="dxa" w:w="1279"/>
          </w:tcPr>
          <w:p>
            <w:pPr>
              <w:spacing w:after="0"/>
              <w:jc w:val="left"/>
            </w:pPr>
            <w:r>
              <w:rPr>
                <w:sz w:val="16"/>
              </w:rPr>
              <w:t>event-days per year</w:t>
            </w:r>
          </w:p>
        </w:tc>
        <w:tc>
          <w:tcPr>
            <w:tcW w:type="dxa" w:w="1589"/>
          </w:tcPr>
          <w:p>
            <w:pPr>
              <w:spacing w:after="0"/>
              <w:jc w:val="left"/>
            </w:pPr>
            <w:r>
              <w:rPr>
                <w:sz w:val="16"/>
              </w:rPr>
              <w:t>about 30.3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5 of 30 years, 1996 to 2025 (16.7%)</w:t>
            </w:r>
          </w:p>
        </w:tc>
        <w:tc>
          <w:tcPr>
            <w:tcW w:type="dxa" w:w="1524"/>
          </w:tcPr>
          <w:p>
            <w:pPr>
              <w:spacing w:after="0"/>
              <w:jc w:val="right"/>
            </w:pPr>
            <w:r>
              <w:rPr>
                <w:sz w:val="16"/>
              </w:rPr>
              <w:t>1,022</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0.000554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0.0554%</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2.36</w:t>
            </w:r>
          </w:p>
        </w:tc>
        <w:tc>
          <w:tcPr>
            <w:tcW w:type="dxa" w:w="1279"/>
          </w:tcPr>
          <w:p>
            <w:pPr>
              <w:spacing w:after="0"/>
              <w:jc w:val="left"/>
            </w:pPr>
            <w:r>
              <w:rPr>
                <w:sz w:val="16"/>
              </w:rPr>
              <w:t>events per year</w:t>
            </w:r>
          </w:p>
        </w:tc>
        <w:tc>
          <w:tcPr>
            <w:tcW w:type="dxa" w:w="1589"/>
          </w:tcPr>
          <w:p>
            <w:pPr>
              <w:spacing w:after="0"/>
              <w:jc w:val="left"/>
            </w:pPr>
            <w:r>
              <w:rPr>
                <w:sz w:val="16"/>
              </w:rPr>
              <w:t>about 2.36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89.5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11.6</w:t>
            </w:r>
          </w:p>
        </w:tc>
        <w:tc>
          <w:tcPr>
            <w:tcW w:type="dxa" w:w="1279"/>
          </w:tcPr>
          <w:p>
            <w:pPr>
              <w:spacing w:after="0"/>
              <w:jc w:val="left"/>
            </w:pPr>
            <w:r>
              <w:rPr>
                <w:sz w:val="16"/>
              </w:rPr>
              <w:t>event-days per year</w:t>
            </w:r>
          </w:p>
        </w:tc>
        <w:tc>
          <w:tcPr>
            <w:tcW w:type="dxa" w:w="1589"/>
          </w:tcPr>
          <w:p>
            <w:pPr>
              <w:spacing w:after="0"/>
              <w:jc w:val="left"/>
            </w:pPr>
            <w:r>
              <w:rPr>
                <w:sz w:val="16"/>
              </w:rPr>
              <w:t>about 11.6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188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0.0811</w:t>
            </w:r>
          </w:p>
        </w:tc>
        <w:tc>
          <w:tcPr>
            <w:tcW w:type="dxa" w:w="1279"/>
          </w:tcPr>
          <w:p>
            <w:pPr>
              <w:spacing w:after="0"/>
              <w:jc w:val="left"/>
            </w:pPr>
            <w:r>
              <w:rPr>
                <w:sz w:val="16"/>
              </w:rPr>
              <w:t>events per year</w:t>
            </w:r>
          </w:p>
        </w:tc>
        <w:tc>
          <w:tcPr>
            <w:tcW w:type="dxa" w:w="1589"/>
          </w:tcPr>
          <w:p>
            <w:pPr>
              <w:spacing w:after="0"/>
              <w:jc w:val="left"/>
            </w:pPr>
            <w:r>
              <w:rPr>
                <w:sz w:val="16"/>
              </w:rPr>
              <w:t>about 1 in 12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25</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0.849</w:t>
            </w:r>
          </w:p>
        </w:tc>
        <w:tc>
          <w:tcPr>
            <w:tcW w:type="dxa" w:w="1279"/>
          </w:tcPr>
          <w:p>
            <w:pPr>
              <w:spacing w:after="0"/>
              <w:jc w:val="left"/>
            </w:pPr>
            <w:r>
              <w:rPr>
                <w:sz w:val="16"/>
              </w:rPr>
              <w:t>event-days per year</w:t>
            </w:r>
          </w:p>
        </w:tc>
        <w:tc>
          <w:tcPr>
            <w:tcW w:type="dxa" w:w="1589"/>
          </w:tcPr>
          <w:p>
            <w:pPr>
              <w:spacing w:after="0"/>
              <w:jc w:val="left"/>
            </w:pPr>
            <w:r>
              <w:rPr>
                <w:sz w:val="16"/>
              </w:rPr>
              <w:t>about 0.849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58</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1.18</w:t>
            </w:r>
          </w:p>
        </w:tc>
        <w:tc>
          <w:tcPr>
            <w:tcW w:type="dxa" w:w="1279"/>
          </w:tcPr>
          <w:p>
            <w:pPr>
              <w:spacing w:after="0"/>
              <w:jc w:val="left"/>
            </w:pPr>
            <w:r>
              <w:rPr>
                <w:sz w:val="16"/>
              </w:rPr>
              <w:t>event-days per year</w:t>
            </w:r>
          </w:p>
        </w:tc>
        <w:tc>
          <w:tcPr>
            <w:tcW w:type="dxa" w:w="1589"/>
          </w:tcPr>
          <w:p>
            <w:pPr>
              <w:spacing w:after="0"/>
              <w:jc w:val="left"/>
            </w:pPr>
            <w:r>
              <w:rPr>
                <w:sz w:val="16"/>
              </w:rPr>
              <w:t>about 1.18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33</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0.0845</w:t>
            </w:r>
          </w:p>
        </w:tc>
        <w:tc>
          <w:tcPr>
            <w:tcW w:type="dxa" w:w="1279"/>
          </w:tcPr>
          <w:p>
            <w:pPr>
              <w:spacing w:after="0"/>
              <w:jc w:val="left"/>
            </w:pPr>
            <w:r>
              <w:rPr>
                <w:sz w:val="16"/>
              </w:rPr>
              <w:t>events per year (modeled)</w:t>
            </w:r>
          </w:p>
        </w:tc>
        <w:tc>
          <w:tcPr>
            <w:tcW w:type="dxa" w:w="1589"/>
          </w:tcPr>
          <w:p>
            <w:pPr>
              <w:spacing w:after="0"/>
              <w:jc w:val="left"/>
            </w:pPr>
            <w:r>
              <w:rPr>
                <w:sz w:val="16"/>
              </w:rPr>
              <w:t>about 1 in 12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59.9</w:t>
            </w:r>
          </w:p>
        </w:tc>
        <w:tc>
          <w:tcPr>
            <w:tcW w:type="dxa" w:w="1279"/>
          </w:tcPr>
          <w:p>
            <w:pPr>
              <w:spacing w:after="0"/>
              <w:jc w:val="left"/>
            </w:pPr>
            <w:r>
              <w:rPr>
                <w:sz w:val="16"/>
              </w:rPr>
              <w:t>days per year with a strike</w:t>
            </w:r>
          </w:p>
        </w:tc>
        <w:tc>
          <w:tcPr>
            <w:tcW w:type="dxa" w:w="1589"/>
          </w:tcPr>
          <w:p>
            <w:pPr>
              <w:spacing w:after="0"/>
              <w:jc w:val="left"/>
            </w:pPr>
            <w:r>
              <w:rPr>
                <w:sz w:val="16"/>
              </w:rPr>
              <w:t>about 59.9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1.48</w:t>
            </w:r>
          </w:p>
        </w:tc>
        <w:tc>
          <w:tcPr>
            <w:tcW w:type="dxa" w:w="1279"/>
          </w:tcPr>
          <w:p>
            <w:pPr>
              <w:spacing w:after="0"/>
              <w:jc w:val="left"/>
            </w:pPr>
            <w:r>
              <w:rPr>
                <w:sz w:val="16"/>
              </w:rPr>
              <w:t>events per year</w:t>
            </w:r>
          </w:p>
        </w:tc>
        <w:tc>
          <w:tcPr>
            <w:tcW w:type="dxa" w:w="1589"/>
          </w:tcPr>
          <w:p>
            <w:pPr>
              <w:spacing w:after="0"/>
              <w:jc w:val="left"/>
            </w:pPr>
            <w:r>
              <w:rPr>
                <w:sz w:val="16"/>
              </w:rPr>
              <w:t>about 1.48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57</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0.328</w:t>
            </w:r>
          </w:p>
        </w:tc>
        <w:tc>
          <w:tcPr>
            <w:tcW w:type="dxa" w:w="1279"/>
          </w:tcPr>
          <w:p>
            <w:pPr>
              <w:spacing w:after="0"/>
              <w:jc w:val="left"/>
            </w:pPr>
            <w:r>
              <w:rPr>
                <w:sz w:val="16"/>
              </w:rPr>
              <w:t>events per year</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0.00119</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0.119%</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2.53</w:t>
            </w:r>
          </w:p>
        </w:tc>
        <w:tc>
          <w:tcPr>
            <w:tcW w:type="dxa" w:w="1279"/>
          </w:tcPr>
          <w:p>
            <w:pPr>
              <w:spacing w:after="0"/>
              <w:jc w:val="left"/>
            </w:pPr>
            <w:r>
              <w:rPr>
                <w:sz w:val="16"/>
              </w:rPr>
              <w:t>event-days per year</w:t>
            </w:r>
          </w:p>
        </w:tc>
        <w:tc>
          <w:tcPr>
            <w:tcW w:type="dxa" w:w="1589"/>
          </w:tcPr>
          <w:p>
            <w:pPr>
              <w:spacing w:after="0"/>
              <w:jc w:val="left"/>
            </w:pPr>
            <w:r>
              <w:rPr>
                <w:sz w:val="16"/>
              </w:rPr>
              <w:t>about 2.53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48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118</w:t>
            </w:r>
          </w:p>
        </w:tc>
        <w:tc>
          <w:tcPr>
            <w:tcW w:type="dxa" w:w="1381"/>
          </w:tcPr>
          <w:p>
            <w:pPr>
              <w:spacing w:after="0"/>
              <w:jc w:val="right"/>
            </w:pPr>
            <w:r>
              <w:rPr>
                <w:sz w:val="16"/>
              </w:rPr>
              <w:t>30</w:t>
            </w:r>
          </w:p>
        </w:tc>
        <w:tc>
          <w:tcPr>
            <w:tcW w:type="dxa" w:w="1381"/>
          </w:tcPr>
          <w:p>
            <w:pPr>
              <w:spacing w:after="0"/>
              <w:jc w:val="right"/>
            </w:pPr>
            <w:r>
              <w:rPr>
                <w:sz w:val="16"/>
              </w:rPr>
              <w:t>3.93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1967"/>
        <w:gridCol w:w="1485"/>
        <w:gridCol w:w="1558"/>
        <w:gridCol w:w="1485"/>
        <w:gridCol w:w="5241"/>
      </w:tblGrid>
      <w:tr>
        <w:trPr>
          <w:cantSplit/>
          <w:tblHeader/>
        </w:trPr>
        <w:tc>
          <w:tcPr>
            <w:tcW w:type="dxa" w:w="2376"/>
            <w:vMerge w:val="restart"/>
            <w:shd w:val="clear" w:color="auto" w:fill="E8E8E8"/>
          </w:tcPr>
          <w:p>
            <w:pPr>
              <w:spacing w:after="0"/>
              <w:jc w:val="left"/>
            </w:pPr>
            <w:r>
              <w:rPr>
                <w:b/>
                <w:sz w:val="16"/>
              </w:rPr>
              <w:t>Hazard</w:t>
            </w:r>
          </w:p>
        </w:tc>
        <w:tc>
          <w:tcPr>
            <w:tcW w:type="dxa" w:w="19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4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Cold Wave</w:t>
            </w:r>
          </w:p>
        </w:tc>
        <w:tc>
          <w:tcPr>
            <w:tcW w:type="dxa" w:w="1967"/>
          </w:tcPr>
          <w:p>
            <w:pPr>
              <w:spacing w:after="0"/>
              <w:jc w:val="right"/>
            </w:pPr>
            <w:r>
              <w:rPr>
                <w:sz w:val="16"/>
              </w:rPr>
              <w:t>63 of 63</w:t>
            </w:r>
          </w:p>
        </w:tc>
        <w:tc>
          <w:tcPr>
            <w:tcW w:type="dxa" w:w="1485"/>
          </w:tcPr>
          <w:p>
            <w:pPr>
              <w:spacing w:after="0"/>
              <w:jc w:val="right"/>
            </w:pPr>
            <w:r>
              <w:rPr>
                <w:sz w:val="16"/>
              </w:rPr>
              <w:t>16.1</w:t>
            </w:r>
          </w:p>
        </w:tc>
        <w:tc>
          <w:tcPr>
            <w:tcW w:type="dxa" w:w="1558"/>
          </w:tcPr>
          <w:p>
            <w:pPr>
              <w:spacing w:after="0"/>
              <w:jc w:val="right"/>
            </w:pPr>
            <w:r>
              <w:rPr>
                <w:sz w:val="16"/>
              </w:rPr>
              <w:t>87.4</w:t>
            </w:r>
          </w:p>
        </w:tc>
        <w:tc>
          <w:tcPr>
            <w:tcW w:type="dxa" w:w="1485"/>
          </w:tcPr>
          <w:p>
            <w:pPr>
              <w:spacing w:after="0"/>
              <w:jc w:val="right"/>
            </w:pPr>
            <w:r>
              <w:rPr>
                <w:sz w:val="16"/>
              </w:rPr>
              <w:t>99.6</w:t>
            </w:r>
          </w:p>
        </w:tc>
        <w:tc>
          <w:tcPr>
            <w:tcW w:type="dxa" w:w="5241"/>
          </w:tcPr>
          <w:p>
            <w:pPr>
              <w:spacing w:after="0"/>
              <w:jc w:val="left"/>
            </w:pPr>
            <w:r>
              <w:rPr>
                <w:sz w:val="16"/>
              </w:rPr>
              <w:t>Very High 3, Relatively High 49, Relatively Moderate 10, Very Low 1</w:t>
            </w:r>
          </w:p>
        </w:tc>
      </w:tr>
      <w:tr>
        <w:trPr>
          <w:cantSplit/>
        </w:trPr>
        <w:tc>
          <w:tcPr>
            <w:tcW w:type="dxa" w:w="2376"/>
          </w:tcPr>
          <w:p>
            <w:pPr>
              <w:spacing w:after="0"/>
              <w:jc w:val="left"/>
            </w:pPr>
            <w:r>
              <w:rPr>
                <w:sz w:val="16"/>
              </w:rPr>
              <w:t>Drought</w:t>
            </w:r>
          </w:p>
        </w:tc>
        <w:tc>
          <w:tcPr>
            <w:tcW w:type="dxa" w:w="1967"/>
          </w:tcPr>
          <w:p>
            <w:pPr>
              <w:spacing w:after="0"/>
              <w:jc w:val="right"/>
            </w:pPr>
            <w:r>
              <w:rPr>
                <w:sz w:val="16"/>
              </w:rPr>
              <w:t>5 of 63</w:t>
            </w:r>
          </w:p>
        </w:tc>
        <w:tc>
          <w:tcPr>
            <w:tcW w:type="dxa" w:w="1485"/>
          </w:tcPr>
          <w:p>
            <w:pPr>
              <w:spacing w:after="0"/>
              <w:jc w:val="right"/>
            </w:pPr>
            <w:r>
              <w:rPr>
                <w:sz w:val="16"/>
              </w:rPr>
              <w:t>69.3</w:t>
            </w:r>
          </w:p>
        </w:tc>
        <w:tc>
          <w:tcPr>
            <w:tcW w:type="dxa" w:w="1558"/>
          </w:tcPr>
          <w:p>
            <w:pPr>
              <w:spacing w:after="0"/>
              <w:jc w:val="right"/>
            </w:pPr>
            <w:r>
              <w:rPr>
                <w:sz w:val="16"/>
              </w:rPr>
              <w:t>90.1</w:t>
            </w:r>
          </w:p>
        </w:tc>
        <w:tc>
          <w:tcPr>
            <w:tcW w:type="dxa" w:w="1485"/>
          </w:tcPr>
          <w:p>
            <w:pPr>
              <w:spacing w:after="0"/>
              <w:jc w:val="right"/>
            </w:pPr>
            <w:r>
              <w:rPr>
                <w:sz w:val="16"/>
              </w:rPr>
              <w:t>99.2</w:t>
            </w:r>
          </w:p>
        </w:tc>
        <w:tc>
          <w:tcPr>
            <w:tcW w:type="dxa" w:w="5241"/>
          </w:tcPr>
          <w:p>
            <w:pPr>
              <w:spacing w:after="0"/>
              <w:jc w:val="left"/>
            </w:pPr>
            <w:r>
              <w:rPr>
                <w:sz w:val="16"/>
              </w:rPr>
              <w:t>Relatively High 2, Relatively Low 2, Very Low 1, No Rating 58</w:t>
            </w:r>
          </w:p>
        </w:tc>
      </w:tr>
      <w:tr>
        <w:trPr>
          <w:cantSplit/>
        </w:trPr>
        <w:tc>
          <w:tcPr>
            <w:tcW w:type="dxa" w:w="2376"/>
          </w:tcPr>
          <w:p>
            <w:pPr>
              <w:spacing w:after="0"/>
              <w:jc w:val="left"/>
            </w:pPr>
            <w:r>
              <w:rPr>
                <w:sz w:val="16"/>
              </w:rPr>
              <w:t>Earthquake</w:t>
            </w:r>
          </w:p>
        </w:tc>
        <w:tc>
          <w:tcPr>
            <w:tcW w:type="dxa" w:w="1967"/>
          </w:tcPr>
          <w:p>
            <w:pPr>
              <w:spacing w:after="0"/>
              <w:jc w:val="right"/>
            </w:pPr>
            <w:r>
              <w:rPr>
                <w:sz w:val="16"/>
              </w:rPr>
              <w:t>63 of 63</w:t>
            </w:r>
          </w:p>
        </w:tc>
        <w:tc>
          <w:tcPr>
            <w:tcW w:type="dxa" w:w="1485"/>
          </w:tcPr>
          <w:p>
            <w:pPr>
              <w:spacing w:after="0"/>
              <w:jc w:val="right"/>
            </w:pPr>
            <w:r>
              <w:rPr>
                <w:sz w:val="16"/>
              </w:rPr>
              <w:t>1.0</w:t>
            </w:r>
          </w:p>
        </w:tc>
        <w:tc>
          <w:tcPr>
            <w:tcW w:type="dxa" w:w="1558"/>
          </w:tcPr>
          <w:p>
            <w:pPr>
              <w:spacing w:after="0"/>
              <w:jc w:val="right"/>
            </w:pPr>
            <w:r>
              <w:rPr>
                <w:sz w:val="16"/>
              </w:rPr>
              <w:t>9.7</w:t>
            </w:r>
          </w:p>
        </w:tc>
        <w:tc>
          <w:tcPr>
            <w:tcW w:type="dxa" w:w="1485"/>
          </w:tcPr>
          <w:p>
            <w:pPr>
              <w:spacing w:after="0"/>
              <w:jc w:val="right"/>
            </w:pPr>
            <w:r>
              <w:rPr>
                <w:sz w:val="16"/>
              </w:rPr>
              <w:t>47.7</w:t>
            </w:r>
          </w:p>
        </w:tc>
        <w:tc>
          <w:tcPr>
            <w:tcW w:type="dxa" w:w="5241"/>
          </w:tcPr>
          <w:p>
            <w:pPr>
              <w:spacing w:after="0"/>
              <w:jc w:val="left"/>
            </w:pPr>
            <w:r>
              <w:rPr>
                <w:sz w:val="16"/>
              </w:rPr>
              <w:t>Relatively Low 1, Very Low 62</w:t>
            </w:r>
          </w:p>
        </w:tc>
      </w:tr>
      <w:tr>
        <w:trPr>
          <w:cantSplit/>
        </w:trPr>
        <w:tc>
          <w:tcPr>
            <w:tcW w:type="dxa" w:w="2376"/>
          </w:tcPr>
          <w:p>
            <w:pPr>
              <w:spacing w:after="0"/>
              <w:jc w:val="left"/>
            </w:pPr>
            <w:r>
              <w:rPr>
                <w:sz w:val="16"/>
              </w:rPr>
              <w:t>Hail</w:t>
            </w:r>
          </w:p>
        </w:tc>
        <w:tc>
          <w:tcPr>
            <w:tcW w:type="dxa" w:w="1967"/>
          </w:tcPr>
          <w:p>
            <w:pPr>
              <w:spacing w:after="0"/>
              <w:jc w:val="right"/>
            </w:pPr>
            <w:r>
              <w:rPr>
                <w:sz w:val="16"/>
              </w:rPr>
              <w:t>63 of 63</w:t>
            </w:r>
          </w:p>
        </w:tc>
        <w:tc>
          <w:tcPr>
            <w:tcW w:type="dxa" w:w="1485"/>
          </w:tcPr>
          <w:p>
            <w:pPr>
              <w:spacing w:after="0"/>
              <w:jc w:val="right"/>
            </w:pPr>
            <w:r>
              <w:rPr>
                <w:sz w:val="16"/>
              </w:rPr>
              <w:t>21.9</w:t>
            </w:r>
          </w:p>
        </w:tc>
        <w:tc>
          <w:tcPr>
            <w:tcW w:type="dxa" w:w="1558"/>
          </w:tcPr>
          <w:p>
            <w:pPr>
              <w:spacing w:after="0"/>
              <w:jc w:val="right"/>
            </w:pPr>
            <w:r>
              <w:rPr>
                <w:sz w:val="16"/>
              </w:rPr>
              <w:t>67.8</w:t>
            </w:r>
          </w:p>
        </w:tc>
        <w:tc>
          <w:tcPr>
            <w:tcW w:type="dxa" w:w="1485"/>
          </w:tcPr>
          <w:p>
            <w:pPr>
              <w:spacing w:after="0"/>
              <w:jc w:val="right"/>
            </w:pPr>
            <w:r>
              <w:rPr>
                <w:sz w:val="16"/>
              </w:rPr>
              <w:t>97.0</w:t>
            </w:r>
          </w:p>
        </w:tc>
        <w:tc>
          <w:tcPr>
            <w:tcW w:type="dxa" w:w="5241"/>
          </w:tcPr>
          <w:p>
            <w:pPr>
              <w:spacing w:after="0"/>
              <w:jc w:val="left"/>
            </w:pPr>
            <w:r>
              <w:rPr>
                <w:sz w:val="16"/>
              </w:rPr>
              <w:t>Relatively High 1, Relatively Moderate 27, Relatively Low 34, Very Low 1</w:t>
            </w:r>
          </w:p>
        </w:tc>
      </w:tr>
      <w:tr>
        <w:trPr>
          <w:cantSplit/>
        </w:trPr>
        <w:tc>
          <w:tcPr>
            <w:tcW w:type="dxa" w:w="2376"/>
          </w:tcPr>
          <w:p>
            <w:pPr>
              <w:spacing w:after="0"/>
              <w:jc w:val="left"/>
            </w:pPr>
            <w:r>
              <w:rPr>
                <w:sz w:val="16"/>
              </w:rPr>
              <w:t>Heat Wave</w:t>
            </w:r>
          </w:p>
        </w:tc>
        <w:tc>
          <w:tcPr>
            <w:tcW w:type="dxa" w:w="1967"/>
          </w:tcPr>
          <w:p>
            <w:pPr>
              <w:spacing w:after="0"/>
              <w:jc w:val="right"/>
            </w:pPr>
            <w:r>
              <w:rPr>
                <w:sz w:val="16"/>
              </w:rPr>
              <w:t>63 of 63</w:t>
            </w:r>
          </w:p>
        </w:tc>
        <w:tc>
          <w:tcPr>
            <w:tcW w:type="dxa" w:w="1485"/>
          </w:tcPr>
          <w:p>
            <w:pPr>
              <w:spacing w:after="0"/>
              <w:jc w:val="right"/>
            </w:pPr>
            <w:r>
              <w:rPr>
                <w:sz w:val="16"/>
              </w:rPr>
              <w:t>1.7</w:t>
            </w:r>
          </w:p>
        </w:tc>
        <w:tc>
          <w:tcPr>
            <w:tcW w:type="dxa" w:w="1558"/>
          </w:tcPr>
          <w:p>
            <w:pPr>
              <w:spacing w:after="0"/>
              <w:jc w:val="right"/>
            </w:pPr>
            <w:r>
              <w:rPr>
                <w:sz w:val="16"/>
              </w:rPr>
              <w:t>60.0</w:t>
            </w:r>
          </w:p>
        </w:tc>
        <w:tc>
          <w:tcPr>
            <w:tcW w:type="dxa" w:w="1485"/>
          </w:tcPr>
          <w:p>
            <w:pPr>
              <w:spacing w:after="0"/>
              <w:jc w:val="right"/>
            </w:pPr>
            <w:r>
              <w:rPr>
                <w:sz w:val="16"/>
              </w:rPr>
              <w:t>95.0</w:t>
            </w:r>
          </w:p>
        </w:tc>
        <w:tc>
          <w:tcPr>
            <w:tcW w:type="dxa" w:w="5241"/>
          </w:tcPr>
          <w:p>
            <w:pPr>
              <w:spacing w:after="0"/>
              <w:jc w:val="left"/>
            </w:pPr>
            <w:r>
              <w:rPr>
                <w:sz w:val="16"/>
              </w:rPr>
              <w:t>Relatively High 1, Relatively Moderate 35, Relatively Low 26, Very Low 1</w:t>
            </w:r>
          </w:p>
        </w:tc>
      </w:tr>
      <w:tr>
        <w:trPr>
          <w:cantSplit/>
        </w:trPr>
        <w:tc>
          <w:tcPr>
            <w:tcW w:type="dxa" w:w="2376"/>
          </w:tcPr>
          <w:p>
            <w:pPr>
              <w:spacing w:after="0"/>
              <w:jc w:val="left"/>
            </w:pPr>
            <w:r>
              <w:rPr>
                <w:sz w:val="16"/>
              </w:rPr>
              <w:t>Hurricane</w:t>
            </w:r>
          </w:p>
        </w:tc>
        <w:tc>
          <w:tcPr>
            <w:tcW w:type="dxa" w:w="1967"/>
          </w:tcPr>
          <w:p>
            <w:pPr>
              <w:spacing w:after="0"/>
              <w:jc w:val="right"/>
            </w:pPr>
            <w:r>
              <w:rPr>
                <w:sz w:val="16"/>
              </w:rPr>
              <w:t>63 of 63</w:t>
            </w:r>
          </w:p>
        </w:tc>
        <w:tc>
          <w:tcPr>
            <w:tcW w:type="dxa" w:w="1485"/>
          </w:tcPr>
          <w:p>
            <w:pPr>
              <w:spacing w:after="0"/>
              <w:jc w:val="right"/>
            </w:pPr>
            <w:r>
              <w:rPr>
                <w:sz w:val="16"/>
              </w:rPr>
              <w:t>42.0</w:t>
            </w:r>
          </w:p>
        </w:tc>
        <w:tc>
          <w:tcPr>
            <w:tcW w:type="dxa" w:w="1558"/>
          </w:tcPr>
          <w:p>
            <w:pPr>
              <w:spacing w:after="0"/>
              <w:jc w:val="right"/>
            </w:pPr>
            <w:r>
              <w:rPr>
                <w:sz w:val="16"/>
              </w:rPr>
              <w:t>67.3</w:t>
            </w:r>
          </w:p>
        </w:tc>
        <w:tc>
          <w:tcPr>
            <w:tcW w:type="dxa" w:w="1485"/>
          </w:tcPr>
          <w:p>
            <w:pPr>
              <w:spacing w:after="0"/>
              <w:jc w:val="right"/>
            </w:pPr>
            <w:r>
              <w:rPr>
                <w:sz w:val="16"/>
              </w:rPr>
              <w:t>91.2</w:t>
            </w:r>
          </w:p>
        </w:tc>
        <w:tc>
          <w:tcPr>
            <w:tcW w:type="dxa" w:w="5241"/>
          </w:tcPr>
          <w:p>
            <w:pPr>
              <w:spacing w:after="0"/>
              <w:jc w:val="left"/>
            </w:pPr>
            <w:r>
              <w:rPr>
                <w:sz w:val="16"/>
              </w:rPr>
              <w:t>Relatively High 1, Relatively Moderate 7, Relatively Low 54, Very Low 1</w:t>
            </w:r>
          </w:p>
        </w:tc>
      </w:tr>
      <w:tr>
        <w:trPr>
          <w:cantSplit/>
        </w:trPr>
        <w:tc>
          <w:tcPr>
            <w:tcW w:type="dxa" w:w="2376"/>
          </w:tcPr>
          <w:p>
            <w:pPr>
              <w:spacing w:after="0"/>
              <w:jc w:val="left"/>
            </w:pPr>
            <w:r>
              <w:rPr>
                <w:sz w:val="16"/>
              </w:rPr>
              <w:t>Ice Storm</w:t>
            </w:r>
          </w:p>
        </w:tc>
        <w:tc>
          <w:tcPr>
            <w:tcW w:type="dxa" w:w="1967"/>
          </w:tcPr>
          <w:p>
            <w:pPr>
              <w:spacing w:after="0"/>
              <w:jc w:val="right"/>
            </w:pPr>
            <w:r>
              <w:rPr>
                <w:sz w:val="16"/>
              </w:rPr>
              <w:t>63 of 63</w:t>
            </w:r>
          </w:p>
        </w:tc>
        <w:tc>
          <w:tcPr>
            <w:tcW w:type="dxa" w:w="1485"/>
          </w:tcPr>
          <w:p>
            <w:pPr>
              <w:spacing w:after="0"/>
              <w:jc w:val="right"/>
            </w:pPr>
            <w:r>
              <w:rPr>
                <w:sz w:val="16"/>
              </w:rPr>
              <w:t>1.3</w:t>
            </w:r>
          </w:p>
        </w:tc>
        <w:tc>
          <w:tcPr>
            <w:tcW w:type="dxa" w:w="1558"/>
          </w:tcPr>
          <w:p>
            <w:pPr>
              <w:spacing w:after="0"/>
              <w:jc w:val="right"/>
            </w:pPr>
            <w:r>
              <w:rPr>
                <w:sz w:val="16"/>
              </w:rPr>
              <w:t>64.6</w:t>
            </w:r>
          </w:p>
        </w:tc>
        <w:tc>
          <w:tcPr>
            <w:tcW w:type="dxa" w:w="1485"/>
          </w:tcPr>
          <w:p>
            <w:pPr>
              <w:spacing w:after="0"/>
              <w:jc w:val="right"/>
            </w:pPr>
            <w:r>
              <w:rPr>
                <w:sz w:val="16"/>
              </w:rPr>
              <w:t>93.0</w:t>
            </w:r>
          </w:p>
        </w:tc>
        <w:tc>
          <w:tcPr>
            <w:tcW w:type="dxa" w:w="5241"/>
          </w:tcPr>
          <w:p>
            <w:pPr>
              <w:spacing w:after="0"/>
              <w:jc w:val="left"/>
            </w:pPr>
            <w:r>
              <w:rPr>
                <w:sz w:val="16"/>
              </w:rPr>
              <w:t>Relatively High 1, Relatively Moderate 23, Relatively Low 37, Very Low 2</w:t>
            </w:r>
          </w:p>
        </w:tc>
      </w:tr>
      <w:tr>
        <w:trPr>
          <w:cantSplit/>
        </w:trPr>
        <w:tc>
          <w:tcPr>
            <w:tcW w:type="dxa" w:w="2376"/>
          </w:tcPr>
          <w:p>
            <w:pPr>
              <w:spacing w:after="0"/>
              <w:jc w:val="left"/>
            </w:pPr>
            <w:r>
              <w:rPr>
                <w:sz w:val="16"/>
              </w:rPr>
              <w:t>Inland Flooding</w:t>
            </w:r>
          </w:p>
        </w:tc>
        <w:tc>
          <w:tcPr>
            <w:tcW w:type="dxa" w:w="1967"/>
          </w:tcPr>
          <w:p>
            <w:pPr>
              <w:spacing w:after="0"/>
              <w:jc w:val="right"/>
            </w:pPr>
            <w:r>
              <w:rPr>
                <w:sz w:val="16"/>
              </w:rPr>
              <w:t>63 of 63</w:t>
            </w:r>
          </w:p>
        </w:tc>
        <w:tc>
          <w:tcPr>
            <w:tcW w:type="dxa" w:w="1485"/>
          </w:tcPr>
          <w:p>
            <w:pPr>
              <w:spacing w:after="0"/>
              <w:jc w:val="right"/>
            </w:pPr>
            <w:r>
              <w:rPr>
                <w:sz w:val="16"/>
              </w:rPr>
              <w:t>0.3</w:t>
            </w:r>
          </w:p>
        </w:tc>
        <w:tc>
          <w:tcPr>
            <w:tcW w:type="dxa" w:w="1558"/>
          </w:tcPr>
          <w:p>
            <w:pPr>
              <w:spacing w:after="0"/>
              <w:jc w:val="right"/>
            </w:pPr>
            <w:r>
              <w:rPr>
                <w:sz w:val="16"/>
              </w:rPr>
              <w:t>16.0</w:t>
            </w:r>
          </w:p>
        </w:tc>
        <w:tc>
          <w:tcPr>
            <w:tcW w:type="dxa" w:w="1485"/>
          </w:tcPr>
          <w:p>
            <w:pPr>
              <w:spacing w:after="0"/>
              <w:jc w:val="right"/>
            </w:pPr>
            <w:r>
              <w:rPr>
                <w:sz w:val="16"/>
              </w:rPr>
              <w:t>94.4</w:t>
            </w:r>
          </w:p>
        </w:tc>
        <w:tc>
          <w:tcPr>
            <w:tcW w:type="dxa" w:w="5241"/>
          </w:tcPr>
          <w:p>
            <w:pPr>
              <w:spacing w:after="0"/>
              <w:jc w:val="left"/>
            </w:pPr>
            <w:r>
              <w:rPr>
                <w:sz w:val="16"/>
              </w:rPr>
              <w:t>Relatively High 1, Relatively Moderate 9, Relatively Low 23, Very Low 30</w:t>
            </w:r>
          </w:p>
        </w:tc>
      </w:tr>
      <w:tr>
        <w:trPr>
          <w:cantSplit/>
        </w:trPr>
        <w:tc>
          <w:tcPr>
            <w:tcW w:type="dxa" w:w="2376"/>
          </w:tcPr>
          <w:p>
            <w:pPr>
              <w:spacing w:after="0"/>
              <w:jc w:val="left"/>
            </w:pPr>
            <w:r>
              <w:rPr>
                <w:sz w:val="16"/>
              </w:rPr>
              <w:t>Landslide</w:t>
            </w:r>
          </w:p>
        </w:tc>
        <w:tc>
          <w:tcPr>
            <w:tcW w:type="dxa" w:w="1967"/>
          </w:tcPr>
          <w:p>
            <w:pPr>
              <w:spacing w:after="0"/>
              <w:jc w:val="right"/>
            </w:pPr>
            <w:r>
              <w:rPr>
                <w:sz w:val="16"/>
              </w:rPr>
              <w:t>51 of 63</w:t>
            </w:r>
          </w:p>
        </w:tc>
        <w:tc>
          <w:tcPr>
            <w:tcW w:type="dxa" w:w="1485"/>
          </w:tcPr>
          <w:p>
            <w:pPr>
              <w:spacing w:after="0"/>
              <w:jc w:val="right"/>
            </w:pPr>
            <w:r>
              <w:rPr>
                <w:sz w:val="16"/>
              </w:rPr>
              <w:t>8.6</w:t>
            </w:r>
          </w:p>
        </w:tc>
        <w:tc>
          <w:tcPr>
            <w:tcW w:type="dxa" w:w="1558"/>
          </w:tcPr>
          <w:p>
            <w:pPr>
              <w:spacing w:after="0"/>
              <w:jc w:val="right"/>
            </w:pPr>
            <w:r>
              <w:rPr>
                <w:sz w:val="16"/>
              </w:rPr>
              <w:t>25.0</w:t>
            </w:r>
          </w:p>
        </w:tc>
        <w:tc>
          <w:tcPr>
            <w:tcW w:type="dxa" w:w="1485"/>
          </w:tcPr>
          <w:p>
            <w:pPr>
              <w:spacing w:after="0"/>
              <w:jc w:val="right"/>
            </w:pPr>
            <w:r>
              <w:rPr>
                <w:sz w:val="16"/>
              </w:rPr>
              <w:t>73.8</w:t>
            </w:r>
          </w:p>
        </w:tc>
        <w:tc>
          <w:tcPr>
            <w:tcW w:type="dxa" w:w="5241"/>
          </w:tcPr>
          <w:p>
            <w:pPr>
              <w:spacing w:after="0"/>
              <w:jc w:val="left"/>
            </w:pPr>
            <w:r>
              <w:rPr>
                <w:sz w:val="16"/>
              </w:rPr>
              <w:t>Very Low 51, No Rating 12</w:t>
            </w:r>
          </w:p>
        </w:tc>
      </w:tr>
      <w:tr>
        <w:trPr>
          <w:cantSplit/>
        </w:trPr>
        <w:tc>
          <w:tcPr>
            <w:tcW w:type="dxa" w:w="2376"/>
          </w:tcPr>
          <w:p>
            <w:pPr>
              <w:spacing w:after="0"/>
              <w:jc w:val="left"/>
            </w:pPr>
            <w:r>
              <w:rPr>
                <w:sz w:val="16"/>
              </w:rPr>
              <w:t>Lightning</w:t>
            </w:r>
          </w:p>
        </w:tc>
        <w:tc>
          <w:tcPr>
            <w:tcW w:type="dxa" w:w="1967"/>
          </w:tcPr>
          <w:p>
            <w:pPr>
              <w:spacing w:after="0"/>
              <w:jc w:val="right"/>
            </w:pPr>
            <w:r>
              <w:rPr>
                <w:sz w:val="16"/>
              </w:rPr>
              <w:t>63 of 63</w:t>
            </w:r>
          </w:p>
        </w:tc>
        <w:tc>
          <w:tcPr>
            <w:tcW w:type="dxa" w:w="1485"/>
          </w:tcPr>
          <w:p>
            <w:pPr>
              <w:spacing w:after="0"/>
              <w:jc w:val="right"/>
            </w:pPr>
            <w:r>
              <w:rPr>
                <w:sz w:val="16"/>
              </w:rPr>
              <w:t>0.4</w:t>
            </w:r>
          </w:p>
        </w:tc>
        <w:tc>
          <w:tcPr>
            <w:tcW w:type="dxa" w:w="1558"/>
          </w:tcPr>
          <w:p>
            <w:pPr>
              <w:spacing w:after="0"/>
              <w:jc w:val="right"/>
            </w:pPr>
            <w:r>
              <w:rPr>
                <w:sz w:val="16"/>
              </w:rPr>
              <w:t>87.4</w:t>
            </w:r>
          </w:p>
        </w:tc>
        <w:tc>
          <w:tcPr>
            <w:tcW w:type="dxa" w:w="1485"/>
          </w:tcPr>
          <w:p>
            <w:pPr>
              <w:spacing w:after="0"/>
              <w:jc w:val="right"/>
            </w:pPr>
            <w:r>
              <w:rPr>
                <w:sz w:val="16"/>
              </w:rPr>
              <w:t>99.8</w:t>
            </w:r>
          </w:p>
        </w:tc>
        <w:tc>
          <w:tcPr>
            <w:tcW w:type="dxa" w:w="5241"/>
          </w:tcPr>
          <w:p>
            <w:pPr>
              <w:spacing w:after="0"/>
              <w:jc w:val="left"/>
            </w:pPr>
            <w:r>
              <w:rPr>
                <w:sz w:val="16"/>
              </w:rPr>
              <w:t>Very High 6, Relatively High 39, Relatively Moderate 16, Relatively Low 1, Very Low 1</w:t>
            </w:r>
          </w:p>
        </w:tc>
      </w:tr>
      <w:tr>
        <w:trPr>
          <w:cantSplit/>
        </w:trPr>
        <w:tc>
          <w:tcPr>
            <w:tcW w:type="dxa" w:w="2376"/>
          </w:tcPr>
          <w:p>
            <w:pPr>
              <w:spacing w:after="0"/>
              <w:jc w:val="left"/>
            </w:pPr>
            <w:r>
              <w:rPr>
                <w:sz w:val="16"/>
              </w:rPr>
              <w:t>Strong Wind</w:t>
            </w:r>
          </w:p>
        </w:tc>
        <w:tc>
          <w:tcPr>
            <w:tcW w:type="dxa" w:w="1967"/>
          </w:tcPr>
          <w:p>
            <w:pPr>
              <w:spacing w:after="0"/>
              <w:jc w:val="right"/>
            </w:pPr>
            <w:r>
              <w:rPr>
                <w:sz w:val="16"/>
              </w:rPr>
              <w:t>63 of 63</w:t>
            </w:r>
          </w:p>
        </w:tc>
        <w:tc>
          <w:tcPr>
            <w:tcW w:type="dxa" w:w="1485"/>
          </w:tcPr>
          <w:p>
            <w:pPr>
              <w:spacing w:after="0"/>
              <w:jc w:val="right"/>
            </w:pPr>
            <w:r>
              <w:rPr>
                <w:sz w:val="16"/>
              </w:rPr>
              <w:t>3.8</w:t>
            </w:r>
          </w:p>
        </w:tc>
        <w:tc>
          <w:tcPr>
            <w:tcW w:type="dxa" w:w="1558"/>
          </w:tcPr>
          <w:p>
            <w:pPr>
              <w:spacing w:after="0"/>
              <w:jc w:val="right"/>
            </w:pPr>
            <w:r>
              <w:rPr>
                <w:sz w:val="16"/>
              </w:rPr>
              <w:t>63.4</w:t>
            </w:r>
          </w:p>
        </w:tc>
        <w:tc>
          <w:tcPr>
            <w:tcW w:type="dxa" w:w="1485"/>
          </w:tcPr>
          <w:p>
            <w:pPr>
              <w:spacing w:after="0"/>
              <w:jc w:val="right"/>
            </w:pPr>
            <w:r>
              <w:rPr>
                <w:sz w:val="16"/>
              </w:rPr>
              <w:t>94.8</w:t>
            </w:r>
          </w:p>
        </w:tc>
        <w:tc>
          <w:tcPr>
            <w:tcW w:type="dxa" w:w="5241"/>
          </w:tcPr>
          <w:p>
            <w:pPr>
              <w:spacing w:after="0"/>
              <w:jc w:val="left"/>
            </w:pPr>
            <w:r>
              <w:rPr>
                <w:sz w:val="16"/>
              </w:rPr>
              <w:t>Relatively High 2, Relatively Moderate 44, Relatively Low 16, Very Low 1</w:t>
            </w:r>
          </w:p>
        </w:tc>
      </w:tr>
      <w:tr>
        <w:trPr>
          <w:cantSplit/>
        </w:trPr>
        <w:tc>
          <w:tcPr>
            <w:tcW w:type="dxa" w:w="2376"/>
          </w:tcPr>
          <w:p>
            <w:pPr>
              <w:spacing w:after="0"/>
              <w:jc w:val="left"/>
            </w:pPr>
            <w:r>
              <w:rPr>
                <w:sz w:val="16"/>
              </w:rPr>
              <w:t>Tornado</w:t>
            </w:r>
          </w:p>
        </w:tc>
        <w:tc>
          <w:tcPr>
            <w:tcW w:type="dxa" w:w="1967"/>
          </w:tcPr>
          <w:p>
            <w:pPr>
              <w:spacing w:after="0"/>
              <w:jc w:val="right"/>
            </w:pPr>
            <w:r>
              <w:rPr>
                <w:sz w:val="16"/>
              </w:rPr>
              <w:t>63 of 63</w:t>
            </w:r>
          </w:p>
        </w:tc>
        <w:tc>
          <w:tcPr>
            <w:tcW w:type="dxa" w:w="1485"/>
          </w:tcPr>
          <w:p>
            <w:pPr>
              <w:spacing w:after="0"/>
              <w:jc w:val="right"/>
            </w:pPr>
            <w:r>
              <w:rPr>
                <w:sz w:val="16"/>
              </w:rPr>
              <w:t>6.4</w:t>
            </w:r>
          </w:p>
        </w:tc>
        <w:tc>
          <w:tcPr>
            <w:tcW w:type="dxa" w:w="1558"/>
          </w:tcPr>
          <w:p>
            <w:pPr>
              <w:spacing w:after="0"/>
              <w:jc w:val="right"/>
            </w:pPr>
            <w:r>
              <w:rPr>
                <w:sz w:val="16"/>
              </w:rPr>
              <w:t>78.1</w:t>
            </w:r>
          </w:p>
        </w:tc>
        <w:tc>
          <w:tcPr>
            <w:tcW w:type="dxa" w:w="1485"/>
          </w:tcPr>
          <w:p>
            <w:pPr>
              <w:spacing w:after="0"/>
              <w:jc w:val="right"/>
            </w:pPr>
            <w:r>
              <w:rPr>
                <w:sz w:val="16"/>
              </w:rPr>
              <w:t>99.7</w:t>
            </w:r>
          </w:p>
        </w:tc>
        <w:tc>
          <w:tcPr>
            <w:tcW w:type="dxa" w:w="5241"/>
          </w:tcPr>
          <w:p>
            <w:pPr>
              <w:spacing w:after="0"/>
              <w:jc w:val="left"/>
            </w:pPr>
            <w:r>
              <w:rPr>
                <w:sz w:val="16"/>
              </w:rPr>
              <w:t>Very High 3, Relatively High 37, Relatively Moderate 21, Relatively Low 1, Very Low 1</w:t>
            </w:r>
          </w:p>
        </w:tc>
      </w:tr>
      <w:tr>
        <w:trPr>
          <w:cantSplit/>
        </w:trPr>
        <w:tc>
          <w:tcPr>
            <w:tcW w:type="dxa" w:w="2376"/>
          </w:tcPr>
          <w:p>
            <w:pPr>
              <w:spacing w:after="0"/>
              <w:jc w:val="left"/>
            </w:pPr>
            <w:r>
              <w:rPr>
                <w:sz w:val="16"/>
              </w:rPr>
              <w:t>Wildfire</w:t>
            </w:r>
          </w:p>
        </w:tc>
        <w:tc>
          <w:tcPr>
            <w:tcW w:type="dxa" w:w="1967"/>
          </w:tcPr>
          <w:p>
            <w:pPr>
              <w:spacing w:after="0"/>
              <w:jc w:val="right"/>
            </w:pPr>
            <w:r>
              <w:rPr>
                <w:sz w:val="16"/>
              </w:rPr>
              <w:t>59 of 63</w:t>
            </w:r>
          </w:p>
        </w:tc>
        <w:tc>
          <w:tcPr>
            <w:tcW w:type="dxa" w:w="1485"/>
          </w:tcPr>
          <w:p>
            <w:pPr>
              <w:spacing w:after="0"/>
              <w:jc w:val="right"/>
            </w:pPr>
            <w:r>
              <w:rPr>
                <w:sz w:val="16"/>
              </w:rPr>
              <w:t>18.4</w:t>
            </w:r>
          </w:p>
        </w:tc>
        <w:tc>
          <w:tcPr>
            <w:tcW w:type="dxa" w:w="1558"/>
          </w:tcPr>
          <w:p>
            <w:pPr>
              <w:spacing w:after="0"/>
              <w:jc w:val="right"/>
            </w:pPr>
            <w:r>
              <w:rPr>
                <w:sz w:val="16"/>
              </w:rPr>
              <w:t>31.6</w:t>
            </w:r>
          </w:p>
        </w:tc>
        <w:tc>
          <w:tcPr>
            <w:tcW w:type="dxa" w:w="1485"/>
          </w:tcPr>
          <w:p>
            <w:pPr>
              <w:spacing w:after="0"/>
              <w:jc w:val="right"/>
            </w:pPr>
            <w:r>
              <w:rPr>
                <w:sz w:val="16"/>
              </w:rPr>
              <w:t>84.7</w:t>
            </w:r>
          </w:p>
        </w:tc>
        <w:tc>
          <w:tcPr>
            <w:tcW w:type="dxa" w:w="5241"/>
          </w:tcPr>
          <w:p>
            <w:pPr>
              <w:spacing w:after="0"/>
              <w:jc w:val="left"/>
            </w:pPr>
            <w:r>
              <w:rPr>
                <w:sz w:val="16"/>
              </w:rPr>
              <w:t>Relatively Low 14, Very Low 45, No Rating 4</w:t>
            </w:r>
          </w:p>
        </w:tc>
      </w:tr>
      <w:tr>
        <w:trPr>
          <w:cantSplit/>
        </w:trPr>
        <w:tc>
          <w:tcPr>
            <w:tcW w:type="dxa" w:w="2376"/>
          </w:tcPr>
          <w:p>
            <w:pPr>
              <w:spacing w:after="0"/>
              <w:jc w:val="left"/>
            </w:pPr>
            <w:r>
              <w:rPr>
                <w:sz w:val="16"/>
              </w:rPr>
              <w:t>Winter Weather</w:t>
            </w:r>
          </w:p>
        </w:tc>
        <w:tc>
          <w:tcPr>
            <w:tcW w:type="dxa" w:w="1967"/>
          </w:tcPr>
          <w:p>
            <w:pPr>
              <w:spacing w:after="0"/>
              <w:jc w:val="right"/>
            </w:pPr>
            <w:r>
              <w:rPr>
                <w:sz w:val="16"/>
              </w:rPr>
              <w:t>63 of 63</w:t>
            </w:r>
          </w:p>
        </w:tc>
        <w:tc>
          <w:tcPr>
            <w:tcW w:type="dxa" w:w="1485"/>
          </w:tcPr>
          <w:p>
            <w:pPr>
              <w:spacing w:after="0"/>
              <w:jc w:val="right"/>
            </w:pPr>
            <w:r>
              <w:rPr>
                <w:sz w:val="16"/>
              </w:rPr>
              <w:t>14.2</w:t>
            </w:r>
          </w:p>
        </w:tc>
        <w:tc>
          <w:tcPr>
            <w:tcW w:type="dxa" w:w="1558"/>
          </w:tcPr>
          <w:p>
            <w:pPr>
              <w:spacing w:after="0"/>
              <w:jc w:val="right"/>
            </w:pPr>
            <w:r>
              <w:rPr>
                <w:sz w:val="16"/>
              </w:rPr>
              <w:t>70.4</w:t>
            </w:r>
          </w:p>
        </w:tc>
        <w:tc>
          <w:tcPr>
            <w:tcW w:type="dxa" w:w="1485"/>
          </w:tcPr>
          <w:p>
            <w:pPr>
              <w:spacing w:after="0"/>
              <w:jc w:val="right"/>
            </w:pPr>
            <w:r>
              <w:rPr>
                <w:sz w:val="16"/>
              </w:rPr>
              <w:t>96.7</w:t>
            </w:r>
          </w:p>
        </w:tc>
        <w:tc>
          <w:tcPr>
            <w:tcW w:type="dxa" w:w="5241"/>
          </w:tcPr>
          <w:p>
            <w:pPr>
              <w:spacing w:after="0"/>
              <w:jc w:val="left"/>
            </w:pPr>
            <w:r>
              <w:rPr>
                <w:sz w:val="16"/>
              </w:rPr>
              <w:t>Very High 1, Relatively High 10, Relatively Moderate 47, Relatively Low 4,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80"/>
        <w:gridCol w:w="680"/>
        <w:gridCol w:w="2349"/>
        <w:gridCol w:w="1939"/>
        <w:gridCol w:w="2471"/>
        <w:gridCol w:w="2154"/>
        <w:gridCol w:w="2940"/>
      </w:tblGrid>
      <w:tr>
        <w:trPr>
          <w:cantSplit/>
          <w:tblHeader/>
        </w:trPr>
        <w:tc>
          <w:tcPr>
            <w:tcW w:type="dxa" w:w="158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49"/>
            <w:shd w:val="clear" w:color="auto" w:fill="E8E8E8"/>
          </w:tcPr>
          <w:p>
            <w:pPr>
              <w:spacing w:after="0"/>
              <w:jc w:val="left"/>
            </w:pPr>
            <w:r>
              <w:rPr>
                <w:b/>
                <w:sz w:val="16"/>
              </w:rPr>
              <w:t>Plan status</w:t>
            </w:r>
          </w:p>
        </w:tc>
        <w:tc>
          <w:tcPr>
            <w:tcW w:type="dxa" w:w="19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40"/>
            <w:shd w:val="clear" w:color="auto" w:fill="E8E8E8"/>
          </w:tcPr>
          <w:p>
            <w:pPr>
              <w:spacing w:after="0"/>
              <w:jc w:val="left"/>
            </w:pPr>
            <w:r>
              <w:rPr>
                <w:b/>
                <w:sz w:val="16"/>
              </w:rPr>
              <w:t>Notes</w:t>
            </w:r>
          </w:p>
        </w:tc>
      </w:tr>
      <w:tr>
        <w:trPr>
          <w:cantSplit/>
        </w:trPr>
        <w:tc>
          <w:tcPr>
            <w:tcW w:type="dxa" w:w="1580"/>
          </w:tcPr>
          <w:p>
            <w:pPr>
              <w:spacing w:after="0"/>
              <w:jc w:val="left"/>
            </w:pPr>
            <w:r>
              <w:rPr>
                <w:sz w:val="16"/>
              </w:rPr>
              <w:t>Brazos County</w:t>
            </w:r>
          </w:p>
        </w:tc>
        <w:tc>
          <w:tcPr>
            <w:tcW w:type="dxa" w:w="680"/>
          </w:tcPr>
          <w:p>
            <w:pPr>
              <w:spacing w:after="0"/>
              <w:jc w:val="left"/>
            </w:pPr>
            <w:r>
              <w:rPr>
                <w:sz w:val="16"/>
              </w:rPr>
              <w:t>County</w:t>
            </w:r>
          </w:p>
        </w:tc>
        <w:tc>
          <w:tcPr>
            <w:tcW w:type="dxa" w:w="2349"/>
          </w:tcPr>
          <w:p>
            <w:pPr>
              <w:spacing w:after="0"/>
              <w:jc w:val="left"/>
            </w:pPr>
            <w:r>
              <w:rPr>
                <w:sz w:val="16"/>
              </w:rPr>
              <w:t>Approved, expires 2031-03-08</w:t>
            </w:r>
          </w:p>
        </w:tc>
        <w:tc>
          <w:tcPr>
            <w:tcW w:type="dxa" w:w="1939"/>
          </w:tcPr>
          <w:p>
            <w:pPr>
              <w:spacing w:after="0"/>
              <w:jc w:val="right"/>
            </w:pPr>
            <w:r>
              <w:rPr>
                <w:sz w:val="16"/>
              </w:rPr>
              <w:t>FMA RL 1, SRL 0; any 9</w:t>
            </w:r>
          </w:p>
        </w:tc>
        <w:tc>
          <w:tcPr>
            <w:tcW w:type="dxa" w:w="2471"/>
          </w:tcPr>
          <w:p>
            <w:pPr>
              <w:spacing w:after="0"/>
              <w:jc w:val="right"/>
            </w:pPr>
            <w:r>
              <w:rPr>
                <w:sz w:val="16"/>
              </w:rPr>
              <w:t>$1,365,583.12</w:t>
            </w:r>
          </w:p>
        </w:tc>
        <w:tc>
          <w:tcPr>
            <w:tcW w:type="dxa" w:w="2154"/>
          </w:tcPr>
          <w:p>
            <w:pPr>
              <w:spacing w:after="0"/>
              <w:jc w:val="right"/>
            </w:pPr>
            <w:r>
              <w:rPr>
                <w:sz w:val="16"/>
              </w:rPr>
              <w:t>0 total; 0 since its plan</w:t>
            </w:r>
          </w:p>
        </w:tc>
        <w:tc>
          <w:tcPr>
            <w:tcW w:type="dxa" w:w="2940"/>
          </w:tcPr>
          <w:p>
            <w:pPr>
              <w:spacing w:after="0"/>
              <w:jc w:val="left"/>
            </w:pPr>
            <w:r>
              <w:rPr>
                <w:sz w:val="16"/>
              </w:rPr>
              <w:t>Includes $972,086.04 for declarations not counted as hazard incidents (EM-3216-TX, EM-3261-TX).</w:t>
            </w:r>
          </w:p>
        </w:tc>
      </w:tr>
      <w:tr>
        <w:trPr>
          <w:cantSplit/>
        </w:trPr>
        <w:tc>
          <w:tcPr>
            <w:tcW w:type="dxa" w:w="1580"/>
          </w:tcPr>
          <w:p>
            <w:pPr>
              <w:spacing w:after="0"/>
              <w:jc w:val="left"/>
            </w:pPr>
            <w:r>
              <w:rPr>
                <w:sz w:val="16"/>
              </w:rPr>
              <w:t>Bryan city</w:t>
            </w:r>
          </w:p>
        </w:tc>
        <w:tc>
          <w:tcPr>
            <w:tcW w:type="dxa" w:w="680"/>
          </w:tcPr>
          <w:p>
            <w:pPr>
              <w:spacing w:after="0"/>
              <w:jc w:val="left"/>
            </w:pPr>
            <w:r>
              <w:rPr>
                <w:sz w:val="16"/>
              </w:rPr>
              <w:t>City</w:t>
            </w:r>
          </w:p>
        </w:tc>
        <w:tc>
          <w:tcPr>
            <w:tcW w:type="dxa" w:w="2349"/>
          </w:tcPr>
          <w:p>
            <w:pPr>
              <w:spacing w:after="0"/>
              <w:jc w:val="left"/>
            </w:pPr>
            <w:r>
              <w:rPr>
                <w:sz w:val="16"/>
              </w:rPr>
              <w:t>Approved, expires 2031-03-08</w:t>
            </w:r>
          </w:p>
        </w:tc>
        <w:tc>
          <w:tcPr>
            <w:tcW w:type="dxa" w:w="1939"/>
          </w:tcPr>
          <w:p>
            <w:pPr>
              <w:spacing w:after="0"/>
              <w:jc w:val="right"/>
            </w:pPr>
            <w:r>
              <w:rPr>
                <w:sz w:val="16"/>
              </w:rPr>
              <w:t>FMA RL 5, SRL 7; any 43</w:t>
            </w:r>
          </w:p>
        </w:tc>
        <w:tc>
          <w:tcPr>
            <w:tcW w:type="dxa" w:w="2471"/>
          </w:tcPr>
          <w:p>
            <w:pPr>
              <w:spacing w:after="0"/>
              <w:jc w:val="right"/>
            </w:pPr>
            <w:r>
              <w:rPr>
                <w:sz w:val="16"/>
              </w:rPr>
              <w:t>$1,351,795.98</w:t>
            </w:r>
          </w:p>
        </w:tc>
        <w:tc>
          <w:tcPr>
            <w:tcW w:type="dxa" w:w="2154"/>
          </w:tcPr>
          <w:p>
            <w:pPr>
              <w:spacing w:after="0"/>
              <w:jc w:val="right"/>
            </w:pPr>
            <w:r>
              <w:rPr>
                <w:sz w:val="16"/>
              </w:rPr>
              <w:t>98 total; 0 since its plan</w:t>
            </w:r>
          </w:p>
        </w:tc>
        <w:tc>
          <w:tcPr>
            <w:tcW w:type="dxa" w:w="2940"/>
          </w:tcPr>
          <w:p>
            <w:pPr>
              <w:spacing w:after="0"/>
              <w:jc w:val="left"/>
            </w:pPr>
            <w:r>
              <w:rPr>
                <w:sz w:val="16"/>
              </w:rPr>
              <w:t>Includes $186,518.38 for declarations not counted as hazard incidents (DR-1606-TX, DR-4485-TX, EM-3216-TX, EM-3261-TX).</w:t>
            </w:r>
          </w:p>
        </w:tc>
      </w:tr>
      <w:tr>
        <w:trPr>
          <w:cantSplit/>
        </w:trPr>
        <w:tc>
          <w:tcPr>
            <w:tcW w:type="dxa" w:w="1580"/>
          </w:tcPr>
          <w:p>
            <w:pPr>
              <w:spacing w:after="0"/>
              <w:jc w:val="left"/>
            </w:pPr>
            <w:r>
              <w:rPr>
                <w:sz w:val="16"/>
              </w:rPr>
              <w:t>College Station city</w:t>
            </w:r>
          </w:p>
        </w:tc>
        <w:tc>
          <w:tcPr>
            <w:tcW w:type="dxa" w:w="680"/>
          </w:tcPr>
          <w:p>
            <w:pPr>
              <w:spacing w:after="0"/>
              <w:jc w:val="left"/>
            </w:pPr>
            <w:r>
              <w:rPr>
                <w:sz w:val="16"/>
              </w:rPr>
              <w:t>City</w:t>
            </w:r>
          </w:p>
        </w:tc>
        <w:tc>
          <w:tcPr>
            <w:tcW w:type="dxa" w:w="2349"/>
          </w:tcPr>
          <w:p>
            <w:pPr>
              <w:spacing w:after="0"/>
              <w:jc w:val="left"/>
            </w:pPr>
            <w:r>
              <w:rPr>
                <w:sz w:val="16"/>
              </w:rPr>
              <w:t>Approved, expires 2031-03-08</w:t>
            </w:r>
          </w:p>
        </w:tc>
        <w:tc>
          <w:tcPr>
            <w:tcW w:type="dxa" w:w="1939"/>
          </w:tcPr>
          <w:p>
            <w:pPr>
              <w:spacing w:after="0"/>
              <w:jc w:val="right"/>
            </w:pPr>
            <w:r>
              <w:rPr>
                <w:sz w:val="16"/>
              </w:rPr>
              <w:t>FMA RL 1, SRL 2; any 8</w:t>
            </w:r>
          </w:p>
        </w:tc>
        <w:tc>
          <w:tcPr>
            <w:tcW w:type="dxa" w:w="2471"/>
          </w:tcPr>
          <w:p>
            <w:pPr>
              <w:spacing w:after="0"/>
              <w:jc w:val="right"/>
            </w:pPr>
            <w:r>
              <w:rPr>
                <w:sz w:val="16"/>
              </w:rPr>
              <w:t>$880,473.28</w:t>
            </w:r>
          </w:p>
        </w:tc>
        <w:tc>
          <w:tcPr>
            <w:tcW w:type="dxa" w:w="2154"/>
          </w:tcPr>
          <w:p>
            <w:pPr>
              <w:spacing w:after="0"/>
              <w:jc w:val="right"/>
            </w:pPr>
            <w:r>
              <w:rPr>
                <w:sz w:val="16"/>
              </w:rPr>
              <w:t>122 total; 1 since its plan</w:t>
            </w:r>
          </w:p>
        </w:tc>
        <w:tc>
          <w:tcPr>
            <w:tcW w:type="dxa" w:w="2940"/>
          </w:tcPr>
          <w:p>
            <w:pPr>
              <w:spacing w:after="0"/>
              <w:jc w:val="left"/>
            </w:pPr>
            <w:r>
              <w:rPr>
                <w:sz w:val="16"/>
              </w:rPr>
              <w:t>Includes $298,012.59 for declarations not counted as hazard incidents (DR-1606-TX, EM-3216-TX, EM-3261-TX).</w:t>
            </w:r>
          </w:p>
        </w:tc>
      </w:tr>
      <w:tr>
        <w:trPr>
          <w:cantSplit/>
        </w:trPr>
        <w:tc>
          <w:tcPr>
            <w:tcW w:type="dxa" w:w="1580"/>
          </w:tcPr>
          <w:p>
            <w:pPr>
              <w:spacing w:after="0"/>
              <w:jc w:val="left"/>
            </w:pPr>
            <w:r>
              <w:rPr>
                <w:sz w:val="16"/>
              </w:rPr>
              <w:t>Kurten town</w:t>
            </w:r>
          </w:p>
        </w:tc>
        <w:tc>
          <w:tcPr>
            <w:tcW w:type="dxa" w:w="680"/>
          </w:tcPr>
          <w:p>
            <w:pPr>
              <w:spacing w:after="0"/>
              <w:jc w:val="left"/>
            </w:pPr>
            <w:r>
              <w:rPr>
                <w:sz w:val="16"/>
              </w:rPr>
              <w:t>Town</w:t>
            </w:r>
          </w:p>
        </w:tc>
        <w:tc>
          <w:tcPr>
            <w:tcW w:type="dxa" w:w="2349"/>
          </w:tcPr>
          <w:p>
            <w:pPr>
              <w:spacing w:after="0"/>
              <w:jc w:val="left"/>
            </w:pPr>
            <w:r>
              <w:rPr>
                <w:sz w:val="16"/>
              </w:rPr>
              <w:t>Approved, expires 2031-03-08</w:t>
            </w:r>
          </w:p>
        </w:tc>
        <w:tc>
          <w:tcPr>
            <w:tcW w:type="dxa" w:w="1939"/>
          </w:tcPr>
          <w:p>
            <w:pPr>
              <w:spacing w:after="0"/>
              <w:jc w:val="right"/>
            </w:pPr>
            <w:r>
              <w:rPr>
                <w:sz w:val="16"/>
              </w:rPr>
              <w:t>FMA RL 0, SRL 0; any 0</w:t>
            </w:r>
          </w:p>
        </w:tc>
        <w:tc>
          <w:tcPr>
            <w:tcW w:type="dxa" w:w="2471"/>
          </w:tcPr>
          <w:p>
            <w:pPr>
              <w:spacing w:after="0"/>
              <w:jc w:val="right"/>
            </w:pPr>
            <w:r>
              <w:rPr>
                <w:sz w:val="16"/>
              </w:rPr>
              <w:t>no Public Assistance recorded</w:t>
            </w:r>
          </w:p>
        </w:tc>
        <w:tc>
          <w:tcPr>
            <w:tcW w:type="dxa" w:w="2154"/>
          </w:tcPr>
          <w:p>
            <w:pPr>
              <w:spacing w:after="0"/>
              <w:jc w:val="right"/>
            </w:pPr>
            <w:r>
              <w:rPr>
                <w:sz w:val="16"/>
              </w:rPr>
              <w:t>19 total; 0 since its plan</w:t>
            </w:r>
          </w:p>
        </w:tc>
        <w:tc>
          <w:tcPr>
            <w:tcW w:type="dxa" w:w="2940"/>
          </w:tcPr>
          <w:p>
            <w:pPr>
              <w:spacing w:after="0"/>
              <w:jc w:val="left"/>
            </w:pPr>
          </w:p>
        </w:tc>
      </w:tr>
      <w:tr>
        <w:trPr>
          <w:cantSplit/>
        </w:trPr>
        <w:tc>
          <w:tcPr>
            <w:tcW w:type="dxa" w:w="1580"/>
          </w:tcPr>
          <w:p>
            <w:pPr>
              <w:spacing w:after="0"/>
              <w:jc w:val="left"/>
            </w:pPr>
            <w:r>
              <w:rPr>
                <w:sz w:val="16"/>
              </w:rPr>
              <w:t>Wixon Valley city</w:t>
            </w:r>
          </w:p>
        </w:tc>
        <w:tc>
          <w:tcPr>
            <w:tcW w:type="dxa" w:w="680"/>
          </w:tcPr>
          <w:p>
            <w:pPr>
              <w:spacing w:after="0"/>
              <w:jc w:val="left"/>
            </w:pPr>
            <w:r>
              <w:rPr>
                <w:sz w:val="16"/>
              </w:rPr>
              <w:t>City</w:t>
            </w:r>
          </w:p>
        </w:tc>
        <w:tc>
          <w:tcPr>
            <w:tcW w:type="dxa" w:w="2349"/>
          </w:tcPr>
          <w:p>
            <w:pPr>
              <w:spacing w:after="0"/>
              <w:jc w:val="left"/>
            </w:pPr>
            <w:r>
              <w:rPr>
                <w:sz w:val="16"/>
              </w:rPr>
              <w:t>Approved, expires 2031-03-08</w:t>
            </w:r>
          </w:p>
        </w:tc>
        <w:tc>
          <w:tcPr>
            <w:tcW w:type="dxa" w:w="1939"/>
          </w:tcPr>
          <w:p>
            <w:pPr>
              <w:spacing w:after="0"/>
              <w:jc w:val="right"/>
            </w:pPr>
            <w:r>
              <w:rPr>
                <w:sz w:val="16"/>
              </w:rPr>
              <w:t>FMA RL 0, SRL 0; any 0</w:t>
            </w:r>
          </w:p>
        </w:tc>
        <w:tc>
          <w:tcPr>
            <w:tcW w:type="dxa" w:w="2471"/>
          </w:tcPr>
          <w:p>
            <w:pPr>
              <w:spacing w:after="0"/>
              <w:jc w:val="right"/>
            </w:pPr>
            <w:r>
              <w:rPr>
                <w:sz w:val="16"/>
              </w:rPr>
              <w:t>no Public Assistance recorded</w:t>
            </w:r>
          </w:p>
        </w:tc>
        <w:tc>
          <w:tcPr>
            <w:tcW w:type="dxa" w:w="2154"/>
          </w:tcPr>
          <w:p>
            <w:pPr>
              <w:spacing w:after="0"/>
              <w:jc w:val="right"/>
            </w:pPr>
            <w:r>
              <w:rPr>
                <w:sz w:val="16"/>
              </w:rPr>
              <w:t>0 total; 0 since its plan</w:t>
            </w:r>
          </w:p>
        </w:tc>
        <w:tc>
          <w:tcPr>
            <w:tcW w:type="dxa" w:w="29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70"/>
        <w:gridCol w:w="1305"/>
        <w:gridCol w:w="1153"/>
        <w:gridCol w:w="1065"/>
        <w:gridCol w:w="106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2026-03-09</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$37,230,158,766</w:t>
            </w:r>
          </w:p>
        </w:tc>
        <w:tc>
          <w:tcPr>
            <w:tcW w:type="dxa" w:w="1215"/>
          </w:tcPr>
          <w:p>
            <w:pPr>
              <w:spacing w:after="0"/>
              <w:jc w:val="right"/>
            </w:pPr>
            <w:r>
              <w:rPr>
                <w:sz w:val="16"/>
              </w:rPr>
              <w:t>$118,000,528</w:t>
            </w:r>
          </w:p>
        </w:tc>
        <w:tc>
          <w:tcPr>
            <w:tcW w:type="dxa" w:w="1040"/>
          </w:tcPr>
          <w:p>
            <w:pPr>
              <w:spacing w:after="0"/>
              <w:jc w:val="right"/>
            </w:pPr>
            <w:r>
              <w:rPr>
                <w:sz w:val="16"/>
              </w:rPr>
              <w:t>233,555</w:t>
            </w:r>
          </w:p>
        </w:tc>
        <w:tc>
          <w:tcPr>
            <w:tcW w:type="dxa" w:w="1126"/>
          </w:tcPr>
          <w:p>
            <w:pPr>
              <w:spacing w:after="0"/>
              <w:jc w:val="right"/>
            </w:pPr>
            <w:r>
              <w:rPr>
                <w:sz w:val="16"/>
              </w:rPr>
              <w:t>$65,193</w:t>
            </w:r>
          </w:p>
        </w:tc>
        <w:tc>
          <w:tcPr>
            <w:tcW w:type="dxa" w:w="1126"/>
          </w:tcPr>
          <w:p>
            <w:pPr>
              <w:spacing w:after="0"/>
              <w:jc w:val="right"/>
            </w:pPr>
            <w:r>
              <w:rPr>
                <w:sz w:val="16"/>
              </w:rPr>
              <w:t>$87,007</w:t>
            </w:r>
          </w:p>
        </w:tc>
        <w:tc>
          <w:tcPr>
            <w:tcW w:type="dxa" w:w="1170"/>
          </w:tcPr>
          <w:p>
            <w:pPr>
              <w:spacing w:after="0"/>
              <w:jc w:val="right"/>
            </w:pPr>
            <w:r>
              <w:rPr>
                <w:sz w:val="16"/>
              </w:rPr>
              <w:t>$14,984,976</w:t>
            </w:r>
          </w:p>
        </w:tc>
        <w:tc>
          <w:tcPr>
            <w:tcW w:type="dxa" w:w="1305"/>
          </w:tcPr>
          <w:p>
            <w:pPr>
              <w:spacing w:after="0"/>
              <w:jc w:val="right"/>
            </w:pPr>
            <w:r>
              <w:rPr>
                <w:sz w:val="16"/>
              </w:rPr>
              <w:t>0.000175%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$17,246,181</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$1,049,997</w:t>
            </w:r>
          </w:p>
        </w:tc>
        <w:tc>
          <w:tcPr>
            <w:tcW w:type="dxa" w:w="1170"/>
          </w:tcPr>
          <w:p>
            <w:pPr>
              <w:spacing w:after="0"/>
              <w:jc w:val="right"/>
            </w:pPr>
            <w:r>
              <w:rPr>
                <w:sz w:val="16"/>
              </w:rPr>
              <w:t>n/a</w:t>
            </w:r>
          </w:p>
        </w:tc>
        <w:tc>
          <w:tcPr>
            <w:tcW w:type="dxa" w:w="1305"/>
          </w:tcPr>
          <w:p>
            <w:pPr>
              <w:spacing w:after="0"/>
              <w:jc w:val="right"/>
            </w:pPr>
            <w:r>
              <w:rPr>
                <w:sz w:val="16"/>
              </w:rPr>
              <w:t>6.09%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$67,788,881,109</w:t>
            </w:r>
          </w:p>
        </w:tc>
        <w:tc>
          <w:tcPr>
            <w:tcW w:type="dxa" w:w="1215"/>
          </w:tcPr>
          <w:p>
            <w:pPr>
              <w:spacing w:after="0"/>
              <w:jc w:val="right"/>
            </w:pPr>
            <w:r>
              <w:rPr>
                <w:sz w:val="16"/>
              </w:rPr>
              <w:t>n/a</w:t>
            </w:r>
          </w:p>
        </w:tc>
        <w:tc>
          <w:tcPr>
            <w:tcW w:type="dxa" w:w="1040"/>
          </w:tcPr>
          <w:p>
            <w:pPr>
              <w:spacing w:after="0"/>
              <w:jc w:val="right"/>
            </w:pPr>
            <w:r>
              <w:rPr>
                <w:sz w:val="16"/>
              </w:rPr>
              <w:t>233,849</w:t>
            </w:r>
          </w:p>
        </w:tc>
        <w:tc>
          <w:tcPr>
            <w:tcW w:type="dxa" w:w="1126"/>
          </w:tcPr>
          <w:p>
            <w:pPr>
              <w:spacing w:after="0"/>
              <w:jc w:val="right"/>
            </w:pPr>
            <w:r>
              <w:rPr>
                <w:sz w:val="16"/>
              </w:rPr>
              <w:t>$111,302</w:t>
            </w:r>
          </w:p>
        </w:tc>
        <w:tc>
          <w:tcPr>
            <w:tcW w:type="dxa" w:w="1126"/>
          </w:tcPr>
          <w:p>
            <w:pPr>
              <w:spacing w:after="0"/>
              <w:jc w:val="right"/>
            </w:pPr>
            <w:r>
              <w:rPr>
                <w:sz w:val="16"/>
              </w:rPr>
              <w:t>n/a</w:t>
            </w:r>
          </w:p>
        </w:tc>
        <w:tc>
          <w:tcPr>
            <w:tcW w:type="dxa" w:w="1170"/>
          </w:tcPr>
          <w:p>
            <w:pPr>
              <w:spacing w:after="0"/>
              <w:jc w:val="right"/>
            </w:pPr>
            <w:r>
              <w:rPr>
                <w:sz w:val="16"/>
              </w:rPr>
              <w:t>$33,572</w:t>
            </w:r>
          </w:p>
        </w:tc>
        <w:tc>
          <w:tcPr>
            <w:tcW w:type="dxa" w:w="1305"/>
          </w:tcPr>
          <w:p>
            <w:pPr>
              <w:spacing w:after="0"/>
              <w:jc w:val="right"/>
            </w:pPr>
            <w:r>
              <w:rPr>
                <w:sz w:val="16"/>
              </w:rPr>
              <w:t>0.000164%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$37,230,161,550</w:t>
            </w:r>
          </w:p>
        </w:tc>
        <w:tc>
          <w:tcPr>
            <w:tcW w:type="dxa" w:w="1215"/>
          </w:tcPr>
          <w:p>
            <w:pPr>
              <w:spacing w:after="0"/>
              <w:jc w:val="right"/>
            </w:pPr>
            <w:r>
              <w:rPr>
                <w:sz w:val="16"/>
              </w:rPr>
              <w:t>$118,000,528</w:t>
            </w:r>
          </w:p>
        </w:tc>
        <w:tc>
          <w:tcPr>
            <w:tcW w:type="dxa" w:w="1040"/>
          </w:tcPr>
          <w:p>
            <w:pPr>
              <w:spacing w:after="0"/>
              <w:jc w:val="right"/>
            </w:pPr>
            <w:r>
              <w:rPr>
                <w:sz w:val="16"/>
              </w:rPr>
              <w:t>233,555</w:t>
            </w:r>
          </w:p>
        </w:tc>
        <w:tc>
          <w:tcPr>
            <w:tcW w:type="dxa" w:w="1126"/>
          </w:tcPr>
          <w:p>
            <w:pPr>
              <w:spacing w:after="0"/>
              <w:jc w:val="right"/>
            </w:pPr>
            <w:r>
              <w:rPr>
                <w:sz w:val="16"/>
              </w:rPr>
              <w:t>$1,217,561</w:t>
            </w:r>
          </w:p>
        </w:tc>
        <w:tc>
          <w:tcPr>
            <w:tcW w:type="dxa" w:w="1126"/>
          </w:tcPr>
          <w:p>
            <w:pPr>
              <w:spacing w:after="0"/>
              <w:jc w:val="right"/>
            </w:pPr>
            <w:r>
              <w:rPr>
                <w:sz w:val="16"/>
              </w:rPr>
              <w:t>$59,780</w:t>
            </w:r>
          </w:p>
        </w:tc>
        <w:tc>
          <w:tcPr>
            <w:tcW w:type="dxa" w:w="1170"/>
          </w:tcPr>
          <w:p>
            <w:pPr>
              <w:spacing w:after="0"/>
              <w:jc w:val="right"/>
            </w:pPr>
            <w:r>
              <w:rPr>
                <w:sz w:val="16"/>
              </w:rPr>
              <w:t>$122,478</w:t>
            </w:r>
          </w:p>
        </w:tc>
        <w:tc>
          <w:tcPr>
            <w:tcW w:type="dxa" w:w="1305"/>
          </w:tcPr>
          <w:p>
            <w:pPr>
              <w:spacing w:after="0"/>
              <w:jc w:val="right"/>
            </w:pPr>
            <w:r>
              <w:rPr>
                <w:sz w:val="16"/>
              </w:rPr>
              <w:t>0.00327%</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$37,230,158,766</w:t>
            </w:r>
          </w:p>
        </w:tc>
        <w:tc>
          <w:tcPr>
            <w:tcW w:type="dxa" w:w="1215"/>
          </w:tcPr>
          <w:p>
            <w:pPr>
              <w:spacing w:after="0"/>
              <w:jc w:val="right"/>
            </w:pPr>
            <w:r>
              <w:rPr>
                <w:sz w:val="16"/>
              </w:rPr>
              <w:t>$118,000,528</w:t>
            </w:r>
          </w:p>
        </w:tc>
        <w:tc>
          <w:tcPr>
            <w:tcW w:type="dxa" w:w="1040"/>
          </w:tcPr>
          <w:p>
            <w:pPr>
              <w:spacing w:after="0"/>
              <w:jc w:val="right"/>
            </w:pPr>
            <w:r>
              <w:rPr>
                <w:sz w:val="16"/>
              </w:rPr>
              <w:t>233,555</w:t>
            </w:r>
          </w:p>
        </w:tc>
        <w:tc>
          <w:tcPr>
            <w:tcW w:type="dxa" w:w="1126"/>
          </w:tcPr>
          <w:p>
            <w:pPr>
              <w:spacing w:after="0"/>
              <w:jc w:val="right"/>
            </w:pPr>
            <w:r>
              <w:rPr>
                <w:sz w:val="16"/>
              </w:rPr>
              <w:t>$291</w:t>
            </w:r>
          </w:p>
        </w:tc>
        <w:tc>
          <w:tcPr>
            <w:tcW w:type="dxa" w:w="1126"/>
          </w:tcPr>
          <w:p>
            <w:pPr>
              <w:spacing w:after="0"/>
              <w:jc w:val="right"/>
            </w:pPr>
            <w:r>
              <w:rPr>
                <w:sz w:val="16"/>
              </w:rPr>
              <w:t>$372</w:t>
            </w:r>
          </w:p>
        </w:tc>
        <w:tc>
          <w:tcPr>
            <w:tcW w:type="dxa" w:w="1170"/>
          </w:tcPr>
          <w:p>
            <w:pPr>
              <w:spacing w:after="0"/>
              <w:jc w:val="right"/>
            </w:pPr>
            <w:r>
              <w:rPr>
                <w:sz w:val="16"/>
              </w:rPr>
              <w:t>$3,007,806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$37,223,335,949</w:t>
            </w:r>
          </w:p>
        </w:tc>
        <w:tc>
          <w:tcPr>
            <w:tcW w:type="dxa" w:w="1215"/>
          </w:tcPr>
          <w:p>
            <w:pPr>
              <w:spacing w:after="0"/>
              <w:jc w:val="right"/>
            </w:pPr>
            <w:r>
              <w:rPr>
                <w:sz w:val="16"/>
              </w:rPr>
              <w:t>$117,597,925</w:t>
            </w:r>
          </w:p>
        </w:tc>
        <w:tc>
          <w:tcPr>
            <w:tcW w:type="dxa" w:w="1040"/>
          </w:tcPr>
          <w:p>
            <w:pPr>
              <w:spacing w:after="0"/>
              <w:jc w:val="right"/>
            </w:pPr>
            <w:r>
              <w:rPr>
                <w:sz w:val="16"/>
              </w:rPr>
              <w:t>233,473</w:t>
            </w:r>
          </w:p>
        </w:tc>
        <w:tc>
          <w:tcPr>
            <w:tcW w:type="dxa" w:w="1126"/>
          </w:tcPr>
          <w:p>
            <w:pPr>
              <w:spacing w:after="0"/>
              <w:jc w:val="right"/>
            </w:pPr>
            <w:r>
              <w:rPr>
                <w:sz w:val="16"/>
              </w:rPr>
              <w:t>$3,105,405</w:t>
            </w:r>
          </w:p>
        </w:tc>
        <w:tc>
          <w:tcPr>
            <w:tcW w:type="dxa" w:w="1126"/>
          </w:tcPr>
          <w:p>
            <w:pPr>
              <w:spacing w:after="0"/>
              <w:jc w:val="right"/>
            </w:pPr>
            <w:r>
              <w:rPr>
                <w:sz w:val="16"/>
              </w:rPr>
              <w:t>$277,515</w:t>
            </w:r>
          </w:p>
        </w:tc>
        <w:tc>
          <w:tcPr>
            <w:tcW w:type="dxa" w:w="1170"/>
          </w:tcPr>
          <w:p>
            <w:pPr>
              <w:spacing w:after="0"/>
              <w:jc w:val="right"/>
            </w:pPr>
            <w:r>
              <w:rPr>
                <w:sz w:val="16"/>
              </w:rPr>
              <w:t>$193,824</w:t>
            </w:r>
          </w:p>
        </w:tc>
        <w:tc>
          <w:tcPr>
            <w:tcW w:type="dxa" w:w="1305"/>
          </w:tcPr>
          <w:p>
            <w:pPr>
              <w:spacing w:after="0"/>
              <w:jc w:val="right"/>
            </w:pPr>
            <w:r>
              <w:rPr>
                <w:sz w:val="16"/>
              </w:rPr>
              <w:t>0.00834%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$37,230,158,766</w:t>
            </w:r>
          </w:p>
        </w:tc>
        <w:tc>
          <w:tcPr>
            <w:tcW w:type="dxa" w:w="1215"/>
          </w:tcPr>
          <w:p>
            <w:pPr>
              <w:spacing w:after="0"/>
              <w:jc w:val="right"/>
            </w:pPr>
            <w:r>
              <w:rPr>
                <w:sz w:val="16"/>
              </w:rPr>
              <w:t>n/a</w:t>
            </w:r>
          </w:p>
        </w:tc>
        <w:tc>
          <w:tcPr>
            <w:tcW w:type="dxa" w:w="1040"/>
          </w:tcPr>
          <w:p>
            <w:pPr>
              <w:spacing w:after="0"/>
              <w:jc w:val="right"/>
            </w:pPr>
            <w:r>
              <w:rPr>
                <w:sz w:val="16"/>
              </w:rPr>
              <w:t>233,555</w:t>
            </w:r>
          </w:p>
        </w:tc>
        <w:tc>
          <w:tcPr>
            <w:tcW w:type="dxa" w:w="1126"/>
          </w:tcPr>
          <w:p>
            <w:pPr>
              <w:spacing w:after="0"/>
              <w:jc w:val="right"/>
            </w:pPr>
            <w:r>
              <w:rPr>
                <w:sz w:val="16"/>
              </w:rPr>
              <w:t>$55,449</w:t>
            </w:r>
          </w:p>
        </w:tc>
        <w:tc>
          <w:tcPr>
            <w:tcW w:type="dxa" w:w="1126"/>
          </w:tcPr>
          <w:p>
            <w:pPr>
              <w:spacing w:after="0"/>
              <w:jc w:val="right"/>
            </w:pPr>
            <w:r>
              <w:rPr>
                <w:sz w:val="16"/>
              </w:rPr>
              <w:t>n/a</w:t>
            </w:r>
          </w:p>
        </w:tc>
        <w:tc>
          <w:tcPr>
            <w:tcW w:type="dxa" w:w="1170"/>
          </w:tcPr>
          <w:p>
            <w:pPr>
              <w:spacing w:after="0"/>
              <w:jc w:val="right"/>
            </w:pPr>
            <w:r>
              <w:rPr>
                <w:sz w:val="16"/>
              </w:rPr>
              <w:t>$443,454</w:t>
            </w:r>
          </w:p>
        </w:tc>
        <w:tc>
          <w:tcPr>
            <w:tcW w:type="dxa" w:w="1305"/>
          </w:tcPr>
          <w:p>
            <w:pPr>
              <w:spacing w:after="0"/>
              <w:jc w:val="right"/>
            </w:pPr>
            <w:r>
              <w:rPr>
                <w:sz w:val="16"/>
              </w:rPr>
              <w:t>0.000149%</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$37,194,043,360</w:t>
            </w:r>
          </w:p>
        </w:tc>
        <w:tc>
          <w:tcPr>
            <w:tcW w:type="dxa" w:w="1215"/>
          </w:tcPr>
          <w:p>
            <w:pPr>
              <w:spacing w:after="0"/>
              <w:jc w:val="right"/>
            </w:pPr>
            <w:r>
              <w:rPr>
                <w:sz w:val="16"/>
              </w:rPr>
              <w:t>$39,489,629</w:t>
            </w:r>
          </w:p>
        </w:tc>
        <w:tc>
          <w:tcPr>
            <w:tcW w:type="dxa" w:w="1040"/>
          </w:tcPr>
          <w:p>
            <w:pPr>
              <w:spacing w:after="0"/>
              <w:jc w:val="right"/>
            </w:pPr>
            <w:r>
              <w:rPr>
                <w:sz w:val="16"/>
              </w:rPr>
              <w:t>4,628</w:t>
            </w:r>
          </w:p>
        </w:tc>
        <w:tc>
          <w:tcPr>
            <w:tcW w:type="dxa" w:w="1126"/>
          </w:tcPr>
          <w:p>
            <w:pPr>
              <w:spacing w:after="0"/>
              <w:jc w:val="right"/>
            </w:pPr>
            <w:r>
              <w:rPr>
                <w:sz w:val="16"/>
              </w:rPr>
              <w:t>$18,521,013</w:t>
            </w:r>
          </w:p>
        </w:tc>
        <w:tc>
          <w:tcPr>
            <w:tcW w:type="dxa" w:w="1126"/>
          </w:tcPr>
          <w:p>
            <w:pPr>
              <w:spacing w:after="0"/>
              <w:jc w:val="right"/>
            </w:pPr>
            <w:r>
              <w:rPr>
                <w:sz w:val="16"/>
              </w:rPr>
              <w:t>$158</w:t>
            </w:r>
          </w:p>
        </w:tc>
        <w:tc>
          <w:tcPr>
            <w:tcW w:type="dxa" w:w="1170"/>
          </w:tcPr>
          <w:p>
            <w:pPr>
              <w:spacing w:after="0"/>
              <w:jc w:val="right"/>
            </w:pPr>
            <w:r>
              <w:rPr>
                <w:sz w:val="16"/>
              </w:rPr>
              <w:t>$363,180</w:t>
            </w:r>
          </w:p>
        </w:tc>
        <w:tc>
          <w:tcPr>
            <w:tcW w:type="dxa" w:w="1305"/>
          </w:tcPr>
          <w:p>
            <w:pPr>
              <w:spacing w:after="0"/>
              <w:jc w:val="right"/>
            </w:pPr>
            <w:r>
              <w:rPr>
                <w:sz w:val="16"/>
              </w:rPr>
              <w:t>n/a (see note)</w:t>
            </w:r>
          </w:p>
        </w:tc>
        <w:tc>
          <w:tcPr>
            <w:tcW w:type="dxa" w:w="1153"/>
          </w:tcPr>
          <w:p>
            <w:pPr>
              <w:spacing w:after="0"/>
              <w:jc w:val="right"/>
            </w:pPr>
            <w:r>
              <w:rPr>
                <w:sz w:val="16"/>
              </w:rPr>
              <w:t>$20,000</w:t>
            </w: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$47,723,441</w:t>
            </w:r>
          </w:p>
        </w:tc>
        <w:tc>
          <w:tcPr>
            <w:tcW w:type="dxa" w:w="1215"/>
          </w:tcPr>
          <w:p>
            <w:pPr>
              <w:spacing w:after="0"/>
              <w:jc w:val="right"/>
            </w:pPr>
            <w:r>
              <w:rPr>
                <w:sz w:val="16"/>
              </w:rPr>
              <w:t>n/a</w:t>
            </w:r>
          </w:p>
        </w:tc>
        <w:tc>
          <w:tcPr>
            <w:tcW w:type="dxa" w:w="1040"/>
          </w:tcPr>
          <w:p>
            <w:pPr>
              <w:spacing w:after="0"/>
              <w:jc w:val="right"/>
            </w:pPr>
            <w:r>
              <w:rPr>
                <w:sz w:val="16"/>
              </w:rPr>
              <w:t>280</w:t>
            </w:r>
          </w:p>
        </w:tc>
        <w:tc>
          <w:tcPr>
            <w:tcW w:type="dxa" w:w="1126"/>
          </w:tcPr>
          <w:p>
            <w:pPr>
              <w:spacing w:after="0"/>
              <w:jc w:val="right"/>
            </w:pPr>
            <w:r>
              <w:rPr>
                <w:sz w:val="16"/>
              </w:rPr>
              <w:t>$220</w:t>
            </w:r>
          </w:p>
        </w:tc>
        <w:tc>
          <w:tcPr>
            <w:tcW w:type="dxa" w:w="1126"/>
          </w:tcPr>
          <w:p>
            <w:pPr>
              <w:spacing w:after="0"/>
              <w:jc w:val="right"/>
            </w:pPr>
            <w:r>
              <w:rPr>
                <w:sz w:val="16"/>
              </w:rPr>
              <w:t>n/a</w:t>
            </w:r>
          </w:p>
        </w:tc>
        <w:tc>
          <w:tcPr>
            <w:tcW w:type="dxa" w:w="1170"/>
          </w:tcPr>
          <w:p>
            <w:pPr>
              <w:spacing w:after="0"/>
              <w:jc w:val="right"/>
            </w:pPr>
            <w:r>
              <w:rPr>
                <w:sz w:val="16"/>
              </w:rPr>
              <w:t>$3</w:t>
            </w:r>
          </w:p>
        </w:tc>
        <w:tc>
          <w:tcPr>
            <w:tcW w:type="dxa" w:w="1305"/>
          </w:tcPr>
          <w:p>
            <w:pPr>
              <w:spacing w:after="0"/>
              <w:jc w:val="right"/>
            </w:pPr>
            <w:r>
              <w:rPr>
                <w:sz w:val="16"/>
              </w:rPr>
              <w:t>0.000462%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$37,230,161,550</w:t>
            </w:r>
          </w:p>
        </w:tc>
        <w:tc>
          <w:tcPr>
            <w:tcW w:type="dxa" w:w="1215"/>
          </w:tcPr>
          <w:p>
            <w:pPr>
              <w:spacing w:after="0"/>
              <w:jc w:val="right"/>
            </w:pPr>
            <w:r>
              <w:rPr>
                <w:sz w:val="16"/>
              </w:rPr>
              <w:t>n/a</w:t>
            </w:r>
          </w:p>
        </w:tc>
        <w:tc>
          <w:tcPr>
            <w:tcW w:type="dxa" w:w="1040"/>
          </w:tcPr>
          <w:p>
            <w:pPr>
              <w:spacing w:after="0"/>
              <w:jc w:val="right"/>
            </w:pPr>
            <w:r>
              <w:rPr>
                <w:sz w:val="16"/>
              </w:rPr>
              <w:t>233,555</w:t>
            </w:r>
          </w:p>
        </w:tc>
        <w:tc>
          <w:tcPr>
            <w:tcW w:type="dxa" w:w="1126"/>
          </w:tcPr>
          <w:p>
            <w:pPr>
              <w:spacing w:after="0"/>
              <w:jc w:val="right"/>
            </w:pPr>
            <w:r>
              <w:rPr>
                <w:sz w:val="16"/>
              </w:rPr>
              <w:t>$18,661</w:t>
            </w:r>
          </w:p>
        </w:tc>
        <w:tc>
          <w:tcPr>
            <w:tcW w:type="dxa" w:w="1126"/>
          </w:tcPr>
          <w:p>
            <w:pPr>
              <w:spacing w:after="0"/>
              <w:jc w:val="right"/>
            </w:pPr>
            <w:r>
              <w:rPr>
                <w:sz w:val="16"/>
              </w:rPr>
              <w:t>n/a</w:t>
            </w:r>
          </w:p>
        </w:tc>
        <w:tc>
          <w:tcPr>
            <w:tcW w:type="dxa" w:w="1170"/>
          </w:tcPr>
          <w:p>
            <w:pPr>
              <w:spacing w:after="0"/>
              <w:jc w:val="right"/>
            </w:pPr>
            <w:r>
              <w:rPr>
                <w:sz w:val="16"/>
              </w:rPr>
              <w:t>$2,296,307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$37,230,161,550</w:t>
            </w:r>
          </w:p>
        </w:tc>
        <w:tc>
          <w:tcPr>
            <w:tcW w:type="dxa" w:w="1215"/>
          </w:tcPr>
          <w:p>
            <w:pPr>
              <w:spacing w:after="0"/>
              <w:jc w:val="right"/>
            </w:pPr>
            <w:r>
              <w:rPr>
                <w:sz w:val="16"/>
              </w:rPr>
              <w:t>$118,000,528</w:t>
            </w:r>
          </w:p>
        </w:tc>
        <w:tc>
          <w:tcPr>
            <w:tcW w:type="dxa" w:w="1040"/>
          </w:tcPr>
          <w:p>
            <w:pPr>
              <w:spacing w:after="0"/>
              <w:jc w:val="right"/>
            </w:pPr>
            <w:r>
              <w:rPr>
                <w:sz w:val="16"/>
              </w:rPr>
              <w:t>233,555</w:t>
            </w:r>
          </w:p>
        </w:tc>
        <w:tc>
          <w:tcPr>
            <w:tcW w:type="dxa" w:w="1126"/>
          </w:tcPr>
          <w:p>
            <w:pPr>
              <w:spacing w:after="0"/>
              <w:jc w:val="right"/>
            </w:pPr>
            <w:r>
              <w:rPr>
                <w:sz w:val="16"/>
              </w:rPr>
              <w:t>$289,839</w:t>
            </w:r>
          </w:p>
        </w:tc>
        <w:tc>
          <w:tcPr>
            <w:tcW w:type="dxa" w:w="1126"/>
          </w:tcPr>
          <w:p>
            <w:pPr>
              <w:spacing w:after="0"/>
              <w:jc w:val="right"/>
            </w:pPr>
            <w:r>
              <w:rPr>
                <w:sz w:val="16"/>
              </w:rPr>
              <w:t>$27,785</w:t>
            </w:r>
          </w:p>
        </w:tc>
        <w:tc>
          <w:tcPr>
            <w:tcW w:type="dxa" w:w="1170"/>
          </w:tcPr>
          <w:p>
            <w:pPr>
              <w:spacing w:after="0"/>
              <w:jc w:val="right"/>
            </w:pPr>
            <w:r>
              <w:rPr>
                <w:sz w:val="16"/>
              </w:rPr>
              <w:t>$1,350,590</w:t>
            </w:r>
          </w:p>
        </w:tc>
        <w:tc>
          <w:tcPr>
            <w:tcW w:type="dxa" w:w="1305"/>
          </w:tcPr>
          <w:p>
            <w:pPr>
              <w:spacing w:after="0"/>
              <w:jc w:val="right"/>
            </w:pPr>
            <w:r>
              <w:rPr>
                <w:sz w:val="16"/>
              </w:rPr>
              <w:t>0.000779%</w:t>
            </w:r>
          </w:p>
        </w:tc>
        <w:tc>
          <w:tcPr>
            <w:tcW w:type="dxa" w:w="1153"/>
          </w:tcPr>
          <w:p>
            <w:pPr>
              <w:spacing w:after="0"/>
              <w:jc w:val="right"/>
            </w:pPr>
            <w:r>
              <w:rPr>
                <w:sz w:val="16"/>
              </w:rPr>
              <w:t>$5,000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$37,230,161,550</w:t>
            </w:r>
          </w:p>
        </w:tc>
        <w:tc>
          <w:tcPr>
            <w:tcW w:type="dxa" w:w="1215"/>
          </w:tcPr>
          <w:p>
            <w:pPr>
              <w:spacing w:after="0"/>
              <w:jc w:val="right"/>
            </w:pPr>
            <w:r>
              <w:rPr>
                <w:sz w:val="16"/>
              </w:rPr>
              <w:t>$118,000,528</w:t>
            </w:r>
          </w:p>
        </w:tc>
        <w:tc>
          <w:tcPr>
            <w:tcW w:type="dxa" w:w="1040"/>
          </w:tcPr>
          <w:p>
            <w:pPr>
              <w:spacing w:after="0"/>
              <w:jc w:val="right"/>
            </w:pPr>
            <w:r>
              <w:rPr>
                <w:sz w:val="16"/>
              </w:rPr>
              <w:t>233,555</w:t>
            </w:r>
          </w:p>
        </w:tc>
        <w:tc>
          <w:tcPr>
            <w:tcW w:type="dxa" w:w="1126"/>
          </w:tcPr>
          <w:p>
            <w:pPr>
              <w:spacing w:after="0"/>
              <w:jc w:val="right"/>
            </w:pPr>
            <w:r>
              <w:rPr>
                <w:sz w:val="16"/>
              </w:rPr>
              <w:t>$3,193,290</w:t>
            </w:r>
          </w:p>
        </w:tc>
        <w:tc>
          <w:tcPr>
            <w:tcW w:type="dxa" w:w="1126"/>
          </w:tcPr>
          <w:p>
            <w:pPr>
              <w:spacing w:after="0"/>
              <w:jc w:val="right"/>
            </w:pPr>
            <w:r>
              <w:rPr>
                <w:sz w:val="16"/>
              </w:rPr>
              <w:t>$2,354</w:t>
            </w:r>
          </w:p>
        </w:tc>
        <w:tc>
          <w:tcPr>
            <w:tcW w:type="dxa" w:w="1170"/>
          </w:tcPr>
          <w:p>
            <w:pPr>
              <w:spacing w:after="0"/>
              <w:jc w:val="right"/>
            </w:pPr>
            <w:r>
              <w:rPr>
                <w:sz w:val="16"/>
              </w:rPr>
              <w:t>$11,386,468</w:t>
            </w:r>
          </w:p>
        </w:tc>
        <w:tc>
          <w:tcPr>
            <w:tcW w:type="dxa" w:w="1305"/>
          </w:tcPr>
          <w:p>
            <w:pPr>
              <w:spacing w:after="0"/>
              <w:jc w:val="right"/>
            </w:pPr>
            <w:r>
              <w:rPr>
                <w:sz w:val="16"/>
              </w:rPr>
              <w:t>0.00858%</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$1,931,877,290</w:t>
            </w:r>
          </w:p>
        </w:tc>
        <w:tc>
          <w:tcPr>
            <w:tcW w:type="dxa" w:w="1215"/>
          </w:tcPr>
          <w:p>
            <w:pPr>
              <w:spacing w:after="0"/>
              <w:jc w:val="right"/>
            </w:pPr>
            <w:r>
              <w:rPr>
                <w:sz w:val="16"/>
              </w:rPr>
              <w:t>$32,659,131</w:t>
            </w:r>
          </w:p>
        </w:tc>
        <w:tc>
          <w:tcPr>
            <w:tcW w:type="dxa" w:w="1040"/>
          </w:tcPr>
          <w:p>
            <w:pPr>
              <w:spacing w:after="0"/>
              <w:jc w:val="right"/>
            </w:pPr>
            <w:r>
              <w:rPr>
                <w:sz w:val="16"/>
              </w:rPr>
              <w:t>25,519</w:t>
            </w:r>
          </w:p>
        </w:tc>
        <w:tc>
          <w:tcPr>
            <w:tcW w:type="dxa" w:w="1126"/>
          </w:tcPr>
          <w:p>
            <w:pPr>
              <w:spacing w:after="0"/>
              <w:jc w:val="right"/>
            </w:pPr>
            <w:r>
              <w:rPr>
                <w:sz w:val="16"/>
              </w:rPr>
              <w:t>$45,129</w:t>
            </w:r>
          </w:p>
        </w:tc>
        <w:tc>
          <w:tcPr>
            <w:tcW w:type="dxa" w:w="1126"/>
          </w:tcPr>
          <w:p>
            <w:pPr>
              <w:spacing w:after="0"/>
              <w:jc w:val="right"/>
            </w:pPr>
            <w:r>
              <w:rPr>
                <w:sz w:val="16"/>
              </w:rPr>
              <w:t>$291</w:t>
            </w:r>
          </w:p>
        </w:tc>
        <w:tc>
          <w:tcPr>
            <w:tcW w:type="dxa" w:w="1170"/>
          </w:tcPr>
          <w:p>
            <w:pPr>
              <w:spacing w:after="0"/>
              <w:jc w:val="right"/>
            </w:pPr>
            <w:r>
              <w:rPr>
                <w:sz w:val="16"/>
              </w:rPr>
              <w:t>$19,522</w:t>
            </w:r>
          </w:p>
        </w:tc>
        <w:tc>
          <w:tcPr>
            <w:tcW w:type="dxa" w:w="1305"/>
          </w:tcPr>
          <w:p>
            <w:pPr>
              <w:spacing w:after="0"/>
              <w:jc w:val="right"/>
            </w:pPr>
            <w:r>
              <w:rPr>
                <w:sz w:val="16"/>
              </w:rPr>
              <w:t>0.00234%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$37,230,158,766</w:t>
            </w:r>
          </w:p>
        </w:tc>
        <w:tc>
          <w:tcPr>
            <w:tcW w:type="dxa" w:w="1215"/>
          </w:tcPr>
          <w:p>
            <w:pPr>
              <w:spacing w:after="0"/>
              <w:jc w:val="right"/>
            </w:pPr>
            <w:r>
              <w:rPr>
                <w:sz w:val="16"/>
              </w:rPr>
              <w:t>$118,000,528</w:t>
            </w:r>
          </w:p>
        </w:tc>
        <w:tc>
          <w:tcPr>
            <w:tcW w:type="dxa" w:w="1040"/>
          </w:tcPr>
          <w:p>
            <w:pPr>
              <w:spacing w:after="0"/>
              <w:jc w:val="right"/>
            </w:pPr>
            <w:r>
              <w:rPr>
                <w:sz w:val="16"/>
              </w:rPr>
              <w:t>233,555</w:t>
            </w:r>
          </w:p>
        </w:tc>
        <w:tc>
          <w:tcPr>
            <w:tcW w:type="dxa" w:w="1126"/>
          </w:tcPr>
          <w:p>
            <w:pPr>
              <w:spacing w:after="0"/>
              <w:jc w:val="right"/>
            </w:pPr>
            <w:r>
              <w:rPr>
                <w:sz w:val="16"/>
              </w:rPr>
              <w:t>$34,069</w:t>
            </w:r>
          </w:p>
        </w:tc>
        <w:tc>
          <w:tcPr>
            <w:tcW w:type="dxa" w:w="1126"/>
          </w:tcPr>
          <w:p>
            <w:pPr>
              <w:spacing w:after="0"/>
              <w:jc w:val="right"/>
            </w:pPr>
            <w:r>
              <w:rPr>
                <w:sz w:val="16"/>
              </w:rPr>
              <w:t>$59</w:t>
            </w:r>
          </w:p>
        </w:tc>
        <w:tc>
          <w:tcPr>
            <w:tcW w:type="dxa" w:w="1170"/>
          </w:tcPr>
          <w:p>
            <w:pPr>
              <w:spacing w:after="0"/>
              <w:jc w:val="right"/>
            </w:pPr>
            <w:r>
              <w:rPr>
                <w:sz w:val="16"/>
              </w:rPr>
              <w:t>$319,360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2026-03-09 (Storm Events through 2026-06-30): 3 county-coded records, 3 with a damage value recorded (including $0), $25,000;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233,555</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$37,230,161,550</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$118,000,528</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$28,162,740</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$34,521,539</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7</w:t>
            </w:r>
          </w:p>
        </w:tc>
        <w:tc>
          <w:tcPr>
            <w:tcW w:type="dxa" w:w="1336"/>
          </w:tcPr>
          <w:p>
            <w:pPr>
              <w:spacing w:after="0"/>
              <w:jc w:val="right"/>
            </w:pPr>
            <w:r>
              <w:rPr>
                <w:sz w:val="16"/>
              </w:rPr>
              <w:t>9</w:t>
            </w:r>
          </w:p>
        </w:tc>
        <w:tc>
          <w:tcPr>
            <w:tcW w:type="dxa" w:w="1336"/>
          </w:tcPr>
          <w:p>
            <w:pPr>
              <w:spacing w:after="0"/>
              <w:jc w:val="right"/>
            </w:pPr>
            <w:r>
              <w:rPr>
                <w:sz w:val="16"/>
              </w:rPr>
              <w:t>59</w:t>
            </w:r>
          </w:p>
        </w:tc>
        <w:tc>
          <w:tcPr>
            <w:tcW w:type="dxa" w:w="1336"/>
          </w:tcPr>
          <w:p>
            <w:pPr>
              <w:spacing w:after="0"/>
              <w:jc w:val="right"/>
            </w:pPr>
            <w:r>
              <w:rPr>
                <w:sz w:val="16"/>
              </w:rPr>
              <w:t>8</w:t>
            </w:r>
          </w:p>
        </w:tc>
        <w:tc>
          <w:tcPr>
            <w:tcW w:type="dxa" w:w="1336"/>
          </w:tcPr>
          <w:p>
            <w:pPr>
              <w:spacing w:after="0"/>
              <w:jc w:val="right"/>
            </w:pPr>
            <w:r>
              <w:rPr>
                <w:sz w:val="16"/>
              </w:rPr>
              <w:t>60</w:t>
            </w:r>
          </w:p>
        </w:tc>
        <w:tc>
          <w:tcPr>
            <w:tcW w:type="dxa" w:w="1336"/>
          </w:tcPr>
          <w:p>
            <w:pPr>
              <w:spacing w:after="0"/>
              <w:jc w:val="right"/>
            </w:pPr>
            <w:r>
              <w:rPr>
                <w:sz w:val="16"/>
              </w:rPr>
              <w:t>1</w:t>
            </w:r>
          </w:p>
        </w:tc>
        <w:tc>
          <w:tcPr>
            <w:tcW w:type="dxa" w:w="1487"/>
          </w:tcPr>
          <w:p>
            <w:pPr>
              <w:spacing w:after="0"/>
              <w:jc w:val="right"/>
            </w:pPr>
            <w:r>
              <w:rPr>
                <w:sz w:val="16"/>
              </w:rPr>
              <w:t>19</w:t>
            </w:r>
          </w:p>
        </w:tc>
      </w:tr>
      <w:tr>
        <w:trPr>
          <w:cantSplit/>
        </w:trPr>
        <w:tc>
          <w:tcPr>
            <w:tcW w:type="dxa" w:w="4609"/>
          </w:tcPr>
          <w:p>
            <w:pPr>
              <w:spacing w:after="0"/>
              <w:jc w:val="left"/>
            </w:pPr>
            <w:r>
              <w:rPr>
                <w:sz w:val="16"/>
              </w:rPr>
              <w:t>of which: Bryan city</w:t>
            </w:r>
          </w:p>
        </w:tc>
        <w:tc>
          <w:tcPr>
            <w:tcW w:type="dxa" w:w="1336"/>
          </w:tcPr>
          <w:p>
            <w:pPr>
              <w:spacing w:after="0"/>
              <w:jc w:val="right"/>
            </w:pPr>
            <w:r>
              <w:rPr>
                <w:sz w:val="16"/>
              </w:rPr>
              <w:t>5</w:t>
            </w:r>
          </w:p>
        </w:tc>
        <w:tc>
          <w:tcPr>
            <w:tcW w:type="dxa" w:w="1336"/>
          </w:tcPr>
          <w:p>
            <w:pPr>
              <w:spacing w:after="0"/>
              <w:jc w:val="right"/>
            </w:pPr>
            <w:r>
              <w:rPr>
                <w:sz w:val="16"/>
              </w:rPr>
              <w:t>7</w:t>
            </w:r>
          </w:p>
        </w:tc>
        <w:tc>
          <w:tcPr>
            <w:tcW w:type="dxa" w:w="1336"/>
          </w:tcPr>
          <w:p>
            <w:pPr>
              <w:spacing w:after="0"/>
              <w:jc w:val="right"/>
            </w:pPr>
            <w:r>
              <w:rPr>
                <w:sz w:val="16"/>
              </w:rPr>
              <w:t>43</w:t>
            </w:r>
          </w:p>
        </w:tc>
        <w:tc>
          <w:tcPr>
            <w:tcW w:type="dxa" w:w="1336"/>
          </w:tcPr>
          <w:p>
            <w:pPr>
              <w:spacing w:after="0"/>
              <w:jc w:val="right"/>
            </w:pPr>
            <w:r>
              <w:rPr>
                <w:sz w:val="16"/>
              </w:rPr>
              <w:t>7</w:t>
            </w:r>
          </w:p>
        </w:tc>
        <w:tc>
          <w:tcPr>
            <w:tcW w:type="dxa" w:w="1336"/>
          </w:tcPr>
          <w:p>
            <w:pPr>
              <w:spacing w:after="0"/>
              <w:jc w:val="right"/>
            </w:pPr>
            <w:r>
              <w:rPr>
                <w:sz w:val="16"/>
              </w:rPr>
              <w:t>43</w:t>
            </w:r>
          </w:p>
        </w:tc>
        <w:tc>
          <w:tcPr>
            <w:tcW w:type="dxa" w:w="1336"/>
          </w:tcPr>
          <w:p>
            <w:pPr>
              <w:spacing w:after="0"/>
              <w:jc w:val="right"/>
            </w:pPr>
            <w:r>
              <w:rPr>
                <w:sz w:val="16"/>
              </w:rPr>
              <w:t>0</w:t>
            </w:r>
          </w:p>
        </w:tc>
        <w:tc>
          <w:tcPr>
            <w:tcW w:type="dxa" w:w="1487"/>
          </w:tcPr>
          <w:p>
            <w:pPr>
              <w:spacing w:after="0"/>
              <w:jc w:val="right"/>
            </w:pPr>
            <w:r>
              <w:rPr>
                <w:sz w:val="16"/>
              </w:rPr>
              <w:t>15</w:t>
            </w:r>
          </w:p>
        </w:tc>
      </w:tr>
      <w:tr>
        <w:trPr>
          <w:cantSplit/>
        </w:trPr>
        <w:tc>
          <w:tcPr>
            <w:tcW w:type="dxa" w:w="4609"/>
          </w:tcPr>
          <w:p>
            <w:pPr>
              <w:spacing w:after="0"/>
              <w:jc w:val="left"/>
            </w:pPr>
            <w:r>
              <w:rPr>
                <w:sz w:val="16"/>
              </w:rPr>
              <w:t>of which: College Station city</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Brazos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Brazos County</w:t>
            </w:r>
          </w:p>
        </w:tc>
        <w:tc>
          <w:tcPr>
            <w:tcW w:type="dxa" w:w="1574"/>
          </w:tcPr>
          <w:p>
            <w:pPr>
              <w:spacing w:after="0"/>
              <w:jc w:val="left"/>
            </w:pPr>
            <w:r>
              <w:rPr>
                <w:sz w:val="16"/>
              </w:rPr>
              <w:t>481195</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Bryan city</w:t>
            </w:r>
          </w:p>
        </w:tc>
        <w:tc>
          <w:tcPr>
            <w:tcW w:type="dxa" w:w="1574"/>
          </w:tcPr>
          <w:p>
            <w:pPr>
              <w:spacing w:after="0"/>
              <w:jc w:val="left"/>
            </w:pPr>
            <w:r>
              <w:rPr>
                <w:sz w:val="16"/>
              </w:rPr>
              <w:t>480082</w:t>
            </w:r>
          </w:p>
        </w:tc>
        <w:tc>
          <w:tcPr>
            <w:tcW w:type="dxa" w:w="1414"/>
          </w:tcPr>
          <w:p>
            <w:pPr>
              <w:spacing w:after="0"/>
              <w:jc w:val="right"/>
            </w:pPr>
            <w:r>
              <w:rPr>
                <w:sz w:val="16"/>
              </w:rPr>
              <w:t>5</w:t>
            </w:r>
          </w:p>
        </w:tc>
        <w:tc>
          <w:tcPr>
            <w:tcW w:type="dxa" w:w="1414"/>
          </w:tcPr>
          <w:p>
            <w:pPr>
              <w:spacing w:after="0"/>
              <w:jc w:val="right"/>
            </w:pPr>
            <w:r>
              <w:rPr>
                <w:sz w:val="16"/>
              </w:rPr>
              <w:t>7</w:t>
            </w:r>
          </w:p>
        </w:tc>
        <w:tc>
          <w:tcPr>
            <w:tcW w:type="dxa" w:w="1414"/>
          </w:tcPr>
          <w:p>
            <w:pPr>
              <w:spacing w:after="0"/>
              <w:jc w:val="right"/>
            </w:pPr>
            <w:r>
              <w:rPr>
                <w:sz w:val="16"/>
              </w:rPr>
              <w:t>43</w:t>
            </w:r>
          </w:p>
        </w:tc>
        <w:tc>
          <w:tcPr>
            <w:tcW w:type="dxa" w:w="1414"/>
          </w:tcPr>
          <w:p>
            <w:pPr>
              <w:spacing w:after="0"/>
              <w:jc w:val="right"/>
            </w:pPr>
            <w:r>
              <w:rPr>
                <w:sz w:val="16"/>
              </w:rPr>
              <w:t>7</w:t>
            </w:r>
          </w:p>
        </w:tc>
        <w:tc>
          <w:tcPr>
            <w:tcW w:type="dxa" w:w="1414"/>
          </w:tcPr>
          <w:p>
            <w:pPr>
              <w:spacing w:after="0"/>
              <w:jc w:val="right"/>
            </w:pPr>
            <w:r>
              <w:rPr>
                <w:sz w:val="16"/>
              </w:rPr>
              <w:t>43</w:t>
            </w:r>
          </w:p>
        </w:tc>
        <w:tc>
          <w:tcPr>
            <w:tcW w:type="dxa" w:w="1414"/>
          </w:tcPr>
          <w:p>
            <w:pPr>
              <w:spacing w:after="0"/>
              <w:jc w:val="right"/>
            </w:pPr>
            <w:r>
              <w:rPr>
                <w:sz w:val="16"/>
              </w:rPr>
              <w:t>0</w:t>
            </w:r>
          </w:p>
        </w:tc>
        <w:tc>
          <w:tcPr>
            <w:tcW w:type="dxa" w:w="1574"/>
          </w:tcPr>
          <w:p>
            <w:pPr>
              <w:spacing w:after="0"/>
              <w:jc w:val="right"/>
            </w:pPr>
            <w:r>
              <w:rPr>
                <w:sz w:val="16"/>
              </w:rPr>
              <w:t>15</w:t>
            </w:r>
          </w:p>
        </w:tc>
      </w:tr>
      <w:tr>
        <w:trPr>
          <w:cantSplit/>
        </w:trPr>
        <w:tc>
          <w:tcPr>
            <w:tcW w:type="dxa" w:w="2480"/>
          </w:tcPr>
          <w:p>
            <w:pPr>
              <w:spacing w:after="0"/>
              <w:jc w:val="left"/>
            </w:pPr>
            <w:r>
              <w:rPr>
                <w:sz w:val="16"/>
              </w:rPr>
              <w:t>College Station city</w:t>
            </w:r>
          </w:p>
        </w:tc>
        <w:tc>
          <w:tcPr>
            <w:tcW w:type="dxa" w:w="1574"/>
          </w:tcPr>
          <w:p>
            <w:pPr>
              <w:spacing w:after="0"/>
              <w:jc w:val="left"/>
            </w:pPr>
            <w:r>
              <w:rPr>
                <w:sz w:val="16"/>
              </w:rPr>
              <w:t>480083</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7</w:t>
            </w:r>
          </w:p>
        </w:tc>
        <w:tc>
          <w:tcPr>
            <w:tcW w:type="dxa" w:w="1414"/>
          </w:tcPr>
          <w:p>
            <w:pPr>
              <w:spacing w:after="0"/>
              <w:jc w:val="right"/>
            </w:pPr>
            <w:r>
              <w:rPr>
                <w:sz w:val="16"/>
              </w:rPr>
              <w:t>1</w:t>
            </w:r>
          </w:p>
        </w:tc>
        <w:tc>
          <w:tcPr>
            <w:tcW w:type="dxa" w:w="1414"/>
          </w:tcPr>
          <w:p>
            <w:pPr>
              <w:spacing w:after="0"/>
              <w:jc w:val="right"/>
            </w:pPr>
            <w:r>
              <w:rPr>
                <w:sz w:val="16"/>
              </w:rPr>
              <w:t>8</w:t>
            </w:r>
          </w:p>
        </w:tc>
        <w:tc>
          <w:tcPr>
            <w:tcW w:type="dxa" w:w="1414"/>
          </w:tcPr>
          <w:p>
            <w:pPr>
              <w:spacing w:after="0"/>
              <w:jc w:val="right"/>
            </w:pPr>
            <w:r>
              <w:rPr>
                <w:sz w:val="16"/>
              </w:rPr>
              <w:t>1</w:t>
            </w:r>
          </w:p>
        </w:tc>
        <w:tc>
          <w:tcPr>
            <w:tcW w:type="dxa" w:w="1574"/>
          </w:tcPr>
          <w:p>
            <w:pPr>
              <w:spacing w:after="0"/>
              <w:jc w:val="right"/>
            </w:pPr>
            <w:r>
              <w:rPr>
                <w:sz w:val="16"/>
              </w:rPr>
              <w:t>2</w:t>
            </w:r>
          </w:p>
        </w:tc>
      </w:tr>
      <w:tr>
        <w:trPr>
          <w:cantSplit/>
        </w:trPr>
        <w:tc>
          <w:tcPr>
            <w:tcW w:type="dxa" w:w="2480"/>
          </w:tcPr>
          <w:p>
            <w:pPr>
              <w:spacing w:after="0"/>
              <w:jc w:val="left"/>
            </w:pPr>
            <w:r>
              <w:rPr>
                <w:sz w:val="16"/>
              </w:rPr>
              <w:t>Kurten town</w:t>
            </w:r>
          </w:p>
        </w:tc>
        <w:tc>
          <w:tcPr>
            <w:tcW w:type="dxa" w:w="1574"/>
          </w:tcPr>
          <w:p>
            <w:pPr>
              <w:spacing w:after="0"/>
              <w:jc w:val="left"/>
            </w:pPr>
            <w:r>
              <w:rPr>
                <w:sz w:val="16"/>
              </w:rPr>
              <w:t>480589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Wixon Valley city</w:t>
            </w:r>
          </w:p>
        </w:tc>
        <w:tc>
          <w:tcPr>
            <w:tcW w:type="dxa" w:w="1574"/>
          </w:tcPr>
          <w:p>
            <w:pPr>
              <w:spacing w:after="0"/>
              <w:jc w:val="left"/>
            </w:pPr>
            <w:r>
              <w:rPr>
                <w:sz w:val="16"/>
              </w:rPr>
              <w:t>481636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7</w:t>
            </w:r>
          </w:p>
        </w:tc>
        <w:tc>
          <w:tcPr>
            <w:tcW w:type="dxa" w:w="1496"/>
          </w:tcPr>
          <w:p>
            <w:pPr>
              <w:spacing w:after="0"/>
              <w:jc w:val="right"/>
            </w:pPr>
            <w:r>
              <w:rPr>
                <w:sz w:val="16"/>
              </w:rPr>
              <w:t>52</w:t>
            </w:r>
          </w:p>
        </w:tc>
        <w:tc>
          <w:tcPr>
            <w:tcW w:type="dxa" w:w="1496"/>
          </w:tcPr>
          <w:p>
            <w:pPr>
              <w:spacing w:after="0"/>
              <w:jc w:val="right"/>
            </w:pPr>
            <w:r>
              <w:rPr>
                <w:sz w:val="16"/>
              </w:rPr>
              <w:t>7</w:t>
            </w:r>
          </w:p>
        </w:tc>
        <w:tc>
          <w:tcPr>
            <w:tcW w:type="dxa" w:w="1496"/>
          </w:tcPr>
          <w:p>
            <w:pPr>
              <w:spacing w:after="0"/>
              <w:jc w:val="right"/>
            </w:pPr>
            <w:r>
              <w:rPr>
                <w:sz w:val="16"/>
              </w:rPr>
              <w:t>52</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Brazos County, TX: risk-assessment baseline packet, release 2026-10 (data as of 2026-09-30; County FIPS 48041). Automated baseline. </w:t>
      </w:r>
      <w:hyperlink r:id="rId15">
        <w:r>
          <w:rPr>
            <w:color w:val="1F4E99"/>
            <w:sz w:val="17"/>
            <w:u w:val="single"/>
          </w:rPr>
          <w:t>https://hazardplain.org/tx/48041/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Brazos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Brazos County, TX: Risk-assessment baseline packet</dc:title>
  <dc:subject>Hazard Plain release 2026-10, as of 2026-09-30. Automated baseline</dc:subject>
  <dc:creator>Hazard Plain</dc:creator>
  <cp:keywords>Hazard Plain; hazard mitigation; risk assessment; 48041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