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Bosque County, TX</w:t>
      </w:r>
    </w:p>
    <w:p>
      <w:pPr>
        <w:spacing w:after="120" w:before="0"/>
      </w:pPr>
      <w:r>
        <w:rPr>
          <w:color w:val="555555"/>
          <w:sz w:val="24"/>
        </w:rPr>
        <w:t>Risk-assessment baseline packet</w:t>
      </w:r>
    </w:p>
    <w:p>
      <w:pPr>
        <w:spacing w:after="120" w:before="0"/>
      </w:pPr>
      <w:r>
        <w:rPr>
          <w:b/>
          <w:sz w:val="18"/>
        </w:rPr>
        <w:t xml:space="preserve">County FIPS: </w:t>
      </w:r>
      <w:r>
        <w:rPr>
          <w:sz w:val="18"/>
        </w:rPr>
        <w:t>48035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2026-10-27. Plan: Bosque County (FEMA plan 107104), approved 2021-10-28.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2021-10-28: 3 new hazard declarations (3 incidents): FM-5443-TX (Hard Castle Fire), DR-4781-TX (Severe Storms, Straight-Line Winds, Tornadoes, and Flooding), FM-5677-TX (Hydra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($3,837,338 a year), Tornado ($2,063,042) and Lightning ($982,382).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2026-10-27</w:t>
      </w:r>
    </w:p>
    <w:p>
      <w:pPr>
        <w:keepNext/>
        <w:spacing w:after="40" w:before="0"/>
      </w:pPr>
      <w:r>
        <w:rPr>
          <w:b/>
        </w:rPr>
        <w:t xml:space="preserve">Plan: </w:t>
      </w:r>
      <w:r>
        <w:rPr/>
        <w:t>Bosque County (FEMA plan 107104)</w:t>
      </w:r>
    </w:p>
    <w:p>
      <w:pPr>
        <w:keepNext/>
        <w:spacing w:after="40" w:before="0"/>
      </w:pPr>
      <w:r>
        <w:rPr>
          <w:b/>
        </w:rPr>
        <w:t xml:space="preserve">Approved: </w:t>
      </w:r>
      <w:r>
        <w:rPr/>
        <w:t>2021-10-28</w:t>
      </w:r>
    </w:p>
    <w:p>
      <w:pPr>
        <w:keepNext/>
        <w:spacing w:after="40" w:before="0"/>
      </w:pPr>
      <w:r>
        <w:rPr>
          <w:b/>
        </w:rPr>
        <w:t xml:space="preserve">Days to expiry: </w:t>
      </w:r>
      <w:r>
        <w:rPr/>
        <w:t>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FM-5443-TX (Hard Castle Fire), DR-4781-TX (Severe Storms, Straight-Line Winds, Tornadoes, and Flooding), FM-5677-TX (Hydra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7"/>
        <w:gridCol w:w="905"/>
        <w:gridCol w:w="3521"/>
        <w:gridCol w:w="3996"/>
        <w:gridCol w:w="1381"/>
        <w:gridCol w:w="1381"/>
        <w:gridCol w:w="1191"/>
      </w:tblGrid>
      <w:tr>
        <w:trPr>
          <w:cantSplit/>
          <w:tblHeader/>
        </w:trPr>
        <w:tc>
          <w:tcPr>
            <w:tcW w:type="dxa" w:w="1737"/>
            <w:shd w:val="clear" w:color="auto" w:fill="E8E8E8"/>
          </w:tcPr>
          <w:p>
            <w:pPr>
              <w:spacing w:after="0"/>
              <w:jc w:val="left"/>
            </w:pPr>
            <w:r>
              <w:rPr>
                <w:b/>
                <w:sz w:val="16"/>
              </w:rPr>
              <w:t>Jurisdiction</w:t>
            </w:r>
          </w:p>
        </w:tc>
        <w:tc>
          <w:tcPr>
            <w:tcW w:type="dxa" w:w="905"/>
            <w:shd w:val="clear" w:color="auto" w:fill="E8E8E8"/>
          </w:tcPr>
          <w:p>
            <w:pPr>
              <w:spacing w:after="0"/>
              <w:jc w:val="left"/>
            </w:pPr>
            <w:r>
              <w:rPr>
                <w:b/>
                <w:sz w:val="16"/>
              </w:rPr>
              <w:t>Type</w:t>
            </w:r>
          </w:p>
        </w:tc>
        <w:tc>
          <w:tcPr>
            <w:tcW w:type="dxa" w:w="3521"/>
            <w:shd w:val="clear" w:color="auto" w:fill="E8E8E8"/>
          </w:tcPr>
          <w:p>
            <w:pPr>
              <w:spacing w:after="0"/>
              <w:jc w:val="left"/>
            </w:pPr>
            <w:r>
              <w:rPr>
                <w:b/>
                <w:sz w:val="16"/>
              </w:rPr>
              <w:t>Status</w:t>
            </w:r>
          </w:p>
        </w:tc>
        <w:tc>
          <w:tcPr>
            <w:tcW w:type="dxa" w:w="3996"/>
            <w:shd w:val="clear" w:color="auto" w:fill="E8E8E8"/>
          </w:tcPr>
          <w:p>
            <w:pPr>
              <w:spacing w:after="0"/>
              <w:jc w:val="left"/>
            </w:pPr>
            <w:r>
              <w:rPr>
                <w:b/>
                <w:sz w:val="16"/>
              </w:rPr>
              <w:t>Plan</w:t>
            </w:r>
          </w:p>
        </w:tc>
        <w:tc>
          <w:tcPr>
            <w:tcW w:type="dxa" w:w="1381"/>
            <w:shd w:val="clear" w:color="auto" w:fill="E8E8E8"/>
          </w:tcPr>
          <w:p>
            <w:pPr>
              <w:spacing w:after="0"/>
              <w:jc w:val="left"/>
            </w:pPr>
            <w:r>
              <w:rPr>
                <w:b/>
                <w:sz w:val="16"/>
              </w:rPr>
              <w:t>Approved</w:t>
            </w:r>
          </w:p>
        </w:tc>
        <w:tc>
          <w:tcPr>
            <w:tcW w:type="dxa" w:w="1381"/>
            <w:shd w:val="clear" w:color="auto" w:fill="E8E8E8"/>
          </w:tcPr>
          <w:p>
            <w:pPr>
              <w:spacing w:after="0"/>
              <w:jc w:val="left"/>
            </w:pPr>
            <w:r>
              <w:rPr>
                <w:b/>
                <w:sz w:val="16"/>
              </w:rPr>
              <w:t>Expires</w:t>
            </w:r>
          </w:p>
        </w:tc>
        <w:tc>
          <w:tcPr>
            <w:tcW w:type="dxa" w:w="11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7"/>
          </w:tcPr>
          <w:p>
            <w:pPr>
              <w:spacing w:after="0"/>
              <w:jc w:val="left"/>
            </w:pPr>
            <w:r>
              <w:rPr>
                <w:sz w:val="16"/>
              </w:rPr>
              <w:t>Bosque County</w:t>
            </w:r>
          </w:p>
        </w:tc>
        <w:tc>
          <w:tcPr>
            <w:tcW w:type="dxa" w:w="905"/>
          </w:tcPr>
          <w:p>
            <w:pPr>
              <w:spacing w:after="0"/>
              <w:jc w:val="left"/>
            </w:pPr>
            <w:r>
              <w:rPr>
                <w:sz w:val="16"/>
              </w:rPr>
              <w:t>County</w:t>
            </w:r>
          </w:p>
        </w:tc>
        <w:tc>
          <w:tcPr>
            <w:tcW w:type="dxa" w:w="3521"/>
          </w:tcPr>
          <w:p>
            <w:pPr>
              <w:spacing w:after="0"/>
              <w:jc w:val="left"/>
            </w:pPr>
            <w:r>
              <w:rPr>
                <w:sz w:val="16"/>
              </w:rPr>
              <w:t>Approved, expires 2026-10-27</w:t>
            </w:r>
          </w:p>
        </w:tc>
        <w:tc>
          <w:tcPr>
            <w:tcW w:type="dxa" w:w="3996"/>
          </w:tcPr>
          <w:p>
            <w:pPr>
              <w:spacing w:after="0"/>
              <w:jc w:val="left"/>
            </w:pPr>
            <w:r>
              <w:rPr>
                <w:sz w:val="16"/>
              </w:rPr>
              <w:t>Bosque County (FEMA plan 107104)</w:t>
            </w:r>
          </w:p>
        </w:tc>
        <w:tc>
          <w:tcPr>
            <w:tcW w:type="dxa" w:w="1381"/>
          </w:tcPr>
          <w:p>
            <w:pPr>
              <w:spacing w:after="0"/>
              <w:jc w:val="left"/>
            </w:pPr>
            <w:r>
              <w:rPr>
                <w:sz w:val="16"/>
              </w:rPr>
              <w:t>2021-10-28</w:t>
            </w:r>
          </w:p>
        </w:tc>
        <w:tc>
          <w:tcPr>
            <w:tcW w:type="dxa" w:w="1381"/>
          </w:tcPr>
          <w:p>
            <w:pPr>
              <w:spacing w:after="0"/>
              <w:jc w:val="left"/>
            </w:pPr>
            <w:r>
              <w:rPr>
                <w:sz w:val="16"/>
              </w:rPr>
              <w:t>2026-10-27</w:t>
            </w:r>
          </w:p>
        </w:tc>
        <w:tc>
          <w:tcPr>
            <w:tcW w:type="dxa" w:w="1191"/>
          </w:tcPr>
          <w:p>
            <w:pPr>
              <w:spacing w:after="0"/>
              <w:jc w:val="right"/>
            </w:pPr>
            <w:r>
              <w:rPr>
                <w:sz w:val="16"/>
              </w:rPr>
              <w:t>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$2,589,666</w:t>
            </w:r>
          </w:p>
        </w:tc>
        <w:tc>
          <w:tcPr>
            <w:tcW w:type="dxa" w:w="1126"/>
          </w:tcPr>
          <w:p>
            <w:pPr>
              <w:spacing w:after="0"/>
              <w:jc w:val="right"/>
            </w:pPr>
            <w:r>
              <w:rPr>
                <w:sz w:val="16"/>
              </w:rPr>
              <w:t>$243,990</w:t>
            </w:r>
          </w:p>
        </w:tc>
        <w:tc>
          <w:tcPr>
            <w:tcW w:type="dxa" w:w="1698"/>
          </w:tcPr>
          <w:p>
            <w:pPr>
              <w:spacing w:after="0"/>
              <w:jc w:val="right"/>
            </w:pPr>
            <w:r>
              <w:rPr>
                <w:sz w:val="16"/>
              </w:rPr>
              <w:t>$1,003,682</w:t>
            </w:r>
          </w:p>
        </w:tc>
        <w:tc>
          <w:tcPr>
            <w:tcW w:type="dxa" w:w="1151"/>
          </w:tcPr>
          <w:p>
            <w:pPr>
              <w:spacing w:after="0"/>
              <w:jc w:val="right"/>
            </w:pPr>
            <w:r>
              <w:rPr>
                <w:sz w:val="16"/>
              </w:rPr>
              <w:t>$3,837,338</w:t>
            </w:r>
          </w:p>
        </w:tc>
        <w:tc>
          <w:tcPr>
            <w:tcW w:type="dxa" w:w="1835"/>
          </w:tcPr>
          <w:p>
            <w:pPr>
              <w:spacing w:after="0"/>
              <w:jc w:val="right"/>
            </w:pPr>
            <w:r>
              <w:rPr>
                <w:sz w:val="16"/>
              </w:rPr>
              <w:t>64</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Low</w:t>
            </w:r>
          </w:p>
        </w:tc>
        <w:tc>
          <w:tcPr>
            <w:tcW w:type="dxa" w:w="1037"/>
          </w:tcPr>
          <w:p>
            <w:pPr>
              <w:spacing w:after="0"/>
              <w:jc w:val="right"/>
            </w:pPr>
            <w:r>
              <w:rPr>
                <w:sz w:val="16"/>
              </w:rPr>
              <w:t>$394,539</w:t>
            </w:r>
          </w:p>
        </w:tc>
        <w:tc>
          <w:tcPr>
            <w:tcW w:type="dxa" w:w="1126"/>
          </w:tcPr>
          <w:p>
            <w:pPr>
              <w:spacing w:after="0"/>
              <w:jc w:val="right"/>
            </w:pPr>
            <w:r>
              <w:rPr>
                <w:sz w:val="16"/>
              </w:rPr>
              <w:t>$3,283</w:t>
            </w:r>
          </w:p>
        </w:tc>
        <w:tc>
          <w:tcPr>
            <w:tcW w:type="dxa" w:w="1698"/>
          </w:tcPr>
          <w:p>
            <w:pPr>
              <w:spacing w:after="0"/>
              <w:jc w:val="right"/>
            </w:pPr>
            <w:r>
              <w:rPr>
                <w:sz w:val="16"/>
              </w:rPr>
              <w:t>$1,665,220</w:t>
            </w:r>
          </w:p>
        </w:tc>
        <w:tc>
          <w:tcPr>
            <w:tcW w:type="dxa" w:w="1151"/>
          </w:tcPr>
          <w:p>
            <w:pPr>
              <w:spacing w:after="0"/>
              <w:jc w:val="right"/>
            </w:pPr>
            <w:r>
              <w:rPr>
                <w:sz w:val="16"/>
              </w:rPr>
              <w:t>$2,063,042</w:t>
            </w:r>
          </w:p>
        </w:tc>
        <w:tc>
          <w:tcPr>
            <w:tcW w:type="dxa" w:w="1835"/>
          </w:tcPr>
          <w:p>
            <w:pPr>
              <w:spacing w:after="0"/>
              <w:jc w:val="right"/>
            </w:pPr>
            <w:r>
              <w:rPr>
                <w:sz w:val="16"/>
              </w:rPr>
              <w:t>16</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Lightning</w:t>
            </w:r>
          </w:p>
        </w:tc>
        <w:tc>
          <w:tcPr>
            <w:tcW w:type="dxa" w:w="1265"/>
          </w:tcPr>
          <w:p>
            <w:pPr>
              <w:spacing w:after="0"/>
              <w:jc w:val="left"/>
            </w:pPr>
            <w:r>
              <w:rPr>
                <w:sz w:val="16"/>
              </w:rPr>
              <w:t>Relatively High</w:t>
            </w:r>
          </w:p>
        </w:tc>
        <w:tc>
          <w:tcPr>
            <w:tcW w:type="dxa" w:w="1265"/>
          </w:tcPr>
          <w:p>
            <w:pPr>
              <w:spacing w:after="0"/>
              <w:jc w:val="left"/>
            </w:pPr>
            <w:r>
              <w:rPr>
                <w:sz w:val="16"/>
              </w:rPr>
              <w:t>Relatively High</w:t>
            </w:r>
          </w:p>
        </w:tc>
        <w:tc>
          <w:tcPr>
            <w:tcW w:type="dxa" w:w="1037"/>
          </w:tcPr>
          <w:p>
            <w:pPr>
              <w:spacing w:after="0"/>
              <w:jc w:val="right"/>
            </w:pPr>
            <w:r>
              <w:rPr>
                <w:sz w:val="16"/>
              </w:rPr>
              <w:t>$3,811</w:t>
            </w:r>
          </w:p>
        </w:tc>
        <w:tc>
          <w:tcPr>
            <w:tcW w:type="dxa" w:w="1126"/>
          </w:tcPr>
          <w:p>
            <w:pPr>
              <w:spacing w:after="0"/>
              <w:jc w:val="right"/>
            </w:pPr>
            <w:r>
              <w:rPr>
                <w:sz w:val="16"/>
              </w:rPr>
              <w:t>n/a</w:t>
            </w:r>
          </w:p>
        </w:tc>
        <w:tc>
          <w:tcPr>
            <w:tcW w:type="dxa" w:w="1698"/>
          </w:tcPr>
          <w:p>
            <w:pPr>
              <w:spacing w:after="0"/>
              <w:jc w:val="right"/>
            </w:pPr>
            <w:r>
              <w:rPr>
                <w:sz w:val="16"/>
              </w:rPr>
              <w:t>$978,571</w:t>
            </w:r>
          </w:p>
        </w:tc>
        <w:tc>
          <w:tcPr>
            <w:tcW w:type="dxa" w:w="1151"/>
          </w:tcPr>
          <w:p>
            <w:pPr>
              <w:spacing w:after="0"/>
              <w:jc w:val="right"/>
            </w:pPr>
            <w:r>
              <w:rPr>
                <w:sz w:val="16"/>
              </w:rPr>
              <w:t>$982,382</w:t>
            </w:r>
          </w:p>
        </w:tc>
        <w:tc>
          <w:tcPr>
            <w:tcW w:type="dxa" w:w="1835"/>
          </w:tcPr>
          <w:p>
            <w:pPr>
              <w:spacing w:after="0"/>
              <w:jc w:val="right"/>
            </w:pPr>
            <w:r>
              <w:rPr>
                <w:sz w:val="16"/>
              </w:rPr>
              <w:t>3</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$9,195</w:t>
            </w:r>
          </w:p>
        </w:tc>
        <w:tc>
          <w:tcPr>
            <w:tcW w:type="dxa" w:w="1126"/>
          </w:tcPr>
          <w:p>
            <w:pPr>
              <w:spacing w:after="0"/>
              <w:jc w:val="right"/>
            </w:pPr>
            <w:r>
              <w:rPr>
                <w:sz w:val="16"/>
              </w:rPr>
              <w:t>$33,270</w:t>
            </w:r>
          </w:p>
        </w:tc>
        <w:tc>
          <w:tcPr>
            <w:tcW w:type="dxa" w:w="1698"/>
          </w:tcPr>
          <w:p>
            <w:pPr>
              <w:spacing w:after="0"/>
              <w:jc w:val="right"/>
            </w:pPr>
            <w:r>
              <w:rPr>
                <w:sz w:val="16"/>
              </w:rPr>
              <w:t>$624,044</w:t>
            </w:r>
          </w:p>
        </w:tc>
        <w:tc>
          <w:tcPr>
            <w:tcW w:type="dxa" w:w="1151"/>
          </w:tcPr>
          <w:p>
            <w:pPr>
              <w:spacing w:after="0"/>
              <w:jc w:val="right"/>
            </w:pPr>
            <w:r>
              <w:rPr>
                <w:sz w:val="16"/>
              </w:rPr>
              <w:t>$666,510</w:t>
            </w:r>
          </w:p>
        </w:tc>
        <w:tc>
          <w:tcPr>
            <w:tcW w:type="dxa" w:w="1835"/>
          </w:tcPr>
          <w:p>
            <w:pPr>
              <w:spacing w:after="0"/>
              <w:jc w:val="right"/>
            </w:pPr>
            <w:r>
              <w:rPr>
                <w:sz w:val="16"/>
              </w:rPr>
              <w:t>8</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Wildfire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$472,943</w:t>
            </w:r>
          </w:p>
        </w:tc>
        <w:tc>
          <w:tcPr>
            <w:tcW w:type="dxa" w:w="1126"/>
          </w:tcPr>
          <w:p>
            <w:pPr>
              <w:spacing w:after="0"/>
              <w:jc w:val="right"/>
            </w:pPr>
            <w:r>
              <w:rPr>
                <w:sz w:val="16"/>
              </w:rPr>
              <w:t>$1,410</w:t>
            </w:r>
          </w:p>
        </w:tc>
        <w:tc>
          <w:tcPr>
            <w:tcW w:type="dxa" w:w="1698"/>
          </w:tcPr>
          <w:p>
            <w:pPr>
              <w:spacing w:after="0"/>
              <w:jc w:val="right"/>
            </w:pPr>
            <w:r>
              <w:rPr>
                <w:sz w:val="16"/>
              </w:rPr>
              <w:t>$57,021</w:t>
            </w:r>
          </w:p>
        </w:tc>
        <w:tc>
          <w:tcPr>
            <w:tcW w:type="dxa" w:w="1151"/>
          </w:tcPr>
          <w:p>
            <w:pPr>
              <w:spacing w:after="0"/>
              <w:jc w:val="right"/>
            </w:pPr>
            <w:r>
              <w:rPr>
                <w:sz w:val="16"/>
              </w:rPr>
              <w:t>$531,373</w:t>
            </w:r>
          </w:p>
        </w:tc>
        <w:tc>
          <w:tcPr>
            <w:tcW w:type="dxa" w:w="1835"/>
          </w:tcPr>
          <w:p>
            <w:pPr>
              <w:spacing w:after="0"/>
              <w:jc w:val="right"/>
            </w:pPr>
            <w:r>
              <w:rPr>
                <w:sz w:val="16"/>
              </w:rPr>
              <w:t>4</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$219</w:t>
            </w:r>
          </w:p>
        </w:tc>
        <w:tc>
          <w:tcPr>
            <w:tcW w:type="dxa" w:w="1698"/>
          </w:tcPr>
          <w:p>
            <w:pPr>
              <w:spacing w:after="0"/>
              <w:jc w:val="right"/>
            </w:pPr>
            <w:r>
              <w:rPr>
                <w:sz w:val="16"/>
              </w:rPr>
              <w:t>$390,945</w:t>
            </w:r>
          </w:p>
        </w:tc>
        <w:tc>
          <w:tcPr>
            <w:tcW w:type="dxa" w:w="1151"/>
          </w:tcPr>
          <w:p>
            <w:pPr>
              <w:spacing w:after="0"/>
              <w:jc w:val="right"/>
            </w:pPr>
            <w:r>
              <w:rPr>
                <w:sz w:val="16"/>
              </w:rPr>
              <w:t>$391,197</w:t>
            </w:r>
          </w:p>
        </w:tc>
        <w:tc>
          <w:tcPr>
            <w:tcW w:type="dxa" w:w="1835"/>
          </w:tcPr>
          <w:p>
            <w:pPr>
              <w:spacing w:after="0"/>
              <w:jc w:val="right"/>
            </w:pPr>
            <w:r>
              <w:rPr>
                <w:sz w:val="16"/>
              </w:rPr>
              <w:t>51</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$266,949</w:t>
            </w:r>
          </w:p>
        </w:tc>
        <w:tc>
          <w:tcPr>
            <w:tcW w:type="dxa" w:w="1126"/>
          </w:tcPr>
          <w:p>
            <w:pPr>
              <w:spacing w:after="0"/>
              <w:jc w:val="right"/>
            </w:pPr>
            <w:r>
              <w:rPr>
                <w:sz w:val="16"/>
              </w:rPr>
              <w:t>$6,041</w:t>
            </w:r>
          </w:p>
        </w:tc>
        <w:tc>
          <w:tcPr>
            <w:tcW w:type="dxa" w:w="1698"/>
          </w:tcPr>
          <w:p>
            <w:pPr>
              <w:spacing w:after="0"/>
              <w:jc w:val="right"/>
            </w:pPr>
            <w:r>
              <w:rPr>
                <w:sz w:val="16"/>
              </w:rPr>
              <w:t>$24,851</w:t>
            </w:r>
          </w:p>
        </w:tc>
        <w:tc>
          <w:tcPr>
            <w:tcW w:type="dxa" w:w="1151"/>
          </w:tcPr>
          <w:p>
            <w:pPr>
              <w:spacing w:after="0"/>
              <w:jc w:val="right"/>
            </w:pPr>
            <w:r>
              <w:rPr>
                <w:sz w:val="16"/>
              </w:rPr>
              <w:t>$297,841</w:t>
            </w:r>
          </w:p>
        </w:tc>
        <w:tc>
          <w:tcPr>
            <w:tcW w:type="dxa" w:w="1835"/>
          </w:tcPr>
          <w:p>
            <w:pPr>
              <w:spacing w:after="0"/>
              <w:jc w:val="right"/>
            </w:pPr>
            <w:r>
              <w:rPr>
                <w:sz w:val="16"/>
              </w:rPr>
              <w:t>163</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$76,082</w:t>
            </w:r>
          </w:p>
        </w:tc>
        <w:tc>
          <w:tcPr>
            <w:tcW w:type="dxa" w:w="1126"/>
          </w:tcPr>
          <w:p>
            <w:pPr>
              <w:spacing w:after="0"/>
              <w:jc w:val="right"/>
            </w:pPr>
            <w:r>
              <w:rPr>
                <w:sz w:val="16"/>
              </w:rPr>
              <w:t>$1,388</w:t>
            </w:r>
          </w:p>
        </w:tc>
        <w:tc>
          <w:tcPr>
            <w:tcW w:type="dxa" w:w="1698"/>
          </w:tcPr>
          <w:p>
            <w:pPr>
              <w:spacing w:after="0"/>
              <w:jc w:val="right"/>
            </w:pPr>
            <w:r>
              <w:rPr>
                <w:sz w:val="16"/>
              </w:rPr>
              <w:t>$88,570</w:t>
            </w:r>
          </w:p>
        </w:tc>
        <w:tc>
          <w:tcPr>
            <w:tcW w:type="dxa" w:w="1151"/>
          </w:tcPr>
          <w:p>
            <w:pPr>
              <w:spacing w:after="0"/>
              <w:jc w:val="right"/>
            </w:pPr>
            <w:r>
              <w:rPr>
                <w:sz w:val="16"/>
              </w:rPr>
              <w:t>$166,040</w:t>
            </w:r>
          </w:p>
        </w:tc>
        <w:tc>
          <w:tcPr>
            <w:tcW w:type="dxa" w:w="1835"/>
          </w:tcPr>
          <w:p>
            <w:pPr>
              <w:spacing w:after="0"/>
              <w:jc w:val="right"/>
            </w:pPr>
            <w:r>
              <w:rPr>
                <w:sz w:val="16"/>
              </w:rPr>
              <w:t>70</w:t>
            </w:r>
          </w:p>
        </w:tc>
        <w:tc>
          <w:tcPr>
            <w:tcW w:type="dxa" w:w="2997"/>
          </w:tcPr>
          <w:p>
            <w:pPr>
              <w:spacing w:after="0"/>
              <w:jc w:val="left"/>
            </w:pPr>
            <w:r>
              <w:rPr>
                <w:sz w:val="16"/>
              </w:rPr>
              <w:t>Includes 2 High Wind records (a NOAA non-thunderstorm wind type, outside NRI's Strong Wind definition).</w:t>
            </w:r>
          </w:p>
        </w:tc>
      </w:tr>
      <w:tr>
        <w:trPr>
          <w:cantSplit/>
        </w:trPr>
        <w:tc>
          <w:tcPr>
            <w:tcW w:type="dxa" w:w="702"/>
          </w:tcPr>
          <w:p>
            <w:pPr>
              <w:spacing w:after="0"/>
              <w:jc w:val="right"/>
            </w:pPr>
            <w:r>
              <w:rPr>
                <w:sz w:val="16"/>
              </w:rPr>
              <w:t>9</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$50,457</w:t>
            </w:r>
          </w:p>
        </w:tc>
        <w:tc>
          <w:tcPr>
            <w:tcW w:type="dxa" w:w="1126"/>
          </w:tcPr>
          <w:p>
            <w:pPr>
              <w:spacing w:after="0"/>
              <w:jc w:val="right"/>
            </w:pPr>
            <w:r>
              <w:rPr>
                <w:sz w:val="16"/>
              </w:rPr>
              <w:t>$30,884</w:t>
            </w:r>
          </w:p>
        </w:tc>
        <w:tc>
          <w:tcPr>
            <w:tcW w:type="dxa" w:w="1698"/>
          </w:tcPr>
          <w:p>
            <w:pPr>
              <w:spacing w:after="0"/>
              <w:jc w:val="right"/>
            </w:pPr>
            <w:r>
              <w:rPr>
                <w:sz w:val="16"/>
              </w:rPr>
              <w:t>$2,885</w:t>
            </w:r>
          </w:p>
        </w:tc>
        <w:tc>
          <w:tcPr>
            <w:tcW w:type="dxa" w:w="1151"/>
          </w:tcPr>
          <w:p>
            <w:pPr>
              <w:spacing w:after="0"/>
              <w:jc w:val="right"/>
            </w:pPr>
            <w:r>
              <w:rPr>
                <w:sz w:val="16"/>
              </w:rPr>
              <w:t>$84,226</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$64,544</w:t>
            </w:r>
          </w:p>
        </w:tc>
        <w:tc>
          <w:tcPr>
            <w:tcW w:type="dxa" w:w="1698"/>
          </w:tcPr>
          <w:p>
            <w:pPr>
              <w:spacing w:after="0"/>
              <w:jc w:val="right"/>
            </w:pPr>
            <w:r>
              <w:rPr>
                <w:sz w:val="16"/>
              </w:rPr>
              <w:t>n/a</w:t>
            </w:r>
          </w:p>
        </w:tc>
        <w:tc>
          <w:tcPr>
            <w:tcW w:type="dxa" w:w="1151"/>
          </w:tcPr>
          <w:p>
            <w:pPr>
              <w:spacing w:after="0"/>
              <w:jc w:val="right"/>
            </w:pPr>
            <w:r>
              <w:rPr>
                <w:sz w:val="16"/>
              </w:rPr>
              <w:t>$64,544</w:t>
            </w:r>
          </w:p>
        </w:tc>
        <w:tc>
          <w:tcPr>
            <w:tcW w:type="dxa" w:w="1835"/>
          </w:tcPr>
          <w:p>
            <w:pPr>
              <w:spacing w:after="0"/>
              <w:jc w:val="right"/>
            </w:pPr>
            <w:r>
              <w:rPr>
                <w:sz w:val="16"/>
              </w:rPr>
              <w:t>84</w:t>
            </w:r>
          </w:p>
        </w:tc>
        <w:tc>
          <w:tcPr>
            <w:tcW w:type="dxa" w:w="2997"/>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$1,818</w:t>
            </w:r>
          </w:p>
        </w:tc>
        <w:tc>
          <w:tcPr>
            <w:tcW w:type="dxa" w:w="1126"/>
          </w:tcPr>
          <w:p>
            <w:pPr>
              <w:spacing w:after="0"/>
              <w:jc w:val="right"/>
            </w:pPr>
            <w:r>
              <w:rPr>
                <w:sz w:val="16"/>
              </w:rPr>
              <w:t>n/a</w:t>
            </w:r>
          </w:p>
        </w:tc>
        <w:tc>
          <w:tcPr>
            <w:tcW w:type="dxa" w:w="1698"/>
          </w:tcPr>
          <w:p>
            <w:pPr>
              <w:spacing w:after="0"/>
              <w:jc w:val="right"/>
            </w:pPr>
            <w:r>
              <w:rPr>
                <w:sz w:val="16"/>
              </w:rPr>
              <w:t>$15,302</w:t>
            </w:r>
          </w:p>
        </w:tc>
        <w:tc>
          <w:tcPr>
            <w:tcW w:type="dxa" w:w="1151"/>
          </w:tcPr>
          <w:p>
            <w:pPr>
              <w:spacing w:after="0"/>
              <w:jc w:val="right"/>
            </w:pPr>
            <w:r>
              <w:rPr>
                <w:sz w:val="16"/>
              </w:rPr>
              <w:t>$17,120</w:t>
            </w:r>
          </w:p>
        </w:tc>
        <w:tc>
          <w:tcPr>
            <w:tcW w:type="dxa" w:w="1835"/>
          </w:tcPr>
          <w:p>
            <w:pPr>
              <w:spacing w:after="0"/>
              <w:jc w:val="right"/>
            </w:pPr>
            <w:r>
              <w:rPr>
                <w:sz w:val="16"/>
              </w:rPr>
              <w:t>3</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$10,085</w:t>
            </w:r>
          </w:p>
        </w:tc>
        <w:tc>
          <w:tcPr>
            <w:tcW w:type="dxa" w:w="1126"/>
          </w:tcPr>
          <w:p>
            <w:pPr>
              <w:spacing w:after="0"/>
              <w:jc w:val="right"/>
            </w:pPr>
            <w:r>
              <w:rPr>
                <w:sz w:val="16"/>
              </w:rPr>
              <w:t>n/a</w:t>
            </w:r>
          </w:p>
        </w:tc>
        <w:tc>
          <w:tcPr>
            <w:tcW w:type="dxa" w:w="1698"/>
          </w:tcPr>
          <w:p>
            <w:pPr>
              <w:spacing w:after="0"/>
              <w:jc w:val="right"/>
            </w:pPr>
            <w:r>
              <w:rPr>
                <w:sz w:val="16"/>
              </w:rPr>
              <w:t>$3,336</w:t>
            </w:r>
          </w:p>
        </w:tc>
        <w:tc>
          <w:tcPr>
            <w:tcW w:type="dxa" w:w="1151"/>
          </w:tcPr>
          <w:p>
            <w:pPr>
              <w:spacing w:after="0"/>
              <w:jc w:val="right"/>
            </w:pPr>
            <w:r>
              <w:rPr>
                <w:sz w:val="16"/>
              </w:rPr>
              <w:t>$13,421</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$5,701</w:t>
            </w:r>
          </w:p>
        </w:tc>
        <w:tc>
          <w:tcPr>
            <w:tcW w:type="dxa" w:w="1126"/>
          </w:tcPr>
          <w:p>
            <w:pPr>
              <w:spacing w:after="0"/>
              <w:jc w:val="right"/>
            </w:pPr>
            <w:r>
              <w:rPr>
                <w:sz w:val="16"/>
              </w:rPr>
              <w:t>$187</w:t>
            </w:r>
          </w:p>
        </w:tc>
        <w:tc>
          <w:tcPr>
            <w:tcW w:type="dxa" w:w="1698"/>
          </w:tcPr>
          <w:p>
            <w:pPr>
              <w:spacing w:after="0"/>
              <w:jc w:val="right"/>
            </w:pPr>
            <w:r>
              <w:rPr>
                <w:sz w:val="16"/>
              </w:rPr>
              <w:t>$100</w:t>
            </w:r>
          </w:p>
        </w:tc>
        <w:tc>
          <w:tcPr>
            <w:tcW w:type="dxa" w:w="1151"/>
          </w:tcPr>
          <w:p>
            <w:pPr>
              <w:spacing w:after="0"/>
              <w:jc w:val="right"/>
            </w:pPr>
            <w:r>
              <w:rPr>
                <w:sz w:val="16"/>
              </w:rPr>
              <w:t>$5,987</w:t>
            </w:r>
          </w:p>
        </w:tc>
        <w:tc>
          <w:tcPr>
            <w:tcW w:type="dxa" w:w="1835"/>
          </w:tcPr>
          <w:p>
            <w:pPr>
              <w:spacing w:after="0"/>
              <w:jc w:val="right"/>
            </w:pPr>
            <w:r>
              <w:rPr>
                <w:sz w:val="16"/>
              </w:rPr>
              <w:t>23</w:t>
            </w:r>
          </w:p>
        </w:tc>
        <w:tc>
          <w:tcPr>
            <w:tcW w:type="dxa" w:w="2997"/>
          </w:tcPr>
          <w:p>
            <w:pPr>
              <w:spacing w:after="0"/>
              <w:jc w:val="left"/>
            </w:pPr>
            <w:r>
              <w:rPr>
                <w:sz w:val="16"/>
              </w:rPr>
              <w:t>Includes 1 Sleet record (outside NRI's Winter Weather definition).</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698"/>
          </w:tcPr>
          <w:p>
            <w:pPr>
              <w:spacing w:after="0"/>
              <w:jc w:val="right"/>
            </w:pPr>
            <w:r>
              <w:rPr>
                <w:sz w:val="16"/>
              </w:rPr>
              <w:t>$43</w:t>
            </w:r>
          </w:p>
        </w:tc>
        <w:tc>
          <w:tcPr>
            <w:tcW w:type="dxa" w:w="1151"/>
          </w:tcPr>
          <w:p>
            <w:pPr>
              <w:spacing w:after="0"/>
              <w:jc w:val="right"/>
            </w:pPr>
            <w:r>
              <w:rPr>
                <w:sz w:val="16"/>
              </w:rPr>
              <w:t>$127</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9501 (Very Low, 15.7); tract 9504 (Very Low, 14.9); tract 9505 (Very Low, 13.1)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9504 (Relatively Low, 66.5); tract 9501 (Relatively Low, 56.4); tract 9507 (Relatively Low, 53.9)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(Very Low, 77.7); tract 9504 (Very Low, 75.8); tract 9503 (Very Low, 75.0)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9501 (Very High, 96.8); tract 9504 (Very High, 96.6); tract 9505 (Relatively High, 89.6)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High, 97.1); tract 9504 (Relatively High, 96.9); tract 9503 (Relatively Moderate, 94.3)</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1"/>
        <w:gridCol w:w="1758"/>
        <w:gridCol w:w="1594"/>
        <w:gridCol w:w="1691"/>
        <w:gridCol w:w="1701"/>
        <w:gridCol w:w="2048"/>
        <w:gridCol w:w="1929"/>
        <w:gridCol w:w="1689"/>
      </w:tblGrid>
      <w:tr>
        <w:trPr>
          <w:cantSplit/>
          <w:tblHeader/>
        </w:trPr>
        <w:tc>
          <w:tcPr>
            <w:tcW w:type="dxa" w:w="1701"/>
            <w:shd w:val="clear" w:color="auto" w:fill="E8E8E8"/>
          </w:tcPr>
          <w:p>
            <w:pPr>
              <w:spacing w:after="0"/>
              <w:jc w:val="left"/>
            </w:pPr>
            <w:r>
              <w:rPr>
                <w:b/>
                <w:sz w:val="16"/>
              </w:rPr>
              <w:t>Hazard</w:t>
            </w:r>
          </w:p>
        </w:tc>
        <w:tc>
          <w:tcPr>
            <w:tcW w:type="dxa" w:w="1758"/>
            <w:shd w:val="clear" w:color="auto" w:fill="E8E8E8"/>
          </w:tcPr>
          <w:p>
            <w:pPr>
              <w:spacing w:after="0"/>
              <w:jc w:val="left"/>
            </w:pPr>
            <w:r>
              <w:rPr>
                <w:b/>
                <w:sz w:val="16"/>
              </w:rPr>
              <w:t>Scale</w:t>
            </w:r>
          </w:p>
        </w:tc>
        <w:tc>
          <w:tcPr>
            <w:tcW w:type="dxa" w:w="15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91"/>
            <w:shd w:val="clear" w:color="auto" w:fill="E8E8E8"/>
          </w:tcPr>
          <w:p>
            <w:pPr>
              <w:spacing w:after="0"/>
              <w:jc w:val="left"/>
            </w:pPr>
            <w:r>
              <w:rPr>
                <w:b/>
                <w:sz w:val="16"/>
              </w:rPr>
              <w:t>Observed range</w:t>
            </w:r>
          </w:p>
        </w:tc>
        <w:tc>
          <w:tcPr>
            <w:tcW w:type="dxa" w:w="1701"/>
            <w:shd w:val="clear" w:color="auto" w:fill="E8E8E8"/>
          </w:tcPr>
          <w:p>
            <w:pPr>
              <w:spacing w:after="0"/>
              <w:jc w:val="left"/>
            </w:pPr>
            <w:r>
              <w:rPr>
                <w:b/>
                <w:sz w:val="16"/>
              </w:rPr>
              <w:t>Worst recorded event</w:t>
            </w:r>
          </w:p>
        </w:tc>
        <w:tc>
          <w:tcPr>
            <w:tcW w:type="dxa" w:w="2048"/>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jurisdictions</w:t>
            </w:r>
          </w:p>
        </w:tc>
        <w:tc>
          <w:tcPr>
            <w:tcW w:type="dxa" w:w="1689"/>
            <w:shd w:val="clear" w:color="auto" w:fill="E8E8E8"/>
          </w:tcPr>
          <w:p>
            <w:pPr>
              <w:spacing w:after="0"/>
              <w:jc w:val="left"/>
            </w:pPr>
            <w:r>
              <w:rPr>
                <w:b/>
                <w:sz w:val="16"/>
              </w:rPr>
              <w:t>Note</w:t>
            </w:r>
          </w:p>
        </w:tc>
      </w:tr>
      <w:tr>
        <w:trPr>
          <w:cantSplit/>
        </w:trPr>
        <w:tc>
          <w:tcPr>
            <w:tcW w:type="dxa" w:w="1701"/>
          </w:tcPr>
          <w:p>
            <w:pPr>
              <w:spacing w:after="0"/>
              <w:jc w:val="left"/>
            </w:pPr>
            <w:r>
              <w:rPr>
                <w:sz w:val="16"/>
              </w:rPr>
              <w:t>Cold/Wind Chill, Extreme Cold/Wind Chill</w:t>
            </w:r>
          </w:p>
        </w:tc>
        <w:tc>
          <w:tcPr>
            <w:tcW w:type="dxa" w:w="1758"/>
          </w:tcPr>
          <w:p>
            <w:pPr>
              <w:spacing w:after="0"/>
              <w:jc w:val="left"/>
            </w:pPr>
            <w:r>
              <w:rPr>
                <w:sz w:val="16"/>
              </w:rPr>
              <w:t>wind chill</w:t>
            </w:r>
          </w:p>
        </w:tc>
        <w:tc>
          <w:tcPr>
            <w:tcW w:type="dxa" w:w="1594"/>
          </w:tcPr>
          <w:p>
            <w:pPr>
              <w:spacing w:after="0"/>
              <w:jc w:val="right"/>
            </w:pPr>
            <w:r>
              <w:rPr>
                <w:sz w:val="16"/>
              </w:rPr>
              <w:t>8 records, 2019 to 2026 (8 zone-level)</w:t>
            </w:r>
          </w:p>
        </w:tc>
        <w:tc>
          <w:tcPr>
            <w:tcW w:type="dxa" w:w="1691"/>
          </w:tcPr>
          <w:p>
            <w:pPr>
              <w:spacing w:after="0"/>
              <w:jc w:val="left"/>
            </w:pPr>
            <w:r>
              <w:rPr>
                <w:sz w:val="16"/>
              </w:rPr>
              <w:t>1 day to 5 days (median 3.5 days); 6 with a recorded value</w:t>
            </w:r>
          </w:p>
        </w:tc>
        <w:tc>
          <w:tcPr>
            <w:tcW w:type="dxa" w:w="1701"/>
          </w:tcPr>
          <w:p>
            <w:pPr>
              <w:spacing w:after="0"/>
              <w:jc w:val="left"/>
            </w:pPr>
            <w:r>
              <w:rPr>
                <w:sz w:val="16"/>
              </w:rPr>
              <w:t>5 consecutive days, 2026-01-24 to 2026-01-28, zone-level</w:t>
            </w:r>
          </w:p>
        </w:tc>
        <w:tc>
          <w:tcPr>
            <w:tcW w:type="dxa" w:w="2048"/>
          </w:tcPr>
          <w:p>
            <w:pPr>
              <w:spacing w:after="0"/>
              <w:jc w:val="left"/>
            </w:pPr>
            <w:r>
              <w:rPr>
                <w:sz w:val="16"/>
              </w:rPr>
              <w:t>Extreme Cold/Wind Chill, 2021-02-14, $133,000 property; crops not reported, reported for the zone (2021 dollars)</w:t>
            </w:r>
          </w:p>
        </w:tc>
        <w:tc>
          <w:tcPr>
            <w:tcW w:type="dxa" w:w="1929"/>
          </w:tcPr>
          <w:p>
            <w:pPr>
              <w:spacing w:after="0"/>
              <w:jc w:val="left"/>
            </w:pPr>
            <w:r>
              <w:rPr>
                <w:sz w:val="16"/>
              </w:rPr>
              <w:t>Countywide (zone-level records).</w:t>
            </w:r>
          </w:p>
        </w:tc>
        <w:tc>
          <w:tcPr>
            <w:tcW w:type="dxa" w:w="1689"/>
          </w:tcPr>
          <w:p>
            <w:pPr>
              <w:spacing w:after="0"/>
              <w:jc w:val="left"/>
            </w:pPr>
            <w:r>
              <w:rPr>
                <w:sz w:val="16"/>
              </w:rPr>
              <w:t>Wind chill: in event narratives only (local data needed).</w:t>
            </w:r>
          </w:p>
        </w:tc>
      </w:tr>
      <w:tr>
        <w:trPr>
          <w:cantSplit/>
        </w:trPr>
        <w:tc>
          <w:tcPr>
            <w:tcW w:type="dxa" w:w="1701"/>
          </w:tcPr>
          <w:p>
            <w:pPr>
              <w:spacing w:after="0"/>
              <w:jc w:val="left"/>
            </w:pPr>
            <w:r>
              <w:rPr>
                <w:sz w:val="16"/>
              </w:rPr>
              <w:t>Frost/Freeze (outside NRI's Cold Wave definition)</w:t>
            </w:r>
          </w:p>
        </w:tc>
        <w:tc>
          <w:tcPr>
            <w:tcW w:type="dxa" w:w="1758"/>
          </w:tcPr>
          <w:p>
            <w:pPr>
              <w:spacing w:after="0"/>
              <w:jc w:val="left"/>
            </w:pPr>
            <w:r>
              <w:rPr>
                <w:sz w:val="16"/>
              </w:rPr>
              <w:t>crop damage</w:t>
            </w:r>
          </w:p>
        </w:tc>
        <w:tc>
          <w:tcPr>
            <w:tcW w:type="dxa" w:w="1594"/>
          </w:tcPr>
          <w:p>
            <w:pPr>
              <w:spacing w:after="0"/>
              <w:jc w:val="right"/>
            </w:pPr>
            <w:r>
              <w:rPr>
                <w:sz w:val="16"/>
              </w:rPr>
              <w:t>0</w:t>
            </w:r>
          </w:p>
        </w:tc>
        <w:tc>
          <w:tcPr>
            <w:tcW w:type="dxa" w:w="1691"/>
          </w:tcPr>
          <w:p>
            <w:pPr>
              <w:spacing w:after="0"/>
              <w:jc w:val="left"/>
            </w:pPr>
          </w:p>
        </w:tc>
        <w:tc>
          <w:tcPr>
            <w:tcW w:type="dxa" w:w="1701"/>
          </w:tcPr>
          <w:p>
            <w:pPr>
              <w:spacing w:after="0"/>
              <w:jc w:val="left"/>
            </w:pPr>
          </w:p>
        </w:tc>
        <w:tc>
          <w:tcPr>
            <w:tcW w:type="dxa" w:w="2048"/>
          </w:tcPr>
          <w:p>
            <w:pPr>
              <w:spacing w:after="0"/>
              <w:jc w:val="left"/>
            </w:pPr>
          </w:p>
        </w:tc>
        <w:tc>
          <w:tcPr>
            <w:tcW w:type="dxa" w:w="1929"/>
          </w:tcPr>
          <w:p>
            <w:pPr>
              <w:spacing w:after="0"/>
              <w:jc w:val="left"/>
            </w:pPr>
          </w:p>
        </w:tc>
        <w:tc>
          <w:tcPr>
            <w:tcW w:type="dxa" w:w="1689"/>
          </w:tcPr>
          <w:p>
            <w:pPr>
              <w:spacing w:after="0"/>
              <w:jc w:val="left"/>
            </w:pPr>
            <w:r>
              <w:rPr>
                <w:sz w:val="16"/>
              </w:rPr>
              <w:t>Temperature: in event narratives only (local data needed).</w:t>
            </w:r>
          </w:p>
        </w:tc>
      </w:tr>
      <w:tr>
        <w:trPr>
          <w:cantSplit/>
        </w:trPr>
        <w:tc>
          <w:tcPr>
            <w:tcW w:type="dxa" w:w="1701"/>
          </w:tcPr>
          <w:p>
            <w:pPr>
              <w:spacing w:after="0"/>
              <w:jc w:val="left"/>
            </w:pPr>
            <w:r>
              <w:rPr>
                <w:sz w:val="16"/>
              </w:rPr>
              <w:t>Drought</w:t>
            </w:r>
          </w:p>
        </w:tc>
        <w:tc>
          <w:tcPr>
            <w:tcW w:type="dxa" w:w="1758"/>
          </w:tcPr>
          <w:p>
            <w:pPr>
              <w:spacing w:after="0"/>
              <w:jc w:val="left"/>
            </w:pPr>
            <w:r>
              <w:rPr>
                <w:sz w:val="16"/>
              </w:rPr>
              <w:t>U.S. Drought Monitor scale (D0 to D4)</w:t>
            </w:r>
          </w:p>
        </w:tc>
        <w:tc>
          <w:tcPr>
            <w:tcW w:type="dxa" w:w="1594"/>
          </w:tcPr>
          <w:p>
            <w:pPr>
              <w:spacing w:after="0"/>
              <w:jc w:val="right"/>
            </w:pPr>
            <w:r>
              <w:rPr>
                <w:sz w:val="16"/>
              </w:rPr>
              <w:t>84 records, 1996 to 2023 (84 zone-level)</w:t>
            </w:r>
          </w:p>
        </w:tc>
        <w:tc>
          <w:tcPr>
            <w:tcW w:type="dxa" w:w="1691"/>
          </w:tcPr>
          <w:p>
            <w:pPr>
              <w:spacing w:after="0"/>
              <w:jc w:val="left"/>
            </w:pPr>
            <w:r>
              <w:rPr>
                <w:sz w:val="16"/>
              </w:rPr>
              <w:t>31 days to 525 days (median 78.5 days); 16 with a recorded value</w:t>
            </w:r>
          </w:p>
        </w:tc>
        <w:tc>
          <w:tcPr>
            <w:tcW w:type="dxa" w:w="1701"/>
          </w:tcPr>
          <w:p>
            <w:pPr>
              <w:spacing w:after="0"/>
              <w:jc w:val="left"/>
            </w:pPr>
            <w:r>
              <w:rPr>
                <w:sz w:val="16"/>
              </w:rPr>
              <w:t>525 days (about 17.2 months), 2021-12-21 to 2023-05-29, a run of 18 consecutive Storm Events drought records, zone-level</w:t>
            </w:r>
          </w:p>
        </w:tc>
        <w:tc>
          <w:tcPr>
            <w:tcW w:type="dxa" w:w="2048"/>
          </w:tcPr>
          <w:p>
            <w:pPr>
              <w:spacing w:after="0"/>
              <w:jc w:val="left"/>
            </w:pPr>
            <w:r>
              <w:rPr>
                <w:sz w:val="16"/>
              </w:rPr>
              <w:t>Drought, 2006-10-01, $500,000 property; $500,000 crops, reported for the zone (2006 dollars)</w:t>
            </w:r>
          </w:p>
        </w:tc>
        <w:tc>
          <w:tcPr>
            <w:tcW w:type="dxa" w:w="1929"/>
          </w:tcPr>
          <w:p>
            <w:pPr>
              <w:spacing w:after="0"/>
              <w:jc w:val="left"/>
            </w:pPr>
            <w:r>
              <w:rPr>
                <w:sz w:val="16"/>
              </w:rPr>
              <w:t>Countywide (zone-level records).</w:t>
            </w:r>
          </w:p>
        </w:tc>
        <w:tc>
          <w:tcPr>
            <w:tcW w:type="dxa" w:w="16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1"/>
          </w:tcPr>
          <w:p>
            <w:pPr>
              <w:spacing w:after="0"/>
              <w:jc w:val="left"/>
            </w:pPr>
            <w:r>
              <w:rPr>
                <w:sz w:val="16"/>
              </w:rPr>
              <w:t>Earthquake</w:t>
            </w:r>
          </w:p>
        </w:tc>
        <w:tc>
          <w:tcPr>
            <w:tcW w:type="dxa" w:w="1758"/>
          </w:tcPr>
          <w:p>
            <w:pPr>
              <w:spacing w:after="0"/>
              <w:jc w:val="left"/>
            </w:pPr>
            <w:r>
              <w:rPr>
                <w:sz w:val="16"/>
              </w:rPr>
              <w:t>Modified Mercalli (local data)</w:t>
            </w:r>
          </w:p>
        </w:tc>
        <w:tc>
          <w:tcPr>
            <w:tcW w:type="dxa" w:w="1594"/>
          </w:tcPr>
          <w:p>
            <w:pPr>
              <w:spacing w:after="0"/>
              <w:jc w:val="right"/>
            </w:pPr>
            <w:r>
              <w:rPr>
                <w:sz w:val="16"/>
              </w:rPr>
              <w:t>0</w:t>
            </w:r>
          </w:p>
        </w:tc>
        <w:tc>
          <w:tcPr>
            <w:tcW w:type="dxa" w:w="1691"/>
          </w:tcPr>
          <w:p>
            <w:pPr>
              <w:spacing w:after="0"/>
              <w:jc w:val="left"/>
            </w:pPr>
          </w:p>
        </w:tc>
        <w:tc>
          <w:tcPr>
            <w:tcW w:type="dxa" w:w="1701"/>
          </w:tcPr>
          <w:p>
            <w:pPr>
              <w:spacing w:after="0"/>
              <w:jc w:val="left"/>
            </w:pPr>
          </w:p>
        </w:tc>
        <w:tc>
          <w:tcPr>
            <w:tcW w:type="dxa" w:w="2048"/>
          </w:tcPr>
          <w:p>
            <w:pPr>
              <w:spacing w:after="0"/>
              <w:jc w:val="left"/>
            </w:pPr>
          </w:p>
        </w:tc>
        <w:tc>
          <w:tcPr>
            <w:tcW w:type="dxa" w:w="1929"/>
          </w:tcPr>
          <w:p>
            <w:pPr>
              <w:spacing w:after="0"/>
              <w:jc w:val="left"/>
            </w:pPr>
          </w:p>
        </w:tc>
        <w:tc>
          <w:tcPr>
            <w:tcW w:type="dxa" w:w="1689"/>
          </w:tcPr>
          <w:p>
            <w:pPr>
              <w:spacing w:after="0"/>
              <w:jc w:val="left"/>
            </w:pPr>
            <w:r>
              <w:rPr>
                <w:sz w:val="16"/>
              </w:rPr>
              <w:t>Storm Events does not record earthquakes; the USGS earthquake catalog is the source.</w:t>
            </w:r>
          </w:p>
        </w:tc>
      </w:tr>
      <w:tr>
        <w:trPr>
          <w:cantSplit/>
        </w:trPr>
        <w:tc>
          <w:tcPr>
            <w:tcW w:type="dxa" w:w="1701"/>
          </w:tcPr>
          <w:p>
            <w:pPr>
              <w:spacing w:after="0"/>
              <w:jc w:val="left"/>
            </w:pPr>
            <w:r>
              <w:rPr>
                <w:sz w:val="16"/>
              </w:rPr>
              <w:t>Hail</w:t>
            </w:r>
          </w:p>
        </w:tc>
        <w:tc>
          <w:tcPr>
            <w:tcW w:type="dxa" w:w="1758"/>
          </w:tcPr>
          <w:p>
            <w:pPr>
              <w:spacing w:after="0"/>
              <w:jc w:val="left"/>
            </w:pPr>
            <w:r>
              <w:rPr>
                <w:sz w:val="16"/>
              </w:rPr>
              <w:t>hail size (inches)</w:t>
            </w:r>
          </w:p>
        </w:tc>
        <w:tc>
          <w:tcPr>
            <w:tcW w:type="dxa" w:w="1594"/>
          </w:tcPr>
          <w:p>
            <w:pPr>
              <w:spacing w:after="0"/>
              <w:jc w:val="right"/>
            </w:pPr>
            <w:r>
              <w:rPr>
                <w:sz w:val="16"/>
              </w:rPr>
              <w:t>249 records, 1957 to 2026</w:t>
            </w:r>
          </w:p>
        </w:tc>
        <w:tc>
          <w:tcPr>
            <w:tcW w:type="dxa" w:w="1691"/>
          </w:tcPr>
          <w:p>
            <w:pPr>
              <w:spacing w:after="0"/>
              <w:jc w:val="left"/>
            </w:pPr>
            <w:r>
              <w:rPr>
                <w:sz w:val="16"/>
              </w:rPr>
              <w:t>0.75 in to 5 in (median 1 in); 249 with a recorded value</w:t>
            </w:r>
          </w:p>
        </w:tc>
        <w:tc>
          <w:tcPr>
            <w:tcW w:type="dxa" w:w="1701"/>
          </w:tcPr>
          <w:p>
            <w:pPr>
              <w:spacing w:after="0"/>
              <w:jc w:val="left"/>
            </w:pPr>
            <w:r>
              <w:rPr>
                <w:sz w:val="16"/>
              </w:rPr>
              <w:t>5 in hail, 1958-04-30</w:t>
            </w:r>
          </w:p>
        </w:tc>
        <w:tc>
          <w:tcPr>
            <w:tcW w:type="dxa" w:w="2048"/>
          </w:tcPr>
          <w:p>
            <w:pPr>
              <w:spacing w:after="0"/>
              <w:jc w:val="left"/>
            </w:pPr>
            <w:r>
              <w:rPr>
                <w:sz w:val="16"/>
              </w:rPr>
              <w:t>Hail, 2023-06-11, $100,000 property; $0 crops (2023 dollars)</w:t>
            </w:r>
          </w:p>
        </w:tc>
        <w:tc>
          <w:tcPr>
            <w:tcW w:type="dxa" w:w="1929"/>
          </w:tcPr>
          <w:p>
            <w:pPr>
              <w:spacing w:after="0"/>
              <w:jc w:val="left"/>
            </w:pPr>
            <w:r>
              <w:rPr>
                <w:sz w:val="16"/>
              </w:rPr>
              <w:t>No event record names a jurisdiction in the plan.</w:t>
            </w:r>
          </w:p>
        </w:tc>
        <w:tc>
          <w:tcPr>
            <w:tcW w:type="dxa" w:w="1689"/>
          </w:tcPr>
          <w:p>
            <w:pPr>
              <w:spacing w:after="0"/>
              <w:jc w:val="left"/>
            </w:pPr>
          </w:p>
        </w:tc>
      </w:tr>
      <w:tr>
        <w:trPr>
          <w:cantSplit/>
        </w:trPr>
        <w:tc>
          <w:tcPr>
            <w:tcW w:type="dxa" w:w="1701"/>
          </w:tcPr>
          <w:p>
            <w:pPr>
              <w:spacing w:after="0"/>
              <w:jc w:val="left"/>
            </w:pPr>
            <w:r>
              <w:rPr>
                <w:sz w:val="16"/>
              </w:rPr>
              <w:t>Excessive Heat, Heat</w:t>
            </w:r>
          </w:p>
        </w:tc>
        <w:tc>
          <w:tcPr>
            <w:tcW w:type="dxa" w:w="1758"/>
          </w:tcPr>
          <w:p>
            <w:pPr>
              <w:spacing w:after="0"/>
              <w:jc w:val="left"/>
            </w:pPr>
            <w:r>
              <w:rPr>
                <w:sz w:val="16"/>
              </w:rPr>
              <w:t>heat index (in event narratives)</w:t>
            </w:r>
          </w:p>
        </w:tc>
        <w:tc>
          <w:tcPr>
            <w:tcW w:type="dxa" w:w="1594"/>
          </w:tcPr>
          <w:p>
            <w:pPr>
              <w:spacing w:after="0"/>
              <w:jc w:val="right"/>
            </w:pPr>
            <w:r>
              <w:rPr>
                <w:sz w:val="16"/>
              </w:rPr>
              <w:t>51 records, 1998 to 2026 (51 zone-level)</w:t>
            </w:r>
          </w:p>
        </w:tc>
        <w:tc>
          <w:tcPr>
            <w:tcW w:type="dxa" w:w="1691"/>
          </w:tcPr>
          <w:p>
            <w:pPr>
              <w:spacing w:after="0"/>
              <w:jc w:val="left"/>
            </w:pPr>
            <w:r>
              <w:rPr>
                <w:sz w:val="16"/>
              </w:rPr>
              <w:t>1 day to 85 days (median 4 days); 29 with a recorded value</w:t>
            </w:r>
          </w:p>
        </w:tc>
        <w:tc>
          <w:tcPr>
            <w:tcW w:type="dxa" w:w="1701"/>
          </w:tcPr>
          <w:p>
            <w:pPr>
              <w:spacing w:after="0"/>
              <w:jc w:val="left"/>
            </w:pPr>
            <w:r>
              <w:rPr>
                <w:sz w:val="16"/>
              </w:rPr>
              <w:t>July 2000 to September 2000 (3 monthly summary records), zone-level</w:t>
            </w:r>
          </w:p>
        </w:tc>
        <w:tc>
          <w:tcPr>
            <w:tcW w:type="dxa" w:w="2048"/>
          </w:tcPr>
          <w:p>
            <w:pPr>
              <w:spacing w:after="0"/>
              <w:jc w:val="left"/>
            </w:pPr>
          </w:p>
        </w:tc>
        <w:tc>
          <w:tcPr>
            <w:tcW w:type="dxa" w:w="1929"/>
          </w:tcPr>
          <w:p>
            <w:pPr>
              <w:spacing w:after="0"/>
              <w:jc w:val="left"/>
            </w:pPr>
            <w:r>
              <w:rPr>
                <w:sz w:val="16"/>
              </w:rPr>
              <w:t>Countywide (zone-level records).</w:t>
            </w:r>
          </w:p>
        </w:tc>
        <w:tc>
          <w:tcPr>
            <w:tcW w:type="dxa" w:w="1689"/>
          </w:tcPr>
          <w:p>
            <w:pPr>
              <w:spacing w:after="0"/>
              <w:jc w:val="left"/>
            </w:pPr>
            <w:r>
              <w:rPr>
                <w:sz w:val="16"/>
              </w:rPr>
              <w:t>Heat index: in event narratives only (local data needed).</w:t>
            </w:r>
          </w:p>
        </w:tc>
      </w:tr>
      <w:tr>
        <w:trPr>
          <w:cantSplit/>
        </w:trPr>
        <w:tc>
          <w:tcPr>
            <w:tcW w:type="dxa" w:w="1701"/>
          </w:tcPr>
          <w:p>
            <w:pPr>
              <w:spacing w:after="0"/>
              <w:jc w:val="left"/>
            </w:pPr>
            <w:r>
              <w:rPr>
                <w:sz w:val="16"/>
              </w:rPr>
              <w:t>Hurricane, Tropical Storm, Tropical Depression</w:t>
            </w:r>
          </w:p>
        </w:tc>
        <w:tc>
          <w:tcPr>
            <w:tcW w:type="dxa" w:w="1758"/>
          </w:tcPr>
          <w:p>
            <w:pPr>
              <w:spacing w:after="0"/>
              <w:jc w:val="left"/>
            </w:pPr>
            <w:r>
              <w:rPr>
                <w:sz w:val="16"/>
              </w:rPr>
              <w:t>Saffir-Simpson</w:t>
            </w:r>
          </w:p>
        </w:tc>
        <w:tc>
          <w:tcPr>
            <w:tcW w:type="dxa" w:w="1594"/>
          </w:tcPr>
          <w:p>
            <w:pPr>
              <w:spacing w:after="0"/>
              <w:jc w:val="right"/>
            </w:pPr>
            <w:r>
              <w:rPr>
                <w:sz w:val="16"/>
              </w:rPr>
              <w:t>0</w:t>
            </w:r>
          </w:p>
        </w:tc>
        <w:tc>
          <w:tcPr>
            <w:tcW w:type="dxa" w:w="1691"/>
          </w:tcPr>
          <w:p>
            <w:pPr>
              <w:spacing w:after="0"/>
              <w:jc w:val="left"/>
            </w:pPr>
          </w:p>
        </w:tc>
        <w:tc>
          <w:tcPr>
            <w:tcW w:type="dxa" w:w="1701"/>
          </w:tcPr>
          <w:p>
            <w:pPr>
              <w:spacing w:after="0"/>
              <w:jc w:val="left"/>
            </w:pPr>
          </w:p>
        </w:tc>
        <w:tc>
          <w:tcPr>
            <w:tcW w:type="dxa" w:w="2048"/>
          </w:tcPr>
          <w:p>
            <w:pPr>
              <w:spacing w:after="0"/>
              <w:jc w:val="left"/>
            </w:pPr>
          </w:p>
        </w:tc>
        <w:tc>
          <w:tcPr>
            <w:tcW w:type="dxa" w:w="1929"/>
          </w:tcPr>
          <w:p>
            <w:pPr>
              <w:spacing w:after="0"/>
              <w:jc w:val="left"/>
            </w:pPr>
          </w:p>
        </w:tc>
        <w:tc>
          <w:tcPr>
            <w:tcW w:type="dxa" w:w="16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1"/>
          </w:tcPr>
          <w:p>
            <w:pPr>
              <w:spacing w:after="0"/>
              <w:jc w:val="left"/>
            </w:pPr>
            <w:r>
              <w:rPr>
                <w:sz w:val="16"/>
              </w:rPr>
              <w:t>Ice Storm</w:t>
            </w:r>
          </w:p>
        </w:tc>
        <w:tc>
          <w:tcPr>
            <w:tcW w:type="dxa" w:w="1758"/>
          </w:tcPr>
          <w:p>
            <w:pPr>
              <w:spacing w:after="0"/>
              <w:jc w:val="left"/>
            </w:pPr>
            <w:r>
              <w:rPr>
                <w:sz w:val="16"/>
              </w:rPr>
              <w:t>Sperry-Piltz ice scale (local data)</w:t>
            </w:r>
          </w:p>
        </w:tc>
        <w:tc>
          <w:tcPr>
            <w:tcW w:type="dxa" w:w="1594"/>
          </w:tcPr>
          <w:p>
            <w:pPr>
              <w:spacing w:after="0"/>
              <w:jc w:val="right"/>
            </w:pPr>
            <w:r>
              <w:rPr>
                <w:sz w:val="16"/>
              </w:rPr>
              <w:t>3 records, 1998 to 2023 (3 zone-level)</w:t>
            </w:r>
          </w:p>
        </w:tc>
        <w:tc>
          <w:tcPr>
            <w:tcW w:type="dxa" w:w="1691"/>
          </w:tcPr>
          <w:p>
            <w:pPr>
              <w:spacing w:after="0"/>
              <w:jc w:val="left"/>
            </w:pPr>
          </w:p>
        </w:tc>
        <w:tc>
          <w:tcPr>
            <w:tcW w:type="dxa" w:w="1701"/>
          </w:tcPr>
          <w:p>
            <w:pPr>
              <w:spacing w:after="0"/>
              <w:jc w:val="left"/>
            </w:pPr>
            <w:r>
              <w:rPr>
                <w:sz w:val="16"/>
              </w:rPr>
              <w:t>No damage reported in 3 records.</w:t>
            </w:r>
          </w:p>
        </w:tc>
        <w:tc>
          <w:tcPr>
            <w:tcW w:type="dxa" w:w="2048"/>
          </w:tcPr>
          <w:p>
            <w:pPr>
              <w:spacing w:after="0"/>
              <w:jc w:val="left"/>
            </w:pPr>
          </w:p>
        </w:tc>
        <w:tc>
          <w:tcPr>
            <w:tcW w:type="dxa" w:w="1929"/>
          </w:tcPr>
          <w:p>
            <w:pPr>
              <w:spacing w:after="0"/>
              <w:jc w:val="left"/>
            </w:pPr>
            <w:r>
              <w:rPr>
                <w:sz w:val="16"/>
              </w:rPr>
              <w:t>Countywide (zone-level records).</w:t>
            </w:r>
          </w:p>
        </w:tc>
        <w:tc>
          <w:tcPr>
            <w:tcW w:type="dxa" w:w="1689"/>
          </w:tcPr>
          <w:p>
            <w:pPr>
              <w:spacing w:after="0"/>
              <w:jc w:val="left"/>
            </w:pPr>
            <w:r>
              <w:rPr>
                <w:sz w:val="16"/>
              </w:rPr>
              <w:t>Ice thickness: in event narratives only (local data needed).</w:t>
            </w:r>
          </w:p>
        </w:tc>
      </w:tr>
      <w:tr>
        <w:trPr>
          <w:cantSplit/>
        </w:trPr>
        <w:tc>
          <w:tcPr>
            <w:tcW w:type="dxa" w:w="1701"/>
          </w:tcPr>
          <w:p>
            <w:pPr>
              <w:spacing w:after="0"/>
              <w:jc w:val="left"/>
            </w:pPr>
            <w:r>
              <w:rPr>
                <w:sz w:val="16"/>
              </w:rPr>
              <w:t>Flash Flood, Flood, Lakeshore Flood</w:t>
            </w:r>
          </w:p>
        </w:tc>
        <w:tc>
          <w:tcPr>
            <w:tcW w:type="dxa" w:w="1758"/>
          </w:tcPr>
          <w:p>
            <w:pPr>
              <w:spacing w:after="0"/>
              <w:jc w:val="left"/>
            </w:pPr>
            <w:r>
              <w:rPr>
                <w:sz w:val="16"/>
              </w:rPr>
              <w:t>damage and flood days (flood depth: FIRM)</w:t>
            </w:r>
          </w:p>
        </w:tc>
        <w:tc>
          <w:tcPr>
            <w:tcW w:type="dxa" w:w="1594"/>
          </w:tcPr>
          <w:p>
            <w:pPr>
              <w:spacing w:after="0"/>
              <w:jc w:val="right"/>
            </w:pPr>
            <w:r>
              <w:rPr>
                <w:sz w:val="16"/>
              </w:rPr>
              <w:t>64 records, 1996 to 2025</w:t>
            </w:r>
          </w:p>
        </w:tc>
        <w:tc>
          <w:tcPr>
            <w:tcW w:type="dxa" w:w="1691"/>
          </w:tcPr>
          <w:p>
            <w:pPr>
              <w:spacing w:after="0"/>
              <w:jc w:val="left"/>
            </w:pPr>
          </w:p>
        </w:tc>
        <w:tc>
          <w:tcPr>
            <w:tcW w:type="dxa" w:w="1701"/>
          </w:tcPr>
          <w:p>
            <w:pPr>
              <w:spacing w:after="0"/>
              <w:jc w:val="left"/>
            </w:pPr>
            <w:r>
              <w:rPr>
                <w:sz w:val="16"/>
              </w:rPr>
              <w:t>Flash Flood, 2016-04-17, $500,000 property; $0 crops (2016 dollars)</w:t>
            </w:r>
          </w:p>
        </w:tc>
        <w:tc>
          <w:tcPr>
            <w:tcW w:type="dxa" w:w="2048"/>
          </w:tcPr>
          <w:p>
            <w:pPr>
              <w:spacing w:after="0"/>
              <w:jc w:val="left"/>
            </w:pPr>
          </w:p>
        </w:tc>
        <w:tc>
          <w:tcPr>
            <w:tcW w:type="dxa" w:w="1929"/>
          </w:tcPr>
          <w:p>
            <w:pPr>
              <w:spacing w:after="0"/>
              <w:jc w:val="left"/>
            </w:pPr>
            <w:r>
              <w:rPr>
                <w:sz w:val="16"/>
              </w:rPr>
              <w:t>No event record names a jurisdiction in the plan.</w:t>
            </w:r>
          </w:p>
        </w:tc>
        <w:tc>
          <w:tcPr>
            <w:tcW w:type="dxa" w:w="16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1"/>
          </w:tcPr>
          <w:p>
            <w:pPr>
              <w:spacing w:after="0"/>
              <w:jc w:val="left"/>
            </w:pPr>
            <w:r>
              <w:rPr>
                <w:sz w:val="16"/>
              </w:rPr>
              <w:t>Debris Flow</w:t>
            </w:r>
          </w:p>
        </w:tc>
        <w:tc>
          <w:tcPr>
            <w:tcW w:type="dxa" w:w="1758"/>
          </w:tcPr>
          <w:p>
            <w:pPr>
              <w:spacing w:after="0"/>
              <w:jc w:val="left"/>
            </w:pPr>
            <w:r>
              <w:rPr>
                <w:sz w:val="16"/>
              </w:rPr>
              <w:t>none (count and damage only)</w:t>
            </w:r>
          </w:p>
        </w:tc>
        <w:tc>
          <w:tcPr>
            <w:tcW w:type="dxa" w:w="1594"/>
          </w:tcPr>
          <w:p>
            <w:pPr>
              <w:spacing w:after="0"/>
              <w:jc w:val="right"/>
            </w:pPr>
            <w:r>
              <w:rPr>
                <w:sz w:val="16"/>
              </w:rPr>
              <w:t>0</w:t>
            </w:r>
          </w:p>
        </w:tc>
        <w:tc>
          <w:tcPr>
            <w:tcW w:type="dxa" w:w="1691"/>
          </w:tcPr>
          <w:p>
            <w:pPr>
              <w:spacing w:after="0"/>
              <w:jc w:val="left"/>
            </w:pPr>
          </w:p>
        </w:tc>
        <w:tc>
          <w:tcPr>
            <w:tcW w:type="dxa" w:w="1701"/>
          </w:tcPr>
          <w:p>
            <w:pPr>
              <w:spacing w:after="0"/>
              <w:jc w:val="left"/>
            </w:pPr>
          </w:p>
        </w:tc>
        <w:tc>
          <w:tcPr>
            <w:tcW w:type="dxa" w:w="2048"/>
          </w:tcPr>
          <w:p>
            <w:pPr>
              <w:spacing w:after="0"/>
              <w:jc w:val="left"/>
            </w:pPr>
          </w:p>
        </w:tc>
        <w:tc>
          <w:tcPr>
            <w:tcW w:type="dxa" w:w="1929"/>
          </w:tcPr>
          <w:p>
            <w:pPr>
              <w:spacing w:after="0"/>
              <w:jc w:val="left"/>
            </w:pPr>
          </w:p>
        </w:tc>
        <w:tc>
          <w:tcPr>
            <w:tcW w:type="dxa" w:w="1689"/>
          </w:tcPr>
          <w:p>
            <w:pPr>
              <w:spacing w:after="0"/>
              <w:jc w:val="left"/>
            </w:pPr>
            <w:r>
              <w:rPr>
                <w:sz w:val="16"/>
              </w:rPr>
              <w:t>Physical measure: in event narratives only (local data needed).</w:t>
            </w:r>
          </w:p>
        </w:tc>
      </w:tr>
      <w:tr>
        <w:trPr>
          <w:cantSplit/>
        </w:trPr>
        <w:tc>
          <w:tcPr>
            <w:tcW w:type="dxa" w:w="1701"/>
          </w:tcPr>
          <w:p>
            <w:pPr>
              <w:spacing w:after="0"/>
              <w:jc w:val="left"/>
            </w:pPr>
            <w:r>
              <w:rPr>
                <w:sz w:val="16"/>
              </w:rPr>
              <w:t>Lightning</w:t>
            </w:r>
          </w:p>
        </w:tc>
        <w:tc>
          <w:tcPr>
            <w:tcW w:type="dxa" w:w="1758"/>
          </w:tcPr>
          <w:p>
            <w:pPr>
              <w:spacing w:after="0"/>
              <w:jc w:val="left"/>
            </w:pPr>
            <w:r>
              <w:rPr>
                <w:sz w:val="16"/>
              </w:rPr>
              <w:t>annualized frequency (the measure FEMA's Local Mitigation Planning Handbook names)</w:t>
            </w:r>
          </w:p>
        </w:tc>
        <w:tc>
          <w:tcPr>
            <w:tcW w:type="dxa" w:w="1594"/>
          </w:tcPr>
          <w:p>
            <w:pPr>
              <w:spacing w:after="0"/>
              <w:jc w:val="right"/>
            </w:pPr>
            <w:r>
              <w:rPr>
                <w:sz w:val="16"/>
              </w:rPr>
              <w:t>3 records, 1996 to 2023</w:t>
            </w:r>
          </w:p>
        </w:tc>
        <w:tc>
          <w:tcPr>
            <w:tcW w:type="dxa" w:w="1691"/>
          </w:tcPr>
          <w:p>
            <w:pPr>
              <w:spacing w:after="0"/>
              <w:jc w:val="left"/>
            </w:pPr>
          </w:p>
        </w:tc>
        <w:tc>
          <w:tcPr>
            <w:tcW w:type="dxa" w:w="1701"/>
          </w:tcPr>
          <w:p>
            <w:pPr>
              <w:spacing w:after="0"/>
              <w:jc w:val="left"/>
            </w:pPr>
            <w:r>
              <w:rPr>
                <w:sz w:val="16"/>
              </w:rPr>
              <w:t>Lightning, 2023-05-15, $0 property; $0 crops (2023 dollars), 2 direct deaths</w:t>
            </w:r>
          </w:p>
        </w:tc>
        <w:tc>
          <w:tcPr>
            <w:tcW w:type="dxa" w:w="2048"/>
          </w:tcPr>
          <w:p>
            <w:pPr>
              <w:spacing w:after="0"/>
              <w:jc w:val="left"/>
            </w:pPr>
            <w:r>
              <w:rPr>
                <w:sz w:val="16"/>
              </w:rPr>
              <w:t>Lightning, 2009-04-17, $5,000 property; $0 crops (2009 dollars)</w:t>
            </w:r>
          </w:p>
        </w:tc>
        <w:tc>
          <w:tcPr>
            <w:tcW w:type="dxa" w:w="1929"/>
          </w:tcPr>
          <w:p>
            <w:pPr>
              <w:spacing w:after="0"/>
              <w:jc w:val="left"/>
            </w:pPr>
            <w:r>
              <w:rPr>
                <w:sz w:val="16"/>
              </w:rPr>
              <w:t>No event record names a jurisdiction in the plan.</w:t>
            </w:r>
          </w:p>
        </w:tc>
        <w:tc>
          <w:tcPr>
            <w:tcW w:type="dxa" w:w="1689"/>
          </w:tcPr>
          <w:p>
            <w:pPr>
              <w:spacing w:after="0"/>
              <w:jc w:val="left"/>
            </w:pPr>
            <w:r>
              <w:rPr>
                <w:sz w:val="16"/>
              </w:rPr>
              <w:t>Storm Events lists lightning with damage or casualties; physical measure in event narratives only (local data needed).</w:t>
            </w:r>
          </w:p>
        </w:tc>
      </w:tr>
      <w:tr>
        <w:trPr>
          <w:cantSplit/>
        </w:trPr>
        <w:tc>
          <w:tcPr>
            <w:tcW w:type="dxa" w:w="1701"/>
          </w:tcPr>
          <w:p>
            <w:pPr>
              <w:spacing w:after="0"/>
              <w:jc w:val="left"/>
            </w:pPr>
            <w:r>
              <w:rPr>
                <w:sz w:val="16"/>
              </w:rPr>
              <w:t>High Wind and Strong Wind (outside NRI's Strong Wind definition)</w:t>
            </w:r>
          </w:p>
        </w:tc>
        <w:tc>
          <w:tcPr>
            <w:tcW w:type="dxa" w:w="1758"/>
          </w:tcPr>
          <w:p>
            <w:pPr>
              <w:spacing w:after="0"/>
              <w:jc w:val="left"/>
            </w:pPr>
            <w:r>
              <w:rPr>
                <w:sz w:val="16"/>
              </w:rPr>
              <w:t>wind speed (kt and mph)</w:t>
            </w:r>
          </w:p>
        </w:tc>
        <w:tc>
          <w:tcPr>
            <w:tcW w:type="dxa" w:w="1594"/>
          </w:tcPr>
          <w:p>
            <w:pPr>
              <w:spacing w:after="0"/>
              <w:jc w:val="right"/>
            </w:pPr>
            <w:r>
              <w:rPr>
                <w:sz w:val="16"/>
              </w:rPr>
              <w:t>2 records, 2005 to 2007 (2 zone-level)</w:t>
            </w:r>
          </w:p>
        </w:tc>
        <w:tc>
          <w:tcPr>
            <w:tcW w:type="dxa" w:w="1691"/>
          </w:tcPr>
          <w:p>
            <w:pPr>
              <w:spacing w:after="0"/>
              <w:jc w:val="left"/>
            </w:pPr>
            <w:r>
              <w:rPr>
                <w:sz w:val="16"/>
              </w:rPr>
              <w:t>50 kt (58 mph); 2 with a recorded value</w:t>
            </w:r>
          </w:p>
        </w:tc>
        <w:tc>
          <w:tcPr>
            <w:tcW w:type="dxa" w:w="1701"/>
          </w:tcPr>
          <w:p>
            <w:pPr>
              <w:spacing w:after="0"/>
              <w:jc w:val="left"/>
            </w:pPr>
            <w:r>
              <w:rPr>
                <w:sz w:val="16"/>
              </w:rPr>
              <w:t>50 kt (58 mph) estimated gust, High Wind, 2007-02-24, 1 direct injury (reported for the zone); same speed and measurement basis also recorded on 2005-04-01; NWS zone TXZ144</w:t>
            </w:r>
          </w:p>
        </w:tc>
        <w:tc>
          <w:tcPr>
            <w:tcW w:type="dxa" w:w="2048"/>
          </w:tcPr>
          <w:p>
            <w:pPr>
              <w:spacing w:after="0"/>
              <w:jc w:val="left"/>
            </w:pPr>
          </w:p>
        </w:tc>
        <w:tc>
          <w:tcPr>
            <w:tcW w:type="dxa" w:w="1929"/>
          </w:tcPr>
          <w:p>
            <w:pPr>
              <w:spacing w:after="0"/>
              <w:jc w:val="left"/>
            </w:pPr>
            <w:r>
              <w:rPr>
                <w:sz w:val="16"/>
              </w:rPr>
              <w:t>Countywide (zone-level records).</w:t>
            </w:r>
          </w:p>
        </w:tc>
        <w:tc>
          <w:tcPr>
            <w:tcW w:type="dxa" w:w="1689"/>
          </w:tcPr>
          <w:p>
            <w:pPr>
              <w:spacing w:after="0"/>
              <w:jc w:val="left"/>
            </w:pPr>
          </w:p>
        </w:tc>
      </w:tr>
      <w:tr>
        <w:trPr>
          <w:cantSplit/>
        </w:trPr>
        <w:tc>
          <w:tcPr>
            <w:tcW w:type="dxa" w:w="1701"/>
          </w:tcPr>
          <w:p>
            <w:pPr>
              <w:spacing w:after="0"/>
              <w:jc w:val="left"/>
            </w:pPr>
            <w:r>
              <w:rPr>
                <w:sz w:val="16"/>
              </w:rPr>
              <w:t>Thunderstorm Wind</w:t>
            </w:r>
          </w:p>
        </w:tc>
        <w:tc>
          <w:tcPr>
            <w:tcW w:type="dxa" w:w="1758"/>
          </w:tcPr>
          <w:p>
            <w:pPr>
              <w:spacing w:after="0"/>
              <w:jc w:val="left"/>
            </w:pPr>
            <w:r>
              <w:rPr>
                <w:sz w:val="16"/>
              </w:rPr>
              <w:t>wind speed (kt and mph)</w:t>
            </w:r>
          </w:p>
        </w:tc>
        <w:tc>
          <w:tcPr>
            <w:tcW w:type="dxa" w:w="1594"/>
          </w:tcPr>
          <w:p>
            <w:pPr>
              <w:spacing w:after="0"/>
              <w:jc w:val="right"/>
            </w:pPr>
            <w:r>
              <w:rPr>
                <w:sz w:val="16"/>
              </w:rPr>
              <w:t>114 records, 1958 to 2023</w:t>
            </w:r>
          </w:p>
        </w:tc>
        <w:tc>
          <w:tcPr>
            <w:tcW w:type="dxa" w:w="1691"/>
          </w:tcPr>
          <w:p>
            <w:pPr>
              <w:spacing w:after="0"/>
              <w:jc w:val="left"/>
            </w:pPr>
            <w:r>
              <w:rPr>
                <w:sz w:val="16"/>
              </w:rPr>
              <w:t>48 kt (55 mph) to 78 kt (90 mph) (median 52 kt (60 mph)); 69 with a recorded value</w:t>
            </w:r>
          </w:p>
        </w:tc>
        <w:tc>
          <w:tcPr>
            <w:tcW w:type="dxa" w:w="1701"/>
          </w:tcPr>
          <w:p>
            <w:pPr>
              <w:spacing w:after="0"/>
              <w:jc w:val="left"/>
            </w:pPr>
            <w:r>
              <w:rPr>
                <w:sz w:val="16"/>
              </w:rPr>
              <w:t>78 kt (90 mph) estimated gust, Thunderstorm Wind, 2007-04-24; same speed and measurement basis also recorded on 2006-04-28</w:t>
            </w:r>
          </w:p>
        </w:tc>
        <w:tc>
          <w:tcPr>
            <w:tcW w:type="dxa" w:w="2048"/>
          </w:tcPr>
          <w:p>
            <w:pPr>
              <w:spacing w:after="0"/>
              <w:jc w:val="left"/>
            </w:pPr>
            <w:r>
              <w:rPr>
                <w:sz w:val="16"/>
              </w:rPr>
              <w:t>Thunderstorm Wind, 2022-08-17, $200,000 property; $0 crops (2022 dollars)</w:t>
            </w:r>
          </w:p>
        </w:tc>
        <w:tc>
          <w:tcPr>
            <w:tcW w:type="dxa" w:w="1929"/>
          </w:tcPr>
          <w:p>
            <w:pPr>
              <w:spacing w:after="0"/>
              <w:jc w:val="left"/>
            </w:pPr>
            <w:r>
              <w:rPr>
                <w:sz w:val="16"/>
              </w:rPr>
              <w:t>No event record names a jurisdiction in the plan.</w:t>
            </w:r>
          </w:p>
        </w:tc>
        <w:tc>
          <w:tcPr>
            <w:tcW w:type="dxa" w:w="1689"/>
          </w:tcPr>
          <w:p>
            <w:pPr>
              <w:spacing w:after="0"/>
              <w:jc w:val="left"/>
            </w:pPr>
          </w:p>
        </w:tc>
      </w:tr>
      <w:tr>
        <w:trPr>
          <w:cantSplit/>
        </w:trPr>
        <w:tc>
          <w:tcPr>
            <w:tcW w:type="dxa" w:w="1701"/>
          </w:tcPr>
          <w:p>
            <w:pPr>
              <w:spacing w:after="0"/>
              <w:jc w:val="left"/>
            </w:pPr>
            <w:r>
              <w:rPr>
                <w:sz w:val="16"/>
              </w:rPr>
              <w:t>Tornado</w:t>
            </w:r>
          </w:p>
        </w:tc>
        <w:tc>
          <w:tcPr>
            <w:tcW w:type="dxa" w:w="1758"/>
          </w:tcPr>
          <w:p>
            <w:pPr>
              <w:spacing w:after="0"/>
              <w:jc w:val="left"/>
            </w:pPr>
            <w:r>
              <w:rPr>
                <w:sz w:val="16"/>
              </w:rPr>
              <w:t>Enhanced Fujita (Fujita before Feb 2007)</w:t>
            </w:r>
          </w:p>
        </w:tc>
        <w:tc>
          <w:tcPr>
            <w:tcW w:type="dxa" w:w="1594"/>
          </w:tcPr>
          <w:p>
            <w:pPr>
              <w:spacing w:after="0"/>
              <w:jc w:val="right"/>
            </w:pPr>
            <w:r>
              <w:rPr>
                <w:sz w:val="16"/>
              </w:rPr>
              <w:t>39 records, 1954 to 2021</w:t>
            </w:r>
          </w:p>
        </w:tc>
        <w:tc>
          <w:tcPr>
            <w:tcW w:type="dxa" w:w="1691"/>
          </w:tcPr>
          <w:p>
            <w:pPr>
              <w:spacing w:after="0"/>
              <w:jc w:val="left"/>
            </w:pPr>
            <w:r>
              <w:rPr>
                <w:sz w:val="16"/>
              </w:rPr>
              <w:t>F/EF0 to F/EF3 (median F/EF1); 38 with a recorded value</w:t>
            </w:r>
          </w:p>
        </w:tc>
        <w:tc>
          <w:tcPr>
            <w:tcW w:type="dxa" w:w="1701"/>
          </w:tcPr>
          <w:p>
            <w:pPr>
              <w:spacing w:after="0"/>
              <w:jc w:val="left"/>
            </w:pPr>
            <w:r>
              <w:rPr>
                <w:sz w:val="16"/>
              </w:rPr>
              <w:t>F3 tornado, 2000-05-12, 7 mi within this county, 400 yd wide, $3,000,000 property; crops not reported (2000 dollars), 2 direct deaths</w:t>
            </w:r>
          </w:p>
        </w:tc>
        <w:tc>
          <w:tcPr>
            <w:tcW w:type="dxa" w:w="2048"/>
          </w:tcPr>
          <w:p>
            <w:pPr>
              <w:spacing w:after="0"/>
              <w:jc w:val="left"/>
            </w:pPr>
          </w:p>
        </w:tc>
        <w:tc>
          <w:tcPr>
            <w:tcW w:type="dxa" w:w="1929"/>
          </w:tcPr>
          <w:p>
            <w:pPr>
              <w:spacing w:after="0"/>
              <w:jc w:val="left"/>
            </w:pPr>
            <w:r>
              <w:rPr>
                <w:sz w:val="16"/>
              </w:rPr>
              <w:t>No event record names a jurisdiction in the plan.</w:t>
            </w:r>
          </w:p>
        </w:tc>
        <w:tc>
          <w:tcPr>
            <w:tcW w:type="dxa" w:w="16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1"/>
          </w:tcPr>
          <w:p>
            <w:pPr>
              <w:spacing w:after="0"/>
              <w:jc w:val="left"/>
            </w:pPr>
            <w:r>
              <w:rPr>
                <w:sz w:val="16"/>
              </w:rPr>
              <w:t>Wildfire</w:t>
            </w:r>
          </w:p>
        </w:tc>
        <w:tc>
          <w:tcPr>
            <w:tcW w:type="dxa" w:w="1758"/>
          </w:tcPr>
          <w:p>
            <w:pPr>
              <w:spacing w:after="0"/>
              <w:jc w:val="left"/>
            </w:pPr>
            <w:r>
              <w:rPr>
                <w:sz w:val="16"/>
              </w:rPr>
              <w:t>acres burned (local data)</w:t>
            </w:r>
          </w:p>
        </w:tc>
        <w:tc>
          <w:tcPr>
            <w:tcW w:type="dxa" w:w="1594"/>
          </w:tcPr>
          <w:p>
            <w:pPr>
              <w:spacing w:after="0"/>
              <w:jc w:val="right"/>
            </w:pPr>
            <w:r>
              <w:rPr>
                <w:sz w:val="16"/>
              </w:rPr>
              <w:t>4 records, 2011 to 2022 (4 zone-level)</w:t>
            </w:r>
          </w:p>
        </w:tc>
        <w:tc>
          <w:tcPr>
            <w:tcW w:type="dxa" w:w="1691"/>
          </w:tcPr>
          <w:p>
            <w:pPr>
              <w:spacing w:after="0"/>
              <w:jc w:val="left"/>
            </w:pPr>
          </w:p>
        </w:tc>
        <w:tc>
          <w:tcPr>
            <w:tcW w:type="dxa" w:w="1701"/>
          </w:tcPr>
          <w:p>
            <w:pPr>
              <w:spacing w:after="0"/>
              <w:jc w:val="left"/>
            </w:pPr>
            <w:r>
              <w:rPr>
                <w:sz w:val="16"/>
              </w:rPr>
              <w:t>Wildfire, 2011-03-11, $7,000 property; $5,000 crops (2011 dollars), 2 direct injuries (reported for the zone); NWS zone TXZ144</w:t>
            </w:r>
          </w:p>
        </w:tc>
        <w:tc>
          <w:tcPr>
            <w:tcW w:type="dxa" w:w="2048"/>
          </w:tcPr>
          <w:p>
            <w:pPr>
              <w:spacing w:after="0"/>
              <w:jc w:val="left"/>
            </w:pPr>
          </w:p>
        </w:tc>
        <w:tc>
          <w:tcPr>
            <w:tcW w:type="dxa" w:w="1929"/>
          </w:tcPr>
          <w:p>
            <w:pPr>
              <w:spacing w:after="0"/>
              <w:jc w:val="left"/>
            </w:pPr>
            <w:r>
              <w:rPr>
                <w:sz w:val="16"/>
              </w:rPr>
              <w:t>Countywide (zone-level records).</w:t>
            </w:r>
          </w:p>
        </w:tc>
        <w:tc>
          <w:tcPr>
            <w:tcW w:type="dxa" w:w="1689"/>
          </w:tcPr>
          <w:p>
            <w:pPr>
              <w:spacing w:after="0"/>
              <w:jc w:val="left"/>
            </w:pPr>
            <w:r>
              <w:rPr>
                <w:sz w:val="16"/>
              </w:rPr>
              <w:t>Acres burned: in event narratives only (local data needed).</w:t>
            </w:r>
          </w:p>
        </w:tc>
      </w:tr>
      <w:tr>
        <w:trPr>
          <w:cantSplit/>
        </w:trPr>
        <w:tc>
          <w:tcPr>
            <w:tcW w:type="dxa" w:w="1701"/>
          </w:tcPr>
          <w:p>
            <w:pPr>
              <w:spacing w:after="0"/>
              <w:jc w:val="left"/>
            </w:pPr>
            <w:r>
              <w:rPr>
                <w:sz w:val="16"/>
              </w:rPr>
              <w:t>Winter Storm, Heavy Snow, Blizzard, Lake-Effect Snow, Winter Weather, Sleet</w:t>
            </w:r>
          </w:p>
        </w:tc>
        <w:tc>
          <w:tcPr>
            <w:tcW w:type="dxa" w:w="1758"/>
          </w:tcPr>
          <w:p>
            <w:pPr>
              <w:spacing w:after="0"/>
              <w:jc w:val="left"/>
            </w:pPr>
            <w:r>
              <w:rPr>
                <w:sz w:val="16"/>
              </w:rPr>
              <w:t>none in data (snowfall: local data)</w:t>
            </w:r>
          </w:p>
        </w:tc>
        <w:tc>
          <w:tcPr>
            <w:tcW w:type="dxa" w:w="1594"/>
          </w:tcPr>
          <w:p>
            <w:pPr>
              <w:spacing w:after="0"/>
              <w:jc w:val="right"/>
            </w:pPr>
            <w:r>
              <w:rPr>
                <w:sz w:val="16"/>
              </w:rPr>
              <w:t>23 records, 1996 to 2026 (23 zone-level)</w:t>
            </w:r>
          </w:p>
        </w:tc>
        <w:tc>
          <w:tcPr>
            <w:tcW w:type="dxa" w:w="1691"/>
          </w:tcPr>
          <w:p>
            <w:pPr>
              <w:spacing w:after="0"/>
              <w:jc w:val="left"/>
            </w:pPr>
          </w:p>
        </w:tc>
        <w:tc>
          <w:tcPr>
            <w:tcW w:type="dxa" w:w="1701"/>
          </w:tcPr>
          <w:p>
            <w:pPr>
              <w:spacing w:after="0"/>
              <w:jc w:val="left"/>
            </w:pPr>
            <w:r>
              <w:rPr>
                <w:sz w:val="16"/>
              </w:rPr>
              <w:t>Heavy Snow, 2010-02-23, $25,000 property; $0 crops (2010 dollars); NWS zone TXZ144</w:t>
            </w:r>
          </w:p>
        </w:tc>
        <w:tc>
          <w:tcPr>
            <w:tcW w:type="dxa" w:w="2048"/>
          </w:tcPr>
          <w:p>
            <w:pPr>
              <w:spacing w:after="0"/>
              <w:jc w:val="left"/>
            </w:pPr>
          </w:p>
        </w:tc>
        <w:tc>
          <w:tcPr>
            <w:tcW w:type="dxa" w:w="1929"/>
          </w:tcPr>
          <w:p>
            <w:pPr>
              <w:spacing w:after="0"/>
              <w:jc w:val="left"/>
            </w:pPr>
            <w:r>
              <w:rPr>
                <w:sz w:val="16"/>
              </w:rPr>
              <w:t>Countywide (zone-level records).</w:t>
            </w:r>
          </w:p>
        </w:tc>
        <w:tc>
          <w:tcPr>
            <w:tcW w:type="dxa" w:w="168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159"/>
        <w:gridCol w:w="3282"/>
        <w:gridCol w:w="2216"/>
        <w:gridCol w:w="120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159"/>
            <w:shd w:val="clear" w:color="auto" w:fill="E8E8E8"/>
          </w:tcPr>
          <w:p>
            <w:pPr>
              <w:spacing w:after="0"/>
              <w:jc w:val="left"/>
            </w:pPr>
            <w:r>
              <w:rPr>
                <w:b/>
                <w:sz w:val="16"/>
              </w:rPr>
              <w:t>Title</w:t>
            </w:r>
          </w:p>
        </w:tc>
        <w:tc>
          <w:tcPr>
            <w:tcW w:type="dxa" w:w="3282"/>
            <w:shd w:val="clear" w:color="auto" w:fill="E8E8E8"/>
          </w:tcPr>
          <w:p>
            <w:pPr>
              <w:spacing w:after="0"/>
              <w:jc w:val="left"/>
            </w:pPr>
            <w:r>
              <w:rPr>
                <w:b/>
                <w:sz w:val="16"/>
              </w:rPr>
              <w:t>Mapped hazard</w:t>
            </w:r>
          </w:p>
        </w:tc>
        <w:tc>
          <w:tcPr>
            <w:tcW w:type="dxa" w:w="2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2026-09-15</w:t>
            </w:r>
          </w:p>
        </w:tc>
        <w:tc>
          <w:tcPr>
            <w:tcW w:type="dxa" w:w="1037"/>
          </w:tcPr>
          <w:p>
            <w:pPr>
              <w:spacing w:after="0"/>
              <w:jc w:val="left"/>
            </w:pPr>
            <w:r>
              <w:rPr>
                <w:sz w:val="16"/>
              </w:rPr>
              <w:t>2026-09-14</w:t>
            </w:r>
          </w:p>
        </w:tc>
        <w:tc>
          <w:tcPr>
            <w:tcW w:type="dxa" w:w="1037"/>
          </w:tcPr>
          <w:p>
            <w:pPr>
              <w:spacing w:after="0"/>
              <w:jc w:val="left"/>
            </w:pPr>
            <w:r>
              <w:rPr>
                <w:sz w:val="16"/>
              </w:rPr>
              <w:t>FM-5677-TX</w:t>
            </w:r>
          </w:p>
        </w:tc>
        <w:tc>
          <w:tcPr>
            <w:tcW w:type="dxa" w:w="1265"/>
          </w:tcPr>
          <w:p>
            <w:pPr>
              <w:spacing w:after="0"/>
              <w:jc w:val="left"/>
            </w:pPr>
            <w:r>
              <w:rPr>
                <w:sz w:val="16"/>
              </w:rPr>
              <w:t>Fire management</w:t>
            </w:r>
          </w:p>
        </w:tc>
        <w:tc>
          <w:tcPr>
            <w:tcW w:type="dxa" w:w="2159"/>
          </w:tcPr>
          <w:p>
            <w:pPr>
              <w:spacing w:after="0"/>
              <w:jc w:val="left"/>
            </w:pPr>
            <w:r>
              <w:rPr>
                <w:sz w:val="16"/>
              </w:rPr>
              <w:t>Hydra Fire</w:t>
            </w:r>
          </w:p>
        </w:tc>
        <w:tc>
          <w:tcPr>
            <w:tcW w:type="dxa" w:w="3282"/>
          </w:tcPr>
          <w:p>
            <w:pPr>
              <w:spacing w:after="0"/>
              <w:jc w:val="left"/>
            </w:pPr>
            <w:r>
              <w:rPr>
                <w:sz w:val="16"/>
              </w:rPr>
              <w:t>Wildfire</w:t>
            </w:r>
          </w:p>
        </w:tc>
        <w:tc>
          <w:tcPr>
            <w:tcW w:type="dxa" w:w="2216"/>
          </w:tcPr>
          <w:p>
            <w:pPr>
              <w:spacing w:after="0"/>
              <w:jc w:val="right"/>
            </w:pPr>
            <w:r>
              <w:rPr>
                <w:sz w:val="16"/>
              </w:rPr>
              <w:t>not yet in FEMA's PA summaries (they cover declarations through 2026-06-30)</w:t>
            </w:r>
          </w:p>
        </w:tc>
        <w:tc>
          <w:tcPr>
            <w:tcW w:type="dxa" w:w="120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65"/>
          </w:tcPr>
          <w:p>
            <w:pPr>
              <w:spacing w:after="0"/>
              <w:jc w:val="left"/>
            </w:pPr>
            <w:r>
              <w:rPr>
                <w:sz w:val="16"/>
              </w:rPr>
              <w:t>Major disaster</w:t>
            </w:r>
          </w:p>
        </w:tc>
        <w:tc>
          <w:tcPr>
            <w:tcW w:type="dxa" w:w="2159"/>
          </w:tcPr>
          <w:p>
            <w:pPr>
              <w:spacing w:after="0"/>
              <w:jc w:val="left"/>
            </w:pPr>
            <w:r>
              <w:rPr>
                <w:sz w:val="16"/>
              </w:rPr>
              <w:t>Severe Storms, Straight-Line Winds, Tornadoes, and Flooding</w:t>
            </w:r>
          </w:p>
        </w:tc>
        <w:tc>
          <w:tcPr>
            <w:tcW w:type="dxa" w:w="3282"/>
          </w:tcPr>
          <w:p>
            <w:pPr>
              <w:spacing w:after="0"/>
              <w:jc w:val="left"/>
            </w:pPr>
            <w:r>
              <w:rPr>
                <w:sz w:val="16"/>
              </w:rPr>
              <w:t>Inland Flooding (primary); also designated: Strong Wind, Tornado</w:t>
            </w:r>
          </w:p>
        </w:tc>
        <w:tc>
          <w:tcPr>
            <w:tcW w:type="dxa" w:w="2216"/>
          </w:tcPr>
          <w:p>
            <w:pPr>
              <w:spacing w:after="0"/>
              <w:jc w:val="right"/>
            </w:pPr>
            <w:r>
              <w:rPr>
                <w:sz w:val="16"/>
              </w:rPr>
              <w:t>$1,205,092.29</w:t>
            </w:r>
          </w:p>
        </w:tc>
        <w:tc>
          <w:tcPr>
            <w:tcW w:type="dxa" w:w="120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2022-07-07</w:t>
            </w:r>
          </w:p>
        </w:tc>
        <w:tc>
          <w:tcPr>
            <w:tcW w:type="dxa" w:w="1037"/>
          </w:tcPr>
          <w:p>
            <w:pPr>
              <w:spacing w:after="0"/>
              <w:jc w:val="left"/>
            </w:pPr>
            <w:r>
              <w:rPr>
                <w:sz w:val="16"/>
              </w:rPr>
              <w:t>2022-07-07</w:t>
            </w:r>
          </w:p>
        </w:tc>
        <w:tc>
          <w:tcPr>
            <w:tcW w:type="dxa" w:w="1037"/>
          </w:tcPr>
          <w:p>
            <w:pPr>
              <w:spacing w:after="0"/>
              <w:jc w:val="left"/>
            </w:pPr>
            <w:r>
              <w:rPr>
                <w:sz w:val="16"/>
              </w:rPr>
              <w:t>FM-5443-TX</w:t>
            </w:r>
          </w:p>
        </w:tc>
        <w:tc>
          <w:tcPr>
            <w:tcW w:type="dxa" w:w="1265"/>
          </w:tcPr>
          <w:p>
            <w:pPr>
              <w:spacing w:after="0"/>
              <w:jc w:val="left"/>
            </w:pPr>
            <w:r>
              <w:rPr>
                <w:sz w:val="16"/>
              </w:rPr>
              <w:t>Fire management</w:t>
            </w:r>
          </w:p>
        </w:tc>
        <w:tc>
          <w:tcPr>
            <w:tcW w:type="dxa" w:w="2159"/>
          </w:tcPr>
          <w:p>
            <w:pPr>
              <w:spacing w:after="0"/>
              <w:jc w:val="left"/>
            </w:pPr>
            <w:r>
              <w:rPr>
                <w:sz w:val="16"/>
              </w:rPr>
              <w:t>Hard Castle Fire</w:t>
            </w:r>
          </w:p>
        </w:tc>
        <w:tc>
          <w:tcPr>
            <w:tcW w:type="dxa" w:w="3282"/>
          </w:tcPr>
          <w:p>
            <w:pPr>
              <w:spacing w:after="0"/>
              <w:jc w:val="left"/>
            </w:pPr>
            <w:r>
              <w:rPr>
                <w:sz w:val="16"/>
              </w:rPr>
              <w:t>Wildfire</w:t>
            </w:r>
          </w:p>
        </w:tc>
        <w:tc>
          <w:tcPr>
            <w:tcW w:type="dxa" w:w="2216"/>
          </w:tcPr>
          <w:p>
            <w:pPr>
              <w:spacing w:after="0"/>
              <w:jc w:val="right"/>
            </w:pPr>
            <w:r>
              <w:rPr>
                <w:sz w:val="16"/>
              </w:rPr>
              <w:t>no Public Assistance recorded</w:t>
            </w:r>
          </w:p>
        </w:tc>
        <w:tc>
          <w:tcPr>
            <w:tcW w:type="dxa" w:w="120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5"/>
          </w:tcPr>
          <w:p>
            <w:pPr>
              <w:spacing w:after="0"/>
              <w:jc w:val="left"/>
            </w:pPr>
            <w:r>
              <w:rPr>
                <w:sz w:val="16"/>
              </w:rPr>
              <w:t>Major disaster</w:t>
            </w:r>
          </w:p>
        </w:tc>
        <w:tc>
          <w:tcPr>
            <w:tcW w:type="dxa" w:w="2159"/>
          </w:tcPr>
          <w:p>
            <w:pPr>
              <w:spacing w:after="0"/>
              <w:jc w:val="left"/>
            </w:pPr>
            <w:r>
              <w:rPr>
                <w:sz w:val="16"/>
              </w:rPr>
              <w:t>Severe Winter Storms</w:t>
            </w:r>
          </w:p>
        </w:tc>
        <w:tc>
          <w:tcPr>
            <w:tcW w:type="dxa" w:w="3282"/>
          </w:tcPr>
          <w:p>
            <w:pPr>
              <w:spacing w:after="0"/>
              <w:jc w:val="left"/>
            </w:pPr>
            <w:r>
              <w:rPr>
                <w:sz w:val="16"/>
              </w:rPr>
              <w:t>Ice Storm</w:t>
            </w:r>
          </w:p>
        </w:tc>
        <w:tc>
          <w:tcPr>
            <w:tcW w:type="dxa" w:w="2216"/>
          </w:tcPr>
          <w:p>
            <w:pPr>
              <w:spacing w:after="0"/>
              <w:jc w:val="right"/>
            </w:pPr>
            <w:r>
              <w:rPr>
                <w:sz w:val="16"/>
              </w:rPr>
              <w:t>no Public Assistance recorded</w:t>
            </w:r>
          </w:p>
        </w:tc>
        <w:tc>
          <w:tcPr>
            <w:tcW w:type="dxa" w:w="1200"/>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5"/>
          </w:tcPr>
          <w:p>
            <w:pPr>
              <w:spacing w:after="0"/>
              <w:jc w:val="left"/>
            </w:pPr>
            <w:r>
              <w:rPr>
                <w:sz w:val="16"/>
              </w:rPr>
              <w:t>Emergency</w:t>
            </w:r>
          </w:p>
        </w:tc>
        <w:tc>
          <w:tcPr>
            <w:tcW w:type="dxa" w:w="2159"/>
          </w:tcPr>
          <w:p>
            <w:pPr>
              <w:spacing w:after="0"/>
              <w:jc w:val="left"/>
            </w:pPr>
            <w:r>
              <w:rPr>
                <w:sz w:val="16"/>
              </w:rPr>
              <w:t>Severe Winter Storm</w:t>
            </w:r>
          </w:p>
        </w:tc>
        <w:tc>
          <w:tcPr>
            <w:tcW w:type="dxa" w:w="3282"/>
          </w:tcPr>
          <w:p>
            <w:pPr>
              <w:spacing w:after="0"/>
              <w:jc w:val="left"/>
            </w:pPr>
            <w:r>
              <w:rPr>
                <w:sz w:val="16"/>
              </w:rPr>
              <w:t>Ice Storm</w:t>
            </w:r>
          </w:p>
        </w:tc>
        <w:tc>
          <w:tcPr>
            <w:tcW w:type="dxa" w:w="2216"/>
          </w:tcPr>
          <w:p>
            <w:pPr>
              <w:spacing w:after="0"/>
              <w:jc w:val="right"/>
            </w:pPr>
            <w:r>
              <w:rPr>
                <w:sz w:val="16"/>
              </w:rPr>
              <w:t>no Public Assistance recorded</w:t>
            </w:r>
          </w:p>
        </w:tc>
        <w:tc>
          <w:tcPr>
            <w:tcW w:type="dxa" w:w="1200"/>
          </w:tcPr>
          <w:p>
            <w:pPr>
              <w:spacing w:after="0"/>
              <w:jc w:val="left"/>
            </w:pPr>
            <w:r>
              <w:rPr>
                <w:sz w:val="16"/>
              </w:rPr>
              <w:t>in the 12 months before plan approval</w:t>
            </w: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5"/>
          </w:tcPr>
          <w:p>
            <w:pPr>
              <w:spacing w:after="0"/>
              <w:jc w:val="left"/>
            </w:pPr>
            <w:r>
              <w:rPr>
                <w:sz w:val="16"/>
              </w:rPr>
              <w:t>Major disaster</w:t>
            </w:r>
          </w:p>
        </w:tc>
        <w:tc>
          <w:tcPr>
            <w:tcW w:type="dxa" w:w="2159"/>
          </w:tcPr>
          <w:p>
            <w:pPr>
              <w:spacing w:after="0"/>
              <w:jc w:val="left"/>
            </w:pPr>
            <w:r>
              <w:rPr>
                <w:sz w:val="16"/>
              </w:rPr>
              <w:t>COVID-19 Pandemic</w:t>
            </w:r>
          </w:p>
        </w:tc>
        <w:tc>
          <w:tcPr>
            <w:tcW w:type="dxa" w:w="3282"/>
          </w:tcPr>
          <w:p>
            <w:pPr>
              <w:spacing w:after="0"/>
              <w:jc w:val="left"/>
            </w:pPr>
            <w:r>
              <w:rPr>
                <w:sz w:val="16"/>
              </w:rPr>
              <w:t>Non-natural, not counted</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5"/>
          </w:tcPr>
          <w:p>
            <w:pPr>
              <w:spacing w:after="0"/>
              <w:jc w:val="left"/>
            </w:pPr>
            <w:r>
              <w:rPr>
                <w:sz w:val="16"/>
              </w:rPr>
              <w:t>Emergency</w:t>
            </w:r>
          </w:p>
        </w:tc>
        <w:tc>
          <w:tcPr>
            <w:tcW w:type="dxa" w:w="2159"/>
          </w:tcPr>
          <w:p>
            <w:pPr>
              <w:spacing w:after="0"/>
              <w:jc w:val="left"/>
            </w:pPr>
            <w:r>
              <w:rPr>
                <w:sz w:val="16"/>
              </w:rPr>
              <w:t>COVID-19</w:t>
            </w:r>
          </w:p>
        </w:tc>
        <w:tc>
          <w:tcPr>
            <w:tcW w:type="dxa" w:w="3282"/>
          </w:tcPr>
          <w:p>
            <w:pPr>
              <w:spacing w:after="0"/>
              <w:jc w:val="left"/>
            </w:pPr>
            <w:r>
              <w:rPr>
                <w:sz w:val="16"/>
              </w:rPr>
              <w:t>Non-natural, not counted</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5"/>
          </w:tcPr>
          <w:p>
            <w:pPr>
              <w:spacing w:after="0"/>
              <w:jc w:val="left"/>
            </w:pPr>
            <w:r>
              <w:rPr>
                <w:sz w:val="16"/>
              </w:rPr>
              <w:t>Major disaster</w:t>
            </w:r>
          </w:p>
        </w:tc>
        <w:tc>
          <w:tcPr>
            <w:tcW w:type="dxa" w:w="2159"/>
          </w:tcPr>
          <w:p>
            <w:pPr>
              <w:spacing w:after="0"/>
              <w:jc w:val="left"/>
            </w:pPr>
            <w:r>
              <w:rPr>
                <w:sz w:val="16"/>
              </w:rPr>
              <w:t>Severe Storms and Flooding</w:t>
            </w:r>
          </w:p>
        </w:tc>
        <w:tc>
          <w:tcPr>
            <w:tcW w:type="dxa" w:w="3282"/>
          </w:tcPr>
          <w:p>
            <w:pPr>
              <w:spacing w:after="0"/>
              <w:jc w:val="left"/>
            </w:pPr>
            <w:r>
              <w:rPr>
                <w:sz w:val="16"/>
              </w:rPr>
              <w:t>Inland Flooding</w:t>
            </w:r>
          </w:p>
        </w:tc>
        <w:tc>
          <w:tcPr>
            <w:tcW w:type="dxa" w:w="2216"/>
          </w:tcPr>
          <w:p>
            <w:pPr>
              <w:spacing w:after="0"/>
              <w:jc w:val="right"/>
            </w:pPr>
            <w:r>
              <w:rPr>
                <w:sz w:val="16"/>
              </w:rPr>
              <w:t>$366,631</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5"/>
          </w:tcPr>
          <w:p>
            <w:pPr>
              <w:spacing w:after="0"/>
              <w:jc w:val="left"/>
            </w:pPr>
            <w:r>
              <w:rPr>
                <w:sz w:val="16"/>
              </w:rPr>
              <w:t>Major disaster</w:t>
            </w:r>
          </w:p>
        </w:tc>
        <w:tc>
          <w:tcPr>
            <w:tcW w:type="dxa" w:w="2159"/>
          </w:tcPr>
          <w:p>
            <w:pPr>
              <w:spacing w:after="0"/>
              <w:jc w:val="left"/>
            </w:pPr>
            <w:r>
              <w:rPr>
                <w:sz w:val="16"/>
              </w:rPr>
              <w:t>Severe Storms and Flooding</w:t>
            </w:r>
          </w:p>
        </w:tc>
        <w:tc>
          <w:tcPr>
            <w:tcW w:type="dxa" w:w="3282"/>
          </w:tcPr>
          <w:p>
            <w:pPr>
              <w:spacing w:after="0"/>
              <w:jc w:val="left"/>
            </w:pPr>
            <w:r>
              <w:rPr>
                <w:sz w:val="16"/>
              </w:rPr>
              <w:t>Inland Flooding</w:t>
            </w:r>
          </w:p>
        </w:tc>
        <w:tc>
          <w:tcPr>
            <w:tcW w:type="dxa" w:w="2216"/>
          </w:tcPr>
          <w:p>
            <w:pPr>
              <w:spacing w:after="0"/>
              <w:jc w:val="right"/>
            </w:pPr>
            <w:r>
              <w:rPr>
                <w:sz w:val="16"/>
              </w:rPr>
              <w:t>$76,093.77</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65"/>
          </w:tcPr>
          <w:p>
            <w:pPr>
              <w:spacing w:after="0"/>
              <w:jc w:val="left"/>
            </w:pPr>
            <w:r>
              <w:rPr>
                <w:sz w:val="16"/>
              </w:rPr>
              <w:t>Major disaster</w:t>
            </w:r>
          </w:p>
        </w:tc>
        <w:tc>
          <w:tcPr>
            <w:tcW w:type="dxa" w:w="2159"/>
          </w:tcPr>
          <w:p>
            <w:pPr>
              <w:spacing w:after="0"/>
              <w:jc w:val="left"/>
            </w:pPr>
            <w:r>
              <w:rPr>
                <w:sz w:val="16"/>
              </w:rPr>
              <w:t>Severe Storms, Tornadoes, Straight-Line Winds, and Flooding</w:t>
            </w:r>
          </w:p>
        </w:tc>
        <w:tc>
          <w:tcPr>
            <w:tcW w:type="dxa" w:w="3282"/>
          </w:tcPr>
          <w:p>
            <w:pPr>
              <w:spacing w:after="0"/>
              <w:jc w:val="left"/>
            </w:pPr>
            <w:r>
              <w:rPr>
                <w:sz w:val="16"/>
              </w:rPr>
              <w:t>Inland Flooding; Strong Wind; Tornado</w:t>
            </w:r>
          </w:p>
        </w:tc>
        <w:tc>
          <w:tcPr>
            <w:tcW w:type="dxa" w:w="2216"/>
          </w:tcPr>
          <w:p>
            <w:pPr>
              <w:spacing w:after="0"/>
              <w:jc w:val="right"/>
            </w:pPr>
            <w:r>
              <w:rPr>
                <w:sz w:val="16"/>
              </w:rPr>
              <w:t>$309,763.05</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5"/>
          </w:tcPr>
          <w:p>
            <w:pPr>
              <w:spacing w:after="0"/>
              <w:jc w:val="left"/>
            </w:pPr>
            <w:r>
              <w:rPr>
                <w:sz w:val="16"/>
              </w:rPr>
              <w:t>Major disaster</w:t>
            </w:r>
          </w:p>
        </w:tc>
        <w:tc>
          <w:tcPr>
            <w:tcW w:type="dxa" w:w="2159"/>
          </w:tcPr>
          <w:p>
            <w:pPr>
              <w:spacing w:after="0"/>
              <w:jc w:val="left"/>
            </w:pPr>
            <w:r>
              <w:rPr>
                <w:sz w:val="16"/>
              </w:rPr>
              <w:t>Severe Storms, Tornadoes, Straight-Line Winds and Flooding</w:t>
            </w:r>
          </w:p>
        </w:tc>
        <w:tc>
          <w:tcPr>
            <w:tcW w:type="dxa" w:w="3282"/>
          </w:tcPr>
          <w:p>
            <w:pPr>
              <w:spacing w:after="0"/>
              <w:jc w:val="left"/>
            </w:pPr>
            <w:r>
              <w:rPr>
                <w:sz w:val="16"/>
              </w:rPr>
              <w:t>Inland Flooding; Strong Wind; Tornado</w:t>
            </w:r>
          </w:p>
        </w:tc>
        <w:tc>
          <w:tcPr>
            <w:tcW w:type="dxa" w:w="2216"/>
          </w:tcPr>
          <w:p>
            <w:pPr>
              <w:spacing w:after="0"/>
              <w:jc w:val="right"/>
            </w:pPr>
            <w:r>
              <w:rPr>
                <w:sz w:val="16"/>
              </w:rPr>
              <w:t>$237,915.10</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5"/>
          </w:tcPr>
          <w:p>
            <w:pPr>
              <w:spacing w:after="0"/>
              <w:jc w:val="left"/>
            </w:pPr>
            <w:r>
              <w:rPr>
                <w:sz w:val="16"/>
              </w:rPr>
              <w:t>Major disaster</w:t>
            </w:r>
          </w:p>
        </w:tc>
        <w:tc>
          <w:tcPr>
            <w:tcW w:type="dxa" w:w="2159"/>
          </w:tcPr>
          <w:p>
            <w:pPr>
              <w:spacing w:after="0"/>
              <w:jc w:val="left"/>
            </w:pPr>
            <w:r>
              <w:rPr>
                <w:sz w:val="16"/>
              </w:rPr>
              <w:t>Wildfires</w:t>
            </w:r>
          </w:p>
        </w:tc>
        <w:tc>
          <w:tcPr>
            <w:tcW w:type="dxa" w:w="3282"/>
          </w:tcPr>
          <w:p>
            <w:pPr>
              <w:spacing w:after="0"/>
              <w:jc w:val="left"/>
            </w:pPr>
            <w:r>
              <w:rPr>
                <w:sz w:val="16"/>
              </w:rPr>
              <w:t>Wildfire</w:t>
            </w:r>
          </w:p>
        </w:tc>
        <w:tc>
          <w:tcPr>
            <w:tcW w:type="dxa" w:w="2216"/>
          </w:tcPr>
          <w:p>
            <w:pPr>
              <w:spacing w:after="0"/>
              <w:jc w:val="right"/>
            </w:pPr>
            <w:r>
              <w:rPr>
                <w:sz w:val="16"/>
              </w:rPr>
              <w:t>$107,064.48</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2011-03-12</w:t>
            </w:r>
          </w:p>
        </w:tc>
        <w:tc>
          <w:tcPr>
            <w:tcW w:type="dxa" w:w="1037"/>
          </w:tcPr>
          <w:p>
            <w:pPr>
              <w:spacing w:after="0"/>
              <w:jc w:val="left"/>
            </w:pPr>
            <w:r>
              <w:rPr>
                <w:sz w:val="16"/>
              </w:rPr>
              <w:t>2011-03-11</w:t>
            </w:r>
          </w:p>
        </w:tc>
        <w:tc>
          <w:tcPr>
            <w:tcW w:type="dxa" w:w="1037"/>
          </w:tcPr>
          <w:p>
            <w:pPr>
              <w:spacing w:after="0"/>
              <w:jc w:val="left"/>
            </w:pPr>
            <w:r>
              <w:rPr>
                <w:sz w:val="16"/>
              </w:rPr>
              <w:t>FM-2870-TX</w:t>
            </w:r>
          </w:p>
        </w:tc>
        <w:tc>
          <w:tcPr>
            <w:tcW w:type="dxa" w:w="1265"/>
          </w:tcPr>
          <w:p>
            <w:pPr>
              <w:spacing w:after="0"/>
              <w:jc w:val="left"/>
            </w:pPr>
            <w:r>
              <w:rPr>
                <w:sz w:val="16"/>
              </w:rPr>
              <w:t>Fire management</w:t>
            </w:r>
          </w:p>
        </w:tc>
        <w:tc>
          <w:tcPr>
            <w:tcW w:type="dxa" w:w="2159"/>
          </w:tcPr>
          <w:p>
            <w:pPr>
              <w:spacing w:after="0"/>
              <w:jc w:val="left"/>
            </w:pPr>
            <w:r>
              <w:rPr>
                <w:sz w:val="16"/>
              </w:rPr>
              <w:t>Big Trickle Ranch Fire</w:t>
            </w:r>
          </w:p>
        </w:tc>
        <w:tc>
          <w:tcPr>
            <w:tcW w:type="dxa" w:w="3282"/>
          </w:tcPr>
          <w:p>
            <w:pPr>
              <w:spacing w:after="0"/>
              <w:jc w:val="left"/>
            </w:pPr>
            <w:r>
              <w:rPr>
                <w:sz w:val="16"/>
              </w:rPr>
              <w:t>Wildfire</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5"/>
          </w:tcPr>
          <w:p>
            <w:pPr>
              <w:spacing w:after="0"/>
              <w:jc w:val="left"/>
            </w:pPr>
            <w:r>
              <w:rPr>
                <w:sz w:val="16"/>
              </w:rPr>
              <w:t>Emergency</w:t>
            </w:r>
          </w:p>
        </w:tc>
        <w:tc>
          <w:tcPr>
            <w:tcW w:type="dxa" w:w="2159"/>
          </w:tcPr>
          <w:p>
            <w:pPr>
              <w:spacing w:after="0"/>
              <w:jc w:val="left"/>
            </w:pPr>
            <w:r>
              <w:rPr>
                <w:sz w:val="16"/>
              </w:rPr>
              <w:t>Wildfires</w:t>
            </w:r>
          </w:p>
        </w:tc>
        <w:tc>
          <w:tcPr>
            <w:tcW w:type="dxa" w:w="3282"/>
          </w:tcPr>
          <w:p>
            <w:pPr>
              <w:spacing w:after="0"/>
              <w:jc w:val="left"/>
            </w:pPr>
            <w:r>
              <w:rPr>
                <w:sz w:val="16"/>
              </w:rPr>
              <w:t>Wildfire</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65"/>
          </w:tcPr>
          <w:p>
            <w:pPr>
              <w:spacing w:after="0"/>
              <w:jc w:val="left"/>
            </w:pPr>
            <w:r>
              <w:rPr>
                <w:sz w:val="16"/>
              </w:rPr>
              <w:t>Major disaster</w:t>
            </w:r>
          </w:p>
        </w:tc>
        <w:tc>
          <w:tcPr>
            <w:tcW w:type="dxa" w:w="2159"/>
          </w:tcPr>
          <w:p>
            <w:pPr>
              <w:spacing w:after="0"/>
              <w:jc w:val="left"/>
            </w:pPr>
            <w:r>
              <w:rPr>
                <w:sz w:val="16"/>
              </w:rPr>
              <w:t>Severe Storms, Tornadoes, and Flooding</w:t>
            </w:r>
          </w:p>
        </w:tc>
        <w:tc>
          <w:tcPr>
            <w:tcW w:type="dxa" w:w="3282"/>
          </w:tcPr>
          <w:p>
            <w:pPr>
              <w:spacing w:after="0"/>
              <w:jc w:val="left"/>
            </w:pPr>
            <w:r>
              <w:rPr>
                <w:sz w:val="16"/>
              </w:rPr>
              <w:t>Inland Flooding; Tornado</w:t>
            </w:r>
          </w:p>
        </w:tc>
        <w:tc>
          <w:tcPr>
            <w:tcW w:type="dxa" w:w="2216"/>
          </w:tcPr>
          <w:p>
            <w:pPr>
              <w:spacing w:after="0"/>
              <w:jc w:val="right"/>
            </w:pPr>
            <w:r>
              <w:rPr>
                <w:sz w:val="16"/>
              </w:rPr>
              <w:t>$2,589,804.22</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5"/>
          </w:tcPr>
          <w:p>
            <w:pPr>
              <w:spacing w:after="0"/>
              <w:jc w:val="left"/>
            </w:pPr>
            <w:r>
              <w:rPr>
                <w:sz w:val="16"/>
              </w:rPr>
              <w:t>Major disaster</w:t>
            </w:r>
          </w:p>
        </w:tc>
        <w:tc>
          <w:tcPr>
            <w:tcW w:type="dxa" w:w="2159"/>
          </w:tcPr>
          <w:p>
            <w:pPr>
              <w:spacing w:after="0"/>
              <w:jc w:val="left"/>
            </w:pPr>
            <w:r>
              <w:rPr>
                <w:sz w:val="16"/>
              </w:rPr>
              <w:t>Extreme Wildfire Threat</w:t>
            </w:r>
          </w:p>
        </w:tc>
        <w:tc>
          <w:tcPr>
            <w:tcW w:type="dxa" w:w="3282"/>
          </w:tcPr>
          <w:p>
            <w:pPr>
              <w:spacing w:after="0"/>
              <w:jc w:val="left"/>
            </w:pPr>
            <w:r>
              <w:rPr>
                <w:sz w:val="16"/>
              </w:rPr>
              <w:t>Wildfire</w:t>
            </w:r>
          </w:p>
        </w:tc>
        <w:tc>
          <w:tcPr>
            <w:tcW w:type="dxa" w:w="2216"/>
          </w:tcPr>
          <w:p>
            <w:pPr>
              <w:spacing w:after="0"/>
              <w:jc w:val="right"/>
            </w:pPr>
            <w:r>
              <w:rPr>
                <w:sz w:val="16"/>
              </w:rPr>
              <w:t>$7,137.70</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5"/>
          </w:tcPr>
          <w:p>
            <w:pPr>
              <w:spacing w:after="0"/>
              <w:jc w:val="left"/>
            </w:pPr>
            <w:r>
              <w:rPr>
                <w:sz w:val="16"/>
              </w:rPr>
              <w:t>Major disaster</w:t>
            </w:r>
          </w:p>
        </w:tc>
        <w:tc>
          <w:tcPr>
            <w:tcW w:type="dxa" w:w="2159"/>
          </w:tcPr>
          <w:p>
            <w:pPr>
              <w:spacing w:after="0"/>
              <w:jc w:val="left"/>
            </w:pPr>
            <w:r>
              <w:rPr>
                <w:sz w:val="16"/>
              </w:rPr>
              <w:t>Hurricane Rita</w:t>
            </w:r>
          </w:p>
        </w:tc>
        <w:tc>
          <w:tcPr>
            <w:tcW w:type="dxa" w:w="3282"/>
          </w:tcPr>
          <w:p>
            <w:pPr>
              <w:spacing w:after="0"/>
              <w:jc w:val="left"/>
            </w:pPr>
            <w:r>
              <w:rPr>
                <w:sz w:val="16"/>
              </w:rPr>
              <w:t>Hurricane: evacuation support (county designated for sheltering evacuees, no Individual Assistance), not a local hazard event; not counted</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5"/>
          </w:tcPr>
          <w:p>
            <w:pPr>
              <w:spacing w:after="0"/>
              <w:jc w:val="left"/>
            </w:pPr>
            <w:r>
              <w:rPr>
                <w:sz w:val="16"/>
              </w:rPr>
              <w:t>Emergency</w:t>
            </w:r>
          </w:p>
        </w:tc>
        <w:tc>
          <w:tcPr>
            <w:tcW w:type="dxa" w:w="2159"/>
          </w:tcPr>
          <w:p>
            <w:pPr>
              <w:spacing w:after="0"/>
              <w:jc w:val="left"/>
            </w:pPr>
            <w:r>
              <w:rPr>
                <w:sz w:val="16"/>
              </w:rPr>
              <w:t>Hurricane Rita</w:t>
            </w:r>
          </w:p>
        </w:tc>
        <w:tc>
          <w:tcPr>
            <w:tcW w:type="dxa" w:w="3282"/>
          </w:tcPr>
          <w:p>
            <w:pPr>
              <w:spacing w:after="0"/>
              <w:jc w:val="left"/>
            </w:pPr>
            <w:r>
              <w:rPr>
                <w:sz w:val="16"/>
              </w:rPr>
              <w:t>Hurricane: evacuation support (county designated for sheltering evacuees, no Individual Assistance), not a local hazard event; not counted</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5"/>
          </w:tcPr>
          <w:p>
            <w:pPr>
              <w:spacing w:after="0"/>
              <w:jc w:val="left"/>
            </w:pPr>
            <w:r>
              <w:rPr>
                <w:sz w:val="16"/>
              </w:rPr>
              <w:t>Emergency</w:t>
            </w:r>
          </w:p>
        </w:tc>
        <w:tc>
          <w:tcPr>
            <w:tcW w:type="dxa" w:w="2159"/>
          </w:tcPr>
          <w:p>
            <w:pPr>
              <w:spacing w:after="0"/>
              <w:jc w:val="left"/>
            </w:pPr>
            <w:r>
              <w:rPr>
                <w:sz w:val="16"/>
              </w:rPr>
              <w:t>Hurricane Katrina Evacuation</w:t>
            </w:r>
          </w:p>
        </w:tc>
        <w:tc>
          <w:tcPr>
            <w:tcW w:type="dxa" w:w="3282"/>
          </w:tcPr>
          <w:p>
            <w:pPr>
              <w:spacing w:after="0"/>
              <w:jc w:val="left"/>
            </w:pPr>
            <w:r>
              <w:rPr>
                <w:sz w:val="16"/>
              </w:rPr>
              <w:t>Hurricane: evacuation support, not a local hazard event; not counted</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5"/>
          </w:tcPr>
          <w:p>
            <w:pPr>
              <w:spacing w:after="0"/>
              <w:jc w:val="left"/>
            </w:pPr>
            <w:r>
              <w:rPr>
                <w:sz w:val="16"/>
              </w:rPr>
              <w:t>Emergency</w:t>
            </w:r>
          </w:p>
        </w:tc>
        <w:tc>
          <w:tcPr>
            <w:tcW w:type="dxa" w:w="2159"/>
          </w:tcPr>
          <w:p>
            <w:pPr>
              <w:spacing w:after="0"/>
              <w:jc w:val="left"/>
            </w:pPr>
            <w:r>
              <w:rPr>
                <w:sz w:val="16"/>
              </w:rPr>
              <w:t>Extreme Fire Hazards</w:t>
            </w:r>
          </w:p>
        </w:tc>
        <w:tc>
          <w:tcPr>
            <w:tcW w:type="dxa" w:w="3282"/>
          </w:tcPr>
          <w:p>
            <w:pPr>
              <w:spacing w:after="0"/>
              <w:jc w:val="left"/>
            </w:pPr>
            <w:r>
              <w:rPr>
                <w:sz w:val="16"/>
              </w:rPr>
              <w:t>Wildfire</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5"/>
          </w:tcPr>
          <w:p>
            <w:pPr>
              <w:spacing w:after="0"/>
              <w:jc w:val="left"/>
            </w:pPr>
            <w:r>
              <w:rPr>
                <w:sz w:val="16"/>
              </w:rPr>
              <w:t>Major disaster</w:t>
            </w:r>
          </w:p>
        </w:tc>
        <w:tc>
          <w:tcPr>
            <w:tcW w:type="dxa" w:w="2159"/>
          </w:tcPr>
          <w:p>
            <w:pPr>
              <w:spacing w:after="0"/>
              <w:jc w:val="left"/>
            </w:pPr>
            <w:r>
              <w:rPr>
                <w:sz w:val="16"/>
              </w:rPr>
              <w:t>Tropical Storm Charley</w:t>
            </w:r>
          </w:p>
        </w:tc>
        <w:tc>
          <w:tcPr>
            <w:tcW w:type="dxa" w:w="3282"/>
          </w:tcPr>
          <w:p>
            <w:pPr>
              <w:spacing w:after="0"/>
              <w:jc w:val="left"/>
            </w:pPr>
            <w:r>
              <w:rPr>
                <w:sz w:val="16"/>
              </w:rPr>
              <w:t>Hurricane; Inland Flooding: designated for Hazard Mitigation only (no Public or Individual Assistance for this county); not counted</w:t>
            </w:r>
          </w:p>
        </w:tc>
        <w:tc>
          <w:tcPr>
            <w:tcW w:type="dxa" w:w="2216"/>
          </w:tcPr>
          <w:p>
            <w:pPr>
              <w:spacing w:after="0"/>
              <w:jc w:val="right"/>
            </w:pPr>
            <w:r>
              <w:rPr>
                <w:sz w:val="16"/>
              </w:rPr>
              <w:t>PA not declared for this county</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5"/>
          </w:tcPr>
          <w:p>
            <w:pPr>
              <w:spacing w:after="0"/>
              <w:jc w:val="left"/>
            </w:pPr>
            <w:r>
              <w:rPr>
                <w:sz w:val="16"/>
              </w:rPr>
              <w:t>Emergency</w:t>
            </w:r>
          </w:p>
        </w:tc>
        <w:tc>
          <w:tcPr>
            <w:tcW w:type="dxa" w:w="2159"/>
          </w:tcPr>
          <w:p>
            <w:pPr>
              <w:spacing w:after="0"/>
              <w:jc w:val="left"/>
            </w:pPr>
            <w:r>
              <w:rPr>
                <w:sz w:val="16"/>
              </w:rPr>
              <w:t>Extreme Fire Hazard</w:t>
            </w:r>
          </w:p>
        </w:tc>
        <w:tc>
          <w:tcPr>
            <w:tcW w:type="dxa" w:w="3282"/>
          </w:tcPr>
          <w:p>
            <w:pPr>
              <w:spacing w:after="0"/>
              <w:jc w:val="left"/>
            </w:pPr>
            <w:r>
              <w:rPr>
                <w:sz w:val="16"/>
              </w:rPr>
              <w:t>Drought (primary); also designated: Wildfire</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5"/>
          </w:tcPr>
          <w:p>
            <w:pPr>
              <w:spacing w:after="0"/>
              <w:jc w:val="left"/>
            </w:pPr>
            <w:r>
              <w:rPr>
                <w:sz w:val="16"/>
              </w:rPr>
              <w:t>Major disaster</w:t>
            </w:r>
          </w:p>
        </w:tc>
        <w:tc>
          <w:tcPr>
            <w:tcW w:type="dxa" w:w="2159"/>
          </w:tcPr>
          <w:p>
            <w:pPr>
              <w:spacing w:after="0"/>
              <w:jc w:val="left"/>
            </w:pPr>
            <w:r>
              <w:rPr>
                <w:sz w:val="16"/>
              </w:rPr>
              <w:t>Severe Thunderstorms</w:t>
            </w:r>
          </w:p>
        </w:tc>
        <w:tc>
          <w:tcPr>
            <w:tcW w:type="dxa" w:w="3282"/>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65"/>
          </w:tcPr>
          <w:p>
            <w:pPr>
              <w:spacing w:after="0"/>
              <w:jc w:val="left"/>
            </w:pPr>
            <w:r>
              <w:rPr>
                <w:sz w:val="16"/>
              </w:rPr>
              <w:t>Major disaster</w:t>
            </w:r>
          </w:p>
        </w:tc>
        <w:tc>
          <w:tcPr>
            <w:tcW w:type="dxa" w:w="2159"/>
          </w:tcPr>
          <w:p>
            <w:pPr>
              <w:spacing w:after="0"/>
              <w:jc w:val="left"/>
            </w:pPr>
            <w:r>
              <w:rPr>
                <w:sz w:val="16"/>
              </w:rPr>
              <w:t>Severe Storms, Tornadoes &amp; Flooding</w:t>
            </w:r>
          </w:p>
        </w:tc>
        <w:tc>
          <w:tcPr>
            <w:tcW w:type="dxa" w:w="3282"/>
          </w:tcPr>
          <w:p>
            <w:pPr>
              <w:spacing w:after="0"/>
              <w:jc w:val="left"/>
            </w:pPr>
            <w:r>
              <w:rPr>
                <w:sz w:val="16"/>
              </w:rPr>
              <w:t>Inland Flooding; Tornado</w:t>
            </w:r>
          </w:p>
        </w:tc>
        <w:tc>
          <w:tcPr>
            <w:tcW w:type="dxa" w:w="2216"/>
          </w:tcPr>
          <w:p>
            <w:pPr>
              <w:spacing w:after="0"/>
              <w:jc w:val="right"/>
            </w:pPr>
            <w:r>
              <w:rPr>
                <w:sz w:val="16"/>
              </w:rPr>
              <w:t>PA not declared for this county</w:t>
            </w:r>
          </w:p>
        </w:tc>
        <w:tc>
          <w:tcPr>
            <w:tcW w:type="dxa" w:w="120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5"/>
          </w:tcPr>
          <w:p>
            <w:pPr>
              <w:spacing w:after="0"/>
              <w:jc w:val="left"/>
            </w:pPr>
            <w:r>
              <w:rPr>
                <w:sz w:val="16"/>
              </w:rPr>
              <w:t>Major disaster</w:t>
            </w:r>
          </w:p>
        </w:tc>
        <w:tc>
          <w:tcPr>
            <w:tcW w:type="dxa" w:w="2159"/>
          </w:tcPr>
          <w:p>
            <w:pPr>
              <w:spacing w:after="0"/>
              <w:jc w:val="left"/>
            </w:pPr>
            <w:r>
              <w:rPr>
                <w:sz w:val="16"/>
              </w:rPr>
              <w:t>Severe Storms, Tornadoes &amp; Flooding</w:t>
            </w:r>
          </w:p>
        </w:tc>
        <w:tc>
          <w:tcPr>
            <w:tcW w:type="dxa" w:w="3282"/>
          </w:tcPr>
          <w:p>
            <w:pPr>
              <w:spacing w:after="0"/>
              <w:jc w:val="left"/>
            </w:pPr>
            <w:r>
              <w:rPr>
                <w:sz w:val="16"/>
              </w:rPr>
              <w:t>Inland Flooding; Tornado</w:t>
            </w:r>
          </w:p>
        </w:tc>
        <w:tc>
          <w:tcPr>
            <w:tcW w:type="dxa" w:w="2216"/>
          </w:tcPr>
          <w:p>
            <w:pPr>
              <w:spacing w:after="0"/>
              <w:jc w:val="right"/>
            </w:pPr>
            <w:r>
              <w:rPr>
                <w:sz w:val="16"/>
              </w:rPr>
              <w:t>PA not declared for this county</w:t>
            </w:r>
          </w:p>
        </w:tc>
        <w:tc>
          <w:tcPr>
            <w:tcW w:type="dxa" w:w="120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84</w:t>
            </w:r>
          </w:p>
        </w:tc>
        <w:tc>
          <w:tcPr>
            <w:tcW w:type="dxa" w:w="1123"/>
          </w:tcPr>
          <w:p>
            <w:pPr>
              <w:spacing w:after="0"/>
              <w:jc w:val="right"/>
            </w:pPr>
            <w:r>
              <w:rPr>
                <w:sz w:val="16"/>
              </w:rPr>
              <w:t>21</w:t>
            </w:r>
          </w:p>
        </w:tc>
        <w:tc>
          <w:tcPr>
            <w:tcW w:type="dxa" w:w="1964"/>
          </w:tcPr>
          <w:p>
            <w:pPr>
              <w:spacing w:after="0"/>
              <w:jc w:val="right"/>
            </w:pPr>
            <w:r>
              <w:rPr>
                <w:sz w:val="16"/>
              </w:rPr>
              <w:t>2</w:t>
            </w:r>
          </w:p>
        </w:tc>
        <w:tc>
          <w:tcPr>
            <w:tcW w:type="dxa" w:w="777"/>
          </w:tcPr>
          <w:p>
            <w:pPr>
              <w:spacing w:after="0"/>
              <w:jc w:val="right"/>
            </w:pPr>
            <w:r>
              <w:rPr>
                <w:sz w:val="16"/>
              </w:rPr>
              <w:t>21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249</w:t>
            </w:r>
          </w:p>
        </w:tc>
        <w:tc>
          <w:tcPr>
            <w:tcW w:type="dxa" w:w="1123"/>
          </w:tcPr>
          <w:p>
            <w:pPr>
              <w:spacing w:after="0"/>
              <w:jc w:val="right"/>
            </w:pPr>
            <w:r>
              <w:rPr>
                <w:sz w:val="16"/>
              </w:rPr>
              <w:t>28</w:t>
            </w:r>
          </w:p>
        </w:tc>
        <w:tc>
          <w:tcPr>
            <w:tcW w:type="dxa" w:w="1964"/>
          </w:tcPr>
          <w:p>
            <w:pPr>
              <w:spacing w:after="0"/>
              <w:jc w:val="right"/>
            </w:pPr>
            <w:r>
              <w:rPr>
                <w:sz w:val="16"/>
              </w:rPr>
              <w:t>7</w:t>
            </w:r>
          </w:p>
        </w:tc>
        <w:tc>
          <w:tcPr>
            <w:tcW w:type="dxa" w:w="777"/>
          </w:tcPr>
          <w:p>
            <w:pPr>
              <w:spacing w:after="0"/>
              <w:jc w:val="right"/>
            </w:pPr>
            <w:r>
              <w:rPr>
                <w:sz w:val="16"/>
              </w:rPr>
              <w:t>28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51</w:t>
            </w:r>
          </w:p>
        </w:tc>
        <w:tc>
          <w:tcPr>
            <w:tcW w:type="dxa" w:w="1123"/>
          </w:tcPr>
          <w:p>
            <w:pPr>
              <w:spacing w:after="0"/>
              <w:jc w:val="right"/>
            </w:pPr>
            <w:r>
              <w:rPr>
                <w:sz w:val="16"/>
              </w:rPr>
              <w:t>33</w:t>
            </w:r>
          </w:p>
        </w:tc>
        <w:tc>
          <w:tcPr>
            <w:tcW w:type="dxa" w:w="1964"/>
          </w:tcPr>
          <w:p>
            <w:pPr>
              <w:spacing w:after="0"/>
              <w:jc w:val="right"/>
            </w:pPr>
            <w:r>
              <w:rPr>
                <w:sz w:val="16"/>
              </w:rPr>
              <w:t>1</w:t>
            </w:r>
          </w:p>
        </w:tc>
        <w:tc>
          <w:tcPr>
            <w:tcW w:type="dxa" w:w="777"/>
          </w:tcPr>
          <w:p>
            <w:pPr>
              <w:spacing w:after="0"/>
              <w:jc w:val="right"/>
            </w:pPr>
            <w:r>
              <w:rPr>
                <w:sz w:val="16"/>
              </w:rPr>
              <w:t>33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64</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116</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39</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8</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4"/>
        <w:gridCol w:w="3449"/>
        <w:gridCol w:w="937"/>
        <w:gridCol w:w="2317"/>
        <w:gridCol w:w="1074"/>
        <w:gridCol w:w="28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4"/>
            <w:shd w:val="clear" w:color="auto" w:fill="E8E8E8"/>
          </w:tcPr>
          <w:p>
            <w:pPr>
              <w:spacing w:after="0"/>
              <w:jc w:val="left"/>
            </w:pPr>
            <w:r>
              <w:rPr>
                <w:b/>
                <w:sz w:val="16"/>
              </w:rPr>
              <w:t>Magnitude or extent</w:t>
            </w:r>
          </w:p>
        </w:tc>
        <w:tc>
          <w:tcPr>
            <w:tcW w:type="dxa" w:w="344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7"/>
            <w:shd w:val="clear" w:color="auto" w:fill="E8E8E8"/>
          </w:tcPr>
          <w:p>
            <w:pPr>
              <w:spacing w:after="0"/>
              <w:jc w:val="left"/>
            </w:pPr>
            <w:r>
              <w:rPr>
                <w:b/>
                <w:sz w:val="16"/>
              </w:rPr>
              <w:t>Location</w:t>
            </w:r>
          </w:p>
        </w:tc>
        <w:tc>
          <w:tcPr>
            <w:tcW w:type="dxa" w:w="1074"/>
            <w:shd w:val="clear" w:color="auto" w:fill="E8E8E8"/>
          </w:tcPr>
          <w:p>
            <w:pPr>
              <w:spacing w:after="0"/>
              <w:jc w:val="left"/>
            </w:pPr>
            <w:r>
              <w:rPr>
                <w:b/>
                <w:sz w:val="16"/>
              </w:rPr>
              <w:t>Flags</w:t>
            </w:r>
          </w:p>
        </w:tc>
        <w:tc>
          <w:tcPr>
            <w:tcW w:type="dxa" w:w="28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194"/>
          </w:tcPr>
          <w:p>
            <w:pPr>
              <w:spacing w:after="0"/>
              <w:jc w:val="left"/>
            </w:pPr>
          </w:p>
        </w:tc>
        <w:tc>
          <w:tcPr>
            <w:tcW w:type="dxa" w:w="3449"/>
          </w:tcPr>
          <w:p>
            <w:pPr>
              <w:spacing w:after="0"/>
              <w:jc w:val="left"/>
            </w:pPr>
            <w:r>
              <w:rPr>
                <w:sz w:val="16"/>
              </w:rPr>
              <w:t>$0 property; $0 crops, reported for the zone (2026 dollars)</w:t>
            </w:r>
          </w:p>
        </w:tc>
        <w:tc>
          <w:tcPr>
            <w:tcW w:type="dxa" w:w="937"/>
          </w:tcPr>
          <w:p>
            <w:pPr>
              <w:spacing w:after="0"/>
              <w:jc w:val="right"/>
            </w:pPr>
            <w:r>
              <w:rPr>
                <w:sz w:val="16"/>
              </w:rPr>
              <w:t>0, 0</w:t>
            </w:r>
          </w:p>
        </w:tc>
        <w:tc>
          <w:tcPr>
            <w:tcW w:type="dxa" w:w="2317"/>
          </w:tcPr>
          <w:p>
            <w:pPr>
              <w:spacing w:after="0"/>
              <w:jc w:val="left"/>
            </w:pPr>
            <w:r>
              <w:rPr>
                <w:sz w:val="16"/>
              </w:rPr>
              <w:t>NWS zone TXZ144 (BOSQUE), zone-level</w:t>
            </w:r>
          </w:p>
        </w:tc>
        <w:tc>
          <w:tcPr>
            <w:tcW w:type="dxa" w:w="1074"/>
          </w:tcPr>
          <w:p>
            <w:pPr>
              <w:spacing w:after="0"/>
              <w:jc w:val="left"/>
            </w:pPr>
            <w:r>
              <w:rPr>
                <w:sz w:val="16"/>
              </w:rPr>
              <w:t>new since last plan; within last 5 years</w:t>
            </w:r>
          </w:p>
        </w:tc>
        <w:tc>
          <w:tcPr>
            <w:tcW w:type="dxa" w:w="28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2023-05-15</w:t>
            </w:r>
          </w:p>
        </w:tc>
        <w:tc>
          <w:tcPr>
            <w:tcW w:type="dxa" w:w="1215"/>
          </w:tcPr>
          <w:p>
            <w:pPr>
              <w:spacing w:after="0"/>
              <w:jc w:val="left"/>
            </w:pPr>
            <w:r>
              <w:rPr>
                <w:sz w:val="16"/>
              </w:rPr>
              <w:t>Lightning</w:t>
            </w:r>
          </w:p>
        </w:tc>
        <w:tc>
          <w:tcPr>
            <w:tcW w:type="dxa" w:w="1194"/>
          </w:tcPr>
          <w:p>
            <w:pPr>
              <w:spacing w:after="0"/>
              <w:jc w:val="left"/>
            </w:pPr>
          </w:p>
        </w:tc>
        <w:tc>
          <w:tcPr>
            <w:tcW w:type="dxa" w:w="3449"/>
          </w:tcPr>
          <w:p>
            <w:pPr>
              <w:spacing w:after="0"/>
              <w:jc w:val="left"/>
            </w:pPr>
            <w:r>
              <w:rPr>
                <w:sz w:val="16"/>
              </w:rPr>
              <w:t>$0 property; $0 crops (2023 dollars)</w:t>
            </w:r>
          </w:p>
        </w:tc>
        <w:tc>
          <w:tcPr>
            <w:tcW w:type="dxa" w:w="937"/>
          </w:tcPr>
          <w:p>
            <w:pPr>
              <w:spacing w:after="0"/>
              <w:jc w:val="right"/>
            </w:pPr>
            <w:r>
              <w:rPr>
                <w:sz w:val="16"/>
              </w:rPr>
              <w:t>2, 0</w:t>
            </w:r>
          </w:p>
        </w:tc>
        <w:tc>
          <w:tcPr>
            <w:tcW w:type="dxa" w:w="2317"/>
          </w:tcPr>
          <w:p>
            <w:pPr>
              <w:spacing w:after="0"/>
              <w:jc w:val="left"/>
            </w:pPr>
            <w:r>
              <w:rPr>
                <w:sz w:val="16"/>
              </w:rPr>
              <w:t>WEST WOMACK ARPT</w:t>
            </w:r>
          </w:p>
        </w:tc>
        <w:tc>
          <w:tcPr>
            <w:tcW w:type="dxa" w:w="1074"/>
          </w:tcPr>
          <w:p>
            <w:pPr>
              <w:spacing w:after="0"/>
              <w:jc w:val="left"/>
            </w:pPr>
            <w:r>
              <w:rPr>
                <w:sz w:val="16"/>
              </w:rPr>
              <w:t>new since last plan; within last 5 years</w:t>
            </w: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2021-12-21</w:t>
            </w:r>
          </w:p>
        </w:tc>
        <w:tc>
          <w:tcPr>
            <w:tcW w:type="dxa" w:w="1215"/>
          </w:tcPr>
          <w:p>
            <w:pPr>
              <w:spacing w:after="0"/>
              <w:jc w:val="left"/>
            </w:pPr>
            <w:r>
              <w:rPr>
                <w:sz w:val="16"/>
              </w:rPr>
              <w:t>Drought</w:t>
            </w:r>
          </w:p>
        </w:tc>
        <w:tc>
          <w:tcPr>
            <w:tcW w:type="dxa" w:w="1194"/>
          </w:tcPr>
          <w:p>
            <w:pPr>
              <w:spacing w:after="0"/>
              <w:jc w:val="left"/>
            </w:pPr>
          </w:p>
        </w:tc>
        <w:tc>
          <w:tcPr>
            <w:tcW w:type="dxa" w:w="3449"/>
          </w:tcPr>
          <w:p>
            <w:pPr>
              <w:spacing w:after="0"/>
              <w:jc w:val="left"/>
            </w:pPr>
            <w:r>
              <w:rPr>
                <w:sz w:val="16"/>
              </w:rPr>
              <w:t>$0 property; $0 crops, reported for the zone (2021 dollars)</w:t>
            </w:r>
          </w:p>
        </w:tc>
        <w:tc>
          <w:tcPr>
            <w:tcW w:type="dxa" w:w="937"/>
          </w:tcPr>
          <w:p>
            <w:pPr>
              <w:spacing w:after="0"/>
              <w:jc w:val="right"/>
            </w:pPr>
            <w:r>
              <w:rPr>
                <w:sz w:val="16"/>
              </w:rPr>
              <w:t>0, 0</w:t>
            </w:r>
          </w:p>
        </w:tc>
        <w:tc>
          <w:tcPr>
            <w:tcW w:type="dxa" w:w="2317"/>
          </w:tcPr>
          <w:p>
            <w:pPr>
              <w:spacing w:after="0"/>
              <w:jc w:val="left"/>
            </w:pPr>
            <w:r>
              <w:rPr>
                <w:sz w:val="16"/>
              </w:rPr>
              <w:t>NWS zone TXZ144 (BOSQUE), zone-level</w:t>
            </w:r>
          </w:p>
        </w:tc>
        <w:tc>
          <w:tcPr>
            <w:tcW w:type="dxa" w:w="1074"/>
          </w:tcPr>
          <w:p>
            <w:pPr>
              <w:spacing w:after="0"/>
              <w:jc w:val="left"/>
            </w:pPr>
            <w:r>
              <w:rPr>
                <w:sz w:val="16"/>
              </w:rPr>
              <w:t>new since last plan; within last 5 years</w:t>
            </w:r>
          </w:p>
        </w:tc>
        <w:tc>
          <w:tcPr>
            <w:tcW w:type="dxa" w:w="2889"/>
          </w:tcPr>
          <w:p>
            <w:pPr>
              <w:spacing w:after="0"/>
              <w:jc w:val="left"/>
            </w:pPr>
            <w:r>
              <w:rPr>
                <w:sz w:val="16"/>
              </w:rPr>
              <w:t>B1-c worst recorded: Drought</w:t>
            </w:r>
          </w:p>
        </w:tc>
      </w:tr>
      <w:tr>
        <w:trPr>
          <w:cantSplit/>
        </w:trPr>
        <w:tc>
          <w:tcPr>
            <w:tcW w:type="dxa" w:w="1037"/>
          </w:tcPr>
          <w:p>
            <w:pPr>
              <w:spacing w:after="0"/>
              <w:jc w:val="left"/>
            </w:pPr>
            <w:r>
              <w:rPr>
                <w:sz w:val="16"/>
              </w:rPr>
              <w:t>2016-04-29</w:t>
            </w:r>
          </w:p>
        </w:tc>
        <w:tc>
          <w:tcPr>
            <w:tcW w:type="dxa" w:w="1215"/>
          </w:tcPr>
          <w:p>
            <w:pPr>
              <w:spacing w:after="0"/>
              <w:jc w:val="left"/>
            </w:pPr>
            <w:r>
              <w:rPr>
                <w:sz w:val="16"/>
              </w:rPr>
              <w:t>Flash Flood</w:t>
            </w:r>
          </w:p>
        </w:tc>
        <w:tc>
          <w:tcPr>
            <w:tcW w:type="dxa" w:w="1194"/>
          </w:tcPr>
          <w:p>
            <w:pPr>
              <w:spacing w:after="0"/>
              <w:jc w:val="left"/>
            </w:pPr>
          </w:p>
        </w:tc>
        <w:tc>
          <w:tcPr>
            <w:tcW w:type="dxa" w:w="3449"/>
          </w:tcPr>
          <w:p>
            <w:pPr>
              <w:spacing w:after="0"/>
              <w:jc w:val="left"/>
            </w:pPr>
            <w:r>
              <w:rPr>
                <w:sz w:val="16"/>
              </w:rPr>
              <w:t>$20,000 property; $0 crops (2016 dollars)</w:t>
            </w:r>
          </w:p>
        </w:tc>
        <w:tc>
          <w:tcPr>
            <w:tcW w:type="dxa" w:w="937"/>
          </w:tcPr>
          <w:p>
            <w:pPr>
              <w:spacing w:after="0"/>
              <w:jc w:val="right"/>
            </w:pPr>
            <w:r>
              <w:rPr>
                <w:sz w:val="16"/>
              </w:rPr>
              <w:t>1, 0</w:t>
            </w:r>
          </w:p>
        </w:tc>
        <w:tc>
          <w:tcPr>
            <w:tcW w:type="dxa" w:w="2317"/>
          </w:tcPr>
          <w:p>
            <w:pPr>
              <w:spacing w:after="0"/>
              <w:jc w:val="left"/>
            </w:pPr>
            <w:r>
              <w:rPr>
                <w:sz w:val="16"/>
              </w:rPr>
              <w:t>KOPPERL</w:t>
            </w:r>
          </w:p>
        </w:tc>
        <w:tc>
          <w:tcPr>
            <w:tcW w:type="dxa" w:w="107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2016-04-17</w:t>
            </w:r>
          </w:p>
        </w:tc>
        <w:tc>
          <w:tcPr>
            <w:tcW w:type="dxa" w:w="1215"/>
          </w:tcPr>
          <w:p>
            <w:pPr>
              <w:spacing w:after="0"/>
              <w:jc w:val="left"/>
            </w:pPr>
            <w:r>
              <w:rPr>
                <w:sz w:val="16"/>
              </w:rPr>
              <w:t>Flash Flood</w:t>
            </w:r>
          </w:p>
        </w:tc>
        <w:tc>
          <w:tcPr>
            <w:tcW w:type="dxa" w:w="1194"/>
          </w:tcPr>
          <w:p>
            <w:pPr>
              <w:spacing w:after="0"/>
              <w:jc w:val="left"/>
            </w:pPr>
          </w:p>
        </w:tc>
        <w:tc>
          <w:tcPr>
            <w:tcW w:type="dxa" w:w="3449"/>
          </w:tcPr>
          <w:p>
            <w:pPr>
              <w:spacing w:after="0"/>
              <w:jc w:val="left"/>
            </w:pPr>
            <w:r>
              <w:rPr>
                <w:sz w:val="16"/>
              </w:rPr>
              <w:t>$500,000 property; $0 crops (2016 dollars)</w:t>
            </w:r>
          </w:p>
        </w:tc>
        <w:tc>
          <w:tcPr>
            <w:tcW w:type="dxa" w:w="937"/>
          </w:tcPr>
          <w:p>
            <w:pPr>
              <w:spacing w:after="0"/>
              <w:jc w:val="right"/>
            </w:pPr>
            <w:r>
              <w:rPr>
                <w:sz w:val="16"/>
              </w:rPr>
              <w:t>0, 0</w:t>
            </w:r>
          </w:p>
        </w:tc>
        <w:tc>
          <w:tcPr>
            <w:tcW w:type="dxa" w:w="2317"/>
          </w:tcPr>
          <w:p>
            <w:pPr>
              <w:spacing w:after="0"/>
              <w:jc w:val="left"/>
            </w:pPr>
            <w:r>
              <w:rPr>
                <w:sz w:val="16"/>
              </w:rPr>
              <w:t>CLIFTON</w:t>
            </w:r>
          </w:p>
        </w:tc>
        <w:tc>
          <w:tcPr>
            <w:tcW w:type="dxa" w:w="1074"/>
          </w:tcPr>
          <w:p>
            <w:pPr>
              <w:spacing w:after="0"/>
              <w:jc w:val="left"/>
            </w:pPr>
          </w:p>
        </w:tc>
        <w:tc>
          <w:tcPr>
            <w:tcW w:type="dxa" w:w="28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2011-03-11</w:t>
            </w:r>
          </w:p>
        </w:tc>
        <w:tc>
          <w:tcPr>
            <w:tcW w:type="dxa" w:w="1215"/>
          </w:tcPr>
          <w:p>
            <w:pPr>
              <w:spacing w:after="0"/>
              <w:jc w:val="left"/>
            </w:pPr>
            <w:r>
              <w:rPr>
                <w:sz w:val="16"/>
              </w:rPr>
              <w:t>Wildfire</w:t>
            </w:r>
          </w:p>
        </w:tc>
        <w:tc>
          <w:tcPr>
            <w:tcW w:type="dxa" w:w="1194"/>
          </w:tcPr>
          <w:p>
            <w:pPr>
              <w:spacing w:after="0"/>
              <w:jc w:val="left"/>
            </w:pPr>
          </w:p>
        </w:tc>
        <w:tc>
          <w:tcPr>
            <w:tcW w:type="dxa" w:w="3449"/>
          </w:tcPr>
          <w:p>
            <w:pPr>
              <w:spacing w:after="0"/>
              <w:jc w:val="left"/>
            </w:pPr>
            <w:r>
              <w:rPr>
                <w:sz w:val="16"/>
              </w:rPr>
              <w:t>$7,000 property; $5,000 crops, reported for the zone (2011 dollars)</w:t>
            </w:r>
          </w:p>
        </w:tc>
        <w:tc>
          <w:tcPr>
            <w:tcW w:type="dxa" w:w="937"/>
          </w:tcPr>
          <w:p>
            <w:pPr>
              <w:spacing w:after="0"/>
              <w:jc w:val="right"/>
            </w:pPr>
            <w:r>
              <w:rPr>
                <w:sz w:val="16"/>
              </w:rPr>
              <w:t>0, 2</w:t>
            </w:r>
          </w:p>
        </w:tc>
        <w:tc>
          <w:tcPr>
            <w:tcW w:type="dxa" w:w="2317"/>
          </w:tcPr>
          <w:p>
            <w:pPr>
              <w:spacing w:after="0"/>
              <w:jc w:val="left"/>
            </w:pPr>
            <w:r>
              <w:rPr>
                <w:sz w:val="16"/>
              </w:rPr>
              <w:t>NWS zone TXZ144 (BOSQUE), zone-level</w:t>
            </w:r>
          </w:p>
        </w:tc>
        <w:tc>
          <w:tcPr>
            <w:tcW w:type="dxa" w:w="1074"/>
          </w:tcPr>
          <w:p>
            <w:pPr>
              <w:spacing w:after="0"/>
              <w:jc w:val="left"/>
            </w:pPr>
          </w:p>
        </w:tc>
        <w:tc>
          <w:tcPr>
            <w:tcW w:type="dxa" w:w="2889"/>
          </w:tcPr>
          <w:p>
            <w:pPr>
              <w:spacing w:after="0"/>
              <w:jc w:val="left"/>
            </w:pPr>
            <w:r>
              <w:rPr>
                <w:sz w:val="16"/>
              </w:rPr>
              <w:t>B1-c worst recorded: Wildfire</w:t>
            </w:r>
          </w:p>
        </w:tc>
      </w:tr>
      <w:tr>
        <w:trPr>
          <w:cantSplit/>
        </w:trPr>
        <w:tc>
          <w:tcPr>
            <w:tcW w:type="dxa" w:w="1037"/>
          </w:tcPr>
          <w:p>
            <w:pPr>
              <w:spacing w:after="0"/>
              <w:jc w:val="left"/>
            </w:pPr>
            <w:r>
              <w:rPr>
                <w:sz w:val="16"/>
              </w:rPr>
              <w:t>2010-02-23</w:t>
            </w:r>
          </w:p>
        </w:tc>
        <w:tc>
          <w:tcPr>
            <w:tcW w:type="dxa" w:w="1215"/>
          </w:tcPr>
          <w:p>
            <w:pPr>
              <w:spacing w:after="0"/>
              <w:jc w:val="left"/>
            </w:pPr>
            <w:r>
              <w:rPr>
                <w:sz w:val="16"/>
              </w:rPr>
              <w:t>Heavy Snow</w:t>
            </w:r>
          </w:p>
        </w:tc>
        <w:tc>
          <w:tcPr>
            <w:tcW w:type="dxa" w:w="1194"/>
          </w:tcPr>
          <w:p>
            <w:pPr>
              <w:spacing w:after="0"/>
              <w:jc w:val="left"/>
            </w:pPr>
          </w:p>
        </w:tc>
        <w:tc>
          <w:tcPr>
            <w:tcW w:type="dxa" w:w="3449"/>
          </w:tcPr>
          <w:p>
            <w:pPr>
              <w:spacing w:after="0"/>
              <w:jc w:val="left"/>
            </w:pPr>
            <w:r>
              <w:rPr>
                <w:sz w:val="16"/>
              </w:rPr>
              <w:t>$25,000 property; $0 crops, reported for the zone (2010 dollars)</w:t>
            </w:r>
          </w:p>
        </w:tc>
        <w:tc>
          <w:tcPr>
            <w:tcW w:type="dxa" w:w="937"/>
          </w:tcPr>
          <w:p>
            <w:pPr>
              <w:spacing w:after="0"/>
              <w:jc w:val="right"/>
            </w:pPr>
            <w:r>
              <w:rPr>
                <w:sz w:val="16"/>
              </w:rPr>
              <w:t>0, 0</w:t>
            </w:r>
          </w:p>
        </w:tc>
        <w:tc>
          <w:tcPr>
            <w:tcW w:type="dxa" w:w="2317"/>
          </w:tcPr>
          <w:p>
            <w:pPr>
              <w:spacing w:after="0"/>
              <w:jc w:val="left"/>
            </w:pPr>
            <w:r>
              <w:rPr>
                <w:sz w:val="16"/>
              </w:rPr>
              <w:t>NWS zone TXZ144 (BOSQUE), zone-level</w:t>
            </w:r>
          </w:p>
        </w:tc>
        <w:tc>
          <w:tcPr>
            <w:tcW w:type="dxa" w:w="1074"/>
          </w:tcPr>
          <w:p>
            <w:pPr>
              <w:spacing w:after="0"/>
              <w:jc w:val="left"/>
            </w:pPr>
          </w:p>
        </w:tc>
        <w:tc>
          <w:tcPr>
            <w:tcW w:type="dxa" w:w="28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2007-04-24</w:t>
            </w:r>
          </w:p>
        </w:tc>
        <w:tc>
          <w:tcPr>
            <w:tcW w:type="dxa" w:w="1215"/>
          </w:tcPr>
          <w:p>
            <w:pPr>
              <w:spacing w:after="0"/>
              <w:jc w:val="left"/>
            </w:pPr>
            <w:r>
              <w:rPr>
                <w:sz w:val="16"/>
              </w:rPr>
              <w:t>Thunderstorm Wind</w:t>
            </w:r>
          </w:p>
        </w:tc>
        <w:tc>
          <w:tcPr>
            <w:tcW w:type="dxa" w:w="1194"/>
          </w:tcPr>
          <w:p>
            <w:pPr>
              <w:spacing w:after="0"/>
              <w:jc w:val="left"/>
            </w:pPr>
            <w:r>
              <w:rPr>
                <w:sz w:val="16"/>
              </w:rPr>
              <w:t>78 kt (90 mph) estimated gust</w:t>
            </w:r>
          </w:p>
        </w:tc>
        <w:tc>
          <w:tcPr>
            <w:tcW w:type="dxa" w:w="3449"/>
          </w:tcPr>
          <w:p>
            <w:pPr>
              <w:spacing w:after="0"/>
              <w:jc w:val="left"/>
            </w:pPr>
            <w:r>
              <w:rPr>
                <w:sz w:val="16"/>
              </w:rPr>
              <w:t>$20,000 property; $0 crops (2007 dollars)</w:t>
            </w:r>
          </w:p>
        </w:tc>
        <w:tc>
          <w:tcPr>
            <w:tcW w:type="dxa" w:w="937"/>
          </w:tcPr>
          <w:p>
            <w:pPr>
              <w:spacing w:after="0"/>
              <w:jc w:val="right"/>
            </w:pPr>
            <w:r>
              <w:rPr>
                <w:sz w:val="16"/>
              </w:rPr>
              <w:t>0, 0</w:t>
            </w:r>
          </w:p>
        </w:tc>
        <w:tc>
          <w:tcPr>
            <w:tcW w:type="dxa" w:w="2317"/>
          </w:tcPr>
          <w:p>
            <w:pPr>
              <w:spacing w:after="0"/>
              <w:jc w:val="left"/>
            </w:pPr>
            <w:r>
              <w:rPr>
                <w:sz w:val="16"/>
              </w:rPr>
              <w:t>MERIDIAN</w:t>
            </w:r>
          </w:p>
        </w:tc>
        <w:tc>
          <w:tcPr>
            <w:tcW w:type="dxa" w:w="1074"/>
          </w:tcPr>
          <w:p>
            <w:pPr>
              <w:spacing w:after="0"/>
              <w:jc w:val="left"/>
            </w:pPr>
          </w:p>
        </w:tc>
        <w:tc>
          <w:tcPr>
            <w:tcW w:type="dxa" w:w="2889"/>
          </w:tcPr>
          <w:p>
            <w:pPr>
              <w:spacing w:after="0"/>
              <w:jc w:val="left"/>
            </w:pPr>
            <w:r>
              <w:rPr>
                <w:sz w:val="16"/>
              </w:rPr>
              <w:t>B1-c worst recorded: Thunderstorm Wind</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1194"/>
          </w:tcPr>
          <w:p>
            <w:pPr>
              <w:spacing w:after="0"/>
              <w:jc w:val="left"/>
            </w:pPr>
            <w:r>
              <w:rPr>
                <w:sz w:val="16"/>
              </w:rPr>
              <w:t>50 kt (58 mph) estimated gust</w:t>
            </w:r>
          </w:p>
        </w:tc>
        <w:tc>
          <w:tcPr>
            <w:tcW w:type="dxa" w:w="3449"/>
          </w:tcPr>
          <w:p>
            <w:pPr>
              <w:spacing w:after="0"/>
              <w:jc w:val="left"/>
            </w:pPr>
            <w:r>
              <w:rPr>
                <w:sz w:val="16"/>
              </w:rPr>
              <w:t>$20,000 property; $0 crops, reported for the zone (2007 dollars)</w:t>
            </w:r>
          </w:p>
        </w:tc>
        <w:tc>
          <w:tcPr>
            <w:tcW w:type="dxa" w:w="937"/>
          </w:tcPr>
          <w:p>
            <w:pPr>
              <w:spacing w:after="0"/>
              <w:jc w:val="right"/>
            </w:pPr>
            <w:r>
              <w:rPr>
                <w:sz w:val="16"/>
              </w:rPr>
              <w:t>0, 1</w:t>
            </w:r>
          </w:p>
        </w:tc>
        <w:tc>
          <w:tcPr>
            <w:tcW w:type="dxa" w:w="2317"/>
          </w:tcPr>
          <w:p>
            <w:pPr>
              <w:spacing w:after="0"/>
              <w:jc w:val="left"/>
            </w:pPr>
            <w:r>
              <w:rPr>
                <w:sz w:val="16"/>
              </w:rPr>
              <w:t>NWS zone TXZ144 (BOSQUE), zone-level</w:t>
            </w:r>
          </w:p>
        </w:tc>
        <w:tc>
          <w:tcPr>
            <w:tcW w:type="dxa" w:w="1074"/>
          </w:tcPr>
          <w:p>
            <w:pPr>
              <w:spacing w:after="0"/>
              <w:jc w:val="left"/>
            </w:pPr>
          </w:p>
        </w:tc>
        <w:tc>
          <w:tcPr>
            <w:tcW w:type="dxa" w:w="2889"/>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194"/>
          </w:tcPr>
          <w:p>
            <w:pPr>
              <w:spacing w:after="0"/>
              <w:jc w:val="left"/>
            </w:pPr>
          </w:p>
        </w:tc>
        <w:tc>
          <w:tcPr>
            <w:tcW w:type="dxa" w:w="3449"/>
          </w:tcPr>
          <w:p>
            <w:pPr>
              <w:spacing w:after="0"/>
              <w:jc w:val="left"/>
            </w:pPr>
            <w:r>
              <w:rPr>
                <w:sz w:val="16"/>
              </w:rPr>
              <w:t>damage not reported</w:t>
            </w:r>
          </w:p>
        </w:tc>
        <w:tc>
          <w:tcPr>
            <w:tcW w:type="dxa" w:w="937"/>
          </w:tcPr>
          <w:p>
            <w:pPr>
              <w:spacing w:after="0"/>
              <w:jc w:val="right"/>
            </w:pPr>
            <w:r>
              <w:rPr>
                <w:sz w:val="16"/>
              </w:rPr>
              <w:t>0, 0</w:t>
            </w:r>
          </w:p>
        </w:tc>
        <w:tc>
          <w:tcPr>
            <w:tcW w:type="dxa" w:w="2317"/>
          </w:tcPr>
          <w:p>
            <w:pPr>
              <w:spacing w:after="0"/>
              <w:jc w:val="left"/>
            </w:pPr>
            <w:r>
              <w:rPr>
                <w:sz w:val="16"/>
              </w:rPr>
              <w:t>NWS zone TXZ144 (BOSQUE), zone-level</w:t>
            </w:r>
          </w:p>
        </w:tc>
        <w:tc>
          <w:tcPr>
            <w:tcW w:type="dxa" w:w="1074"/>
          </w:tcPr>
          <w:p>
            <w:pPr>
              <w:spacing w:after="0"/>
              <w:jc w:val="left"/>
            </w:pPr>
          </w:p>
        </w:tc>
        <w:tc>
          <w:tcPr>
            <w:tcW w:type="dxa" w:w="2889"/>
          </w:tcPr>
          <w:p>
            <w:pPr>
              <w:spacing w:after="0"/>
              <w:jc w:val="left"/>
            </w:pPr>
            <w:r>
              <w:rPr>
                <w:sz w:val="16"/>
              </w:rPr>
              <w:t>B1-c worst recorded: Excessive Heat, Heat</w:t>
            </w:r>
          </w:p>
        </w:tc>
      </w:tr>
      <w:tr>
        <w:trPr>
          <w:cantSplit/>
        </w:trPr>
        <w:tc>
          <w:tcPr>
            <w:tcW w:type="dxa" w:w="1037"/>
          </w:tcPr>
          <w:p>
            <w:pPr>
              <w:spacing w:after="0"/>
              <w:jc w:val="left"/>
            </w:pPr>
            <w:r>
              <w:rPr>
                <w:sz w:val="16"/>
              </w:rPr>
              <w:t>2000-05-12</w:t>
            </w:r>
          </w:p>
        </w:tc>
        <w:tc>
          <w:tcPr>
            <w:tcW w:type="dxa" w:w="1215"/>
          </w:tcPr>
          <w:p>
            <w:pPr>
              <w:spacing w:after="0"/>
              <w:jc w:val="left"/>
            </w:pPr>
            <w:r>
              <w:rPr>
                <w:sz w:val="16"/>
              </w:rPr>
              <w:t>Tornado</w:t>
            </w:r>
          </w:p>
        </w:tc>
        <w:tc>
          <w:tcPr>
            <w:tcW w:type="dxa" w:w="1194"/>
          </w:tcPr>
          <w:p>
            <w:pPr>
              <w:spacing w:after="0"/>
              <w:jc w:val="left"/>
            </w:pPr>
            <w:r>
              <w:rPr>
                <w:sz w:val="16"/>
              </w:rPr>
              <w:t>F3, 7 mi within this county, 400 yd wide</w:t>
            </w:r>
          </w:p>
        </w:tc>
        <w:tc>
          <w:tcPr>
            <w:tcW w:type="dxa" w:w="3449"/>
          </w:tcPr>
          <w:p>
            <w:pPr>
              <w:spacing w:after="0"/>
              <w:jc w:val="left"/>
            </w:pPr>
            <w:r>
              <w:rPr>
                <w:sz w:val="16"/>
              </w:rPr>
              <w:t>$3,000,000 property; crops not reported (2000 dollars)</w:t>
            </w:r>
          </w:p>
        </w:tc>
        <w:tc>
          <w:tcPr>
            <w:tcW w:type="dxa" w:w="937"/>
          </w:tcPr>
          <w:p>
            <w:pPr>
              <w:spacing w:after="0"/>
              <w:jc w:val="right"/>
            </w:pPr>
            <w:r>
              <w:rPr>
                <w:sz w:val="16"/>
              </w:rPr>
              <w:t>2, 0</w:t>
            </w:r>
          </w:p>
        </w:tc>
        <w:tc>
          <w:tcPr>
            <w:tcW w:type="dxa" w:w="2317"/>
          </w:tcPr>
          <w:p>
            <w:pPr>
              <w:spacing w:after="0"/>
              <w:jc w:val="left"/>
            </w:pPr>
            <w:r>
              <w:rPr>
                <w:sz w:val="16"/>
              </w:rPr>
              <w:t>LAGUNA PARK</w:t>
            </w:r>
          </w:p>
        </w:tc>
        <w:tc>
          <w:tcPr>
            <w:tcW w:type="dxa" w:w="1074"/>
          </w:tcPr>
          <w:p>
            <w:pPr>
              <w:spacing w:after="0"/>
              <w:jc w:val="left"/>
            </w:pPr>
          </w:p>
        </w:tc>
        <w:tc>
          <w:tcPr>
            <w:tcW w:type="dxa" w:w="2889"/>
          </w:tcPr>
          <w:p>
            <w:pPr>
              <w:spacing w:after="0"/>
              <w:jc w:val="left"/>
            </w:pPr>
            <w:r>
              <w:rPr>
                <w:sz w:val="16"/>
              </w:rPr>
              <w:t>deaths or injuries recorded</w:t>
            </w:r>
          </w:p>
        </w:tc>
      </w:tr>
      <w:tr>
        <w:trPr>
          <w:cantSplit/>
        </w:trPr>
        <w:tc>
          <w:tcPr>
            <w:tcW w:type="dxa" w:w="1037"/>
          </w:tcPr>
          <w:p>
            <w:pPr>
              <w:spacing w:after="0"/>
              <w:jc w:val="left"/>
            </w:pPr>
            <w:r>
              <w:rPr>
                <w:sz w:val="16"/>
              </w:rPr>
              <w:t>1958-04-30</w:t>
            </w:r>
          </w:p>
        </w:tc>
        <w:tc>
          <w:tcPr>
            <w:tcW w:type="dxa" w:w="1215"/>
          </w:tcPr>
          <w:p>
            <w:pPr>
              <w:spacing w:after="0"/>
              <w:jc w:val="left"/>
            </w:pPr>
            <w:r>
              <w:rPr>
                <w:sz w:val="16"/>
              </w:rPr>
              <w:t>Hail</w:t>
            </w:r>
          </w:p>
        </w:tc>
        <w:tc>
          <w:tcPr>
            <w:tcW w:type="dxa" w:w="1194"/>
          </w:tcPr>
          <w:p>
            <w:pPr>
              <w:spacing w:after="0"/>
              <w:jc w:val="left"/>
            </w:pPr>
            <w:r>
              <w:rPr>
                <w:sz w:val="16"/>
              </w:rPr>
              <w:t>5 in</w:t>
            </w:r>
          </w:p>
        </w:tc>
        <w:tc>
          <w:tcPr>
            <w:tcW w:type="dxa" w:w="3449"/>
          </w:tcPr>
          <w:p>
            <w:pPr>
              <w:spacing w:after="0"/>
              <w:jc w:val="left"/>
            </w:pPr>
            <w:r>
              <w:rPr>
                <w:sz w:val="16"/>
              </w:rPr>
              <w:t>damage not recorded (pre-1996 record)</w:t>
            </w:r>
          </w:p>
        </w:tc>
        <w:tc>
          <w:tcPr>
            <w:tcW w:type="dxa" w:w="937"/>
          </w:tcPr>
          <w:p>
            <w:pPr>
              <w:spacing w:after="0"/>
              <w:jc w:val="right"/>
            </w:pPr>
            <w:r>
              <w:rPr>
                <w:sz w:val="16"/>
              </w:rPr>
              <w:t>0, 0</w:t>
            </w:r>
          </w:p>
        </w:tc>
        <w:tc>
          <w:tcPr>
            <w:tcW w:type="dxa" w:w="2317"/>
          </w:tcPr>
          <w:p>
            <w:pPr>
              <w:spacing w:after="0"/>
              <w:jc w:val="left"/>
            </w:pPr>
            <w:r>
              <w:rPr>
                <w:sz w:val="16"/>
              </w:rPr>
              <w:t>location not recorded</w:t>
            </w:r>
          </w:p>
        </w:tc>
        <w:tc>
          <w:tcPr>
            <w:tcW w:type="dxa" w:w="1074"/>
          </w:tcPr>
          <w:p>
            <w:pPr>
              <w:spacing w:after="0"/>
              <w:jc w:val="left"/>
            </w:pPr>
          </w:p>
        </w:tc>
        <w:tc>
          <w:tcPr>
            <w:tcW w:type="dxa" w:w="2889"/>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77"/>
        <w:gridCol w:w="1678"/>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77"/>
            <w:shd w:val="clear" w:color="auto" w:fill="E8E8E8"/>
          </w:tcPr>
          <w:p>
            <w:pPr>
              <w:spacing w:after="0"/>
              <w:jc w:val="left"/>
            </w:pPr>
            <w:r>
              <w:rPr>
                <w:b/>
                <w:sz w:val="16"/>
              </w:rPr>
              <w:t>Descriptor</w:t>
            </w:r>
          </w:p>
        </w:tc>
        <w:tc>
          <w:tcPr>
            <w:tcW w:type="dxa" w:w="1678"/>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0.737</w:t>
            </w:r>
          </w:p>
        </w:tc>
        <w:tc>
          <w:tcPr>
            <w:tcW w:type="dxa" w:w="1261"/>
          </w:tcPr>
          <w:p>
            <w:pPr>
              <w:spacing w:after="0"/>
              <w:jc w:val="left"/>
            </w:pPr>
            <w:r>
              <w:rPr>
                <w:sz w:val="16"/>
              </w:rPr>
              <w:t>event-days per year</w:t>
            </w:r>
          </w:p>
        </w:tc>
        <w:tc>
          <w:tcPr>
            <w:tcW w:type="dxa" w:w="1544"/>
          </w:tcPr>
          <w:p>
            <w:pPr>
              <w:spacing w:after="0"/>
              <w:jc w:val="left"/>
            </w:pPr>
            <w:r>
              <w:rPr>
                <w:sz w:val="16"/>
              </w:rPr>
              <w:t>about 0.737 days per year</w:t>
            </w:r>
          </w:p>
        </w:tc>
        <w:tc>
          <w:tcPr>
            <w:tcW w:type="dxa" w:w="1577"/>
          </w:tcPr>
          <w:p>
            <w:pPr>
              <w:spacing w:after="0"/>
              <w:jc w:val="left"/>
            </w:pPr>
            <w:r>
              <w:rPr>
                <w:sz w:val="16"/>
              </w:rPr>
              <w:t>Likely (from Storm Events: 3 of 30 years)</w:t>
            </w:r>
          </w:p>
        </w:tc>
        <w:tc>
          <w:tcPr>
            <w:tcW w:type="dxa" w:w="1678"/>
          </w:tcPr>
          <w:p>
            <w:pPr>
              <w:spacing w:after="0"/>
              <w:jc w:val="left"/>
            </w:pPr>
            <w:r>
              <w:rPr>
                <w:sz w:val="16"/>
              </w:rPr>
              <w:t>event-days in 3 of 30 years, 1996 to 2025 (10%)</w:t>
            </w:r>
          </w:p>
        </w:tc>
        <w:tc>
          <w:tcPr>
            <w:tcW w:type="dxa" w:w="1509"/>
          </w:tcPr>
          <w:p>
            <w:pPr>
              <w:spacing w:after="0"/>
              <w:jc w:val="right"/>
            </w:pPr>
            <w:r>
              <w:rPr>
                <w:sz w:val="16"/>
              </w:rPr>
              <w:t>14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60.6</w:t>
            </w:r>
          </w:p>
        </w:tc>
        <w:tc>
          <w:tcPr>
            <w:tcW w:type="dxa" w:w="1261"/>
          </w:tcPr>
          <w:p>
            <w:pPr>
              <w:spacing w:after="0"/>
              <w:jc w:val="left"/>
            </w:pPr>
            <w:r>
              <w:rPr>
                <w:sz w:val="16"/>
              </w:rPr>
              <w:t>event-days per year</w:t>
            </w:r>
          </w:p>
        </w:tc>
        <w:tc>
          <w:tcPr>
            <w:tcW w:type="dxa" w:w="1544"/>
          </w:tcPr>
          <w:p>
            <w:pPr>
              <w:spacing w:after="0"/>
              <w:jc w:val="left"/>
            </w:pPr>
            <w:r>
              <w:rPr>
                <w:sz w:val="16"/>
              </w:rPr>
              <w:t>about 60.6 days per year</w:t>
            </w:r>
          </w:p>
        </w:tc>
        <w:tc>
          <w:tcPr>
            <w:tcW w:type="dxa" w:w="1577"/>
          </w:tcPr>
          <w:p>
            <w:pPr>
              <w:spacing w:after="0"/>
              <w:jc w:val="left"/>
            </w:pPr>
            <w:r>
              <w:rPr>
                <w:sz w:val="16"/>
              </w:rPr>
              <w:t>Likely (from Storm Events: 15 of 30 years)</w:t>
            </w:r>
          </w:p>
        </w:tc>
        <w:tc>
          <w:tcPr>
            <w:tcW w:type="dxa" w:w="1678"/>
          </w:tcPr>
          <w:p>
            <w:pPr>
              <w:spacing w:after="0"/>
              <w:jc w:val="left"/>
            </w:pPr>
            <w:r>
              <w:rPr>
                <w:sz w:val="16"/>
              </w:rPr>
              <w:t>event-days in 15 of 30 years, 1996 to 2025 (50%)</w:t>
            </w:r>
          </w:p>
        </w:tc>
        <w:tc>
          <w:tcPr>
            <w:tcW w:type="dxa" w:w="1509"/>
          </w:tcPr>
          <w:p>
            <w:pPr>
              <w:spacing w:after="0"/>
              <w:jc w:val="right"/>
            </w:pPr>
            <w:r>
              <w:rPr>
                <w:sz w:val="16"/>
              </w:rPr>
              <w:t>1,995</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0.000501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0.0501%</w:t>
            </w:r>
          </w:p>
        </w:tc>
        <w:tc>
          <w:tcPr>
            <w:tcW w:type="dxa" w:w="1577"/>
          </w:tcPr>
          <w:p>
            <w:pPr>
              <w:spacing w:after="0"/>
              <w:jc w:val="left"/>
            </w:pPr>
          </w:p>
        </w:tc>
        <w:tc>
          <w:tcPr>
            <w:tcW w:type="dxa" w:w="1678"/>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6.25</w:t>
            </w:r>
          </w:p>
        </w:tc>
        <w:tc>
          <w:tcPr>
            <w:tcW w:type="dxa" w:w="1261"/>
          </w:tcPr>
          <w:p>
            <w:pPr>
              <w:spacing w:after="0"/>
              <w:jc w:val="left"/>
            </w:pPr>
            <w:r>
              <w:rPr>
                <w:sz w:val="16"/>
              </w:rPr>
              <w:t>events per year</w:t>
            </w:r>
          </w:p>
        </w:tc>
        <w:tc>
          <w:tcPr>
            <w:tcW w:type="dxa" w:w="1544"/>
          </w:tcPr>
          <w:p>
            <w:pPr>
              <w:spacing w:after="0"/>
              <w:jc w:val="left"/>
            </w:pPr>
            <w:r>
              <w:rPr>
                <w:sz w:val="16"/>
              </w:rPr>
              <w:t>about 6.25 per year</w:t>
            </w:r>
          </w:p>
        </w:tc>
        <w:tc>
          <w:tcPr>
            <w:tcW w:type="dxa" w:w="157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09"/>
          </w:tcPr>
          <w:p>
            <w:pPr>
              <w:spacing w:after="0"/>
              <w:jc w:val="right"/>
            </w:pPr>
            <w:r>
              <w:rPr>
                <w:sz w:val="16"/>
              </w:rPr>
              <w:t>238.2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13.8</w:t>
            </w:r>
          </w:p>
        </w:tc>
        <w:tc>
          <w:tcPr>
            <w:tcW w:type="dxa" w:w="1261"/>
          </w:tcPr>
          <w:p>
            <w:pPr>
              <w:spacing w:after="0"/>
              <w:jc w:val="left"/>
            </w:pPr>
            <w:r>
              <w:rPr>
                <w:sz w:val="16"/>
              </w:rPr>
              <w:t>event-days per year</w:t>
            </w:r>
          </w:p>
        </w:tc>
        <w:tc>
          <w:tcPr>
            <w:tcW w:type="dxa" w:w="1544"/>
          </w:tcPr>
          <w:p>
            <w:pPr>
              <w:spacing w:after="0"/>
              <w:jc w:val="left"/>
            </w:pPr>
            <w:r>
              <w:rPr>
                <w:sz w:val="16"/>
              </w:rPr>
              <w:t>about 13.8 days per year</w:t>
            </w:r>
          </w:p>
        </w:tc>
        <w:tc>
          <w:tcPr>
            <w:tcW w:type="dxa" w:w="1577"/>
          </w:tcPr>
          <w:p>
            <w:pPr>
              <w:spacing w:after="0"/>
              <w:jc w:val="left"/>
            </w:pPr>
            <w:r>
              <w:rPr>
                <w:sz w:val="16"/>
              </w:rPr>
              <w:t>Likely (from Storm Events: 10 of 30 years)</w:t>
            </w:r>
          </w:p>
        </w:tc>
        <w:tc>
          <w:tcPr>
            <w:tcW w:type="dxa" w:w="1678"/>
          </w:tcPr>
          <w:p>
            <w:pPr>
              <w:spacing w:after="0"/>
              <w:jc w:val="left"/>
            </w:pPr>
            <w:r>
              <w:rPr>
                <w:sz w:val="16"/>
              </w:rPr>
              <w:t>event-days in 10 of 30 years, 1996 to 2025 (33.3%)</w:t>
            </w:r>
          </w:p>
        </w:tc>
        <w:tc>
          <w:tcPr>
            <w:tcW w:type="dxa" w:w="1509"/>
          </w:tcPr>
          <w:p>
            <w:pPr>
              <w:spacing w:after="0"/>
              <w:jc w:val="right"/>
            </w:pPr>
            <w:r>
              <w:rPr>
                <w:sz w:val="16"/>
              </w:rPr>
              <w:t>224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0.0279</w:t>
            </w:r>
          </w:p>
        </w:tc>
        <w:tc>
          <w:tcPr>
            <w:tcW w:type="dxa" w:w="1261"/>
          </w:tcPr>
          <w:p>
            <w:pPr>
              <w:spacing w:after="0"/>
              <w:jc w:val="left"/>
            </w:pPr>
            <w:r>
              <w:rPr>
                <w:sz w:val="16"/>
              </w:rPr>
              <w:t>events per year</w:t>
            </w:r>
          </w:p>
        </w:tc>
        <w:tc>
          <w:tcPr>
            <w:tcW w:type="dxa" w:w="1544"/>
          </w:tcPr>
          <w:p>
            <w:pPr>
              <w:spacing w:after="0"/>
              <w:jc w:val="left"/>
            </w:pPr>
            <w:r>
              <w:rPr>
                <w:sz w:val="16"/>
              </w:rPr>
              <w:t>about 1 in 36 years</w:t>
            </w:r>
          </w:p>
        </w:tc>
        <w:tc>
          <w:tcPr>
            <w:tcW w:type="dxa" w:w="1577"/>
          </w:tcPr>
          <w:p>
            <w:pPr>
              <w:spacing w:after="0"/>
              <w:jc w:val="left"/>
            </w:pPr>
            <w:r>
              <w:rPr>
                <w:sz w:val="16"/>
              </w:rPr>
              <w:t>Possible</w:t>
            </w:r>
          </w:p>
        </w:tc>
        <w:tc>
          <w:tcPr>
            <w:tcW w:type="dxa" w:w="1678"/>
          </w:tcPr>
          <w:p>
            <w:pPr>
              <w:spacing w:after="0"/>
              <w:jc w:val="left"/>
            </w:pPr>
            <w:r>
              <w:rPr>
                <w:sz w:val="16"/>
              </w:rPr>
              <w:t>FEMA annualized frequency (modeled)</w:t>
            </w:r>
          </w:p>
        </w:tc>
        <w:tc>
          <w:tcPr>
            <w:tcW w:type="dxa" w:w="1509"/>
          </w:tcPr>
          <w:p>
            <w:pPr>
              <w:spacing w:after="0"/>
              <w:jc w:val="right"/>
            </w:pPr>
            <w:r>
              <w:rPr>
                <w:sz w:val="16"/>
              </w:rPr>
              <w:t>10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0.87</w:t>
            </w:r>
          </w:p>
        </w:tc>
        <w:tc>
          <w:tcPr>
            <w:tcW w:type="dxa" w:w="1261"/>
          </w:tcPr>
          <w:p>
            <w:pPr>
              <w:spacing w:after="0"/>
              <w:jc w:val="left"/>
            </w:pPr>
            <w:r>
              <w:rPr>
                <w:sz w:val="16"/>
              </w:rPr>
              <w:t>event-days per year</w:t>
            </w:r>
          </w:p>
        </w:tc>
        <w:tc>
          <w:tcPr>
            <w:tcW w:type="dxa" w:w="1544"/>
          </w:tcPr>
          <w:p>
            <w:pPr>
              <w:spacing w:after="0"/>
              <w:jc w:val="left"/>
            </w:pPr>
            <w:r>
              <w:rPr>
                <w:sz w:val="16"/>
              </w:rPr>
              <w:t>about 0.87 days per year</w:t>
            </w:r>
          </w:p>
        </w:tc>
        <w:tc>
          <w:tcPr>
            <w:tcW w:type="dxa" w:w="1577"/>
          </w:tcPr>
          <w:p>
            <w:pPr>
              <w:spacing w:after="0"/>
              <w:jc w:val="left"/>
            </w:pPr>
            <w:r>
              <w:rPr>
                <w:sz w:val="16"/>
              </w:rPr>
              <w:t>Likely (from Storm Events: 3 of 30 years)</w:t>
            </w:r>
          </w:p>
        </w:tc>
        <w:tc>
          <w:tcPr>
            <w:tcW w:type="dxa" w:w="1678"/>
          </w:tcPr>
          <w:p>
            <w:pPr>
              <w:spacing w:after="0"/>
              <w:jc w:val="left"/>
            </w:pPr>
            <w:r>
              <w:rPr>
                <w:sz w:val="16"/>
              </w:rPr>
              <w:t>event-days in 3 of 30 years, 1996 to 2025 (10%)</w:t>
            </w:r>
          </w:p>
        </w:tc>
        <w:tc>
          <w:tcPr>
            <w:tcW w:type="dxa" w:w="1509"/>
          </w:tcPr>
          <w:p>
            <w:pPr>
              <w:spacing w:after="0"/>
              <w:jc w:val="right"/>
            </w:pPr>
            <w:r>
              <w:rPr>
                <w:sz w:val="16"/>
              </w:rPr>
              <w:t>59</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1.39</w:t>
            </w:r>
          </w:p>
        </w:tc>
        <w:tc>
          <w:tcPr>
            <w:tcW w:type="dxa" w:w="1261"/>
          </w:tcPr>
          <w:p>
            <w:pPr>
              <w:spacing w:after="0"/>
              <w:jc w:val="left"/>
            </w:pPr>
            <w:r>
              <w:rPr>
                <w:sz w:val="16"/>
              </w:rPr>
              <w:t>event-days per year</w:t>
            </w:r>
          </w:p>
        </w:tc>
        <w:tc>
          <w:tcPr>
            <w:tcW w:type="dxa" w:w="1544"/>
          </w:tcPr>
          <w:p>
            <w:pPr>
              <w:spacing w:after="0"/>
              <w:jc w:val="left"/>
            </w:pPr>
            <w:r>
              <w:rPr>
                <w:sz w:val="16"/>
              </w:rPr>
              <w:t>about 1.39 days per year</w:t>
            </w:r>
          </w:p>
        </w:tc>
        <w:tc>
          <w:tcPr>
            <w:tcW w:type="dxa" w:w="1577"/>
          </w:tcPr>
          <w:p>
            <w:pPr>
              <w:spacing w:after="0"/>
              <w:jc w:val="left"/>
            </w:pPr>
            <w:r>
              <w:rPr>
                <w:sz w:val="16"/>
              </w:rPr>
              <w:t>Likely (from Storm Events: 18 of 30 years)</w:t>
            </w:r>
          </w:p>
        </w:tc>
        <w:tc>
          <w:tcPr>
            <w:tcW w:type="dxa" w:w="1678"/>
          </w:tcPr>
          <w:p>
            <w:pPr>
              <w:spacing w:after="0"/>
              <w:jc w:val="left"/>
            </w:pPr>
            <w:r>
              <w:rPr>
                <w:sz w:val="16"/>
              </w:rPr>
              <w:t>event-days in 18 of 30 years, 1996 to 2025 (60%)</w:t>
            </w:r>
          </w:p>
        </w:tc>
        <w:tc>
          <w:tcPr>
            <w:tcW w:type="dxa" w:w="1509"/>
          </w:tcPr>
          <w:p>
            <w:pPr>
              <w:spacing w:after="0"/>
              <w:jc w:val="right"/>
            </w:pPr>
            <w:r>
              <w:rPr>
                <w:sz w:val="16"/>
              </w:rPr>
              <w:t>39</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0.204</w:t>
            </w:r>
          </w:p>
        </w:tc>
        <w:tc>
          <w:tcPr>
            <w:tcW w:type="dxa" w:w="1261"/>
          </w:tcPr>
          <w:p>
            <w:pPr>
              <w:spacing w:after="0"/>
              <w:jc w:val="left"/>
            </w:pPr>
            <w:r>
              <w:rPr>
                <w:sz w:val="16"/>
              </w:rPr>
              <w:t>events per year (modeled)</w:t>
            </w:r>
          </w:p>
        </w:tc>
        <w:tc>
          <w:tcPr>
            <w:tcW w:type="dxa" w:w="1544"/>
          </w:tcPr>
          <w:p>
            <w:pPr>
              <w:spacing w:after="0"/>
              <w:jc w:val="left"/>
            </w:pPr>
            <w:r>
              <w:rPr>
                <w:sz w:val="16"/>
              </w:rPr>
              <w:t>about 1 in 5 years</w:t>
            </w:r>
          </w:p>
        </w:tc>
        <w:tc>
          <w:tcPr>
            <w:tcW w:type="dxa" w:w="1577"/>
          </w:tcPr>
          <w:p>
            <w:pPr>
              <w:spacing w:after="0"/>
              <w:jc w:val="left"/>
            </w:pPr>
            <w:r>
              <w:rPr>
                <w:sz w:val="16"/>
              </w:rPr>
              <w:t>Likely</w:t>
            </w:r>
          </w:p>
        </w:tc>
        <w:tc>
          <w:tcPr>
            <w:tcW w:type="dxa" w:w="167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50.5</w:t>
            </w:r>
          </w:p>
        </w:tc>
        <w:tc>
          <w:tcPr>
            <w:tcW w:type="dxa" w:w="1261"/>
          </w:tcPr>
          <w:p>
            <w:pPr>
              <w:spacing w:after="0"/>
              <w:jc w:val="left"/>
            </w:pPr>
            <w:r>
              <w:rPr>
                <w:sz w:val="16"/>
              </w:rPr>
              <w:t>days per year with a strike</w:t>
            </w:r>
          </w:p>
        </w:tc>
        <w:tc>
          <w:tcPr>
            <w:tcW w:type="dxa" w:w="1544"/>
          </w:tcPr>
          <w:p>
            <w:pPr>
              <w:spacing w:after="0"/>
              <w:jc w:val="left"/>
            </w:pPr>
            <w:r>
              <w:rPr>
                <w:sz w:val="16"/>
              </w:rPr>
              <w:t>about 50.5 days per year</w:t>
            </w:r>
          </w:p>
        </w:tc>
        <w:tc>
          <w:tcPr>
            <w:tcW w:type="dxa" w:w="157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2.53</w:t>
            </w:r>
          </w:p>
        </w:tc>
        <w:tc>
          <w:tcPr>
            <w:tcW w:type="dxa" w:w="1261"/>
          </w:tcPr>
          <w:p>
            <w:pPr>
              <w:spacing w:after="0"/>
              <w:jc w:val="left"/>
            </w:pPr>
            <w:r>
              <w:rPr>
                <w:sz w:val="16"/>
              </w:rPr>
              <w:t>events per year</w:t>
            </w:r>
          </w:p>
        </w:tc>
        <w:tc>
          <w:tcPr>
            <w:tcW w:type="dxa" w:w="1544"/>
          </w:tcPr>
          <w:p>
            <w:pPr>
              <w:spacing w:after="0"/>
              <w:jc w:val="left"/>
            </w:pPr>
            <w:r>
              <w:rPr>
                <w:sz w:val="16"/>
              </w:rPr>
              <w:t>about 2.53 per year</w:t>
            </w:r>
          </w:p>
        </w:tc>
        <w:tc>
          <w:tcPr>
            <w:tcW w:type="dxa" w:w="157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09"/>
          </w:tcPr>
          <w:p>
            <w:pPr>
              <w:spacing w:after="0"/>
              <w:jc w:val="right"/>
            </w:pPr>
            <w:r>
              <w:rPr>
                <w:sz w:val="16"/>
              </w:rPr>
              <w:t>97</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0.755</w:t>
            </w:r>
          </w:p>
        </w:tc>
        <w:tc>
          <w:tcPr>
            <w:tcW w:type="dxa" w:w="1261"/>
          </w:tcPr>
          <w:p>
            <w:pPr>
              <w:spacing w:after="0"/>
              <w:jc w:val="left"/>
            </w:pPr>
            <w:r>
              <w:rPr>
                <w:sz w:val="16"/>
              </w:rPr>
              <w:t>events per year</w:t>
            </w:r>
          </w:p>
        </w:tc>
        <w:tc>
          <w:tcPr>
            <w:tcW w:type="dxa" w:w="1544"/>
          </w:tcPr>
          <w:p>
            <w:pPr>
              <w:spacing w:after="0"/>
              <w:jc w:val="left"/>
            </w:pPr>
            <w:r>
              <w:rPr>
                <w:sz w:val="16"/>
              </w:rPr>
              <w:t>about 0.75 per year</w:t>
            </w:r>
          </w:p>
        </w:tc>
        <w:tc>
          <w:tcPr>
            <w:tcW w:type="dxa" w:w="1577"/>
          </w:tcPr>
          <w:p>
            <w:pPr>
              <w:spacing w:after="0"/>
              <w:jc w:val="left"/>
            </w:pPr>
            <w:r>
              <w:rPr>
                <w:sz w:val="16"/>
              </w:rPr>
              <w:t>Likely</w:t>
            </w:r>
          </w:p>
        </w:tc>
        <w:tc>
          <w:tcPr>
            <w:tcW w:type="dxa" w:w="1678"/>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0.00531</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0.531%</w:t>
            </w:r>
          </w:p>
        </w:tc>
        <w:tc>
          <w:tcPr>
            <w:tcW w:type="dxa" w:w="1577"/>
          </w:tcPr>
          <w:p>
            <w:pPr>
              <w:spacing w:after="0"/>
              <w:jc w:val="left"/>
            </w:pPr>
            <w:r>
              <w:rPr>
                <w:sz w:val="16"/>
              </w:rPr>
              <w:t>Possible (from Storm Events: 2 of 30 years)</w:t>
            </w:r>
          </w:p>
        </w:tc>
        <w:tc>
          <w:tcPr>
            <w:tcW w:type="dxa" w:w="1678"/>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3.32</w:t>
            </w:r>
          </w:p>
        </w:tc>
        <w:tc>
          <w:tcPr>
            <w:tcW w:type="dxa" w:w="1261"/>
          </w:tcPr>
          <w:p>
            <w:pPr>
              <w:spacing w:after="0"/>
              <w:jc w:val="left"/>
            </w:pPr>
            <w:r>
              <w:rPr>
                <w:sz w:val="16"/>
              </w:rPr>
              <w:t>event-days per year</w:t>
            </w:r>
          </w:p>
        </w:tc>
        <w:tc>
          <w:tcPr>
            <w:tcW w:type="dxa" w:w="1544"/>
          </w:tcPr>
          <w:p>
            <w:pPr>
              <w:spacing w:after="0"/>
              <w:jc w:val="left"/>
            </w:pPr>
            <w:r>
              <w:rPr>
                <w:sz w:val="16"/>
              </w:rPr>
              <w:t>about 3.32 days per year</w:t>
            </w:r>
          </w:p>
        </w:tc>
        <w:tc>
          <w:tcPr>
            <w:tcW w:type="dxa" w:w="1577"/>
          </w:tcPr>
          <w:p>
            <w:pPr>
              <w:spacing w:after="0"/>
              <w:jc w:val="left"/>
            </w:pPr>
            <w:r>
              <w:rPr>
                <w:sz w:val="16"/>
              </w:rPr>
              <w:t>Likely (from Storm Events: 14 of 30 years)</w:t>
            </w:r>
          </w:p>
        </w:tc>
        <w:tc>
          <w:tcPr>
            <w:tcW w:type="dxa" w:w="1678"/>
          </w:tcPr>
          <w:p>
            <w:pPr>
              <w:spacing w:after="0"/>
              <w:jc w:val="left"/>
            </w:pPr>
            <w:r>
              <w:rPr>
                <w:sz w:val="16"/>
              </w:rPr>
              <w:t>event-days in 14 of 30 years, 1996 to 2025 (46.7%)</w:t>
            </w:r>
          </w:p>
        </w:tc>
        <w:tc>
          <w:tcPr>
            <w:tcW w:type="dxa" w:w="1509"/>
          </w:tcPr>
          <w:p>
            <w:pPr>
              <w:spacing w:after="0"/>
              <w:jc w:val="right"/>
            </w:pPr>
            <w:r>
              <w:rPr>
                <w:sz w:val="16"/>
              </w:rPr>
              <w:t>63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51.6</w:t>
            </w:r>
          </w:p>
        </w:tc>
        <w:tc>
          <w:tcPr>
            <w:tcW w:type="dxa" w:w="1295"/>
          </w:tcPr>
          <w:p>
            <w:pPr>
              <w:spacing w:after="0"/>
              <w:jc w:val="right"/>
            </w:pPr>
            <w:r>
              <w:rPr>
                <w:sz w:val="16"/>
              </w:rPr>
              <w:t>66.0</w:t>
            </w:r>
          </w:p>
        </w:tc>
        <w:tc>
          <w:tcPr>
            <w:tcW w:type="dxa" w:w="1235"/>
          </w:tcPr>
          <w:p>
            <w:pPr>
              <w:spacing w:after="0"/>
              <w:jc w:val="right"/>
            </w:pPr>
            <w:r>
              <w:rPr>
                <w:sz w:val="16"/>
              </w:rPr>
              <w:t>83.8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74.0</w:t>
            </w:r>
          </w:p>
        </w:tc>
        <w:tc>
          <w:tcPr>
            <w:tcW w:type="dxa" w:w="1295"/>
          </w:tcPr>
          <w:p>
            <w:pPr>
              <w:spacing w:after="0"/>
              <w:jc w:val="right"/>
            </w:pPr>
            <w:r>
              <w:rPr>
                <w:sz w:val="16"/>
              </w:rPr>
              <w:t>84.7</w:t>
            </w:r>
          </w:p>
        </w:tc>
        <w:tc>
          <w:tcPr>
            <w:tcW w:type="dxa" w:w="1235"/>
          </w:tcPr>
          <w:p>
            <w:pPr>
              <w:spacing w:after="0"/>
              <w:jc w:val="right"/>
            </w:pPr>
            <w:r>
              <w:rPr>
                <w:sz w:val="16"/>
              </w:rPr>
              <w:t>93.5</w:t>
            </w:r>
          </w:p>
        </w:tc>
        <w:tc>
          <w:tcPr>
            <w:tcW w:type="dxa" w:w="7078"/>
          </w:tcPr>
          <w:p>
            <w:pPr>
              <w:spacing w:after="0"/>
              <w:jc w:val="left"/>
            </w:pPr>
            <w:r>
              <w:rPr>
                <w:sz w:val="16"/>
              </w:rPr>
              <w:t>Relatively Moderate 1, Relatively Low 3, Very Low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5.4</w:t>
            </w:r>
          </w:p>
        </w:tc>
        <w:tc>
          <w:tcPr>
            <w:tcW w:type="dxa" w:w="1295"/>
          </w:tcPr>
          <w:p>
            <w:pPr>
              <w:spacing w:after="0"/>
              <w:jc w:val="right"/>
            </w:pPr>
            <w:r>
              <w:rPr>
                <w:sz w:val="16"/>
              </w:rPr>
              <w:t>9.0</w:t>
            </w:r>
          </w:p>
        </w:tc>
        <w:tc>
          <w:tcPr>
            <w:tcW w:type="dxa" w:w="1235"/>
          </w:tcPr>
          <w:p>
            <w:pPr>
              <w:spacing w:after="0"/>
              <w:jc w:val="right"/>
            </w:pPr>
            <w:r>
              <w:rPr>
                <w:sz w:val="16"/>
              </w:rPr>
              <w:t>15.7</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73.0</w:t>
            </w:r>
          </w:p>
        </w:tc>
        <w:tc>
          <w:tcPr>
            <w:tcW w:type="dxa" w:w="1295"/>
          </w:tcPr>
          <w:p>
            <w:pPr>
              <w:spacing w:after="0"/>
              <w:jc w:val="right"/>
            </w:pPr>
            <w:r>
              <w:rPr>
                <w:sz w:val="16"/>
              </w:rPr>
              <w:t>83.6</w:t>
            </w:r>
          </w:p>
        </w:tc>
        <w:tc>
          <w:tcPr>
            <w:tcW w:type="dxa" w:w="1235"/>
          </w:tcPr>
          <w:p>
            <w:pPr>
              <w:spacing w:after="0"/>
              <w:jc w:val="right"/>
            </w:pPr>
            <w:r>
              <w:rPr>
                <w:sz w:val="16"/>
              </w:rPr>
              <w:t>90.2</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44.9</w:t>
            </w:r>
          </w:p>
        </w:tc>
        <w:tc>
          <w:tcPr>
            <w:tcW w:type="dxa" w:w="1295"/>
          </w:tcPr>
          <w:p>
            <w:pPr>
              <w:spacing w:after="0"/>
              <w:jc w:val="right"/>
            </w:pPr>
            <w:r>
              <w:rPr>
                <w:sz w:val="16"/>
              </w:rPr>
              <w:t>62.5</w:t>
            </w:r>
          </w:p>
        </w:tc>
        <w:tc>
          <w:tcPr>
            <w:tcW w:type="dxa" w:w="1235"/>
          </w:tcPr>
          <w:p>
            <w:pPr>
              <w:spacing w:after="0"/>
              <w:jc w:val="right"/>
            </w:pPr>
            <w:r>
              <w:rPr>
                <w:sz w:val="16"/>
              </w:rPr>
              <w:t>82.4</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45.8</w:t>
            </w:r>
          </w:p>
        </w:tc>
        <w:tc>
          <w:tcPr>
            <w:tcW w:type="dxa" w:w="1295"/>
          </w:tcPr>
          <w:p>
            <w:pPr>
              <w:spacing w:after="0"/>
              <w:jc w:val="right"/>
            </w:pPr>
            <w:r>
              <w:rPr>
                <w:sz w:val="16"/>
              </w:rPr>
              <w:t>52.0</w:t>
            </w:r>
          </w:p>
        </w:tc>
        <w:tc>
          <w:tcPr>
            <w:tcW w:type="dxa" w:w="1235"/>
          </w:tcPr>
          <w:p>
            <w:pPr>
              <w:spacing w:after="0"/>
              <w:jc w:val="right"/>
            </w:pPr>
            <w:r>
              <w:rPr>
                <w:sz w:val="16"/>
              </w:rPr>
              <w:t>66.5</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20.2</w:t>
            </w:r>
          </w:p>
        </w:tc>
        <w:tc>
          <w:tcPr>
            <w:tcW w:type="dxa" w:w="1295"/>
          </w:tcPr>
          <w:p>
            <w:pPr>
              <w:spacing w:after="0"/>
              <w:jc w:val="right"/>
            </w:pPr>
            <w:r>
              <w:rPr>
                <w:sz w:val="16"/>
              </w:rPr>
              <w:t>31.1</w:t>
            </w:r>
          </w:p>
        </w:tc>
        <w:tc>
          <w:tcPr>
            <w:tcW w:type="dxa" w:w="1235"/>
          </w:tcPr>
          <w:p>
            <w:pPr>
              <w:spacing w:after="0"/>
              <w:jc w:val="right"/>
            </w:pPr>
            <w:r>
              <w:rPr>
                <w:sz w:val="16"/>
              </w:rPr>
              <w:t>51.4</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16.0</w:t>
            </w:r>
          </w:p>
        </w:tc>
        <w:tc>
          <w:tcPr>
            <w:tcW w:type="dxa" w:w="1295"/>
          </w:tcPr>
          <w:p>
            <w:pPr>
              <w:spacing w:after="0"/>
              <w:jc w:val="right"/>
            </w:pPr>
            <w:r>
              <w:rPr>
                <w:sz w:val="16"/>
              </w:rPr>
              <w:t>54.4</w:t>
            </w:r>
          </w:p>
        </w:tc>
        <w:tc>
          <w:tcPr>
            <w:tcW w:type="dxa" w:w="1235"/>
          </w:tcPr>
          <w:p>
            <w:pPr>
              <w:spacing w:after="0"/>
              <w:jc w:val="right"/>
            </w:pPr>
            <w:r>
              <w:rPr>
                <w:sz w:val="16"/>
              </w:rPr>
              <w:t>82.9</w:t>
            </w:r>
          </w:p>
        </w:tc>
        <w:tc>
          <w:tcPr>
            <w:tcW w:type="dxa" w:w="7078"/>
          </w:tcPr>
          <w:p>
            <w:pPr>
              <w:spacing w:after="0"/>
              <w:jc w:val="left"/>
            </w:pPr>
            <w:r>
              <w:rPr>
                <w:sz w:val="16"/>
              </w:rPr>
              <w:t>Relatively High 2, Relatively Moderate 2,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12.0</w:t>
            </w:r>
          </w:p>
        </w:tc>
        <w:tc>
          <w:tcPr>
            <w:tcW w:type="dxa" w:w="1295"/>
          </w:tcPr>
          <w:p>
            <w:pPr>
              <w:spacing w:after="0"/>
              <w:jc w:val="right"/>
            </w:pPr>
            <w:r>
              <w:rPr>
                <w:sz w:val="16"/>
              </w:rPr>
              <w:t>59.6</w:t>
            </w:r>
          </w:p>
        </w:tc>
        <w:tc>
          <w:tcPr>
            <w:tcW w:type="dxa" w:w="1235"/>
          </w:tcPr>
          <w:p>
            <w:pPr>
              <w:spacing w:after="0"/>
              <w:jc w:val="right"/>
            </w:pPr>
            <w:r>
              <w:rPr>
                <w:sz w:val="16"/>
              </w:rPr>
              <w:t>77.7</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97.3</w:t>
            </w:r>
          </w:p>
        </w:tc>
        <w:tc>
          <w:tcPr>
            <w:tcW w:type="dxa" w:w="1295"/>
          </w:tcPr>
          <w:p>
            <w:pPr>
              <w:spacing w:after="0"/>
              <w:jc w:val="right"/>
            </w:pPr>
            <w:r>
              <w:rPr>
                <w:sz w:val="16"/>
              </w:rPr>
              <w:t>99.2</w:t>
            </w:r>
          </w:p>
        </w:tc>
        <w:tc>
          <w:tcPr>
            <w:tcW w:type="dxa" w:w="1235"/>
          </w:tcPr>
          <w:p>
            <w:pPr>
              <w:spacing w:after="0"/>
              <w:jc w:val="right"/>
            </w:pPr>
            <w:r>
              <w:rPr>
                <w:sz w:val="16"/>
              </w:rPr>
              <w:t>99.9</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49.6</w:t>
            </w:r>
          </w:p>
        </w:tc>
        <w:tc>
          <w:tcPr>
            <w:tcW w:type="dxa" w:w="1295"/>
          </w:tcPr>
          <w:p>
            <w:pPr>
              <w:spacing w:after="0"/>
              <w:jc w:val="right"/>
            </w:pPr>
            <w:r>
              <w:rPr>
                <w:sz w:val="16"/>
              </w:rPr>
              <w:t>62.7</w:t>
            </w:r>
          </w:p>
        </w:tc>
        <w:tc>
          <w:tcPr>
            <w:tcW w:type="dxa" w:w="1235"/>
          </w:tcPr>
          <w:p>
            <w:pPr>
              <w:spacing w:after="0"/>
              <w:jc w:val="right"/>
            </w:pPr>
            <w:r>
              <w:rPr>
                <w:sz w:val="16"/>
              </w:rPr>
              <w:t>80.4</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71.9</w:t>
            </w:r>
          </w:p>
        </w:tc>
        <w:tc>
          <w:tcPr>
            <w:tcW w:type="dxa" w:w="1295"/>
          </w:tcPr>
          <w:p>
            <w:pPr>
              <w:spacing w:after="0"/>
              <w:jc w:val="right"/>
            </w:pPr>
            <w:r>
              <w:rPr>
                <w:sz w:val="16"/>
              </w:rPr>
              <w:t>87.0</w:t>
            </w:r>
          </w:p>
        </w:tc>
        <w:tc>
          <w:tcPr>
            <w:tcW w:type="dxa" w:w="1235"/>
          </w:tcPr>
          <w:p>
            <w:pPr>
              <w:spacing w:after="0"/>
              <w:jc w:val="right"/>
            </w:pPr>
            <w:r>
              <w:rPr>
                <w:sz w:val="16"/>
              </w:rPr>
              <w:t>96.8</w:t>
            </w:r>
          </w:p>
        </w:tc>
        <w:tc>
          <w:tcPr>
            <w:tcW w:type="dxa" w:w="7078"/>
          </w:tcPr>
          <w:p>
            <w:pPr>
              <w:spacing w:after="0"/>
              <w:jc w:val="left"/>
            </w:pPr>
            <w:r>
              <w:rPr>
                <w:sz w:val="16"/>
              </w:rPr>
              <w:t>Very High 2, Relatively High 4,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62.8</w:t>
            </w:r>
          </w:p>
        </w:tc>
        <w:tc>
          <w:tcPr>
            <w:tcW w:type="dxa" w:w="1295"/>
          </w:tcPr>
          <w:p>
            <w:pPr>
              <w:spacing w:after="0"/>
              <w:jc w:val="right"/>
            </w:pPr>
            <w:r>
              <w:rPr>
                <w:sz w:val="16"/>
              </w:rPr>
              <w:t>91.3</w:t>
            </w:r>
          </w:p>
        </w:tc>
        <w:tc>
          <w:tcPr>
            <w:tcW w:type="dxa" w:w="1235"/>
          </w:tcPr>
          <w:p>
            <w:pPr>
              <w:spacing w:after="0"/>
              <w:jc w:val="right"/>
            </w:pPr>
            <w:r>
              <w:rPr>
                <w:sz w:val="16"/>
              </w:rPr>
              <w:t>97.1</w:t>
            </w:r>
          </w:p>
        </w:tc>
        <w:tc>
          <w:tcPr>
            <w:tcW w:type="dxa" w:w="7078"/>
          </w:tcPr>
          <w:p>
            <w:pPr>
              <w:spacing w:after="0"/>
              <w:jc w:val="left"/>
            </w:pPr>
            <w:r>
              <w:rPr>
                <w:sz w:val="16"/>
              </w:rPr>
              <w:t>Relatively High 2, Relatively Moderate 2, Relatively Low 2,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24.5</w:t>
            </w:r>
          </w:p>
        </w:tc>
        <w:tc>
          <w:tcPr>
            <w:tcW w:type="dxa" w:w="1295"/>
          </w:tcPr>
          <w:p>
            <w:pPr>
              <w:spacing w:after="0"/>
              <w:jc w:val="right"/>
            </w:pPr>
            <w:r>
              <w:rPr>
                <w:sz w:val="16"/>
              </w:rPr>
              <w:t>30.5</w:t>
            </w:r>
          </w:p>
        </w:tc>
        <w:tc>
          <w:tcPr>
            <w:tcW w:type="dxa" w:w="1235"/>
          </w:tcPr>
          <w:p>
            <w:pPr>
              <w:spacing w:after="0"/>
              <w:jc w:val="right"/>
            </w:pPr>
            <w:r>
              <w:rPr>
                <w:sz w:val="16"/>
              </w:rPr>
              <w:t>43.7</w:t>
            </w:r>
          </w:p>
        </w:tc>
        <w:tc>
          <w:tcPr>
            <w:tcW w:type="dxa" w:w="7078"/>
          </w:tcPr>
          <w:p>
            <w:pPr>
              <w:spacing w:after="0"/>
              <w:jc w:val="left"/>
            </w:pPr>
            <w:r>
              <w:rPr>
                <w:sz w:val="16"/>
              </w:rPr>
              <w:t>Relatively Low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Bosque County</w:t>
            </w:r>
          </w:p>
        </w:tc>
        <w:tc>
          <w:tcPr>
            <w:tcW w:type="dxa" w:w="849"/>
          </w:tcPr>
          <w:p>
            <w:pPr>
              <w:spacing w:after="0"/>
              <w:jc w:val="left"/>
            </w:pPr>
            <w:r>
              <w:rPr>
                <w:sz w:val="16"/>
              </w:rPr>
              <w:t>County</w:t>
            </w:r>
          </w:p>
        </w:tc>
        <w:tc>
          <w:tcPr>
            <w:tcW w:type="dxa" w:w="3304"/>
          </w:tcPr>
          <w:p>
            <w:pPr>
              <w:spacing w:after="0"/>
              <w:jc w:val="left"/>
            </w:pPr>
            <w:r>
              <w:rPr>
                <w:sz w:val="16"/>
              </w:rPr>
              <w:t>Approved, expires 2026-10-27</w:t>
            </w:r>
          </w:p>
        </w:tc>
        <w:tc>
          <w:tcPr>
            <w:tcW w:type="dxa" w:w="2635"/>
          </w:tcPr>
          <w:p>
            <w:pPr>
              <w:spacing w:after="0"/>
              <w:jc w:val="right"/>
            </w:pPr>
            <w:r>
              <w:rPr>
                <w:sz w:val="16"/>
              </w:rPr>
              <w:t>FMA RL 1, SRL 0; any 1</w:t>
            </w:r>
          </w:p>
        </w:tc>
        <w:tc>
          <w:tcPr>
            <w:tcW w:type="dxa" w:w="2724"/>
          </w:tcPr>
          <w:p>
            <w:pPr>
              <w:spacing w:after="0"/>
              <w:jc w:val="right"/>
            </w:pPr>
            <w:r>
              <w:rPr>
                <w:sz w:val="16"/>
              </w:rPr>
              <w:t>$3,113,430.44</w:t>
            </w:r>
          </w:p>
        </w:tc>
        <w:tc>
          <w:tcPr>
            <w:tcW w:type="dxa" w:w="2969"/>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2021-10-28</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$9,195</w:t>
            </w:r>
          </w:p>
        </w:tc>
        <w:tc>
          <w:tcPr>
            <w:tcW w:type="dxa" w:w="1126"/>
          </w:tcPr>
          <w:p>
            <w:pPr>
              <w:spacing w:after="0"/>
              <w:jc w:val="right"/>
            </w:pPr>
            <w:r>
              <w:rPr>
                <w:sz w:val="16"/>
              </w:rPr>
              <w:t>$33,270</w:t>
            </w:r>
          </w:p>
        </w:tc>
        <w:tc>
          <w:tcPr>
            <w:tcW w:type="dxa" w:w="1098"/>
          </w:tcPr>
          <w:p>
            <w:pPr>
              <w:spacing w:after="0"/>
              <w:jc w:val="right"/>
            </w:pPr>
            <w:r>
              <w:rPr>
                <w:sz w:val="16"/>
              </w:rPr>
              <w:t>$624,044</w:t>
            </w:r>
          </w:p>
        </w:tc>
        <w:tc>
          <w:tcPr>
            <w:tcW w:type="dxa" w:w="1305"/>
          </w:tcPr>
          <w:p>
            <w:pPr>
              <w:spacing w:after="0"/>
              <w:jc w:val="right"/>
            </w:pPr>
            <w:r>
              <w:rPr>
                <w:sz w:val="16"/>
              </w:rPr>
              <w:t>0.00026%</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$5,949,212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$64,544</w:t>
            </w:r>
          </w:p>
        </w:tc>
        <w:tc>
          <w:tcPr>
            <w:tcW w:type="dxa" w:w="1098"/>
          </w:tcPr>
          <w:p>
            <w:pPr>
              <w:spacing w:after="0"/>
              <w:jc w:val="right"/>
            </w:pPr>
            <w:r>
              <w:rPr>
                <w:sz w:val="16"/>
              </w:rPr>
              <w:t>n/a</w:t>
            </w:r>
          </w:p>
        </w:tc>
        <w:tc>
          <w:tcPr>
            <w:tcW w:type="dxa" w:w="1305"/>
          </w:tcPr>
          <w:p>
            <w:pPr>
              <w:spacing w:after="0"/>
              <w:jc w:val="right"/>
            </w:pPr>
            <w:r>
              <w:rPr>
                <w:sz w:val="16"/>
              </w:rPr>
              <w:t>1.08%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$6,259,820,218</w:t>
            </w:r>
          </w:p>
        </w:tc>
        <w:tc>
          <w:tcPr>
            <w:tcW w:type="dxa" w:w="1131"/>
          </w:tcPr>
          <w:p>
            <w:pPr>
              <w:spacing w:after="0"/>
              <w:jc w:val="right"/>
            </w:pPr>
            <w:r>
              <w:rPr>
                <w:sz w:val="16"/>
              </w:rPr>
              <w:t>n/a</w:t>
            </w:r>
          </w:p>
        </w:tc>
        <w:tc>
          <w:tcPr>
            <w:tcW w:type="dxa" w:w="1041"/>
          </w:tcPr>
          <w:p>
            <w:pPr>
              <w:spacing w:after="0"/>
              <w:jc w:val="right"/>
            </w:pPr>
            <w:r>
              <w:rPr>
                <w:sz w:val="16"/>
              </w:rPr>
              <w:t>18,235</w:t>
            </w:r>
          </w:p>
        </w:tc>
        <w:tc>
          <w:tcPr>
            <w:tcW w:type="dxa" w:w="1037"/>
          </w:tcPr>
          <w:p>
            <w:pPr>
              <w:spacing w:after="0"/>
              <w:jc w:val="right"/>
            </w:pPr>
            <w:r>
              <w:rPr>
                <w:sz w:val="16"/>
              </w:rPr>
              <w:t>$10,085</w:t>
            </w:r>
          </w:p>
        </w:tc>
        <w:tc>
          <w:tcPr>
            <w:tcW w:type="dxa" w:w="1126"/>
          </w:tcPr>
          <w:p>
            <w:pPr>
              <w:spacing w:after="0"/>
              <w:jc w:val="right"/>
            </w:pPr>
            <w:r>
              <w:rPr>
                <w:sz w:val="16"/>
              </w:rPr>
              <w:t>n/a</w:t>
            </w:r>
          </w:p>
        </w:tc>
        <w:tc>
          <w:tcPr>
            <w:tcW w:type="dxa" w:w="1098"/>
          </w:tcPr>
          <w:p>
            <w:pPr>
              <w:spacing w:after="0"/>
              <w:jc w:val="right"/>
            </w:pPr>
            <w:r>
              <w:rPr>
                <w:sz w:val="16"/>
              </w:rPr>
              <w:t>$3,336</w:t>
            </w:r>
          </w:p>
        </w:tc>
        <w:tc>
          <w:tcPr>
            <w:tcW w:type="dxa" w:w="1305"/>
          </w:tcPr>
          <w:p>
            <w:pPr>
              <w:spacing w:after="0"/>
              <w:jc w:val="right"/>
            </w:pPr>
            <w:r>
              <w:rPr>
                <w:sz w:val="16"/>
              </w:rPr>
              <w:t>0.000161%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$266,949</w:t>
            </w:r>
          </w:p>
        </w:tc>
        <w:tc>
          <w:tcPr>
            <w:tcW w:type="dxa" w:w="1126"/>
          </w:tcPr>
          <w:p>
            <w:pPr>
              <w:spacing w:after="0"/>
              <w:jc w:val="right"/>
            </w:pPr>
            <w:r>
              <w:rPr>
                <w:sz w:val="16"/>
              </w:rPr>
              <w:t>$6,041</w:t>
            </w:r>
          </w:p>
        </w:tc>
        <w:tc>
          <w:tcPr>
            <w:tcW w:type="dxa" w:w="1098"/>
          </w:tcPr>
          <w:p>
            <w:pPr>
              <w:spacing w:after="0"/>
              <w:jc w:val="right"/>
            </w:pPr>
            <w:r>
              <w:rPr>
                <w:sz w:val="16"/>
              </w:rPr>
              <w:t>$24,851</w:t>
            </w:r>
          </w:p>
        </w:tc>
        <w:tc>
          <w:tcPr>
            <w:tcW w:type="dxa" w:w="1305"/>
          </w:tcPr>
          <w:p>
            <w:pPr>
              <w:spacing w:after="0"/>
              <w:jc w:val="right"/>
            </w:pPr>
            <w:r>
              <w:rPr>
                <w:sz w:val="16"/>
              </w:rPr>
              <w:t>0.00756%</w:t>
            </w:r>
          </w:p>
        </w:tc>
        <w:tc>
          <w:tcPr>
            <w:tcW w:type="dxa" w:w="1165"/>
          </w:tcPr>
          <w:p>
            <w:pPr>
              <w:spacing w:after="0"/>
              <w:jc w:val="right"/>
            </w:pPr>
            <w:r>
              <w:rPr>
                <w:sz w:val="16"/>
              </w:rPr>
              <w:t>$345,000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$33</w:t>
            </w:r>
          </w:p>
        </w:tc>
        <w:tc>
          <w:tcPr>
            <w:tcW w:type="dxa" w:w="1126"/>
          </w:tcPr>
          <w:p>
            <w:pPr>
              <w:spacing w:after="0"/>
              <w:jc w:val="right"/>
            </w:pPr>
            <w:r>
              <w:rPr>
                <w:sz w:val="16"/>
              </w:rPr>
              <w:t>$219</w:t>
            </w:r>
          </w:p>
        </w:tc>
        <w:tc>
          <w:tcPr>
            <w:tcW w:type="dxa" w:w="1098"/>
          </w:tcPr>
          <w:p>
            <w:pPr>
              <w:spacing w:after="0"/>
              <w:jc w:val="right"/>
            </w:pPr>
            <w:r>
              <w:rPr>
                <w:sz w:val="16"/>
              </w:rPr>
              <w:t>$390,945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$50,457</w:t>
            </w:r>
          </w:p>
        </w:tc>
        <w:tc>
          <w:tcPr>
            <w:tcW w:type="dxa" w:w="1126"/>
          </w:tcPr>
          <w:p>
            <w:pPr>
              <w:spacing w:after="0"/>
              <w:jc w:val="right"/>
            </w:pPr>
            <w:r>
              <w:rPr>
                <w:sz w:val="16"/>
              </w:rPr>
              <w:t>$30,884</w:t>
            </w:r>
          </w:p>
        </w:tc>
        <w:tc>
          <w:tcPr>
            <w:tcW w:type="dxa" w:w="1098"/>
          </w:tcPr>
          <w:p>
            <w:pPr>
              <w:spacing w:after="0"/>
              <w:jc w:val="right"/>
            </w:pPr>
            <w:r>
              <w:rPr>
                <w:sz w:val="16"/>
              </w:rPr>
              <w:t>$2,885</w:t>
            </w:r>
          </w:p>
        </w:tc>
        <w:tc>
          <w:tcPr>
            <w:tcW w:type="dxa" w:w="1305"/>
          </w:tcPr>
          <w:p>
            <w:pPr>
              <w:spacing w:after="0"/>
              <w:jc w:val="right"/>
            </w:pPr>
            <w:r>
              <w:rPr>
                <w:sz w:val="16"/>
              </w:rPr>
              <w:t>0.00143%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$3,530,414,515</w:t>
            </w:r>
          </w:p>
        </w:tc>
        <w:tc>
          <w:tcPr>
            <w:tcW w:type="dxa" w:w="1131"/>
          </w:tcPr>
          <w:p>
            <w:pPr>
              <w:spacing w:after="0"/>
              <w:jc w:val="right"/>
            </w:pPr>
            <w:r>
              <w:rPr>
                <w:sz w:val="16"/>
              </w:rPr>
              <w:t>n/a</w:t>
            </w:r>
          </w:p>
        </w:tc>
        <w:tc>
          <w:tcPr>
            <w:tcW w:type="dxa" w:w="1041"/>
          </w:tcPr>
          <w:p>
            <w:pPr>
              <w:spacing w:after="0"/>
              <w:jc w:val="right"/>
            </w:pPr>
            <w:r>
              <w:rPr>
                <w:sz w:val="16"/>
              </w:rPr>
              <w:t>18,211</w:t>
            </w:r>
          </w:p>
        </w:tc>
        <w:tc>
          <w:tcPr>
            <w:tcW w:type="dxa" w:w="1037"/>
          </w:tcPr>
          <w:p>
            <w:pPr>
              <w:spacing w:after="0"/>
              <w:jc w:val="right"/>
            </w:pPr>
            <w:r>
              <w:rPr>
                <w:sz w:val="16"/>
              </w:rPr>
              <w:t>$1,818</w:t>
            </w:r>
          </w:p>
        </w:tc>
        <w:tc>
          <w:tcPr>
            <w:tcW w:type="dxa" w:w="1126"/>
          </w:tcPr>
          <w:p>
            <w:pPr>
              <w:spacing w:after="0"/>
              <w:jc w:val="right"/>
            </w:pPr>
            <w:r>
              <w:rPr>
                <w:sz w:val="16"/>
              </w:rPr>
              <w:t>n/a</w:t>
            </w:r>
          </w:p>
        </w:tc>
        <w:tc>
          <w:tcPr>
            <w:tcW w:type="dxa" w:w="1098"/>
          </w:tcPr>
          <w:p>
            <w:pPr>
              <w:spacing w:after="0"/>
              <w:jc w:val="right"/>
            </w:pPr>
            <w:r>
              <w:rPr>
                <w:sz w:val="16"/>
              </w:rPr>
              <w:t>$15,302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$3,529,322,222</w:t>
            </w:r>
          </w:p>
        </w:tc>
        <w:tc>
          <w:tcPr>
            <w:tcW w:type="dxa" w:w="1131"/>
          </w:tcPr>
          <w:p>
            <w:pPr>
              <w:spacing w:after="0"/>
              <w:jc w:val="right"/>
            </w:pPr>
            <w:r>
              <w:rPr>
                <w:sz w:val="16"/>
              </w:rPr>
              <w:t>$12,432,105</w:t>
            </w:r>
          </w:p>
        </w:tc>
        <w:tc>
          <w:tcPr>
            <w:tcW w:type="dxa" w:w="1041"/>
          </w:tcPr>
          <w:p>
            <w:pPr>
              <w:spacing w:after="0"/>
              <w:jc w:val="right"/>
            </w:pPr>
            <w:r>
              <w:rPr>
                <w:sz w:val="16"/>
              </w:rPr>
              <w:t>885</w:t>
            </w:r>
          </w:p>
        </w:tc>
        <w:tc>
          <w:tcPr>
            <w:tcW w:type="dxa" w:w="1037"/>
          </w:tcPr>
          <w:p>
            <w:pPr>
              <w:spacing w:after="0"/>
              <w:jc w:val="right"/>
            </w:pPr>
            <w:r>
              <w:rPr>
                <w:sz w:val="16"/>
              </w:rPr>
              <w:t>$2,589,666</w:t>
            </w:r>
          </w:p>
        </w:tc>
        <w:tc>
          <w:tcPr>
            <w:tcW w:type="dxa" w:w="1126"/>
          </w:tcPr>
          <w:p>
            <w:pPr>
              <w:spacing w:after="0"/>
              <w:jc w:val="right"/>
            </w:pPr>
            <w:r>
              <w:rPr>
                <w:sz w:val="16"/>
              </w:rPr>
              <w:t>$243,990</w:t>
            </w:r>
          </w:p>
        </w:tc>
        <w:tc>
          <w:tcPr>
            <w:tcW w:type="dxa" w:w="1098"/>
          </w:tcPr>
          <w:p>
            <w:pPr>
              <w:spacing w:after="0"/>
              <w:jc w:val="right"/>
            </w:pPr>
            <w:r>
              <w:rPr>
                <w:sz w:val="16"/>
              </w:rPr>
              <w:t>$1,003,682</w:t>
            </w:r>
          </w:p>
        </w:tc>
        <w:tc>
          <w:tcPr>
            <w:tcW w:type="dxa" w:w="1305"/>
          </w:tcPr>
          <w:p>
            <w:pPr>
              <w:spacing w:after="0"/>
              <w:jc w:val="right"/>
            </w:pPr>
            <w:r>
              <w:rPr>
                <w:sz w:val="16"/>
              </w:rPr>
              <w:t>n/a (see note)</w:t>
            </w:r>
          </w:p>
        </w:tc>
        <w:tc>
          <w:tcPr>
            <w:tcW w:type="dxa" w:w="1165"/>
          </w:tcPr>
          <w:p>
            <w:pPr>
              <w:spacing w:after="0"/>
              <w:jc w:val="right"/>
            </w:pPr>
            <w:r>
              <w:rPr>
                <w:sz w:val="16"/>
              </w:rPr>
              <w:t>$50,000</w:t>
            </w:r>
          </w:p>
        </w:tc>
        <w:tc>
          <w:tcPr>
            <w:tcW w:type="dxa" w:w="1073"/>
          </w:tcPr>
          <w:p>
            <w:pPr>
              <w:spacing w:after="0"/>
              <w:jc w:val="right"/>
            </w:pPr>
          </w:p>
        </w:tc>
        <w:tc>
          <w:tcPr>
            <w:tcW w:type="dxa" w:w="1325"/>
          </w:tcPr>
          <w:p>
            <w:pPr>
              <w:spacing w:after="0"/>
              <w:jc w:val="right"/>
            </w:pPr>
            <w:r>
              <w:rPr>
                <w:sz w:val="16"/>
              </w:rPr>
              <w:t>$1,205,092.29</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$43,255,358</w:t>
            </w:r>
          </w:p>
        </w:tc>
        <w:tc>
          <w:tcPr>
            <w:tcW w:type="dxa" w:w="1131"/>
          </w:tcPr>
          <w:p>
            <w:pPr>
              <w:spacing w:after="0"/>
              <w:jc w:val="right"/>
            </w:pPr>
            <w:r>
              <w:rPr>
                <w:sz w:val="16"/>
              </w:rPr>
              <w:t>n/a</w:t>
            </w:r>
          </w:p>
        </w:tc>
        <w:tc>
          <w:tcPr>
            <w:tcW w:type="dxa" w:w="1041"/>
          </w:tcPr>
          <w:p>
            <w:pPr>
              <w:spacing w:after="0"/>
              <w:jc w:val="right"/>
            </w:pPr>
            <w:r>
              <w:rPr>
                <w:sz w:val="16"/>
              </w:rPr>
              <w:t>239</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098"/>
          </w:tcPr>
          <w:p>
            <w:pPr>
              <w:spacing w:after="0"/>
              <w:jc w:val="right"/>
            </w:pPr>
            <w:r>
              <w:rPr>
                <w:sz w:val="16"/>
              </w:rPr>
              <w:t>$43</w:t>
            </w:r>
          </w:p>
        </w:tc>
        <w:tc>
          <w:tcPr>
            <w:tcW w:type="dxa" w:w="1305"/>
          </w:tcPr>
          <w:p>
            <w:pPr>
              <w:spacing w:after="0"/>
              <w:jc w:val="right"/>
            </w:pPr>
            <w:r>
              <w:rPr>
                <w:sz w:val="16"/>
              </w:rPr>
              <w:t>0.000193%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$3,530,414,515</w:t>
            </w:r>
          </w:p>
        </w:tc>
        <w:tc>
          <w:tcPr>
            <w:tcW w:type="dxa" w:w="1131"/>
          </w:tcPr>
          <w:p>
            <w:pPr>
              <w:spacing w:after="0"/>
              <w:jc w:val="right"/>
            </w:pPr>
            <w:r>
              <w:rPr>
                <w:sz w:val="16"/>
              </w:rPr>
              <w:t>n/a</w:t>
            </w:r>
          </w:p>
        </w:tc>
        <w:tc>
          <w:tcPr>
            <w:tcW w:type="dxa" w:w="1041"/>
          </w:tcPr>
          <w:p>
            <w:pPr>
              <w:spacing w:after="0"/>
              <w:jc w:val="right"/>
            </w:pPr>
            <w:r>
              <w:rPr>
                <w:sz w:val="16"/>
              </w:rPr>
              <w:t>18,211</w:t>
            </w:r>
          </w:p>
        </w:tc>
        <w:tc>
          <w:tcPr>
            <w:tcW w:type="dxa" w:w="1037"/>
          </w:tcPr>
          <w:p>
            <w:pPr>
              <w:spacing w:after="0"/>
              <w:jc w:val="right"/>
            </w:pPr>
            <w:r>
              <w:rPr>
                <w:sz w:val="16"/>
              </w:rPr>
              <w:t>$3,811</w:t>
            </w:r>
          </w:p>
        </w:tc>
        <w:tc>
          <w:tcPr>
            <w:tcW w:type="dxa" w:w="1126"/>
          </w:tcPr>
          <w:p>
            <w:pPr>
              <w:spacing w:after="0"/>
              <w:jc w:val="right"/>
            </w:pPr>
            <w:r>
              <w:rPr>
                <w:sz w:val="16"/>
              </w:rPr>
              <w:t>n/a</w:t>
            </w:r>
          </w:p>
        </w:tc>
        <w:tc>
          <w:tcPr>
            <w:tcW w:type="dxa" w:w="1098"/>
          </w:tcPr>
          <w:p>
            <w:pPr>
              <w:spacing w:after="0"/>
              <w:jc w:val="right"/>
            </w:pPr>
            <w:r>
              <w:rPr>
                <w:sz w:val="16"/>
              </w:rPr>
              <w:t>$978,571</w:t>
            </w:r>
          </w:p>
        </w:tc>
        <w:tc>
          <w:tcPr>
            <w:tcW w:type="dxa" w:w="1305"/>
          </w:tcPr>
          <w:p>
            <w:pPr>
              <w:spacing w:after="0"/>
              <w:jc w:val="right"/>
            </w:pPr>
            <w:r>
              <w:rPr>
                <w:sz w:val="16"/>
              </w:rPr>
              <w:t>0.000108%</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$76,082</w:t>
            </w:r>
          </w:p>
        </w:tc>
        <w:tc>
          <w:tcPr>
            <w:tcW w:type="dxa" w:w="1126"/>
          </w:tcPr>
          <w:p>
            <w:pPr>
              <w:spacing w:after="0"/>
              <w:jc w:val="right"/>
            </w:pPr>
            <w:r>
              <w:rPr>
                <w:sz w:val="16"/>
              </w:rPr>
              <w:t>$1,388</w:t>
            </w:r>
          </w:p>
        </w:tc>
        <w:tc>
          <w:tcPr>
            <w:tcW w:type="dxa" w:w="1098"/>
          </w:tcPr>
          <w:p>
            <w:pPr>
              <w:spacing w:after="0"/>
              <w:jc w:val="right"/>
            </w:pPr>
            <w:r>
              <w:rPr>
                <w:sz w:val="16"/>
              </w:rPr>
              <w:t>$88,570</w:t>
            </w:r>
          </w:p>
        </w:tc>
        <w:tc>
          <w:tcPr>
            <w:tcW w:type="dxa" w:w="1305"/>
          </w:tcPr>
          <w:p>
            <w:pPr>
              <w:spacing w:after="0"/>
              <w:jc w:val="right"/>
            </w:pPr>
            <w:r>
              <w:rPr>
                <w:sz w:val="16"/>
              </w:rPr>
              <w:t>0.00216%</w:t>
            </w:r>
          </w:p>
        </w:tc>
        <w:tc>
          <w:tcPr>
            <w:tcW w:type="dxa" w:w="1165"/>
          </w:tcPr>
          <w:p>
            <w:pPr>
              <w:spacing w:after="0"/>
              <w:jc w:val="right"/>
            </w:pPr>
            <w:r>
              <w:rPr>
                <w:sz w:val="16"/>
              </w:rPr>
              <w:t>$208,000</w:t>
            </w:r>
          </w:p>
        </w:tc>
        <w:tc>
          <w:tcPr>
            <w:tcW w:type="dxa" w:w="1073"/>
          </w:tcPr>
          <w:p>
            <w:pPr>
              <w:spacing w:after="0"/>
              <w:jc w:val="right"/>
            </w:pPr>
          </w:p>
        </w:tc>
        <w:tc>
          <w:tcPr>
            <w:tcW w:type="dxa" w:w="1325"/>
          </w:tcPr>
          <w:p>
            <w:pPr>
              <w:spacing w:after="0"/>
              <w:jc w:val="right"/>
            </w:pPr>
            <w:r>
              <w:rPr>
                <w:sz w:val="16"/>
              </w:rPr>
              <w:t>$1,205,092.29</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$394,539</w:t>
            </w:r>
          </w:p>
        </w:tc>
        <w:tc>
          <w:tcPr>
            <w:tcW w:type="dxa" w:w="1126"/>
          </w:tcPr>
          <w:p>
            <w:pPr>
              <w:spacing w:after="0"/>
              <w:jc w:val="right"/>
            </w:pPr>
            <w:r>
              <w:rPr>
                <w:sz w:val="16"/>
              </w:rPr>
              <w:t>$3,283</w:t>
            </w:r>
          </w:p>
        </w:tc>
        <w:tc>
          <w:tcPr>
            <w:tcW w:type="dxa" w:w="1098"/>
          </w:tcPr>
          <w:p>
            <w:pPr>
              <w:spacing w:after="0"/>
              <w:jc w:val="right"/>
            </w:pPr>
            <w:r>
              <w:rPr>
                <w:sz w:val="16"/>
              </w:rPr>
              <w:t>$1,665,220</w:t>
            </w:r>
          </w:p>
        </w:tc>
        <w:tc>
          <w:tcPr>
            <w:tcW w:type="dxa" w:w="1305"/>
          </w:tcPr>
          <w:p>
            <w:pPr>
              <w:spacing w:after="0"/>
              <w:jc w:val="right"/>
            </w:pPr>
            <w:r>
              <w:rPr>
                <w:sz w:val="16"/>
              </w:rPr>
              <w:t>0.0112%</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$1,205,092.29</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$988,724,155</w:t>
            </w:r>
          </w:p>
        </w:tc>
        <w:tc>
          <w:tcPr>
            <w:tcW w:type="dxa" w:w="1131"/>
          </w:tcPr>
          <w:p>
            <w:pPr>
              <w:spacing w:after="0"/>
              <w:jc w:val="right"/>
            </w:pPr>
            <w:r>
              <w:rPr>
                <w:sz w:val="16"/>
              </w:rPr>
              <w:t>$37,634,429</w:t>
            </w:r>
          </w:p>
        </w:tc>
        <w:tc>
          <w:tcPr>
            <w:tcW w:type="dxa" w:w="1041"/>
          </w:tcPr>
          <w:p>
            <w:pPr>
              <w:spacing w:after="0"/>
              <w:jc w:val="right"/>
            </w:pPr>
            <w:r>
              <w:rPr>
                <w:sz w:val="16"/>
              </w:rPr>
              <w:t>7,927</w:t>
            </w:r>
          </w:p>
        </w:tc>
        <w:tc>
          <w:tcPr>
            <w:tcW w:type="dxa" w:w="1037"/>
          </w:tcPr>
          <w:p>
            <w:pPr>
              <w:spacing w:after="0"/>
              <w:jc w:val="right"/>
            </w:pPr>
            <w:r>
              <w:rPr>
                <w:sz w:val="16"/>
              </w:rPr>
              <w:t>$472,943</w:t>
            </w:r>
          </w:p>
        </w:tc>
        <w:tc>
          <w:tcPr>
            <w:tcW w:type="dxa" w:w="1126"/>
          </w:tcPr>
          <w:p>
            <w:pPr>
              <w:spacing w:after="0"/>
              <w:jc w:val="right"/>
            </w:pPr>
            <w:r>
              <w:rPr>
                <w:sz w:val="16"/>
              </w:rPr>
              <w:t>$1,410</w:t>
            </w:r>
          </w:p>
        </w:tc>
        <w:tc>
          <w:tcPr>
            <w:tcW w:type="dxa" w:w="1098"/>
          </w:tcPr>
          <w:p>
            <w:pPr>
              <w:spacing w:after="0"/>
              <w:jc w:val="right"/>
            </w:pPr>
            <w:r>
              <w:rPr>
                <w:sz w:val="16"/>
              </w:rPr>
              <w:t>$57,021</w:t>
            </w:r>
          </w:p>
        </w:tc>
        <w:tc>
          <w:tcPr>
            <w:tcW w:type="dxa" w:w="1305"/>
          </w:tcPr>
          <w:p>
            <w:pPr>
              <w:spacing w:after="0"/>
              <w:jc w:val="right"/>
            </w:pPr>
            <w:r>
              <w:rPr>
                <w:sz w:val="16"/>
              </w:rPr>
              <w:t>0.0478%</w:t>
            </w:r>
          </w:p>
        </w:tc>
        <w:tc>
          <w:tcPr>
            <w:tcW w:type="dxa" w:w="1165"/>
          </w:tcPr>
          <w:p>
            <w:pPr>
              <w:spacing w:after="0"/>
              <w:jc w:val="right"/>
            </w:pPr>
          </w:p>
        </w:tc>
        <w:tc>
          <w:tcPr>
            <w:tcW w:type="dxa" w:w="1073"/>
          </w:tcPr>
          <w:p>
            <w:pPr>
              <w:spacing w:after="0"/>
              <w:jc w:val="right"/>
            </w:pPr>
            <w:r>
              <w:rPr>
                <w:sz w:val="16"/>
              </w:rPr>
              <w:t>$5,000</w:t>
            </w:r>
          </w:p>
        </w:tc>
        <w:tc>
          <w:tcPr>
            <w:tcW w:type="dxa" w:w="1325"/>
          </w:tcPr>
          <w:p>
            <w:pPr>
              <w:spacing w:after="0"/>
              <w:jc w:val="right"/>
            </w:pPr>
            <w:r>
              <w:rPr>
                <w:sz w:val="16"/>
              </w:rPr>
              <w:t>no Public Assistance recorded (2 declarations)</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$3,530,414,515</w:t>
            </w:r>
          </w:p>
        </w:tc>
        <w:tc>
          <w:tcPr>
            <w:tcW w:type="dxa" w:w="1131"/>
          </w:tcPr>
          <w:p>
            <w:pPr>
              <w:spacing w:after="0"/>
              <w:jc w:val="right"/>
            </w:pPr>
            <w:r>
              <w:rPr>
                <w:sz w:val="16"/>
              </w:rPr>
              <w:t>$58,013,752</w:t>
            </w:r>
          </w:p>
        </w:tc>
        <w:tc>
          <w:tcPr>
            <w:tcW w:type="dxa" w:w="1041"/>
          </w:tcPr>
          <w:p>
            <w:pPr>
              <w:spacing w:after="0"/>
              <w:jc w:val="right"/>
            </w:pPr>
            <w:r>
              <w:rPr>
                <w:sz w:val="16"/>
              </w:rPr>
              <w:t>18,211</w:t>
            </w:r>
          </w:p>
        </w:tc>
        <w:tc>
          <w:tcPr>
            <w:tcW w:type="dxa" w:w="1037"/>
          </w:tcPr>
          <w:p>
            <w:pPr>
              <w:spacing w:after="0"/>
              <w:jc w:val="right"/>
            </w:pPr>
            <w:r>
              <w:rPr>
                <w:sz w:val="16"/>
              </w:rPr>
              <w:t>$5,701</w:t>
            </w:r>
          </w:p>
        </w:tc>
        <w:tc>
          <w:tcPr>
            <w:tcW w:type="dxa" w:w="1126"/>
          </w:tcPr>
          <w:p>
            <w:pPr>
              <w:spacing w:after="0"/>
              <w:jc w:val="right"/>
            </w:pPr>
            <w:r>
              <w:rPr>
                <w:sz w:val="16"/>
              </w:rPr>
              <w:t>$187</w:t>
            </w:r>
          </w:p>
        </w:tc>
        <w:tc>
          <w:tcPr>
            <w:tcW w:type="dxa" w:w="1098"/>
          </w:tcPr>
          <w:p>
            <w:pPr>
              <w:spacing w:after="0"/>
              <w:jc w:val="right"/>
            </w:pPr>
            <w:r>
              <w:rPr>
                <w:sz w:val="16"/>
              </w:rPr>
              <w:t>$100</w:t>
            </w:r>
          </w:p>
        </w:tc>
        <w:tc>
          <w:tcPr>
            <w:tcW w:type="dxa" w:w="1305"/>
          </w:tcPr>
          <w:p>
            <w:pPr>
              <w:spacing w:after="0"/>
              <w:jc w:val="right"/>
            </w:pPr>
            <w:r>
              <w:rPr>
                <w:sz w:val="16"/>
              </w:rPr>
              <w:t>0.000161%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60"/>
      </w:pPr>
      <w:r>
        <w:rPr>
          <w:sz w:val="15"/>
        </w:rPr>
        <w:t>Totals since 2021-10-28 (Storm Events through 2026-06-30): 41 county-coded records, 41 with a damage value recorded (including $0), $603,000; 65 zone-level records, 64 with a damage value recorded (including $0), $5,000 reported for the zone; Public Assistance: $1,205,092.29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$3,530,414,515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$58,013,752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$4,266,577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$4,854,571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Bosque County (unincorporated area)</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1</w:t>
            </w:r>
          </w:p>
        </w:tc>
      </w:tr>
      <w:tr>
        <w:trPr>
          <w:cantSplit/>
        </w:trPr>
        <w:tc>
          <w:tcPr>
            <w:tcW w:type="dxa" w:w="5387"/>
          </w:tcPr>
          <w:p>
            <w:pPr>
              <w:spacing w:after="0"/>
              <w:jc w:val="left"/>
            </w:pPr>
            <w:r>
              <w:rPr>
                <w:sz w:val="16"/>
              </w:rPr>
              <w:t>of which: Meridian city (community ID not in plan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3</w:t>
            </w:r>
          </w:p>
        </w:tc>
        <w:tc>
          <w:tcPr>
            <w:tcW w:type="dxa" w:w="1227"/>
          </w:tcPr>
          <w:p>
            <w:pPr>
              <w:spacing w:after="0"/>
              <w:jc w:val="right"/>
            </w:pPr>
            <w:r>
              <w:rPr>
                <w:sz w:val="16"/>
              </w:rPr>
              <w:t>8</w:t>
            </w:r>
          </w:p>
        </w:tc>
        <w:tc>
          <w:tcPr>
            <w:tcW w:type="dxa" w:w="1227"/>
          </w:tcPr>
          <w:p>
            <w:pPr>
              <w:spacing w:after="0"/>
              <w:jc w:val="right"/>
            </w:pPr>
            <w:r>
              <w:rPr>
                <w:sz w:val="16"/>
              </w:rPr>
              <w:t>12</w:t>
            </w:r>
          </w:p>
        </w:tc>
        <w:tc>
          <w:tcPr>
            <w:tcW w:type="dxa" w:w="1227"/>
          </w:tcPr>
          <w:p>
            <w:pPr>
              <w:spacing w:after="0"/>
              <w:jc w:val="right"/>
            </w:pPr>
            <w:r>
              <w:rPr>
                <w:sz w:val="16"/>
              </w:rPr>
              <w:t>7</w:t>
            </w:r>
          </w:p>
        </w:tc>
        <w:tc>
          <w:tcPr>
            <w:tcW w:type="dxa" w:w="1227"/>
          </w:tcPr>
          <w:p>
            <w:pPr>
              <w:spacing w:after="0"/>
              <w:jc w:val="right"/>
            </w:pPr>
            <w:r>
              <w:rPr>
                <w:sz w:val="16"/>
              </w:rPr>
              <w:t>13</w:t>
            </w:r>
          </w:p>
        </w:tc>
        <w:tc>
          <w:tcPr>
            <w:tcW w:type="dxa" w:w="1227"/>
          </w:tcPr>
          <w:p>
            <w:pPr>
              <w:spacing w:after="0"/>
              <w:jc w:val="right"/>
            </w:pPr>
            <w:r>
              <w:rPr>
                <w:sz w:val="16"/>
              </w:rPr>
              <w:t>1</w:t>
            </w:r>
          </w:p>
        </w:tc>
        <w:tc>
          <w:tcPr>
            <w:tcW w:type="dxa" w:w="1365"/>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Bosque County</w:t>
            </w:r>
          </w:p>
        </w:tc>
        <w:tc>
          <w:tcPr>
            <w:tcW w:type="dxa" w:w="1636"/>
          </w:tcPr>
          <w:p>
            <w:pPr>
              <w:spacing w:after="0"/>
              <w:jc w:val="left"/>
            </w:pPr>
            <w:r>
              <w:rPr>
                <w:sz w:val="16"/>
              </w:rPr>
              <w:t>480051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Bosque County, TX: risk-assessment baseline packet, release 2026-10 (data as of 2026-09-30; County FIPS 48035). Automated baseline. </w:t>
      </w:r>
      <w:hyperlink r:id="rId15">
        <w:r>
          <w:rPr>
            <w:color w:val="1F4E99"/>
            <w:sz w:val="17"/>
            <w:u w:val="single"/>
          </w:rPr>
          <w:t>https://hazardplain.org/tx/48035/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Bosque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Bosque County, TX: Risk-assessment baseline packet</dc:title>
  <dc:subject>Hazard Plain release 2026-10, as of 2026-09-30. Automated baseline</dc:subject>
  <dc:creator>Hazard Plain</dc:creator>
  <cp:keywords>Hazard Plain; hazard mitigation; risk assessment; 48035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