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Bee County, TX</w:t>
      </w:r>
    </w:p>
    <w:p>
      <w:pPr>
        <w:spacing w:after="120" w:before="0"/>
      </w:pPr>
      <w:r>
        <w:rPr>
          <w:color w:val="555555"/>
          <w:sz w:val="24"/>
        </w:rPr>
        <w:t>Risk-assessment baseline packet</w:t>
      </w:r>
    </w:p>
    <w:p>
      <w:pPr>
        <w:spacing w:after="120" w:before="0"/>
      </w:pPr>
      <w:r>
        <w:rPr>
          <w:b/>
          <w:sz w:val="18"/>
        </w:rPr>
        <w:t xml:space="preserve">County FIPS: </w:t>
      </w:r>
      <w:r>
        <w:rPr>
          <w:sz w:val="18"/>
        </w:rPr>
        <w:t>48025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2029-02-26. Plan: Bee County (FEMA plan 109156), approved 2024-02-27.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2024-02-27: no new hazard declaration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($6,600,176 a year), Inland Flooding ($3,412,639) and Tornado ($1,492,200).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2029-02-26</w:t>
      </w:r>
    </w:p>
    <w:p>
      <w:pPr>
        <w:keepNext/>
        <w:spacing w:after="40" w:before="0"/>
      </w:pPr>
      <w:r>
        <w:rPr>
          <w:b/>
        </w:rPr>
        <w:t xml:space="preserve">Plan: </w:t>
      </w:r>
      <w:r>
        <w:rPr/>
        <w:t>Bee County (FEMA plan 109156)</w:t>
      </w:r>
    </w:p>
    <w:p>
      <w:pPr>
        <w:keepNext/>
        <w:spacing w:after="40" w:before="0"/>
      </w:pPr>
      <w:r>
        <w:rPr>
          <w:b/>
        </w:rPr>
        <w:t xml:space="preserve">Approved: </w:t>
      </w:r>
      <w:r>
        <w:rPr/>
        <w:t>2024-02-27</w:t>
      </w:r>
    </w:p>
    <w:p>
      <w:pPr>
        <w:keepNext/>
        <w:spacing w:after="40" w:before="0"/>
      </w:pPr>
      <w:r>
        <w:rPr>
          <w:b/>
        </w:rPr>
        <w:t xml:space="preserve">Days to expiry: </w:t>
      </w:r>
      <w:r>
        <w:rPr/>
        <w:t>880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0"/>
        <w:gridCol w:w="1946"/>
        <w:gridCol w:w="2938"/>
        <w:gridCol w:w="3037"/>
        <w:gridCol w:w="1152"/>
        <w:gridCol w:w="1152"/>
        <w:gridCol w:w="993"/>
        <w:gridCol w:w="1445"/>
      </w:tblGrid>
      <w:tr>
        <w:trPr>
          <w:cantSplit/>
          <w:tblHeader/>
        </w:trPr>
        <w:tc>
          <w:tcPr>
            <w:tcW w:type="dxa" w:w="1450"/>
            <w:shd w:val="clear" w:color="auto" w:fill="E8E8E8"/>
          </w:tcPr>
          <w:p>
            <w:pPr>
              <w:spacing w:after="0"/>
              <w:jc w:val="left"/>
            </w:pPr>
            <w:r>
              <w:rPr>
                <w:b/>
                <w:sz w:val="16"/>
              </w:rPr>
              <w:t>Jurisdiction</w:t>
            </w:r>
          </w:p>
        </w:tc>
        <w:tc>
          <w:tcPr>
            <w:tcW w:type="dxa" w:w="1946"/>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Status</w:t>
            </w:r>
          </w:p>
        </w:tc>
        <w:tc>
          <w:tcPr>
            <w:tcW w:type="dxa" w:w="3037"/>
            <w:shd w:val="clear" w:color="auto" w:fill="E8E8E8"/>
          </w:tcPr>
          <w:p>
            <w:pPr>
              <w:spacing w:after="0"/>
              <w:jc w:val="left"/>
            </w:pPr>
            <w:r>
              <w:rPr>
                <w:b/>
                <w:sz w:val="16"/>
              </w:rPr>
              <w:t>Plan</w:t>
            </w:r>
          </w:p>
        </w:tc>
        <w:tc>
          <w:tcPr>
            <w:tcW w:type="dxa" w:w="1152"/>
            <w:shd w:val="clear" w:color="auto" w:fill="E8E8E8"/>
          </w:tcPr>
          <w:p>
            <w:pPr>
              <w:spacing w:after="0"/>
              <w:jc w:val="left"/>
            </w:pPr>
            <w:r>
              <w:rPr>
                <w:b/>
                <w:sz w:val="16"/>
              </w:rPr>
              <w:t>Approved</w:t>
            </w:r>
          </w:p>
        </w:tc>
        <w:tc>
          <w:tcPr>
            <w:tcW w:type="dxa" w:w="1152"/>
            <w:shd w:val="clear" w:color="auto" w:fill="E8E8E8"/>
          </w:tcPr>
          <w:p>
            <w:pPr>
              <w:spacing w:after="0"/>
              <w:jc w:val="left"/>
            </w:pPr>
            <w:r>
              <w:rPr>
                <w:b/>
                <w:sz w:val="16"/>
              </w:rPr>
              <w:t>Expires</w:t>
            </w:r>
          </w:p>
        </w:tc>
        <w:tc>
          <w:tcPr>
            <w:tcW w:type="dxa" w:w="9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5"/>
            <w:shd w:val="clear" w:color="auto" w:fill="E8E8E8"/>
          </w:tcPr>
          <w:p>
            <w:pPr>
              <w:spacing w:after="0"/>
              <w:jc w:val="left"/>
            </w:pPr>
            <w:r>
              <w:rPr>
                <w:b/>
                <w:sz w:val="16"/>
              </w:rPr>
              <w:t>Notes</w:t>
            </w:r>
          </w:p>
        </w:tc>
      </w:tr>
      <w:tr>
        <w:trPr>
          <w:cantSplit/>
        </w:trPr>
        <w:tc>
          <w:tcPr>
            <w:tcW w:type="dxa" w:w="1450"/>
          </w:tcPr>
          <w:p>
            <w:pPr>
              <w:spacing w:after="0"/>
              <w:jc w:val="left"/>
            </w:pPr>
            <w:r>
              <w:rPr>
                <w:sz w:val="16"/>
              </w:rPr>
              <w:t>Bee County</w:t>
            </w:r>
          </w:p>
        </w:tc>
        <w:tc>
          <w:tcPr>
            <w:tcW w:type="dxa" w:w="1946"/>
          </w:tcPr>
          <w:p>
            <w:pPr>
              <w:spacing w:after="0"/>
              <w:jc w:val="left"/>
            </w:pPr>
            <w:r>
              <w:rPr>
                <w:sz w:val="16"/>
              </w:rPr>
              <w:t>County</w:t>
            </w:r>
          </w:p>
        </w:tc>
        <w:tc>
          <w:tcPr>
            <w:tcW w:type="dxa" w:w="2938"/>
          </w:tcPr>
          <w:p>
            <w:pPr>
              <w:spacing w:after="0"/>
              <w:jc w:val="left"/>
            </w:pPr>
            <w:r>
              <w:rPr>
                <w:sz w:val="16"/>
              </w:rPr>
              <w:t>Approved, expires 2029-02-26</w:t>
            </w:r>
          </w:p>
        </w:tc>
        <w:tc>
          <w:tcPr>
            <w:tcW w:type="dxa" w:w="3037"/>
          </w:tcPr>
          <w:p>
            <w:pPr>
              <w:spacing w:after="0"/>
              <w:jc w:val="left"/>
            </w:pPr>
            <w:r>
              <w:rPr>
                <w:sz w:val="16"/>
              </w:rPr>
              <w:t>Bee County (FEMA plan 109156)</w:t>
            </w:r>
          </w:p>
        </w:tc>
        <w:tc>
          <w:tcPr>
            <w:tcW w:type="dxa" w:w="1152"/>
          </w:tcPr>
          <w:p>
            <w:pPr>
              <w:spacing w:after="0"/>
              <w:jc w:val="left"/>
            </w:pPr>
            <w:r>
              <w:rPr>
                <w:sz w:val="16"/>
              </w:rPr>
              <w:t>2024-02-27</w:t>
            </w:r>
          </w:p>
        </w:tc>
        <w:tc>
          <w:tcPr>
            <w:tcW w:type="dxa" w:w="1152"/>
          </w:tcPr>
          <w:p>
            <w:pPr>
              <w:spacing w:after="0"/>
              <w:jc w:val="left"/>
            </w:pPr>
            <w:r>
              <w:rPr>
                <w:sz w:val="16"/>
              </w:rPr>
              <w:t>2029-02-26</w:t>
            </w:r>
          </w:p>
        </w:tc>
        <w:tc>
          <w:tcPr>
            <w:tcW w:type="dxa" w:w="993"/>
          </w:tcPr>
          <w:p>
            <w:pPr>
              <w:spacing w:after="0"/>
              <w:jc w:val="right"/>
            </w:pPr>
            <w:r>
              <w:rPr>
                <w:sz w:val="16"/>
              </w:rPr>
              <w:t>880</w:t>
            </w:r>
          </w:p>
        </w:tc>
        <w:tc>
          <w:tcPr>
            <w:tcW w:type="dxa" w:w="1445"/>
          </w:tcPr>
          <w:p>
            <w:pPr>
              <w:spacing w:after="0"/>
              <w:jc w:val="left"/>
            </w:pPr>
          </w:p>
        </w:tc>
      </w:tr>
      <w:tr>
        <w:trPr>
          <w:cantSplit/>
        </w:trPr>
        <w:tc>
          <w:tcPr>
            <w:tcW w:type="dxa" w:w="1450"/>
          </w:tcPr>
          <w:p>
            <w:pPr>
              <w:spacing w:after="0"/>
              <w:jc w:val="left"/>
            </w:pPr>
            <w:r>
              <w:rPr>
                <w:sz w:val="16"/>
              </w:rPr>
              <w:t>Beeville city</w:t>
            </w:r>
          </w:p>
        </w:tc>
        <w:tc>
          <w:tcPr>
            <w:tcW w:type="dxa" w:w="1946"/>
          </w:tcPr>
          <w:p>
            <w:pPr>
              <w:spacing w:after="0"/>
              <w:jc w:val="left"/>
            </w:pPr>
            <w:r>
              <w:rPr>
                <w:sz w:val="16"/>
              </w:rPr>
              <w:t>City</w:t>
            </w:r>
          </w:p>
        </w:tc>
        <w:tc>
          <w:tcPr>
            <w:tcW w:type="dxa" w:w="2938"/>
          </w:tcPr>
          <w:p>
            <w:pPr>
              <w:spacing w:after="0"/>
              <w:jc w:val="left"/>
            </w:pPr>
            <w:r>
              <w:rPr>
                <w:sz w:val="16"/>
              </w:rPr>
              <w:t>Approved, expires 2029-02-26</w:t>
            </w:r>
          </w:p>
        </w:tc>
        <w:tc>
          <w:tcPr>
            <w:tcW w:type="dxa" w:w="3037"/>
          </w:tcPr>
          <w:p>
            <w:pPr>
              <w:spacing w:after="0"/>
              <w:jc w:val="left"/>
            </w:pPr>
            <w:r>
              <w:rPr>
                <w:sz w:val="16"/>
              </w:rPr>
              <w:t>Bee County (FEMA plan 109156)</w:t>
            </w:r>
          </w:p>
        </w:tc>
        <w:tc>
          <w:tcPr>
            <w:tcW w:type="dxa" w:w="1152"/>
          </w:tcPr>
          <w:p>
            <w:pPr>
              <w:spacing w:after="0"/>
              <w:jc w:val="left"/>
            </w:pPr>
            <w:r>
              <w:rPr>
                <w:sz w:val="16"/>
              </w:rPr>
              <w:t>2024-02-27</w:t>
            </w:r>
          </w:p>
        </w:tc>
        <w:tc>
          <w:tcPr>
            <w:tcW w:type="dxa" w:w="1152"/>
          </w:tcPr>
          <w:p>
            <w:pPr>
              <w:spacing w:after="0"/>
              <w:jc w:val="left"/>
            </w:pPr>
            <w:r>
              <w:rPr>
                <w:sz w:val="16"/>
              </w:rPr>
              <w:t>2029-02-26</w:t>
            </w:r>
          </w:p>
        </w:tc>
        <w:tc>
          <w:tcPr>
            <w:tcW w:type="dxa" w:w="993"/>
          </w:tcPr>
          <w:p>
            <w:pPr>
              <w:spacing w:after="0"/>
              <w:jc w:val="right"/>
            </w:pPr>
            <w:r>
              <w:rPr>
                <w:sz w:val="16"/>
              </w:rPr>
              <w:t>880</w:t>
            </w:r>
          </w:p>
        </w:tc>
        <w:tc>
          <w:tcPr>
            <w:tcW w:type="dxa" w:w="1445"/>
          </w:tcPr>
          <w:p>
            <w:pPr>
              <w:spacing w:after="0"/>
              <w:jc w:val="left"/>
            </w:pPr>
          </w:p>
        </w:tc>
      </w:tr>
      <w:tr>
        <w:trPr>
          <w:cantSplit/>
        </w:trPr>
        <w:tc>
          <w:tcPr>
            <w:tcW w:type="dxa" w:w="1450"/>
          </w:tcPr>
          <w:p>
            <w:pPr>
              <w:spacing w:after="0"/>
              <w:jc w:val="left"/>
            </w:pPr>
            <w:r>
              <w:rPr>
                <w:sz w:val="16"/>
              </w:rPr>
              <w:t>Coastal Bend College</w:t>
            </w:r>
          </w:p>
        </w:tc>
        <w:tc>
          <w:tcPr>
            <w:tcW w:type="dxa" w:w="1946"/>
          </w:tcPr>
          <w:p>
            <w:pPr>
              <w:spacing w:after="0"/>
              <w:jc w:val="left"/>
            </w:pPr>
            <w:r>
              <w:rPr>
                <w:sz w:val="16"/>
              </w:rPr>
              <w:t>College/University</w:t>
            </w:r>
          </w:p>
        </w:tc>
        <w:tc>
          <w:tcPr>
            <w:tcW w:type="dxa" w:w="2938"/>
          </w:tcPr>
          <w:p>
            <w:pPr>
              <w:spacing w:after="0"/>
              <w:jc w:val="left"/>
            </w:pPr>
            <w:r>
              <w:rPr>
                <w:sz w:val="16"/>
              </w:rPr>
              <w:t>Approved, expires 2029-02-26</w:t>
            </w:r>
          </w:p>
        </w:tc>
        <w:tc>
          <w:tcPr>
            <w:tcW w:type="dxa" w:w="3037"/>
          </w:tcPr>
          <w:p>
            <w:pPr>
              <w:spacing w:after="0"/>
              <w:jc w:val="left"/>
            </w:pPr>
            <w:r>
              <w:rPr>
                <w:sz w:val="16"/>
              </w:rPr>
              <w:t>Bee County (FEMA plan 109156)</w:t>
            </w:r>
          </w:p>
        </w:tc>
        <w:tc>
          <w:tcPr>
            <w:tcW w:type="dxa" w:w="1152"/>
          </w:tcPr>
          <w:p>
            <w:pPr>
              <w:spacing w:after="0"/>
              <w:jc w:val="left"/>
            </w:pPr>
            <w:r>
              <w:rPr>
                <w:sz w:val="16"/>
              </w:rPr>
              <w:t>2024-02-27</w:t>
            </w:r>
          </w:p>
        </w:tc>
        <w:tc>
          <w:tcPr>
            <w:tcW w:type="dxa" w:w="1152"/>
          </w:tcPr>
          <w:p>
            <w:pPr>
              <w:spacing w:after="0"/>
              <w:jc w:val="left"/>
            </w:pPr>
            <w:r>
              <w:rPr>
                <w:sz w:val="16"/>
              </w:rPr>
              <w:t>2029-02-26</w:t>
            </w:r>
          </w:p>
        </w:tc>
        <w:tc>
          <w:tcPr>
            <w:tcW w:type="dxa" w:w="993"/>
          </w:tcPr>
          <w:p>
            <w:pPr>
              <w:spacing w:after="0"/>
              <w:jc w:val="right"/>
            </w:pPr>
            <w:r>
              <w:rPr>
                <w:sz w:val="16"/>
              </w:rPr>
              <w:t>880</w:t>
            </w:r>
          </w:p>
        </w:tc>
        <w:tc>
          <w:tcPr>
            <w:tcW w:type="dxa" w:w="1445"/>
          </w:tcPr>
          <w:p>
            <w:pPr>
              <w:spacing w:after="0"/>
              <w:jc w:val="left"/>
            </w:pPr>
            <w:r>
              <w:rPr>
                <w:sz w:val="16"/>
              </w:rPr>
              <w:t>this jurisdiction approved 2024-04-23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7"/>
        <w:gridCol w:w="1232"/>
        <w:gridCol w:w="1037"/>
        <w:gridCol w:w="1126"/>
        <w:gridCol w:w="1604"/>
        <w:gridCol w:w="1135"/>
        <w:gridCol w:w="1721"/>
        <w:gridCol w:w="30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7"/>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Hurricane</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$5,950,801</w:t>
            </w:r>
          </w:p>
        </w:tc>
        <w:tc>
          <w:tcPr>
            <w:tcW w:type="dxa" w:w="1126"/>
          </w:tcPr>
          <w:p>
            <w:pPr>
              <w:spacing w:after="0"/>
              <w:jc w:val="right"/>
            </w:pPr>
            <w:r>
              <w:rPr>
                <w:sz w:val="16"/>
              </w:rPr>
              <w:t>$211,601</w:t>
            </w:r>
          </w:p>
        </w:tc>
        <w:tc>
          <w:tcPr>
            <w:tcW w:type="dxa" w:w="1604"/>
          </w:tcPr>
          <w:p>
            <w:pPr>
              <w:spacing w:after="0"/>
              <w:jc w:val="right"/>
            </w:pPr>
            <w:r>
              <w:rPr>
                <w:sz w:val="16"/>
              </w:rPr>
              <w:t>$437,774</w:t>
            </w:r>
          </w:p>
        </w:tc>
        <w:tc>
          <w:tcPr>
            <w:tcW w:type="dxa" w:w="1135"/>
          </w:tcPr>
          <w:p>
            <w:pPr>
              <w:spacing w:after="0"/>
              <w:jc w:val="right"/>
            </w:pPr>
            <w:r>
              <w:rPr>
                <w:sz w:val="16"/>
              </w:rPr>
              <w:t>$6,600,176</w:t>
            </w:r>
          </w:p>
        </w:tc>
        <w:tc>
          <w:tcPr>
            <w:tcW w:type="dxa" w:w="1721"/>
          </w:tcPr>
          <w:p>
            <w:pPr>
              <w:spacing w:after="0"/>
              <w:jc w:val="right"/>
            </w:pPr>
            <w:r>
              <w:rPr>
                <w:sz w:val="16"/>
              </w:rPr>
              <w:t>3</w:t>
            </w:r>
          </w:p>
        </w:tc>
        <w:tc>
          <w:tcPr>
            <w:tcW w:type="dxa" w:w="30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477"/>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$3,106,630</w:t>
            </w:r>
          </w:p>
        </w:tc>
        <w:tc>
          <w:tcPr>
            <w:tcW w:type="dxa" w:w="1126"/>
          </w:tcPr>
          <w:p>
            <w:pPr>
              <w:spacing w:after="0"/>
              <w:jc w:val="right"/>
            </w:pPr>
            <w:r>
              <w:rPr>
                <w:sz w:val="16"/>
              </w:rPr>
              <w:t>$80,788</w:t>
            </w:r>
          </w:p>
        </w:tc>
        <w:tc>
          <w:tcPr>
            <w:tcW w:type="dxa" w:w="1604"/>
          </w:tcPr>
          <w:p>
            <w:pPr>
              <w:spacing w:after="0"/>
              <w:jc w:val="right"/>
            </w:pPr>
            <w:r>
              <w:rPr>
                <w:sz w:val="16"/>
              </w:rPr>
              <w:t>$225,221</w:t>
            </w:r>
          </w:p>
        </w:tc>
        <w:tc>
          <w:tcPr>
            <w:tcW w:type="dxa" w:w="1135"/>
          </w:tcPr>
          <w:p>
            <w:pPr>
              <w:spacing w:after="0"/>
              <w:jc w:val="right"/>
            </w:pPr>
            <w:r>
              <w:rPr>
                <w:sz w:val="16"/>
              </w:rPr>
              <w:t>$3,412,639</w:t>
            </w:r>
          </w:p>
        </w:tc>
        <w:tc>
          <w:tcPr>
            <w:tcW w:type="dxa" w:w="1721"/>
          </w:tcPr>
          <w:p>
            <w:pPr>
              <w:spacing w:after="0"/>
              <w:jc w:val="right"/>
            </w:pPr>
            <w:r>
              <w:rPr>
                <w:sz w:val="16"/>
              </w:rPr>
              <w:t>66</w:t>
            </w:r>
          </w:p>
        </w:tc>
        <w:tc>
          <w:tcPr>
            <w:tcW w:type="dxa" w:w="304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$312,552</w:t>
            </w:r>
          </w:p>
        </w:tc>
        <w:tc>
          <w:tcPr>
            <w:tcW w:type="dxa" w:w="1126"/>
          </w:tcPr>
          <w:p>
            <w:pPr>
              <w:spacing w:after="0"/>
              <w:jc w:val="right"/>
            </w:pPr>
            <w:r>
              <w:rPr>
                <w:sz w:val="16"/>
              </w:rPr>
              <w:t>$548</w:t>
            </w:r>
          </w:p>
        </w:tc>
        <w:tc>
          <w:tcPr>
            <w:tcW w:type="dxa" w:w="1604"/>
          </w:tcPr>
          <w:p>
            <w:pPr>
              <w:spacing w:after="0"/>
              <w:jc w:val="right"/>
            </w:pPr>
            <w:r>
              <w:rPr>
                <w:sz w:val="16"/>
              </w:rPr>
              <w:t>$1,179,100</w:t>
            </w:r>
          </w:p>
        </w:tc>
        <w:tc>
          <w:tcPr>
            <w:tcW w:type="dxa" w:w="1135"/>
          </w:tcPr>
          <w:p>
            <w:pPr>
              <w:spacing w:after="0"/>
              <w:jc w:val="right"/>
            </w:pPr>
            <w:r>
              <w:rPr>
                <w:sz w:val="16"/>
              </w:rPr>
              <w:t>$1,492,200</w:t>
            </w:r>
          </w:p>
        </w:tc>
        <w:tc>
          <w:tcPr>
            <w:tcW w:type="dxa" w:w="1721"/>
          </w:tcPr>
          <w:p>
            <w:pPr>
              <w:spacing w:after="0"/>
              <w:jc w:val="right"/>
            </w:pPr>
            <w:r>
              <w:rPr>
                <w:sz w:val="16"/>
              </w:rPr>
              <w:t>13</w:t>
            </w:r>
          </w:p>
        </w:tc>
        <w:tc>
          <w:tcPr>
            <w:tcW w:type="dxa" w:w="30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$21,070</w:t>
            </w:r>
          </w:p>
        </w:tc>
        <w:tc>
          <w:tcPr>
            <w:tcW w:type="dxa" w:w="1126"/>
          </w:tcPr>
          <w:p>
            <w:pPr>
              <w:spacing w:after="0"/>
              <w:jc w:val="right"/>
            </w:pPr>
            <w:r>
              <w:rPr>
                <w:sz w:val="16"/>
              </w:rPr>
              <w:t>$108,500</w:t>
            </w:r>
          </w:p>
        </w:tc>
        <w:tc>
          <w:tcPr>
            <w:tcW w:type="dxa" w:w="1604"/>
          </w:tcPr>
          <w:p>
            <w:pPr>
              <w:spacing w:after="0"/>
              <w:jc w:val="right"/>
            </w:pPr>
            <w:r>
              <w:rPr>
                <w:sz w:val="16"/>
              </w:rPr>
              <w:t>$1,282,471</w:t>
            </w:r>
          </w:p>
        </w:tc>
        <w:tc>
          <w:tcPr>
            <w:tcW w:type="dxa" w:w="1135"/>
          </w:tcPr>
          <w:p>
            <w:pPr>
              <w:spacing w:after="0"/>
              <w:jc w:val="right"/>
            </w:pPr>
            <w:r>
              <w:rPr>
                <w:sz w:val="16"/>
              </w:rPr>
              <w:t>$1,412,041</w:t>
            </w:r>
          </w:p>
        </w:tc>
        <w:tc>
          <w:tcPr>
            <w:tcW w:type="dxa" w:w="1721"/>
          </w:tcPr>
          <w:p>
            <w:pPr>
              <w:spacing w:after="0"/>
              <w:jc w:val="right"/>
            </w:pPr>
            <w:r>
              <w:rPr>
                <w:sz w:val="16"/>
              </w:rPr>
              <w:t>19</w:t>
            </w:r>
          </w:p>
        </w:tc>
        <w:tc>
          <w:tcPr>
            <w:tcW w:type="dxa" w:w="3049"/>
          </w:tcPr>
          <w:p>
            <w:pPr>
              <w:spacing w:after="0"/>
              <w:jc w:val="left"/>
            </w:pPr>
            <w:r>
              <w:rPr>
                <w:sz w:val="16"/>
              </w:rPr>
              <w:t>Includes 6 Frost/Freeze records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$123</w:t>
            </w:r>
          </w:p>
        </w:tc>
        <w:tc>
          <w:tcPr>
            <w:tcW w:type="dxa" w:w="1604"/>
          </w:tcPr>
          <w:p>
            <w:pPr>
              <w:spacing w:after="0"/>
              <w:jc w:val="right"/>
            </w:pPr>
            <w:r>
              <w:rPr>
                <w:sz w:val="16"/>
              </w:rPr>
              <w:t>$1,173,156</w:t>
            </w:r>
          </w:p>
        </w:tc>
        <w:tc>
          <w:tcPr>
            <w:tcW w:type="dxa" w:w="1135"/>
          </w:tcPr>
          <w:p>
            <w:pPr>
              <w:spacing w:after="0"/>
              <w:jc w:val="right"/>
            </w:pPr>
            <w:r>
              <w:rPr>
                <w:sz w:val="16"/>
              </w:rPr>
              <w:t>$1,173,311</w:t>
            </w:r>
          </w:p>
        </w:tc>
        <w:tc>
          <w:tcPr>
            <w:tcW w:type="dxa" w:w="1721"/>
          </w:tcPr>
          <w:p>
            <w:pPr>
              <w:spacing w:after="0"/>
              <w:jc w:val="right"/>
            </w:pPr>
            <w:r>
              <w:rPr>
                <w:sz w:val="16"/>
              </w:rPr>
              <w:t>9</w:t>
            </w:r>
          </w:p>
        </w:tc>
        <w:tc>
          <w:tcPr>
            <w:tcW w:type="dxa" w:w="304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$1,164,950</w:t>
            </w:r>
          </w:p>
        </w:tc>
        <w:tc>
          <w:tcPr>
            <w:tcW w:type="dxa" w:w="1604"/>
          </w:tcPr>
          <w:p>
            <w:pPr>
              <w:spacing w:after="0"/>
              <w:jc w:val="right"/>
            </w:pPr>
            <w:r>
              <w:rPr>
                <w:sz w:val="16"/>
              </w:rPr>
              <w:t>n/a</w:t>
            </w:r>
          </w:p>
        </w:tc>
        <w:tc>
          <w:tcPr>
            <w:tcW w:type="dxa" w:w="1135"/>
          </w:tcPr>
          <w:p>
            <w:pPr>
              <w:spacing w:after="0"/>
              <w:jc w:val="right"/>
            </w:pPr>
            <w:r>
              <w:rPr>
                <w:sz w:val="16"/>
              </w:rPr>
              <w:t>$1,164,950</w:t>
            </w:r>
          </w:p>
        </w:tc>
        <w:tc>
          <w:tcPr>
            <w:tcW w:type="dxa" w:w="1721"/>
          </w:tcPr>
          <w:p>
            <w:pPr>
              <w:spacing w:after="0"/>
              <w:jc w:val="right"/>
            </w:pPr>
            <w:r>
              <w:rPr>
                <w:sz w:val="16"/>
              </w:rPr>
              <w:t>113</w:t>
            </w:r>
          </w:p>
        </w:tc>
        <w:tc>
          <w:tcPr>
            <w:tcW w:type="dxa" w:w="304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$235,376</w:t>
            </w:r>
          </w:p>
        </w:tc>
        <w:tc>
          <w:tcPr>
            <w:tcW w:type="dxa" w:w="1126"/>
          </w:tcPr>
          <w:p>
            <w:pPr>
              <w:spacing w:after="0"/>
              <w:jc w:val="right"/>
            </w:pPr>
            <w:r>
              <w:rPr>
                <w:sz w:val="16"/>
              </w:rPr>
              <w:t>$40,092</w:t>
            </w:r>
          </w:p>
        </w:tc>
        <w:tc>
          <w:tcPr>
            <w:tcW w:type="dxa" w:w="1604"/>
          </w:tcPr>
          <w:p>
            <w:pPr>
              <w:spacing w:after="0"/>
              <w:jc w:val="right"/>
            </w:pPr>
            <w:r>
              <w:rPr>
                <w:sz w:val="16"/>
              </w:rPr>
              <w:t>$50,345</w:t>
            </w:r>
          </w:p>
        </w:tc>
        <w:tc>
          <w:tcPr>
            <w:tcW w:type="dxa" w:w="1135"/>
          </w:tcPr>
          <w:p>
            <w:pPr>
              <w:spacing w:after="0"/>
              <w:jc w:val="right"/>
            </w:pPr>
            <w:r>
              <w:rPr>
                <w:sz w:val="16"/>
              </w:rPr>
              <w:t>$325,813</w:t>
            </w:r>
          </w:p>
        </w:tc>
        <w:tc>
          <w:tcPr>
            <w:tcW w:type="dxa" w:w="1721"/>
          </w:tcPr>
          <w:p>
            <w:pPr>
              <w:spacing w:after="0"/>
              <w:jc w:val="right"/>
            </w:pPr>
            <w:r>
              <w:rPr>
                <w:sz w:val="16"/>
              </w:rPr>
              <w:t>53</w:t>
            </w:r>
          </w:p>
        </w:tc>
        <w:tc>
          <w:tcPr>
            <w:tcW w:type="dxa" w:w="3049"/>
          </w:tcPr>
          <w:p>
            <w:pPr>
              <w:spacing w:after="0"/>
              <w:jc w:val="left"/>
            </w:pPr>
            <w:r>
              <w:rPr>
                <w:sz w:val="16"/>
              </w:rPr>
              <w:t>Includes 2 High Wind and 1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$155,787</w:t>
            </w:r>
          </w:p>
        </w:tc>
        <w:tc>
          <w:tcPr>
            <w:tcW w:type="dxa" w:w="1126"/>
          </w:tcPr>
          <w:p>
            <w:pPr>
              <w:spacing w:after="0"/>
              <w:jc w:val="right"/>
            </w:pPr>
            <w:r>
              <w:rPr>
                <w:sz w:val="16"/>
              </w:rPr>
              <w:t>$28,581</w:t>
            </w:r>
          </w:p>
        </w:tc>
        <w:tc>
          <w:tcPr>
            <w:tcW w:type="dxa" w:w="1604"/>
          </w:tcPr>
          <w:p>
            <w:pPr>
              <w:spacing w:after="0"/>
              <w:jc w:val="right"/>
            </w:pPr>
            <w:r>
              <w:rPr>
                <w:sz w:val="16"/>
              </w:rPr>
              <w:t>$45,444</w:t>
            </w:r>
          </w:p>
        </w:tc>
        <w:tc>
          <w:tcPr>
            <w:tcW w:type="dxa" w:w="1135"/>
          </w:tcPr>
          <w:p>
            <w:pPr>
              <w:spacing w:after="0"/>
              <w:jc w:val="right"/>
            </w:pPr>
            <w:r>
              <w:rPr>
                <w:sz w:val="16"/>
              </w:rPr>
              <w:t>$229,812</w:t>
            </w:r>
          </w:p>
        </w:tc>
        <w:tc>
          <w:tcPr>
            <w:tcW w:type="dxa" w:w="1721"/>
          </w:tcPr>
          <w:p>
            <w:pPr>
              <w:spacing w:after="0"/>
              <w:jc w:val="right"/>
            </w:pPr>
            <w:r>
              <w:rPr>
                <w:sz w:val="16"/>
              </w:rPr>
              <w:t>60</w:t>
            </w:r>
          </w:p>
        </w:tc>
        <w:tc>
          <w:tcPr>
            <w:tcW w:type="dxa" w:w="30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$15,421</w:t>
            </w:r>
          </w:p>
        </w:tc>
        <w:tc>
          <w:tcPr>
            <w:tcW w:type="dxa" w:w="1126"/>
          </w:tcPr>
          <w:p>
            <w:pPr>
              <w:spacing w:after="0"/>
              <w:jc w:val="right"/>
            </w:pPr>
            <w:r>
              <w:rPr>
                <w:sz w:val="16"/>
              </w:rPr>
              <w:t>n/a</w:t>
            </w:r>
          </w:p>
        </w:tc>
        <w:tc>
          <w:tcPr>
            <w:tcW w:type="dxa" w:w="1604"/>
          </w:tcPr>
          <w:p>
            <w:pPr>
              <w:spacing w:after="0"/>
              <w:jc w:val="right"/>
            </w:pPr>
            <w:r>
              <w:rPr>
                <w:sz w:val="16"/>
              </w:rPr>
              <w:t>$202,865</w:t>
            </w:r>
          </w:p>
        </w:tc>
        <w:tc>
          <w:tcPr>
            <w:tcW w:type="dxa" w:w="1135"/>
          </w:tcPr>
          <w:p>
            <w:pPr>
              <w:spacing w:after="0"/>
              <w:jc w:val="right"/>
            </w:pPr>
            <w:r>
              <w:rPr>
                <w:sz w:val="16"/>
              </w:rPr>
              <w:t>$218,286</w:t>
            </w:r>
          </w:p>
        </w:tc>
        <w:tc>
          <w:tcPr>
            <w:tcW w:type="dxa" w:w="1721"/>
          </w:tcPr>
          <w:p>
            <w:pPr>
              <w:spacing w:after="0"/>
              <w:jc w:val="right"/>
            </w:pPr>
            <w:r>
              <w:rPr>
                <w:sz w:val="16"/>
              </w:rPr>
              <w:t>1</w:t>
            </w:r>
          </w:p>
        </w:tc>
        <w:tc>
          <w:tcPr>
            <w:tcW w:type="dxa" w:w="304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$55,374</w:t>
            </w:r>
          </w:p>
        </w:tc>
        <w:tc>
          <w:tcPr>
            <w:tcW w:type="dxa" w:w="1126"/>
          </w:tcPr>
          <w:p>
            <w:pPr>
              <w:spacing w:after="0"/>
              <w:jc w:val="right"/>
            </w:pPr>
            <w:r>
              <w:rPr>
                <w:sz w:val="16"/>
              </w:rPr>
              <w:t>$208</w:t>
            </w:r>
          </w:p>
        </w:tc>
        <w:tc>
          <w:tcPr>
            <w:tcW w:type="dxa" w:w="1604"/>
          </w:tcPr>
          <w:p>
            <w:pPr>
              <w:spacing w:after="0"/>
              <w:jc w:val="right"/>
            </w:pPr>
            <w:r>
              <w:rPr>
                <w:sz w:val="16"/>
              </w:rPr>
              <w:t>$12,000</w:t>
            </w:r>
          </w:p>
        </w:tc>
        <w:tc>
          <w:tcPr>
            <w:tcW w:type="dxa" w:w="1135"/>
          </w:tcPr>
          <w:p>
            <w:pPr>
              <w:spacing w:after="0"/>
              <w:jc w:val="right"/>
            </w:pPr>
            <w:r>
              <w:rPr>
                <w:sz w:val="16"/>
              </w:rPr>
              <w:t>$67,581</w:t>
            </w:r>
          </w:p>
        </w:tc>
        <w:tc>
          <w:tcPr>
            <w:tcW w:type="dxa" w:w="1721"/>
          </w:tcPr>
          <w:p>
            <w:pPr>
              <w:spacing w:after="0"/>
              <w:jc w:val="right"/>
            </w:pPr>
            <w:r>
              <w:rPr>
                <w:sz w:val="16"/>
              </w:rPr>
              <w:t>3</w:t>
            </w:r>
          </w:p>
        </w:tc>
        <w:tc>
          <w:tcPr>
            <w:tcW w:type="dxa" w:w="30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1604"/>
          </w:tcPr>
          <w:p>
            <w:pPr>
              <w:spacing w:after="0"/>
              <w:jc w:val="right"/>
            </w:pPr>
            <w:r>
              <w:rPr>
                <w:sz w:val="16"/>
              </w:rPr>
              <w:t>$62,136</w:t>
            </w:r>
          </w:p>
        </w:tc>
        <w:tc>
          <w:tcPr>
            <w:tcW w:type="dxa" w:w="1135"/>
          </w:tcPr>
          <w:p>
            <w:pPr>
              <w:spacing w:after="0"/>
              <w:jc w:val="right"/>
            </w:pPr>
            <w:r>
              <w:rPr>
                <w:sz w:val="16"/>
              </w:rPr>
              <w:t>$66,546</w:t>
            </w:r>
          </w:p>
        </w:tc>
        <w:tc>
          <w:tcPr>
            <w:tcW w:type="dxa" w:w="1721"/>
          </w:tcPr>
          <w:p>
            <w:pPr>
              <w:spacing w:after="0"/>
              <w:jc w:val="right"/>
            </w:pPr>
            <w:r>
              <w:rPr>
                <w:sz w:val="16"/>
              </w:rPr>
              <w:t>5</w:t>
            </w:r>
          </w:p>
        </w:tc>
        <w:tc>
          <w:tcPr>
            <w:tcW w:type="dxa" w:w="30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$5,570</w:t>
            </w:r>
          </w:p>
        </w:tc>
        <w:tc>
          <w:tcPr>
            <w:tcW w:type="dxa" w:w="1126"/>
          </w:tcPr>
          <w:p>
            <w:pPr>
              <w:spacing w:after="0"/>
              <w:jc w:val="right"/>
            </w:pPr>
            <w:r>
              <w:rPr>
                <w:sz w:val="16"/>
              </w:rPr>
              <w:t>$191</w:t>
            </w:r>
          </w:p>
        </w:tc>
        <w:tc>
          <w:tcPr>
            <w:tcW w:type="dxa" w:w="1604"/>
          </w:tcPr>
          <w:p>
            <w:pPr>
              <w:spacing w:after="0"/>
              <w:jc w:val="right"/>
            </w:pPr>
            <w:r>
              <w:rPr>
                <w:sz w:val="16"/>
              </w:rPr>
              <w:t>$18,514</w:t>
            </w:r>
          </w:p>
        </w:tc>
        <w:tc>
          <w:tcPr>
            <w:tcW w:type="dxa" w:w="1135"/>
          </w:tcPr>
          <w:p>
            <w:pPr>
              <w:spacing w:after="0"/>
              <w:jc w:val="right"/>
            </w:pPr>
            <w:r>
              <w:rPr>
                <w:sz w:val="16"/>
              </w:rPr>
              <w:t>$24,274</w:t>
            </w:r>
          </w:p>
        </w:tc>
        <w:tc>
          <w:tcPr>
            <w:tcW w:type="dxa" w:w="1721"/>
          </w:tcPr>
          <w:p>
            <w:pPr>
              <w:spacing w:after="0"/>
              <w:jc w:val="right"/>
            </w:pPr>
            <w:r>
              <w:rPr>
                <w:sz w:val="16"/>
              </w:rPr>
              <w:t>7</w:t>
            </w:r>
          </w:p>
        </w:tc>
        <w:tc>
          <w:tcPr>
            <w:tcW w:type="dxa" w:w="3049"/>
          </w:tcPr>
          <w:p>
            <w:pPr>
              <w:spacing w:after="0"/>
              <w:jc w:val="left"/>
            </w:pPr>
            <w:r>
              <w:rPr>
                <w:sz w:val="16"/>
              </w:rPr>
              <w:t>Includes 1 Sleet record (outside NRI's Winter Weather definition).</w:t>
            </w:r>
          </w:p>
        </w:tc>
      </w:tr>
      <w:tr>
        <w:trPr>
          <w:cantSplit/>
        </w:trPr>
        <w:tc>
          <w:tcPr>
            <w:tcW w:type="dxa" w:w="695"/>
          </w:tcPr>
          <w:p>
            <w:pPr>
              <w:spacing w:after="0"/>
              <w:jc w:val="right"/>
            </w:pPr>
            <w:r>
              <w:rPr>
                <w:sz w:val="16"/>
              </w:rPr>
              <w:t>13</w:t>
            </w:r>
          </w:p>
        </w:tc>
        <w:tc>
          <w:tcPr>
            <w:tcW w:type="dxa" w:w="1037"/>
          </w:tcPr>
          <w:p>
            <w:pPr>
              <w:spacing w:after="0"/>
              <w:jc w:val="left"/>
            </w:pPr>
            <w:r>
              <w:rPr>
                <w:sz w:val="16"/>
              </w:rPr>
              <w:t>Earthquake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$6,017</w:t>
            </w:r>
          </w:p>
        </w:tc>
        <w:tc>
          <w:tcPr>
            <w:tcW w:type="dxa" w:w="1126"/>
          </w:tcPr>
          <w:p>
            <w:pPr>
              <w:spacing w:after="0"/>
              <w:jc w:val="right"/>
            </w:pPr>
            <w:r>
              <w:rPr>
                <w:sz w:val="16"/>
              </w:rPr>
              <w:t>n/a</w:t>
            </w:r>
          </w:p>
        </w:tc>
        <w:tc>
          <w:tcPr>
            <w:tcW w:type="dxa" w:w="1604"/>
          </w:tcPr>
          <w:p>
            <w:pPr>
              <w:spacing w:after="0"/>
              <w:jc w:val="right"/>
            </w:pPr>
            <w:r>
              <w:rPr>
                <w:sz w:val="16"/>
              </w:rPr>
              <w:t>$2,363</w:t>
            </w:r>
          </w:p>
        </w:tc>
        <w:tc>
          <w:tcPr>
            <w:tcW w:type="dxa" w:w="1135"/>
          </w:tcPr>
          <w:p>
            <w:pPr>
              <w:spacing w:after="0"/>
              <w:jc w:val="right"/>
            </w:pPr>
            <w:r>
              <w:rPr>
                <w:sz w:val="16"/>
              </w:rPr>
              <w:t>$8,380</w:t>
            </w:r>
          </w:p>
        </w:tc>
        <w:tc>
          <w:tcPr>
            <w:tcW w:type="dxa" w:w="1721"/>
          </w:tcPr>
          <w:p>
            <w:pPr>
              <w:spacing w:after="0"/>
              <w:jc w:val="right"/>
            </w:pPr>
          </w:p>
        </w:tc>
        <w:tc>
          <w:tcPr>
            <w:tcW w:type="dxa" w:w="3049"/>
          </w:tcPr>
          <w:p>
            <w:pPr>
              <w:spacing w:after="0"/>
              <w:jc w:val="left"/>
            </w:pPr>
            <w:r>
              <w:rPr>
                <w:sz w:val="16"/>
              </w:rPr>
              <w:t>Storm Events does not record earthquakes.</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604"/>
          </w:tcPr>
          <w:p>
            <w:pPr>
              <w:spacing w:after="0"/>
              <w:jc w:val="right"/>
            </w:pPr>
            <w:r>
              <w:rPr>
                <w:sz w:val="16"/>
              </w:rPr>
              <w:t>under $1</w:t>
            </w:r>
          </w:p>
        </w:tc>
        <w:tc>
          <w:tcPr>
            <w:tcW w:type="dxa" w:w="1135"/>
          </w:tcPr>
          <w:p>
            <w:pPr>
              <w:spacing w:after="0"/>
              <w:jc w:val="right"/>
            </w:pPr>
            <w:r>
              <w:rPr>
                <w:sz w:val="16"/>
              </w:rPr>
              <w:t>$11</w:t>
            </w:r>
          </w:p>
        </w:tc>
        <w:tc>
          <w:tcPr>
            <w:tcW w:type="dxa" w:w="1721"/>
          </w:tcPr>
          <w:p>
            <w:pPr>
              <w:spacing w:after="0"/>
              <w:jc w:val="right"/>
            </w:pPr>
            <w:r>
              <w:rPr>
                <w:sz w:val="16"/>
              </w:rPr>
              <w:t>0</w:t>
            </w:r>
          </w:p>
        </w:tc>
        <w:tc>
          <w:tcPr>
            <w:tcW w:type="dxa" w:w="30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9503 (Very Low, 13.5); tract 9506 (Very Low, 8.0); tract 9504 (Very Low, 7.6)</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9503 (Very High, 97.8); tract 9502.04 (Relatively High, 95.6); tract 9506 (Relatively High, 94.8)</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9501 (Very Low, 56.0); tract 9506 (Very Low, 50.3); tract 9502.01 (Very Low, 50.0)</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9502.01 (Relatively High, 92.9); tract 9503 (Relatively High, 92.1); tract 9502.04 (Relatively Moderate, 72.4)</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9502.01 (Relatively Moderate, 90.1); tract 9506 (Relatively Moderate, 89.4); tract 9502.04 (Relatively Low, 86.1)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18"/>
        <w:gridCol w:w="2139"/>
        <w:gridCol w:w="1608"/>
        <w:gridCol w:w="1463"/>
        <w:gridCol w:w="1595"/>
        <w:gridCol w:w="1625"/>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9"/>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463"/>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jurisdictions</w:t>
            </w:r>
          </w:p>
        </w:tc>
        <w:tc>
          <w:tcPr>
            <w:tcW w:type="dxa" w:w="1625"/>
            <w:shd w:val="clear" w:color="auto" w:fill="E8E8E8"/>
          </w:tcPr>
          <w:p>
            <w:pPr>
              <w:spacing w:after="0"/>
              <w:jc w:val="left"/>
            </w:pPr>
            <w:r>
              <w:rPr>
                <w:b/>
                <w:sz w:val="16"/>
              </w:rPr>
              <w:t>Note</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8"/>
          </w:tcPr>
          <w:p>
            <w:pPr>
              <w:spacing w:after="0"/>
              <w:jc w:val="right"/>
            </w:pPr>
            <w:r>
              <w:rPr>
                <w:sz w:val="16"/>
              </w:rPr>
              <w:t>13 records, 2021 to 2026 (13 zone-level)</w:t>
            </w:r>
          </w:p>
        </w:tc>
        <w:tc>
          <w:tcPr>
            <w:tcW w:type="dxa" w:w="2139"/>
          </w:tcPr>
          <w:p>
            <w:pPr>
              <w:spacing w:after="0"/>
              <w:jc w:val="left"/>
            </w:pPr>
            <w:r>
              <w:rPr>
                <w:sz w:val="16"/>
              </w:rPr>
              <w:t>1 day to 6 days (median 3.5 days); 8 with a recorded value</w:t>
            </w:r>
          </w:p>
        </w:tc>
        <w:tc>
          <w:tcPr>
            <w:tcW w:type="dxa" w:w="1608"/>
          </w:tcPr>
          <w:p>
            <w:pPr>
              <w:spacing w:after="0"/>
              <w:jc w:val="left"/>
            </w:pPr>
            <w:r>
              <w:rPr>
                <w:sz w:val="16"/>
              </w:rPr>
              <w:t>6 consecutive days, 2021-02-13 to 2021-02-18, zone-level</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8"/>
          </w:tcPr>
          <w:p>
            <w:pPr>
              <w:spacing w:after="0"/>
              <w:jc w:val="right"/>
            </w:pPr>
            <w:r>
              <w:rPr>
                <w:sz w:val="16"/>
              </w:rPr>
              <w:t>6 records, 2010 to 2026 (6 zone-level)</w:t>
            </w:r>
          </w:p>
        </w:tc>
        <w:tc>
          <w:tcPr>
            <w:tcW w:type="dxa" w:w="2139"/>
          </w:tcPr>
          <w:p>
            <w:pPr>
              <w:spacing w:after="0"/>
              <w:jc w:val="left"/>
            </w:pPr>
          </w:p>
        </w:tc>
        <w:tc>
          <w:tcPr>
            <w:tcW w:type="dxa" w:w="1608"/>
          </w:tcPr>
          <w:p>
            <w:pPr>
              <w:spacing w:after="0"/>
              <w:jc w:val="left"/>
            </w:pPr>
            <w:r>
              <w:rPr>
                <w:sz w:val="16"/>
              </w:rPr>
              <w:t>No crop damage reported in 6 records.</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18"/>
          </w:tcPr>
          <w:p>
            <w:pPr>
              <w:spacing w:after="0"/>
              <w:jc w:val="right"/>
            </w:pPr>
            <w:r>
              <w:rPr>
                <w:sz w:val="16"/>
              </w:rPr>
              <w:t>113 records, 2006 to 2026 (113 zone-level)</w:t>
            </w:r>
          </w:p>
        </w:tc>
        <w:tc>
          <w:tcPr>
            <w:tcW w:type="dxa" w:w="2139"/>
          </w:tcPr>
          <w:p>
            <w:pPr>
              <w:spacing w:after="0"/>
              <w:jc w:val="left"/>
            </w:pPr>
            <w:r>
              <w:rPr>
                <w:sz w:val="16"/>
              </w:rPr>
              <w:t>16 days to 707 days (median 93 days); 18 with a recorded value</w:t>
            </w:r>
          </w:p>
        </w:tc>
        <w:tc>
          <w:tcPr>
            <w:tcW w:type="dxa" w:w="1608"/>
          </w:tcPr>
          <w:p>
            <w:pPr>
              <w:spacing w:after="0"/>
              <w:jc w:val="left"/>
            </w:pPr>
            <w:r>
              <w:rPr>
                <w:sz w:val="16"/>
              </w:rPr>
              <w:t>707 days (about 23.2 months), 2008-01-01 to 2009-12-07, a run of 24 consecutive Storm Events drought records, zone-level</w:t>
            </w:r>
          </w:p>
        </w:tc>
        <w:tc>
          <w:tcPr>
            <w:tcW w:type="dxa" w:w="1463"/>
          </w:tcPr>
          <w:p>
            <w:pPr>
              <w:spacing w:after="0"/>
              <w:jc w:val="left"/>
            </w:pPr>
            <w:r>
              <w:rPr>
                <w:sz w:val="16"/>
              </w:rPr>
              <w:t>Drought, 2022-08-01, $0 property; $1,930,000 crops (zone total, 2022 dollars)</w:t>
            </w:r>
          </w:p>
        </w:tc>
        <w:tc>
          <w:tcPr>
            <w:tcW w:type="dxa" w:w="1595"/>
          </w:tcPr>
          <w:p>
            <w:pPr>
              <w:spacing w:after="0"/>
              <w:jc w:val="left"/>
            </w:pPr>
            <w:r>
              <w:rPr>
                <w:sz w:val="16"/>
              </w:rPr>
              <w:t>Countywide (zone-level records).</w:t>
            </w:r>
          </w:p>
        </w:tc>
        <w:tc>
          <w:tcPr>
            <w:tcW w:type="dxa" w:w="16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18"/>
          </w:tcPr>
          <w:p>
            <w:pPr>
              <w:spacing w:after="0"/>
              <w:jc w:val="right"/>
            </w:pPr>
            <w:r>
              <w:rPr>
                <w:sz w:val="16"/>
              </w:rPr>
              <w:t>0</w:t>
            </w:r>
          </w:p>
        </w:tc>
        <w:tc>
          <w:tcPr>
            <w:tcW w:type="dxa" w:w="2139"/>
          </w:tcPr>
          <w:p>
            <w:pPr>
              <w:spacing w:after="0"/>
              <w:jc w:val="left"/>
            </w:pPr>
          </w:p>
        </w:tc>
        <w:tc>
          <w:tcPr>
            <w:tcW w:type="dxa" w:w="1608"/>
          </w:tcPr>
          <w:p>
            <w:pPr>
              <w:spacing w:after="0"/>
              <w:jc w:val="left"/>
            </w:pPr>
          </w:p>
        </w:tc>
        <w:tc>
          <w:tcPr>
            <w:tcW w:type="dxa" w:w="1463"/>
          </w:tcPr>
          <w:p>
            <w:pPr>
              <w:spacing w:after="0"/>
              <w:jc w:val="left"/>
            </w:pPr>
          </w:p>
        </w:tc>
        <w:tc>
          <w:tcPr>
            <w:tcW w:type="dxa" w:w="1595"/>
          </w:tcPr>
          <w:p>
            <w:pPr>
              <w:spacing w:after="0"/>
              <w:jc w:val="left"/>
            </w:pPr>
          </w:p>
        </w:tc>
        <w:tc>
          <w:tcPr>
            <w:tcW w:type="dxa" w:w="1625"/>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18"/>
          </w:tcPr>
          <w:p>
            <w:pPr>
              <w:spacing w:after="0"/>
              <w:jc w:val="right"/>
            </w:pPr>
            <w:r>
              <w:rPr>
                <w:sz w:val="16"/>
              </w:rPr>
              <w:t>86 records, 1956 to 2025</w:t>
            </w:r>
          </w:p>
        </w:tc>
        <w:tc>
          <w:tcPr>
            <w:tcW w:type="dxa" w:w="2139"/>
          </w:tcPr>
          <w:p>
            <w:pPr>
              <w:spacing w:after="0"/>
              <w:jc w:val="left"/>
            </w:pPr>
            <w:r>
              <w:rPr>
                <w:sz w:val="16"/>
              </w:rPr>
              <w:t>0.75 in to 2.75 in (median 1 in); 86 with a recorded value</w:t>
            </w:r>
          </w:p>
        </w:tc>
        <w:tc>
          <w:tcPr>
            <w:tcW w:type="dxa" w:w="1608"/>
          </w:tcPr>
          <w:p>
            <w:pPr>
              <w:spacing w:after="0"/>
              <w:jc w:val="left"/>
            </w:pPr>
            <w:r>
              <w:rPr>
                <w:sz w:val="16"/>
              </w:rPr>
              <w:t>2.75 in hail, 2025-04-30</w:t>
            </w:r>
          </w:p>
        </w:tc>
        <w:tc>
          <w:tcPr>
            <w:tcW w:type="dxa" w:w="1463"/>
          </w:tcPr>
          <w:p>
            <w:pPr>
              <w:spacing w:after="0"/>
              <w:jc w:val="left"/>
            </w:pPr>
            <w:r>
              <w:rPr>
                <w:sz w:val="16"/>
              </w:rPr>
              <w:t>Hail, 2016-02-23, $100,000 property; $0 crops (2016 dollars)</w:t>
            </w:r>
          </w:p>
        </w:tc>
        <w:tc>
          <w:tcPr>
            <w:tcW w:type="dxa" w:w="1595"/>
          </w:tcPr>
          <w:p>
            <w:pPr>
              <w:spacing w:after="0"/>
              <w:jc w:val="left"/>
            </w:pPr>
            <w:r>
              <w:rPr>
                <w:sz w:val="16"/>
              </w:rPr>
              <w:t>Event records naming jurisdictions in the plan: Beeville city (22 records).</w:t>
            </w:r>
          </w:p>
        </w:tc>
        <w:tc>
          <w:tcPr>
            <w:tcW w:type="dxa" w:w="1625"/>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8"/>
          </w:tcPr>
          <w:p>
            <w:pPr>
              <w:spacing w:after="0"/>
              <w:jc w:val="right"/>
            </w:pPr>
            <w:r>
              <w:rPr>
                <w:sz w:val="16"/>
              </w:rPr>
              <w:t>9 records, 2006 to 2024 (9 zone-level)</w:t>
            </w:r>
          </w:p>
        </w:tc>
        <w:tc>
          <w:tcPr>
            <w:tcW w:type="dxa" w:w="2139"/>
          </w:tcPr>
          <w:p>
            <w:pPr>
              <w:spacing w:after="0"/>
              <w:jc w:val="left"/>
            </w:pPr>
            <w:r>
              <w:rPr>
                <w:sz w:val="16"/>
              </w:rPr>
              <w:t>1 day to 2 days (median 1 day); 7 with a recorded value</w:t>
            </w:r>
          </w:p>
        </w:tc>
        <w:tc>
          <w:tcPr>
            <w:tcW w:type="dxa" w:w="1608"/>
          </w:tcPr>
          <w:p>
            <w:pPr>
              <w:spacing w:after="0"/>
              <w:jc w:val="left"/>
            </w:pPr>
            <w:r>
              <w:rPr>
                <w:sz w:val="16"/>
              </w:rPr>
              <w:t>2 consecutive days, 2024-05-27 to 2024-05-28, zone-level</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8"/>
          </w:tcPr>
          <w:p>
            <w:pPr>
              <w:spacing w:after="0"/>
              <w:jc w:val="right"/>
            </w:pPr>
            <w:r>
              <w:rPr>
                <w:sz w:val="16"/>
              </w:rPr>
              <w:t>3 records, 2010 to 2020 (3 zone-level)</w:t>
            </w:r>
          </w:p>
        </w:tc>
        <w:tc>
          <w:tcPr>
            <w:tcW w:type="dxa" w:w="2139"/>
          </w:tcPr>
          <w:p>
            <w:pPr>
              <w:spacing w:after="0"/>
              <w:jc w:val="left"/>
            </w:pPr>
          </w:p>
        </w:tc>
        <w:tc>
          <w:tcPr>
            <w:tcW w:type="dxa" w:w="1608"/>
          </w:tcPr>
          <w:p>
            <w:pPr>
              <w:spacing w:after="0"/>
              <w:jc w:val="left"/>
            </w:pPr>
            <w:r>
              <w:rPr>
                <w:sz w:val="16"/>
              </w:rPr>
              <w:t>Strongest recorded: Hurricane record (NOAA event type 'Hurricane (Typhoon)'), 2017-08-26, category 1, $10,000 property; $0 crops (2017 dollars); NWS zone TXZ232</w:t>
            </w:r>
          </w:p>
        </w:tc>
        <w:tc>
          <w:tcPr>
            <w:tcW w:type="dxa" w:w="1463"/>
          </w:tcPr>
          <w:p>
            <w:pPr>
              <w:spacing w:after="0"/>
              <w:jc w:val="left"/>
            </w:pPr>
            <w:r>
              <w:rPr>
                <w:sz w:val="16"/>
              </w:rPr>
              <w:t>Most damaging recorded: Tropical Storm, 2010-09-07, $25,000 property; crops not reported (zone total, 2010 dollars)</w:t>
            </w:r>
          </w:p>
        </w:tc>
        <w:tc>
          <w:tcPr>
            <w:tcW w:type="dxa" w:w="1595"/>
          </w:tcPr>
          <w:p>
            <w:pPr>
              <w:spacing w:after="0"/>
              <w:jc w:val="left"/>
            </w:pPr>
            <w:r>
              <w:rPr>
                <w:sz w:val="16"/>
              </w:rPr>
              <w:t>Countywide (zone-level records).</w:t>
            </w:r>
          </w:p>
        </w:tc>
        <w:tc>
          <w:tcPr>
            <w:tcW w:type="dxa" w:w="16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18"/>
          </w:tcPr>
          <w:p>
            <w:pPr>
              <w:spacing w:after="0"/>
              <w:jc w:val="right"/>
            </w:pPr>
            <w:r>
              <w:rPr>
                <w:sz w:val="16"/>
              </w:rPr>
              <w:t>5 records, 2011 to 2024 (5 zone-level)</w:t>
            </w:r>
          </w:p>
        </w:tc>
        <w:tc>
          <w:tcPr>
            <w:tcW w:type="dxa" w:w="2139"/>
          </w:tcPr>
          <w:p>
            <w:pPr>
              <w:spacing w:after="0"/>
              <w:jc w:val="left"/>
            </w:pPr>
          </w:p>
        </w:tc>
        <w:tc>
          <w:tcPr>
            <w:tcW w:type="dxa" w:w="1608"/>
          </w:tcPr>
          <w:p>
            <w:pPr>
              <w:spacing w:after="0"/>
              <w:jc w:val="left"/>
            </w:pPr>
            <w:r>
              <w:rPr>
                <w:sz w:val="16"/>
              </w:rPr>
              <w:t>Ice Storm, 2014-01-24, $100,000 property; $0 crops (2014 dollars); NWS zone TXZ232</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8"/>
          </w:tcPr>
          <w:p>
            <w:pPr>
              <w:spacing w:after="0"/>
              <w:jc w:val="right"/>
            </w:pPr>
            <w:r>
              <w:rPr>
                <w:sz w:val="16"/>
              </w:rPr>
              <w:t>66 records, 1996 to 2022 (2 zone-level)</w:t>
            </w:r>
          </w:p>
        </w:tc>
        <w:tc>
          <w:tcPr>
            <w:tcW w:type="dxa" w:w="2139"/>
          </w:tcPr>
          <w:p>
            <w:pPr>
              <w:spacing w:after="0"/>
              <w:jc w:val="left"/>
            </w:pPr>
          </w:p>
        </w:tc>
        <w:tc>
          <w:tcPr>
            <w:tcW w:type="dxa" w:w="1608"/>
          </w:tcPr>
          <w:p>
            <w:pPr>
              <w:spacing w:after="0"/>
              <w:jc w:val="left"/>
            </w:pPr>
            <w:r>
              <w:rPr>
                <w:sz w:val="16"/>
              </w:rPr>
              <w:t>Flash Flood, 2013-05-25, $500,000 property; $0 crops (2013 dollars)</w:t>
            </w:r>
          </w:p>
        </w:tc>
        <w:tc>
          <w:tcPr>
            <w:tcW w:type="dxa" w:w="1463"/>
          </w:tcPr>
          <w:p>
            <w:pPr>
              <w:spacing w:after="0"/>
              <w:jc w:val="left"/>
            </w:pPr>
          </w:p>
        </w:tc>
        <w:tc>
          <w:tcPr>
            <w:tcW w:type="dxa" w:w="1595"/>
          </w:tcPr>
          <w:p>
            <w:pPr>
              <w:spacing w:after="0"/>
              <w:jc w:val="left"/>
            </w:pPr>
            <w:r>
              <w:rPr>
                <w:sz w:val="16"/>
              </w:rPr>
              <w:t>Event records naming jurisdictions in the plan: Beeville city (22 records). Zone-level records (2) apply countywide.</w:t>
            </w:r>
          </w:p>
        </w:tc>
        <w:tc>
          <w:tcPr>
            <w:tcW w:type="dxa" w:w="16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2139"/>
          </w:tcPr>
          <w:p>
            <w:pPr>
              <w:spacing w:after="0"/>
              <w:jc w:val="left"/>
            </w:pPr>
          </w:p>
        </w:tc>
        <w:tc>
          <w:tcPr>
            <w:tcW w:type="dxa" w:w="1608"/>
          </w:tcPr>
          <w:p>
            <w:pPr>
              <w:spacing w:after="0"/>
              <w:jc w:val="left"/>
            </w:pPr>
          </w:p>
        </w:tc>
        <w:tc>
          <w:tcPr>
            <w:tcW w:type="dxa" w:w="1463"/>
          </w:tcPr>
          <w:p>
            <w:pPr>
              <w:spacing w:after="0"/>
              <w:jc w:val="left"/>
            </w:pPr>
          </w:p>
        </w:tc>
        <w:tc>
          <w:tcPr>
            <w:tcW w:type="dxa" w:w="1595"/>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8"/>
          </w:tcPr>
          <w:p>
            <w:pPr>
              <w:spacing w:after="0"/>
              <w:jc w:val="right"/>
            </w:pPr>
            <w:r>
              <w:rPr>
                <w:sz w:val="16"/>
              </w:rPr>
              <w:t>1 record, 2009</w:t>
            </w:r>
          </w:p>
        </w:tc>
        <w:tc>
          <w:tcPr>
            <w:tcW w:type="dxa" w:w="2139"/>
          </w:tcPr>
          <w:p>
            <w:pPr>
              <w:spacing w:after="0"/>
              <w:jc w:val="left"/>
            </w:pPr>
          </w:p>
        </w:tc>
        <w:tc>
          <w:tcPr>
            <w:tcW w:type="dxa" w:w="1608"/>
          </w:tcPr>
          <w:p>
            <w:pPr>
              <w:spacing w:after="0"/>
              <w:jc w:val="left"/>
            </w:pPr>
            <w:r>
              <w:rPr>
                <w:sz w:val="16"/>
              </w:rPr>
              <w:t>Lightning, 2009-03-26, $20,000 property; $0 crops (2009 dollars)</w:t>
            </w:r>
          </w:p>
        </w:tc>
        <w:tc>
          <w:tcPr>
            <w:tcW w:type="dxa" w:w="1463"/>
          </w:tcPr>
          <w:p>
            <w:pPr>
              <w:spacing w:after="0"/>
              <w:jc w:val="left"/>
            </w:pPr>
          </w:p>
        </w:tc>
        <w:tc>
          <w:tcPr>
            <w:tcW w:type="dxa" w:w="1595"/>
          </w:tcPr>
          <w:p>
            <w:pPr>
              <w:spacing w:after="0"/>
              <w:jc w:val="left"/>
            </w:pPr>
            <w:r>
              <w:rPr>
                <w:sz w:val="16"/>
              </w:rPr>
              <w:t>Event records naming jurisdictions in the plan: Beeville city (1 record).</w:t>
            </w:r>
          </w:p>
        </w:tc>
        <w:tc>
          <w:tcPr>
            <w:tcW w:type="dxa" w:w="1625"/>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8"/>
          </w:tcPr>
          <w:p>
            <w:pPr>
              <w:spacing w:after="0"/>
              <w:jc w:val="right"/>
            </w:pPr>
            <w:r>
              <w:rPr>
                <w:sz w:val="16"/>
              </w:rPr>
              <w:t>3 records, 2003 to 2013 (3 zone-level)</w:t>
            </w:r>
          </w:p>
        </w:tc>
        <w:tc>
          <w:tcPr>
            <w:tcW w:type="dxa" w:w="2139"/>
          </w:tcPr>
          <w:p>
            <w:pPr>
              <w:spacing w:after="0"/>
              <w:jc w:val="left"/>
            </w:pPr>
            <w:r>
              <w:rPr>
                <w:sz w:val="16"/>
              </w:rPr>
              <w:t>43 kt (49 mph) to 60 kt (69 mph) (median 50 kt (58 mph)); 3 with a recorded value</w:t>
            </w:r>
          </w:p>
        </w:tc>
        <w:tc>
          <w:tcPr>
            <w:tcW w:type="dxa" w:w="1608"/>
          </w:tcPr>
          <w:p>
            <w:pPr>
              <w:spacing w:after="0"/>
              <w:jc w:val="left"/>
            </w:pPr>
            <w:r>
              <w:rPr>
                <w:sz w:val="16"/>
              </w:rPr>
              <w:t>60 kt (69 mph) estimated gust, High Wind, 2003-07-15; NWS zone TXZ232</w:t>
            </w:r>
          </w:p>
        </w:tc>
        <w:tc>
          <w:tcPr>
            <w:tcW w:type="dxa" w:w="1463"/>
          </w:tcPr>
          <w:p>
            <w:pPr>
              <w:spacing w:after="0"/>
              <w:jc w:val="left"/>
            </w:pPr>
            <w:r>
              <w:rPr>
                <w:sz w:val="16"/>
              </w:rPr>
              <w:t>High Wind, 2013-02-25, $5,000 property; $0 crops (zone total, 2013 dollars)</w:t>
            </w: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18"/>
          </w:tcPr>
          <w:p>
            <w:pPr>
              <w:spacing w:after="0"/>
              <w:jc w:val="right"/>
            </w:pPr>
            <w:r>
              <w:rPr>
                <w:sz w:val="16"/>
              </w:rPr>
              <w:t>88 records, 1960 to 2026</w:t>
            </w:r>
          </w:p>
        </w:tc>
        <w:tc>
          <w:tcPr>
            <w:tcW w:type="dxa" w:w="2139"/>
          </w:tcPr>
          <w:p>
            <w:pPr>
              <w:spacing w:after="0"/>
              <w:jc w:val="left"/>
            </w:pPr>
            <w:r>
              <w:rPr>
                <w:sz w:val="16"/>
              </w:rPr>
              <w:t>43 kt (49 mph) to 87 kt (100 mph) (median 52 kt (60 mph)); 62 with a recorded value</w:t>
            </w:r>
          </w:p>
        </w:tc>
        <w:tc>
          <w:tcPr>
            <w:tcW w:type="dxa" w:w="1608"/>
          </w:tcPr>
          <w:p>
            <w:pPr>
              <w:spacing w:after="0"/>
              <w:jc w:val="left"/>
            </w:pPr>
            <w:r>
              <w:rPr>
                <w:sz w:val="16"/>
              </w:rPr>
              <w:t>87 kt (100 mph), measurement type not recorded, Thunderstorm Wind, 1983-09-18</w:t>
            </w:r>
          </w:p>
        </w:tc>
        <w:tc>
          <w:tcPr>
            <w:tcW w:type="dxa" w:w="1463"/>
          </w:tcPr>
          <w:p>
            <w:pPr>
              <w:spacing w:after="0"/>
              <w:jc w:val="left"/>
            </w:pPr>
            <w:r>
              <w:rPr>
                <w:sz w:val="16"/>
              </w:rPr>
              <w:t>Thunderstorm Wind, 2017-05-23, $5,000,000 property; $1,000,000 crops (2017 dollars)</w:t>
            </w:r>
          </w:p>
        </w:tc>
        <w:tc>
          <w:tcPr>
            <w:tcW w:type="dxa" w:w="1595"/>
          </w:tcPr>
          <w:p>
            <w:pPr>
              <w:spacing w:after="0"/>
              <w:jc w:val="left"/>
            </w:pPr>
            <w:r>
              <w:rPr>
                <w:sz w:val="16"/>
              </w:rPr>
              <w:t>Event records naming jurisdictions in the plan: Beeville city (29 records).</w:t>
            </w:r>
          </w:p>
        </w:tc>
        <w:tc>
          <w:tcPr>
            <w:tcW w:type="dxa" w:w="1625"/>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8"/>
          </w:tcPr>
          <w:p>
            <w:pPr>
              <w:spacing w:after="0"/>
              <w:jc w:val="right"/>
            </w:pPr>
            <w:r>
              <w:rPr>
                <w:sz w:val="16"/>
              </w:rPr>
              <w:t>34 records, 1962 to 2019</w:t>
            </w:r>
          </w:p>
        </w:tc>
        <w:tc>
          <w:tcPr>
            <w:tcW w:type="dxa" w:w="2139"/>
          </w:tcPr>
          <w:p>
            <w:pPr>
              <w:spacing w:after="0"/>
              <w:jc w:val="left"/>
            </w:pPr>
            <w:r>
              <w:rPr>
                <w:sz w:val="16"/>
              </w:rPr>
              <w:t>F/EF0 to F/EF3 (median F/EF1); 31 with a recorded value</w:t>
            </w:r>
          </w:p>
        </w:tc>
        <w:tc>
          <w:tcPr>
            <w:tcW w:type="dxa" w:w="1608"/>
          </w:tcPr>
          <w:p>
            <w:pPr>
              <w:spacing w:after="0"/>
              <w:jc w:val="left"/>
            </w:pPr>
            <w:r>
              <w:rPr>
                <w:sz w:val="16"/>
              </w:rPr>
              <w:t>F3 tornado, 1976-04-29, 1 mi path length (whole path, pre-1996), 33 yd wide, $25,000 property; crops not recorded (1976 dollars)</w:t>
            </w:r>
          </w:p>
        </w:tc>
        <w:tc>
          <w:tcPr>
            <w:tcW w:type="dxa" w:w="1463"/>
          </w:tcPr>
          <w:p>
            <w:pPr>
              <w:spacing w:after="0"/>
              <w:jc w:val="left"/>
            </w:pPr>
            <w:r>
              <w:rPr>
                <w:sz w:val="16"/>
              </w:rPr>
              <w:t>Tornado, 2019-04-07, $1,250,000 property; $0 crops (2019 dollars)</w:t>
            </w:r>
          </w:p>
        </w:tc>
        <w:tc>
          <w:tcPr>
            <w:tcW w:type="dxa" w:w="1595"/>
          </w:tcPr>
          <w:p>
            <w:pPr>
              <w:spacing w:after="0"/>
              <w:jc w:val="left"/>
            </w:pPr>
            <w:r>
              <w:rPr>
                <w:sz w:val="16"/>
              </w:rPr>
              <w:t>Event records naming jurisdictions in the plan: Beeville city (6 records).</w:t>
            </w:r>
          </w:p>
        </w:tc>
        <w:tc>
          <w:tcPr>
            <w:tcW w:type="dxa" w:w="16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18"/>
          </w:tcPr>
          <w:p>
            <w:pPr>
              <w:spacing w:after="0"/>
              <w:jc w:val="right"/>
            </w:pPr>
            <w:r>
              <w:rPr>
                <w:sz w:val="16"/>
              </w:rPr>
              <w:t>3 records, 2009 to 2022 (3 zone-level)</w:t>
            </w:r>
          </w:p>
        </w:tc>
        <w:tc>
          <w:tcPr>
            <w:tcW w:type="dxa" w:w="2139"/>
          </w:tcPr>
          <w:p>
            <w:pPr>
              <w:spacing w:after="0"/>
              <w:jc w:val="left"/>
            </w:pPr>
          </w:p>
        </w:tc>
        <w:tc>
          <w:tcPr>
            <w:tcW w:type="dxa" w:w="1608"/>
          </w:tcPr>
          <w:p>
            <w:pPr>
              <w:spacing w:after="0"/>
              <w:jc w:val="left"/>
            </w:pPr>
            <w:r>
              <w:rPr>
                <w:sz w:val="16"/>
              </w:rPr>
              <w:t>No damage reported in 3 records.</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8"/>
          </w:tcPr>
          <w:p>
            <w:pPr>
              <w:spacing w:after="0"/>
              <w:jc w:val="right"/>
            </w:pPr>
            <w:r>
              <w:rPr>
                <w:sz w:val="16"/>
              </w:rPr>
              <w:t>7 records, 2004 to 2025 (7 zone-level)</w:t>
            </w:r>
          </w:p>
        </w:tc>
        <w:tc>
          <w:tcPr>
            <w:tcW w:type="dxa" w:w="2139"/>
          </w:tcPr>
          <w:p>
            <w:pPr>
              <w:spacing w:after="0"/>
              <w:jc w:val="left"/>
            </w:pPr>
          </w:p>
        </w:tc>
        <w:tc>
          <w:tcPr>
            <w:tcW w:type="dxa" w:w="1608"/>
          </w:tcPr>
          <w:p>
            <w:pPr>
              <w:spacing w:after="0"/>
              <w:jc w:val="left"/>
            </w:pPr>
            <w:r>
              <w:rPr>
                <w:sz w:val="16"/>
              </w:rPr>
              <w:t>Winter Weather, 2013-12-07, $100,000 property; $0 crops (2013 dollars); NWS zone TXZ232</w:t>
            </w:r>
          </w:p>
        </w:tc>
        <w:tc>
          <w:tcPr>
            <w:tcW w:type="dxa" w:w="1463"/>
          </w:tcPr>
          <w:p>
            <w:pPr>
              <w:spacing w:after="0"/>
              <w:jc w:val="left"/>
            </w:pPr>
          </w:p>
        </w:tc>
        <w:tc>
          <w:tcPr>
            <w:tcW w:type="dxa" w:w="1595"/>
          </w:tcPr>
          <w:p>
            <w:pPr>
              <w:spacing w:after="0"/>
              <w:jc w:val="left"/>
            </w:pPr>
            <w:r>
              <w:rPr>
                <w:sz w:val="16"/>
              </w:rPr>
              <w:t>Countywide (zone-level records).</w:t>
            </w:r>
          </w:p>
        </w:tc>
        <w:tc>
          <w:tcPr>
            <w:tcW w:type="dxa" w:w="16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1819"/>
        <w:gridCol w:w="4421"/>
        <w:gridCol w:w="253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1819"/>
            <w:shd w:val="clear" w:color="auto" w:fill="E8E8E8"/>
          </w:tcPr>
          <w:p>
            <w:pPr>
              <w:spacing w:after="0"/>
              <w:jc w:val="left"/>
            </w:pPr>
            <w:r>
              <w:rPr>
                <w:b/>
                <w:sz w:val="16"/>
              </w:rPr>
              <w:t>Title</w:t>
            </w:r>
          </w:p>
        </w:tc>
        <w:tc>
          <w:tcPr>
            <w:tcW w:type="dxa" w:w="4421"/>
            <w:shd w:val="clear" w:color="auto" w:fill="E8E8E8"/>
          </w:tcPr>
          <w:p>
            <w:pPr>
              <w:spacing w:after="0"/>
              <w:jc w:val="left"/>
            </w:pPr>
            <w:r>
              <w:rPr>
                <w:b/>
                <w:sz w:val="16"/>
              </w:rPr>
              <w:t>Mapped hazard</w:t>
            </w:r>
          </w:p>
        </w:tc>
        <w:tc>
          <w:tcPr>
            <w:tcW w:type="dxa" w:w="2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8"/>
          </w:tcPr>
          <w:p>
            <w:pPr>
              <w:spacing w:after="0"/>
              <w:jc w:val="left"/>
            </w:pPr>
            <w:r>
              <w:rPr>
                <w:sz w:val="16"/>
              </w:rPr>
              <w:t>Major disaster</w:t>
            </w:r>
          </w:p>
        </w:tc>
        <w:tc>
          <w:tcPr>
            <w:tcW w:type="dxa" w:w="1819"/>
          </w:tcPr>
          <w:p>
            <w:pPr>
              <w:spacing w:after="0"/>
              <w:jc w:val="left"/>
            </w:pPr>
            <w:r>
              <w:rPr>
                <w:sz w:val="16"/>
              </w:rPr>
              <w:t>Severe Winter Storms</w:t>
            </w:r>
          </w:p>
        </w:tc>
        <w:tc>
          <w:tcPr>
            <w:tcW w:type="dxa" w:w="4421"/>
          </w:tcPr>
          <w:p>
            <w:pPr>
              <w:spacing w:after="0"/>
              <w:jc w:val="left"/>
            </w:pPr>
            <w:r>
              <w:rPr>
                <w:sz w:val="16"/>
              </w:rPr>
              <w:t>Ice Storm</w:t>
            </w:r>
          </w:p>
        </w:tc>
        <w:tc>
          <w:tcPr>
            <w:tcW w:type="dxa" w:w="2534"/>
          </w:tcPr>
          <w:p>
            <w:pPr>
              <w:spacing w:after="0"/>
              <w:jc w:val="right"/>
            </w:pPr>
            <w:r>
              <w:rPr>
                <w:sz w:val="16"/>
              </w:rPr>
              <w:t>$15,179.22</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8"/>
          </w:tcPr>
          <w:p>
            <w:pPr>
              <w:spacing w:after="0"/>
              <w:jc w:val="left"/>
            </w:pPr>
            <w:r>
              <w:rPr>
                <w:sz w:val="16"/>
              </w:rPr>
              <w:t>Emergency</w:t>
            </w:r>
          </w:p>
        </w:tc>
        <w:tc>
          <w:tcPr>
            <w:tcW w:type="dxa" w:w="1819"/>
          </w:tcPr>
          <w:p>
            <w:pPr>
              <w:spacing w:after="0"/>
              <w:jc w:val="left"/>
            </w:pPr>
            <w:r>
              <w:rPr>
                <w:sz w:val="16"/>
              </w:rPr>
              <w:t>Severe Winter Storm</w:t>
            </w:r>
          </w:p>
        </w:tc>
        <w:tc>
          <w:tcPr>
            <w:tcW w:type="dxa" w:w="4421"/>
          </w:tcPr>
          <w:p>
            <w:pPr>
              <w:spacing w:after="0"/>
              <w:jc w:val="left"/>
            </w:pPr>
            <w:r>
              <w:rPr>
                <w:sz w:val="16"/>
              </w:rPr>
              <w:t>Ice Storm</w:t>
            </w:r>
          </w:p>
        </w:tc>
        <w:tc>
          <w:tcPr>
            <w:tcW w:type="dxa" w:w="2534"/>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38"/>
          </w:tcPr>
          <w:p>
            <w:pPr>
              <w:spacing w:after="0"/>
              <w:jc w:val="left"/>
            </w:pPr>
            <w:r>
              <w:rPr>
                <w:sz w:val="16"/>
              </w:rPr>
              <w:t>Emergency</w:t>
            </w:r>
          </w:p>
        </w:tc>
        <w:tc>
          <w:tcPr>
            <w:tcW w:type="dxa" w:w="1819"/>
          </w:tcPr>
          <w:p>
            <w:pPr>
              <w:spacing w:after="0"/>
              <w:jc w:val="left"/>
            </w:pPr>
            <w:r>
              <w:rPr>
                <w:sz w:val="16"/>
              </w:rPr>
              <w:t>Hurricane Hanna</w:t>
            </w:r>
          </w:p>
        </w:tc>
        <w:tc>
          <w:tcPr>
            <w:tcW w:type="dxa" w:w="4421"/>
          </w:tcPr>
          <w:p>
            <w:pPr>
              <w:spacing w:after="0"/>
              <w:jc w:val="left"/>
            </w:pPr>
            <w:r>
              <w:rPr>
                <w:sz w:val="16"/>
              </w:rPr>
              <w:t>Hurricane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8"/>
          </w:tcPr>
          <w:p>
            <w:pPr>
              <w:spacing w:after="0"/>
              <w:jc w:val="left"/>
            </w:pPr>
            <w:r>
              <w:rPr>
                <w:sz w:val="16"/>
              </w:rPr>
              <w:t>Major disaster</w:t>
            </w:r>
          </w:p>
        </w:tc>
        <w:tc>
          <w:tcPr>
            <w:tcW w:type="dxa" w:w="1819"/>
          </w:tcPr>
          <w:p>
            <w:pPr>
              <w:spacing w:after="0"/>
              <w:jc w:val="left"/>
            </w:pPr>
            <w:r>
              <w:rPr>
                <w:sz w:val="16"/>
              </w:rPr>
              <w:t>COVID-19 Pandemic</w:t>
            </w:r>
          </w:p>
        </w:tc>
        <w:tc>
          <w:tcPr>
            <w:tcW w:type="dxa" w:w="4421"/>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8"/>
          </w:tcPr>
          <w:p>
            <w:pPr>
              <w:spacing w:after="0"/>
              <w:jc w:val="left"/>
            </w:pPr>
            <w:r>
              <w:rPr>
                <w:sz w:val="16"/>
              </w:rPr>
              <w:t>Emergency</w:t>
            </w:r>
          </w:p>
        </w:tc>
        <w:tc>
          <w:tcPr>
            <w:tcW w:type="dxa" w:w="1819"/>
          </w:tcPr>
          <w:p>
            <w:pPr>
              <w:spacing w:after="0"/>
              <w:jc w:val="left"/>
            </w:pPr>
            <w:r>
              <w:rPr>
                <w:sz w:val="16"/>
              </w:rPr>
              <w:t>COVID-19</w:t>
            </w:r>
          </w:p>
        </w:tc>
        <w:tc>
          <w:tcPr>
            <w:tcW w:type="dxa" w:w="4421"/>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38"/>
          </w:tcPr>
          <w:p>
            <w:pPr>
              <w:spacing w:after="0"/>
              <w:jc w:val="left"/>
            </w:pPr>
            <w:r>
              <w:rPr>
                <w:sz w:val="16"/>
              </w:rPr>
              <w:t>Major disaster</w:t>
            </w:r>
          </w:p>
        </w:tc>
        <w:tc>
          <w:tcPr>
            <w:tcW w:type="dxa" w:w="1819"/>
          </w:tcPr>
          <w:p>
            <w:pPr>
              <w:spacing w:after="0"/>
              <w:jc w:val="left"/>
            </w:pPr>
            <w:r>
              <w:rPr>
                <w:sz w:val="16"/>
              </w:rPr>
              <w:t>Hurricane Harvey</w:t>
            </w:r>
          </w:p>
        </w:tc>
        <w:tc>
          <w:tcPr>
            <w:tcW w:type="dxa" w:w="4421"/>
          </w:tcPr>
          <w:p>
            <w:pPr>
              <w:spacing w:after="0"/>
              <w:jc w:val="left"/>
            </w:pPr>
            <w:r>
              <w:rPr>
                <w:sz w:val="16"/>
              </w:rPr>
              <w:t>Hurricane</w:t>
            </w:r>
          </w:p>
        </w:tc>
        <w:tc>
          <w:tcPr>
            <w:tcW w:type="dxa" w:w="2534"/>
          </w:tcPr>
          <w:p>
            <w:pPr>
              <w:spacing w:after="0"/>
              <w:jc w:val="right"/>
            </w:pPr>
            <w:r>
              <w:rPr>
                <w:sz w:val="16"/>
              </w:rPr>
              <w:t>$934,442.58</w:t>
            </w:r>
          </w:p>
        </w:tc>
        <w:tc>
          <w:tcPr>
            <w:tcW w:type="dxa" w:w="890"/>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38"/>
          </w:tcPr>
          <w:p>
            <w:pPr>
              <w:spacing w:after="0"/>
              <w:jc w:val="left"/>
            </w:pPr>
            <w:r>
              <w:rPr>
                <w:sz w:val="16"/>
              </w:rPr>
              <w:t>Emergency</w:t>
            </w:r>
          </w:p>
        </w:tc>
        <w:tc>
          <w:tcPr>
            <w:tcW w:type="dxa" w:w="1819"/>
          </w:tcPr>
          <w:p>
            <w:pPr>
              <w:spacing w:after="0"/>
              <w:jc w:val="left"/>
            </w:pPr>
            <w:r>
              <w:rPr>
                <w:sz w:val="16"/>
              </w:rPr>
              <w:t>Tropical Storm Alex</w:t>
            </w:r>
          </w:p>
        </w:tc>
        <w:tc>
          <w:tcPr>
            <w:tcW w:type="dxa" w:w="4421"/>
          </w:tcPr>
          <w:p>
            <w:pPr>
              <w:spacing w:after="0"/>
              <w:jc w:val="left"/>
            </w:pPr>
            <w:r>
              <w:rPr>
                <w:sz w:val="16"/>
              </w:rPr>
              <w:t>Hurricane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8"/>
          </w:tcPr>
          <w:p>
            <w:pPr>
              <w:spacing w:after="0"/>
              <w:jc w:val="left"/>
            </w:pPr>
            <w:r>
              <w:rPr>
                <w:sz w:val="16"/>
              </w:rPr>
              <w:t>Emergency</w:t>
            </w:r>
          </w:p>
        </w:tc>
        <w:tc>
          <w:tcPr>
            <w:tcW w:type="dxa" w:w="1819"/>
          </w:tcPr>
          <w:p>
            <w:pPr>
              <w:spacing w:after="0"/>
              <w:jc w:val="left"/>
            </w:pPr>
            <w:r>
              <w:rPr>
                <w:sz w:val="16"/>
              </w:rPr>
              <w:t>Hurricane Ike</w:t>
            </w:r>
          </w:p>
        </w:tc>
        <w:tc>
          <w:tcPr>
            <w:tcW w:type="dxa" w:w="4421"/>
          </w:tcPr>
          <w:p>
            <w:pPr>
              <w:spacing w:after="0"/>
              <w:jc w:val="left"/>
            </w:pPr>
            <w:r>
              <w:rPr>
                <w:sz w:val="16"/>
              </w:rPr>
              <w:t>Hurricane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8"/>
          </w:tcPr>
          <w:p>
            <w:pPr>
              <w:spacing w:after="0"/>
              <w:jc w:val="left"/>
            </w:pPr>
            <w:r>
              <w:rPr>
                <w:sz w:val="16"/>
              </w:rPr>
              <w:t>Emergency</w:t>
            </w:r>
          </w:p>
        </w:tc>
        <w:tc>
          <w:tcPr>
            <w:tcW w:type="dxa" w:w="1819"/>
          </w:tcPr>
          <w:p>
            <w:pPr>
              <w:spacing w:after="0"/>
              <w:jc w:val="left"/>
            </w:pPr>
            <w:r>
              <w:rPr>
                <w:sz w:val="16"/>
              </w:rPr>
              <w:t>Hurricane Gustav</w:t>
            </w:r>
          </w:p>
        </w:tc>
        <w:tc>
          <w:tcPr>
            <w:tcW w:type="dxa" w:w="4421"/>
          </w:tcPr>
          <w:p>
            <w:pPr>
              <w:spacing w:after="0"/>
              <w:jc w:val="left"/>
            </w:pPr>
            <w:r>
              <w:rPr>
                <w:sz w:val="16"/>
              </w:rPr>
              <w:t>Hurricane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8"/>
          </w:tcPr>
          <w:p>
            <w:pPr>
              <w:spacing w:after="0"/>
              <w:jc w:val="left"/>
            </w:pPr>
            <w:r>
              <w:rPr>
                <w:sz w:val="16"/>
              </w:rPr>
              <w:t>Emergency</w:t>
            </w:r>
          </w:p>
        </w:tc>
        <w:tc>
          <w:tcPr>
            <w:tcW w:type="dxa" w:w="1819"/>
          </w:tcPr>
          <w:p>
            <w:pPr>
              <w:spacing w:after="0"/>
              <w:jc w:val="left"/>
            </w:pPr>
            <w:r>
              <w:rPr>
                <w:sz w:val="16"/>
              </w:rPr>
              <w:t>Wildfires</w:t>
            </w:r>
          </w:p>
        </w:tc>
        <w:tc>
          <w:tcPr>
            <w:tcW w:type="dxa" w:w="4421"/>
          </w:tcPr>
          <w:p>
            <w:pPr>
              <w:spacing w:after="0"/>
              <w:jc w:val="left"/>
            </w:pPr>
            <w:r>
              <w:rPr>
                <w:sz w:val="16"/>
              </w:rPr>
              <w:t>Wildfire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38"/>
          </w:tcPr>
          <w:p>
            <w:pPr>
              <w:spacing w:after="0"/>
              <w:jc w:val="left"/>
            </w:pPr>
            <w:r>
              <w:rPr>
                <w:sz w:val="16"/>
              </w:rPr>
              <w:t>Emergency</w:t>
            </w:r>
          </w:p>
        </w:tc>
        <w:tc>
          <w:tcPr>
            <w:tcW w:type="dxa" w:w="1819"/>
          </w:tcPr>
          <w:p>
            <w:pPr>
              <w:spacing w:after="0"/>
              <w:jc w:val="left"/>
            </w:pPr>
            <w:r>
              <w:rPr>
                <w:sz w:val="16"/>
              </w:rPr>
              <w:t>Hurricane Dean</w:t>
            </w:r>
          </w:p>
        </w:tc>
        <w:tc>
          <w:tcPr>
            <w:tcW w:type="dxa" w:w="4421"/>
          </w:tcPr>
          <w:p>
            <w:pPr>
              <w:spacing w:after="0"/>
              <w:jc w:val="left"/>
            </w:pPr>
            <w:r>
              <w:rPr>
                <w:sz w:val="16"/>
              </w:rPr>
              <w:t>Hurricane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38"/>
          </w:tcPr>
          <w:p>
            <w:pPr>
              <w:spacing w:after="0"/>
              <w:jc w:val="left"/>
            </w:pPr>
            <w:r>
              <w:rPr>
                <w:sz w:val="16"/>
              </w:rPr>
              <w:t>Major disaster</w:t>
            </w:r>
          </w:p>
        </w:tc>
        <w:tc>
          <w:tcPr>
            <w:tcW w:type="dxa" w:w="1819"/>
          </w:tcPr>
          <w:p>
            <w:pPr>
              <w:spacing w:after="0"/>
              <w:jc w:val="left"/>
            </w:pPr>
            <w:r>
              <w:rPr>
                <w:sz w:val="16"/>
              </w:rPr>
              <w:t>Severe Storms, Tornadoes, and Flooding</w:t>
            </w:r>
          </w:p>
        </w:tc>
        <w:tc>
          <w:tcPr>
            <w:tcW w:type="dxa" w:w="4421"/>
          </w:tcPr>
          <w:p>
            <w:pPr>
              <w:spacing w:after="0"/>
              <w:jc w:val="left"/>
            </w:pPr>
            <w:r>
              <w:rPr>
                <w:sz w:val="16"/>
              </w:rPr>
              <w:t>Inland Flooding; Tornado</w:t>
            </w:r>
          </w:p>
        </w:tc>
        <w:tc>
          <w:tcPr>
            <w:tcW w:type="dxa" w:w="2534"/>
          </w:tcPr>
          <w:p>
            <w:pPr>
              <w:spacing w:after="0"/>
              <w:jc w:val="right"/>
            </w:pPr>
            <w:r>
              <w:rPr>
                <w:sz w:val="16"/>
              </w:rPr>
              <w:t>$31,189.09</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8"/>
          </w:tcPr>
          <w:p>
            <w:pPr>
              <w:spacing w:after="0"/>
              <w:jc w:val="left"/>
            </w:pPr>
            <w:r>
              <w:rPr>
                <w:sz w:val="16"/>
              </w:rPr>
              <w:t>Major disaster</w:t>
            </w:r>
          </w:p>
        </w:tc>
        <w:tc>
          <w:tcPr>
            <w:tcW w:type="dxa" w:w="1819"/>
          </w:tcPr>
          <w:p>
            <w:pPr>
              <w:spacing w:after="0"/>
              <w:jc w:val="left"/>
            </w:pPr>
            <w:r>
              <w:rPr>
                <w:sz w:val="16"/>
              </w:rPr>
              <w:t>Extreme Wildfire Threat</w:t>
            </w:r>
          </w:p>
        </w:tc>
        <w:tc>
          <w:tcPr>
            <w:tcW w:type="dxa" w:w="4421"/>
          </w:tcPr>
          <w:p>
            <w:pPr>
              <w:spacing w:after="0"/>
              <w:jc w:val="left"/>
            </w:pPr>
            <w:r>
              <w:rPr>
                <w:sz w:val="16"/>
              </w:rPr>
              <w:t>Wildfire</w:t>
            </w:r>
          </w:p>
        </w:tc>
        <w:tc>
          <w:tcPr>
            <w:tcW w:type="dxa" w:w="2534"/>
          </w:tcPr>
          <w:p>
            <w:pPr>
              <w:spacing w:after="0"/>
              <w:jc w:val="right"/>
            </w:pPr>
            <w:r>
              <w:rPr>
                <w:sz w:val="16"/>
              </w:rPr>
              <w:t>$1,069.03</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8"/>
          </w:tcPr>
          <w:p>
            <w:pPr>
              <w:spacing w:after="0"/>
              <w:jc w:val="left"/>
            </w:pPr>
            <w:r>
              <w:rPr>
                <w:sz w:val="16"/>
              </w:rPr>
              <w:t>Major disaster</w:t>
            </w:r>
          </w:p>
        </w:tc>
        <w:tc>
          <w:tcPr>
            <w:tcW w:type="dxa" w:w="1819"/>
          </w:tcPr>
          <w:p>
            <w:pPr>
              <w:spacing w:after="0"/>
              <w:jc w:val="left"/>
            </w:pPr>
            <w:r>
              <w:rPr>
                <w:sz w:val="16"/>
              </w:rPr>
              <w:t>Hurricane Rita</w:t>
            </w:r>
          </w:p>
        </w:tc>
        <w:tc>
          <w:tcPr>
            <w:tcW w:type="dxa" w:w="4421"/>
          </w:tcPr>
          <w:p>
            <w:pPr>
              <w:spacing w:after="0"/>
              <w:jc w:val="left"/>
            </w:pPr>
            <w:r>
              <w:rPr>
                <w:sz w:val="16"/>
              </w:rPr>
              <w:t>Hurricane: evacuation support (county designated for sheltering evacuees, no Individual Assistance), not a local hazard event; not counted</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8"/>
          </w:tcPr>
          <w:p>
            <w:pPr>
              <w:spacing w:after="0"/>
              <w:jc w:val="left"/>
            </w:pPr>
            <w:r>
              <w:rPr>
                <w:sz w:val="16"/>
              </w:rPr>
              <w:t>Emergency</w:t>
            </w:r>
          </w:p>
        </w:tc>
        <w:tc>
          <w:tcPr>
            <w:tcW w:type="dxa" w:w="1819"/>
          </w:tcPr>
          <w:p>
            <w:pPr>
              <w:spacing w:after="0"/>
              <w:jc w:val="left"/>
            </w:pPr>
            <w:r>
              <w:rPr>
                <w:sz w:val="16"/>
              </w:rPr>
              <w:t>Hurricane Rita</w:t>
            </w:r>
          </w:p>
        </w:tc>
        <w:tc>
          <w:tcPr>
            <w:tcW w:type="dxa" w:w="4421"/>
          </w:tcPr>
          <w:p>
            <w:pPr>
              <w:spacing w:after="0"/>
              <w:jc w:val="left"/>
            </w:pPr>
            <w:r>
              <w:rPr>
                <w:sz w:val="16"/>
              </w:rPr>
              <w:t>Hurricane: evacuation support (county designated for sheltering evacuees, no Individual Assistance), not a local hazard event; not counted</w:t>
            </w:r>
          </w:p>
        </w:tc>
        <w:tc>
          <w:tcPr>
            <w:tcW w:type="dxa" w:w="2534"/>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8"/>
          </w:tcPr>
          <w:p>
            <w:pPr>
              <w:spacing w:after="0"/>
              <w:jc w:val="left"/>
            </w:pPr>
            <w:r>
              <w:rPr>
                <w:sz w:val="16"/>
              </w:rPr>
              <w:t>Emergency</w:t>
            </w:r>
          </w:p>
        </w:tc>
        <w:tc>
          <w:tcPr>
            <w:tcW w:type="dxa" w:w="1819"/>
          </w:tcPr>
          <w:p>
            <w:pPr>
              <w:spacing w:after="0"/>
              <w:jc w:val="left"/>
            </w:pPr>
            <w:r>
              <w:rPr>
                <w:sz w:val="16"/>
              </w:rPr>
              <w:t>Hurricane Katrina Evacuation</w:t>
            </w:r>
          </w:p>
        </w:tc>
        <w:tc>
          <w:tcPr>
            <w:tcW w:type="dxa" w:w="4421"/>
          </w:tcPr>
          <w:p>
            <w:pPr>
              <w:spacing w:after="0"/>
              <w:jc w:val="left"/>
            </w:pPr>
            <w:r>
              <w:rPr>
                <w:sz w:val="16"/>
              </w:rPr>
              <w:t>Hurricane: evacuation support, not a local hazard event; not counted</w:t>
            </w:r>
          </w:p>
        </w:tc>
        <w:tc>
          <w:tcPr>
            <w:tcW w:type="dxa" w:w="2534"/>
          </w:tcPr>
          <w:p>
            <w:pPr>
              <w:spacing w:after="0"/>
              <w:jc w:val="right"/>
            </w:pPr>
            <w:r>
              <w:rPr>
                <w:sz w:val="16"/>
              </w:rPr>
              <w:t>$1,507.10</w:t>
            </w:r>
          </w:p>
        </w:tc>
        <w:tc>
          <w:tcPr>
            <w:tcW w:type="dxa" w:w="890"/>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38"/>
          </w:tcPr>
          <w:p>
            <w:pPr>
              <w:spacing w:after="0"/>
              <w:jc w:val="left"/>
            </w:pPr>
            <w:r>
              <w:rPr>
                <w:sz w:val="16"/>
              </w:rPr>
              <w:t>Major disaster</w:t>
            </w:r>
          </w:p>
        </w:tc>
        <w:tc>
          <w:tcPr>
            <w:tcW w:type="dxa" w:w="1819"/>
          </w:tcPr>
          <w:p>
            <w:pPr>
              <w:spacing w:after="0"/>
              <w:jc w:val="left"/>
            </w:pPr>
            <w:r>
              <w:rPr>
                <w:sz w:val="16"/>
              </w:rPr>
              <w:t>Hurricane Claudette</w:t>
            </w:r>
          </w:p>
        </w:tc>
        <w:tc>
          <w:tcPr>
            <w:tcW w:type="dxa" w:w="4421"/>
          </w:tcPr>
          <w:p>
            <w:pPr>
              <w:spacing w:after="0"/>
              <w:jc w:val="left"/>
            </w:pPr>
            <w:r>
              <w:rPr>
                <w:sz w:val="16"/>
              </w:rPr>
              <w:t>Hurricane</w:t>
            </w:r>
          </w:p>
        </w:tc>
        <w:tc>
          <w:tcPr>
            <w:tcW w:type="dxa" w:w="2534"/>
          </w:tcPr>
          <w:p>
            <w:pPr>
              <w:spacing w:after="0"/>
              <w:jc w:val="right"/>
            </w:pPr>
            <w:r>
              <w:rPr>
                <w:sz w:val="16"/>
              </w:rPr>
              <w:t>$206,693.87</w:t>
            </w:r>
          </w:p>
        </w:tc>
        <w:tc>
          <w:tcPr>
            <w:tcW w:type="dxa" w:w="89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38"/>
          </w:tcPr>
          <w:p>
            <w:pPr>
              <w:spacing w:after="0"/>
              <w:jc w:val="left"/>
            </w:pPr>
            <w:r>
              <w:rPr>
                <w:sz w:val="16"/>
              </w:rPr>
              <w:t>Major disaster</w:t>
            </w:r>
          </w:p>
        </w:tc>
        <w:tc>
          <w:tcPr>
            <w:tcW w:type="dxa" w:w="1819"/>
          </w:tcPr>
          <w:p>
            <w:pPr>
              <w:spacing w:after="0"/>
              <w:jc w:val="left"/>
            </w:pPr>
            <w:r>
              <w:rPr>
                <w:sz w:val="16"/>
              </w:rPr>
              <w:t>Severe Storms and Flooding</w:t>
            </w:r>
          </w:p>
        </w:tc>
        <w:tc>
          <w:tcPr>
            <w:tcW w:type="dxa" w:w="4421"/>
          </w:tcPr>
          <w:p>
            <w:pPr>
              <w:spacing w:after="0"/>
              <w:jc w:val="left"/>
            </w:pPr>
            <w:r>
              <w:rPr>
                <w:sz w:val="16"/>
              </w:rPr>
              <w:t>Inland Flooding</w:t>
            </w:r>
          </w:p>
        </w:tc>
        <w:tc>
          <w:tcPr>
            <w:tcW w:type="dxa" w:w="253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8"/>
          </w:tcPr>
          <w:p>
            <w:pPr>
              <w:spacing w:after="0"/>
              <w:jc w:val="left"/>
            </w:pPr>
            <w:r>
              <w:rPr>
                <w:sz w:val="16"/>
              </w:rPr>
              <w:t>Major disaster</w:t>
            </w:r>
          </w:p>
        </w:tc>
        <w:tc>
          <w:tcPr>
            <w:tcW w:type="dxa" w:w="1819"/>
          </w:tcPr>
          <w:p>
            <w:pPr>
              <w:spacing w:after="0"/>
              <w:jc w:val="left"/>
            </w:pPr>
            <w:r>
              <w:rPr>
                <w:sz w:val="16"/>
              </w:rPr>
              <w:t>Tropical Storm Charley</w:t>
            </w:r>
          </w:p>
        </w:tc>
        <w:tc>
          <w:tcPr>
            <w:tcW w:type="dxa" w:w="4421"/>
          </w:tcPr>
          <w:p>
            <w:pPr>
              <w:spacing w:after="0"/>
              <w:jc w:val="left"/>
            </w:pPr>
            <w:r>
              <w:rPr>
                <w:sz w:val="16"/>
              </w:rPr>
              <w:t>Hurricane; Inland Flooding: designated for Hazard Mitigation only (no Public or Individual Assistance for this county); not counted</w:t>
            </w:r>
          </w:p>
        </w:tc>
        <w:tc>
          <w:tcPr>
            <w:tcW w:type="dxa" w:w="253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8"/>
          </w:tcPr>
          <w:p>
            <w:pPr>
              <w:spacing w:after="0"/>
              <w:jc w:val="left"/>
            </w:pPr>
            <w:r>
              <w:rPr>
                <w:sz w:val="16"/>
              </w:rPr>
              <w:t>Emergency</w:t>
            </w:r>
          </w:p>
        </w:tc>
        <w:tc>
          <w:tcPr>
            <w:tcW w:type="dxa" w:w="1819"/>
          </w:tcPr>
          <w:p>
            <w:pPr>
              <w:spacing w:after="0"/>
              <w:jc w:val="left"/>
            </w:pPr>
            <w:r>
              <w:rPr>
                <w:sz w:val="16"/>
              </w:rPr>
              <w:t>Extreme Fire Hazard</w:t>
            </w:r>
          </w:p>
        </w:tc>
        <w:tc>
          <w:tcPr>
            <w:tcW w:type="dxa" w:w="4421"/>
          </w:tcPr>
          <w:p>
            <w:pPr>
              <w:spacing w:after="0"/>
              <w:jc w:val="left"/>
            </w:pPr>
            <w:r>
              <w:rPr>
                <w:sz w:val="16"/>
              </w:rPr>
              <w:t>Drought (primary); also designated: Wildfire</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338"/>
          </w:tcPr>
          <w:p>
            <w:pPr>
              <w:spacing w:after="0"/>
              <w:jc w:val="left"/>
            </w:pPr>
            <w:r>
              <w:rPr>
                <w:sz w:val="16"/>
              </w:rPr>
              <w:t>Major disaster</w:t>
            </w:r>
          </w:p>
        </w:tc>
        <w:tc>
          <w:tcPr>
            <w:tcW w:type="dxa" w:w="1819"/>
          </w:tcPr>
          <w:p>
            <w:pPr>
              <w:spacing w:after="0"/>
              <w:jc w:val="left"/>
            </w:pPr>
            <w:r>
              <w:rPr>
                <w:sz w:val="16"/>
              </w:rPr>
              <w:t>Heavy Rains, High Winds &amp; Flooding</w:t>
            </w:r>
          </w:p>
        </w:tc>
        <w:tc>
          <w:tcPr>
            <w:tcW w:type="dxa" w:w="4421"/>
          </w:tcPr>
          <w:p>
            <w:pPr>
              <w:spacing w:after="0"/>
              <w:jc w:val="left"/>
            </w:pPr>
            <w:r>
              <w:rPr>
                <w:sz w:val="16"/>
              </w:rPr>
              <w:t>Inland Flooding (primary); also designated: Strong Wind</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338"/>
          </w:tcPr>
          <w:p>
            <w:pPr>
              <w:spacing w:after="0"/>
              <w:jc w:val="left"/>
            </w:pPr>
            <w:r>
              <w:rPr>
                <w:sz w:val="16"/>
              </w:rPr>
              <w:t>Major disaster</w:t>
            </w:r>
          </w:p>
        </w:tc>
        <w:tc>
          <w:tcPr>
            <w:tcW w:type="dxa" w:w="1819"/>
          </w:tcPr>
          <w:p>
            <w:pPr>
              <w:spacing w:after="0"/>
              <w:jc w:val="left"/>
            </w:pPr>
            <w:r>
              <w:rPr>
                <w:sz w:val="16"/>
              </w:rPr>
              <w:t>Hurricane Celia</w:t>
            </w:r>
          </w:p>
        </w:tc>
        <w:tc>
          <w:tcPr>
            <w:tcW w:type="dxa" w:w="4421"/>
          </w:tcPr>
          <w:p>
            <w:pPr>
              <w:spacing w:after="0"/>
              <w:jc w:val="left"/>
            </w:pPr>
            <w:r>
              <w:rPr>
                <w:sz w:val="16"/>
              </w:rPr>
              <w:t>Hurricane (primary); also designated: Inland Flooding</w:t>
            </w:r>
          </w:p>
        </w:tc>
        <w:tc>
          <w:tcPr>
            <w:tcW w:type="dxa" w:w="253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38"/>
          </w:tcPr>
          <w:p>
            <w:pPr>
              <w:spacing w:after="0"/>
              <w:jc w:val="left"/>
            </w:pPr>
            <w:r>
              <w:rPr>
                <w:sz w:val="16"/>
              </w:rPr>
              <w:t>Major disaster</w:t>
            </w:r>
          </w:p>
        </w:tc>
        <w:tc>
          <w:tcPr>
            <w:tcW w:type="dxa" w:w="1819"/>
          </w:tcPr>
          <w:p>
            <w:pPr>
              <w:spacing w:after="0"/>
              <w:jc w:val="left"/>
            </w:pPr>
            <w:r>
              <w:rPr>
                <w:sz w:val="16"/>
              </w:rPr>
              <w:t>Hurricane Beulah</w:t>
            </w:r>
          </w:p>
        </w:tc>
        <w:tc>
          <w:tcPr>
            <w:tcW w:type="dxa" w:w="4421"/>
          </w:tcPr>
          <w:p>
            <w:pPr>
              <w:spacing w:after="0"/>
              <w:jc w:val="left"/>
            </w:pPr>
            <w:r>
              <w:rPr>
                <w:sz w:val="16"/>
              </w:rPr>
              <w:t>Hurricane (primary); also designated: Inland Flooding</w:t>
            </w:r>
          </w:p>
        </w:tc>
        <w:tc>
          <w:tcPr>
            <w:tcW w:type="dxa" w:w="2534"/>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19</w:t>
            </w:r>
          </w:p>
        </w:tc>
        <w:tc>
          <w:tcPr>
            <w:tcW w:type="dxa" w:w="1123"/>
          </w:tcPr>
          <w:p>
            <w:pPr>
              <w:spacing w:after="0"/>
              <w:jc w:val="right"/>
            </w:pPr>
            <w:r>
              <w:rPr>
                <w:sz w:val="16"/>
              </w:rPr>
              <w:t>14</w:t>
            </w:r>
          </w:p>
        </w:tc>
        <w:tc>
          <w:tcPr>
            <w:tcW w:type="dxa" w:w="1964"/>
          </w:tcPr>
          <w:p>
            <w:pPr>
              <w:spacing w:after="0"/>
              <w:jc w:val="right"/>
            </w:pPr>
            <w:r>
              <w:rPr>
                <w:sz w:val="16"/>
              </w:rPr>
              <w:t>1</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113</w:t>
            </w:r>
          </w:p>
        </w:tc>
        <w:tc>
          <w:tcPr>
            <w:tcW w:type="dxa" w:w="1123"/>
          </w:tcPr>
          <w:p>
            <w:pPr>
              <w:spacing w:after="0"/>
              <w:jc w:val="right"/>
            </w:pPr>
            <w:r>
              <w:rPr>
                <w:sz w:val="16"/>
              </w:rPr>
              <w:t>16</w:t>
            </w:r>
          </w:p>
        </w:tc>
        <w:tc>
          <w:tcPr>
            <w:tcW w:type="dxa" w:w="1964"/>
          </w:tcPr>
          <w:p>
            <w:pPr>
              <w:spacing w:after="0"/>
              <w:jc w:val="right"/>
            </w:pPr>
            <w:r>
              <w:rPr>
                <w:sz w:val="16"/>
              </w:rPr>
              <w:t>7</w:t>
            </w:r>
          </w:p>
        </w:tc>
        <w:tc>
          <w:tcPr>
            <w:tcW w:type="dxa" w:w="777"/>
          </w:tcPr>
          <w:p>
            <w:pPr>
              <w:spacing w:after="0"/>
              <w:jc w:val="right"/>
            </w:pPr>
            <w:r>
              <w:rPr>
                <w:sz w:val="16"/>
              </w:rPr>
              <w:t>31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86</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3</w:t>
            </w:r>
          </w:p>
        </w:tc>
        <w:tc>
          <w:tcPr>
            <w:tcW w:type="dxa" w:w="1964"/>
          </w:tcPr>
          <w:p>
            <w:pPr>
              <w:spacing w:after="0"/>
              <w:jc w:val="right"/>
            </w:pPr>
            <w:r>
              <w:rPr>
                <w:sz w:val="16"/>
              </w:rPr>
              <w:t>5</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91</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6"/>
        <w:gridCol w:w="1792"/>
        <w:gridCol w:w="2502"/>
        <w:gridCol w:w="917"/>
        <w:gridCol w:w="1888"/>
        <w:gridCol w:w="2095"/>
        <w:gridCol w:w="2474"/>
      </w:tblGrid>
      <w:tr>
        <w:trPr>
          <w:cantSplit/>
          <w:tblHeader/>
        </w:trPr>
        <w:tc>
          <w:tcPr>
            <w:tcW w:type="dxa" w:w="1037"/>
            <w:shd w:val="clear" w:color="auto" w:fill="E8E8E8"/>
          </w:tcPr>
          <w:p>
            <w:pPr>
              <w:spacing w:after="0"/>
              <w:jc w:val="left"/>
            </w:pPr>
            <w:r>
              <w:rPr>
                <w:b/>
                <w:sz w:val="16"/>
              </w:rPr>
              <w:t>Date</w:t>
            </w:r>
          </w:p>
        </w:tc>
        <w:tc>
          <w:tcPr>
            <w:tcW w:type="dxa" w:w="1406"/>
            <w:shd w:val="clear" w:color="auto" w:fill="E8E8E8"/>
          </w:tcPr>
          <w:p>
            <w:pPr>
              <w:spacing w:after="0"/>
              <w:jc w:val="left"/>
            </w:pPr>
            <w:r>
              <w:rPr>
                <w:b/>
                <w:sz w:val="16"/>
              </w:rPr>
              <w:t>Event type</w:t>
            </w:r>
          </w:p>
        </w:tc>
        <w:tc>
          <w:tcPr>
            <w:tcW w:type="dxa" w:w="1792"/>
            <w:shd w:val="clear" w:color="auto" w:fill="E8E8E8"/>
          </w:tcPr>
          <w:p>
            <w:pPr>
              <w:spacing w:after="0"/>
              <w:jc w:val="left"/>
            </w:pPr>
            <w:r>
              <w:rPr>
                <w:b/>
                <w:sz w:val="16"/>
              </w:rPr>
              <w:t>Magnitude or extent</w:t>
            </w:r>
          </w:p>
        </w:tc>
        <w:tc>
          <w:tcPr>
            <w:tcW w:type="dxa" w:w="2502"/>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88"/>
            <w:shd w:val="clear" w:color="auto" w:fill="E8E8E8"/>
          </w:tcPr>
          <w:p>
            <w:pPr>
              <w:spacing w:after="0"/>
              <w:jc w:val="left"/>
            </w:pPr>
            <w:r>
              <w:rPr>
                <w:b/>
                <w:sz w:val="16"/>
              </w:rPr>
              <w:t>Location</w:t>
            </w:r>
          </w:p>
        </w:tc>
        <w:tc>
          <w:tcPr>
            <w:tcW w:type="dxa" w:w="2095"/>
            <w:shd w:val="clear" w:color="auto" w:fill="E8E8E8"/>
          </w:tcPr>
          <w:p>
            <w:pPr>
              <w:spacing w:after="0"/>
              <w:jc w:val="left"/>
            </w:pPr>
            <w:r>
              <w:rPr>
                <w:b/>
                <w:sz w:val="16"/>
              </w:rPr>
              <w:t>Flags</w:t>
            </w:r>
          </w:p>
        </w:tc>
        <w:tc>
          <w:tcPr>
            <w:tcW w:type="dxa" w:w="24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2025-04-30</w:t>
            </w:r>
          </w:p>
        </w:tc>
        <w:tc>
          <w:tcPr>
            <w:tcW w:type="dxa" w:w="1406"/>
          </w:tcPr>
          <w:p>
            <w:pPr>
              <w:spacing w:after="0"/>
              <w:jc w:val="left"/>
            </w:pPr>
            <w:r>
              <w:rPr>
                <w:sz w:val="16"/>
              </w:rPr>
              <w:t>Hail</w:t>
            </w:r>
          </w:p>
        </w:tc>
        <w:tc>
          <w:tcPr>
            <w:tcW w:type="dxa" w:w="1792"/>
          </w:tcPr>
          <w:p>
            <w:pPr>
              <w:spacing w:after="0"/>
              <w:jc w:val="left"/>
            </w:pPr>
            <w:r>
              <w:rPr>
                <w:sz w:val="16"/>
              </w:rPr>
              <w:t>2.75 in</w:t>
            </w:r>
          </w:p>
        </w:tc>
        <w:tc>
          <w:tcPr>
            <w:tcW w:type="dxa" w:w="2502"/>
          </w:tcPr>
          <w:p>
            <w:pPr>
              <w:spacing w:after="0"/>
              <w:jc w:val="left"/>
            </w:pPr>
            <w:r>
              <w:rPr>
                <w:sz w:val="16"/>
              </w:rPr>
              <w:t>$0 property; $0 crops (2025 dollars)</w:t>
            </w:r>
          </w:p>
        </w:tc>
        <w:tc>
          <w:tcPr>
            <w:tcW w:type="dxa" w:w="917"/>
          </w:tcPr>
          <w:p>
            <w:pPr>
              <w:spacing w:after="0"/>
              <w:jc w:val="right"/>
            </w:pPr>
            <w:r>
              <w:rPr>
                <w:sz w:val="16"/>
              </w:rPr>
              <w:t>0, 0</w:t>
            </w:r>
          </w:p>
        </w:tc>
        <w:tc>
          <w:tcPr>
            <w:tcW w:type="dxa" w:w="1888"/>
          </w:tcPr>
          <w:p>
            <w:pPr>
              <w:spacing w:after="0"/>
              <w:jc w:val="left"/>
            </w:pPr>
            <w:r>
              <w:rPr>
                <w:sz w:val="16"/>
              </w:rPr>
              <w:t>PAWNEE</w:t>
            </w:r>
          </w:p>
        </w:tc>
        <w:tc>
          <w:tcPr>
            <w:tcW w:type="dxa" w:w="2095"/>
          </w:tcPr>
          <w:p>
            <w:pPr>
              <w:spacing w:after="0"/>
              <w:jc w:val="left"/>
            </w:pPr>
            <w:r>
              <w:rPr>
                <w:sz w:val="16"/>
              </w:rPr>
              <w:t>new since last plan; within last 5 years</w:t>
            </w:r>
          </w:p>
        </w:tc>
        <w:tc>
          <w:tcPr>
            <w:tcW w:type="dxa" w:w="2474"/>
          </w:tcPr>
          <w:p>
            <w:pPr>
              <w:spacing w:after="0"/>
              <w:jc w:val="left"/>
            </w:pPr>
            <w:r>
              <w:rPr>
                <w:sz w:val="16"/>
              </w:rPr>
              <w:t>B1-c worst recorded: Hail</w:t>
            </w:r>
          </w:p>
        </w:tc>
      </w:tr>
      <w:tr>
        <w:trPr>
          <w:cantSplit/>
        </w:trPr>
        <w:tc>
          <w:tcPr>
            <w:tcW w:type="dxa" w:w="1037"/>
          </w:tcPr>
          <w:p>
            <w:pPr>
              <w:spacing w:after="0"/>
              <w:jc w:val="left"/>
            </w:pPr>
            <w:r>
              <w:rPr>
                <w:sz w:val="16"/>
              </w:rPr>
              <w:t>2024-08-21</w:t>
            </w:r>
          </w:p>
        </w:tc>
        <w:tc>
          <w:tcPr>
            <w:tcW w:type="dxa" w:w="1406"/>
          </w:tcPr>
          <w:p>
            <w:pPr>
              <w:spacing w:after="0"/>
              <w:jc w:val="left"/>
            </w:pPr>
            <w:r>
              <w:rPr>
                <w:sz w:val="16"/>
              </w:rPr>
              <w:t>Heat</w:t>
            </w:r>
          </w:p>
        </w:tc>
        <w:tc>
          <w:tcPr>
            <w:tcW w:type="dxa" w:w="1792"/>
          </w:tcPr>
          <w:p>
            <w:pPr>
              <w:spacing w:after="0"/>
              <w:jc w:val="left"/>
            </w:pPr>
          </w:p>
        </w:tc>
        <w:tc>
          <w:tcPr>
            <w:tcW w:type="dxa" w:w="2502"/>
          </w:tcPr>
          <w:p>
            <w:pPr>
              <w:spacing w:after="0"/>
              <w:jc w:val="left"/>
            </w:pPr>
            <w:r>
              <w:rPr>
                <w:sz w:val="16"/>
              </w:rPr>
              <w:t>$0 property; $0 crops (zone total, 2024 dollars)</w:t>
            </w:r>
          </w:p>
        </w:tc>
        <w:tc>
          <w:tcPr>
            <w:tcW w:type="dxa" w:w="917"/>
          </w:tcPr>
          <w:p>
            <w:pPr>
              <w:spacing w:after="0"/>
              <w:jc w:val="right"/>
            </w:pPr>
            <w:r>
              <w:rPr>
                <w:sz w:val="16"/>
              </w:rPr>
              <w:t>1, 0</w:t>
            </w:r>
          </w:p>
        </w:tc>
        <w:tc>
          <w:tcPr>
            <w:tcW w:type="dxa" w:w="1888"/>
          </w:tcPr>
          <w:p>
            <w:pPr>
              <w:spacing w:after="0"/>
              <w:jc w:val="left"/>
            </w:pPr>
            <w:r>
              <w:rPr>
                <w:sz w:val="16"/>
              </w:rPr>
              <w:t>NWS zone TXZ232 (BEE), zone-level</w:t>
            </w:r>
          </w:p>
        </w:tc>
        <w:tc>
          <w:tcPr>
            <w:tcW w:type="dxa" w:w="2095"/>
          </w:tcPr>
          <w:p>
            <w:pPr>
              <w:spacing w:after="0"/>
              <w:jc w:val="left"/>
            </w:pPr>
            <w:r>
              <w:rPr>
                <w:sz w:val="16"/>
              </w:rPr>
              <w:t>new since last plan; within last 5 years</w:t>
            </w: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2024-05-27</w:t>
            </w:r>
          </w:p>
        </w:tc>
        <w:tc>
          <w:tcPr>
            <w:tcW w:type="dxa" w:w="1406"/>
          </w:tcPr>
          <w:p>
            <w:pPr>
              <w:spacing w:after="0"/>
              <w:jc w:val="left"/>
            </w:pPr>
            <w:r>
              <w:rPr>
                <w:sz w:val="16"/>
              </w:rPr>
              <w:t>Excessive Heat</w:t>
            </w:r>
          </w:p>
        </w:tc>
        <w:tc>
          <w:tcPr>
            <w:tcW w:type="dxa" w:w="1792"/>
          </w:tcPr>
          <w:p>
            <w:pPr>
              <w:spacing w:after="0"/>
              <w:jc w:val="left"/>
            </w:pPr>
          </w:p>
        </w:tc>
        <w:tc>
          <w:tcPr>
            <w:tcW w:type="dxa" w:w="2502"/>
          </w:tcPr>
          <w:p>
            <w:pPr>
              <w:spacing w:after="0"/>
              <w:jc w:val="left"/>
            </w:pPr>
            <w:r>
              <w:rPr>
                <w:sz w:val="16"/>
              </w:rPr>
              <w:t>$0 property; $0 crops (zone total, 2024 dollars)</w:t>
            </w:r>
          </w:p>
        </w:tc>
        <w:tc>
          <w:tcPr>
            <w:tcW w:type="dxa" w:w="917"/>
          </w:tcPr>
          <w:p>
            <w:pPr>
              <w:spacing w:after="0"/>
              <w:jc w:val="right"/>
            </w:pPr>
            <w:r>
              <w:rPr>
                <w:sz w:val="16"/>
              </w:rPr>
              <w:t>0, 0</w:t>
            </w:r>
          </w:p>
        </w:tc>
        <w:tc>
          <w:tcPr>
            <w:tcW w:type="dxa" w:w="1888"/>
          </w:tcPr>
          <w:p>
            <w:pPr>
              <w:spacing w:after="0"/>
              <w:jc w:val="left"/>
            </w:pPr>
            <w:r>
              <w:rPr>
                <w:sz w:val="16"/>
              </w:rPr>
              <w:t>NWS zone TXZ232 (BEE), zone-level</w:t>
            </w:r>
          </w:p>
        </w:tc>
        <w:tc>
          <w:tcPr>
            <w:tcW w:type="dxa" w:w="2095"/>
          </w:tcPr>
          <w:p>
            <w:pPr>
              <w:spacing w:after="0"/>
              <w:jc w:val="left"/>
            </w:pPr>
            <w:r>
              <w:rPr>
                <w:sz w:val="16"/>
              </w:rPr>
              <w:t>new since last plan; within last 5 years</w:t>
            </w:r>
          </w:p>
        </w:tc>
        <w:tc>
          <w:tcPr>
            <w:tcW w:type="dxa" w:w="2474"/>
          </w:tcPr>
          <w:p>
            <w:pPr>
              <w:spacing w:after="0"/>
              <w:jc w:val="left"/>
            </w:pPr>
            <w:r>
              <w:rPr>
                <w:sz w:val="16"/>
              </w:rPr>
              <w:t>B1-c worst recorded: Excessive Heat, Heat</w:t>
            </w:r>
          </w:p>
        </w:tc>
      </w:tr>
      <w:tr>
        <w:trPr>
          <w:cantSplit/>
        </w:trPr>
        <w:tc>
          <w:tcPr>
            <w:tcW w:type="dxa" w:w="1037"/>
          </w:tcPr>
          <w:p>
            <w:pPr>
              <w:spacing w:after="0"/>
              <w:jc w:val="left"/>
            </w:pPr>
            <w:r>
              <w:rPr>
                <w:sz w:val="16"/>
              </w:rPr>
              <w:t>2023-06-26</w:t>
            </w:r>
          </w:p>
        </w:tc>
        <w:tc>
          <w:tcPr>
            <w:tcW w:type="dxa" w:w="1406"/>
          </w:tcPr>
          <w:p>
            <w:pPr>
              <w:spacing w:after="0"/>
              <w:jc w:val="left"/>
            </w:pPr>
            <w:r>
              <w:rPr>
                <w:sz w:val="16"/>
              </w:rPr>
              <w:t>Excessive Heat</w:t>
            </w:r>
          </w:p>
        </w:tc>
        <w:tc>
          <w:tcPr>
            <w:tcW w:type="dxa" w:w="1792"/>
          </w:tcPr>
          <w:p>
            <w:pPr>
              <w:spacing w:after="0"/>
              <w:jc w:val="left"/>
            </w:pPr>
          </w:p>
        </w:tc>
        <w:tc>
          <w:tcPr>
            <w:tcW w:type="dxa" w:w="2502"/>
          </w:tcPr>
          <w:p>
            <w:pPr>
              <w:spacing w:after="0"/>
              <w:jc w:val="left"/>
            </w:pPr>
            <w:r>
              <w:rPr>
                <w:sz w:val="16"/>
              </w:rPr>
              <w:t>$0 property; $0 crops (zone total, 2023 dollars)</w:t>
            </w:r>
          </w:p>
        </w:tc>
        <w:tc>
          <w:tcPr>
            <w:tcW w:type="dxa" w:w="917"/>
          </w:tcPr>
          <w:p>
            <w:pPr>
              <w:spacing w:after="0"/>
              <w:jc w:val="right"/>
            </w:pPr>
            <w:r>
              <w:rPr>
                <w:sz w:val="16"/>
              </w:rPr>
              <w:t>2, 0</w:t>
            </w:r>
          </w:p>
        </w:tc>
        <w:tc>
          <w:tcPr>
            <w:tcW w:type="dxa" w:w="1888"/>
          </w:tcPr>
          <w:p>
            <w:pPr>
              <w:spacing w:after="0"/>
              <w:jc w:val="left"/>
            </w:pPr>
            <w:r>
              <w:rPr>
                <w:sz w:val="16"/>
              </w:rPr>
              <w:t>NWS zone TXZ232 (BEE), zone-level</w:t>
            </w:r>
          </w:p>
        </w:tc>
        <w:tc>
          <w:tcPr>
            <w:tcW w:type="dxa" w:w="2095"/>
          </w:tcPr>
          <w:p>
            <w:pPr>
              <w:spacing w:after="0"/>
              <w:jc w:val="left"/>
            </w:pPr>
            <w:r>
              <w:rPr>
                <w:sz w:val="16"/>
              </w:rPr>
              <w:t>in the 12 months before plan approval; within last 5 years</w:t>
            </w: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2021-02-13</w:t>
            </w:r>
          </w:p>
        </w:tc>
        <w:tc>
          <w:tcPr>
            <w:tcW w:type="dxa" w:w="1406"/>
          </w:tcPr>
          <w:p>
            <w:pPr>
              <w:spacing w:after="0"/>
              <w:jc w:val="left"/>
            </w:pPr>
            <w:r>
              <w:rPr>
                <w:sz w:val="16"/>
              </w:rPr>
              <w:t>Cold/Wind Chill</w:t>
            </w:r>
          </w:p>
        </w:tc>
        <w:tc>
          <w:tcPr>
            <w:tcW w:type="dxa" w:w="1792"/>
          </w:tcPr>
          <w:p>
            <w:pPr>
              <w:spacing w:after="0"/>
              <w:jc w:val="left"/>
            </w:pPr>
          </w:p>
        </w:tc>
        <w:tc>
          <w:tcPr>
            <w:tcW w:type="dxa" w:w="2502"/>
          </w:tcPr>
          <w:p>
            <w:pPr>
              <w:spacing w:after="0"/>
              <w:jc w:val="left"/>
            </w:pPr>
            <w:r>
              <w:rPr>
                <w:sz w:val="16"/>
              </w:rPr>
              <w:t>$200,000 property; $0 crops (zone total, 2021 dollars)</w:t>
            </w:r>
          </w:p>
        </w:tc>
        <w:tc>
          <w:tcPr>
            <w:tcW w:type="dxa" w:w="917"/>
          </w:tcPr>
          <w:p>
            <w:pPr>
              <w:spacing w:after="0"/>
              <w:jc w:val="right"/>
            </w:pPr>
            <w:r>
              <w:rPr>
                <w:sz w:val="16"/>
              </w:rPr>
              <w:t>0, 0</w:t>
            </w:r>
          </w:p>
        </w:tc>
        <w:tc>
          <w:tcPr>
            <w:tcW w:type="dxa" w:w="1888"/>
          </w:tcPr>
          <w:p>
            <w:pPr>
              <w:spacing w:after="0"/>
              <w:jc w:val="left"/>
            </w:pPr>
            <w:r>
              <w:rPr>
                <w:sz w:val="16"/>
              </w:rPr>
              <w:t>NWS zone TXZ232 (BEE), zone-level</w:t>
            </w:r>
          </w:p>
        </w:tc>
        <w:tc>
          <w:tcPr>
            <w:tcW w:type="dxa" w:w="2095"/>
          </w:tcPr>
          <w:p>
            <w:pPr>
              <w:spacing w:after="0"/>
              <w:jc w:val="left"/>
            </w:pPr>
          </w:p>
        </w:tc>
        <w:tc>
          <w:tcPr>
            <w:tcW w:type="dxa" w:w="24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2017-08-26</w:t>
            </w:r>
          </w:p>
        </w:tc>
        <w:tc>
          <w:tcPr>
            <w:tcW w:type="dxa" w:w="1406"/>
          </w:tcPr>
          <w:p>
            <w:pPr>
              <w:spacing w:after="0"/>
              <w:jc w:val="left"/>
            </w:pPr>
            <w:r>
              <w:rPr>
                <w:sz w:val="16"/>
              </w:rPr>
              <w:t>Hurricane (NOAA event type 'Hurricane (Typhoon)')</w:t>
            </w:r>
          </w:p>
        </w:tc>
        <w:tc>
          <w:tcPr>
            <w:tcW w:type="dxa" w:w="1792"/>
          </w:tcPr>
          <w:p>
            <w:pPr>
              <w:spacing w:after="0"/>
              <w:jc w:val="left"/>
            </w:pPr>
            <w:r>
              <w:rPr>
                <w:sz w:val="16"/>
              </w:rPr>
              <w:t>category 1</w:t>
            </w:r>
          </w:p>
        </w:tc>
        <w:tc>
          <w:tcPr>
            <w:tcW w:type="dxa" w:w="2502"/>
          </w:tcPr>
          <w:p>
            <w:pPr>
              <w:spacing w:after="0"/>
              <w:jc w:val="left"/>
            </w:pPr>
            <w:r>
              <w:rPr>
                <w:sz w:val="16"/>
              </w:rPr>
              <w:t>$10,000 property; $0 crops (zone total, 2017 dollars)</w:t>
            </w:r>
          </w:p>
        </w:tc>
        <w:tc>
          <w:tcPr>
            <w:tcW w:type="dxa" w:w="917"/>
          </w:tcPr>
          <w:p>
            <w:pPr>
              <w:spacing w:after="0"/>
              <w:jc w:val="right"/>
            </w:pPr>
            <w:r>
              <w:rPr>
                <w:sz w:val="16"/>
              </w:rPr>
              <w:t>0, 0</w:t>
            </w:r>
          </w:p>
        </w:tc>
        <w:tc>
          <w:tcPr>
            <w:tcW w:type="dxa" w:w="1888"/>
          </w:tcPr>
          <w:p>
            <w:pPr>
              <w:spacing w:after="0"/>
              <w:jc w:val="left"/>
            </w:pPr>
            <w:r>
              <w:rPr>
                <w:sz w:val="16"/>
              </w:rPr>
              <w:t>NWS zone TXZ232 (BEE), zone-level</w:t>
            </w:r>
          </w:p>
        </w:tc>
        <w:tc>
          <w:tcPr>
            <w:tcW w:type="dxa" w:w="2095"/>
          </w:tcPr>
          <w:p>
            <w:pPr>
              <w:spacing w:after="0"/>
              <w:jc w:val="left"/>
            </w:pPr>
          </w:p>
        </w:tc>
        <w:tc>
          <w:tcPr>
            <w:tcW w:type="dxa" w:w="24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2013-05-25</w:t>
            </w:r>
          </w:p>
        </w:tc>
        <w:tc>
          <w:tcPr>
            <w:tcW w:type="dxa" w:w="1406"/>
          </w:tcPr>
          <w:p>
            <w:pPr>
              <w:spacing w:after="0"/>
              <w:jc w:val="left"/>
            </w:pPr>
            <w:r>
              <w:rPr>
                <w:sz w:val="16"/>
              </w:rPr>
              <w:t>Flash Flood</w:t>
            </w:r>
          </w:p>
        </w:tc>
        <w:tc>
          <w:tcPr>
            <w:tcW w:type="dxa" w:w="1792"/>
          </w:tcPr>
          <w:p>
            <w:pPr>
              <w:spacing w:after="0"/>
              <w:jc w:val="left"/>
            </w:pPr>
          </w:p>
        </w:tc>
        <w:tc>
          <w:tcPr>
            <w:tcW w:type="dxa" w:w="2502"/>
          </w:tcPr>
          <w:p>
            <w:pPr>
              <w:spacing w:after="0"/>
              <w:jc w:val="left"/>
            </w:pPr>
            <w:r>
              <w:rPr>
                <w:sz w:val="16"/>
              </w:rPr>
              <w:t>$500,000 property; $0 crops (2013 dollars)</w:t>
            </w:r>
          </w:p>
        </w:tc>
        <w:tc>
          <w:tcPr>
            <w:tcW w:type="dxa" w:w="917"/>
          </w:tcPr>
          <w:p>
            <w:pPr>
              <w:spacing w:after="0"/>
              <w:jc w:val="right"/>
            </w:pPr>
            <w:r>
              <w:rPr>
                <w:sz w:val="16"/>
              </w:rPr>
              <w:t>0, 0</w:t>
            </w:r>
          </w:p>
        </w:tc>
        <w:tc>
          <w:tcPr>
            <w:tcW w:type="dxa" w:w="1888"/>
          </w:tcPr>
          <w:p>
            <w:pPr>
              <w:spacing w:after="0"/>
              <w:jc w:val="left"/>
            </w:pPr>
            <w:r>
              <w:rPr>
                <w:sz w:val="16"/>
              </w:rPr>
              <w:t>PETTUS to TULETA</w:t>
            </w:r>
          </w:p>
        </w:tc>
        <w:tc>
          <w:tcPr>
            <w:tcW w:type="dxa" w:w="2095"/>
          </w:tcPr>
          <w:p>
            <w:pPr>
              <w:spacing w:after="0"/>
              <w:jc w:val="left"/>
            </w:pPr>
          </w:p>
        </w:tc>
        <w:tc>
          <w:tcPr>
            <w:tcW w:type="dxa" w:w="24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2008-01-01</w:t>
            </w:r>
          </w:p>
        </w:tc>
        <w:tc>
          <w:tcPr>
            <w:tcW w:type="dxa" w:w="1406"/>
          </w:tcPr>
          <w:p>
            <w:pPr>
              <w:spacing w:after="0"/>
              <w:jc w:val="left"/>
            </w:pPr>
            <w:r>
              <w:rPr>
                <w:sz w:val="16"/>
              </w:rPr>
              <w:t>Drought</w:t>
            </w:r>
          </w:p>
        </w:tc>
        <w:tc>
          <w:tcPr>
            <w:tcW w:type="dxa" w:w="1792"/>
          </w:tcPr>
          <w:p>
            <w:pPr>
              <w:spacing w:after="0"/>
              <w:jc w:val="left"/>
            </w:pPr>
          </w:p>
        </w:tc>
        <w:tc>
          <w:tcPr>
            <w:tcW w:type="dxa" w:w="2502"/>
          </w:tcPr>
          <w:p>
            <w:pPr>
              <w:spacing w:after="0"/>
              <w:jc w:val="left"/>
            </w:pPr>
            <w:r>
              <w:rPr>
                <w:sz w:val="16"/>
              </w:rPr>
              <w:t>$0 property; $0 crops (zone total, 2008 dollars)</w:t>
            </w:r>
          </w:p>
        </w:tc>
        <w:tc>
          <w:tcPr>
            <w:tcW w:type="dxa" w:w="917"/>
          </w:tcPr>
          <w:p>
            <w:pPr>
              <w:spacing w:after="0"/>
              <w:jc w:val="right"/>
            </w:pPr>
            <w:r>
              <w:rPr>
                <w:sz w:val="16"/>
              </w:rPr>
              <w:t>0, 0</w:t>
            </w:r>
          </w:p>
        </w:tc>
        <w:tc>
          <w:tcPr>
            <w:tcW w:type="dxa" w:w="1888"/>
          </w:tcPr>
          <w:p>
            <w:pPr>
              <w:spacing w:after="0"/>
              <w:jc w:val="left"/>
            </w:pPr>
            <w:r>
              <w:rPr>
                <w:sz w:val="16"/>
              </w:rPr>
              <w:t>NWS zone TXZ232 (BEE), zone-level</w:t>
            </w:r>
          </w:p>
        </w:tc>
        <w:tc>
          <w:tcPr>
            <w:tcW w:type="dxa" w:w="2095"/>
          </w:tcPr>
          <w:p>
            <w:pPr>
              <w:spacing w:after="0"/>
              <w:jc w:val="left"/>
            </w:pPr>
          </w:p>
        </w:tc>
        <w:tc>
          <w:tcPr>
            <w:tcW w:type="dxa" w:w="2474"/>
          </w:tcPr>
          <w:p>
            <w:pPr>
              <w:spacing w:after="0"/>
              <w:jc w:val="left"/>
            </w:pPr>
            <w:r>
              <w:rPr>
                <w:sz w:val="16"/>
              </w:rPr>
              <w:t>B1-c worst recorded: Drought</w:t>
            </w:r>
          </w:p>
        </w:tc>
      </w:tr>
      <w:tr>
        <w:trPr>
          <w:cantSplit/>
        </w:trPr>
        <w:tc>
          <w:tcPr>
            <w:tcW w:type="dxa" w:w="1037"/>
          </w:tcPr>
          <w:p>
            <w:pPr>
              <w:spacing w:after="0"/>
              <w:jc w:val="left"/>
            </w:pPr>
            <w:r>
              <w:rPr>
                <w:sz w:val="16"/>
              </w:rPr>
              <w:t>2003-07-15</w:t>
            </w:r>
          </w:p>
        </w:tc>
        <w:tc>
          <w:tcPr>
            <w:tcW w:type="dxa" w:w="1406"/>
          </w:tcPr>
          <w:p>
            <w:pPr>
              <w:spacing w:after="0"/>
              <w:jc w:val="left"/>
            </w:pPr>
            <w:r>
              <w:rPr>
                <w:sz w:val="16"/>
              </w:rPr>
              <w:t>High Wind</w:t>
            </w:r>
          </w:p>
        </w:tc>
        <w:tc>
          <w:tcPr>
            <w:tcW w:type="dxa" w:w="1792"/>
          </w:tcPr>
          <w:p>
            <w:pPr>
              <w:spacing w:after="0"/>
              <w:jc w:val="left"/>
            </w:pPr>
            <w:r>
              <w:rPr>
                <w:sz w:val="16"/>
              </w:rPr>
              <w:t>60 kt (69 mph) estimated gust</w:t>
            </w:r>
          </w:p>
        </w:tc>
        <w:tc>
          <w:tcPr>
            <w:tcW w:type="dxa" w:w="2502"/>
          </w:tcPr>
          <w:p>
            <w:pPr>
              <w:spacing w:after="0"/>
              <w:jc w:val="left"/>
            </w:pPr>
            <w:r>
              <w:rPr>
                <w:sz w:val="16"/>
              </w:rPr>
              <w:t>damage not reported</w:t>
            </w:r>
          </w:p>
        </w:tc>
        <w:tc>
          <w:tcPr>
            <w:tcW w:type="dxa" w:w="917"/>
          </w:tcPr>
          <w:p>
            <w:pPr>
              <w:spacing w:after="0"/>
              <w:jc w:val="right"/>
            </w:pPr>
            <w:r>
              <w:rPr>
                <w:sz w:val="16"/>
              </w:rPr>
              <w:t>0, 0</w:t>
            </w:r>
          </w:p>
        </w:tc>
        <w:tc>
          <w:tcPr>
            <w:tcW w:type="dxa" w:w="1888"/>
          </w:tcPr>
          <w:p>
            <w:pPr>
              <w:spacing w:after="0"/>
              <w:jc w:val="left"/>
            </w:pPr>
            <w:r>
              <w:rPr>
                <w:sz w:val="16"/>
              </w:rPr>
              <w:t>NWS zone TXZ232 (BEE), zone-level</w:t>
            </w:r>
          </w:p>
        </w:tc>
        <w:tc>
          <w:tcPr>
            <w:tcW w:type="dxa" w:w="2095"/>
          </w:tcPr>
          <w:p>
            <w:pPr>
              <w:spacing w:after="0"/>
              <w:jc w:val="left"/>
            </w:pPr>
          </w:p>
        </w:tc>
        <w:tc>
          <w:tcPr>
            <w:tcW w:type="dxa" w:w="2474"/>
          </w:tcPr>
          <w:p>
            <w:pPr>
              <w:spacing w:after="0"/>
              <w:jc w:val="left"/>
            </w:pPr>
            <w:r>
              <w:rPr>
                <w:sz w:val="16"/>
              </w:rPr>
              <w:t>B1-c worst recorded: High Wind and Strong Wind</w:t>
            </w:r>
          </w:p>
        </w:tc>
      </w:tr>
      <w:tr>
        <w:trPr>
          <w:cantSplit/>
        </w:trPr>
        <w:tc>
          <w:tcPr>
            <w:tcW w:type="dxa" w:w="1037"/>
          </w:tcPr>
          <w:p>
            <w:pPr>
              <w:spacing w:after="0"/>
              <w:jc w:val="left"/>
            </w:pPr>
            <w:r>
              <w:rPr>
                <w:sz w:val="16"/>
              </w:rPr>
              <w:t>1994-02-23</w:t>
            </w:r>
          </w:p>
        </w:tc>
        <w:tc>
          <w:tcPr>
            <w:tcW w:type="dxa" w:w="1406"/>
          </w:tcPr>
          <w:p>
            <w:pPr>
              <w:spacing w:after="0"/>
              <w:jc w:val="left"/>
            </w:pPr>
            <w:r>
              <w:rPr>
                <w:sz w:val="16"/>
              </w:rPr>
              <w:t>Tornado</w:t>
            </w:r>
          </w:p>
        </w:tc>
        <w:tc>
          <w:tcPr>
            <w:tcW w:type="dxa" w:w="1792"/>
          </w:tcPr>
          <w:p>
            <w:pPr>
              <w:spacing w:after="0"/>
              <w:jc w:val="left"/>
            </w:pPr>
            <w:r>
              <w:rPr>
                <w:sz w:val="16"/>
              </w:rPr>
              <w:t>F1, 1 mi path length (whole path, pre-1996), 10 yd wide</w:t>
            </w:r>
          </w:p>
        </w:tc>
        <w:tc>
          <w:tcPr>
            <w:tcW w:type="dxa" w:w="2502"/>
          </w:tcPr>
          <w:p>
            <w:pPr>
              <w:spacing w:after="0"/>
              <w:jc w:val="left"/>
            </w:pPr>
            <w:r>
              <w:rPr>
                <w:sz w:val="16"/>
              </w:rPr>
              <w:t>$500,000 property; crops not recorded (1994 dollars)</w:t>
            </w:r>
          </w:p>
        </w:tc>
        <w:tc>
          <w:tcPr>
            <w:tcW w:type="dxa" w:w="917"/>
          </w:tcPr>
          <w:p>
            <w:pPr>
              <w:spacing w:after="0"/>
              <w:jc w:val="right"/>
            </w:pPr>
            <w:r>
              <w:rPr>
                <w:sz w:val="16"/>
              </w:rPr>
              <w:t>0, 5</w:t>
            </w:r>
          </w:p>
        </w:tc>
        <w:tc>
          <w:tcPr>
            <w:tcW w:type="dxa" w:w="1888"/>
          </w:tcPr>
          <w:p>
            <w:pPr>
              <w:spacing w:after="0"/>
              <w:jc w:val="left"/>
            </w:pPr>
            <w:r>
              <w:rPr>
                <w:sz w:val="16"/>
              </w:rPr>
              <w:t>Beeville</w:t>
            </w:r>
          </w:p>
        </w:tc>
        <w:tc>
          <w:tcPr>
            <w:tcW w:type="dxa" w:w="2095"/>
          </w:tcPr>
          <w:p>
            <w:pPr>
              <w:spacing w:after="0"/>
              <w:jc w:val="left"/>
            </w:pP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1983-09-18</w:t>
            </w:r>
          </w:p>
        </w:tc>
        <w:tc>
          <w:tcPr>
            <w:tcW w:type="dxa" w:w="1406"/>
          </w:tcPr>
          <w:p>
            <w:pPr>
              <w:spacing w:after="0"/>
              <w:jc w:val="left"/>
            </w:pPr>
            <w:r>
              <w:rPr>
                <w:sz w:val="16"/>
              </w:rPr>
              <w:t>Thunderstorm Wind</w:t>
            </w:r>
          </w:p>
        </w:tc>
        <w:tc>
          <w:tcPr>
            <w:tcW w:type="dxa" w:w="1792"/>
          </w:tcPr>
          <w:p>
            <w:pPr>
              <w:spacing w:after="0"/>
              <w:jc w:val="left"/>
            </w:pPr>
            <w:r>
              <w:rPr>
                <w:sz w:val="16"/>
              </w:rPr>
              <w:t>87 kt (100 mph), measurement type not recorded</w:t>
            </w:r>
          </w:p>
        </w:tc>
        <w:tc>
          <w:tcPr>
            <w:tcW w:type="dxa" w:w="2502"/>
          </w:tcPr>
          <w:p>
            <w:pPr>
              <w:spacing w:after="0"/>
              <w:jc w:val="left"/>
            </w:pPr>
            <w:r>
              <w:rPr>
                <w:sz w:val="16"/>
              </w:rPr>
              <w:t>damage not recorded (pre-1996 record)</w:t>
            </w:r>
          </w:p>
        </w:tc>
        <w:tc>
          <w:tcPr>
            <w:tcW w:type="dxa" w:w="917"/>
          </w:tcPr>
          <w:p>
            <w:pPr>
              <w:spacing w:after="0"/>
              <w:jc w:val="right"/>
            </w:pPr>
            <w:r>
              <w:rPr>
                <w:sz w:val="16"/>
              </w:rPr>
              <w:t>0, 0</w:t>
            </w:r>
          </w:p>
        </w:tc>
        <w:tc>
          <w:tcPr>
            <w:tcW w:type="dxa" w:w="1888"/>
          </w:tcPr>
          <w:p>
            <w:pPr>
              <w:spacing w:after="0"/>
              <w:jc w:val="left"/>
            </w:pPr>
            <w:r>
              <w:rPr>
                <w:sz w:val="16"/>
              </w:rPr>
              <w:t>location not recorded</w:t>
            </w:r>
          </w:p>
        </w:tc>
        <w:tc>
          <w:tcPr>
            <w:tcW w:type="dxa" w:w="2095"/>
          </w:tcPr>
          <w:p>
            <w:pPr>
              <w:spacing w:after="0"/>
              <w:jc w:val="left"/>
            </w:pPr>
          </w:p>
        </w:tc>
        <w:tc>
          <w:tcPr>
            <w:tcW w:type="dxa" w:w="2474"/>
          </w:tcPr>
          <w:p>
            <w:pPr>
              <w:spacing w:after="0"/>
              <w:jc w:val="left"/>
            </w:pPr>
            <w:r>
              <w:rPr>
                <w:sz w:val="16"/>
              </w:rPr>
              <w:t>B1-c worst recorded: Thunderstorm Wind</w:t>
            </w:r>
          </w:p>
        </w:tc>
      </w:tr>
      <w:tr>
        <w:trPr>
          <w:cantSplit/>
        </w:trPr>
        <w:tc>
          <w:tcPr>
            <w:tcW w:type="dxa" w:w="1037"/>
          </w:tcPr>
          <w:p>
            <w:pPr>
              <w:spacing w:after="0"/>
              <w:jc w:val="left"/>
            </w:pPr>
            <w:r>
              <w:rPr>
                <w:sz w:val="16"/>
              </w:rPr>
              <w:t>1976-04-29</w:t>
            </w:r>
          </w:p>
        </w:tc>
        <w:tc>
          <w:tcPr>
            <w:tcW w:type="dxa" w:w="1406"/>
          </w:tcPr>
          <w:p>
            <w:pPr>
              <w:spacing w:after="0"/>
              <w:jc w:val="left"/>
            </w:pPr>
            <w:r>
              <w:rPr>
                <w:sz w:val="16"/>
              </w:rPr>
              <w:t>Tornado</w:t>
            </w:r>
          </w:p>
        </w:tc>
        <w:tc>
          <w:tcPr>
            <w:tcW w:type="dxa" w:w="1792"/>
          </w:tcPr>
          <w:p>
            <w:pPr>
              <w:spacing w:after="0"/>
              <w:jc w:val="left"/>
            </w:pPr>
            <w:r>
              <w:rPr>
                <w:sz w:val="16"/>
              </w:rPr>
              <w:t>F3, 1 mi path length (whole path, pre-1996), 33 yd wide</w:t>
            </w:r>
          </w:p>
        </w:tc>
        <w:tc>
          <w:tcPr>
            <w:tcW w:type="dxa" w:w="2502"/>
          </w:tcPr>
          <w:p>
            <w:pPr>
              <w:spacing w:after="0"/>
              <w:jc w:val="left"/>
            </w:pPr>
            <w:r>
              <w:rPr>
                <w:sz w:val="16"/>
              </w:rPr>
              <w:t>$25,000 property; crops not recorded (1976 dollars)</w:t>
            </w:r>
          </w:p>
        </w:tc>
        <w:tc>
          <w:tcPr>
            <w:tcW w:type="dxa" w:w="917"/>
          </w:tcPr>
          <w:p>
            <w:pPr>
              <w:spacing w:after="0"/>
              <w:jc w:val="right"/>
            </w:pPr>
            <w:r>
              <w:rPr>
                <w:sz w:val="16"/>
              </w:rPr>
              <w:t>0, 0</w:t>
            </w:r>
          </w:p>
        </w:tc>
        <w:tc>
          <w:tcPr>
            <w:tcW w:type="dxa" w:w="1888"/>
          </w:tcPr>
          <w:p>
            <w:pPr>
              <w:spacing w:after="0"/>
              <w:jc w:val="left"/>
            </w:pPr>
            <w:r>
              <w:rPr>
                <w:sz w:val="16"/>
              </w:rPr>
              <w:t>location not recorded</w:t>
            </w:r>
          </w:p>
        </w:tc>
        <w:tc>
          <w:tcPr>
            <w:tcW w:type="dxa" w:w="2095"/>
          </w:tcPr>
          <w:p>
            <w:pPr>
              <w:spacing w:after="0"/>
              <w:jc w:val="left"/>
            </w:pPr>
          </w:p>
        </w:tc>
        <w:tc>
          <w:tcPr>
            <w:tcW w:type="dxa" w:w="247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2.68</w:t>
            </w:r>
          </w:p>
        </w:tc>
        <w:tc>
          <w:tcPr>
            <w:tcW w:type="dxa" w:w="1335"/>
          </w:tcPr>
          <w:p>
            <w:pPr>
              <w:spacing w:after="0"/>
              <w:jc w:val="left"/>
            </w:pPr>
            <w:r>
              <w:rPr>
                <w:sz w:val="16"/>
              </w:rPr>
              <w:t>event-days per year</w:t>
            </w:r>
          </w:p>
        </w:tc>
        <w:tc>
          <w:tcPr>
            <w:tcW w:type="dxa" w:w="1724"/>
          </w:tcPr>
          <w:p>
            <w:pPr>
              <w:spacing w:after="0"/>
              <w:jc w:val="left"/>
            </w:pPr>
            <w:r>
              <w:rPr>
                <w:sz w:val="16"/>
              </w:rPr>
              <w:t>about 2.68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51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62.3</w:t>
            </w:r>
          </w:p>
        </w:tc>
        <w:tc>
          <w:tcPr>
            <w:tcW w:type="dxa" w:w="1335"/>
          </w:tcPr>
          <w:p>
            <w:pPr>
              <w:spacing w:after="0"/>
              <w:jc w:val="left"/>
            </w:pPr>
            <w:r>
              <w:rPr>
                <w:sz w:val="16"/>
              </w:rPr>
              <w:t>event-days per year</w:t>
            </w:r>
          </w:p>
        </w:tc>
        <w:tc>
          <w:tcPr>
            <w:tcW w:type="dxa" w:w="1724"/>
          </w:tcPr>
          <w:p>
            <w:pPr>
              <w:spacing w:after="0"/>
              <w:jc w:val="left"/>
            </w:pPr>
            <w:r>
              <w:rPr>
                <w:sz w:val="16"/>
              </w:rPr>
              <w:t>about 62.3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2,184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0.000245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0.0245%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1.36</w:t>
            </w:r>
          </w:p>
        </w:tc>
        <w:tc>
          <w:tcPr>
            <w:tcW w:type="dxa" w:w="1335"/>
          </w:tcPr>
          <w:p>
            <w:pPr>
              <w:spacing w:after="0"/>
              <w:jc w:val="left"/>
            </w:pPr>
            <w:r>
              <w:rPr>
                <w:sz w:val="16"/>
              </w:rPr>
              <w:t>events per year</w:t>
            </w:r>
          </w:p>
        </w:tc>
        <w:tc>
          <w:tcPr>
            <w:tcW w:type="dxa" w:w="1724"/>
          </w:tcPr>
          <w:p>
            <w:pPr>
              <w:spacing w:after="0"/>
              <w:jc w:val="left"/>
            </w:pPr>
            <w:r>
              <w:rPr>
                <w:sz w:val="16"/>
              </w:rPr>
              <w:t>about 1.36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51.6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9.26</w:t>
            </w:r>
          </w:p>
        </w:tc>
        <w:tc>
          <w:tcPr>
            <w:tcW w:type="dxa" w:w="1335"/>
          </w:tcPr>
          <w:p>
            <w:pPr>
              <w:spacing w:after="0"/>
              <w:jc w:val="left"/>
            </w:pPr>
            <w:r>
              <w:rPr>
                <w:sz w:val="16"/>
              </w:rPr>
              <w:t>event-days per year</w:t>
            </w:r>
          </w:p>
        </w:tc>
        <w:tc>
          <w:tcPr>
            <w:tcW w:type="dxa" w:w="1724"/>
          </w:tcPr>
          <w:p>
            <w:pPr>
              <w:spacing w:after="0"/>
              <w:jc w:val="left"/>
            </w:pPr>
            <w:r>
              <w:rPr>
                <w:sz w:val="16"/>
              </w:rPr>
              <w:t>about 9.26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170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0.12</w:t>
            </w:r>
          </w:p>
        </w:tc>
        <w:tc>
          <w:tcPr>
            <w:tcW w:type="dxa" w:w="1335"/>
          </w:tcPr>
          <w:p>
            <w:pPr>
              <w:spacing w:after="0"/>
              <w:jc w:val="left"/>
            </w:pPr>
            <w:r>
              <w:rPr>
                <w:sz w:val="16"/>
              </w:rPr>
              <w:t>events per year</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46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0.364</w:t>
            </w:r>
          </w:p>
        </w:tc>
        <w:tc>
          <w:tcPr>
            <w:tcW w:type="dxa" w:w="1335"/>
          </w:tcPr>
          <w:p>
            <w:pPr>
              <w:spacing w:after="0"/>
              <w:jc w:val="left"/>
            </w:pPr>
            <w:r>
              <w:rPr>
                <w:sz w:val="16"/>
              </w:rPr>
              <w:t>event-days per year</w:t>
            </w:r>
          </w:p>
        </w:tc>
        <w:tc>
          <w:tcPr>
            <w:tcW w:type="dxa" w:w="1724"/>
          </w:tcPr>
          <w:p>
            <w:pPr>
              <w:spacing w:after="0"/>
              <w:jc w:val="left"/>
            </w:pPr>
            <w:r>
              <w:rPr>
                <w:sz w:val="16"/>
              </w:rPr>
              <w:t>about 0.364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1.79</w:t>
            </w:r>
          </w:p>
        </w:tc>
        <w:tc>
          <w:tcPr>
            <w:tcW w:type="dxa" w:w="1335"/>
          </w:tcPr>
          <w:p>
            <w:pPr>
              <w:spacing w:after="0"/>
              <w:jc w:val="left"/>
            </w:pPr>
            <w:r>
              <w:rPr>
                <w:sz w:val="16"/>
              </w:rPr>
              <w:t>event-days per year</w:t>
            </w:r>
          </w:p>
        </w:tc>
        <w:tc>
          <w:tcPr>
            <w:tcW w:type="dxa" w:w="1724"/>
          </w:tcPr>
          <w:p>
            <w:pPr>
              <w:spacing w:after="0"/>
              <w:jc w:val="left"/>
            </w:pPr>
            <w:r>
              <w:rPr>
                <w:sz w:val="16"/>
              </w:rPr>
              <w:t>about 1.79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19 of 30 years, 1996 to 2025 (63.3%)</w:t>
            </w:r>
          </w:p>
        </w:tc>
        <w:tc>
          <w:tcPr>
            <w:tcW w:type="dxa" w:w="1571"/>
          </w:tcPr>
          <w:p>
            <w:pPr>
              <w:spacing w:after="0"/>
              <w:jc w:val="right"/>
            </w:pPr>
            <w:r>
              <w:rPr>
                <w:sz w:val="16"/>
              </w:rPr>
              <w:t>50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0.094</w:t>
            </w:r>
          </w:p>
        </w:tc>
        <w:tc>
          <w:tcPr>
            <w:tcW w:type="dxa" w:w="1335"/>
          </w:tcPr>
          <w:p>
            <w:pPr>
              <w:spacing w:after="0"/>
              <w:jc w:val="left"/>
            </w:pPr>
            <w:r>
              <w:rPr>
                <w:sz w:val="16"/>
              </w:rPr>
              <w:t>events per year (modeled)</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49.4</w:t>
            </w:r>
          </w:p>
        </w:tc>
        <w:tc>
          <w:tcPr>
            <w:tcW w:type="dxa" w:w="1335"/>
          </w:tcPr>
          <w:p>
            <w:pPr>
              <w:spacing w:after="0"/>
              <w:jc w:val="left"/>
            </w:pPr>
            <w:r>
              <w:rPr>
                <w:sz w:val="16"/>
              </w:rPr>
              <w:t>days per year with a strike</w:t>
            </w:r>
          </w:p>
        </w:tc>
        <w:tc>
          <w:tcPr>
            <w:tcW w:type="dxa" w:w="1724"/>
          </w:tcPr>
          <w:p>
            <w:pPr>
              <w:spacing w:after="0"/>
              <w:jc w:val="left"/>
            </w:pPr>
            <w:r>
              <w:rPr>
                <w:sz w:val="16"/>
              </w:rPr>
              <w:t>about 49.4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0.895</w:t>
            </w:r>
          </w:p>
        </w:tc>
        <w:tc>
          <w:tcPr>
            <w:tcW w:type="dxa" w:w="1335"/>
          </w:tcPr>
          <w:p>
            <w:pPr>
              <w:spacing w:after="0"/>
              <w:jc w:val="left"/>
            </w:pPr>
            <w:r>
              <w:rPr>
                <w:sz w:val="16"/>
              </w:rPr>
              <w:t>events per year</w:t>
            </w:r>
          </w:p>
        </w:tc>
        <w:tc>
          <w:tcPr>
            <w:tcW w:type="dxa" w:w="1724"/>
          </w:tcPr>
          <w:p>
            <w:pPr>
              <w:spacing w:after="0"/>
              <w:jc w:val="left"/>
            </w:pPr>
            <w:r>
              <w:rPr>
                <w:sz w:val="16"/>
              </w:rPr>
              <w:t>about 0.9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35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0.366</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0.00274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0.274%</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24"/>
          </w:tcPr>
          <w:p>
            <w:pPr>
              <w:spacing w:after="0"/>
              <w:jc w:val="left"/>
            </w:pPr>
            <w:r>
              <w:rPr>
                <w:sz w:val="16"/>
              </w:rPr>
              <w:t>about 1.11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70.7</w:t>
            </w:r>
          </w:p>
        </w:tc>
        <w:tc>
          <w:tcPr>
            <w:tcW w:type="dxa" w:w="1295"/>
          </w:tcPr>
          <w:p>
            <w:pPr>
              <w:spacing w:after="0"/>
              <w:jc w:val="right"/>
            </w:pPr>
            <w:r>
              <w:rPr>
                <w:sz w:val="16"/>
              </w:rPr>
              <w:t>77.5</w:t>
            </w:r>
          </w:p>
        </w:tc>
        <w:tc>
          <w:tcPr>
            <w:tcW w:type="dxa" w:w="1235"/>
          </w:tcPr>
          <w:p>
            <w:pPr>
              <w:spacing w:after="0"/>
              <w:jc w:val="right"/>
            </w:pPr>
            <w:r>
              <w:rPr>
                <w:sz w:val="16"/>
              </w:rPr>
              <w:t>94.5</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9</w:t>
            </w:r>
          </w:p>
        </w:tc>
        <w:tc>
          <w:tcPr>
            <w:tcW w:type="dxa" w:w="1235"/>
          </w:tcPr>
          <w:p>
            <w:pPr>
              <w:spacing w:after="0"/>
              <w:jc w:val="right"/>
            </w:pPr>
            <w:r>
              <w:rPr>
                <w:sz w:val="16"/>
              </w:rPr>
              <w:t>84.5</w:t>
            </w:r>
          </w:p>
        </w:tc>
        <w:tc>
          <w:tcPr>
            <w:tcW w:type="dxa" w:w="1295"/>
          </w:tcPr>
          <w:p>
            <w:pPr>
              <w:spacing w:after="0"/>
              <w:jc w:val="right"/>
            </w:pPr>
            <w:r>
              <w:rPr>
                <w:sz w:val="16"/>
              </w:rPr>
              <w:t>96.0</w:t>
            </w:r>
          </w:p>
        </w:tc>
        <w:tc>
          <w:tcPr>
            <w:tcW w:type="dxa" w:w="1235"/>
          </w:tcPr>
          <w:p>
            <w:pPr>
              <w:spacing w:after="0"/>
              <w:jc w:val="right"/>
            </w:pPr>
            <w:r>
              <w:rPr>
                <w:sz w:val="16"/>
              </w:rPr>
              <w:t>99.4</w:t>
            </w:r>
          </w:p>
        </w:tc>
        <w:tc>
          <w:tcPr>
            <w:tcW w:type="dxa" w:w="7078"/>
          </w:tcPr>
          <w:p>
            <w:pPr>
              <w:spacing w:after="0"/>
              <w:jc w:val="left"/>
            </w:pPr>
            <w:r>
              <w:rPr>
                <w:sz w:val="16"/>
              </w:rPr>
              <w:t>Relatively High 1, Relatively Moderate 4, Relatively Low 1, 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4.4</w:t>
            </w:r>
          </w:p>
        </w:tc>
        <w:tc>
          <w:tcPr>
            <w:tcW w:type="dxa" w:w="1295"/>
          </w:tcPr>
          <w:p>
            <w:pPr>
              <w:spacing w:after="0"/>
              <w:jc w:val="right"/>
            </w:pPr>
            <w:r>
              <w:rPr>
                <w:sz w:val="16"/>
              </w:rPr>
              <w:t>5.9</w:t>
            </w:r>
          </w:p>
        </w:tc>
        <w:tc>
          <w:tcPr>
            <w:tcW w:type="dxa" w:w="1235"/>
          </w:tcPr>
          <w:p>
            <w:pPr>
              <w:spacing w:after="0"/>
              <w:jc w:val="right"/>
            </w:pPr>
            <w:r>
              <w:rPr>
                <w:sz w:val="16"/>
              </w:rPr>
              <w:t>13.5</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68.7</w:t>
            </w:r>
          </w:p>
        </w:tc>
        <w:tc>
          <w:tcPr>
            <w:tcW w:type="dxa" w:w="1295"/>
          </w:tcPr>
          <w:p>
            <w:pPr>
              <w:spacing w:after="0"/>
              <w:jc w:val="right"/>
            </w:pPr>
            <w:r>
              <w:rPr>
                <w:sz w:val="16"/>
              </w:rPr>
              <w:t>76.7</w:t>
            </w:r>
          </w:p>
        </w:tc>
        <w:tc>
          <w:tcPr>
            <w:tcW w:type="dxa" w:w="1235"/>
          </w:tcPr>
          <w:p>
            <w:pPr>
              <w:spacing w:after="0"/>
              <w:jc w:val="right"/>
            </w:pPr>
            <w:r>
              <w:rPr>
                <w:sz w:val="16"/>
              </w:rPr>
              <w:t>85.6</w:t>
            </w:r>
          </w:p>
        </w:tc>
        <w:tc>
          <w:tcPr>
            <w:tcW w:type="dxa" w:w="7078"/>
          </w:tcPr>
          <w:p>
            <w:pPr>
              <w:spacing w:after="0"/>
              <w:jc w:val="left"/>
            </w:pPr>
            <w:r>
              <w:rPr>
                <w:sz w:val="16"/>
              </w:rPr>
              <w:t>Relatively Moderate 8,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74.7</w:t>
            </w:r>
          </w:p>
        </w:tc>
        <w:tc>
          <w:tcPr>
            <w:tcW w:type="dxa" w:w="1295"/>
          </w:tcPr>
          <w:p>
            <w:pPr>
              <w:spacing w:after="0"/>
              <w:jc w:val="right"/>
            </w:pPr>
            <w:r>
              <w:rPr>
                <w:sz w:val="16"/>
              </w:rPr>
              <w:t>84.3</w:t>
            </w:r>
          </w:p>
        </w:tc>
        <w:tc>
          <w:tcPr>
            <w:tcW w:type="dxa" w:w="1235"/>
          </w:tcPr>
          <w:p>
            <w:pPr>
              <w:spacing w:after="0"/>
              <w:jc w:val="right"/>
            </w:pPr>
            <w:r>
              <w:rPr>
                <w:sz w:val="16"/>
              </w:rPr>
              <w:t>96.1</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91.5</w:t>
            </w:r>
          </w:p>
        </w:tc>
        <w:tc>
          <w:tcPr>
            <w:tcW w:type="dxa" w:w="1295"/>
          </w:tcPr>
          <w:p>
            <w:pPr>
              <w:spacing w:after="0"/>
              <w:jc w:val="right"/>
            </w:pPr>
            <w:r>
              <w:rPr>
                <w:sz w:val="16"/>
              </w:rPr>
              <w:t>93.9</w:t>
            </w:r>
          </w:p>
        </w:tc>
        <w:tc>
          <w:tcPr>
            <w:tcW w:type="dxa" w:w="1235"/>
          </w:tcPr>
          <w:p>
            <w:pPr>
              <w:spacing w:after="0"/>
              <w:jc w:val="right"/>
            </w:pPr>
            <w:r>
              <w:rPr>
                <w:sz w:val="16"/>
              </w:rPr>
              <w:t>97.8</w:t>
            </w:r>
          </w:p>
        </w:tc>
        <w:tc>
          <w:tcPr>
            <w:tcW w:type="dxa" w:w="7078"/>
          </w:tcPr>
          <w:p>
            <w:pPr>
              <w:spacing w:after="0"/>
              <w:jc w:val="left"/>
            </w:pPr>
            <w:r>
              <w:rPr>
                <w:sz w:val="16"/>
              </w:rPr>
              <w:t>Very High 1, Relatively High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49.9</w:t>
            </w:r>
          </w:p>
        </w:tc>
        <w:tc>
          <w:tcPr>
            <w:tcW w:type="dxa" w:w="1295"/>
          </w:tcPr>
          <w:p>
            <w:pPr>
              <w:spacing w:after="0"/>
              <w:jc w:val="right"/>
            </w:pPr>
            <w:r>
              <w:rPr>
                <w:sz w:val="16"/>
              </w:rPr>
              <w:t>61.5</w:t>
            </w:r>
          </w:p>
        </w:tc>
        <w:tc>
          <w:tcPr>
            <w:tcW w:type="dxa" w:w="1235"/>
          </w:tcPr>
          <w:p>
            <w:pPr>
              <w:spacing w:after="0"/>
              <w:jc w:val="right"/>
            </w:pPr>
            <w:r>
              <w:rPr>
                <w:sz w:val="16"/>
              </w:rPr>
              <w:t>85.2</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18.1</w:t>
            </w:r>
          </w:p>
        </w:tc>
        <w:tc>
          <w:tcPr>
            <w:tcW w:type="dxa" w:w="1295"/>
          </w:tcPr>
          <w:p>
            <w:pPr>
              <w:spacing w:after="0"/>
              <w:jc w:val="right"/>
            </w:pPr>
            <w:r>
              <w:rPr>
                <w:sz w:val="16"/>
              </w:rPr>
              <w:t>41.6</w:t>
            </w:r>
          </w:p>
        </w:tc>
        <w:tc>
          <w:tcPr>
            <w:tcW w:type="dxa" w:w="1235"/>
          </w:tcPr>
          <w:p>
            <w:pPr>
              <w:spacing w:after="0"/>
              <w:jc w:val="right"/>
            </w:pPr>
            <w:r>
              <w:rPr>
                <w:sz w:val="16"/>
              </w:rPr>
              <w:t>74.2</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12.3</w:t>
            </w:r>
          </w:p>
        </w:tc>
        <w:tc>
          <w:tcPr>
            <w:tcW w:type="dxa" w:w="1295"/>
          </w:tcPr>
          <w:p>
            <w:pPr>
              <w:spacing w:after="0"/>
              <w:jc w:val="right"/>
            </w:pPr>
            <w:r>
              <w:rPr>
                <w:sz w:val="16"/>
              </w:rPr>
              <w:t>33.7</w:t>
            </w:r>
          </w:p>
        </w:tc>
        <w:tc>
          <w:tcPr>
            <w:tcW w:type="dxa" w:w="1235"/>
          </w:tcPr>
          <w:p>
            <w:pPr>
              <w:spacing w:after="0"/>
              <w:jc w:val="right"/>
            </w:pPr>
            <w:r>
              <w:rPr>
                <w:sz w:val="16"/>
              </w:rPr>
              <w:t>56.0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61.7</w:t>
            </w:r>
          </w:p>
        </w:tc>
        <w:tc>
          <w:tcPr>
            <w:tcW w:type="dxa" w:w="1295"/>
          </w:tcPr>
          <w:p>
            <w:pPr>
              <w:spacing w:after="0"/>
              <w:jc w:val="right"/>
            </w:pPr>
            <w:r>
              <w:rPr>
                <w:sz w:val="16"/>
              </w:rPr>
              <w:t>73.1</w:t>
            </w:r>
          </w:p>
        </w:tc>
        <w:tc>
          <w:tcPr>
            <w:tcW w:type="dxa" w:w="1235"/>
          </w:tcPr>
          <w:p>
            <w:pPr>
              <w:spacing w:after="0"/>
              <w:jc w:val="right"/>
            </w:pPr>
            <w:r>
              <w:rPr>
                <w:sz w:val="16"/>
              </w:rPr>
              <w:t>96.3</w:t>
            </w:r>
          </w:p>
        </w:tc>
        <w:tc>
          <w:tcPr>
            <w:tcW w:type="dxa" w:w="7078"/>
          </w:tcPr>
          <w:p>
            <w:pPr>
              <w:spacing w:after="0"/>
              <w:jc w:val="left"/>
            </w:pPr>
            <w:r>
              <w:rPr>
                <w:sz w:val="16"/>
              </w:rPr>
              <w:t>Very High 1, Relatively High 1, Relatively Moderate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63.8</w:t>
            </w:r>
          </w:p>
        </w:tc>
        <w:tc>
          <w:tcPr>
            <w:tcW w:type="dxa" w:w="1295"/>
          </w:tcPr>
          <w:p>
            <w:pPr>
              <w:spacing w:after="0"/>
              <w:jc w:val="right"/>
            </w:pPr>
            <w:r>
              <w:rPr>
                <w:sz w:val="16"/>
              </w:rPr>
              <w:t>75.3</w:t>
            </w:r>
          </w:p>
        </w:tc>
        <w:tc>
          <w:tcPr>
            <w:tcW w:type="dxa" w:w="1235"/>
          </w:tcPr>
          <w:p>
            <w:pPr>
              <w:spacing w:after="0"/>
              <w:jc w:val="right"/>
            </w:pPr>
            <w:r>
              <w:rPr>
                <w:sz w:val="16"/>
              </w:rPr>
              <w:t>89.0</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62.2</w:t>
            </w:r>
          </w:p>
        </w:tc>
        <w:tc>
          <w:tcPr>
            <w:tcW w:type="dxa" w:w="1295"/>
          </w:tcPr>
          <w:p>
            <w:pPr>
              <w:spacing w:after="0"/>
              <w:jc w:val="right"/>
            </w:pPr>
            <w:r>
              <w:rPr>
                <w:sz w:val="16"/>
              </w:rPr>
              <w:t>69.3</w:t>
            </w:r>
          </w:p>
        </w:tc>
        <w:tc>
          <w:tcPr>
            <w:tcW w:type="dxa" w:w="1235"/>
          </w:tcPr>
          <w:p>
            <w:pPr>
              <w:spacing w:after="0"/>
              <w:jc w:val="right"/>
            </w:pPr>
            <w:r>
              <w:rPr>
                <w:sz w:val="16"/>
              </w:rPr>
              <w:t>92.9</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19.2</w:t>
            </w:r>
          </w:p>
        </w:tc>
        <w:tc>
          <w:tcPr>
            <w:tcW w:type="dxa" w:w="1295"/>
          </w:tcPr>
          <w:p>
            <w:pPr>
              <w:spacing w:after="0"/>
              <w:jc w:val="right"/>
            </w:pPr>
            <w:r>
              <w:rPr>
                <w:sz w:val="16"/>
              </w:rPr>
              <w:t>78.8</w:t>
            </w:r>
          </w:p>
        </w:tc>
        <w:tc>
          <w:tcPr>
            <w:tcW w:type="dxa" w:w="1235"/>
          </w:tcPr>
          <w:p>
            <w:pPr>
              <w:spacing w:after="0"/>
              <w:jc w:val="right"/>
            </w:pPr>
            <w:r>
              <w:rPr>
                <w:sz w:val="16"/>
              </w:rPr>
              <w:t>90.1</w:t>
            </w:r>
          </w:p>
        </w:tc>
        <w:tc>
          <w:tcPr>
            <w:tcW w:type="dxa" w:w="7078"/>
          </w:tcPr>
          <w:p>
            <w:pPr>
              <w:spacing w:after="0"/>
              <w:jc w:val="left"/>
            </w:pPr>
            <w:r>
              <w:rPr>
                <w:sz w:val="16"/>
              </w:rPr>
              <w:t>Relatively Moderate 2, 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44.4</w:t>
            </w:r>
          </w:p>
        </w:tc>
        <w:tc>
          <w:tcPr>
            <w:tcW w:type="dxa" w:w="1295"/>
          </w:tcPr>
          <w:p>
            <w:pPr>
              <w:spacing w:after="0"/>
              <w:jc w:val="right"/>
            </w:pPr>
            <w:r>
              <w:rPr>
                <w:sz w:val="16"/>
              </w:rPr>
              <w:t>52.3</w:t>
            </w:r>
          </w:p>
        </w:tc>
        <w:tc>
          <w:tcPr>
            <w:tcW w:type="dxa" w:w="1235"/>
          </w:tcPr>
          <w:p>
            <w:pPr>
              <w:spacing w:after="0"/>
              <w:jc w:val="right"/>
            </w:pPr>
            <w:r>
              <w:rPr>
                <w:sz w:val="16"/>
              </w:rPr>
              <w:t>73.6</w:t>
            </w:r>
          </w:p>
        </w:tc>
        <w:tc>
          <w:tcPr>
            <w:tcW w:type="dxa" w:w="7078"/>
          </w:tcPr>
          <w:p>
            <w:pPr>
              <w:spacing w:after="0"/>
              <w:jc w:val="left"/>
            </w:pPr>
            <w:r>
              <w:rPr>
                <w:sz w:val="16"/>
              </w:rPr>
              <w:t>Relatively Moderate 7,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Bee County</w:t>
            </w:r>
          </w:p>
        </w:tc>
        <w:tc>
          <w:tcPr>
            <w:tcW w:type="dxa" w:w="856"/>
          </w:tcPr>
          <w:p>
            <w:pPr>
              <w:spacing w:after="0"/>
              <w:jc w:val="left"/>
            </w:pPr>
            <w:r>
              <w:rPr>
                <w:sz w:val="16"/>
              </w:rPr>
              <w:t>County</w:t>
            </w:r>
          </w:p>
        </w:tc>
        <w:tc>
          <w:tcPr>
            <w:tcW w:type="dxa" w:w="3330"/>
          </w:tcPr>
          <w:p>
            <w:pPr>
              <w:spacing w:after="0"/>
              <w:jc w:val="left"/>
            </w:pPr>
            <w:r>
              <w:rPr>
                <w:sz w:val="16"/>
              </w:rPr>
              <w:t>Approved, expires 2029-02-26</w:t>
            </w:r>
          </w:p>
        </w:tc>
        <w:tc>
          <w:tcPr>
            <w:tcW w:type="dxa" w:w="2656"/>
          </w:tcPr>
          <w:p>
            <w:pPr>
              <w:spacing w:after="0"/>
              <w:jc w:val="right"/>
            </w:pPr>
            <w:r>
              <w:rPr>
                <w:sz w:val="16"/>
              </w:rPr>
              <w:t>FMA RL 1, SRL 1; any 5</w:t>
            </w:r>
          </w:p>
        </w:tc>
        <w:tc>
          <w:tcPr>
            <w:tcW w:type="dxa" w:w="2746"/>
          </w:tcPr>
          <w:p>
            <w:pPr>
              <w:spacing w:after="0"/>
              <w:jc w:val="right"/>
            </w:pPr>
            <w:r>
              <w:rPr>
                <w:sz w:val="16"/>
              </w:rPr>
              <w:t>$131,485.11</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Beeville city</w:t>
            </w:r>
          </w:p>
        </w:tc>
        <w:tc>
          <w:tcPr>
            <w:tcW w:type="dxa" w:w="856"/>
          </w:tcPr>
          <w:p>
            <w:pPr>
              <w:spacing w:after="0"/>
              <w:jc w:val="left"/>
            </w:pPr>
            <w:r>
              <w:rPr>
                <w:sz w:val="16"/>
              </w:rPr>
              <w:t>City</w:t>
            </w:r>
          </w:p>
        </w:tc>
        <w:tc>
          <w:tcPr>
            <w:tcW w:type="dxa" w:w="3330"/>
          </w:tcPr>
          <w:p>
            <w:pPr>
              <w:spacing w:after="0"/>
              <w:jc w:val="left"/>
            </w:pPr>
            <w:r>
              <w:rPr>
                <w:sz w:val="16"/>
              </w:rPr>
              <w:t>Approved, expires 2029-02-26</w:t>
            </w:r>
          </w:p>
        </w:tc>
        <w:tc>
          <w:tcPr>
            <w:tcW w:type="dxa" w:w="2656"/>
          </w:tcPr>
          <w:p>
            <w:pPr>
              <w:spacing w:after="0"/>
              <w:jc w:val="right"/>
            </w:pPr>
            <w:r>
              <w:rPr>
                <w:sz w:val="16"/>
              </w:rPr>
              <w:t>FMA RL 1, SRL 1; any 2</w:t>
            </w:r>
          </w:p>
        </w:tc>
        <w:tc>
          <w:tcPr>
            <w:tcW w:type="dxa" w:w="2746"/>
          </w:tcPr>
          <w:p>
            <w:pPr>
              <w:spacing w:after="0"/>
              <w:jc w:val="right"/>
            </w:pPr>
            <w:r>
              <w:rPr>
                <w:sz w:val="16"/>
              </w:rPr>
              <w:t>$362,898.66</w:t>
            </w:r>
          </w:p>
        </w:tc>
        <w:tc>
          <w:tcPr>
            <w:tcW w:type="dxa" w:w="2993"/>
          </w:tcPr>
          <w:p>
            <w:pPr>
              <w:spacing w:after="0"/>
              <w:jc w:val="right"/>
            </w:pPr>
            <w:r>
              <w:rPr>
                <w:sz w:val="16"/>
              </w:rPr>
              <w:t>80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2024-02-27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$21,070</w:t>
            </w:r>
          </w:p>
        </w:tc>
        <w:tc>
          <w:tcPr>
            <w:tcW w:type="dxa" w:w="1126"/>
          </w:tcPr>
          <w:p>
            <w:pPr>
              <w:spacing w:after="0"/>
              <w:jc w:val="right"/>
            </w:pPr>
            <w:r>
              <w:rPr>
                <w:sz w:val="16"/>
              </w:rPr>
              <w:t>$108,500</w:t>
            </w:r>
          </w:p>
        </w:tc>
        <w:tc>
          <w:tcPr>
            <w:tcW w:type="dxa" w:w="1132"/>
          </w:tcPr>
          <w:p>
            <w:pPr>
              <w:spacing w:after="0"/>
              <w:jc w:val="right"/>
            </w:pPr>
            <w:r>
              <w:rPr>
                <w:sz w:val="16"/>
              </w:rPr>
              <w:t>$1,282,471</w:t>
            </w:r>
          </w:p>
        </w:tc>
        <w:tc>
          <w:tcPr>
            <w:tcW w:type="dxa" w:w="1305"/>
          </w:tcPr>
          <w:p>
            <w:pPr>
              <w:spacing w:after="0"/>
              <w:jc w:val="right"/>
            </w:pPr>
            <w:r>
              <w:rPr>
                <w:sz w:val="16"/>
              </w:rPr>
              <w:t>0.000398%</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$22,043,761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$1,164,950</w:t>
            </w:r>
          </w:p>
        </w:tc>
        <w:tc>
          <w:tcPr>
            <w:tcW w:type="dxa" w:w="1132"/>
          </w:tcPr>
          <w:p>
            <w:pPr>
              <w:spacing w:after="0"/>
              <w:jc w:val="right"/>
            </w:pPr>
            <w:r>
              <w:rPr>
                <w:sz w:val="16"/>
              </w:rPr>
              <w:t>n/a</w:t>
            </w:r>
          </w:p>
        </w:tc>
        <w:tc>
          <w:tcPr>
            <w:tcW w:type="dxa" w:w="1305"/>
          </w:tcPr>
          <w:p>
            <w:pPr>
              <w:spacing w:after="0"/>
              <w:jc w:val="right"/>
            </w:pPr>
            <w:r>
              <w:rPr>
                <w:sz w:val="16"/>
              </w:rPr>
              <w:t>5.28%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$9,483,246,163</w:t>
            </w:r>
          </w:p>
        </w:tc>
        <w:tc>
          <w:tcPr>
            <w:tcW w:type="dxa" w:w="1134"/>
          </w:tcPr>
          <w:p>
            <w:pPr>
              <w:spacing w:after="0"/>
              <w:jc w:val="right"/>
            </w:pPr>
            <w:r>
              <w:rPr>
                <w:sz w:val="16"/>
              </w:rPr>
              <w:t>n/a</w:t>
            </w:r>
          </w:p>
        </w:tc>
        <w:tc>
          <w:tcPr>
            <w:tcW w:type="dxa" w:w="1043"/>
          </w:tcPr>
          <w:p>
            <w:pPr>
              <w:spacing w:after="0"/>
              <w:jc w:val="right"/>
            </w:pPr>
            <w:r>
              <w:rPr>
                <w:sz w:val="16"/>
              </w:rPr>
              <w:t>31,047</w:t>
            </w:r>
          </w:p>
        </w:tc>
        <w:tc>
          <w:tcPr>
            <w:tcW w:type="dxa" w:w="1037"/>
          </w:tcPr>
          <w:p>
            <w:pPr>
              <w:spacing w:after="0"/>
              <w:jc w:val="right"/>
            </w:pPr>
            <w:r>
              <w:rPr>
                <w:sz w:val="16"/>
              </w:rPr>
              <w:t>$6,017</w:t>
            </w:r>
          </w:p>
        </w:tc>
        <w:tc>
          <w:tcPr>
            <w:tcW w:type="dxa" w:w="1126"/>
          </w:tcPr>
          <w:p>
            <w:pPr>
              <w:spacing w:after="0"/>
              <w:jc w:val="right"/>
            </w:pPr>
            <w:r>
              <w:rPr>
                <w:sz w:val="16"/>
              </w:rPr>
              <w:t>n/a</w:t>
            </w:r>
          </w:p>
        </w:tc>
        <w:tc>
          <w:tcPr>
            <w:tcW w:type="dxa" w:w="1132"/>
          </w:tcPr>
          <w:p>
            <w:pPr>
              <w:spacing w:after="0"/>
              <w:jc w:val="right"/>
            </w:pPr>
            <w:r>
              <w:rPr>
                <w:sz w:val="16"/>
              </w:rPr>
              <w:t>$2,363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$155,787</w:t>
            </w:r>
          </w:p>
        </w:tc>
        <w:tc>
          <w:tcPr>
            <w:tcW w:type="dxa" w:w="1126"/>
          </w:tcPr>
          <w:p>
            <w:pPr>
              <w:spacing w:after="0"/>
              <w:jc w:val="right"/>
            </w:pPr>
            <w:r>
              <w:rPr>
                <w:sz w:val="16"/>
              </w:rPr>
              <w:t>$28,581</w:t>
            </w:r>
          </w:p>
        </w:tc>
        <w:tc>
          <w:tcPr>
            <w:tcW w:type="dxa" w:w="1132"/>
          </w:tcPr>
          <w:p>
            <w:pPr>
              <w:spacing w:after="0"/>
              <w:jc w:val="right"/>
            </w:pPr>
            <w:r>
              <w:rPr>
                <w:sz w:val="16"/>
              </w:rPr>
              <w:t>$45,444</w:t>
            </w:r>
          </w:p>
        </w:tc>
        <w:tc>
          <w:tcPr>
            <w:tcW w:type="dxa" w:w="1305"/>
          </w:tcPr>
          <w:p>
            <w:pPr>
              <w:spacing w:after="0"/>
              <w:jc w:val="right"/>
            </w:pPr>
            <w:r>
              <w:rPr>
                <w:sz w:val="16"/>
              </w:rPr>
              <w:t>0.00295%</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$33</w:t>
            </w:r>
          </w:p>
        </w:tc>
        <w:tc>
          <w:tcPr>
            <w:tcW w:type="dxa" w:w="1126"/>
          </w:tcPr>
          <w:p>
            <w:pPr>
              <w:spacing w:after="0"/>
              <w:jc w:val="right"/>
            </w:pPr>
            <w:r>
              <w:rPr>
                <w:sz w:val="16"/>
              </w:rPr>
              <w:t>$123</w:t>
            </w:r>
          </w:p>
        </w:tc>
        <w:tc>
          <w:tcPr>
            <w:tcW w:type="dxa" w:w="1132"/>
          </w:tcPr>
          <w:p>
            <w:pPr>
              <w:spacing w:after="0"/>
              <w:jc w:val="right"/>
            </w:pPr>
            <w:r>
              <w:rPr>
                <w:sz w:val="16"/>
              </w:rPr>
              <w:t>$1,173,156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$5,289,135,134</w:t>
            </w:r>
          </w:p>
        </w:tc>
        <w:tc>
          <w:tcPr>
            <w:tcW w:type="dxa" w:w="1134"/>
          </w:tcPr>
          <w:p>
            <w:pPr>
              <w:spacing w:after="0"/>
              <w:jc w:val="right"/>
            </w:pPr>
            <w:r>
              <w:rPr>
                <w:sz w:val="16"/>
              </w:rPr>
              <w:t>$48,535,907</w:t>
            </w:r>
          </w:p>
        </w:tc>
        <w:tc>
          <w:tcPr>
            <w:tcW w:type="dxa" w:w="1043"/>
          </w:tcPr>
          <w:p>
            <w:pPr>
              <w:spacing w:after="0"/>
              <w:jc w:val="right"/>
            </w:pPr>
            <w:r>
              <w:rPr>
                <w:sz w:val="16"/>
              </w:rPr>
              <w:t>30,947</w:t>
            </w:r>
          </w:p>
        </w:tc>
        <w:tc>
          <w:tcPr>
            <w:tcW w:type="dxa" w:w="1037"/>
          </w:tcPr>
          <w:p>
            <w:pPr>
              <w:spacing w:after="0"/>
              <w:jc w:val="right"/>
            </w:pPr>
            <w:r>
              <w:rPr>
                <w:sz w:val="16"/>
              </w:rPr>
              <w:t>$5,950,801</w:t>
            </w:r>
          </w:p>
        </w:tc>
        <w:tc>
          <w:tcPr>
            <w:tcW w:type="dxa" w:w="1126"/>
          </w:tcPr>
          <w:p>
            <w:pPr>
              <w:spacing w:after="0"/>
              <w:jc w:val="right"/>
            </w:pPr>
            <w:r>
              <w:rPr>
                <w:sz w:val="16"/>
              </w:rPr>
              <w:t>$211,601</w:t>
            </w:r>
          </w:p>
        </w:tc>
        <w:tc>
          <w:tcPr>
            <w:tcW w:type="dxa" w:w="1132"/>
          </w:tcPr>
          <w:p>
            <w:pPr>
              <w:spacing w:after="0"/>
              <w:jc w:val="right"/>
            </w:pPr>
            <w:r>
              <w:rPr>
                <w:sz w:val="16"/>
              </w:rPr>
              <w:t>$437,774</w:t>
            </w:r>
          </w:p>
        </w:tc>
        <w:tc>
          <w:tcPr>
            <w:tcW w:type="dxa" w:w="1305"/>
          </w:tcPr>
          <w:p>
            <w:pPr>
              <w:spacing w:after="0"/>
              <w:jc w:val="right"/>
            </w:pPr>
            <w:r>
              <w:rPr>
                <w:sz w:val="16"/>
              </w:rPr>
              <w:t>0.113%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$5,289,135,517</w:t>
            </w:r>
          </w:p>
        </w:tc>
        <w:tc>
          <w:tcPr>
            <w:tcW w:type="dxa" w:w="1134"/>
          </w:tcPr>
          <w:p>
            <w:pPr>
              <w:spacing w:after="0"/>
              <w:jc w:val="right"/>
            </w:pPr>
            <w:r>
              <w:rPr>
                <w:sz w:val="16"/>
              </w:rPr>
              <w:t>n/a</w:t>
            </w:r>
          </w:p>
        </w:tc>
        <w:tc>
          <w:tcPr>
            <w:tcW w:type="dxa" w:w="1043"/>
          </w:tcPr>
          <w:p>
            <w:pPr>
              <w:spacing w:after="0"/>
              <w:jc w:val="right"/>
            </w:pPr>
            <w:r>
              <w:rPr>
                <w:sz w:val="16"/>
              </w:rPr>
              <w:t>30,946</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1132"/>
          </w:tcPr>
          <w:p>
            <w:pPr>
              <w:spacing w:after="0"/>
              <w:jc w:val="right"/>
            </w:pPr>
            <w:r>
              <w:rPr>
                <w:sz w:val="16"/>
              </w:rPr>
              <w:t>$62,136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$5,288,760,335</w:t>
            </w:r>
          </w:p>
        </w:tc>
        <w:tc>
          <w:tcPr>
            <w:tcW w:type="dxa" w:w="1134"/>
          </w:tcPr>
          <w:p>
            <w:pPr>
              <w:spacing w:after="0"/>
              <w:jc w:val="right"/>
            </w:pPr>
            <w:r>
              <w:rPr>
                <w:sz w:val="16"/>
              </w:rPr>
              <w:t>$3,002,639</w:t>
            </w:r>
          </w:p>
        </w:tc>
        <w:tc>
          <w:tcPr>
            <w:tcW w:type="dxa" w:w="1043"/>
          </w:tcPr>
          <w:p>
            <w:pPr>
              <w:spacing w:after="0"/>
              <w:jc w:val="right"/>
            </w:pPr>
            <w:r>
              <w:rPr>
                <w:sz w:val="16"/>
              </w:rPr>
              <w:t>1,894</w:t>
            </w:r>
          </w:p>
        </w:tc>
        <w:tc>
          <w:tcPr>
            <w:tcW w:type="dxa" w:w="1037"/>
          </w:tcPr>
          <w:p>
            <w:pPr>
              <w:spacing w:after="0"/>
              <w:jc w:val="right"/>
            </w:pPr>
            <w:r>
              <w:rPr>
                <w:sz w:val="16"/>
              </w:rPr>
              <w:t>$3,106,630</w:t>
            </w:r>
          </w:p>
        </w:tc>
        <w:tc>
          <w:tcPr>
            <w:tcW w:type="dxa" w:w="1126"/>
          </w:tcPr>
          <w:p>
            <w:pPr>
              <w:spacing w:after="0"/>
              <w:jc w:val="right"/>
            </w:pPr>
            <w:r>
              <w:rPr>
                <w:sz w:val="16"/>
              </w:rPr>
              <w:t>$80,788</w:t>
            </w:r>
          </w:p>
        </w:tc>
        <w:tc>
          <w:tcPr>
            <w:tcW w:type="dxa" w:w="1132"/>
          </w:tcPr>
          <w:p>
            <w:pPr>
              <w:spacing w:after="0"/>
              <w:jc w:val="right"/>
            </w:pPr>
            <w:r>
              <w:rPr>
                <w:sz w:val="16"/>
              </w:rPr>
              <w:t>$225,221</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$2,133,864</w:t>
            </w:r>
          </w:p>
        </w:tc>
        <w:tc>
          <w:tcPr>
            <w:tcW w:type="dxa" w:w="1134"/>
          </w:tcPr>
          <w:p>
            <w:pPr>
              <w:spacing w:after="0"/>
              <w:jc w:val="right"/>
            </w:pPr>
            <w:r>
              <w:rPr>
                <w:sz w:val="16"/>
              </w:rPr>
              <w:t>n/a</w:t>
            </w:r>
          </w:p>
        </w:tc>
        <w:tc>
          <w:tcPr>
            <w:tcW w:type="dxa" w:w="1043"/>
          </w:tcPr>
          <w:p>
            <w:pPr>
              <w:spacing w:after="0"/>
              <w:jc w:val="right"/>
            </w:pPr>
            <w:r>
              <w:rPr>
                <w:sz w:val="16"/>
              </w:rPr>
              <w:t>14</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132"/>
          </w:tcPr>
          <w:p>
            <w:pPr>
              <w:spacing w:after="0"/>
              <w:jc w:val="right"/>
            </w:pPr>
            <w:r>
              <w:rPr>
                <w:sz w:val="16"/>
              </w:rPr>
              <w:t>under $1</w:t>
            </w:r>
          </w:p>
        </w:tc>
        <w:tc>
          <w:tcPr>
            <w:tcW w:type="dxa" w:w="1305"/>
          </w:tcPr>
          <w:p>
            <w:pPr>
              <w:spacing w:after="0"/>
              <w:jc w:val="right"/>
            </w:pPr>
            <w:r>
              <w:rPr>
                <w:sz w:val="16"/>
              </w:rPr>
              <w:t>0.000513%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$5,289,327,668</w:t>
            </w:r>
          </w:p>
        </w:tc>
        <w:tc>
          <w:tcPr>
            <w:tcW w:type="dxa" w:w="1134"/>
          </w:tcPr>
          <w:p>
            <w:pPr>
              <w:spacing w:after="0"/>
              <w:jc w:val="right"/>
            </w:pPr>
            <w:r>
              <w:rPr>
                <w:sz w:val="16"/>
              </w:rPr>
              <w:t>n/a</w:t>
            </w:r>
          </w:p>
        </w:tc>
        <w:tc>
          <w:tcPr>
            <w:tcW w:type="dxa" w:w="1043"/>
          </w:tcPr>
          <w:p>
            <w:pPr>
              <w:spacing w:after="0"/>
              <w:jc w:val="right"/>
            </w:pPr>
            <w:r>
              <w:rPr>
                <w:sz w:val="16"/>
              </w:rPr>
              <w:t>30,948</w:t>
            </w:r>
          </w:p>
        </w:tc>
        <w:tc>
          <w:tcPr>
            <w:tcW w:type="dxa" w:w="1037"/>
          </w:tcPr>
          <w:p>
            <w:pPr>
              <w:spacing w:after="0"/>
              <w:jc w:val="right"/>
            </w:pPr>
            <w:r>
              <w:rPr>
                <w:sz w:val="16"/>
              </w:rPr>
              <w:t>$15,421</w:t>
            </w:r>
          </w:p>
        </w:tc>
        <w:tc>
          <w:tcPr>
            <w:tcW w:type="dxa" w:w="1126"/>
          </w:tcPr>
          <w:p>
            <w:pPr>
              <w:spacing w:after="0"/>
              <w:jc w:val="right"/>
            </w:pPr>
            <w:r>
              <w:rPr>
                <w:sz w:val="16"/>
              </w:rPr>
              <w:t>n/a</w:t>
            </w:r>
          </w:p>
        </w:tc>
        <w:tc>
          <w:tcPr>
            <w:tcW w:type="dxa" w:w="1132"/>
          </w:tcPr>
          <w:p>
            <w:pPr>
              <w:spacing w:after="0"/>
              <w:jc w:val="right"/>
            </w:pPr>
            <w:r>
              <w:rPr>
                <w:sz w:val="16"/>
              </w:rPr>
              <w:t>$202,865</w:t>
            </w:r>
          </w:p>
        </w:tc>
        <w:tc>
          <w:tcPr>
            <w:tcW w:type="dxa" w:w="1305"/>
          </w:tcPr>
          <w:p>
            <w:pPr>
              <w:spacing w:after="0"/>
              <w:jc w:val="right"/>
            </w:pPr>
            <w:r>
              <w:rPr>
                <w:sz w:val="16"/>
              </w:rPr>
              <w:t>0.000292%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$235,376</w:t>
            </w:r>
          </w:p>
        </w:tc>
        <w:tc>
          <w:tcPr>
            <w:tcW w:type="dxa" w:w="1126"/>
          </w:tcPr>
          <w:p>
            <w:pPr>
              <w:spacing w:after="0"/>
              <w:jc w:val="right"/>
            </w:pPr>
            <w:r>
              <w:rPr>
                <w:sz w:val="16"/>
              </w:rPr>
              <w:t>$40,092</w:t>
            </w:r>
          </w:p>
        </w:tc>
        <w:tc>
          <w:tcPr>
            <w:tcW w:type="dxa" w:w="1132"/>
          </w:tcPr>
          <w:p>
            <w:pPr>
              <w:spacing w:after="0"/>
              <w:jc w:val="right"/>
            </w:pPr>
            <w:r>
              <w:rPr>
                <w:sz w:val="16"/>
              </w:rPr>
              <w:t>$50,345</w:t>
            </w:r>
          </w:p>
        </w:tc>
        <w:tc>
          <w:tcPr>
            <w:tcW w:type="dxa" w:w="1305"/>
          </w:tcPr>
          <w:p>
            <w:pPr>
              <w:spacing w:after="0"/>
              <w:jc w:val="right"/>
            </w:pPr>
            <w:r>
              <w:rPr>
                <w:sz w:val="16"/>
              </w:rPr>
              <w:t>0.00445%</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$312,552</w:t>
            </w:r>
          </w:p>
        </w:tc>
        <w:tc>
          <w:tcPr>
            <w:tcW w:type="dxa" w:w="1126"/>
          </w:tcPr>
          <w:p>
            <w:pPr>
              <w:spacing w:after="0"/>
              <w:jc w:val="right"/>
            </w:pPr>
            <w:r>
              <w:rPr>
                <w:sz w:val="16"/>
              </w:rPr>
              <w:t>$548</w:t>
            </w:r>
          </w:p>
        </w:tc>
        <w:tc>
          <w:tcPr>
            <w:tcW w:type="dxa" w:w="1132"/>
          </w:tcPr>
          <w:p>
            <w:pPr>
              <w:spacing w:after="0"/>
              <w:jc w:val="right"/>
            </w:pPr>
            <w:r>
              <w:rPr>
                <w:sz w:val="16"/>
              </w:rPr>
              <w:t>$1,179,100</w:t>
            </w:r>
          </w:p>
        </w:tc>
        <w:tc>
          <w:tcPr>
            <w:tcW w:type="dxa" w:w="1305"/>
          </w:tcPr>
          <w:p>
            <w:pPr>
              <w:spacing w:after="0"/>
              <w:jc w:val="right"/>
            </w:pPr>
            <w:r>
              <w:rPr>
                <w:sz w:val="16"/>
              </w:rPr>
              <w:t>0.00591%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$295,732,005</w:t>
            </w:r>
          </w:p>
        </w:tc>
        <w:tc>
          <w:tcPr>
            <w:tcW w:type="dxa" w:w="1134"/>
          </w:tcPr>
          <w:p>
            <w:pPr>
              <w:spacing w:after="0"/>
              <w:jc w:val="right"/>
            </w:pPr>
            <w:r>
              <w:rPr>
                <w:sz w:val="16"/>
              </w:rPr>
              <w:t>$10,508,422</w:t>
            </w:r>
          </w:p>
        </w:tc>
        <w:tc>
          <w:tcPr>
            <w:tcW w:type="dxa" w:w="1043"/>
          </w:tcPr>
          <w:p>
            <w:pPr>
              <w:spacing w:after="0"/>
              <w:jc w:val="right"/>
            </w:pPr>
            <w:r>
              <w:rPr>
                <w:sz w:val="16"/>
              </w:rPr>
              <w:t>3,624</w:t>
            </w:r>
          </w:p>
        </w:tc>
        <w:tc>
          <w:tcPr>
            <w:tcW w:type="dxa" w:w="1037"/>
          </w:tcPr>
          <w:p>
            <w:pPr>
              <w:spacing w:after="0"/>
              <w:jc w:val="right"/>
            </w:pPr>
            <w:r>
              <w:rPr>
                <w:sz w:val="16"/>
              </w:rPr>
              <w:t>$55,374</w:t>
            </w:r>
          </w:p>
        </w:tc>
        <w:tc>
          <w:tcPr>
            <w:tcW w:type="dxa" w:w="1126"/>
          </w:tcPr>
          <w:p>
            <w:pPr>
              <w:spacing w:after="0"/>
              <w:jc w:val="right"/>
            </w:pPr>
            <w:r>
              <w:rPr>
                <w:sz w:val="16"/>
              </w:rPr>
              <w:t>$208</w:t>
            </w:r>
          </w:p>
        </w:tc>
        <w:tc>
          <w:tcPr>
            <w:tcW w:type="dxa" w:w="1132"/>
          </w:tcPr>
          <w:p>
            <w:pPr>
              <w:spacing w:after="0"/>
              <w:jc w:val="right"/>
            </w:pPr>
            <w:r>
              <w:rPr>
                <w:sz w:val="16"/>
              </w:rPr>
              <w:t>$12,000</w:t>
            </w:r>
          </w:p>
        </w:tc>
        <w:tc>
          <w:tcPr>
            <w:tcW w:type="dxa" w:w="1305"/>
          </w:tcPr>
          <w:p>
            <w:pPr>
              <w:spacing w:after="0"/>
              <w:jc w:val="right"/>
            </w:pPr>
            <w:r>
              <w:rPr>
                <w:sz w:val="16"/>
              </w:rPr>
              <w:t>0.0187%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$5,289,327,668</w:t>
            </w:r>
          </w:p>
        </w:tc>
        <w:tc>
          <w:tcPr>
            <w:tcW w:type="dxa" w:w="1134"/>
          </w:tcPr>
          <w:p>
            <w:pPr>
              <w:spacing w:after="0"/>
              <w:jc w:val="right"/>
            </w:pPr>
            <w:r>
              <w:rPr>
                <w:sz w:val="16"/>
              </w:rPr>
              <w:t>$48,573,246</w:t>
            </w:r>
          </w:p>
        </w:tc>
        <w:tc>
          <w:tcPr>
            <w:tcW w:type="dxa" w:w="1043"/>
          </w:tcPr>
          <w:p>
            <w:pPr>
              <w:spacing w:after="0"/>
              <w:jc w:val="right"/>
            </w:pPr>
            <w:r>
              <w:rPr>
                <w:sz w:val="16"/>
              </w:rPr>
              <w:t>30,948</w:t>
            </w:r>
          </w:p>
        </w:tc>
        <w:tc>
          <w:tcPr>
            <w:tcW w:type="dxa" w:w="1037"/>
          </w:tcPr>
          <w:p>
            <w:pPr>
              <w:spacing w:after="0"/>
              <w:jc w:val="right"/>
            </w:pPr>
            <w:r>
              <w:rPr>
                <w:sz w:val="16"/>
              </w:rPr>
              <w:t>$5,570</w:t>
            </w:r>
          </w:p>
        </w:tc>
        <w:tc>
          <w:tcPr>
            <w:tcW w:type="dxa" w:w="1126"/>
          </w:tcPr>
          <w:p>
            <w:pPr>
              <w:spacing w:after="0"/>
              <w:jc w:val="right"/>
            </w:pPr>
            <w:r>
              <w:rPr>
                <w:sz w:val="16"/>
              </w:rPr>
              <w:t>$191</w:t>
            </w:r>
          </w:p>
        </w:tc>
        <w:tc>
          <w:tcPr>
            <w:tcW w:type="dxa" w:w="1132"/>
          </w:tcPr>
          <w:p>
            <w:pPr>
              <w:spacing w:after="0"/>
              <w:jc w:val="right"/>
            </w:pPr>
            <w:r>
              <w:rPr>
                <w:sz w:val="16"/>
              </w:rPr>
              <w:t>$18,514</w:t>
            </w:r>
          </w:p>
        </w:tc>
        <w:tc>
          <w:tcPr>
            <w:tcW w:type="dxa" w:w="1305"/>
          </w:tcPr>
          <w:p>
            <w:pPr>
              <w:spacing w:after="0"/>
              <w:jc w:val="right"/>
            </w:pPr>
            <w:r>
              <w:rPr>
                <w:sz w:val="16"/>
              </w:rPr>
              <w:t>0.000105%</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2024-02-27 (Storm Events through 2026-06-30): 11 county-coded records, 9 with a damage value recorded (including $0), $0; 34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$5,289,327,668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$48,573,246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$11,504,633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$4,691,389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Bee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Beeville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Bee County</w:t>
            </w:r>
          </w:p>
        </w:tc>
        <w:tc>
          <w:tcPr>
            <w:tcW w:type="dxa" w:w="1652"/>
          </w:tcPr>
          <w:p>
            <w:pPr>
              <w:spacing w:after="0"/>
              <w:jc w:val="left"/>
            </w:pPr>
            <w:r>
              <w:rPr>
                <w:sz w:val="16"/>
              </w:rPr>
              <w:t>480026</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5</w:t>
            </w:r>
          </w:p>
        </w:tc>
        <w:tc>
          <w:tcPr>
            <w:tcW w:type="dxa" w:w="1484"/>
          </w:tcPr>
          <w:p>
            <w:pPr>
              <w:spacing w:after="0"/>
              <w:jc w:val="right"/>
            </w:pPr>
            <w:r>
              <w:rPr>
                <w:sz w:val="16"/>
              </w:rPr>
              <w:t>1</w:t>
            </w:r>
          </w:p>
        </w:tc>
        <w:tc>
          <w:tcPr>
            <w:tcW w:type="dxa" w:w="1484"/>
          </w:tcPr>
          <w:p>
            <w:pPr>
              <w:spacing w:after="0"/>
              <w:jc w:val="right"/>
            </w:pPr>
            <w:r>
              <w:rPr>
                <w:sz w:val="16"/>
              </w:rPr>
              <w:t>5</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Beeville city</w:t>
            </w:r>
          </w:p>
        </w:tc>
        <w:tc>
          <w:tcPr>
            <w:tcW w:type="dxa" w:w="1652"/>
          </w:tcPr>
          <w:p>
            <w:pPr>
              <w:spacing w:after="0"/>
              <w:jc w:val="left"/>
            </w:pPr>
            <w:r>
              <w:rPr>
                <w:sz w:val="16"/>
              </w:rPr>
              <w:t>480027</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Bee County, TX: risk-assessment baseline packet, release 2026-10 (data as of 2026-09-30; County FIPS 48025). Automated baseline. </w:t>
      </w:r>
      <w:hyperlink r:id="rId15">
        <w:r>
          <w:rPr>
            <w:color w:val="1F4E99"/>
            <w:sz w:val="17"/>
            <w:u w:val="single"/>
          </w:rPr>
          <w:t>https://hazardplain.org/tx/48025/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 County, TX: Risk-assessment baseline packet</dc:title>
  <dc:subject>Hazard Plain release 2026-10, as of 2026-09-30. Automated baseline</dc:subject>
  <dc:creator>Hazard Plain</dc:creator>
  <cp:keywords>Hazard Plain; hazard mitigation; risk assessment; 48025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