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Anderson County, TX</w:t>
      </w:r>
    </w:p>
    <w:p>
      <w:pPr>
        <w:spacing w:after="120" w:before="0"/>
      </w:pPr>
      <w:r>
        <w:rPr>
          <w:color w:val="555555"/>
          <w:sz w:val="24"/>
        </w:rPr>
        <w:t>Risk-assessment baseline packet</w:t>
      </w:r>
    </w:p>
    <w:p>
      <w:pPr>
        <w:spacing w:after="120" w:before="0"/>
      </w:pPr>
      <w:r>
        <w:rPr>
          <w:b/>
          <w:sz w:val="18"/>
        </w:rPr>
        <w:t xml:space="preserve">County FIPS: </w:t>
      </w:r>
      <w:r>
        <w:rPr>
          <w:sz w:val="18"/>
        </w:rPr>
        <w:t>48001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2029-02-28. Plan: Anderson County (FEMA plan 109483), approved 2024-02-29.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2024-02-29: 2 new hazard declarations (2 incidents) and 58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($9,295,736 a year), Tornado ($6,302,698) and Cold Wave ($3,162,207).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2029-02-28</w:t>
      </w:r>
    </w:p>
    <w:p>
      <w:pPr>
        <w:keepNext/>
        <w:spacing w:after="40" w:before="0"/>
      </w:pPr>
      <w:r>
        <w:rPr>
          <w:b/>
        </w:rPr>
        <w:t xml:space="preserve">Plan: </w:t>
      </w:r>
      <w:r>
        <w:rPr/>
        <w:t>Anderson County (FEMA plan 109483)</w:t>
      </w:r>
    </w:p>
    <w:p>
      <w:pPr>
        <w:keepNext/>
        <w:spacing w:after="40" w:before="0"/>
      </w:pPr>
      <w:r>
        <w:rPr>
          <w:b/>
        </w:rPr>
        <w:t xml:space="preserve">Approved: </w:t>
      </w:r>
      <w:r>
        <w:rPr/>
        <w:t>2024-02-29</w:t>
      </w:r>
    </w:p>
    <w:p>
      <w:pPr>
        <w:keepNext/>
        <w:spacing w:after="40" w:before="0"/>
      </w:pPr>
      <w:r>
        <w:rPr>
          <w:b/>
        </w:rPr>
        <w:t xml:space="preserve">Days to expiry: </w:t>
      </w:r>
      <w:r>
        <w:rPr/>
        <w:t>882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DR-4781-TX (Severe Storms, Straight-Line Winds, Tornadoes, and Flooding),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1"/>
        <w:gridCol w:w="883"/>
        <w:gridCol w:w="3434"/>
        <w:gridCol w:w="4130"/>
        <w:gridCol w:w="1347"/>
        <w:gridCol w:w="1347"/>
        <w:gridCol w:w="1161"/>
      </w:tblGrid>
      <w:tr>
        <w:trPr>
          <w:cantSplit/>
          <w:tblHeader/>
        </w:trPr>
        <w:tc>
          <w:tcPr>
            <w:tcW w:type="dxa" w:w="1811"/>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434"/>
            <w:shd w:val="clear" w:color="auto" w:fill="E8E8E8"/>
          </w:tcPr>
          <w:p>
            <w:pPr>
              <w:spacing w:after="0"/>
              <w:jc w:val="left"/>
            </w:pPr>
            <w:r>
              <w:rPr>
                <w:b/>
                <w:sz w:val="16"/>
              </w:rPr>
              <w:t>Status</w:t>
            </w:r>
          </w:p>
        </w:tc>
        <w:tc>
          <w:tcPr>
            <w:tcW w:type="dxa" w:w="4130"/>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1"/>
          </w:tcPr>
          <w:p>
            <w:pPr>
              <w:spacing w:after="0"/>
              <w:jc w:val="left"/>
            </w:pPr>
            <w:r>
              <w:rPr>
                <w:sz w:val="16"/>
              </w:rPr>
              <w:t>Anderson County</w:t>
            </w:r>
          </w:p>
        </w:tc>
        <w:tc>
          <w:tcPr>
            <w:tcW w:type="dxa" w:w="883"/>
          </w:tcPr>
          <w:p>
            <w:pPr>
              <w:spacing w:after="0"/>
              <w:jc w:val="left"/>
            </w:pPr>
            <w:r>
              <w:rPr>
                <w:sz w:val="16"/>
              </w:rPr>
              <w:t>County</w:t>
            </w:r>
          </w:p>
        </w:tc>
        <w:tc>
          <w:tcPr>
            <w:tcW w:type="dxa" w:w="3434"/>
          </w:tcPr>
          <w:p>
            <w:pPr>
              <w:spacing w:after="0"/>
              <w:jc w:val="left"/>
            </w:pPr>
            <w:r>
              <w:rPr>
                <w:sz w:val="16"/>
              </w:rPr>
              <w:t>Approved, expires 2029-02-28</w:t>
            </w:r>
          </w:p>
        </w:tc>
        <w:tc>
          <w:tcPr>
            <w:tcW w:type="dxa" w:w="4130"/>
          </w:tcPr>
          <w:p>
            <w:pPr>
              <w:spacing w:after="0"/>
              <w:jc w:val="left"/>
            </w:pPr>
            <w:r>
              <w:rPr>
                <w:sz w:val="16"/>
              </w:rPr>
              <w:t>Anderson County (FEMA plan 109483)</w:t>
            </w:r>
          </w:p>
        </w:tc>
        <w:tc>
          <w:tcPr>
            <w:tcW w:type="dxa" w:w="1347"/>
          </w:tcPr>
          <w:p>
            <w:pPr>
              <w:spacing w:after="0"/>
              <w:jc w:val="left"/>
            </w:pPr>
            <w:r>
              <w:rPr>
                <w:sz w:val="16"/>
              </w:rPr>
              <w:t>2024-02-29</w:t>
            </w:r>
          </w:p>
        </w:tc>
        <w:tc>
          <w:tcPr>
            <w:tcW w:type="dxa" w:w="1347"/>
          </w:tcPr>
          <w:p>
            <w:pPr>
              <w:spacing w:after="0"/>
              <w:jc w:val="left"/>
            </w:pPr>
            <w:r>
              <w:rPr>
                <w:sz w:val="16"/>
              </w:rPr>
              <w:t>2029-02-28</w:t>
            </w:r>
          </w:p>
        </w:tc>
        <w:tc>
          <w:tcPr>
            <w:tcW w:type="dxa" w:w="1161"/>
          </w:tcPr>
          <w:p>
            <w:pPr>
              <w:spacing w:after="0"/>
              <w:jc w:val="right"/>
            </w:pPr>
            <w:r>
              <w:rPr>
                <w:sz w:val="16"/>
              </w:rPr>
              <w:t>882</w:t>
            </w:r>
          </w:p>
        </w:tc>
      </w:tr>
      <w:tr>
        <w:trPr>
          <w:cantSplit/>
        </w:trPr>
        <w:tc>
          <w:tcPr>
            <w:tcW w:type="dxa" w:w="1811"/>
          </w:tcPr>
          <w:p>
            <w:pPr>
              <w:spacing w:after="0"/>
              <w:jc w:val="left"/>
            </w:pPr>
            <w:r>
              <w:rPr>
                <w:sz w:val="16"/>
              </w:rPr>
              <w:t>Elkhart town</w:t>
            </w:r>
          </w:p>
        </w:tc>
        <w:tc>
          <w:tcPr>
            <w:tcW w:type="dxa" w:w="883"/>
          </w:tcPr>
          <w:p>
            <w:pPr>
              <w:spacing w:after="0"/>
              <w:jc w:val="left"/>
            </w:pPr>
            <w:r>
              <w:rPr>
                <w:sz w:val="16"/>
              </w:rPr>
              <w:t>Town</w:t>
            </w:r>
          </w:p>
        </w:tc>
        <w:tc>
          <w:tcPr>
            <w:tcW w:type="dxa" w:w="3434"/>
          </w:tcPr>
          <w:p>
            <w:pPr>
              <w:spacing w:after="0"/>
              <w:jc w:val="left"/>
            </w:pPr>
            <w:r>
              <w:rPr>
                <w:sz w:val="16"/>
              </w:rPr>
              <w:t>Approved, expires 2029-02-28</w:t>
            </w:r>
          </w:p>
        </w:tc>
        <w:tc>
          <w:tcPr>
            <w:tcW w:type="dxa" w:w="4130"/>
          </w:tcPr>
          <w:p>
            <w:pPr>
              <w:spacing w:after="0"/>
              <w:jc w:val="left"/>
            </w:pPr>
            <w:r>
              <w:rPr>
                <w:sz w:val="16"/>
              </w:rPr>
              <w:t>Anderson County (FEMA plan 109483)</w:t>
            </w:r>
          </w:p>
        </w:tc>
        <w:tc>
          <w:tcPr>
            <w:tcW w:type="dxa" w:w="1347"/>
          </w:tcPr>
          <w:p>
            <w:pPr>
              <w:spacing w:after="0"/>
              <w:jc w:val="left"/>
            </w:pPr>
            <w:r>
              <w:rPr>
                <w:sz w:val="16"/>
              </w:rPr>
              <w:t>2024-02-29</w:t>
            </w:r>
          </w:p>
        </w:tc>
        <w:tc>
          <w:tcPr>
            <w:tcW w:type="dxa" w:w="1347"/>
          </w:tcPr>
          <w:p>
            <w:pPr>
              <w:spacing w:after="0"/>
              <w:jc w:val="left"/>
            </w:pPr>
            <w:r>
              <w:rPr>
                <w:sz w:val="16"/>
              </w:rPr>
              <w:t>2029-02-28</w:t>
            </w:r>
          </w:p>
        </w:tc>
        <w:tc>
          <w:tcPr>
            <w:tcW w:type="dxa" w:w="1161"/>
          </w:tcPr>
          <w:p>
            <w:pPr>
              <w:spacing w:after="0"/>
              <w:jc w:val="right"/>
            </w:pPr>
            <w:r>
              <w:rPr>
                <w:sz w:val="16"/>
              </w:rPr>
              <w:t>882</w:t>
            </w:r>
          </w:p>
        </w:tc>
      </w:tr>
      <w:tr>
        <w:trPr>
          <w:cantSplit/>
        </w:trPr>
        <w:tc>
          <w:tcPr>
            <w:tcW w:type="dxa" w:w="1811"/>
          </w:tcPr>
          <w:p>
            <w:pPr>
              <w:spacing w:after="0"/>
              <w:jc w:val="left"/>
            </w:pPr>
            <w:r>
              <w:rPr>
                <w:sz w:val="16"/>
              </w:rPr>
              <w:t>Frankston town</w:t>
            </w:r>
          </w:p>
        </w:tc>
        <w:tc>
          <w:tcPr>
            <w:tcW w:type="dxa" w:w="883"/>
          </w:tcPr>
          <w:p>
            <w:pPr>
              <w:spacing w:after="0"/>
              <w:jc w:val="left"/>
            </w:pPr>
            <w:r>
              <w:rPr>
                <w:sz w:val="16"/>
              </w:rPr>
              <w:t>Town</w:t>
            </w:r>
          </w:p>
        </w:tc>
        <w:tc>
          <w:tcPr>
            <w:tcW w:type="dxa" w:w="3434"/>
          </w:tcPr>
          <w:p>
            <w:pPr>
              <w:spacing w:after="0"/>
              <w:jc w:val="left"/>
            </w:pPr>
            <w:r>
              <w:rPr>
                <w:sz w:val="16"/>
              </w:rPr>
              <w:t>Approved, expires 2029-02-28</w:t>
            </w:r>
          </w:p>
        </w:tc>
        <w:tc>
          <w:tcPr>
            <w:tcW w:type="dxa" w:w="4130"/>
          </w:tcPr>
          <w:p>
            <w:pPr>
              <w:spacing w:after="0"/>
              <w:jc w:val="left"/>
            </w:pPr>
            <w:r>
              <w:rPr>
                <w:sz w:val="16"/>
              </w:rPr>
              <w:t>Anderson County (FEMA plan 109483)</w:t>
            </w:r>
          </w:p>
        </w:tc>
        <w:tc>
          <w:tcPr>
            <w:tcW w:type="dxa" w:w="1347"/>
          </w:tcPr>
          <w:p>
            <w:pPr>
              <w:spacing w:after="0"/>
              <w:jc w:val="left"/>
            </w:pPr>
            <w:r>
              <w:rPr>
                <w:sz w:val="16"/>
              </w:rPr>
              <w:t>2024-02-29</w:t>
            </w:r>
          </w:p>
        </w:tc>
        <w:tc>
          <w:tcPr>
            <w:tcW w:type="dxa" w:w="1347"/>
          </w:tcPr>
          <w:p>
            <w:pPr>
              <w:spacing w:after="0"/>
              <w:jc w:val="left"/>
            </w:pPr>
            <w:r>
              <w:rPr>
                <w:sz w:val="16"/>
              </w:rPr>
              <w:t>2029-02-28</w:t>
            </w:r>
          </w:p>
        </w:tc>
        <w:tc>
          <w:tcPr>
            <w:tcW w:type="dxa" w:w="1161"/>
          </w:tcPr>
          <w:p>
            <w:pPr>
              <w:spacing w:after="0"/>
              <w:jc w:val="right"/>
            </w:pPr>
            <w:r>
              <w:rPr>
                <w:sz w:val="16"/>
              </w:rPr>
              <w:t>882</w:t>
            </w:r>
          </w:p>
        </w:tc>
      </w:tr>
      <w:tr>
        <w:trPr>
          <w:cantSplit/>
        </w:trPr>
        <w:tc>
          <w:tcPr>
            <w:tcW w:type="dxa" w:w="1811"/>
          </w:tcPr>
          <w:p>
            <w:pPr>
              <w:spacing w:after="0"/>
              <w:jc w:val="left"/>
            </w:pPr>
            <w:r>
              <w:rPr>
                <w:sz w:val="16"/>
              </w:rPr>
              <w:t>Palestine city</w:t>
            </w:r>
          </w:p>
        </w:tc>
        <w:tc>
          <w:tcPr>
            <w:tcW w:type="dxa" w:w="883"/>
          </w:tcPr>
          <w:p>
            <w:pPr>
              <w:spacing w:after="0"/>
              <w:jc w:val="left"/>
            </w:pPr>
            <w:r>
              <w:rPr>
                <w:sz w:val="16"/>
              </w:rPr>
              <w:t>City</w:t>
            </w:r>
          </w:p>
        </w:tc>
        <w:tc>
          <w:tcPr>
            <w:tcW w:type="dxa" w:w="3434"/>
          </w:tcPr>
          <w:p>
            <w:pPr>
              <w:spacing w:after="0"/>
              <w:jc w:val="left"/>
            </w:pPr>
            <w:r>
              <w:rPr>
                <w:sz w:val="16"/>
              </w:rPr>
              <w:t>Approved, expires 2029-02-28</w:t>
            </w:r>
          </w:p>
        </w:tc>
        <w:tc>
          <w:tcPr>
            <w:tcW w:type="dxa" w:w="4130"/>
          </w:tcPr>
          <w:p>
            <w:pPr>
              <w:spacing w:after="0"/>
              <w:jc w:val="left"/>
            </w:pPr>
            <w:r>
              <w:rPr>
                <w:sz w:val="16"/>
              </w:rPr>
              <w:t>Anderson County (FEMA plan 109483)</w:t>
            </w:r>
          </w:p>
        </w:tc>
        <w:tc>
          <w:tcPr>
            <w:tcW w:type="dxa" w:w="1347"/>
          </w:tcPr>
          <w:p>
            <w:pPr>
              <w:spacing w:after="0"/>
              <w:jc w:val="left"/>
            </w:pPr>
            <w:r>
              <w:rPr>
                <w:sz w:val="16"/>
              </w:rPr>
              <w:t>2024-02-29</w:t>
            </w:r>
          </w:p>
        </w:tc>
        <w:tc>
          <w:tcPr>
            <w:tcW w:type="dxa" w:w="1347"/>
          </w:tcPr>
          <w:p>
            <w:pPr>
              <w:spacing w:after="0"/>
              <w:jc w:val="left"/>
            </w:pPr>
            <w:r>
              <w:rPr>
                <w:sz w:val="16"/>
              </w:rPr>
              <w:t>2029-02-28</w:t>
            </w:r>
          </w:p>
        </w:tc>
        <w:tc>
          <w:tcPr>
            <w:tcW w:type="dxa" w:w="1161"/>
          </w:tcPr>
          <w:p>
            <w:pPr>
              <w:spacing w:after="0"/>
              <w:jc w:val="right"/>
            </w:pPr>
            <w:r>
              <w:rPr>
                <w:sz w:val="16"/>
              </w:rPr>
              <w:t>882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314"/>
        <w:gridCol w:w="1536"/>
        <w:gridCol w:w="1037"/>
        <w:gridCol w:w="1126"/>
        <w:gridCol w:w="1680"/>
        <w:gridCol w:w="1148"/>
        <w:gridCol w:w="1813"/>
        <w:gridCol w:w="2722"/>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4"/>
            <w:shd w:val="clear" w:color="auto" w:fill="E8E8E8"/>
          </w:tcPr>
          <w:p>
            <w:pPr>
              <w:spacing w:after="0"/>
              <w:jc w:val="left"/>
            </w:pPr>
            <w:r>
              <w:rPr>
                <w:b/>
                <w:sz w:val="16"/>
              </w:rPr>
              <w:t>NRI risk rating</w:t>
            </w:r>
          </w:p>
        </w:tc>
        <w:tc>
          <w:tcPr>
            <w:tcW w:type="dxa" w:w="153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22"/>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314"/>
          </w:tcPr>
          <w:p>
            <w:pPr>
              <w:spacing w:after="0"/>
              <w:jc w:val="left"/>
            </w:pPr>
            <w:r>
              <w:rPr>
                <w:sz w:val="16"/>
              </w:rPr>
              <w:t>Relatively Low</w:t>
            </w:r>
          </w:p>
        </w:tc>
        <w:tc>
          <w:tcPr>
            <w:tcW w:type="dxa" w:w="1536"/>
          </w:tcPr>
          <w:p>
            <w:pPr>
              <w:spacing w:after="0"/>
              <w:jc w:val="left"/>
            </w:pPr>
            <w:r>
              <w:rPr>
                <w:sz w:val="16"/>
              </w:rPr>
              <w:t>Relatively Low</w:t>
            </w:r>
          </w:p>
        </w:tc>
        <w:tc>
          <w:tcPr>
            <w:tcW w:type="dxa" w:w="1037"/>
          </w:tcPr>
          <w:p>
            <w:pPr>
              <w:spacing w:after="0"/>
              <w:jc w:val="right"/>
            </w:pPr>
            <w:r>
              <w:rPr>
                <w:sz w:val="16"/>
              </w:rPr>
              <w:t>$7,622,172</w:t>
            </w:r>
          </w:p>
        </w:tc>
        <w:tc>
          <w:tcPr>
            <w:tcW w:type="dxa" w:w="1126"/>
          </w:tcPr>
          <w:p>
            <w:pPr>
              <w:spacing w:after="0"/>
              <w:jc w:val="right"/>
            </w:pPr>
            <w:r>
              <w:rPr>
                <w:sz w:val="16"/>
              </w:rPr>
              <w:t>$5,109</w:t>
            </w:r>
          </w:p>
        </w:tc>
        <w:tc>
          <w:tcPr>
            <w:tcW w:type="dxa" w:w="1680"/>
          </w:tcPr>
          <w:p>
            <w:pPr>
              <w:spacing w:after="0"/>
              <w:jc w:val="right"/>
            </w:pPr>
            <w:r>
              <w:rPr>
                <w:sz w:val="16"/>
              </w:rPr>
              <w:t>$1,668,455</w:t>
            </w:r>
          </w:p>
        </w:tc>
        <w:tc>
          <w:tcPr>
            <w:tcW w:type="dxa" w:w="1148"/>
          </w:tcPr>
          <w:p>
            <w:pPr>
              <w:spacing w:after="0"/>
              <w:jc w:val="right"/>
            </w:pPr>
            <w:r>
              <w:rPr>
                <w:sz w:val="16"/>
              </w:rPr>
              <w:t>$9,295,736</w:t>
            </w:r>
          </w:p>
        </w:tc>
        <w:tc>
          <w:tcPr>
            <w:tcW w:type="dxa" w:w="1813"/>
          </w:tcPr>
          <w:p>
            <w:pPr>
              <w:spacing w:after="0"/>
              <w:jc w:val="right"/>
            </w:pPr>
            <w:r>
              <w:rPr>
                <w:sz w:val="16"/>
              </w:rPr>
              <w:t>60</w:t>
            </w:r>
          </w:p>
        </w:tc>
        <w:tc>
          <w:tcPr>
            <w:tcW w:type="dxa" w:w="2722"/>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Tornado</w:t>
            </w:r>
          </w:p>
        </w:tc>
        <w:tc>
          <w:tcPr>
            <w:tcW w:type="dxa" w:w="1314"/>
          </w:tcPr>
          <w:p>
            <w:pPr>
              <w:spacing w:after="0"/>
              <w:jc w:val="left"/>
            </w:pPr>
            <w:r>
              <w:rPr>
                <w:sz w:val="16"/>
              </w:rPr>
              <w:t>Relatively High</w:t>
            </w:r>
          </w:p>
        </w:tc>
        <w:tc>
          <w:tcPr>
            <w:tcW w:type="dxa" w:w="1536"/>
          </w:tcPr>
          <w:p>
            <w:pPr>
              <w:spacing w:after="0"/>
              <w:jc w:val="left"/>
            </w:pPr>
            <w:r>
              <w:rPr>
                <w:sz w:val="16"/>
              </w:rPr>
              <w:t>Relatively Moderate</w:t>
            </w:r>
          </w:p>
        </w:tc>
        <w:tc>
          <w:tcPr>
            <w:tcW w:type="dxa" w:w="1037"/>
          </w:tcPr>
          <w:p>
            <w:pPr>
              <w:spacing w:after="0"/>
              <w:jc w:val="right"/>
            </w:pPr>
            <w:r>
              <w:rPr>
                <w:sz w:val="16"/>
              </w:rPr>
              <w:t>$1,695,151</w:t>
            </w:r>
          </w:p>
        </w:tc>
        <w:tc>
          <w:tcPr>
            <w:tcW w:type="dxa" w:w="1126"/>
          </w:tcPr>
          <w:p>
            <w:pPr>
              <w:spacing w:after="0"/>
              <w:jc w:val="right"/>
            </w:pPr>
            <w:r>
              <w:rPr>
                <w:sz w:val="16"/>
              </w:rPr>
              <w:t>$2,610</w:t>
            </w:r>
          </w:p>
        </w:tc>
        <w:tc>
          <w:tcPr>
            <w:tcW w:type="dxa" w:w="1680"/>
          </w:tcPr>
          <w:p>
            <w:pPr>
              <w:spacing w:after="0"/>
              <w:jc w:val="right"/>
            </w:pPr>
            <w:r>
              <w:rPr>
                <w:sz w:val="16"/>
              </w:rPr>
              <w:t>$4,604,935</w:t>
            </w:r>
          </w:p>
        </w:tc>
        <w:tc>
          <w:tcPr>
            <w:tcW w:type="dxa" w:w="1148"/>
          </w:tcPr>
          <w:p>
            <w:pPr>
              <w:spacing w:after="0"/>
              <w:jc w:val="right"/>
            </w:pPr>
            <w:r>
              <w:rPr>
                <w:sz w:val="16"/>
              </w:rPr>
              <w:t>$6,302,698</w:t>
            </w:r>
          </w:p>
        </w:tc>
        <w:tc>
          <w:tcPr>
            <w:tcW w:type="dxa" w:w="1813"/>
          </w:tcPr>
          <w:p>
            <w:pPr>
              <w:spacing w:after="0"/>
              <w:jc w:val="right"/>
            </w:pPr>
            <w:r>
              <w:rPr>
                <w:sz w:val="16"/>
              </w:rPr>
              <w:t>12</w:t>
            </w:r>
          </w:p>
        </w:tc>
        <w:tc>
          <w:tcPr>
            <w:tcW w:type="dxa" w:w="2722"/>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Cold Wave</w:t>
            </w:r>
          </w:p>
        </w:tc>
        <w:tc>
          <w:tcPr>
            <w:tcW w:type="dxa" w:w="1314"/>
          </w:tcPr>
          <w:p>
            <w:pPr>
              <w:spacing w:after="0"/>
              <w:jc w:val="left"/>
            </w:pPr>
            <w:r>
              <w:rPr>
                <w:sz w:val="16"/>
              </w:rPr>
              <w:t>Relatively Moderate</w:t>
            </w:r>
          </w:p>
        </w:tc>
        <w:tc>
          <w:tcPr>
            <w:tcW w:type="dxa" w:w="1536"/>
          </w:tcPr>
          <w:p>
            <w:pPr>
              <w:spacing w:after="0"/>
              <w:jc w:val="left"/>
            </w:pPr>
            <w:r>
              <w:rPr>
                <w:sz w:val="16"/>
              </w:rPr>
              <w:t>Relatively Moderate</w:t>
            </w:r>
          </w:p>
        </w:tc>
        <w:tc>
          <w:tcPr>
            <w:tcW w:type="dxa" w:w="1037"/>
          </w:tcPr>
          <w:p>
            <w:pPr>
              <w:spacing w:after="0"/>
              <w:jc w:val="right"/>
            </w:pPr>
            <w:r>
              <w:rPr>
                <w:sz w:val="16"/>
              </w:rPr>
              <w:t>$65,301</w:t>
            </w:r>
          </w:p>
        </w:tc>
        <w:tc>
          <w:tcPr>
            <w:tcW w:type="dxa" w:w="1126"/>
          </w:tcPr>
          <w:p>
            <w:pPr>
              <w:spacing w:after="0"/>
              <w:jc w:val="right"/>
            </w:pPr>
            <w:r>
              <w:rPr>
                <w:sz w:val="16"/>
              </w:rPr>
              <w:t>$49,040</w:t>
            </w:r>
          </w:p>
        </w:tc>
        <w:tc>
          <w:tcPr>
            <w:tcW w:type="dxa" w:w="1680"/>
          </w:tcPr>
          <w:p>
            <w:pPr>
              <w:spacing w:after="0"/>
              <w:jc w:val="right"/>
            </w:pPr>
            <w:r>
              <w:rPr>
                <w:sz w:val="16"/>
              </w:rPr>
              <w:t>$3,047,865</w:t>
            </w:r>
          </w:p>
        </w:tc>
        <w:tc>
          <w:tcPr>
            <w:tcW w:type="dxa" w:w="1148"/>
          </w:tcPr>
          <w:p>
            <w:pPr>
              <w:spacing w:after="0"/>
              <w:jc w:val="right"/>
            </w:pPr>
            <w:r>
              <w:rPr>
                <w:sz w:val="16"/>
              </w:rPr>
              <w:t>$3,162,207</w:t>
            </w:r>
          </w:p>
        </w:tc>
        <w:tc>
          <w:tcPr>
            <w:tcW w:type="dxa" w:w="1813"/>
          </w:tcPr>
          <w:p>
            <w:pPr>
              <w:spacing w:after="0"/>
              <w:jc w:val="right"/>
            </w:pPr>
            <w:r>
              <w:rPr>
                <w:sz w:val="16"/>
              </w:rPr>
              <w:t>7</w:t>
            </w:r>
          </w:p>
        </w:tc>
        <w:tc>
          <w:tcPr>
            <w:tcW w:type="dxa" w:w="2722"/>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Strong Wind</w:t>
            </w:r>
          </w:p>
        </w:tc>
        <w:tc>
          <w:tcPr>
            <w:tcW w:type="dxa" w:w="1314"/>
          </w:tcPr>
          <w:p>
            <w:pPr>
              <w:spacing w:after="0"/>
              <w:jc w:val="left"/>
            </w:pPr>
            <w:r>
              <w:rPr>
                <w:sz w:val="16"/>
              </w:rPr>
              <w:t>Relatively High</w:t>
            </w:r>
          </w:p>
        </w:tc>
        <w:tc>
          <w:tcPr>
            <w:tcW w:type="dxa" w:w="1536"/>
          </w:tcPr>
          <w:p>
            <w:pPr>
              <w:spacing w:after="0"/>
              <w:jc w:val="left"/>
            </w:pPr>
            <w:r>
              <w:rPr>
                <w:sz w:val="16"/>
              </w:rPr>
              <w:t>Relatively Moderate</w:t>
            </w:r>
          </w:p>
        </w:tc>
        <w:tc>
          <w:tcPr>
            <w:tcW w:type="dxa" w:w="1037"/>
          </w:tcPr>
          <w:p>
            <w:pPr>
              <w:spacing w:after="0"/>
              <w:jc w:val="right"/>
            </w:pPr>
            <w:r>
              <w:rPr>
                <w:sz w:val="16"/>
              </w:rPr>
              <w:t>$192,268</w:t>
            </w:r>
          </w:p>
        </w:tc>
        <w:tc>
          <w:tcPr>
            <w:tcW w:type="dxa" w:w="1126"/>
          </w:tcPr>
          <w:p>
            <w:pPr>
              <w:spacing w:after="0"/>
              <w:jc w:val="right"/>
            </w:pPr>
            <w:r>
              <w:rPr>
                <w:sz w:val="16"/>
              </w:rPr>
              <w:t>$49,720</w:t>
            </w:r>
          </w:p>
        </w:tc>
        <w:tc>
          <w:tcPr>
            <w:tcW w:type="dxa" w:w="1680"/>
          </w:tcPr>
          <w:p>
            <w:pPr>
              <w:spacing w:after="0"/>
              <w:jc w:val="right"/>
            </w:pPr>
            <w:r>
              <w:rPr>
                <w:sz w:val="16"/>
              </w:rPr>
              <w:t>$978,594</w:t>
            </w:r>
          </w:p>
        </w:tc>
        <w:tc>
          <w:tcPr>
            <w:tcW w:type="dxa" w:w="1148"/>
          </w:tcPr>
          <w:p>
            <w:pPr>
              <w:spacing w:after="0"/>
              <w:jc w:val="right"/>
            </w:pPr>
            <w:r>
              <w:rPr>
                <w:sz w:val="16"/>
              </w:rPr>
              <w:t>$1,220,582</w:t>
            </w:r>
          </w:p>
        </w:tc>
        <w:tc>
          <w:tcPr>
            <w:tcW w:type="dxa" w:w="1813"/>
          </w:tcPr>
          <w:p>
            <w:pPr>
              <w:spacing w:after="0"/>
              <w:jc w:val="right"/>
            </w:pPr>
            <w:r>
              <w:rPr>
                <w:sz w:val="16"/>
              </w:rPr>
              <w:t>168</w:t>
            </w:r>
          </w:p>
        </w:tc>
        <w:tc>
          <w:tcPr>
            <w:tcW w:type="dxa" w:w="2722"/>
          </w:tcPr>
          <w:p>
            <w:pPr>
              <w:spacing w:after="0"/>
              <w:jc w:val="left"/>
            </w:pPr>
            <w:r>
              <w:rPr>
                <w:sz w:val="16"/>
              </w:rPr>
              <w:t>Includes 4 Strong Wind records (a NOAA non-thunderstorm wind type, outside NRI's Strong Wind definition).</w:t>
            </w:r>
          </w:p>
        </w:tc>
      </w:tr>
      <w:tr>
        <w:trPr>
          <w:cantSplit/>
        </w:trPr>
        <w:tc>
          <w:tcPr>
            <w:tcW w:type="dxa" w:w="701"/>
          </w:tcPr>
          <w:p>
            <w:pPr>
              <w:spacing w:after="0"/>
              <w:jc w:val="right"/>
            </w:pPr>
            <w:r>
              <w:rPr>
                <w:sz w:val="16"/>
              </w:rPr>
              <w:t>5</w:t>
            </w:r>
          </w:p>
        </w:tc>
        <w:tc>
          <w:tcPr>
            <w:tcW w:type="dxa" w:w="1037"/>
          </w:tcPr>
          <w:p>
            <w:pPr>
              <w:spacing w:after="0"/>
              <w:jc w:val="left"/>
            </w:pPr>
            <w:r>
              <w:rPr>
                <w:sz w:val="16"/>
              </w:rPr>
              <w:t>Heat Wave</w:t>
            </w:r>
          </w:p>
        </w:tc>
        <w:tc>
          <w:tcPr>
            <w:tcW w:type="dxa" w:w="1314"/>
          </w:tcPr>
          <w:p>
            <w:pPr>
              <w:spacing w:after="0"/>
              <w:jc w:val="left"/>
            </w:pPr>
            <w:r>
              <w:rPr>
                <w:sz w:val="16"/>
              </w:rPr>
              <w:t>Relatively Low</w:t>
            </w:r>
          </w:p>
        </w:tc>
        <w:tc>
          <w:tcPr>
            <w:tcW w:type="dxa" w:w="1536"/>
          </w:tcPr>
          <w:p>
            <w:pPr>
              <w:spacing w:after="0"/>
              <w:jc w:val="left"/>
            </w:pPr>
            <w:r>
              <w:rPr>
                <w:sz w:val="16"/>
              </w:rPr>
              <w:t>Relatively Low</w:t>
            </w:r>
          </w:p>
        </w:tc>
        <w:tc>
          <w:tcPr>
            <w:tcW w:type="dxa" w:w="1037"/>
          </w:tcPr>
          <w:p>
            <w:pPr>
              <w:spacing w:after="0"/>
              <w:jc w:val="right"/>
            </w:pPr>
            <w:r>
              <w:rPr>
                <w:sz w:val="16"/>
              </w:rPr>
              <w:t>$357</w:t>
            </w:r>
          </w:p>
        </w:tc>
        <w:tc>
          <w:tcPr>
            <w:tcW w:type="dxa" w:w="1126"/>
          </w:tcPr>
          <w:p>
            <w:pPr>
              <w:spacing w:after="0"/>
              <w:jc w:val="right"/>
            </w:pPr>
            <w:r>
              <w:rPr>
                <w:sz w:val="16"/>
              </w:rPr>
              <w:t>$505</w:t>
            </w:r>
          </w:p>
        </w:tc>
        <w:tc>
          <w:tcPr>
            <w:tcW w:type="dxa" w:w="1680"/>
          </w:tcPr>
          <w:p>
            <w:pPr>
              <w:spacing w:after="0"/>
              <w:jc w:val="right"/>
            </w:pPr>
            <w:r>
              <w:rPr>
                <w:sz w:val="16"/>
              </w:rPr>
              <w:t>$995,298</w:t>
            </w:r>
          </w:p>
        </w:tc>
        <w:tc>
          <w:tcPr>
            <w:tcW w:type="dxa" w:w="1148"/>
          </w:tcPr>
          <w:p>
            <w:pPr>
              <w:spacing w:after="0"/>
              <w:jc w:val="right"/>
            </w:pPr>
            <w:r>
              <w:rPr>
                <w:sz w:val="16"/>
              </w:rPr>
              <w:t>$996,159</w:t>
            </w:r>
          </w:p>
        </w:tc>
        <w:tc>
          <w:tcPr>
            <w:tcW w:type="dxa" w:w="1813"/>
          </w:tcPr>
          <w:p>
            <w:pPr>
              <w:spacing w:after="0"/>
              <w:jc w:val="right"/>
            </w:pPr>
            <w:r>
              <w:rPr>
                <w:sz w:val="16"/>
              </w:rPr>
              <w:t>49</w:t>
            </w:r>
          </w:p>
        </w:tc>
        <w:tc>
          <w:tcPr>
            <w:tcW w:type="dxa" w:w="2722"/>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Hurricane</w:t>
            </w:r>
          </w:p>
        </w:tc>
        <w:tc>
          <w:tcPr>
            <w:tcW w:type="dxa" w:w="1314"/>
          </w:tcPr>
          <w:p>
            <w:pPr>
              <w:spacing w:after="0"/>
              <w:jc w:val="left"/>
            </w:pPr>
            <w:r>
              <w:rPr>
                <w:sz w:val="16"/>
              </w:rPr>
              <w:t>Relatively Low</w:t>
            </w:r>
          </w:p>
        </w:tc>
        <w:tc>
          <w:tcPr>
            <w:tcW w:type="dxa" w:w="1536"/>
          </w:tcPr>
          <w:p>
            <w:pPr>
              <w:spacing w:after="0"/>
              <w:jc w:val="left"/>
            </w:pPr>
            <w:r>
              <w:rPr>
                <w:sz w:val="16"/>
              </w:rPr>
              <w:t>Relatively Low</w:t>
            </w:r>
          </w:p>
        </w:tc>
        <w:tc>
          <w:tcPr>
            <w:tcW w:type="dxa" w:w="1037"/>
          </w:tcPr>
          <w:p>
            <w:pPr>
              <w:spacing w:after="0"/>
              <w:jc w:val="right"/>
            </w:pPr>
            <w:r>
              <w:rPr>
                <w:sz w:val="16"/>
              </w:rPr>
              <w:t>$442,099</w:t>
            </w:r>
          </w:p>
        </w:tc>
        <w:tc>
          <w:tcPr>
            <w:tcW w:type="dxa" w:w="1126"/>
          </w:tcPr>
          <w:p>
            <w:pPr>
              <w:spacing w:after="0"/>
              <w:jc w:val="right"/>
            </w:pPr>
            <w:r>
              <w:rPr>
                <w:sz w:val="16"/>
              </w:rPr>
              <w:t>$108,164</w:t>
            </w:r>
          </w:p>
        </w:tc>
        <w:tc>
          <w:tcPr>
            <w:tcW w:type="dxa" w:w="1680"/>
          </w:tcPr>
          <w:p>
            <w:pPr>
              <w:spacing w:after="0"/>
              <w:jc w:val="right"/>
            </w:pPr>
            <w:r>
              <w:rPr>
                <w:sz w:val="16"/>
              </w:rPr>
              <w:t>$22,947</w:t>
            </w:r>
          </w:p>
        </w:tc>
        <w:tc>
          <w:tcPr>
            <w:tcW w:type="dxa" w:w="1148"/>
          </w:tcPr>
          <w:p>
            <w:pPr>
              <w:spacing w:after="0"/>
              <w:jc w:val="right"/>
            </w:pPr>
            <w:r>
              <w:rPr>
                <w:sz w:val="16"/>
              </w:rPr>
              <w:t>$573,210</w:t>
            </w:r>
          </w:p>
        </w:tc>
        <w:tc>
          <w:tcPr>
            <w:tcW w:type="dxa" w:w="1813"/>
          </w:tcPr>
          <w:p>
            <w:pPr>
              <w:spacing w:after="0"/>
              <w:jc w:val="right"/>
            </w:pPr>
            <w:r>
              <w:rPr>
                <w:sz w:val="16"/>
              </w:rPr>
              <w:t>2</w:t>
            </w:r>
          </w:p>
        </w:tc>
        <w:tc>
          <w:tcPr>
            <w:tcW w:type="dxa" w:w="2722"/>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Lightning</w:t>
            </w:r>
          </w:p>
        </w:tc>
        <w:tc>
          <w:tcPr>
            <w:tcW w:type="dxa" w:w="1314"/>
          </w:tcPr>
          <w:p>
            <w:pPr>
              <w:spacing w:after="0"/>
              <w:jc w:val="left"/>
            </w:pPr>
            <w:r>
              <w:rPr>
                <w:sz w:val="16"/>
              </w:rPr>
              <w:t>Relatively Moderate</w:t>
            </w:r>
          </w:p>
        </w:tc>
        <w:tc>
          <w:tcPr>
            <w:tcW w:type="dxa" w:w="1536"/>
          </w:tcPr>
          <w:p>
            <w:pPr>
              <w:spacing w:after="0"/>
              <w:jc w:val="left"/>
            </w:pPr>
            <w:r>
              <w:rPr>
                <w:sz w:val="16"/>
              </w:rPr>
              <w:t>Relatively Moderate</w:t>
            </w:r>
          </w:p>
        </w:tc>
        <w:tc>
          <w:tcPr>
            <w:tcW w:type="dxa" w:w="1037"/>
          </w:tcPr>
          <w:p>
            <w:pPr>
              <w:spacing w:after="0"/>
              <w:jc w:val="right"/>
            </w:pPr>
            <w:r>
              <w:rPr>
                <w:sz w:val="16"/>
              </w:rPr>
              <w:t>$41,254</w:t>
            </w:r>
          </w:p>
        </w:tc>
        <w:tc>
          <w:tcPr>
            <w:tcW w:type="dxa" w:w="1126"/>
          </w:tcPr>
          <w:p>
            <w:pPr>
              <w:spacing w:after="0"/>
              <w:jc w:val="right"/>
            </w:pPr>
            <w:r>
              <w:rPr>
                <w:sz w:val="16"/>
              </w:rPr>
              <w:t>n/a</w:t>
            </w:r>
          </w:p>
        </w:tc>
        <w:tc>
          <w:tcPr>
            <w:tcW w:type="dxa" w:w="1680"/>
          </w:tcPr>
          <w:p>
            <w:pPr>
              <w:spacing w:after="0"/>
              <w:jc w:val="right"/>
            </w:pPr>
            <w:r>
              <w:rPr>
                <w:sz w:val="16"/>
              </w:rPr>
              <w:t>$467,233</w:t>
            </w:r>
          </w:p>
        </w:tc>
        <w:tc>
          <w:tcPr>
            <w:tcW w:type="dxa" w:w="1148"/>
          </w:tcPr>
          <w:p>
            <w:pPr>
              <w:spacing w:after="0"/>
              <w:jc w:val="right"/>
            </w:pPr>
            <w:r>
              <w:rPr>
                <w:sz w:val="16"/>
              </w:rPr>
              <w:t>$508,486</w:t>
            </w:r>
          </w:p>
        </w:tc>
        <w:tc>
          <w:tcPr>
            <w:tcW w:type="dxa" w:w="1813"/>
          </w:tcPr>
          <w:p>
            <w:pPr>
              <w:spacing w:after="0"/>
              <w:jc w:val="right"/>
            </w:pPr>
            <w:r>
              <w:rPr>
                <w:sz w:val="16"/>
              </w:rPr>
              <w:t>8</w:t>
            </w:r>
          </w:p>
        </w:tc>
        <w:tc>
          <w:tcPr>
            <w:tcW w:type="dxa" w:w="2722"/>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Ice Storm</w:t>
            </w:r>
          </w:p>
        </w:tc>
        <w:tc>
          <w:tcPr>
            <w:tcW w:type="dxa" w:w="1314"/>
          </w:tcPr>
          <w:p>
            <w:pPr>
              <w:spacing w:after="0"/>
              <w:jc w:val="left"/>
            </w:pPr>
            <w:r>
              <w:rPr>
                <w:sz w:val="16"/>
              </w:rPr>
              <w:t>Relatively High</w:t>
            </w:r>
          </w:p>
        </w:tc>
        <w:tc>
          <w:tcPr>
            <w:tcW w:type="dxa" w:w="1536"/>
          </w:tcPr>
          <w:p>
            <w:pPr>
              <w:spacing w:after="0"/>
              <w:jc w:val="left"/>
            </w:pPr>
            <w:r>
              <w:rPr>
                <w:sz w:val="16"/>
              </w:rPr>
              <w:t>Relatively Moderate</w:t>
            </w:r>
          </w:p>
        </w:tc>
        <w:tc>
          <w:tcPr>
            <w:tcW w:type="dxa" w:w="1037"/>
          </w:tcPr>
          <w:p>
            <w:pPr>
              <w:spacing w:after="0"/>
              <w:jc w:val="right"/>
            </w:pPr>
            <w:r>
              <w:rPr>
                <w:sz w:val="16"/>
              </w:rPr>
              <w:t>$262,942</w:t>
            </w:r>
          </w:p>
        </w:tc>
        <w:tc>
          <w:tcPr>
            <w:tcW w:type="dxa" w:w="1126"/>
          </w:tcPr>
          <w:p>
            <w:pPr>
              <w:spacing w:after="0"/>
              <w:jc w:val="right"/>
            </w:pPr>
            <w:r>
              <w:rPr>
                <w:sz w:val="16"/>
              </w:rPr>
              <w:t>n/a</w:t>
            </w:r>
          </w:p>
        </w:tc>
        <w:tc>
          <w:tcPr>
            <w:tcW w:type="dxa" w:w="1680"/>
          </w:tcPr>
          <w:p>
            <w:pPr>
              <w:spacing w:after="0"/>
              <w:jc w:val="right"/>
            </w:pPr>
            <w:r>
              <w:rPr>
                <w:sz w:val="16"/>
              </w:rPr>
              <w:t>$94,851</w:t>
            </w:r>
          </w:p>
        </w:tc>
        <w:tc>
          <w:tcPr>
            <w:tcW w:type="dxa" w:w="1148"/>
          </w:tcPr>
          <w:p>
            <w:pPr>
              <w:spacing w:after="0"/>
              <w:jc w:val="right"/>
            </w:pPr>
            <w:r>
              <w:rPr>
                <w:sz w:val="16"/>
              </w:rPr>
              <w:t>$357,793</w:t>
            </w:r>
          </w:p>
        </w:tc>
        <w:tc>
          <w:tcPr>
            <w:tcW w:type="dxa" w:w="1813"/>
          </w:tcPr>
          <w:p>
            <w:pPr>
              <w:spacing w:after="0"/>
              <w:jc w:val="right"/>
            </w:pPr>
            <w:r>
              <w:rPr>
                <w:sz w:val="16"/>
              </w:rPr>
              <w:t>4</w:t>
            </w:r>
          </w:p>
        </w:tc>
        <w:tc>
          <w:tcPr>
            <w:tcW w:type="dxa" w:w="2722"/>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Drought</w:t>
            </w:r>
          </w:p>
        </w:tc>
        <w:tc>
          <w:tcPr>
            <w:tcW w:type="dxa" w:w="1314"/>
          </w:tcPr>
          <w:p>
            <w:pPr>
              <w:spacing w:after="0"/>
              <w:jc w:val="left"/>
            </w:pPr>
            <w:r>
              <w:rPr>
                <w:sz w:val="16"/>
              </w:rPr>
              <w:t>Relatively Low</w:t>
            </w:r>
          </w:p>
        </w:tc>
        <w:tc>
          <w:tcPr>
            <w:tcW w:type="dxa" w:w="153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$251,263</w:t>
            </w:r>
          </w:p>
        </w:tc>
        <w:tc>
          <w:tcPr>
            <w:tcW w:type="dxa" w:w="1680"/>
          </w:tcPr>
          <w:p>
            <w:pPr>
              <w:spacing w:after="0"/>
              <w:jc w:val="right"/>
            </w:pPr>
            <w:r>
              <w:rPr>
                <w:sz w:val="16"/>
              </w:rPr>
              <w:t>n/a</w:t>
            </w:r>
          </w:p>
        </w:tc>
        <w:tc>
          <w:tcPr>
            <w:tcW w:type="dxa" w:w="1148"/>
          </w:tcPr>
          <w:p>
            <w:pPr>
              <w:spacing w:after="0"/>
              <w:jc w:val="right"/>
            </w:pPr>
            <w:r>
              <w:rPr>
                <w:sz w:val="16"/>
              </w:rPr>
              <w:t>$251,263</w:t>
            </w:r>
          </w:p>
        </w:tc>
        <w:tc>
          <w:tcPr>
            <w:tcW w:type="dxa" w:w="1813"/>
          </w:tcPr>
          <w:p>
            <w:pPr>
              <w:spacing w:after="0"/>
              <w:jc w:val="right"/>
            </w:pPr>
            <w:r>
              <w:rPr>
                <w:sz w:val="16"/>
              </w:rPr>
              <w:t>66</w:t>
            </w:r>
          </w:p>
        </w:tc>
        <w:tc>
          <w:tcPr>
            <w:tcW w:type="dxa" w:w="2722"/>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Wildfire</w:t>
            </w:r>
          </w:p>
        </w:tc>
        <w:tc>
          <w:tcPr>
            <w:tcW w:type="dxa" w:w="1314"/>
          </w:tcPr>
          <w:p>
            <w:pPr>
              <w:spacing w:after="0"/>
              <w:jc w:val="left"/>
            </w:pPr>
            <w:r>
              <w:rPr>
                <w:sz w:val="16"/>
              </w:rPr>
              <w:t>Relatively Low</w:t>
            </w:r>
          </w:p>
        </w:tc>
        <w:tc>
          <w:tcPr>
            <w:tcW w:type="dxa" w:w="1536"/>
          </w:tcPr>
          <w:p>
            <w:pPr>
              <w:spacing w:after="0"/>
              <w:jc w:val="left"/>
            </w:pPr>
            <w:r>
              <w:rPr>
                <w:sz w:val="16"/>
              </w:rPr>
              <w:t>Relatively Low</w:t>
            </w:r>
          </w:p>
        </w:tc>
        <w:tc>
          <w:tcPr>
            <w:tcW w:type="dxa" w:w="1037"/>
          </w:tcPr>
          <w:p>
            <w:pPr>
              <w:spacing w:after="0"/>
              <w:jc w:val="right"/>
            </w:pPr>
            <w:r>
              <w:rPr>
                <w:sz w:val="16"/>
              </w:rPr>
              <w:t>$208,495</w:t>
            </w:r>
          </w:p>
        </w:tc>
        <w:tc>
          <w:tcPr>
            <w:tcW w:type="dxa" w:w="1126"/>
          </w:tcPr>
          <w:p>
            <w:pPr>
              <w:spacing w:after="0"/>
              <w:jc w:val="right"/>
            </w:pPr>
            <w:r>
              <w:rPr>
                <w:sz w:val="16"/>
              </w:rPr>
              <w:t>$759</w:t>
            </w:r>
          </w:p>
        </w:tc>
        <w:tc>
          <w:tcPr>
            <w:tcW w:type="dxa" w:w="1680"/>
          </w:tcPr>
          <w:p>
            <w:pPr>
              <w:spacing w:after="0"/>
              <w:jc w:val="right"/>
            </w:pPr>
            <w:r>
              <w:rPr>
                <w:sz w:val="16"/>
              </w:rPr>
              <w:t>$35,005</w:t>
            </w:r>
          </w:p>
        </w:tc>
        <w:tc>
          <w:tcPr>
            <w:tcW w:type="dxa" w:w="1148"/>
          </w:tcPr>
          <w:p>
            <w:pPr>
              <w:spacing w:after="0"/>
              <w:jc w:val="right"/>
            </w:pPr>
            <w:r>
              <w:rPr>
                <w:sz w:val="16"/>
              </w:rPr>
              <w:t>$244,260</w:t>
            </w:r>
          </w:p>
        </w:tc>
        <w:tc>
          <w:tcPr>
            <w:tcW w:type="dxa" w:w="1813"/>
          </w:tcPr>
          <w:p>
            <w:pPr>
              <w:spacing w:after="0"/>
              <w:jc w:val="right"/>
            </w:pPr>
            <w:r>
              <w:rPr>
                <w:sz w:val="16"/>
              </w:rPr>
              <w:t>8</w:t>
            </w:r>
          </w:p>
        </w:tc>
        <w:tc>
          <w:tcPr>
            <w:tcW w:type="dxa" w:w="2722"/>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Hail</w:t>
            </w:r>
          </w:p>
        </w:tc>
        <w:tc>
          <w:tcPr>
            <w:tcW w:type="dxa" w:w="1314"/>
          </w:tcPr>
          <w:p>
            <w:pPr>
              <w:spacing w:after="0"/>
              <w:jc w:val="left"/>
            </w:pPr>
            <w:r>
              <w:rPr>
                <w:sz w:val="16"/>
              </w:rPr>
              <w:t>Relatively Low</w:t>
            </w:r>
          </w:p>
        </w:tc>
        <w:tc>
          <w:tcPr>
            <w:tcW w:type="dxa" w:w="1536"/>
          </w:tcPr>
          <w:p>
            <w:pPr>
              <w:spacing w:after="0"/>
              <w:jc w:val="left"/>
            </w:pPr>
            <w:r>
              <w:rPr>
                <w:sz w:val="16"/>
              </w:rPr>
              <w:t>Relatively Low</w:t>
            </w:r>
          </w:p>
        </w:tc>
        <w:tc>
          <w:tcPr>
            <w:tcW w:type="dxa" w:w="1037"/>
          </w:tcPr>
          <w:p>
            <w:pPr>
              <w:spacing w:after="0"/>
              <w:jc w:val="right"/>
            </w:pPr>
            <w:r>
              <w:rPr>
                <w:sz w:val="16"/>
              </w:rPr>
              <w:t>$138,924</w:t>
            </w:r>
          </w:p>
        </w:tc>
        <w:tc>
          <w:tcPr>
            <w:tcW w:type="dxa" w:w="1126"/>
          </w:tcPr>
          <w:p>
            <w:pPr>
              <w:spacing w:after="0"/>
              <w:jc w:val="right"/>
            </w:pPr>
            <w:r>
              <w:rPr>
                <w:sz w:val="16"/>
              </w:rPr>
              <w:t>$5,428</w:t>
            </w:r>
          </w:p>
        </w:tc>
        <w:tc>
          <w:tcPr>
            <w:tcW w:type="dxa" w:w="1680"/>
          </w:tcPr>
          <w:p>
            <w:pPr>
              <w:spacing w:after="0"/>
              <w:jc w:val="right"/>
            </w:pPr>
            <w:r>
              <w:rPr>
                <w:sz w:val="16"/>
              </w:rPr>
              <w:t>$6,467</w:t>
            </w:r>
          </w:p>
        </w:tc>
        <w:tc>
          <w:tcPr>
            <w:tcW w:type="dxa" w:w="1148"/>
          </w:tcPr>
          <w:p>
            <w:pPr>
              <w:spacing w:after="0"/>
              <w:jc w:val="right"/>
            </w:pPr>
            <w:r>
              <w:rPr>
                <w:sz w:val="16"/>
              </w:rPr>
              <w:t>$150,820</w:t>
            </w:r>
          </w:p>
        </w:tc>
        <w:tc>
          <w:tcPr>
            <w:tcW w:type="dxa" w:w="1813"/>
          </w:tcPr>
          <w:p>
            <w:pPr>
              <w:spacing w:after="0"/>
              <w:jc w:val="right"/>
            </w:pPr>
            <w:r>
              <w:rPr>
                <w:sz w:val="16"/>
              </w:rPr>
              <w:t>161</w:t>
            </w:r>
          </w:p>
        </w:tc>
        <w:tc>
          <w:tcPr>
            <w:tcW w:type="dxa" w:w="2722"/>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Earthquake</w:t>
            </w:r>
          </w:p>
        </w:tc>
        <w:tc>
          <w:tcPr>
            <w:tcW w:type="dxa" w:w="1314"/>
          </w:tcPr>
          <w:p>
            <w:pPr>
              <w:spacing w:after="0"/>
              <w:jc w:val="left"/>
            </w:pPr>
            <w:r>
              <w:rPr>
                <w:sz w:val="16"/>
              </w:rPr>
              <w:t>Very Low</w:t>
            </w:r>
          </w:p>
        </w:tc>
        <w:tc>
          <w:tcPr>
            <w:tcW w:type="dxa" w:w="1536"/>
          </w:tcPr>
          <w:p>
            <w:pPr>
              <w:spacing w:after="0"/>
              <w:jc w:val="left"/>
            </w:pPr>
            <w:r>
              <w:rPr>
                <w:sz w:val="16"/>
              </w:rPr>
              <w:t>Very Low</w:t>
            </w:r>
          </w:p>
        </w:tc>
        <w:tc>
          <w:tcPr>
            <w:tcW w:type="dxa" w:w="1037"/>
          </w:tcPr>
          <w:p>
            <w:pPr>
              <w:spacing w:after="0"/>
              <w:jc w:val="right"/>
            </w:pPr>
            <w:r>
              <w:rPr>
                <w:sz w:val="16"/>
              </w:rPr>
              <w:t>$84,364</w:t>
            </w:r>
          </w:p>
        </w:tc>
        <w:tc>
          <w:tcPr>
            <w:tcW w:type="dxa" w:w="1126"/>
          </w:tcPr>
          <w:p>
            <w:pPr>
              <w:spacing w:after="0"/>
              <w:jc w:val="right"/>
            </w:pPr>
            <w:r>
              <w:rPr>
                <w:sz w:val="16"/>
              </w:rPr>
              <w:t>n/a</w:t>
            </w:r>
          </w:p>
        </w:tc>
        <w:tc>
          <w:tcPr>
            <w:tcW w:type="dxa" w:w="1680"/>
          </w:tcPr>
          <w:p>
            <w:pPr>
              <w:spacing w:after="0"/>
              <w:jc w:val="right"/>
            </w:pPr>
            <w:r>
              <w:rPr>
                <w:sz w:val="16"/>
              </w:rPr>
              <w:t>$28,908</w:t>
            </w:r>
          </w:p>
        </w:tc>
        <w:tc>
          <w:tcPr>
            <w:tcW w:type="dxa" w:w="1148"/>
          </w:tcPr>
          <w:p>
            <w:pPr>
              <w:spacing w:after="0"/>
              <w:jc w:val="right"/>
            </w:pPr>
            <w:r>
              <w:rPr>
                <w:sz w:val="16"/>
              </w:rPr>
              <w:t>$113,272</w:t>
            </w:r>
          </w:p>
        </w:tc>
        <w:tc>
          <w:tcPr>
            <w:tcW w:type="dxa" w:w="1813"/>
          </w:tcPr>
          <w:p>
            <w:pPr>
              <w:spacing w:after="0"/>
              <w:jc w:val="right"/>
            </w:pPr>
          </w:p>
        </w:tc>
        <w:tc>
          <w:tcPr>
            <w:tcW w:type="dxa" w:w="2722"/>
          </w:tcPr>
          <w:p>
            <w:pPr>
              <w:spacing w:after="0"/>
              <w:jc w:val="left"/>
            </w:pPr>
            <w:r>
              <w:rPr>
                <w:sz w:val="16"/>
              </w:rPr>
              <w:t>Storm Events does not record earthquakes.</w:t>
            </w:r>
          </w:p>
        </w:tc>
      </w:tr>
      <w:tr>
        <w:trPr>
          <w:cantSplit/>
        </w:trPr>
        <w:tc>
          <w:tcPr>
            <w:tcW w:type="dxa" w:w="701"/>
          </w:tcPr>
          <w:p>
            <w:pPr>
              <w:spacing w:after="0"/>
              <w:jc w:val="right"/>
            </w:pPr>
            <w:r>
              <w:rPr>
                <w:sz w:val="16"/>
              </w:rPr>
              <w:t>13</w:t>
            </w:r>
          </w:p>
        </w:tc>
        <w:tc>
          <w:tcPr>
            <w:tcW w:type="dxa" w:w="1037"/>
          </w:tcPr>
          <w:p>
            <w:pPr>
              <w:spacing w:after="0"/>
              <w:jc w:val="left"/>
            </w:pPr>
            <w:r>
              <w:rPr>
                <w:sz w:val="16"/>
              </w:rPr>
              <w:t>Winter Weather</w:t>
            </w:r>
          </w:p>
        </w:tc>
        <w:tc>
          <w:tcPr>
            <w:tcW w:type="dxa" w:w="1314"/>
          </w:tcPr>
          <w:p>
            <w:pPr>
              <w:spacing w:after="0"/>
              <w:jc w:val="left"/>
            </w:pPr>
            <w:r>
              <w:rPr>
                <w:sz w:val="16"/>
              </w:rPr>
              <w:t>Relatively Moderate</w:t>
            </w:r>
          </w:p>
        </w:tc>
        <w:tc>
          <w:tcPr>
            <w:tcW w:type="dxa" w:w="1536"/>
          </w:tcPr>
          <w:p>
            <w:pPr>
              <w:spacing w:after="0"/>
              <w:jc w:val="left"/>
            </w:pPr>
            <w:r>
              <w:rPr>
                <w:sz w:val="16"/>
              </w:rPr>
              <w:t>Relatively Low</w:t>
            </w:r>
          </w:p>
        </w:tc>
        <w:tc>
          <w:tcPr>
            <w:tcW w:type="dxa" w:w="1037"/>
          </w:tcPr>
          <w:p>
            <w:pPr>
              <w:spacing w:after="0"/>
              <w:jc w:val="right"/>
            </w:pPr>
            <w:r>
              <w:rPr>
                <w:sz w:val="16"/>
              </w:rPr>
              <w:t>$54,222</w:t>
            </w:r>
          </w:p>
        </w:tc>
        <w:tc>
          <w:tcPr>
            <w:tcW w:type="dxa" w:w="1126"/>
          </w:tcPr>
          <w:p>
            <w:pPr>
              <w:spacing w:after="0"/>
              <w:jc w:val="right"/>
            </w:pPr>
            <w:r>
              <w:rPr>
                <w:sz w:val="16"/>
              </w:rPr>
              <w:t>$421</w:t>
            </w:r>
          </w:p>
        </w:tc>
        <w:tc>
          <w:tcPr>
            <w:tcW w:type="dxa" w:w="1680"/>
          </w:tcPr>
          <w:p>
            <w:pPr>
              <w:spacing w:after="0"/>
              <w:jc w:val="right"/>
            </w:pPr>
            <w:r>
              <w:rPr>
                <w:sz w:val="16"/>
              </w:rPr>
              <w:t>$14,071</w:t>
            </w:r>
          </w:p>
        </w:tc>
        <w:tc>
          <w:tcPr>
            <w:tcW w:type="dxa" w:w="1148"/>
          </w:tcPr>
          <w:p>
            <w:pPr>
              <w:spacing w:after="0"/>
              <w:jc w:val="right"/>
            </w:pPr>
            <w:r>
              <w:rPr>
                <w:sz w:val="16"/>
              </w:rPr>
              <w:t>$68,714</w:t>
            </w:r>
          </w:p>
        </w:tc>
        <w:tc>
          <w:tcPr>
            <w:tcW w:type="dxa" w:w="1813"/>
          </w:tcPr>
          <w:p>
            <w:pPr>
              <w:spacing w:after="0"/>
              <w:jc w:val="right"/>
            </w:pPr>
            <w:r>
              <w:rPr>
                <w:sz w:val="16"/>
              </w:rPr>
              <w:t>20</w:t>
            </w:r>
          </w:p>
        </w:tc>
        <w:tc>
          <w:tcPr>
            <w:tcW w:type="dxa" w:w="2722"/>
          </w:tcPr>
          <w:p>
            <w:pPr>
              <w:spacing w:after="0"/>
              <w:jc w:val="left"/>
            </w:pP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314"/>
          </w:tcPr>
          <w:p>
            <w:pPr>
              <w:spacing w:after="0"/>
              <w:jc w:val="left"/>
            </w:pPr>
            <w:r>
              <w:rPr>
                <w:sz w:val="16"/>
              </w:rPr>
              <w:t>Relatively Low</w:t>
            </w:r>
          </w:p>
        </w:tc>
        <w:tc>
          <w:tcPr>
            <w:tcW w:type="dxa" w:w="1536"/>
          </w:tcPr>
          <w:p>
            <w:pPr>
              <w:spacing w:after="0"/>
              <w:jc w:val="left"/>
            </w:pPr>
            <w:r>
              <w:rPr>
                <w:sz w:val="16"/>
              </w:rPr>
              <w:t>Very Low</w:t>
            </w:r>
          </w:p>
        </w:tc>
        <w:tc>
          <w:tcPr>
            <w:tcW w:type="dxa" w:w="1037"/>
          </w:tcPr>
          <w:p>
            <w:pPr>
              <w:spacing w:after="0"/>
              <w:jc w:val="right"/>
            </w:pPr>
            <w:r>
              <w:rPr>
                <w:sz w:val="16"/>
              </w:rPr>
              <w:t>$2,767</w:t>
            </w:r>
          </w:p>
        </w:tc>
        <w:tc>
          <w:tcPr>
            <w:tcW w:type="dxa" w:w="1126"/>
          </w:tcPr>
          <w:p>
            <w:pPr>
              <w:spacing w:after="0"/>
              <w:jc w:val="right"/>
            </w:pPr>
            <w:r>
              <w:rPr>
                <w:sz w:val="16"/>
              </w:rPr>
              <w:t>n/a</w:t>
            </w:r>
          </w:p>
        </w:tc>
        <w:tc>
          <w:tcPr>
            <w:tcW w:type="dxa" w:w="1680"/>
          </w:tcPr>
          <w:p>
            <w:pPr>
              <w:spacing w:after="0"/>
              <w:jc w:val="right"/>
            </w:pPr>
            <w:r>
              <w:rPr>
                <w:sz w:val="16"/>
              </w:rPr>
              <w:t>$100</w:t>
            </w:r>
          </w:p>
        </w:tc>
        <w:tc>
          <w:tcPr>
            <w:tcW w:type="dxa" w:w="1148"/>
          </w:tcPr>
          <w:p>
            <w:pPr>
              <w:spacing w:after="0"/>
              <w:jc w:val="right"/>
            </w:pPr>
            <w:r>
              <w:rPr>
                <w:sz w:val="16"/>
              </w:rPr>
              <w:t>$2,867</w:t>
            </w:r>
          </w:p>
        </w:tc>
        <w:tc>
          <w:tcPr>
            <w:tcW w:type="dxa" w:w="1813"/>
          </w:tcPr>
          <w:p>
            <w:pPr>
              <w:spacing w:after="0"/>
              <w:jc w:val="right"/>
            </w:pPr>
            <w:r>
              <w:rPr>
                <w:sz w:val="16"/>
              </w:rPr>
              <w:t>0</w:t>
            </w:r>
          </w:p>
        </w:tc>
        <w:tc>
          <w:tcPr>
            <w:tcW w:type="dxa" w:w="272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9511 (Relatively Low, 55.5); tract 9509.01 (Relatively Low, 43.8); tract 9507 (Very Low, 33.6)</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9511 (Relatively Moderate, 84.8); tract 9509.01 (Relatively Low, 77.9); tract 9509.02 (Relatively Low, 71.9)</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9501 (Relatively Low, 92.8); tract 9511 (Relatively Low, 92.7); tract 9509.02 (Relatively Low, 90.6)</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9511 (Very High, 99.8); tract 9509.01 (Very High, 99.0); tract 9504.02 (Very High, 98.4)</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9511 (Relatively Moderate, 95.2); tract 9509.01 (Relatively Moderate, 92.5); tract 9501 (Relatively Moderate, 91.4)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9511 is Census Tract 9511).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5"/>
        <w:gridCol w:w="1896"/>
        <w:gridCol w:w="1772"/>
        <w:gridCol w:w="2054"/>
        <w:gridCol w:w="1710"/>
        <w:gridCol w:w="1606"/>
        <w:gridCol w:w="1592"/>
        <w:gridCol w:w="1598"/>
      </w:tblGrid>
      <w:tr>
        <w:trPr>
          <w:cantSplit/>
          <w:tblHeader/>
        </w:trPr>
        <w:tc>
          <w:tcPr>
            <w:tcW w:type="dxa" w:w="1885"/>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7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4"/>
            <w:shd w:val="clear" w:color="auto" w:fill="E8E8E8"/>
          </w:tcPr>
          <w:p>
            <w:pPr>
              <w:spacing w:after="0"/>
              <w:jc w:val="left"/>
            </w:pPr>
            <w:r>
              <w:rPr>
                <w:b/>
                <w:sz w:val="16"/>
              </w:rPr>
              <w:t>Observed range</w:t>
            </w:r>
          </w:p>
        </w:tc>
        <w:tc>
          <w:tcPr>
            <w:tcW w:type="dxa" w:w="1710"/>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jurisdictions</w:t>
            </w:r>
          </w:p>
        </w:tc>
        <w:tc>
          <w:tcPr>
            <w:tcW w:type="dxa" w:w="1598"/>
            <w:shd w:val="clear" w:color="auto" w:fill="E8E8E8"/>
          </w:tcPr>
          <w:p>
            <w:pPr>
              <w:spacing w:after="0"/>
              <w:jc w:val="left"/>
            </w:pPr>
            <w:r>
              <w:rPr>
                <w:b/>
                <w:sz w:val="16"/>
              </w:rPr>
              <w:t>Note</w:t>
            </w:r>
          </w:p>
        </w:tc>
      </w:tr>
      <w:tr>
        <w:trPr>
          <w:cantSplit/>
        </w:trPr>
        <w:tc>
          <w:tcPr>
            <w:tcW w:type="dxa" w:w="1885"/>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772"/>
          </w:tcPr>
          <w:p>
            <w:pPr>
              <w:spacing w:after="0"/>
              <w:jc w:val="right"/>
            </w:pPr>
            <w:r>
              <w:rPr>
                <w:sz w:val="16"/>
              </w:rPr>
              <w:t>7 records, 2019 to 2026 (7 zone-level)</w:t>
            </w:r>
          </w:p>
        </w:tc>
        <w:tc>
          <w:tcPr>
            <w:tcW w:type="dxa" w:w="2054"/>
          </w:tcPr>
          <w:p>
            <w:pPr>
              <w:spacing w:after="0"/>
              <w:jc w:val="left"/>
            </w:pPr>
            <w:r>
              <w:rPr>
                <w:sz w:val="16"/>
              </w:rPr>
              <w:t>1 day to 5 days (median 3.5 days); 6 with a recorded value</w:t>
            </w:r>
          </w:p>
        </w:tc>
        <w:tc>
          <w:tcPr>
            <w:tcW w:type="dxa" w:w="1710"/>
          </w:tcPr>
          <w:p>
            <w:pPr>
              <w:spacing w:after="0"/>
              <w:jc w:val="left"/>
            </w:pPr>
            <w:r>
              <w:rPr>
                <w:sz w:val="16"/>
              </w:rPr>
              <w:t>5 consecutive days, 2021-02-15 to 2021-02-19, zone-level</w:t>
            </w:r>
          </w:p>
        </w:tc>
        <w:tc>
          <w:tcPr>
            <w:tcW w:type="dxa" w:w="1606"/>
          </w:tcPr>
          <w:p>
            <w:pPr>
              <w:spacing w:after="0"/>
              <w:jc w:val="left"/>
            </w:pPr>
          </w:p>
        </w:tc>
        <w:tc>
          <w:tcPr>
            <w:tcW w:type="dxa" w:w="1592"/>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Frost/Freeze (outside NRI's Cold Wave definition)</w:t>
            </w:r>
          </w:p>
        </w:tc>
        <w:tc>
          <w:tcPr>
            <w:tcW w:type="dxa" w:w="1896"/>
          </w:tcPr>
          <w:p>
            <w:pPr>
              <w:spacing w:after="0"/>
              <w:jc w:val="left"/>
            </w:pPr>
            <w:r>
              <w:rPr>
                <w:sz w:val="16"/>
              </w:rPr>
              <w:t>crop damage</w:t>
            </w:r>
          </w:p>
        </w:tc>
        <w:tc>
          <w:tcPr>
            <w:tcW w:type="dxa" w:w="1772"/>
          </w:tcPr>
          <w:p>
            <w:pPr>
              <w:spacing w:after="0"/>
              <w:jc w:val="right"/>
            </w:pPr>
            <w:r>
              <w:rPr>
                <w:sz w:val="16"/>
              </w:rPr>
              <w:t>0</w:t>
            </w:r>
          </w:p>
        </w:tc>
        <w:tc>
          <w:tcPr>
            <w:tcW w:type="dxa" w:w="2054"/>
          </w:tcPr>
          <w:p>
            <w:pPr>
              <w:spacing w:after="0"/>
              <w:jc w:val="left"/>
            </w:pPr>
          </w:p>
        </w:tc>
        <w:tc>
          <w:tcPr>
            <w:tcW w:type="dxa" w:w="1710"/>
          </w:tcPr>
          <w:p>
            <w:pPr>
              <w:spacing w:after="0"/>
              <w:jc w:val="left"/>
            </w:pPr>
          </w:p>
        </w:tc>
        <w:tc>
          <w:tcPr>
            <w:tcW w:type="dxa" w:w="1606"/>
          </w:tcPr>
          <w:p>
            <w:pPr>
              <w:spacing w:after="0"/>
              <w:jc w:val="left"/>
            </w:pPr>
          </w:p>
        </w:tc>
        <w:tc>
          <w:tcPr>
            <w:tcW w:type="dxa" w:w="1592"/>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Drought</w:t>
            </w:r>
          </w:p>
        </w:tc>
        <w:tc>
          <w:tcPr>
            <w:tcW w:type="dxa" w:w="1896"/>
          </w:tcPr>
          <w:p>
            <w:pPr>
              <w:spacing w:after="0"/>
              <w:jc w:val="left"/>
            </w:pPr>
            <w:r>
              <w:rPr>
                <w:sz w:val="16"/>
              </w:rPr>
              <w:t>U.S. Drought Monitor scale (D0 to D4)</w:t>
            </w:r>
          </w:p>
        </w:tc>
        <w:tc>
          <w:tcPr>
            <w:tcW w:type="dxa" w:w="1772"/>
          </w:tcPr>
          <w:p>
            <w:pPr>
              <w:spacing w:after="0"/>
              <w:jc w:val="right"/>
            </w:pPr>
            <w:r>
              <w:rPr>
                <w:sz w:val="16"/>
              </w:rPr>
              <w:t>66 records, 1996 to 2026 (66 zone-level)</w:t>
            </w:r>
          </w:p>
        </w:tc>
        <w:tc>
          <w:tcPr>
            <w:tcW w:type="dxa" w:w="2054"/>
          </w:tcPr>
          <w:p>
            <w:pPr>
              <w:spacing w:after="0"/>
              <w:jc w:val="left"/>
            </w:pPr>
            <w:r>
              <w:rPr>
                <w:sz w:val="16"/>
              </w:rPr>
              <w:t>13 days to 471 days (median 47 days); 23 with a recorded value</w:t>
            </w:r>
          </w:p>
        </w:tc>
        <w:tc>
          <w:tcPr>
            <w:tcW w:type="dxa" w:w="1710"/>
          </w:tcPr>
          <w:p>
            <w:pPr>
              <w:spacing w:after="0"/>
              <w:jc w:val="left"/>
            </w:pPr>
            <w:r>
              <w:rPr>
                <w:sz w:val="16"/>
              </w:rPr>
              <w:t>471 days (about 15.5 months), 2010-12-05 to 2012-03-19, a run of 16 consecutive Storm Events drought records, zone-level</w:t>
            </w:r>
          </w:p>
        </w:tc>
        <w:tc>
          <w:tcPr>
            <w:tcW w:type="dxa" w:w="1606"/>
          </w:tcPr>
          <w:p>
            <w:pPr>
              <w:spacing w:after="0"/>
              <w:jc w:val="left"/>
            </w:pPr>
            <w:r>
              <w:rPr>
                <w:sz w:val="16"/>
              </w:rPr>
              <w:t>Drought, 2006-10-01, $500,000 property; $500,000 crops (zone total, 2006 dollars)</w:t>
            </w:r>
          </w:p>
        </w:tc>
        <w:tc>
          <w:tcPr>
            <w:tcW w:type="dxa" w:w="1592"/>
          </w:tcPr>
          <w:p>
            <w:pPr>
              <w:spacing w:after="0"/>
              <w:jc w:val="left"/>
            </w:pPr>
            <w:r>
              <w:rPr>
                <w:sz w:val="16"/>
              </w:rPr>
              <w:t>Countywide (zone-level records).</w:t>
            </w:r>
          </w:p>
        </w:tc>
        <w:tc>
          <w:tcPr>
            <w:tcW w:type="dxa" w:w="15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5"/>
          </w:tcPr>
          <w:p>
            <w:pPr>
              <w:spacing w:after="0"/>
              <w:jc w:val="left"/>
            </w:pPr>
            <w:r>
              <w:rPr>
                <w:sz w:val="16"/>
              </w:rPr>
              <w:t>Earthquake</w:t>
            </w:r>
          </w:p>
        </w:tc>
        <w:tc>
          <w:tcPr>
            <w:tcW w:type="dxa" w:w="1896"/>
          </w:tcPr>
          <w:p>
            <w:pPr>
              <w:spacing w:after="0"/>
              <w:jc w:val="left"/>
            </w:pPr>
            <w:r>
              <w:rPr>
                <w:sz w:val="16"/>
              </w:rPr>
              <w:t>Modified Mercalli (local data)</w:t>
            </w:r>
          </w:p>
        </w:tc>
        <w:tc>
          <w:tcPr>
            <w:tcW w:type="dxa" w:w="1772"/>
          </w:tcPr>
          <w:p>
            <w:pPr>
              <w:spacing w:after="0"/>
              <w:jc w:val="right"/>
            </w:pPr>
            <w:r>
              <w:rPr>
                <w:sz w:val="16"/>
              </w:rPr>
              <w:t>0</w:t>
            </w:r>
          </w:p>
        </w:tc>
        <w:tc>
          <w:tcPr>
            <w:tcW w:type="dxa" w:w="2054"/>
          </w:tcPr>
          <w:p>
            <w:pPr>
              <w:spacing w:after="0"/>
              <w:jc w:val="left"/>
            </w:pPr>
          </w:p>
        </w:tc>
        <w:tc>
          <w:tcPr>
            <w:tcW w:type="dxa" w:w="1710"/>
          </w:tcPr>
          <w:p>
            <w:pPr>
              <w:spacing w:after="0"/>
              <w:jc w:val="left"/>
            </w:pPr>
          </w:p>
        </w:tc>
        <w:tc>
          <w:tcPr>
            <w:tcW w:type="dxa" w:w="1606"/>
          </w:tcPr>
          <w:p>
            <w:pPr>
              <w:spacing w:after="0"/>
              <w:jc w:val="left"/>
            </w:pPr>
          </w:p>
        </w:tc>
        <w:tc>
          <w:tcPr>
            <w:tcW w:type="dxa" w:w="1592"/>
          </w:tcPr>
          <w:p>
            <w:pPr>
              <w:spacing w:after="0"/>
              <w:jc w:val="left"/>
            </w:pPr>
          </w:p>
        </w:tc>
        <w:tc>
          <w:tcPr>
            <w:tcW w:type="dxa" w:w="1598"/>
          </w:tcPr>
          <w:p>
            <w:pPr>
              <w:spacing w:after="0"/>
              <w:jc w:val="left"/>
            </w:pPr>
            <w:r>
              <w:rPr>
                <w:sz w:val="16"/>
              </w:rPr>
              <w:t>Storm Events does not record earthquakes; the USGS earthquake catalog is the source.</w:t>
            </w:r>
          </w:p>
        </w:tc>
      </w:tr>
      <w:tr>
        <w:trPr>
          <w:cantSplit/>
        </w:trPr>
        <w:tc>
          <w:tcPr>
            <w:tcW w:type="dxa" w:w="1885"/>
          </w:tcPr>
          <w:p>
            <w:pPr>
              <w:spacing w:after="0"/>
              <w:jc w:val="left"/>
            </w:pPr>
            <w:r>
              <w:rPr>
                <w:sz w:val="16"/>
              </w:rPr>
              <w:t>Hail</w:t>
            </w:r>
          </w:p>
        </w:tc>
        <w:tc>
          <w:tcPr>
            <w:tcW w:type="dxa" w:w="1896"/>
          </w:tcPr>
          <w:p>
            <w:pPr>
              <w:spacing w:after="0"/>
              <w:jc w:val="left"/>
            </w:pPr>
            <w:r>
              <w:rPr>
                <w:sz w:val="16"/>
              </w:rPr>
              <w:t>hail size (inches)</w:t>
            </w:r>
          </w:p>
        </w:tc>
        <w:tc>
          <w:tcPr>
            <w:tcW w:type="dxa" w:w="1772"/>
          </w:tcPr>
          <w:p>
            <w:pPr>
              <w:spacing w:after="0"/>
              <w:jc w:val="right"/>
            </w:pPr>
            <w:r>
              <w:rPr>
                <w:sz w:val="16"/>
              </w:rPr>
              <w:t>224 records, 1955 to 2026</w:t>
            </w:r>
          </w:p>
        </w:tc>
        <w:tc>
          <w:tcPr>
            <w:tcW w:type="dxa" w:w="2054"/>
          </w:tcPr>
          <w:p>
            <w:pPr>
              <w:spacing w:after="0"/>
              <w:jc w:val="left"/>
            </w:pPr>
            <w:r>
              <w:rPr>
                <w:sz w:val="16"/>
              </w:rPr>
              <w:t>0.75 in to 4.5 in (median 1 in); 224 with a recorded value</w:t>
            </w:r>
          </w:p>
        </w:tc>
        <w:tc>
          <w:tcPr>
            <w:tcW w:type="dxa" w:w="1710"/>
          </w:tcPr>
          <w:p>
            <w:pPr>
              <w:spacing w:after="0"/>
              <w:jc w:val="left"/>
            </w:pPr>
            <w:r>
              <w:rPr>
                <w:sz w:val="16"/>
              </w:rPr>
              <w:t>4.5 in hail, 1989-04-29</w:t>
            </w:r>
          </w:p>
        </w:tc>
        <w:tc>
          <w:tcPr>
            <w:tcW w:type="dxa" w:w="1606"/>
          </w:tcPr>
          <w:p>
            <w:pPr>
              <w:spacing w:after="0"/>
              <w:jc w:val="left"/>
            </w:pPr>
            <w:r>
              <w:rPr>
                <w:sz w:val="16"/>
              </w:rPr>
              <w:t>Hail, 2025-03-04, $200,000 property; $0 crops (2025 dollars)</w:t>
            </w:r>
          </w:p>
        </w:tc>
        <w:tc>
          <w:tcPr>
            <w:tcW w:type="dxa" w:w="1592"/>
          </w:tcPr>
          <w:p>
            <w:pPr>
              <w:spacing w:after="0"/>
              <w:jc w:val="left"/>
            </w:pPr>
            <w:r>
              <w:rPr>
                <w:sz w:val="16"/>
              </w:rPr>
              <w:t>Event records naming jurisdictions in the plan: Palestine city (39 records), Elkhart town (21 records), Frankston town (12 records).</w:t>
            </w:r>
          </w:p>
        </w:tc>
        <w:tc>
          <w:tcPr>
            <w:tcW w:type="dxa" w:w="1598"/>
          </w:tcPr>
          <w:p>
            <w:pPr>
              <w:spacing w:after="0"/>
              <w:jc w:val="left"/>
            </w:pPr>
          </w:p>
        </w:tc>
      </w:tr>
      <w:tr>
        <w:trPr>
          <w:cantSplit/>
        </w:trPr>
        <w:tc>
          <w:tcPr>
            <w:tcW w:type="dxa" w:w="1885"/>
          </w:tcPr>
          <w:p>
            <w:pPr>
              <w:spacing w:after="0"/>
              <w:jc w:val="left"/>
            </w:pPr>
            <w:r>
              <w:rPr>
                <w:sz w:val="16"/>
              </w:rPr>
              <w:t>Excessive Heat, Heat</w:t>
            </w:r>
          </w:p>
        </w:tc>
        <w:tc>
          <w:tcPr>
            <w:tcW w:type="dxa" w:w="1896"/>
          </w:tcPr>
          <w:p>
            <w:pPr>
              <w:spacing w:after="0"/>
              <w:jc w:val="left"/>
            </w:pPr>
            <w:r>
              <w:rPr>
                <w:sz w:val="16"/>
              </w:rPr>
              <w:t>heat index (in event narratives)</w:t>
            </w:r>
          </w:p>
        </w:tc>
        <w:tc>
          <w:tcPr>
            <w:tcW w:type="dxa" w:w="1772"/>
          </w:tcPr>
          <w:p>
            <w:pPr>
              <w:spacing w:after="0"/>
              <w:jc w:val="right"/>
            </w:pPr>
            <w:r>
              <w:rPr>
                <w:sz w:val="16"/>
              </w:rPr>
              <w:t>49 records, 1998 to 2026 (49 zone-level)</w:t>
            </w:r>
          </w:p>
        </w:tc>
        <w:tc>
          <w:tcPr>
            <w:tcW w:type="dxa" w:w="2054"/>
          </w:tcPr>
          <w:p>
            <w:pPr>
              <w:spacing w:after="0"/>
              <w:jc w:val="left"/>
            </w:pPr>
            <w:r>
              <w:rPr>
                <w:sz w:val="16"/>
              </w:rPr>
              <w:t>1 day to 85 days (median 5 days); 33 with a recorded value</w:t>
            </w:r>
          </w:p>
        </w:tc>
        <w:tc>
          <w:tcPr>
            <w:tcW w:type="dxa" w:w="1710"/>
          </w:tcPr>
          <w:p>
            <w:pPr>
              <w:spacing w:after="0"/>
              <w:jc w:val="left"/>
            </w:pPr>
            <w:r>
              <w:rPr>
                <w:sz w:val="16"/>
              </w:rPr>
              <w:t>July 2000 to September 2000 (3 monthly summary records), zone-level</w:t>
            </w:r>
          </w:p>
        </w:tc>
        <w:tc>
          <w:tcPr>
            <w:tcW w:type="dxa" w:w="1606"/>
          </w:tcPr>
          <w:p>
            <w:pPr>
              <w:spacing w:after="0"/>
              <w:jc w:val="left"/>
            </w:pPr>
          </w:p>
        </w:tc>
        <w:tc>
          <w:tcPr>
            <w:tcW w:type="dxa" w:w="1592"/>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772"/>
          </w:tcPr>
          <w:p>
            <w:pPr>
              <w:spacing w:after="0"/>
              <w:jc w:val="right"/>
            </w:pPr>
            <w:r>
              <w:rPr>
                <w:sz w:val="16"/>
              </w:rPr>
              <w:t>2 records, 2005 to 2008 (2 zone-level)</w:t>
            </w:r>
          </w:p>
        </w:tc>
        <w:tc>
          <w:tcPr>
            <w:tcW w:type="dxa" w:w="2054"/>
          </w:tcPr>
          <w:p>
            <w:pPr>
              <w:spacing w:after="0"/>
              <w:jc w:val="left"/>
            </w:pPr>
          </w:p>
        </w:tc>
        <w:tc>
          <w:tcPr>
            <w:tcW w:type="dxa" w:w="1710"/>
          </w:tcPr>
          <w:p>
            <w:pPr>
              <w:spacing w:after="0"/>
              <w:jc w:val="left"/>
            </w:pPr>
            <w:r>
              <w:rPr>
                <w:sz w:val="16"/>
              </w:rPr>
              <w:t>Strongest recorded: Tropical Storm record, 2008-09-13, $100,000 property; $0 crops (2008 dollars); NWS zone TXZ148</w:t>
            </w:r>
          </w:p>
        </w:tc>
        <w:tc>
          <w:tcPr>
            <w:tcW w:type="dxa" w:w="1606"/>
          </w:tcPr>
          <w:p>
            <w:pPr>
              <w:spacing w:after="0"/>
              <w:jc w:val="left"/>
            </w:pPr>
          </w:p>
        </w:tc>
        <w:tc>
          <w:tcPr>
            <w:tcW w:type="dxa" w:w="1592"/>
          </w:tcPr>
          <w:p>
            <w:pPr>
              <w:spacing w:after="0"/>
              <w:jc w:val="left"/>
            </w:pPr>
            <w:r>
              <w:rPr>
                <w:sz w:val="16"/>
              </w:rPr>
              <w:t>Countywide (zone-level records).</w:t>
            </w:r>
          </w:p>
        </w:tc>
        <w:tc>
          <w:tcPr>
            <w:tcW w:type="dxa" w:w="15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5"/>
          </w:tcPr>
          <w:p>
            <w:pPr>
              <w:spacing w:after="0"/>
              <w:jc w:val="left"/>
            </w:pPr>
            <w:r>
              <w:rPr>
                <w:sz w:val="16"/>
              </w:rPr>
              <w:t>Ice Storm</w:t>
            </w:r>
          </w:p>
        </w:tc>
        <w:tc>
          <w:tcPr>
            <w:tcW w:type="dxa" w:w="1896"/>
          </w:tcPr>
          <w:p>
            <w:pPr>
              <w:spacing w:after="0"/>
              <w:jc w:val="left"/>
            </w:pPr>
            <w:r>
              <w:rPr>
                <w:sz w:val="16"/>
              </w:rPr>
              <w:t>Sperry-Piltz ice scale (local data)</w:t>
            </w:r>
          </w:p>
        </w:tc>
        <w:tc>
          <w:tcPr>
            <w:tcW w:type="dxa" w:w="1772"/>
          </w:tcPr>
          <w:p>
            <w:pPr>
              <w:spacing w:after="0"/>
              <w:jc w:val="right"/>
            </w:pPr>
            <w:r>
              <w:rPr>
                <w:sz w:val="16"/>
              </w:rPr>
              <w:t>4 records, 1998 to 2023 (4 zone-level)</w:t>
            </w:r>
          </w:p>
        </w:tc>
        <w:tc>
          <w:tcPr>
            <w:tcW w:type="dxa" w:w="2054"/>
          </w:tcPr>
          <w:p>
            <w:pPr>
              <w:spacing w:after="0"/>
              <w:jc w:val="left"/>
            </w:pPr>
          </w:p>
        </w:tc>
        <w:tc>
          <w:tcPr>
            <w:tcW w:type="dxa" w:w="1710"/>
          </w:tcPr>
          <w:p>
            <w:pPr>
              <w:spacing w:after="0"/>
              <w:jc w:val="left"/>
            </w:pPr>
            <w:r>
              <w:rPr>
                <w:sz w:val="16"/>
              </w:rPr>
              <w:t>Ice Storm, 2007-01-14, $50,000 property; $0 crops (2007 dollars); NWS zone TXZ148</w:t>
            </w:r>
          </w:p>
        </w:tc>
        <w:tc>
          <w:tcPr>
            <w:tcW w:type="dxa" w:w="1606"/>
          </w:tcPr>
          <w:p>
            <w:pPr>
              <w:spacing w:after="0"/>
              <w:jc w:val="left"/>
            </w:pPr>
          </w:p>
        </w:tc>
        <w:tc>
          <w:tcPr>
            <w:tcW w:type="dxa" w:w="1592"/>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Flash Flood, Flood, Lakeshore Flood</w:t>
            </w:r>
          </w:p>
        </w:tc>
        <w:tc>
          <w:tcPr>
            <w:tcW w:type="dxa" w:w="1896"/>
          </w:tcPr>
          <w:p>
            <w:pPr>
              <w:spacing w:after="0"/>
              <w:jc w:val="left"/>
            </w:pPr>
            <w:r>
              <w:rPr>
                <w:sz w:val="16"/>
              </w:rPr>
              <w:t>damage and flood days (flood depth: FIRM)</w:t>
            </w:r>
          </w:p>
        </w:tc>
        <w:tc>
          <w:tcPr>
            <w:tcW w:type="dxa" w:w="1772"/>
          </w:tcPr>
          <w:p>
            <w:pPr>
              <w:spacing w:after="0"/>
              <w:jc w:val="right"/>
            </w:pPr>
            <w:r>
              <w:rPr>
                <w:sz w:val="16"/>
              </w:rPr>
              <w:t>60 records, 1997 to 2025 (1 zone-level)</w:t>
            </w:r>
          </w:p>
        </w:tc>
        <w:tc>
          <w:tcPr>
            <w:tcW w:type="dxa" w:w="2054"/>
          </w:tcPr>
          <w:p>
            <w:pPr>
              <w:spacing w:after="0"/>
              <w:jc w:val="left"/>
            </w:pPr>
          </w:p>
        </w:tc>
        <w:tc>
          <w:tcPr>
            <w:tcW w:type="dxa" w:w="1710"/>
          </w:tcPr>
          <w:p>
            <w:pPr>
              <w:spacing w:after="0"/>
              <w:jc w:val="left"/>
            </w:pPr>
            <w:r>
              <w:rPr>
                <w:sz w:val="16"/>
              </w:rPr>
              <w:t>Flash Flood, 2016-04-30, $1,000,000 property; $0 crops (2016 dollars), 1 direct death</w:t>
            </w:r>
          </w:p>
        </w:tc>
        <w:tc>
          <w:tcPr>
            <w:tcW w:type="dxa" w:w="1606"/>
          </w:tcPr>
          <w:p>
            <w:pPr>
              <w:spacing w:after="0"/>
              <w:jc w:val="left"/>
            </w:pPr>
          </w:p>
        </w:tc>
        <w:tc>
          <w:tcPr>
            <w:tcW w:type="dxa" w:w="1592"/>
          </w:tcPr>
          <w:p>
            <w:pPr>
              <w:spacing w:after="0"/>
              <w:jc w:val="left"/>
            </w:pPr>
            <w:r>
              <w:rPr>
                <w:sz w:val="16"/>
              </w:rPr>
              <w:t>Event records naming jurisdictions in the plan: Palestine city (18 records), Frankston town (8 records), Elkhart town (2 records). Zone-level records (1) apply countywide.</w:t>
            </w:r>
          </w:p>
        </w:tc>
        <w:tc>
          <w:tcPr>
            <w:tcW w:type="dxa" w:w="15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5"/>
          </w:tcPr>
          <w:p>
            <w:pPr>
              <w:spacing w:after="0"/>
              <w:jc w:val="left"/>
            </w:pPr>
            <w:r>
              <w:rPr>
                <w:sz w:val="16"/>
              </w:rPr>
              <w:t>Debris Flow</w:t>
            </w:r>
          </w:p>
        </w:tc>
        <w:tc>
          <w:tcPr>
            <w:tcW w:type="dxa" w:w="1896"/>
          </w:tcPr>
          <w:p>
            <w:pPr>
              <w:spacing w:after="0"/>
              <w:jc w:val="left"/>
            </w:pPr>
            <w:r>
              <w:rPr>
                <w:sz w:val="16"/>
              </w:rPr>
              <w:t>none (count and damage only)</w:t>
            </w:r>
          </w:p>
        </w:tc>
        <w:tc>
          <w:tcPr>
            <w:tcW w:type="dxa" w:w="1772"/>
          </w:tcPr>
          <w:p>
            <w:pPr>
              <w:spacing w:after="0"/>
              <w:jc w:val="right"/>
            </w:pPr>
            <w:r>
              <w:rPr>
                <w:sz w:val="16"/>
              </w:rPr>
              <w:t>0</w:t>
            </w:r>
          </w:p>
        </w:tc>
        <w:tc>
          <w:tcPr>
            <w:tcW w:type="dxa" w:w="2054"/>
          </w:tcPr>
          <w:p>
            <w:pPr>
              <w:spacing w:after="0"/>
              <w:jc w:val="left"/>
            </w:pPr>
          </w:p>
        </w:tc>
        <w:tc>
          <w:tcPr>
            <w:tcW w:type="dxa" w:w="1710"/>
          </w:tcPr>
          <w:p>
            <w:pPr>
              <w:spacing w:after="0"/>
              <w:jc w:val="left"/>
            </w:pPr>
          </w:p>
        </w:tc>
        <w:tc>
          <w:tcPr>
            <w:tcW w:type="dxa" w:w="1606"/>
          </w:tcPr>
          <w:p>
            <w:pPr>
              <w:spacing w:after="0"/>
              <w:jc w:val="left"/>
            </w:pPr>
          </w:p>
        </w:tc>
        <w:tc>
          <w:tcPr>
            <w:tcW w:type="dxa" w:w="1592"/>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772"/>
          </w:tcPr>
          <w:p>
            <w:pPr>
              <w:spacing w:after="0"/>
              <w:jc w:val="right"/>
            </w:pPr>
            <w:r>
              <w:rPr>
                <w:sz w:val="16"/>
              </w:rPr>
              <w:t>8 records, 1999 to 2012</w:t>
            </w:r>
          </w:p>
        </w:tc>
        <w:tc>
          <w:tcPr>
            <w:tcW w:type="dxa" w:w="2054"/>
          </w:tcPr>
          <w:p>
            <w:pPr>
              <w:spacing w:after="0"/>
              <w:jc w:val="left"/>
            </w:pPr>
          </w:p>
        </w:tc>
        <w:tc>
          <w:tcPr>
            <w:tcW w:type="dxa" w:w="1710"/>
          </w:tcPr>
          <w:p>
            <w:pPr>
              <w:spacing w:after="0"/>
              <w:jc w:val="left"/>
            </w:pPr>
            <w:r>
              <w:rPr>
                <w:sz w:val="16"/>
              </w:rPr>
              <w:t>Lightning, 2012-05-31, $250,000 property; $0 crops (2012 dollars)</w:t>
            </w:r>
          </w:p>
        </w:tc>
        <w:tc>
          <w:tcPr>
            <w:tcW w:type="dxa" w:w="1606"/>
          </w:tcPr>
          <w:p>
            <w:pPr>
              <w:spacing w:after="0"/>
              <w:jc w:val="left"/>
            </w:pPr>
          </w:p>
        </w:tc>
        <w:tc>
          <w:tcPr>
            <w:tcW w:type="dxa" w:w="1592"/>
          </w:tcPr>
          <w:p>
            <w:pPr>
              <w:spacing w:after="0"/>
              <w:jc w:val="left"/>
            </w:pPr>
            <w:r>
              <w:rPr>
                <w:sz w:val="16"/>
              </w:rPr>
              <w:t>Event records naming jurisdictions in the plan: Palestine city (4 records).</w:t>
            </w:r>
          </w:p>
        </w:tc>
        <w:tc>
          <w:tcPr>
            <w:tcW w:type="dxa" w:w="1598"/>
          </w:tcPr>
          <w:p>
            <w:pPr>
              <w:spacing w:after="0"/>
              <w:jc w:val="left"/>
            </w:pPr>
            <w:r>
              <w:rPr>
                <w:sz w:val="16"/>
              </w:rPr>
              <w:t>Storm Events lists lightning with damage or casualties.</w:t>
            </w:r>
          </w:p>
        </w:tc>
      </w:tr>
      <w:tr>
        <w:trPr>
          <w:cantSplit/>
        </w:trPr>
        <w:tc>
          <w:tcPr>
            <w:tcW w:type="dxa" w:w="1885"/>
          </w:tcPr>
          <w:p>
            <w:pPr>
              <w:spacing w:after="0"/>
              <w:jc w:val="left"/>
            </w:pPr>
            <w:r>
              <w:rPr>
                <w:sz w:val="16"/>
              </w:rPr>
              <w:t>High Wind and Strong Wind (outside NRI's Strong Wind definition)</w:t>
            </w:r>
          </w:p>
        </w:tc>
        <w:tc>
          <w:tcPr>
            <w:tcW w:type="dxa" w:w="1896"/>
          </w:tcPr>
          <w:p>
            <w:pPr>
              <w:spacing w:after="0"/>
              <w:jc w:val="left"/>
            </w:pPr>
            <w:r>
              <w:rPr>
                <w:sz w:val="16"/>
              </w:rPr>
              <w:t>wind speed (kt and mph)</w:t>
            </w:r>
          </w:p>
        </w:tc>
        <w:tc>
          <w:tcPr>
            <w:tcW w:type="dxa" w:w="1772"/>
          </w:tcPr>
          <w:p>
            <w:pPr>
              <w:spacing w:after="0"/>
              <w:jc w:val="right"/>
            </w:pPr>
            <w:r>
              <w:rPr>
                <w:sz w:val="16"/>
              </w:rPr>
              <w:t>4 records, 2006 to 2008 (4 zone-level)</w:t>
            </w:r>
          </w:p>
        </w:tc>
        <w:tc>
          <w:tcPr>
            <w:tcW w:type="dxa" w:w="2054"/>
          </w:tcPr>
          <w:p>
            <w:pPr>
              <w:spacing w:after="0"/>
              <w:jc w:val="left"/>
            </w:pPr>
            <w:r>
              <w:rPr>
                <w:sz w:val="16"/>
              </w:rPr>
              <w:t>30 kt (35 mph) to 46 kt (53 mph) (median 42.5 kt (49 mph)); 4 with a recorded value</w:t>
            </w:r>
          </w:p>
        </w:tc>
        <w:tc>
          <w:tcPr>
            <w:tcW w:type="dxa" w:w="1710"/>
          </w:tcPr>
          <w:p>
            <w:pPr>
              <w:spacing w:after="0"/>
              <w:jc w:val="left"/>
            </w:pPr>
            <w:r>
              <w:rPr>
                <w:sz w:val="16"/>
              </w:rPr>
              <w:t>46 kt (53 mph) measured gust, Strong Wind, 2008-01-29; NWS zone TXZ148</w:t>
            </w:r>
          </w:p>
        </w:tc>
        <w:tc>
          <w:tcPr>
            <w:tcW w:type="dxa" w:w="1606"/>
          </w:tcPr>
          <w:p>
            <w:pPr>
              <w:spacing w:after="0"/>
              <w:jc w:val="left"/>
            </w:pPr>
          </w:p>
        </w:tc>
        <w:tc>
          <w:tcPr>
            <w:tcW w:type="dxa" w:w="1592"/>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Thunderstorm Wind</w:t>
            </w:r>
          </w:p>
        </w:tc>
        <w:tc>
          <w:tcPr>
            <w:tcW w:type="dxa" w:w="1896"/>
          </w:tcPr>
          <w:p>
            <w:pPr>
              <w:spacing w:after="0"/>
              <w:jc w:val="left"/>
            </w:pPr>
            <w:r>
              <w:rPr>
                <w:sz w:val="16"/>
              </w:rPr>
              <w:t>wind speed (kt and mph)</w:t>
            </w:r>
          </w:p>
        </w:tc>
        <w:tc>
          <w:tcPr>
            <w:tcW w:type="dxa" w:w="1772"/>
          </w:tcPr>
          <w:p>
            <w:pPr>
              <w:spacing w:after="0"/>
              <w:jc w:val="right"/>
            </w:pPr>
            <w:r>
              <w:rPr>
                <w:sz w:val="16"/>
              </w:rPr>
              <w:t>241 records, 1959 to 2026</w:t>
            </w:r>
          </w:p>
        </w:tc>
        <w:tc>
          <w:tcPr>
            <w:tcW w:type="dxa" w:w="2054"/>
          </w:tcPr>
          <w:p>
            <w:pPr>
              <w:spacing w:after="0"/>
              <w:jc w:val="left"/>
            </w:pPr>
            <w:r>
              <w:rPr>
                <w:sz w:val="16"/>
              </w:rPr>
              <w:t>39 kt (45 mph) to 87 kt (100 mph) (median 52 kt (60 mph)); 148 with a recorded value</w:t>
            </w:r>
          </w:p>
        </w:tc>
        <w:tc>
          <w:tcPr>
            <w:tcW w:type="dxa" w:w="1710"/>
          </w:tcPr>
          <w:p>
            <w:pPr>
              <w:spacing w:after="0"/>
              <w:jc w:val="left"/>
            </w:pPr>
            <w:r>
              <w:rPr>
                <w:sz w:val="16"/>
              </w:rPr>
              <w:t>87 kt (100 mph) estimated gust, Thunderstorm Wind, 2012-01-25</w:t>
            </w:r>
          </w:p>
        </w:tc>
        <w:tc>
          <w:tcPr>
            <w:tcW w:type="dxa" w:w="1606"/>
          </w:tcPr>
          <w:p>
            <w:pPr>
              <w:spacing w:after="0"/>
              <w:jc w:val="left"/>
            </w:pPr>
            <w:r>
              <w:rPr>
                <w:sz w:val="16"/>
              </w:rPr>
              <w:t>Thunderstorm Wind, 2023-05-04, $500,000 property; $0 crops (2023 dollars)</w:t>
            </w:r>
          </w:p>
        </w:tc>
        <w:tc>
          <w:tcPr>
            <w:tcW w:type="dxa" w:w="1592"/>
          </w:tcPr>
          <w:p>
            <w:pPr>
              <w:spacing w:after="0"/>
              <w:jc w:val="left"/>
            </w:pPr>
            <w:r>
              <w:rPr>
                <w:sz w:val="16"/>
              </w:rPr>
              <w:t>Event records naming jurisdictions in the plan: Palestine city (54 records), Elkhart town (21 records), Frankston town (14 records).</w:t>
            </w:r>
          </w:p>
        </w:tc>
        <w:tc>
          <w:tcPr>
            <w:tcW w:type="dxa" w:w="1598"/>
          </w:tcPr>
          <w:p>
            <w:pPr>
              <w:spacing w:after="0"/>
              <w:jc w:val="left"/>
            </w:pPr>
          </w:p>
        </w:tc>
      </w:tr>
      <w:tr>
        <w:trPr>
          <w:cantSplit/>
        </w:trPr>
        <w:tc>
          <w:tcPr>
            <w:tcW w:type="dxa" w:w="1885"/>
          </w:tcPr>
          <w:p>
            <w:pPr>
              <w:spacing w:after="0"/>
              <w:jc w:val="left"/>
            </w:pPr>
            <w:r>
              <w:rPr>
                <w:sz w:val="16"/>
              </w:rPr>
              <w:t>Tornado</w:t>
            </w:r>
          </w:p>
        </w:tc>
        <w:tc>
          <w:tcPr>
            <w:tcW w:type="dxa" w:w="1896"/>
          </w:tcPr>
          <w:p>
            <w:pPr>
              <w:spacing w:after="0"/>
              <w:jc w:val="left"/>
            </w:pPr>
            <w:r>
              <w:rPr>
                <w:sz w:val="16"/>
              </w:rPr>
              <w:t>Enhanced Fujita (Fujita before Feb 2007)</w:t>
            </w:r>
          </w:p>
        </w:tc>
        <w:tc>
          <w:tcPr>
            <w:tcW w:type="dxa" w:w="1772"/>
          </w:tcPr>
          <w:p>
            <w:pPr>
              <w:spacing w:after="0"/>
              <w:jc w:val="right"/>
            </w:pPr>
            <w:r>
              <w:rPr>
                <w:sz w:val="16"/>
              </w:rPr>
              <w:t>35 records, 1953 to 2025</w:t>
            </w:r>
          </w:p>
        </w:tc>
        <w:tc>
          <w:tcPr>
            <w:tcW w:type="dxa" w:w="2054"/>
          </w:tcPr>
          <w:p>
            <w:pPr>
              <w:spacing w:after="0"/>
              <w:jc w:val="left"/>
            </w:pPr>
            <w:r>
              <w:rPr>
                <w:sz w:val="16"/>
              </w:rPr>
              <w:t>F/EF0 to F/EF3 (median F/EF1); 34 with a recorded value</w:t>
            </w:r>
          </w:p>
        </w:tc>
        <w:tc>
          <w:tcPr>
            <w:tcW w:type="dxa" w:w="1710"/>
          </w:tcPr>
          <w:p>
            <w:pPr>
              <w:spacing w:after="0"/>
              <w:jc w:val="left"/>
            </w:pPr>
            <w:r>
              <w:rPr>
                <w:sz w:val="16"/>
              </w:rPr>
              <w:t>F3 tornado, 1987-11-15, 10.5 mi path length (whole path, pre-1996), 250 yd wide, $25,000,000 property; crops not recorded (1987 dollars), 1 direct death, 59 direct injuries</w:t>
            </w:r>
          </w:p>
        </w:tc>
        <w:tc>
          <w:tcPr>
            <w:tcW w:type="dxa" w:w="1606"/>
          </w:tcPr>
          <w:p>
            <w:pPr>
              <w:spacing w:after="0"/>
              <w:jc w:val="left"/>
            </w:pPr>
          </w:p>
        </w:tc>
        <w:tc>
          <w:tcPr>
            <w:tcW w:type="dxa" w:w="1592"/>
          </w:tcPr>
          <w:p>
            <w:pPr>
              <w:spacing w:after="0"/>
              <w:jc w:val="left"/>
            </w:pPr>
            <w:r>
              <w:rPr>
                <w:sz w:val="16"/>
              </w:rPr>
              <w:t>Event records naming jurisdictions in the plan: Palestine city (4 records), Elkhart town (2 records), Frankston town (2 records).</w:t>
            </w:r>
          </w:p>
        </w:tc>
        <w:tc>
          <w:tcPr>
            <w:tcW w:type="dxa" w:w="15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5"/>
          </w:tcPr>
          <w:p>
            <w:pPr>
              <w:spacing w:after="0"/>
              <w:jc w:val="left"/>
            </w:pPr>
            <w:r>
              <w:rPr>
                <w:sz w:val="16"/>
              </w:rPr>
              <w:t>Wildfire</w:t>
            </w:r>
          </w:p>
        </w:tc>
        <w:tc>
          <w:tcPr>
            <w:tcW w:type="dxa" w:w="1896"/>
          </w:tcPr>
          <w:p>
            <w:pPr>
              <w:spacing w:after="0"/>
              <w:jc w:val="left"/>
            </w:pPr>
            <w:r>
              <w:rPr>
                <w:sz w:val="16"/>
              </w:rPr>
              <w:t>acres burned (local data)</w:t>
            </w:r>
          </w:p>
        </w:tc>
        <w:tc>
          <w:tcPr>
            <w:tcW w:type="dxa" w:w="1772"/>
          </w:tcPr>
          <w:p>
            <w:pPr>
              <w:spacing w:after="0"/>
              <w:jc w:val="right"/>
            </w:pPr>
            <w:r>
              <w:rPr>
                <w:sz w:val="16"/>
              </w:rPr>
              <w:t>8 records, 2011 to 2018 (8 zone-level)</w:t>
            </w:r>
          </w:p>
        </w:tc>
        <w:tc>
          <w:tcPr>
            <w:tcW w:type="dxa" w:w="2054"/>
          </w:tcPr>
          <w:p>
            <w:pPr>
              <w:spacing w:after="0"/>
              <w:jc w:val="left"/>
            </w:pPr>
          </w:p>
        </w:tc>
        <w:tc>
          <w:tcPr>
            <w:tcW w:type="dxa" w:w="1710"/>
          </w:tcPr>
          <w:p>
            <w:pPr>
              <w:spacing w:after="0"/>
              <w:jc w:val="left"/>
            </w:pPr>
            <w:r>
              <w:rPr>
                <w:sz w:val="16"/>
              </w:rPr>
              <w:t>Wildfire, 2011-08-15, $750,000 property; $0 crops (2011 dollars), 1 direct injury (reported for the zone); NWS zone TXZ148</w:t>
            </w:r>
          </w:p>
        </w:tc>
        <w:tc>
          <w:tcPr>
            <w:tcW w:type="dxa" w:w="1606"/>
          </w:tcPr>
          <w:p>
            <w:pPr>
              <w:spacing w:after="0"/>
              <w:jc w:val="left"/>
            </w:pPr>
          </w:p>
        </w:tc>
        <w:tc>
          <w:tcPr>
            <w:tcW w:type="dxa" w:w="1592"/>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 data)</w:t>
            </w:r>
          </w:p>
        </w:tc>
        <w:tc>
          <w:tcPr>
            <w:tcW w:type="dxa" w:w="1772"/>
          </w:tcPr>
          <w:p>
            <w:pPr>
              <w:spacing w:after="0"/>
              <w:jc w:val="right"/>
            </w:pPr>
            <w:r>
              <w:rPr>
                <w:sz w:val="16"/>
              </w:rPr>
              <w:t>20 records, 1996 to 2026 (20 zone-level)</w:t>
            </w:r>
          </w:p>
        </w:tc>
        <w:tc>
          <w:tcPr>
            <w:tcW w:type="dxa" w:w="2054"/>
          </w:tcPr>
          <w:p>
            <w:pPr>
              <w:spacing w:after="0"/>
              <w:jc w:val="left"/>
            </w:pPr>
          </w:p>
        </w:tc>
        <w:tc>
          <w:tcPr>
            <w:tcW w:type="dxa" w:w="1710"/>
          </w:tcPr>
          <w:p>
            <w:pPr>
              <w:spacing w:after="0"/>
              <w:jc w:val="left"/>
            </w:pPr>
            <w:r>
              <w:rPr>
                <w:sz w:val="16"/>
              </w:rPr>
              <w:t>Winter Storm, 2003-02-24, $15,000,000 property; crops not reported (2003 dollars); NWS zone TXZ148</w:t>
            </w:r>
          </w:p>
        </w:tc>
        <w:tc>
          <w:tcPr>
            <w:tcW w:type="dxa" w:w="1606"/>
          </w:tcPr>
          <w:p>
            <w:pPr>
              <w:spacing w:after="0"/>
              <w:jc w:val="left"/>
            </w:pPr>
          </w:p>
        </w:tc>
        <w:tc>
          <w:tcPr>
            <w:tcW w:type="dxa" w:w="1592"/>
          </w:tcPr>
          <w:p>
            <w:pPr>
              <w:spacing w:after="0"/>
              <w:jc w:val="left"/>
            </w:pPr>
            <w:r>
              <w:rPr>
                <w:sz w:val="16"/>
              </w:rPr>
              <w:t>Countywide (zone-level records).</w:t>
            </w:r>
          </w:p>
        </w:tc>
        <w:tc>
          <w:tcPr>
            <w:tcW w:type="dxa" w:w="15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2164"/>
        <w:gridCol w:w="3090"/>
        <w:gridCol w:w="2131"/>
        <w:gridCol w:w="153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Title</w:t>
            </w:r>
          </w:p>
        </w:tc>
        <w:tc>
          <w:tcPr>
            <w:tcW w:type="dxa" w:w="3090"/>
            <w:shd w:val="clear" w:color="auto" w:fill="E8E8E8"/>
          </w:tcPr>
          <w:p>
            <w:pPr>
              <w:spacing w:after="0"/>
              <w:jc w:val="left"/>
            </w:pPr>
            <w:r>
              <w:rPr>
                <w:b/>
                <w:sz w:val="16"/>
              </w:rPr>
              <w:t>Mapped hazard</w:t>
            </w:r>
          </w:p>
        </w:tc>
        <w:tc>
          <w:tcPr>
            <w:tcW w:type="dxa" w:w="21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06"/>
          </w:tcPr>
          <w:p>
            <w:pPr>
              <w:spacing w:after="0"/>
              <w:jc w:val="left"/>
            </w:pPr>
            <w:r>
              <w:rPr>
                <w:sz w:val="16"/>
              </w:rPr>
              <w:t>Major disaster</w:t>
            </w:r>
          </w:p>
        </w:tc>
        <w:tc>
          <w:tcPr>
            <w:tcW w:type="dxa" w:w="2164"/>
          </w:tcPr>
          <w:p>
            <w:pPr>
              <w:spacing w:after="0"/>
              <w:jc w:val="left"/>
            </w:pPr>
            <w:r>
              <w:rPr>
                <w:sz w:val="16"/>
              </w:rPr>
              <w:t>Hurricane Beryl</w:t>
            </w:r>
          </w:p>
        </w:tc>
        <w:tc>
          <w:tcPr>
            <w:tcW w:type="dxa" w:w="3090"/>
          </w:tcPr>
          <w:p>
            <w:pPr>
              <w:spacing w:after="0"/>
              <w:jc w:val="left"/>
            </w:pPr>
            <w:r>
              <w:rPr>
                <w:sz w:val="16"/>
              </w:rPr>
              <w:t>Hurricane</w:t>
            </w:r>
          </w:p>
        </w:tc>
        <w:tc>
          <w:tcPr>
            <w:tcW w:type="dxa" w:w="2131"/>
          </w:tcPr>
          <w:p>
            <w:pPr>
              <w:spacing w:after="0"/>
              <w:jc w:val="right"/>
            </w:pPr>
            <w:r>
              <w:rPr>
                <w:sz w:val="16"/>
              </w:rPr>
              <w:t>no Public Assistance recorded</w:t>
            </w:r>
          </w:p>
        </w:tc>
        <w:tc>
          <w:tcPr>
            <w:tcW w:type="dxa" w:w="153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06"/>
          </w:tcPr>
          <w:p>
            <w:pPr>
              <w:spacing w:after="0"/>
              <w:jc w:val="left"/>
            </w:pPr>
            <w:r>
              <w:rPr>
                <w:sz w:val="16"/>
              </w:rPr>
              <w:t>Major disaster</w:t>
            </w:r>
          </w:p>
        </w:tc>
        <w:tc>
          <w:tcPr>
            <w:tcW w:type="dxa" w:w="2164"/>
          </w:tcPr>
          <w:p>
            <w:pPr>
              <w:spacing w:after="0"/>
              <w:jc w:val="left"/>
            </w:pPr>
            <w:r>
              <w:rPr>
                <w:sz w:val="16"/>
              </w:rPr>
              <w:t>Severe Storms, Straight-Line Winds, Tornadoes, and Flooding</w:t>
            </w:r>
          </w:p>
        </w:tc>
        <w:tc>
          <w:tcPr>
            <w:tcW w:type="dxa" w:w="3090"/>
          </w:tcPr>
          <w:p>
            <w:pPr>
              <w:spacing w:after="0"/>
              <w:jc w:val="left"/>
            </w:pPr>
            <w:r>
              <w:rPr>
                <w:sz w:val="16"/>
              </w:rPr>
              <w:t>Inland Flooding (primary); also designated: Strong Wind, Tornado</w:t>
            </w:r>
          </w:p>
        </w:tc>
        <w:tc>
          <w:tcPr>
            <w:tcW w:type="dxa" w:w="2131"/>
          </w:tcPr>
          <w:p>
            <w:pPr>
              <w:spacing w:after="0"/>
              <w:jc w:val="right"/>
            </w:pPr>
            <w:r>
              <w:rPr>
                <w:sz w:val="16"/>
              </w:rPr>
              <w:t>$335,823.78</w:t>
            </w:r>
          </w:p>
        </w:tc>
        <w:tc>
          <w:tcPr>
            <w:tcW w:type="dxa" w:w="153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06"/>
          </w:tcPr>
          <w:p>
            <w:pPr>
              <w:spacing w:after="0"/>
              <w:jc w:val="left"/>
            </w:pPr>
            <w:r>
              <w:rPr>
                <w:sz w:val="16"/>
              </w:rPr>
              <w:t>Major disaster</w:t>
            </w:r>
          </w:p>
        </w:tc>
        <w:tc>
          <w:tcPr>
            <w:tcW w:type="dxa" w:w="2164"/>
          </w:tcPr>
          <w:p>
            <w:pPr>
              <w:spacing w:after="0"/>
              <w:jc w:val="left"/>
            </w:pPr>
            <w:r>
              <w:rPr>
                <w:sz w:val="16"/>
              </w:rPr>
              <w:t>Severe Winter Storm</w:t>
            </w:r>
          </w:p>
        </w:tc>
        <w:tc>
          <w:tcPr>
            <w:tcW w:type="dxa" w:w="3090"/>
          </w:tcPr>
          <w:p>
            <w:pPr>
              <w:spacing w:after="0"/>
              <w:jc w:val="left"/>
            </w:pPr>
            <w:r>
              <w:rPr>
                <w:sz w:val="16"/>
              </w:rPr>
              <w:t>Winter Weather</w:t>
            </w:r>
          </w:p>
        </w:tc>
        <w:tc>
          <w:tcPr>
            <w:tcW w:type="dxa" w:w="2131"/>
          </w:tcPr>
          <w:p>
            <w:pPr>
              <w:spacing w:after="0"/>
              <w:jc w:val="right"/>
            </w:pPr>
            <w:r>
              <w:rPr>
                <w:sz w:val="16"/>
              </w:rPr>
              <w:t>no Public Assistance recorded</w:t>
            </w:r>
          </w:p>
        </w:tc>
        <w:tc>
          <w:tcPr>
            <w:tcW w:type="dxa" w:w="1531"/>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06"/>
          </w:tcPr>
          <w:p>
            <w:pPr>
              <w:spacing w:after="0"/>
              <w:jc w:val="left"/>
            </w:pPr>
            <w:r>
              <w:rPr>
                <w:sz w:val="16"/>
              </w:rPr>
              <w:t>Major disaster</w:t>
            </w:r>
          </w:p>
        </w:tc>
        <w:tc>
          <w:tcPr>
            <w:tcW w:type="dxa" w:w="2164"/>
          </w:tcPr>
          <w:p>
            <w:pPr>
              <w:spacing w:after="0"/>
              <w:jc w:val="left"/>
            </w:pPr>
            <w:r>
              <w:rPr>
                <w:sz w:val="16"/>
              </w:rPr>
              <w:t>Severe Winter Storms</w:t>
            </w:r>
          </w:p>
        </w:tc>
        <w:tc>
          <w:tcPr>
            <w:tcW w:type="dxa" w:w="3090"/>
          </w:tcPr>
          <w:p>
            <w:pPr>
              <w:spacing w:after="0"/>
              <w:jc w:val="left"/>
            </w:pPr>
            <w:r>
              <w:rPr>
                <w:sz w:val="16"/>
              </w:rPr>
              <w:t>Ice Storm</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06"/>
          </w:tcPr>
          <w:p>
            <w:pPr>
              <w:spacing w:after="0"/>
              <w:jc w:val="left"/>
            </w:pPr>
            <w:r>
              <w:rPr>
                <w:sz w:val="16"/>
              </w:rPr>
              <w:t>Emergency</w:t>
            </w:r>
          </w:p>
        </w:tc>
        <w:tc>
          <w:tcPr>
            <w:tcW w:type="dxa" w:w="2164"/>
          </w:tcPr>
          <w:p>
            <w:pPr>
              <w:spacing w:after="0"/>
              <w:jc w:val="left"/>
            </w:pPr>
            <w:r>
              <w:rPr>
                <w:sz w:val="16"/>
              </w:rPr>
              <w:t>Severe Winter Storm</w:t>
            </w:r>
          </w:p>
        </w:tc>
        <w:tc>
          <w:tcPr>
            <w:tcW w:type="dxa" w:w="3090"/>
          </w:tcPr>
          <w:p>
            <w:pPr>
              <w:spacing w:after="0"/>
              <w:jc w:val="left"/>
            </w:pPr>
            <w:r>
              <w:rPr>
                <w:sz w:val="16"/>
              </w:rPr>
              <w:t>Ice Storm</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06"/>
          </w:tcPr>
          <w:p>
            <w:pPr>
              <w:spacing w:after="0"/>
              <w:jc w:val="left"/>
            </w:pPr>
            <w:r>
              <w:rPr>
                <w:sz w:val="16"/>
              </w:rPr>
              <w:t>Emergency</w:t>
            </w:r>
          </w:p>
        </w:tc>
        <w:tc>
          <w:tcPr>
            <w:tcW w:type="dxa" w:w="2164"/>
          </w:tcPr>
          <w:p>
            <w:pPr>
              <w:spacing w:after="0"/>
              <w:jc w:val="left"/>
            </w:pPr>
            <w:r>
              <w:rPr>
                <w:sz w:val="16"/>
              </w:rPr>
              <w:t>Tropical Storms Marco and Laura</w:t>
            </w:r>
          </w:p>
        </w:tc>
        <w:tc>
          <w:tcPr>
            <w:tcW w:type="dxa" w:w="3090"/>
          </w:tcPr>
          <w:p>
            <w:pPr>
              <w:spacing w:after="0"/>
              <w:jc w:val="left"/>
            </w:pPr>
            <w:r>
              <w:rPr>
                <w:sz w:val="16"/>
              </w:rPr>
              <w:t>Hurricane</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06"/>
          </w:tcPr>
          <w:p>
            <w:pPr>
              <w:spacing w:after="0"/>
              <w:jc w:val="left"/>
            </w:pPr>
            <w:r>
              <w:rPr>
                <w:sz w:val="16"/>
              </w:rPr>
              <w:t>Major disaster</w:t>
            </w:r>
          </w:p>
        </w:tc>
        <w:tc>
          <w:tcPr>
            <w:tcW w:type="dxa" w:w="2164"/>
          </w:tcPr>
          <w:p>
            <w:pPr>
              <w:spacing w:after="0"/>
              <w:jc w:val="left"/>
            </w:pPr>
            <w:r>
              <w:rPr>
                <w:sz w:val="16"/>
              </w:rPr>
              <w:t>COVID-19 Pandemic</w:t>
            </w:r>
          </w:p>
        </w:tc>
        <w:tc>
          <w:tcPr>
            <w:tcW w:type="dxa" w:w="3090"/>
          </w:tcPr>
          <w:p>
            <w:pPr>
              <w:spacing w:after="0"/>
              <w:jc w:val="left"/>
            </w:pPr>
            <w:r>
              <w:rPr>
                <w:sz w:val="16"/>
              </w:rPr>
              <w:t>Non-natural, not counted</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06"/>
          </w:tcPr>
          <w:p>
            <w:pPr>
              <w:spacing w:after="0"/>
              <w:jc w:val="left"/>
            </w:pPr>
            <w:r>
              <w:rPr>
                <w:sz w:val="16"/>
              </w:rPr>
              <w:t>Emergency</w:t>
            </w:r>
          </w:p>
        </w:tc>
        <w:tc>
          <w:tcPr>
            <w:tcW w:type="dxa" w:w="2164"/>
          </w:tcPr>
          <w:p>
            <w:pPr>
              <w:spacing w:after="0"/>
              <w:jc w:val="left"/>
            </w:pPr>
            <w:r>
              <w:rPr>
                <w:sz w:val="16"/>
              </w:rPr>
              <w:t>COVID-19</w:t>
            </w:r>
          </w:p>
        </w:tc>
        <w:tc>
          <w:tcPr>
            <w:tcW w:type="dxa" w:w="3090"/>
          </w:tcPr>
          <w:p>
            <w:pPr>
              <w:spacing w:after="0"/>
              <w:jc w:val="left"/>
            </w:pPr>
            <w:r>
              <w:rPr>
                <w:sz w:val="16"/>
              </w:rPr>
              <w:t>Non-natural, not counted</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r>
              <w:rPr>
                <w:sz w:val="16"/>
              </w:rPr>
              <w:t>same incident as DR-4485</w:t>
            </w: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06"/>
          </w:tcPr>
          <w:p>
            <w:pPr>
              <w:spacing w:after="0"/>
              <w:jc w:val="left"/>
            </w:pPr>
            <w:r>
              <w:rPr>
                <w:sz w:val="16"/>
              </w:rPr>
              <w:t>Major disaster</w:t>
            </w:r>
          </w:p>
        </w:tc>
        <w:tc>
          <w:tcPr>
            <w:tcW w:type="dxa" w:w="2164"/>
          </w:tcPr>
          <w:p>
            <w:pPr>
              <w:spacing w:after="0"/>
              <w:jc w:val="left"/>
            </w:pPr>
            <w:r>
              <w:rPr>
                <w:sz w:val="16"/>
              </w:rPr>
              <w:t>Severe Storms and Flooding</w:t>
            </w:r>
          </w:p>
        </w:tc>
        <w:tc>
          <w:tcPr>
            <w:tcW w:type="dxa" w:w="3090"/>
          </w:tcPr>
          <w:p>
            <w:pPr>
              <w:spacing w:after="0"/>
              <w:jc w:val="left"/>
            </w:pPr>
            <w:r>
              <w:rPr>
                <w:sz w:val="16"/>
              </w:rPr>
              <w:t>Inland Flooding</w:t>
            </w:r>
          </w:p>
        </w:tc>
        <w:tc>
          <w:tcPr>
            <w:tcW w:type="dxa" w:w="2131"/>
          </w:tcPr>
          <w:p>
            <w:pPr>
              <w:spacing w:after="0"/>
              <w:jc w:val="right"/>
            </w:pPr>
            <w:r>
              <w:rPr>
                <w:sz w:val="16"/>
              </w:rPr>
              <w:t>$1,136,270.78</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06"/>
          </w:tcPr>
          <w:p>
            <w:pPr>
              <w:spacing w:after="0"/>
              <w:jc w:val="left"/>
            </w:pPr>
            <w:r>
              <w:rPr>
                <w:sz w:val="16"/>
              </w:rPr>
              <w:t>Major disaster</w:t>
            </w:r>
          </w:p>
        </w:tc>
        <w:tc>
          <w:tcPr>
            <w:tcW w:type="dxa" w:w="2164"/>
          </w:tcPr>
          <w:p>
            <w:pPr>
              <w:spacing w:after="0"/>
              <w:jc w:val="left"/>
            </w:pPr>
            <w:r>
              <w:rPr>
                <w:sz w:val="16"/>
              </w:rPr>
              <w:t>Wildfires</w:t>
            </w:r>
          </w:p>
        </w:tc>
        <w:tc>
          <w:tcPr>
            <w:tcW w:type="dxa" w:w="3090"/>
          </w:tcPr>
          <w:p>
            <w:pPr>
              <w:spacing w:after="0"/>
              <w:jc w:val="left"/>
            </w:pPr>
            <w:r>
              <w:rPr>
                <w:sz w:val="16"/>
              </w:rPr>
              <w:t>Wildfire</w:t>
            </w:r>
          </w:p>
        </w:tc>
        <w:tc>
          <w:tcPr>
            <w:tcW w:type="dxa" w:w="2131"/>
          </w:tcPr>
          <w:p>
            <w:pPr>
              <w:spacing w:after="0"/>
              <w:jc w:val="right"/>
            </w:pPr>
            <w:r>
              <w:rPr>
                <w:sz w:val="16"/>
              </w:rPr>
              <w:t>$129,702.11</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06"/>
          </w:tcPr>
          <w:p>
            <w:pPr>
              <w:spacing w:after="0"/>
              <w:jc w:val="left"/>
            </w:pPr>
            <w:r>
              <w:rPr>
                <w:sz w:val="16"/>
              </w:rPr>
              <w:t>Major disaster</w:t>
            </w:r>
          </w:p>
        </w:tc>
        <w:tc>
          <w:tcPr>
            <w:tcW w:type="dxa" w:w="2164"/>
          </w:tcPr>
          <w:p>
            <w:pPr>
              <w:spacing w:after="0"/>
              <w:jc w:val="left"/>
            </w:pPr>
            <w:r>
              <w:rPr>
                <w:sz w:val="16"/>
              </w:rPr>
              <w:t>Wildfires</w:t>
            </w:r>
          </w:p>
        </w:tc>
        <w:tc>
          <w:tcPr>
            <w:tcW w:type="dxa" w:w="3090"/>
          </w:tcPr>
          <w:p>
            <w:pPr>
              <w:spacing w:after="0"/>
              <w:jc w:val="left"/>
            </w:pPr>
            <w:r>
              <w:rPr>
                <w:sz w:val="16"/>
              </w:rPr>
              <w:t>Wildfire</w:t>
            </w:r>
          </w:p>
        </w:tc>
        <w:tc>
          <w:tcPr>
            <w:tcW w:type="dxa" w:w="2131"/>
          </w:tcPr>
          <w:p>
            <w:pPr>
              <w:spacing w:after="0"/>
              <w:jc w:val="right"/>
            </w:pPr>
            <w:r>
              <w:rPr>
                <w:sz w:val="16"/>
              </w:rPr>
              <w:t>$34,689.19</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06"/>
          </w:tcPr>
          <w:p>
            <w:pPr>
              <w:spacing w:after="0"/>
              <w:jc w:val="left"/>
            </w:pPr>
            <w:r>
              <w:rPr>
                <w:sz w:val="16"/>
              </w:rPr>
              <w:t>Major disaster</w:t>
            </w:r>
          </w:p>
        </w:tc>
        <w:tc>
          <w:tcPr>
            <w:tcW w:type="dxa" w:w="2164"/>
          </w:tcPr>
          <w:p>
            <w:pPr>
              <w:spacing w:after="0"/>
              <w:jc w:val="left"/>
            </w:pPr>
            <w:r>
              <w:rPr>
                <w:sz w:val="16"/>
              </w:rPr>
              <w:t>Hurricane Ike</w:t>
            </w:r>
          </w:p>
        </w:tc>
        <w:tc>
          <w:tcPr>
            <w:tcW w:type="dxa" w:w="3090"/>
          </w:tcPr>
          <w:p>
            <w:pPr>
              <w:spacing w:after="0"/>
              <w:jc w:val="left"/>
            </w:pPr>
            <w:r>
              <w:rPr>
                <w:sz w:val="16"/>
              </w:rPr>
              <w:t>Hurricane (primary); also designated: Inland Flooding</w:t>
            </w:r>
          </w:p>
        </w:tc>
        <w:tc>
          <w:tcPr>
            <w:tcW w:type="dxa" w:w="2131"/>
          </w:tcPr>
          <w:p>
            <w:pPr>
              <w:spacing w:after="0"/>
              <w:jc w:val="right"/>
            </w:pPr>
            <w:r>
              <w:rPr>
                <w:sz w:val="16"/>
              </w:rPr>
              <w:t>$229,713.67</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06"/>
          </w:tcPr>
          <w:p>
            <w:pPr>
              <w:spacing w:after="0"/>
              <w:jc w:val="left"/>
            </w:pPr>
            <w:r>
              <w:rPr>
                <w:sz w:val="16"/>
              </w:rPr>
              <w:t>Emergency</w:t>
            </w:r>
          </w:p>
        </w:tc>
        <w:tc>
          <w:tcPr>
            <w:tcW w:type="dxa" w:w="2164"/>
          </w:tcPr>
          <w:p>
            <w:pPr>
              <w:spacing w:after="0"/>
              <w:jc w:val="left"/>
            </w:pPr>
            <w:r>
              <w:rPr>
                <w:sz w:val="16"/>
              </w:rPr>
              <w:t>Hurricane Ike</w:t>
            </w:r>
          </w:p>
        </w:tc>
        <w:tc>
          <w:tcPr>
            <w:tcW w:type="dxa" w:w="3090"/>
          </w:tcPr>
          <w:p>
            <w:pPr>
              <w:spacing w:after="0"/>
              <w:jc w:val="left"/>
            </w:pPr>
            <w:r>
              <w:rPr>
                <w:sz w:val="16"/>
              </w:rPr>
              <w:t>Hurricane</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r>
              <w:rPr>
                <w:sz w:val="16"/>
              </w:rPr>
              <w:t>same incident as DR-1791</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06"/>
          </w:tcPr>
          <w:p>
            <w:pPr>
              <w:spacing w:after="0"/>
              <w:jc w:val="left"/>
            </w:pPr>
            <w:r>
              <w:rPr>
                <w:sz w:val="16"/>
              </w:rPr>
              <w:t>Emergency</w:t>
            </w:r>
          </w:p>
        </w:tc>
        <w:tc>
          <w:tcPr>
            <w:tcW w:type="dxa" w:w="2164"/>
          </w:tcPr>
          <w:p>
            <w:pPr>
              <w:spacing w:after="0"/>
              <w:jc w:val="left"/>
            </w:pPr>
            <w:r>
              <w:rPr>
                <w:sz w:val="16"/>
              </w:rPr>
              <w:t>Wildfires</w:t>
            </w:r>
          </w:p>
        </w:tc>
        <w:tc>
          <w:tcPr>
            <w:tcW w:type="dxa" w:w="3090"/>
          </w:tcPr>
          <w:p>
            <w:pPr>
              <w:spacing w:after="0"/>
              <w:jc w:val="left"/>
            </w:pPr>
            <w:r>
              <w:rPr>
                <w:sz w:val="16"/>
              </w:rPr>
              <w:t>Wildfire</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06"/>
          </w:tcPr>
          <w:p>
            <w:pPr>
              <w:spacing w:after="0"/>
              <w:jc w:val="left"/>
            </w:pPr>
            <w:r>
              <w:rPr>
                <w:sz w:val="16"/>
              </w:rPr>
              <w:t>Major disaster</w:t>
            </w:r>
          </w:p>
        </w:tc>
        <w:tc>
          <w:tcPr>
            <w:tcW w:type="dxa" w:w="2164"/>
          </w:tcPr>
          <w:p>
            <w:pPr>
              <w:spacing w:after="0"/>
              <w:jc w:val="left"/>
            </w:pPr>
            <w:r>
              <w:rPr>
                <w:sz w:val="16"/>
              </w:rPr>
              <w:t>Severe Storms, Tornadoes, and Flooding</w:t>
            </w:r>
          </w:p>
        </w:tc>
        <w:tc>
          <w:tcPr>
            <w:tcW w:type="dxa" w:w="3090"/>
          </w:tcPr>
          <w:p>
            <w:pPr>
              <w:spacing w:after="0"/>
              <w:jc w:val="left"/>
            </w:pPr>
            <w:r>
              <w:rPr>
                <w:sz w:val="16"/>
              </w:rPr>
              <w:t>Inland Flooding; Tornado</w:t>
            </w:r>
          </w:p>
        </w:tc>
        <w:tc>
          <w:tcPr>
            <w:tcW w:type="dxa" w:w="2131"/>
          </w:tcPr>
          <w:p>
            <w:pPr>
              <w:spacing w:after="0"/>
              <w:jc w:val="right"/>
            </w:pPr>
            <w:r>
              <w:rPr>
                <w:sz w:val="16"/>
              </w:rPr>
              <w:t>$210,462.26</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06"/>
          </w:tcPr>
          <w:p>
            <w:pPr>
              <w:spacing w:after="0"/>
              <w:jc w:val="left"/>
            </w:pPr>
            <w:r>
              <w:rPr>
                <w:sz w:val="16"/>
              </w:rPr>
              <w:t>Major disaster</w:t>
            </w:r>
          </w:p>
        </w:tc>
        <w:tc>
          <w:tcPr>
            <w:tcW w:type="dxa" w:w="2164"/>
          </w:tcPr>
          <w:p>
            <w:pPr>
              <w:spacing w:after="0"/>
              <w:jc w:val="left"/>
            </w:pPr>
            <w:r>
              <w:rPr>
                <w:sz w:val="16"/>
              </w:rPr>
              <w:t>Extreme Wildfire Threat</w:t>
            </w:r>
          </w:p>
        </w:tc>
        <w:tc>
          <w:tcPr>
            <w:tcW w:type="dxa" w:w="3090"/>
          </w:tcPr>
          <w:p>
            <w:pPr>
              <w:spacing w:after="0"/>
              <w:jc w:val="left"/>
            </w:pPr>
            <w:r>
              <w:rPr>
                <w:sz w:val="16"/>
              </w:rPr>
              <w:t>Wildfire</w:t>
            </w:r>
          </w:p>
        </w:tc>
        <w:tc>
          <w:tcPr>
            <w:tcW w:type="dxa" w:w="2131"/>
          </w:tcPr>
          <w:p>
            <w:pPr>
              <w:spacing w:after="0"/>
              <w:jc w:val="right"/>
            </w:pPr>
            <w:r>
              <w:rPr>
                <w:sz w:val="16"/>
              </w:rPr>
              <w:t>$27,477.21</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06"/>
          </w:tcPr>
          <w:p>
            <w:pPr>
              <w:spacing w:after="0"/>
              <w:jc w:val="left"/>
            </w:pPr>
            <w:r>
              <w:rPr>
                <w:sz w:val="16"/>
              </w:rPr>
              <w:t>Major disaster</w:t>
            </w:r>
          </w:p>
        </w:tc>
        <w:tc>
          <w:tcPr>
            <w:tcW w:type="dxa" w:w="2164"/>
          </w:tcPr>
          <w:p>
            <w:pPr>
              <w:spacing w:after="0"/>
              <w:jc w:val="left"/>
            </w:pPr>
            <w:r>
              <w:rPr>
                <w:sz w:val="16"/>
              </w:rPr>
              <w:t>Hurricane Rita</w:t>
            </w:r>
          </w:p>
        </w:tc>
        <w:tc>
          <w:tcPr>
            <w:tcW w:type="dxa" w:w="3090"/>
          </w:tcPr>
          <w:p>
            <w:pPr>
              <w:spacing w:after="0"/>
              <w:jc w:val="left"/>
            </w:pPr>
            <w:r>
              <w:rPr>
                <w:sz w:val="16"/>
              </w:rPr>
              <w:t>Hurricane: evacuation support (county designated for sheltering evacuees, no Individual Assistance), not a local hazard event; not counted</w:t>
            </w:r>
          </w:p>
        </w:tc>
        <w:tc>
          <w:tcPr>
            <w:tcW w:type="dxa" w:w="2131"/>
          </w:tcPr>
          <w:p>
            <w:pPr>
              <w:spacing w:after="0"/>
              <w:jc w:val="right"/>
            </w:pPr>
            <w:r>
              <w:rPr>
                <w:sz w:val="16"/>
              </w:rPr>
              <w:t>$74,341.44</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06"/>
          </w:tcPr>
          <w:p>
            <w:pPr>
              <w:spacing w:after="0"/>
              <w:jc w:val="left"/>
            </w:pPr>
            <w:r>
              <w:rPr>
                <w:sz w:val="16"/>
              </w:rPr>
              <w:t>Emergency</w:t>
            </w:r>
          </w:p>
        </w:tc>
        <w:tc>
          <w:tcPr>
            <w:tcW w:type="dxa" w:w="2164"/>
          </w:tcPr>
          <w:p>
            <w:pPr>
              <w:spacing w:after="0"/>
              <w:jc w:val="left"/>
            </w:pPr>
            <w:r>
              <w:rPr>
                <w:sz w:val="16"/>
              </w:rPr>
              <w:t>Hurricane Rita</w:t>
            </w:r>
          </w:p>
        </w:tc>
        <w:tc>
          <w:tcPr>
            <w:tcW w:type="dxa" w:w="3090"/>
          </w:tcPr>
          <w:p>
            <w:pPr>
              <w:spacing w:after="0"/>
              <w:jc w:val="left"/>
            </w:pPr>
            <w:r>
              <w:rPr>
                <w:sz w:val="16"/>
              </w:rPr>
              <w:t>Hurricane: evacuation support (county designated for sheltering evacuees, no Individual Assistance), not a local hazard event; not counted</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06"/>
          </w:tcPr>
          <w:p>
            <w:pPr>
              <w:spacing w:after="0"/>
              <w:jc w:val="left"/>
            </w:pPr>
            <w:r>
              <w:rPr>
                <w:sz w:val="16"/>
              </w:rPr>
              <w:t>Emergency</w:t>
            </w:r>
          </w:p>
        </w:tc>
        <w:tc>
          <w:tcPr>
            <w:tcW w:type="dxa" w:w="2164"/>
          </w:tcPr>
          <w:p>
            <w:pPr>
              <w:spacing w:after="0"/>
              <w:jc w:val="left"/>
            </w:pPr>
            <w:r>
              <w:rPr>
                <w:sz w:val="16"/>
              </w:rPr>
              <w:t>Hurricane Katrina Evacuation</w:t>
            </w:r>
          </w:p>
        </w:tc>
        <w:tc>
          <w:tcPr>
            <w:tcW w:type="dxa" w:w="3090"/>
          </w:tcPr>
          <w:p>
            <w:pPr>
              <w:spacing w:after="0"/>
              <w:jc w:val="left"/>
            </w:pPr>
            <w:r>
              <w:rPr>
                <w:sz w:val="16"/>
              </w:rPr>
              <w:t>Hurricane: evacuation support, not a local hazard event; not counted</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06"/>
          </w:tcPr>
          <w:p>
            <w:pPr>
              <w:spacing w:after="0"/>
              <w:jc w:val="left"/>
            </w:pPr>
            <w:r>
              <w:rPr>
                <w:sz w:val="16"/>
              </w:rPr>
              <w:t>Emergency</w:t>
            </w:r>
          </w:p>
        </w:tc>
        <w:tc>
          <w:tcPr>
            <w:tcW w:type="dxa" w:w="2164"/>
          </w:tcPr>
          <w:p>
            <w:pPr>
              <w:spacing w:after="0"/>
              <w:jc w:val="left"/>
            </w:pPr>
            <w:r>
              <w:rPr>
                <w:sz w:val="16"/>
              </w:rPr>
              <w:t>Loss of the Space Shuttle Columbia</w:t>
            </w:r>
          </w:p>
        </w:tc>
        <w:tc>
          <w:tcPr>
            <w:tcW w:type="dxa" w:w="3090"/>
          </w:tcPr>
          <w:p>
            <w:pPr>
              <w:spacing w:after="0"/>
              <w:jc w:val="left"/>
            </w:pPr>
            <w:r>
              <w:rPr>
                <w:sz w:val="16"/>
              </w:rPr>
              <w:t>Non-natural, not counted</w:t>
            </w:r>
          </w:p>
        </w:tc>
        <w:tc>
          <w:tcPr>
            <w:tcW w:type="dxa" w:w="2131"/>
          </w:tcPr>
          <w:p>
            <w:pPr>
              <w:spacing w:after="0"/>
              <w:jc w:val="right"/>
            </w:pPr>
            <w:r>
              <w:rPr>
                <w:sz w:val="16"/>
              </w:rPr>
              <w:t>$78,565.29</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06"/>
          </w:tcPr>
          <w:p>
            <w:pPr>
              <w:spacing w:after="0"/>
              <w:jc w:val="left"/>
            </w:pPr>
            <w:r>
              <w:rPr>
                <w:sz w:val="16"/>
              </w:rPr>
              <w:t>Major disaster</w:t>
            </w:r>
          </w:p>
        </w:tc>
        <w:tc>
          <w:tcPr>
            <w:tcW w:type="dxa" w:w="2164"/>
          </w:tcPr>
          <w:p>
            <w:pPr>
              <w:spacing w:after="0"/>
              <w:jc w:val="left"/>
            </w:pPr>
            <w:r>
              <w:rPr>
                <w:sz w:val="16"/>
              </w:rPr>
              <w:t>Tx-Tropical Storm Allison-06-06-2001</w:t>
            </w:r>
          </w:p>
        </w:tc>
        <w:tc>
          <w:tcPr>
            <w:tcW w:type="dxa" w:w="3090"/>
          </w:tcPr>
          <w:p>
            <w:pPr>
              <w:spacing w:after="0"/>
              <w:jc w:val="left"/>
            </w:pPr>
            <w:r>
              <w:rPr>
                <w:sz w:val="16"/>
              </w:rPr>
              <w:t>Hurricane</w:t>
            </w:r>
          </w:p>
        </w:tc>
        <w:tc>
          <w:tcPr>
            <w:tcW w:type="dxa" w:w="2131"/>
          </w:tcPr>
          <w:p>
            <w:pPr>
              <w:spacing w:after="0"/>
              <w:jc w:val="right"/>
            </w:pPr>
            <w:r>
              <w:rPr>
                <w:sz w:val="16"/>
              </w:rPr>
              <w:t>$53,237.80</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06"/>
          </w:tcPr>
          <w:p>
            <w:pPr>
              <w:spacing w:after="0"/>
              <w:jc w:val="left"/>
            </w:pPr>
            <w:r>
              <w:rPr>
                <w:sz w:val="16"/>
              </w:rPr>
              <w:t>Emergency</w:t>
            </w:r>
          </w:p>
        </w:tc>
        <w:tc>
          <w:tcPr>
            <w:tcW w:type="dxa" w:w="2164"/>
          </w:tcPr>
          <w:p>
            <w:pPr>
              <w:spacing w:after="0"/>
              <w:jc w:val="left"/>
            </w:pPr>
            <w:r>
              <w:rPr>
                <w:sz w:val="16"/>
              </w:rPr>
              <w:t>Extreme Fire Hazards</w:t>
            </w:r>
          </w:p>
        </w:tc>
        <w:tc>
          <w:tcPr>
            <w:tcW w:type="dxa" w:w="3090"/>
          </w:tcPr>
          <w:p>
            <w:pPr>
              <w:spacing w:after="0"/>
              <w:jc w:val="left"/>
            </w:pPr>
            <w:r>
              <w:rPr>
                <w:sz w:val="16"/>
              </w:rPr>
              <w:t>Wildfire</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06"/>
          </w:tcPr>
          <w:p>
            <w:pPr>
              <w:spacing w:after="0"/>
              <w:jc w:val="left"/>
            </w:pPr>
            <w:r>
              <w:rPr>
                <w:sz w:val="16"/>
              </w:rPr>
              <w:t>Major disaster</w:t>
            </w:r>
          </w:p>
        </w:tc>
        <w:tc>
          <w:tcPr>
            <w:tcW w:type="dxa" w:w="2164"/>
          </w:tcPr>
          <w:p>
            <w:pPr>
              <w:spacing w:after="0"/>
              <w:jc w:val="left"/>
            </w:pPr>
            <w:r>
              <w:rPr>
                <w:sz w:val="16"/>
              </w:rPr>
              <w:t>Tropical Storm Charley</w:t>
            </w:r>
          </w:p>
        </w:tc>
        <w:tc>
          <w:tcPr>
            <w:tcW w:type="dxa" w:w="3090"/>
          </w:tcPr>
          <w:p>
            <w:pPr>
              <w:spacing w:after="0"/>
              <w:jc w:val="left"/>
            </w:pPr>
            <w:r>
              <w:rPr>
                <w:sz w:val="16"/>
              </w:rPr>
              <w:t>Hurricane; Inland Flooding: designated for Hazard Mitigation only (no Public or Individual Assistance for this county); not counted</w:t>
            </w:r>
          </w:p>
        </w:tc>
        <w:tc>
          <w:tcPr>
            <w:tcW w:type="dxa" w:w="2131"/>
          </w:tcPr>
          <w:p>
            <w:pPr>
              <w:spacing w:after="0"/>
              <w:jc w:val="right"/>
            </w:pPr>
            <w:r>
              <w:rPr>
                <w:sz w:val="16"/>
              </w:rPr>
              <w:t>PA not declared for this county</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06"/>
          </w:tcPr>
          <w:p>
            <w:pPr>
              <w:spacing w:after="0"/>
              <w:jc w:val="left"/>
            </w:pPr>
            <w:r>
              <w:rPr>
                <w:sz w:val="16"/>
              </w:rPr>
              <w:t>Emergency</w:t>
            </w:r>
          </w:p>
        </w:tc>
        <w:tc>
          <w:tcPr>
            <w:tcW w:type="dxa" w:w="2164"/>
          </w:tcPr>
          <w:p>
            <w:pPr>
              <w:spacing w:after="0"/>
              <w:jc w:val="left"/>
            </w:pPr>
            <w:r>
              <w:rPr>
                <w:sz w:val="16"/>
              </w:rPr>
              <w:t>Extreme  Fire Hazard</w:t>
            </w:r>
          </w:p>
        </w:tc>
        <w:tc>
          <w:tcPr>
            <w:tcW w:type="dxa" w:w="3090"/>
          </w:tcPr>
          <w:p>
            <w:pPr>
              <w:spacing w:after="0"/>
              <w:jc w:val="left"/>
            </w:pPr>
            <w:r>
              <w:rPr>
                <w:sz w:val="16"/>
              </w:rPr>
              <w:t>Wildfire</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06"/>
          </w:tcPr>
          <w:p>
            <w:pPr>
              <w:spacing w:after="0"/>
              <w:jc w:val="left"/>
            </w:pPr>
            <w:r>
              <w:rPr>
                <w:sz w:val="16"/>
              </w:rPr>
              <w:t>Emergency</w:t>
            </w:r>
          </w:p>
        </w:tc>
        <w:tc>
          <w:tcPr>
            <w:tcW w:type="dxa" w:w="2164"/>
          </w:tcPr>
          <w:p>
            <w:pPr>
              <w:spacing w:after="0"/>
              <w:jc w:val="left"/>
            </w:pPr>
            <w:r>
              <w:rPr>
                <w:sz w:val="16"/>
              </w:rPr>
              <w:t>Extreme Fire Hazard</w:t>
            </w:r>
          </w:p>
        </w:tc>
        <w:tc>
          <w:tcPr>
            <w:tcW w:type="dxa" w:w="3090"/>
          </w:tcPr>
          <w:p>
            <w:pPr>
              <w:spacing w:after="0"/>
              <w:jc w:val="left"/>
            </w:pPr>
            <w:r>
              <w:rPr>
                <w:sz w:val="16"/>
              </w:rPr>
              <w:t>Drought (primary); also designated: Wildfire</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06"/>
          </w:tcPr>
          <w:p>
            <w:pPr>
              <w:spacing w:after="0"/>
              <w:jc w:val="left"/>
            </w:pPr>
            <w:r>
              <w:rPr>
                <w:sz w:val="16"/>
              </w:rPr>
              <w:t>Major disaster</w:t>
            </w:r>
          </w:p>
        </w:tc>
        <w:tc>
          <w:tcPr>
            <w:tcW w:type="dxa" w:w="2164"/>
          </w:tcPr>
          <w:p>
            <w:pPr>
              <w:spacing w:after="0"/>
              <w:jc w:val="left"/>
            </w:pPr>
            <w:r>
              <w:rPr>
                <w:sz w:val="16"/>
              </w:rPr>
              <w:t>Severe Thunderstorms</w:t>
            </w:r>
          </w:p>
        </w:tc>
        <w:tc>
          <w:tcPr>
            <w:tcW w:type="dxa" w:w="3090"/>
          </w:tcPr>
          <w:p>
            <w:pPr>
              <w:spacing w:after="0"/>
              <w:jc w:val="left"/>
            </w:pPr>
            <w:r>
              <w:rPr>
                <w:sz w:val="16"/>
              </w:rPr>
              <w:t>Inland Flooding</w:t>
            </w:r>
          </w:p>
        </w:tc>
        <w:tc>
          <w:tcPr>
            <w:tcW w:type="dxa" w:w="2131"/>
          </w:tcPr>
          <w:p>
            <w:pPr>
              <w:spacing w:after="0"/>
              <w:jc w:val="right"/>
            </w:pPr>
            <w:r>
              <w:rPr>
                <w:sz w:val="16"/>
              </w:rPr>
              <w:t>PA not declared for this county</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06"/>
          </w:tcPr>
          <w:p>
            <w:pPr>
              <w:spacing w:after="0"/>
              <w:jc w:val="left"/>
            </w:pPr>
            <w:r>
              <w:rPr>
                <w:sz w:val="16"/>
              </w:rPr>
              <w:t>Major disaster</w:t>
            </w:r>
          </w:p>
        </w:tc>
        <w:tc>
          <w:tcPr>
            <w:tcW w:type="dxa" w:w="2164"/>
          </w:tcPr>
          <w:p>
            <w:pPr>
              <w:spacing w:after="0"/>
              <w:jc w:val="left"/>
            </w:pPr>
            <w:r>
              <w:rPr>
                <w:sz w:val="16"/>
              </w:rPr>
              <w:t>Severe Storms, Tornadoes &amp; Flooding</w:t>
            </w:r>
          </w:p>
        </w:tc>
        <w:tc>
          <w:tcPr>
            <w:tcW w:type="dxa" w:w="3090"/>
          </w:tcPr>
          <w:p>
            <w:pPr>
              <w:spacing w:after="0"/>
              <w:jc w:val="left"/>
            </w:pPr>
            <w:r>
              <w:rPr>
                <w:sz w:val="16"/>
              </w:rPr>
              <w:t>Inland Flooding; Tornado</w:t>
            </w:r>
          </w:p>
        </w:tc>
        <w:tc>
          <w:tcPr>
            <w:tcW w:type="dxa" w:w="2131"/>
          </w:tcPr>
          <w:p>
            <w:pPr>
              <w:spacing w:after="0"/>
              <w:jc w:val="right"/>
            </w:pPr>
            <w:r>
              <w:rPr>
                <w:sz w:val="16"/>
              </w:rPr>
              <w:t>PA not declared for this county</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06"/>
          </w:tcPr>
          <w:p>
            <w:pPr>
              <w:spacing w:after="0"/>
              <w:jc w:val="left"/>
            </w:pPr>
            <w:r>
              <w:rPr>
                <w:sz w:val="16"/>
              </w:rPr>
              <w:t>Major disaster</w:t>
            </w:r>
          </w:p>
        </w:tc>
        <w:tc>
          <w:tcPr>
            <w:tcW w:type="dxa" w:w="2164"/>
          </w:tcPr>
          <w:p>
            <w:pPr>
              <w:spacing w:after="0"/>
              <w:jc w:val="left"/>
            </w:pPr>
            <w:r>
              <w:rPr>
                <w:sz w:val="16"/>
              </w:rPr>
              <w:t>Severe Storms, Tornadoes &amp; Flooding</w:t>
            </w:r>
          </w:p>
        </w:tc>
        <w:tc>
          <w:tcPr>
            <w:tcW w:type="dxa" w:w="3090"/>
          </w:tcPr>
          <w:p>
            <w:pPr>
              <w:spacing w:after="0"/>
              <w:jc w:val="left"/>
            </w:pPr>
            <w:r>
              <w:rPr>
                <w:sz w:val="16"/>
              </w:rPr>
              <w:t>Inland Flooding; Tornado</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1987-11-20</w:t>
            </w:r>
          </w:p>
        </w:tc>
        <w:tc>
          <w:tcPr>
            <w:tcW w:type="dxa" w:w="1037"/>
          </w:tcPr>
          <w:p>
            <w:pPr>
              <w:spacing w:after="0"/>
              <w:jc w:val="left"/>
            </w:pPr>
            <w:r>
              <w:rPr>
                <w:sz w:val="16"/>
              </w:rPr>
              <w:t>1987-11-15</w:t>
            </w:r>
          </w:p>
        </w:tc>
        <w:tc>
          <w:tcPr>
            <w:tcW w:type="dxa" w:w="1037"/>
          </w:tcPr>
          <w:p>
            <w:pPr>
              <w:spacing w:after="0"/>
              <w:jc w:val="left"/>
            </w:pPr>
            <w:r>
              <w:rPr>
                <w:sz w:val="16"/>
              </w:rPr>
              <w:t>DR-802-TX</w:t>
            </w:r>
          </w:p>
        </w:tc>
        <w:tc>
          <w:tcPr>
            <w:tcW w:type="dxa" w:w="1206"/>
          </w:tcPr>
          <w:p>
            <w:pPr>
              <w:spacing w:after="0"/>
              <w:jc w:val="left"/>
            </w:pPr>
            <w:r>
              <w:rPr>
                <w:sz w:val="16"/>
              </w:rPr>
              <w:t>Major disaster</w:t>
            </w:r>
          </w:p>
        </w:tc>
        <w:tc>
          <w:tcPr>
            <w:tcW w:type="dxa" w:w="2164"/>
          </w:tcPr>
          <w:p>
            <w:pPr>
              <w:spacing w:after="0"/>
              <w:jc w:val="left"/>
            </w:pPr>
            <w:r>
              <w:rPr>
                <w:sz w:val="16"/>
              </w:rPr>
              <w:t>Severe Storms &amp; Tornadoes</w:t>
            </w:r>
          </w:p>
        </w:tc>
        <w:tc>
          <w:tcPr>
            <w:tcW w:type="dxa" w:w="3090"/>
          </w:tcPr>
          <w:p>
            <w:pPr>
              <w:spacing w:after="0"/>
              <w:jc w:val="left"/>
            </w:pPr>
            <w:r>
              <w:rPr>
                <w:sz w:val="16"/>
              </w:rPr>
              <w:t>Tornado</w:t>
            </w:r>
          </w:p>
        </w:tc>
        <w:tc>
          <w:tcPr>
            <w:tcW w:type="dxa" w:w="2131"/>
          </w:tcPr>
          <w:p>
            <w:pPr>
              <w:spacing w:after="0"/>
              <w:jc w:val="right"/>
            </w:pPr>
            <w:r>
              <w:rPr>
                <w:sz w:val="16"/>
              </w:rPr>
              <w:t>PA not declared for this county</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DR-454-TX</w:t>
            </w:r>
          </w:p>
        </w:tc>
        <w:tc>
          <w:tcPr>
            <w:tcW w:type="dxa" w:w="1206"/>
          </w:tcPr>
          <w:p>
            <w:pPr>
              <w:spacing w:after="0"/>
              <w:jc w:val="left"/>
            </w:pPr>
            <w:r>
              <w:rPr>
                <w:sz w:val="16"/>
              </w:rPr>
              <w:t>Major disaster</w:t>
            </w:r>
          </w:p>
        </w:tc>
        <w:tc>
          <w:tcPr>
            <w:tcW w:type="dxa" w:w="2164"/>
          </w:tcPr>
          <w:p>
            <w:pPr>
              <w:spacing w:after="0"/>
              <w:jc w:val="left"/>
            </w:pPr>
            <w:r>
              <w:rPr>
                <w:sz w:val="16"/>
              </w:rPr>
              <w:t>Severe Storms &amp; Flooding</w:t>
            </w:r>
          </w:p>
        </w:tc>
        <w:tc>
          <w:tcPr>
            <w:tcW w:type="dxa" w:w="3090"/>
          </w:tcPr>
          <w:p>
            <w:pPr>
              <w:spacing w:after="0"/>
              <w:jc w:val="left"/>
            </w:pPr>
            <w:r>
              <w:rPr>
                <w:sz w:val="16"/>
              </w:rPr>
              <w:t>Inland Flooding</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06"/>
          </w:tcPr>
          <w:p>
            <w:pPr>
              <w:spacing w:after="0"/>
              <w:jc w:val="left"/>
            </w:pPr>
            <w:r>
              <w:rPr>
                <w:sz w:val="16"/>
              </w:rPr>
              <w:t>Major disaster</w:t>
            </w:r>
          </w:p>
        </w:tc>
        <w:tc>
          <w:tcPr>
            <w:tcW w:type="dxa" w:w="2164"/>
          </w:tcPr>
          <w:p>
            <w:pPr>
              <w:spacing w:after="0"/>
              <w:jc w:val="left"/>
            </w:pPr>
            <w:r>
              <w:rPr>
                <w:sz w:val="16"/>
              </w:rPr>
              <w:t>Severe Storms &amp; Flooding</w:t>
            </w:r>
          </w:p>
        </w:tc>
        <w:tc>
          <w:tcPr>
            <w:tcW w:type="dxa" w:w="3090"/>
          </w:tcPr>
          <w:p>
            <w:pPr>
              <w:spacing w:after="0"/>
              <w:jc w:val="left"/>
            </w:pPr>
            <w:r>
              <w:rPr>
                <w:sz w:val="16"/>
              </w:rPr>
              <w:t>Inland Flooding</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$25,900.86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5,900.86"/>
        <w:tblDescription w:val="Hazard Plain table b1d_pa_other"/>
      </w:tblPr>
      <w:tblGrid>
        <w:gridCol w:w="2599"/>
        <w:gridCol w:w="2599"/>
        <w:gridCol w:w="3941"/>
        <w:gridCol w:w="2375"/>
        <w:gridCol w:w="2599"/>
      </w:tblGrid>
      <w:tr>
        <w:trPr>
          <w:cantSplit/>
          <w:tblHeader/>
        </w:trPr>
        <w:tc>
          <w:tcPr>
            <w:tcW w:type="dxa" w:w="2599"/>
            <w:shd w:val="clear" w:color="auto" w:fill="E8E8E8"/>
          </w:tcPr>
          <w:p>
            <w:pPr>
              <w:spacing w:after="0"/>
              <w:jc w:val="left"/>
            </w:pPr>
            <w:r>
              <w:rPr>
                <w:b/>
                <w:sz w:val="16"/>
              </w:rPr>
              <w:t>FEMA number</w:t>
            </w:r>
          </w:p>
        </w:tc>
        <w:tc>
          <w:tcPr>
            <w:tcW w:type="dxa" w:w="2599"/>
            <w:shd w:val="clear" w:color="auto" w:fill="E8E8E8"/>
          </w:tcPr>
          <w:p>
            <w:pPr>
              <w:spacing w:after="0"/>
              <w:jc w:val="left"/>
            </w:pPr>
            <w:r>
              <w:rPr>
                <w:b/>
                <w:sz w:val="16"/>
              </w:rPr>
              <w:t>Declared</w:t>
            </w:r>
          </w:p>
        </w:tc>
        <w:tc>
          <w:tcPr>
            <w:tcW w:type="dxa" w:w="3941"/>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Applicant</w:t>
            </w:r>
          </w:p>
        </w:tc>
        <w:tc>
          <w:tcPr>
            <w:tcW w:type="dxa" w:w="259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599"/>
          </w:tcPr>
          <w:p>
            <w:pPr>
              <w:spacing w:after="0"/>
              <w:jc w:val="left"/>
            </w:pPr>
            <w:r>
              <w:rPr>
                <w:sz w:val="16"/>
              </w:rPr>
              <w:t>DR-4266-TX</w:t>
            </w:r>
          </w:p>
        </w:tc>
        <w:tc>
          <w:tcPr>
            <w:tcW w:type="dxa" w:w="2599"/>
          </w:tcPr>
          <w:p>
            <w:pPr>
              <w:spacing w:after="0"/>
              <w:jc w:val="left"/>
            </w:pPr>
            <w:r>
              <w:rPr>
                <w:sz w:val="16"/>
              </w:rPr>
              <w:t>2016-03-19</w:t>
            </w:r>
          </w:p>
        </w:tc>
        <w:tc>
          <w:tcPr>
            <w:tcW w:type="dxa" w:w="3941"/>
          </w:tcPr>
          <w:p>
            <w:pPr>
              <w:spacing w:after="0"/>
              <w:jc w:val="left"/>
            </w:pPr>
            <w:r>
              <w:rPr>
                <w:sz w:val="16"/>
              </w:rPr>
              <w:t>Severe Storms, Tornadoes, and Flooding</w:t>
            </w:r>
          </w:p>
        </w:tc>
        <w:tc>
          <w:tcPr>
            <w:tcW w:type="dxa" w:w="2375"/>
          </w:tcPr>
          <w:p>
            <w:pPr>
              <w:spacing w:after="0"/>
              <w:jc w:val="left"/>
            </w:pPr>
            <w:r>
              <w:rPr>
                <w:sz w:val="16"/>
              </w:rPr>
              <w:t>POYNOR</w:t>
            </w:r>
          </w:p>
        </w:tc>
        <w:tc>
          <w:tcPr>
            <w:tcW w:type="dxa" w:w="2599"/>
          </w:tcPr>
          <w:p>
            <w:pPr>
              <w:spacing w:after="0"/>
              <w:jc w:val="right"/>
            </w:pPr>
            <w:r>
              <w:rPr>
                <w:sz w:val="16"/>
              </w:rPr>
              <w:t>$19,016.20</w:t>
            </w:r>
          </w:p>
        </w:tc>
      </w:tr>
      <w:tr>
        <w:trPr>
          <w:cantSplit/>
        </w:trPr>
        <w:tc>
          <w:tcPr>
            <w:tcW w:type="dxa" w:w="2599"/>
          </w:tcPr>
          <w:p>
            <w:pPr>
              <w:spacing w:after="0"/>
              <w:jc w:val="left"/>
            </w:pPr>
            <w:r>
              <w:rPr>
                <w:sz w:val="16"/>
              </w:rPr>
              <w:t>EM-3290-TX</w:t>
            </w:r>
          </w:p>
        </w:tc>
        <w:tc>
          <w:tcPr>
            <w:tcW w:type="dxa" w:w="2599"/>
          </w:tcPr>
          <w:p>
            <w:pPr>
              <w:spacing w:after="0"/>
              <w:jc w:val="left"/>
            </w:pPr>
            <w:r>
              <w:rPr>
                <w:sz w:val="16"/>
              </w:rPr>
              <w:t>2008-08-29</w:t>
            </w:r>
          </w:p>
        </w:tc>
        <w:tc>
          <w:tcPr>
            <w:tcW w:type="dxa" w:w="3941"/>
          </w:tcPr>
          <w:p>
            <w:pPr>
              <w:spacing w:after="0"/>
              <w:jc w:val="left"/>
            </w:pPr>
            <w:r>
              <w:rPr>
                <w:sz w:val="16"/>
              </w:rPr>
              <w:t>Hurricane Gustav</w:t>
            </w:r>
          </w:p>
        </w:tc>
        <w:tc>
          <w:tcPr>
            <w:tcW w:type="dxa" w:w="2375"/>
          </w:tcPr>
          <w:p>
            <w:pPr>
              <w:spacing w:after="0"/>
              <w:jc w:val="left"/>
            </w:pPr>
            <w:r>
              <w:rPr>
                <w:sz w:val="16"/>
              </w:rPr>
              <w:t>Anderson County</w:t>
            </w:r>
          </w:p>
        </w:tc>
        <w:tc>
          <w:tcPr>
            <w:tcW w:type="dxa" w:w="2599"/>
          </w:tcPr>
          <w:p>
            <w:pPr>
              <w:spacing w:after="0"/>
              <w:jc w:val="right"/>
            </w:pPr>
            <w:r>
              <w:rPr>
                <w:sz w:val="16"/>
              </w:rPr>
              <w:t>$6,884.66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66</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224</w:t>
            </w:r>
          </w:p>
        </w:tc>
        <w:tc>
          <w:tcPr>
            <w:tcW w:type="dxa" w:w="1123"/>
          </w:tcPr>
          <w:p>
            <w:pPr>
              <w:spacing w:after="0"/>
              <w:jc w:val="right"/>
            </w:pPr>
            <w:r>
              <w:rPr>
                <w:sz w:val="16"/>
              </w:rPr>
              <w:t>8</w:t>
            </w:r>
          </w:p>
        </w:tc>
        <w:tc>
          <w:tcPr>
            <w:tcW w:type="dxa" w:w="1964"/>
          </w:tcPr>
          <w:p>
            <w:pPr>
              <w:spacing w:after="0"/>
              <w:jc w:val="right"/>
            </w:pPr>
            <w:r>
              <w:rPr>
                <w:sz w:val="16"/>
              </w:rPr>
              <w:t>10</w:t>
            </w:r>
          </w:p>
        </w:tc>
        <w:tc>
          <w:tcPr>
            <w:tcW w:type="dxa" w:w="777"/>
          </w:tcPr>
          <w:p>
            <w:pPr>
              <w:spacing w:after="0"/>
              <w:jc w:val="right"/>
            </w:pPr>
            <w:r>
              <w:rPr>
                <w:sz w:val="16"/>
              </w:rPr>
              <w:t>24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49</w:t>
            </w:r>
          </w:p>
        </w:tc>
        <w:tc>
          <w:tcPr>
            <w:tcW w:type="dxa" w:w="1123"/>
          </w:tcPr>
          <w:p>
            <w:pPr>
              <w:spacing w:after="0"/>
              <w:jc w:val="right"/>
            </w:pPr>
            <w:r>
              <w:rPr>
                <w:sz w:val="16"/>
              </w:rPr>
              <w:t>14</w:t>
            </w:r>
          </w:p>
        </w:tc>
        <w:tc>
          <w:tcPr>
            <w:tcW w:type="dxa" w:w="1964"/>
          </w:tcPr>
          <w:p>
            <w:pPr>
              <w:spacing w:after="0"/>
              <w:jc w:val="right"/>
            </w:pPr>
            <w:r>
              <w:rPr>
                <w:sz w:val="16"/>
              </w:rPr>
              <w:t>10</w:t>
            </w:r>
          </w:p>
        </w:tc>
        <w:tc>
          <w:tcPr>
            <w:tcW w:type="dxa" w:w="777"/>
          </w:tcPr>
          <w:p>
            <w:pPr>
              <w:spacing w:after="0"/>
              <w:jc w:val="right"/>
            </w:pPr>
            <w:r>
              <w:rPr>
                <w:sz w:val="16"/>
              </w:rPr>
              <w:t>30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60</w:t>
            </w:r>
          </w:p>
        </w:tc>
        <w:tc>
          <w:tcPr>
            <w:tcW w:type="dxa" w:w="1123"/>
          </w:tcPr>
          <w:p>
            <w:pPr>
              <w:spacing w:after="0"/>
              <w:jc w:val="right"/>
            </w:pPr>
            <w:r>
              <w:rPr>
                <w:sz w:val="16"/>
              </w:rPr>
              <w:t>11</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9</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245</w:t>
            </w:r>
          </w:p>
        </w:tc>
        <w:tc>
          <w:tcPr>
            <w:tcW w:type="dxa" w:w="1123"/>
          </w:tcPr>
          <w:p>
            <w:pPr>
              <w:spacing w:after="0"/>
              <w:jc w:val="right"/>
            </w:pPr>
            <w:r>
              <w:rPr>
                <w:sz w:val="16"/>
              </w:rPr>
              <w:t>12</w:t>
            </w:r>
          </w:p>
        </w:tc>
        <w:tc>
          <w:tcPr>
            <w:tcW w:type="dxa" w:w="1964"/>
          </w:tcPr>
          <w:p>
            <w:pPr>
              <w:spacing w:after="0"/>
              <w:jc w:val="right"/>
            </w:pPr>
            <w:r>
              <w:rPr>
                <w:sz w:val="16"/>
              </w:rPr>
              <w:t>8</w:t>
            </w:r>
          </w:p>
        </w:tc>
        <w:tc>
          <w:tcPr>
            <w:tcW w:type="dxa" w:w="777"/>
          </w:tcPr>
          <w:p>
            <w:pPr>
              <w:spacing w:after="0"/>
              <w:jc w:val="right"/>
            </w:pPr>
            <w:r>
              <w:rPr>
                <w:sz w:val="16"/>
              </w:rPr>
              <w:t>24</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4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20</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1766"/>
        <w:gridCol w:w="2869"/>
        <w:gridCol w:w="923"/>
        <w:gridCol w:w="2221"/>
        <w:gridCol w:w="1406"/>
        <w:gridCol w:w="2594"/>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1766"/>
            <w:shd w:val="clear" w:color="auto" w:fill="E8E8E8"/>
          </w:tcPr>
          <w:p>
            <w:pPr>
              <w:spacing w:after="0"/>
              <w:jc w:val="left"/>
            </w:pPr>
            <w:r>
              <w:rPr>
                <w:b/>
                <w:sz w:val="16"/>
              </w:rPr>
              <w:t>Magnitude or extent</w:t>
            </w:r>
          </w:p>
        </w:tc>
        <w:tc>
          <w:tcPr>
            <w:tcW w:type="dxa" w:w="2869"/>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1"/>
            <w:shd w:val="clear" w:color="auto" w:fill="E8E8E8"/>
          </w:tcPr>
          <w:p>
            <w:pPr>
              <w:spacing w:after="0"/>
              <w:jc w:val="left"/>
            </w:pPr>
            <w:r>
              <w:rPr>
                <w:b/>
                <w:sz w:val="16"/>
              </w:rPr>
              <w:t>Location</w:t>
            </w:r>
          </w:p>
        </w:tc>
        <w:tc>
          <w:tcPr>
            <w:tcW w:type="dxa" w:w="1406"/>
            <w:shd w:val="clear" w:color="auto" w:fill="E8E8E8"/>
          </w:tcPr>
          <w:p>
            <w:pPr>
              <w:spacing w:after="0"/>
              <w:jc w:val="left"/>
            </w:pPr>
            <w:r>
              <w:rPr>
                <w:b/>
                <w:sz w:val="16"/>
              </w:rPr>
              <w:t>Flags</w:t>
            </w:r>
          </w:p>
        </w:tc>
        <w:tc>
          <w:tcPr>
            <w:tcW w:type="dxa" w:w="25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2023-05-04</w:t>
            </w:r>
          </w:p>
        </w:tc>
        <w:tc>
          <w:tcPr>
            <w:tcW w:type="dxa" w:w="1296"/>
          </w:tcPr>
          <w:p>
            <w:pPr>
              <w:spacing w:after="0"/>
              <w:jc w:val="left"/>
            </w:pPr>
            <w:r>
              <w:rPr>
                <w:sz w:val="16"/>
              </w:rPr>
              <w:t>Thunderstorm Wind</w:t>
            </w:r>
          </w:p>
        </w:tc>
        <w:tc>
          <w:tcPr>
            <w:tcW w:type="dxa" w:w="1766"/>
          </w:tcPr>
          <w:p>
            <w:pPr>
              <w:spacing w:after="0"/>
              <w:jc w:val="left"/>
            </w:pPr>
            <w:r>
              <w:rPr>
                <w:sz w:val="16"/>
              </w:rPr>
              <w:t>75 kt (86 mph) estimated gust</w:t>
            </w:r>
          </w:p>
        </w:tc>
        <w:tc>
          <w:tcPr>
            <w:tcW w:type="dxa" w:w="2869"/>
          </w:tcPr>
          <w:p>
            <w:pPr>
              <w:spacing w:after="0"/>
              <w:jc w:val="left"/>
            </w:pPr>
            <w:r>
              <w:rPr>
                <w:sz w:val="16"/>
              </w:rPr>
              <w:t>$500,000 property; $0 crops (2023 dollars)</w:t>
            </w:r>
          </w:p>
        </w:tc>
        <w:tc>
          <w:tcPr>
            <w:tcW w:type="dxa" w:w="923"/>
          </w:tcPr>
          <w:p>
            <w:pPr>
              <w:spacing w:after="0"/>
              <w:jc w:val="right"/>
            </w:pPr>
            <w:r>
              <w:rPr>
                <w:sz w:val="16"/>
              </w:rPr>
              <w:t>2, 0</w:t>
            </w:r>
          </w:p>
        </w:tc>
        <w:tc>
          <w:tcPr>
            <w:tcW w:type="dxa" w:w="2221"/>
          </w:tcPr>
          <w:p>
            <w:pPr>
              <w:spacing w:after="0"/>
              <w:jc w:val="left"/>
            </w:pPr>
            <w:r>
              <w:rPr>
                <w:sz w:val="16"/>
              </w:rPr>
              <w:t>FRANKSTON</w:t>
            </w:r>
          </w:p>
        </w:tc>
        <w:tc>
          <w:tcPr>
            <w:tcW w:type="dxa" w:w="1406"/>
          </w:tcPr>
          <w:p>
            <w:pPr>
              <w:spacing w:after="0"/>
              <w:jc w:val="left"/>
            </w:pPr>
            <w:r>
              <w:rPr>
                <w:sz w:val="16"/>
              </w:rPr>
              <w:t>in the 12 months before plan approval; within last 5 years</w:t>
            </w: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2021-02-15</w:t>
            </w:r>
          </w:p>
        </w:tc>
        <w:tc>
          <w:tcPr>
            <w:tcW w:type="dxa" w:w="1296"/>
          </w:tcPr>
          <w:p>
            <w:pPr>
              <w:spacing w:after="0"/>
              <w:jc w:val="left"/>
            </w:pPr>
            <w:r>
              <w:rPr>
                <w:sz w:val="16"/>
              </w:rPr>
              <w:t>Extreme Cold/Wind Chill</w:t>
            </w:r>
          </w:p>
        </w:tc>
        <w:tc>
          <w:tcPr>
            <w:tcW w:type="dxa" w:w="1766"/>
          </w:tcPr>
          <w:p>
            <w:pPr>
              <w:spacing w:after="0"/>
              <w:jc w:val="left"/>
            </w:pPr>
          </w:p>
        </w:tc>
        <w:tc>
          <w:tcPr>
            <w:tcW w:type="dxa" w:w="2869"/>
          </w:tcPr>
          <w:p>
            <w:pPr>
              <w:spacing w:after="0"/>
              <w:jc w:val="left"/>
            </w:pPr>
            <w:r>
              <w:rPr>
                <w:sz w:val="16"/>
              </w:rPr>
              <w:t>$850,000 property; crops not reported (zone total, 2021 dollars)</w:t>
            </w:r>
          </w:p>
        </w:tc>
        <w:tc>
          <w:tcPr>
            <w:tcW w:type="dxa" w:w="923"/>
          </w:tcPr>
          <w:p>
            <w:pPr>
              <w:spacing w:after="0"/>
              <w:jc w:val="right"/>
            </w:pPr>
            <w:r>
              <w:rPr>
                <w:sz w:val="16"/>
              </w:rPr>
              <w:t>0, 0</w:t>
            </w:r>
          </w:p>
        </w:tc>
        <w:tc>
          <w:tcPr>
            <w:tcW w:type="dxa" w:w="2221"/>
          </w:tcPr>
          <w:p>
            <w:pPr>
              <w:spacing w:after="0"/>
              <w:jc w:val="left"/>
            </w:pPr>
            <w:r>
              <w:rPr>
                <w:sz w:val="16"/>
              </w:rPr>
              <w:t>NWS zone TXZ148 (ANDERSON), zone-level</w:t>
            </w:r>
          </w:p>
        </w:tc>
        <w:tc>
          <w:tcPr>
            <w:tcW w:type="dxa" w:w="1406"/>
          </w:tcPr>
          <w:p>
            <w:pPr>
              <w:spacing w:after="0"/>
              <w:jc w:val="left"/>
            </w:pPr>
          </w:p>
        </w:tc>
        <w:tc>
          <w:tcPr>
            <w:tcW w:type="dxa" w:w="25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2016-04-30</w:t>
            </w:r>
          </w:p>
        </w:tc>
        <w:tc>
          <w:tcPr>
            <w:tcW w:type="dxa" w:w="1296"/>
          </w:tcPr>
          <w:p>
            <w:pPr>
              <w:spacing w:after="0"/>
              <w:jc w:val="left"/>
            </w:pPr>
            <w:r>
              <w:rPr>
                <w:sz w:val="16"/>
              </w:rPr>
              <w:t>Flash Flood</w:t>
            </w:r>
          </w:p>
        </w:tc>
        <w:tc>
          <w:tcPr>
            <w:tcW w:type="dxa" w:w="1766"/>
          </w:tcPr>
          <w:p>
            <w:pPr>
              <w:spacing w:after="0"/>
              <w:jc w:val="left"/>
            </w:pPr>
          </w:p>
        </w:tc>
        <w:tc>
          <w:tcPr>
            <w:tcW w:type="dxa" w:w="2869"/>
          </w:tcPr>
          <w:p>
            <w:pPr>
              <w:spacing w:after="0"/>
              <w:jc w:val="left"/>
            </w:pPr>
            <w:r>
              <w:rPr>
                <w:sz w:val="16"/>
              </w:rPr>
              <w:t>$1,000,000 property; $0 crops (2016 dollars)</w:t>
            </w:r>
          </w:p>
        </w:tc>
        <w:tc>
          <w:tcPr>
            <w:tcW w:type="dxa" w:w="923"/>
          </w:tcPr>
          <w:p>
            <w:pPr>
              <w:spacing w:after="0"/>
              <w:jc w:val="right"/>
            </w:pPr>
            <w:r>
              <w:rPr>
                <w:sz w:val="16"/>
              </w:rPr>
              <w:t>1, 0</w:t>
            </w:r>
          </w:p>
        </w:tc>
        <w:tc>
          <w:tcPr>
            <w:tcW w:type="dxa" w:w="2221"/>
          </w:tcPr>
          <w:p>
            <w:pPr>
              <w:spacing w:after="0"/>
              <w:jc w:val="left"/>
            </w:pPr>
            <w:r>
              <w:rPr>
                <w:sz w:val="16"/>
              </w:rPr>
              <w:t>PALESTINE</w:t>
            </w:r>
          </w:p>
        </w:tc>
        <w:tc>
          <w:tcPr>
            <w:tcW w:type="dxa" w:w="1406"/>
          </w:tcPr>
          <w:p>
            <w:pPr>
              <w:spacing w:after="0"/>
              <w:jc w:val="left"/>
            </w:pPr>
          </w:p>
        </w:tc>
        <w:tc>
          <w:tcPr>
            <w:tcW w:type="dxa" w:w="25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2016-04-29</w:t>
            </w:r>
          </w:p>
        </w:tc>
        <w:tc>
          <w:tcPr>
            <w:tcW w:type="dxa" w:w="1296"/>
          </w:tcPr>
          <w:p>
            <w:pPr>
              <w:spacing w:after="0"/>
              <w:jc w:val="left"/>
            </w:pPr>
            <w:r>
              <w:rPr>
                <w:sz w:val="16"/>
              </w:rPr>
              <w:t>Flash Flood</w:t>
            </w:r>
          </w:p>
        </w:tc>
        <w:tc>
          <w:tcPr>
            <w:tcW w:type="dxa" w:w="1766"/>
          </w:tcPr>
          <w:p>
            <w:pPr>
              <w:spacing w:after="0"/>
              <w:jc w:val="left"/>
            </w:pPr>
          </w:p>
        </w:tc>
        <w:tc>
          <w:tcPr>
            <w:tcW w:type="dxa" w:w="2869"/>
          </w:tcPr>
          <w:p>
            <w:pPr>
              <w:spacing w:after="0"/>
              <w:jc w:val="left"/>
            </w:pPr>
            <w:r>
              <w:rPr>
                <w:sz w:val="16"/>
              </w:rPr>
              <w:t>$800,000 property; $0 crops (2016 dollars)</w:t>
            </w:r>
          </w:p>
        </w:tc>
        <w:tc>
          <w:tcPr>
            <w:tcW w:type="dxa" w:w="923"/>
          </w:tcPr>
          <w:p>
            <w:pPr>
              <w:spacing w:after="0"/>
              <w:jc w:val="right"/>
            </w:pPr>
            <w:r>
              <w:rPr>
                <w:sz w:val="16"/>
              </w:rPr>
              <w:t>5, 0</w:t>
            </w:r>
          </w:p>
        </w:tc>
        <w:tc>
          <w:tcPr>
            <w:tcW w:type="dxa" w:w="2221"/>
          </w:tcPr>
          <w:p>
            <w:pPr>
              <w:spacing w:after="0"/>
              <w:jc w:val="left"/>
            </w:pPr>
            <w:r>
              <w:rPr>
                <w:sz w:val="16"/>
              </w:rPr>
              <w:t>PALESTINE</w:t>
            </w:r>
          </w:p>
        </w:tc>
        <w:tc>
          <w:tcPr>
            <w:tcW w:type="dxa" w:w="1406"/>
          </w:tcPr>
          <w:p>
            <w:pPr>
              <w:spacing w:after="0"/>
              <w:jc w:val="left"/>
            </w:pP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2012-05-31</w:t>
            </w:r>
          </w:p>
        </w:tc>
        <w:tc>
          <w:tcPr>
            <w:tcW w:type="dxa" w:w="1296"/>
          </w:tcPr>
          <w:p>
            <w:pPr>
              <w:spacing w:after="0"/>
              <w:jc w:val="left"/>
            </w:pPr>
            <w:r>
              <w:rPr>
                <w:sz w:val="16"/>
              </w:rPr>
              <w:t>Lightning</w:t>
            </w:r>
          </w:p>
        </w:tc>
        <w:tc>
          <w:tcPr>
            <w:tcW w:type="dxa" w:w="1766"/>
          </w:tcPr>
          <w:p>
            <w:pPr>
              <w:spacing w:after="0"/>
              <w:jc w:val="left"/>
            </w:pPr>
          </w:p>
        </w:tc>
        <w:tc>
          <w:tcPr>
            <w:tcW w:type="dxa" w:w="2869"/>
          </w:tcPr>
          <w:p>
            <w:pPr>
              <w:spacing w:after="0"/>
              <w:jc w:val="left"/>
            </w:pPr>
            <w:r>
              <w:rPr>
                <w:sz w:val="16"/>
              </w:rPr>
              <w:t>$250,000 property; $0 crops (2012 dollars)</w:t>
            </w:r>
          </w:p>
        </w:tc>
        <w:tc>
          <w:tcPr>
            <w:tcW w:type="dxa" w:w="923"/>
          </w:tcPr>
          <w:p>
            <w:pPr>
              <w:spacing w:after="0"/>
              <w:jc w:val="right"/>
            </w:pPr>
            <w:r>
              <w:rPr>
                <w:sz w:val="16"/>
              </w:rPr>
              <w:t>0, 0</w:t>
            </w:r>
          </w:p>
        </w:tc>
        <w:tc>
          <w:tcPr>
            <w:tcW w:type="dxa" w:w="2221"/>
          </w:tcPr>
          <w:p>
            <w:pPr>
              <w:spacing w:after="0"/>
              <w:jc w:val="left"/>
            </w:pPr>
            <w:r>
              <w:rPr>
                <w:sz w:val="16"/>
              </w:rPr>
              <w:t>NECHES</w:t>
            </w:r>
          </w:p>
        </w:tc>
        <w:tc>
          <w:tcPr>
            <w:tcW w:type="dxa" w:w="1406"/>
          </w:tcPr>
          <w:p>
            <w:pPr>
              <w:spacing w:after="0"/>
              <w:jc w:val="left"/>
            </w:pPr>
          </w:p>
        </w:tc>
        <w:tc>
          <w:tcPr>
            <w:tcW w:type="dxa" w:w="2594"/>
          </w:tcPr>
          <w:p>
            <w:pPr>
              <w:spacing w:after="0"/>
              <w:jc w:val="left"/>
            </w:pPr>
            <w:r>
              <w:rPr>
                <w:sz w:val="16"/>
              </w:rPr>
              <w:t>B1-c worst recorded: Lightning</w:t>
            </w:r>
          </w:p>
        </w:tc>
      </w:tr>
      <w:tr>
        <w:trPr>
          <w:cantSplit/>
        </w:trPr>
        <w:tc>
          <w:tcPr>
            <w:tcW w:type="dxa" w:w="1037"/>
          </w:tcPr>
          <w:p>
            <w:pPr>
              <w:spacing w:after="0"/>
              <w:jc w:val="left"/>
            </w:pPr>
            <w:r>
              <w:rPr>
                <w:sz w:val="16"/>
              </w:rPr>
              <w:t>2012-01-25</w:t>
            </w:r>
          </w:p>
        </w:tc>
        <w:tc>
          <w:tcPr>
            <w:tcW w:type="dxa" w:w="1296"/>
          </w:tcPr>
          <w:p>
            <w:pPr>
              <w:spacing w:after="0"/>
              <w:jc w:val="left"/>
            </w:pPr>
            <w:r>
              <w:rPr>
                <w:sz w:val="16"/>
              </w:rPr>
              <w:t>Thunderstorm Wind</w:t>
            </w:r>
          </w:p>
        </w:tc>
        <w:tc>
          <w:tcPr>
            <w:tcW w:type="dxa" w:w="1766"/>
          </w:tcPr>
          <w:p>
            <w:pPr>
              <w:spacing w:after="0"/>
              <w:jc w:val="left"/>
            </w:pPr>
            <w:r>
              <w:rPr>
                <w:sz w:val="16"/>
              </w:rPr>
              <w:t>87 kt (100 mph) estimated gust</w:t>
            </w:r>
          </w:p>
        </w:tc>
        <w:tc>
          <w:tcPr>
            <w:tcW w:type="dxa" w:w="2869"/>
          </w:tcPr>
          <w:p>
            <w:pPr>
              <w:spacing w:after="0"/>
              <w:jc w:val="left"/>
            </w:pPr>
            <w:r>
              <w:rPr>
                <w:sz w:val="16"/>
              </w:rPr>
              <w:t>$110,000 property; $0 crops (2012 dollars)</w:t>
            </w:r>
          </w:p>
        </w:tc>
        <w:tc>
          <w:tcPr>
            <w:tcW w:type="dxa" w:w="923"/>
          </w:tcPr>
          <w:p>
            <w:pPr>
              <w:spacing w:after="0"/>
              <w:jc w:val="right"/>
            </w:pPr>
            <w:r>
              <w:rPr>
                <w:sz w:val="16"/>
              </w:rPr>
              <w:t>0, 0</w:t>
            </w:r>
          </w:p>
        </w:tc>
        <w:tc>
          <w:tcPr>
            <w:tcW w:type="dxa" w:w="2221"/>
          </w:tcPr>
          <w:p>
            <w:pPr>
              <w:spacing w:after="0"/>
              <w:jc w:val="left"/>
            </w:pPr>
            <w:r>
              <w:rPr>
                <w:sz w:val="16"/>
              </w:rPr>
              <w:t>BETHEL</w:t>
            </w:r>
          </w:p>
        </w:tc>
        <w:tc>
          <w:tcPr>
            <w:tcW w:type="dxa" w:w="1406"/>
          </w:tcPr>
          <w:p>
            <w:pPr>
              <w:spacing w:after="0"/>
              <w:jc w:val="left"/>
            </w:pPr>
          </w:p>
        </w:tc>
        <w:tc>
          <w:tcPr>
            <w:tcW w:type="dxa" w:w="2594"/>
          </w:tcPr>
          <w:p>
            <w:pPr>
              <w:spacing w:after="0"/>
              <w:jc w:val="left"/>
            </w:pPr>
            <w:r>
              <w:rPr>
                <w:sz w:val="16"/>
              </w:rPr>
              <w:t>B1-c worst recorded: Thunderstorm Wind</w:t>
            </w:r>
          </w:p>
        </w:tc>
      </w:tr>
      <w:tr>
        <w:trPr>
          <w:cantSplit/>
        </w:trPr>
        <w:tc>
          <w:tcPr>
            <w:tcW w:type="dxa" w:w="1037"/>
          </w:tcPr>
          <w:p>
            <w:pPr>
              <w:spacing w:after="0"/>
              <w:jc w:val="left"/>
            </w:pPr>
            <w:r>
              <w:rPr>
                <w:sz w:val="16"/>
              </w:rPr>
              <w:t>2010-12-05</w:t>
            </w:r>
          </w:p>
        </w:tc>
        <w:tc>
          <w:tcPr>
            <w:tcW w:type="dxa" w:w="1296"/>
          </w:tcPr>
          <w:p>
            <w:pPr>
              <w:spacing w:after="0"/>
              <w:jc w:val="left"/>
            </w:pPr>
            <w:r>
              <w:rPr>
                <w:sz w:val="16"/>
              </w:rPr>
              <w:t>Drought</w:t>
            </w:r>
          </w:p>
        </w:tc>
        <w:tc>
          <w:tcPr>
            <w:tcW w:type="dxa" w:w="1766"/>
          </w:tcPr>
          <w:p>
            <w:pPr>
              <w:spacing w:after="0"/>
              <w:jc w:val="left"/>
            </w:pPr>
          </w:p>
        </w:tc>
        <w:tc>
          <w:tcPr>
            <w:tcW w:type="dxa" w:w="2869"/>
          </w:tcPr>
          <w:p>
            <w:pPr>
              <w:spacing w:after="0"/>
              <w:jc w:val="left"/>
            </w:pPr>
            <w:r>
              <w:rPr>
                <w:sz w:val="16"/>
              </w:rPr>
              <w:t>$0 property; $10,000 crops (zone total, 2010 dollars)</w:t>
            </w:r>
          </w:p>
        </w:tc>
        <w:tc>
          <w:tcPr>
            <w:tcW w:type="dxa" w:w="923"/>
          </w:tcPr>
          <w:p>
            <w:pPr>
              <w:spacing w:after="0"/>
              <w:jc w:val="right"/>
            </w:pPr>
            <w:r>
              <w:rPr>
                <w:sz w:val="16"/>
              </w:rPr>
              <w:t>0, 0</w:t>
            </w:r>
          </w:p>
        </w:tc>
        <w:tc>
          <w:tcPr>
            <w:tcW w:type="dxa" w:w="2221"/>
          </w:tcPr>
          <w:p>
            <w:pPr>
              <w:spacing w:after="0"/>
              <w:jc w:val="left"/>
            </w:pPr>
            <w:r>
              <w:rPr>
                <w:sz w:val="16"/>
              </w:rPr>
              <w:t>NWS zone TXZ148 (ANDERSON), zone-level</w:t>
            </w:r>
          </w:p>
        </w:tc>
        <w:tc>
          <w:tcPr>
            <w:tcW w:type="dxa" w:w="1406"/>
          </w:tcPr>
          <w:p>
            <w:pPr>
              <w:spacing w:after="0"/>
              <w:jc w:val="left"/>
            </w:pPr>
          </w:p>
        </w:tc>
        <w:tc>
          <w:tcPr>
            <w:tcW w:type="dxa" w:w="2594"/>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296"/>
          </w:tcPr>
          <w:p>
            <w:pPr>
              <w:spacing w:after="0"/>
              <w:jc w:val="left"/>
            </w:pPr>
            <w:r>
              <w:rPr>
                <w:sz w:val="16"/>
              </w:rPr>
              <w:t>Tropical Storm</w:t>
            </w:r>
          </w:p>
        </w:tc>
        <w:tc>
          <w:tcPr>
            <w:tcW w:type="dxa" w:w="1766"/>
          </w:tcPr>
          <w:p>
            <w:pPr>
              <w:spacing w:after="0"/>
              <w:jc w:val="left"/>
            </w:pPr>
          </w:p>
        </w:tc>
        <w:tc>
          <w:tcPr>
            <w:tcW w:type="dxa" w:w="2869"/>
          </w:tcPr>
          <w:p>
            <w:pPr>
              <w:spacing w:after="0"/>
              <w:jc w:val="left"/>
            </w:pPr>
            <w:r>
              <w:rPr>
                <w:sz w:val="16"/>
              </w:rPr>
              <w:t>$100,000 property; $0 crops (zone total, 2008 dollars)</w:t>
            </w:r>
          </w:p>
        </w:tc>
        <w:tc>
          <w:tcPr>
            <w:tcW w:type="dxa" w:w="923"/>
          </w:tcPr>
          <w:p>
            <w:pPr>
              <w:spacing w:after="0"/>
              <w:jc w:val="right"/>
            </w:pPr>
            <w:r>
              <w:rPr>
                <w:sz w:val="16"/>
              </w:rPr>
              <w:t>0, 0</w:t>
            </w:r>
          </w:p>
        </w:tc>
        <w:tc>
          <w:tcPr>
            <w:tcW w:type="dxa" w:w="2221"/>
          </w:tcPr>
          <w:p>
            <w:pPr>
              <w:spacing w:after="0"/>
              <w:jc w:val="left"/>
            </w:pPr>
            <w:r>
              <w:rPr>
                <w:sz w:val="16"/>
              </w:rPr>
              <w:t>NWS zone TXZ148 (ANDERSON), zone-level</w:t>
            </w:r>
          </w:p>
        </w:tc>
        <w:tc>
          <w:tcPr>
            <w:tcW w:type="dxa" w:w="1406"/>
          </w:tcPr>
          <w:p>
            <w:pPr>
              <w:spacing w:after="0"/>
              <w:jc w:val="left"/>
            </w:pPr>
          </w:p>
        </w:tc>
        <w:tc>
          <w:tcPr>
            <w:tcW w:type="dxa" w:w="259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96"/>
          </w:tcPr>
          <w:p>
            <w:pPr>
              <w:spacing w:after="0"/>
              <w:jc w:val="left"/>
            </w:pPr>
            <w:r>
              <w:rPr>
                <w:sz w:val="16"/>
              </w:rPr>
              <w:t>Strong Wind</w:t>
            </w:r>
          </w:p>
        </w:tc>
        <w:tc>
          <w:tcPr>
            <w:tcW w:type="dxa" w:w="1766"/>
          </w:tcPr>
          <w:p>
            <w:pPr>
              <w:spacing w:after="0"/>
              <w:jc w:val="left"/>
            </w:pPr>
            <w:r>
              <w:rPr>
                <w:sz w:val="16"/>
              </w:rPr>
              <w:t>46 kt (53 mph) measured gust</w:t>
            </w:r>
          </w:p>
        </w:tc>
        <w:tc>
          <w:tcPr>
            <w:tcW w:type="dxa" w:w="2869"/>
          </w:tcPr>
          <w:p>
            <w:pPr>
              <w:spacing w:after="0"/>
              <w:jc w:val="left"/>
            </w:pPr>
            <w:r>
              <w:rPr>
                <w:sz w:val="16"/>
              </w:rPr>
              <w:t>$200,000 property; $0 crops (zone total, 2008 dollars)</w:t>
            </w:r>
          </w:p>
        </w:tc>
        <w:tc>
          <w:tcPr>
            <w:tcW w:type="dxa" w:w="923"/>
          </w:tcPr>
          <w:p>
            <w:pPr>
              <w:spacing w:after="0"/>
              <w:jc w:val="right"/>
            </w:pPr>
            <w:r>
              <w:rPr>
                <w:sz w:val="16"/>
              </w:rPr>
              <w:t>0, 0</w:t>
            </w:r>
          </w:p>
        </w:tc>
        <w:tc>
          <w:tcPr>
            <w:tcW w:type="dxa" w:w="2221"/>
          </w:tcPr>
          <w:p>
            <w:pPr>
              <w:spacing w:after="0"/>
              <w:jc w:val="left"/>
            </w:pPr>
            <w:r>
              <w:rPr>
                <w:sz w:val="16"/>
              </w:rPr>
              <w:t>NWS zone TXZ148 (ANDERSON), zone-level</w:t>
            </w:r>
          </w:p>
        </w:tc>
        <w:tc>
          <w:tcPr>
            <w:tcW w:type="dxa" w:w="1406"/>
          </w:tcPr>
          <w:p>
            <w:pPr>
              <w:spacing w:after="0"/>
              <w:jc w:val="left"/>
            </w:pPr>
          </w:p>
        </w:tc>
        <w:tc>
          <w:tcPr>
            <w:tcW w:type="dxa" w:w="2594"/>
          </w:tcPr>
          <w:p>
            <w:pPr>
              <w:spacing w:after="0"/>
              <w:jc w:val="left"/>
            </w:pPr>
            <w:r>
              <w:rPr>
                <w:sz w:val="16"/>
              </w:rPr>
              <w:t>B1-c worst recorded: High Wind and Strong Wind</w:t>
            </w:r>
          </w:p>
        </w:tc>
      </w:tr>
      <w:tr>
        <w:trPr>
          <w:cantSplit/>
        </w:trPr>
        <w:tc>
          <w:tcPr>
            <w:tcW w:type="dxa" w:w="1037"/>
          </w:tcPr>
          <w:p>
            <w:pPr>
              <w:spacing w:after="0"/>
              <w:jc w:val="left"/>
            </w:pPr>
            <w:r>
              <w:rPr>
                <w:sz w:val="16"/>
              </w:rPr>
              <w:t>2007-01-14</w:t>
            </w:r>
          </w:p>
        </w:tc>
        <w:tc>
          <w:tcPr>
            <w:tcW w:type="dxa" w:w="1296"/>
          </w:tcPr>
          <w:p>
            <w:pPr>
              <w:spacing w:after="0"/>
              <w:jc w:val="left"/>
            </w:pPr>
            <w:r>
              <w:rPr>
                <w:sz w:val="16"/>
              </w:rPr>
              <w:t>Ice Storm</w:t>
            </w:r>
          </w:p>
        </w:tc>
        <w:tc>
          <w:tcPr>
            <w:tcW w:type="dxa" w:w="1766"/>
          </w:tcPr>
          <w:p>
            <w:pPr>
              <w:spacing w:after="0"/>
              <w:jc w:val="left"/>
            </w:pPr>
          </w:p>
        </w:tc>
        <w:tc>
          <w:tcPr>
            <w:tcW w:type="dxa" w:w="2869"/>
          </w:tcPr>
          <w:p>
            <w:pPr>
              <w:spacing w:after="0"/>
              <w:jc w:val="left"/>
            </w:pPr>
            <w:r>
              <w:rPr>
                <w:sz w:val="16"/>
              </w:rPr>
              <w:t>$50,000 property; $0 crops (zone total, 2007 dollars)</w:t>
            </w:r>
          </w:p>
        </w:tc>
        <w:tc>
          <w:tcPr>
            <w:tcW w:type="dxa" w:w="923"/>
          </w:tcPr>
          <w:p>
            <w:pPr>
              <w:spacing w:after="0"/>
              <w:jc w:val="right"/>
            </w:pPr>
            <w:r>
              <w:rPr>
                <w:sz w:val="16"/>
              </w:rPr>
              <w:t>0, 0</w:t>
            </w:r>
          </w:p>
        </w:tc>
        <w:tc>
          <w:tcPr>
            <w:tcW w:type="dxa" w:w="2221"/>
          </w:tcPr>
          <w:p>
            <w:pPr>
              <w:spacing w:after="0"/>
              <w:jc w:val="left"/>
            </w:pPr>
            <w:r>
              <w:rPr>
                <w:sz w:val="16"/>
              </w:rPr>
              <w:t>NWS zone TXZ148 (ANDERSON), zone-level</w:t>
            </w:r>
          </w:p>
        </w:tc>
        <w:tc>
          <w:tcPr>
            <w:tcW w:type="dxa" w:w="1406"/>
          </w:tcPr>
          <w:p>
            <w:pPr>
              <w:spacing w:after="0"/>
              <w:jc w:val="left"/>
            </w:pPr>
          </w:p>
        </w:tc>
        <w:tc>
          <w:tcPr>
            <w:tcW w:type="dxa" w:w="2594"/>
          </w:tcPr>
          <w:p>
            <w:pPr>
              <w:spacing w:after="0"/>
              <w:jc w:val="left"/>
            </w:pPr>
            <w:r>
              <w:rPr>
                <w:sz w:val="16"/>
              </w:rPr>
              <w:t>B1-c worst recorded: Ice Storm</w:t>
            </w:r>
          </w:p>
        </w:tc>
      </w:tr>
      <w:tr>
        <w:trPr>
          <w:cantSplit/>
        </w:trPr>
        <w:tc>
          <w:tcPr>
            <w:tcW w:type="dxa" w:w="1037"/>
          </w:tcPr>
          <w:p>
            <w:pPr>
              <w:spacing w:after="0"/>
              <w:jc w:val="left"/>
            </w:pPr>
            <w:r>
              <w:rPr>
                <w:sz w:val="16"/>
              </w:rPr>
              <w:t>2000-07-01</w:t>
            </w:r>
          </w:p>
        </w:tc>
        <w:tc>
          <w:tcPr>
            <w:tcW w:type="dxa" w:w="1296"/>
          </w:tcPr>
          <w:p>
            <w:pPr>
              <w:spacing w:after="0"/>
              <w:jc w:val="left"/>
            </w:pPr>
            <w:r>
              <w:rPr>
                <w:sz w:val="16"/>
              </w:rPr>
              <w:t>Heat</w:t>
            </w:r>
          </w:p>
        </w:tc>
        <w:tc>
          <w:tcPr>
            <w:tcW w:type="dxa" w:w="1766"/>
          </w:tcPr>
          <w:p>
            <w:pPr>
              <w:spacing w:after="0"/>
              <w:jc w:val="left"/>
            </w:pPr>
          </w:p>
        </w:tc>
        <w:tc>
          <w:tcPr>
            <w:tcW w:type="dxa" w:w="2869"/>
          </w:tcPr>
          <w:p>
            <w:pPr>
              <w:spacing w:after="0"/>
              <w:jc w:val="left"/>
            </w:pPr>
            <w:r>
              <w:rPr>
                <w:sz w:val="16"/>
              </w:rPr>
              <w:t>damage not reported</w:t>
            </w:r>
          </w:p>
        </w:tc>
        <w:tc>
          <w:tcPr>
            <w:tcW w:type="dxa" w:w="923"/>
          </w:tcPr>
          <w:p>
            <w:pPr>
              <w:spacing w:after="0"/>
              <w:jc w:val="right"/>
            </w:pPr>
            <w:r>
              <w:rPr>
                <w:sz w:val="16"/>
              </w:rPr>
              <w:t>0, 0</w:t>
            </w:r>
          </w:p>
        </w:tc>
        <w:tc>
          <w:tcPr>
            <w:tcW w:type="dxa" w:w="2221"/>
          </w:tcPr>
          <w:p>
            <w:pPr>
              <w:spacing w:after="0"/>
              <w:jc w:val="left"/>
            </w:pPr>
            <w:r>
              <w:rPr>
                <w:sz w:val="16"/>
              </w:rPr>
              <w:t>NWS zone TXZ148 (ANDERSON), zone-level</w:t>
            </w:r>
          </w:p>
        </w:tc>
        <w:tc>
          <w:tcPr>
            <w:tcW w:type="dxa" w:w="1406"/>
          </w:tcPr>
          <w:p>
            <w:pPr>
              <w:spacing w:after="0"/>
              <w:jc w:val="left"/>
            </w:pPr>
          </w:p>
        </w:tc>
        <w:tc>
          <w:tcPr>
            <w:tcW w:type="dxa" w:w="2594"/>
          </w:tcPr>
          <w:p>
            <w:pPr>
              <w:spacing w:after="0"/>
              <w:jc w:val="left"/>
            </w:pPr>
            <w:r>
              <w:rPr>
                <w:sz w:val="16"/>
              </w:rPr>
              <w:t>B1-c worst recorded: Excessive Heat, Heat</w:t>
            </w:r>
          </w:p>
        </w:tc>
      </w:tr>
      <w:tr>
        <w:trPr>
          <w:cantSplit/>
        </w:trPr>
        <w:tc>
          <w:tcPr>
            <w:tcW w:type="dxa" w:w="1037"/>
          </w:tcPr>
          <w:p>
            <w:pPr>
              <w:spacing w:after="0"/>
              <w:jc w:val="left"/>
            </w:pPr>
            <w:r>
              <w:rPr>
                <w:sz w:val="16"/>
              </w:rPr>
              <w:t>1987-11-15</w:t>
            </w:r>
          </w:p>
        </w:tc>
        <w:tc>
          <w:tcPr>
            <w:tcW w:type="dxa" w:w="1296"/>
          </w:tcPr>
          <w:p>
            <w:pPr>
              <w:spacing w:after="0"/>
              <w:jc w:val="left"/>
            </w:pPr>
            <w:r>
              <w:rPr>
                <w:sz w:val="16"/>
              </w:rPr>
              <w:t>Tornado</w:t>
            </w:r>
          </w:p>
        </w:tc>
        <w:tc>
          <w:tcPr>
            <w:tcW w:type="dxa" w:w="1766"/>
          </w:tcPr>
          <w:p>
            <w:pPr>
              <w:spacing w:after="0"/>
              <w:jc w:val="left"/>
            </w:pPr>
            <w:r>
              <w:rPr>
                <w:sz w:val="16"/>
              </w:rPr>
              <w:t>F3, 10.5 mi path length (whole path, pre-1996), 250 yd wide</w:t>
            </w:r>
          </w:p>
        </w:tc>
        <w:tc>
          <w:tcPr>
            <w:tcW w:type="dxa" w:w="2869"/>
          </w:tcPr>
          <w:p>
            <w:pPr>
              <w:spacing w:after="0"/>
              <w:jc w:val="left"/>
            </w:pPr>
            <w:r>
              <w:rPr>
                <w:sz w:val="16"/>
              </w:rPr>
              <w:t>$25,000,000 property; crops not recorded (1987 dollars)</w:t>
            </w:r>
          </w:p>
        </w:tc>
        <w:tc>
          <w:tcPr>
            <w:tcW w:type="dxa" w:w="923"/>
          </w:tcPr>
          <w:p>
            <w:pPr>
              <w:spacing w:after="0"/>
              <w:jc w:val="right"/>
            </w:pPr>
            <w:r>
              <w:rPr>
                <w:sz w:val="16"/>
              </w:rPr>
              <w:t>1, 59</w:t>
            </w:r>
          </w:p>
        </w:tc>
        <w:tc>
          <w:tcPr>
            <w:tcW w:type="dxa" w:w="2221"/>
          </w:tcPr>
          <w:p>
            <w:pPr>
              <w:spacing w:after="0"/>
              <w:jc w:val="left"/>
            </w:pPr>
            <w:r>
              <w:rPr>
                <w:sz w:val="16"/>
              </w:rPr>
              <w:t>location not recorded</w:t>
            </w:r>
          </w:p>
        </w:tc>
        <w:tc>
          <w:tcPr>
            <w:tcW w:type="dxa" w:w="1406"/>
          </w:tcPr>
          <w:p>
            <w:pPr>
              <w:spacing w:after="0"/>
              <w:jc w:val="left"/>
            </w:pPr>
          </w:p>
        </w:tc>
        <w:tc>
          <w:tcPr>
            <w:tcW w:type="dxa" w:w="259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0.526</w:t>
            </w:r>
          </w:p>
        </w:tc>
        <w:tc>
          <w:tcPr>
            <w:tcW w:type="dxa" w:w="1279"/>
          </w:tcPr>
          <w:p>
            <w:pPr>
              <w:spacing w:after="0"/>
              <w:jc w:val="left"/>
            </w:pPr>
            <w:r>
              <w:rPr>
                <w:sz w:val="16"/>
              </w:rPr>
              <w:t>event-days per year</w:t>
            </w:r>
          </w:p>
        </w:tc>
        <w:tc>
          <w:tcPr>
            <w:tcW w:type="dxa" w:w="1589"/>
          </w:tcPr>
          <w:p>
            <w:pPr>
              <w:spacing w:after="0"/>
              <w:jc w:val="left"/>
            </w:pPr>
            <w:r>
              <w:rPr>
                <w:sz w:val="16"/>
              </w:rPr>
              <w:t>about 0.526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30.4</w:t>
            </w:r>
          </w:p>
        </w:tc>
        <w:tc>
          <w:tcPr>
            <w:tcW w:type="dxa" w:w="1279"/>
          </w:tcPr>
          <w:p>
            <w:pPr>
              <w:spacing w:after="0"/>
              <w:jc w:val="left"/>
            </w:pPr>
            <w:r>
              <w:rPr>
                <w:sz w:val="16"/>
              </w:rPr>
              <w:t>event-days per year</w:t>
            </w:r>
          </w:p>
        </w:tc>
        <w:tc>
          <w:tcPr>
            <w:tcW w:type="dxa" w:w="1589"/>
          </w:tcPr>
          <w:p>
            <w:pPr>
              <w:spacing w:after="0"/>
              <w:jc w:val="left"/>
            </w:pPr>
            <w:r>
              <w:rPr>
                <w:sz w:val="16"/>
              </w:rPr>
              <w:t>about 30.4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19 of 30 years, 1996 to 2025 (63.3%)</w:t>
            </w:r>
          </w:p>
        </w:tc>
        <w:tc>
          <w:tcPr>
            <w:tcW w:type="dxa" w:w="1524"/>
          </w:tcPr>
          <w:p>
            <w:pPr>
              <w:spacing w:after="0"/>
              <w:jc w:val="right"/>
            </w:pPr>
            <w:r>
              <w:rPr>
                <w:sz w:val="16"/>
              </w:rPr>
              <w:t>1,064</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0.000781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0.0781%</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3.46</w:t>
            </w:r>
          </w:p>
        </w:tc>
        <w:tc>
          <w:tcPr>
            <w:tcW w:type="dxa" w:w="1279"/>
          </w:tcPr>
          <w:p>
            <w:pPr>
              <w:spacing w:after="0"/>
              <w:jc w:val="left"/>
            </w:pPr>
            <w:r>
              <w:rPr>
                <w:sz w:val="16"/>
              </w:rPr>
              <w:t>events per year</w:t>
            </w:r>
          </w:p>
        </w:tc>
        <w:tc>
          <w:tcPr>
            <w:tcW w:type="dxa" w:w="1589"/>
          </w:tcPr>
          <w:p>
            <w:pPr>
              <w:spacing w:after="0"/>
              <w:jc w:val="left"/>
            </w:pPr>
            <w:r>
              <w:rPr>
                <w:sz w:val="16"/>
              </w:rPr>
              <w:t>about 3.46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131.4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15.5</w:t>
            </w:r>
          </w:p>
        </w:tc>
        <w:tc>
          <w:tcPr>
            <w:tcW w:type="dxa" w:w="1279"/>
          </w:tcPr>
          <w:p>
            <w:pPr>
              <w:spacing w:after="0"/>
              <w:jc w:val="left"/>
            </w:pPr>
            <w:r>
              <w:rPr>
                <w:sz w:val="16"/>
              </w:rPr>
              <w:t>event-days per year</w:t>
            </w:r>
          </w:p>
        </w:tc>
        <w:tc>
          <w:tcPr>
            <w:tcW w:type="dxa" w:w="1589"/>
          </w:tcPr>
          <w:p>
            <w:pPr>
              <w:spacing w:after="0"/>
              <w:jc w:val="left"/>
            </w:pPr>
            <w:r>
              <w:rPr>
                <w:sz w:val="16"/>
              </w:rPr>
              <w:t>about 15.5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261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0.04</w:t>
            </w:r>
          </w:p>
        </w:tc>
        <w:tc>
          <w:tcPr>
            <w:tcW w:type="dxa" w:w="1279"/>
          </w:tcPr>
          <w:p>
            <w:pPr>
              <w:spacing w:after="0"/>
              <w:jc w:val="left"/>
            </w:pPr>
            <w:r>
              <w:rPr>
                <w:sz w:val="16"/>
              </w:rPr>
              <w:t>events per year</w:t>
            </w:r>
          </w:p>
        </w:tc>
        <w:tc>
          <w:tcPr>
            <w:tcW w:type="dxa" w:w="1589"/>
          </w:tcPr>
          <w:p>
            <w:pPr>
              <w:spacing w:after="0"/>
              <w:jc w:val="left"/>
            </w:pPr>
            <w:r>
              <w:rPr>
                <w:sz w:val="16"/>
              </w:rPr>
              <w:t>about 1 in 25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19</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1.1</w:t>
            </w:r>
          </w:p>
        </w:tc>
        <w:tc>
          <w:tcPr>
            <w:tcW w:type="dxa" w:w="1279"/>
          </w:tcPr>
          <w:p>
            <w:pPr>
              <w:spacing w:after="0"/>
              <w:jc w:val="left"/>
            </w:pPr>
            <w:r>
              <w:rPr>
                <w:sz w:val="16"/>
              </w:rPr>
              <w:t>event-days per year</w:t>
            </w:r>
          </w:p>
        </w:tc>
        <w:tc>
          <w:tcPr>
            <w:tcW w:type="dxa" w:w="1589"/>
          </w:tcPr>
          <w:p>
            <w:pPr>
              <w:spacing w:after="0"/>
              <w:jc w:val="left"/>
            </w:pPr>
            <w:r>
              <w:rPr>
                <w:sz w:val="16"/>
              </w:rPr>
              <w:t>about 1.1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75</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1.21</w:t>
            </w:r>
          </w:p>
        </w:tc>
        <w:tc>
          <w:tcPr>
            <w:tcW w:type="dxa" w:w="1279"/>
          </w:tcPr>
          <w:p>
            <w:pPr>
              <w:spacing w:after="0"/>
              <w:jc w:val="left"/>
            </w:pPr>
            <w:r>
              <w:rPr>
                <w:sz w:val="16"/>
              </w:rPr>
              <w:t>event-days per year</w:t>
            </w:r>
          </w:p>
        </w:tc>
        <w:tc>
          <w:tcPr>
            <w:tcW w:type="dxa" w:w="1589"/>
          </w:tcPr>
          <w:p>
            <w:pPr>
              <w:spacing w:after="0"/>
              <w:jc w:val="left"/>
            </w:pPr>
            <w:r>
              <w:rPr>
                <w:sz w:val="16"/>
              </w:rPr>
              <w:t>about 1.21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19 of 30 years, 1996 to 2025 (63.3%)</w:t>
            </w:r>
          </w:p>
        </w:tc>
        <w:tc>
          <w:tcPr>
            <w:tcW w:type="dxa" w:w="1524"/>
          </w:tcPr>
          <w:p>
            <w:pPr>
              <w:spacing w:after="0"/>
              <w:jc w:val="right"/>
            </w:pPr>
            <w:r>
              <w:rPr>
                <w:sz w:val="16"/>
              </w:rPr>
              <w:t>34</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0.387</w:t>
            </w:r>
          </w:p>
        </w:tc>
        <w:tc>
          <w:tcPr>
            <w:tcW w:type="dxa" w:w="1279"/>
          </w:tcPr>
          <w:p>
            <w:pPr>
              <w:spacing w:after="0"/>
              <w:jc w:val="left"/>
            </w:pPr>
            <w:r>
              <w:rPr>
                <w:sz w:val="16"/>
              </w:rPr>
              <w:t>events per year (modeled)</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59.2</w:t>
            </w:r>
          </w:p>
        </w:tc>
        <w:tc>
          <w:tcPr>
            <w:tcW w:type="dxa" w:w="1279"/>
          </w:tcPr>
          <w:p>
            <w:pPr>
              <w:spacing w:after="0"/>
              <w:jc w:val="left"/>
            </w:pPr>
            <w:r>
              <w:rPr>
                <w:sz w:val="16"/>
              </w:rPr>
              <w:t>days per year with a strike</w:t>
            </w:r>
          </w:p>
        </w:tc>
        <w:tc>
          <w:tcPr>
            <w:tcW w:type="dxa" w:w="1589"/>
          </w:tcPr>
          <w:p>
            <w:pPr>
              <w:spacing w:after="0"/>
              <w:jc w:val="left"/>
            </w:pPr>
            <w:r>
              <w:rPr>
                <w:sz w:val="16"/>
              </w:rPr>
              <w:t>about 59.2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3.15</w:t>
            </w:r>
          </w:p>
        </w:tc>
        <w:tc>
          <w:tcPr>
            <w:tcW w:type="dxa" w:w="1279"/>
          </w:tcPr>
          <w:p>
            <w:pPr>
              <w:spacing w:after="0"/>
              <w:jc w:val="left"/>
            </w:pPr>
            <w:r>
              <w:rPr>
                <w:sz w:val="16"/>
              </w:rPr>
              <w:t>events per year</w:t>
            </w:r>
          </w:p>
        </w:tc>
        <w:tc>
          <w:tcPr>
            <w:tcW w:type="dxa" w:w="1589"/>
          </w:tcPr>
          <w:p>
            <w:pPr>
              <w:spacing w:after="0"/>
              <w:jc w:val="left"/>
            </w:pPr>
            <w:r>
              <w:rPr>
                <w:sz w:val="16"/>
              </w:rPr>
              <w:t>about 3.15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120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0.671</w:t>
            </w:r>
          </w:p>
        </w:tc>
        <w:tc>
          <w:tcPr>
            <w:tcW w:type="dxa" w:w="1279"/>
          </w:tcPr>
          <w:p>
            <w:pPr>
              <w:spacing w:after="0"/>
              <w:jc w:val="left"/>
            </w:pPr>
            <w:r>
              <w:rPr>
                <w:sz w:val="16"/>
              </w:rPr>
              <w:t>events per year</w:t>
            </w:r>
          </w:p>
        </w:tc>
        <w:tc>
          <w:tcPr>
            <w:tcW w:type="dxa" w:w="1589"/>
          </w:tcPr>
          <w:p>
            <w:pPr>
              <w:spacing w:after="0"/>
              <w:jc w:val="left"/>
            </w:pPr>
            <w:r>
              <w:rPr>
                <w:sz w:val="16"/>
              </w:rPr>
              <w:t>about 0.67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0.00171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0.171%</w:t>
            </w:r>
          </w:p>
        </w:tc>
        <w:tc>
          <w:tcPr>
            <w:tcW w:type="dxa" w:w="1037"/>
          </w:tcPr>
          <w:p>
            <w:pPr>
              <w:spacing w:after="0"/>
              <w:jc w:val="left"/>
            </w:pPr>
            <w:r>
              <w:rPr>
                <w:sz w:val="16"/>
              </w:rPr>
              <w:t>Likely</w:t>
            </w:r>
          </w:p>
        </w:tc>
        <w:tc>
          <w:tcPr>
            <w:tcW w:type="dxa" w:w="1994"/>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2.95</w:t>
            </w:r>
          </w:p>
        </w:tc>
        <w:tc>
          <w:tcPr>
            <w:tcW w:type="dxa" w:w="1279"/>
          </w:tcPr>
          <w:p>
            <w:pPr>
              <w:spacing w:after="0"/>
              <w:jc w:val="left"/>
            </w:pPr>
            <w:r>
              <w:rPr>
                <w:sz w:val="16"/>
              </w:rPr>
              <w:t>event-days per year</w:t>
            </w:r>
          </w:p>
        </w:tc>
        <w:tc>
          <w:tcPr>
            <w:tcW w:type="dxa" w:w="1589"/>
          </w:tcPr>
          <w:p>
            <w:pPr>
              <w:spacing w:after="0"/>
              <w:jc w:val="left"/>
            </w:pPr>
            <w:r>
              <w:rPr>
                <w:sz w:val="16"/>
              </w:rPr>
              <w:t>about 2.95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56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02"/>
        <w:gridCol w:w="1491"/>
        <w:gridCol w:w="1126"/>
        <w:gridCol w:w="1181"/>
        <w:gridCol w:w="1126"/>
        <w:gridCol w:w="7386"/>
      </w:tblGrid>
      <w:tr>
        <w:trPr>
          <w:cantSplit/>
          <w:tblHeader/>
        </w:trPr>
        <w:tc>
          <w:tcPr>
            <w:tcW w:type="dxa" w:w="1802"/>
            <w:vMerge w:val="restart"/>
            <w:shd w:val="clear" w:color="auto" w:fill="E8E8E8"/>
          </w:tcPr>
          <w:p>
            <w:pPr>
              <w:spacing w:after="0"/>
              <w:jc w:val="left"/>
            </w:pPr>
            <w:r>
              <w:rPr>
                <w:b/>
                <w:sz w:val="16"/>
              </w:rPr>
              <w:t>Hazard</w:t>
            </w:r>
          </w:p>
        </w:tc>
        <w:tc>
          <w:tcPr>
            <w:tcW w:type="dxa" w:w="149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38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26"/>
            <w:shd w:val="clear" w:color="auto" w:fill="E8E8E8"/>
          </w:tcPr>
          <w:p>
            <w:pPr>
              <w:spacing w:after="0"/>
              <w:jc w:val="right"/>
            </w:pPr>
            <w:r>
              <w:rPr>
                <w:b/>
                <w:sz w:val="16"/>
              </w:rPr>
              <w:t>Min</w:t>
            </w:r>
          </w:p>
        </w:tc>
        <w:tc>
          <w:tcPr>
            <w:tcW w:type="dxa" w:w="1181"/>
            <w:shd w:val="clear" w:color="auto" w:fill="E8E8E8"/>
          </w:tcPr>
          <w:p>
            <w:pPr>
              <w:spacing w:after="0"/>
              <w:jc w:val="right"/>
            </w:pPr>
            <w:r>
              <w:rPr>
                <w:b/>
                <w:sz w:val="16"/>
              </w:rPr>
              <w:t>Median</w:t>
            </w:r>
          </w:p>
        </w:tc>
        <w:tc>
          <w:tcPr>
            <w:tcW w:type="dxa" w:w="1126"/>
            <w:shd w:val="clear" w:color="auto" w:fill="E8E8E8"/>
          </w:tcPr>
          <w:p>
            <w:pPr>
              <w:spacing w:after="0"/>
              <w:jc w:val="right"/>
            </w:pPr>
            <w:r>
              <w:rPr>
                <w:b/>
                <w:sz w:val="16"/>
              </w:rPr>
              <w:t>Max</w:t>
            </w:r>
          </w:p>
        </w:tc>
        <w:tc>
          <w:tcPr>
            <w:tcW w:type="dxa" w:w="2352"/>
            <w:vMerge/>
          </w:tcPr>
          <w:p/>
        </w:tc>
      </w:tr>
      <w:tr>
        <w:trPr>
          <w:cantSplit/>
        </w:trPr>
        <w:tc>
          <w:tcPr>
            <w:tcW w:type="dxa" w:w="1802"/>
          </w:tcPr>
          <w:p>
            <w:pPr>
              <w:spacing w:after="0"/>
              <w:jc w:val="left"/>
            </w:pPr>
            <w:r>
              <w:rPr>
                <w:sz w:val="16"/>
              </w:rPr>
              <w:t>Cold Wave</w:t>
            </w:r>
          </w:p>
        </w:tc>
        <w:tc>
          <w:tcPr>
            <w:tcW w:type="dxa" w:w="1491"/>
          </w:tcPr>
          <w:p>
            <w:pPr>
              <w:spacing w:after="0"/>
              <w:jc w:val="right"/>
            </w:pPr>
            <w:r>
              <w:rPr>
                <w:sz w:val="16"/>
              </w:rPr>
              <w:t>12 of 12</w:t>
            </w:r>
          </w:p>
        </w:tc>
        <w:tc>
          <w:tcPr>
            <w:tcW w:type="dxa" w:w="1126"/>
          </w:tcPr>
          <w:p>
            <w:pPr>
              <w:spacing w:after="0"/>
              <w:jc w:val="right"/>
            </w:pPr>
            <w:r>
              <w:rPr>
                <w:sz w:val="16"/>
              </w:rPr>
              <w:t>82.0</w:t>
            </w:r>
          </w:p>
        </w:tc>
        <w:tc>
          <w:tcPr>
            <w:tcW w:type="dxa" w:w="1181"/>
          </w:tcPr>
          <w:p>
            <w:pPr>
              <w:spacing w:after="0"/>
              <w:jc w:val="right"/>
            </w:pPr>
            <w:r>
              <w:rPr>
                <w:sz w:val="16"/>
              </w:rPr>
              <w:t>90.0</w:t>
            </w:r>
          </w:p>
        </w:tc>
        <w:tc>
          <w:tcPr>
            <w:tcW w:type="dxa" w:w="1126"/>
          </w:tcPr>
          <w:p>
            <w:pPr>
              <w:spacing w:after="0"/>
              <w:jc w:val="right"/>
            </w:pPr>
            <w:r>
              <w:rPr>
                <w:sz w:val="16"/>
              </w:rPr>
              <w:t>94.8</w:t>
            </w:r>
          </w:p>
        </w:tc>
        <w:tc>
          <w:tcPr>
            <w:tcW w:type="dxa" w:w="7386"/>
          </w:tcPr>
          <w:p>
            <w:pPr>
              <w:spacing w:after="0"/>
              <w:jc w:val="left"/>
            </w:pPr>
            <w:r>
              <w:rPr>
                <w:sz w:val="16"/>
              </w:rPr>
              <w:t>Relatively High 12</w:t>
            </w:r>
          </w:p>
        </w:tc>
      </w:tr>
      <w:tr>
        <w:trPr>
          <w:cantSplit/>
        </w:trPr>
        <w:tc>
          <w:tcPr>
            <w:tcW w:type="dxa" w:w="1802"/>
          </w:tcPr>
          <w:p>
            <w:pPr>
              <w:spacing w:after="0"/>
              <w:jc w:val="left"/>
            </w:pPr>
            <w:r>
              <w:rPr>
                <w:sz w:val="16"/>
              </w:rPr>
              <w:t>Drought</w:t>
            </w:r>
          </w:p>
        </w:tc>
        <w:tc>
          <w:tcPr>
            <w:tcW w:type="dxa" w:w="1491"/>
          </w:tcPr>
          <w:p>
            <w:pPr>
              <w:spacing w:after="0"/>
              <w:jc w:val="right"/>
            </w:pPr>
            <w:r>
              <w:rPr>
                <w:sz w:val="16"/>
              </w:rPr>
              <w:t>4 of 12</w:t>
            </w:r>
          </w:p>
        </w:tc>
        <w:tc>
          <w:tcPr>
            <w:tcW w:type="dxa" w:w="1126"/>
          </w:tcPr>
          <w:p>
            <w:pPr>
              <w:spacing w:after="0"/>
              <w:jc w:val="right"/>
            </w:pPr>
            <w:r>
              <w:rPr>
                <w:sz w:val="16"/>
              </w:rPr>
              <w:t>70.6</w:t>
            </w:r>
          </w:p>
        </w:tc>
        <w:tc>
          <w:tcPr>
            <w:tcW w:type="dxa" w:w="1181"/>
          </w:tcPr>
          <w:p>
            <w:pPr>
              <w:spacing w:after="0"/>
              <w:jc w:val="right"/>
            </w:pPr>
            <w:r>
              <w:rPr>
                <w:sz w:val="16"/>
              </w:rPr>
              <w:t>87.4</w:t>
            </w:r>
          </w:p>
        </w:tc>
        <w:tc>
          <w:tcPr>
            <w:tcW w:type="dxa" w:w="1126"/>
          </w:tcPr>
          <w:p>
            <w:pPr>
              <w:spacing w:after="0"/>
              <w:jc w:val="right"/>
            </w:pPr>
            <w:r>
              <w:rPr>
                <w:sz w:val="16"/>
              </w:rPr>
              <w:t>97.5</w:t>
            </w:r>
          </w:p>
        </w:tc>
        <w:tc>
          <w:tcPr>
            <w:tcW w:type="dxa" w:w="7386"/>
          </w:tcPr>
          <w:p>
            <w:pPr>
              <w:spacing w:after="0"/>
              <w:jc w:val="left"/>
            </w:pPr>
            <w:r>
              <w:rPr>
                <w:sz w:val="16"/>
              </w:rPr>
              <w:t>Relatively Moderate 2, Very Low 2, No Rating 8</w:t>
            </w:r>
          </w:p>
        </w:tc>
      </w:tr>
      <w:tr>
        <w:trPr>
          <w:cantSplit/>
        </w:trPr>
        <w:tc>
          <w:tcPr>
            <w:tcW w:type="dxa" w:w="1802"/>
          </w:tcPr>
          <w:p>
            <w:pPr>
              <w:spacing w:after="0"/>
              <w:jc w:val="left"/>
            </w:pPr>
            <w:r>
              <w:rPr>
                <w:sz w:val="16"/>
              </w:rPr>
              <w:t>Earthquake</w:t>
            </w:r>
          </w:p>
        </w:tc>
        <w:tc>
          <w:tcPr>
            <w:tcW w:type="dxa" w:w="1491"/>
          </w:tcPr>
          <w:p>
            <w:pPr>
              <w:spacing w:after="0"/>
              <w:jc w:val="right"/>
            </w:pPr>
            <w:r>
              <w:rPr>
                <w:sz w:val="16"/>
              </w:rPr>
              <w:t>12 of 12</w:t>
            </w:r>
          </w:p>
        </w:tc>
        <w:tc>
          <w:tcPr>
            <w:tcW w:type="dxa" w:w="1126"/>
          </w:tcPr>
          <w:p>
            <w:pPr>
              <w:spacing w:after="0"/>
              <w:jc w:val="right"/>
            </w:pPr>
            <w:r>
              <w:rPr>
                <w:sz w:val="16"/>
              </w:rPr>
              <w:t>12.4</w:t>
            </w:r>
          </w:p>
        </w:tc>
        <w:tc>
          <w:tcPr>
            <w:tcW w:type="dxa" w:w="1181"/>
          </w:tcPr>
          <w:p>
            <w:pPr>
              <w:spacing w:after="0"/>
              <w:jc w:val="right"/>
            </w:pPr>
            <w:r>
              <w:rPr>
                <w:sz w:val="16"/>
              </w:rPr>
              <w:t>29.3</w:t>
            </w:r>
          </w:p>
        </w:tc>
        <w:tc>
          <w:tcPr>
            <w:tcW w:type="dxa" w:w="1126"/>
          </w:tcPr>
          <w:p>
            <w:pPr>
              <w:spacing w:after="0"/>
              <w:jc w:val="right"/>
            </w:pPr>
            <w:r>
              <w:rPr>
                <w:sz w:val="16"/>
              </w:rPr>
              <w:t>55.5</w:t>
            </w:r>
          </w:p>
        </w:tc>
        <w:tc>
          <w:tcPr>
            <w:tcW w:type="dxa" w:w="7386"/>
          </w:tcPr>
          <w:p>
            <w:pPr>
              <w:spacing w:after="0"/>
              <w:jc w:val="left"/>
            </w:pPr>
            <w:r>
              <w:rPr>
                <w:sz w:val="16"/>
              </w:rPr>
              <w:t>Relatively Low 2, Very Low 10</w:t>
            </w:r>
          </w:p>
        </w:tc>
      </w:tr>
      <w:tr>
        <w:trPr>
          <w:cantSplit/>
        </w:trPr>
        <w:tc>
          <w:tcPr>
            <w:tcW w:type="dxa" w:w="1802"/>
          </w:tcPr>
          <w:p>
            <w:pPr>
              <w:spacing w:after="0"/>
              <w:jc w:val="left"/>
            </w:pPr>
            <w:r>
              <w:rPr>
                <w:sz w:val="16"/>
              </w:rPr>
              <w:t>Hail</w:t>
            </w:r>
          </w:p>
        </w:tc>
        <w:tc>
          <w:tcPr>
            <w:tcW w:type="dxa" w:w="1491"/>
          </w:tcPr>
          <w:p>
            <w:pPr>
              <w:spacing w:after="0"/>
              <w:jc w:val="right"/>
            </w:pPr>
            <w:r>
              <w:rPr>
                <w:sz w:val="16"/>
              </w:rPr>
              <w:t>12 of 12</w:t>
            </w:r>
          </w:p>
        </w:tc>
        <w:tc>
          <w:tcPr>
            <w:tcW w:type="dxa" w:w="1126"/>
          </w:tcPr>
          <w:p>
            <w:pPr>
              <w:spacing w:after="0"/>
              <w:jc w:val="right"/>
            </w:pPr>
            <w:r>
              <w:rPr>
                <w:sz w:val="16"/>
              </w:rPr>
              <w:t>35.7</w:t>
            </w:r>
          </w:p>
        </w:tc>
        <w:tc>
          <w:tcPr>
            <w:tcW w:type="dxa" w:w="1181"/>
          </w:tcPr>
          <w:p>
            <w:pPr>
              <w:spacing w:after="0"/>
              <w:jc w:val="right"/>
            </w:pPr>
            <w:r>
              <w:rPr>
                <w:sz w:val="16"/>
              </w:rPr>
              <w:t>58.1</w:t>
            </w:r>
          </w:p>
        </w:tc>
        <w:tc>
          <w:tcPr>
            <w:tcW w:type="dxa" w:w="1126"/>
          </w:tcPr>
          <w:p>
            <w:pPr>
              <w:spacing w:after="0"/>
              <w:jc w:val="right"/>
            </w:pPr>
            <w:r>
              <w:rPr>
                <w:sz w:val="16"/>
              </w:rPr>
              <w:t>88.5</w:t>
            </w:r>
          </w:p>
        </w:tc>
        <w:tc>
          <w:tcPr>
            <w:tcW w:type="dxa" w:w="7386"/>
          </w:tcPr>
          <w:p>
            <w:pPr>
              <w:spacing w:after="0"/>
              <w:jc w:val="left"/>
            </w:pPr>
            <w:r>
              <w:rPr>
                <w:sz w:val="16"/>
              </w:rPr>
              <w:t>Relatively Moderate 2, Relatively Low 9, Very Low 1</w:t>
            </w:r>
          </w:p>
        </w:tc>
      </w:tr>
      <w:tr>
        <w:trPr>
          <w:cantSplit/>
        </w:trPr>
        <w:tc>
          <w:tcPr>
            <w:tcW w:type="dxa" w:w="1802"/>
          </w:tcPr>
          <w:p>
            <w:pPr>
              <w:spacing w:after="0"/>
              <w:jc w:val="left"/>
            </w:pPr>
            <w:r>
              <w:rPr>
                <w:sz w:val="16"/>
              </w:rPr>
              <w:t>Heat Wave</w:t>
            </w:r>
          </w:p>
        </w:tc>
        <w:tc>
          <w:tcPr>
            <w:tcW w:type="dxa" w:w="1491"/>
          </w:tcPr>
          <w:p>
            <w:pPr>
              <w:spacing w:after="0"/>
              <w:jc w:val="right"/>
            </w:pPr>
            <w:r>
              <w:rPr>
                <w:sz w:val="16"/>
              </w:rPr>
              <w:t>12 of 12</w:t>
            </w:r>
          </w:p>
        </w:tc>
        <w:tc>
          <w:tcPr>
            <w:tcW w:type="dxa" w:w="1126"/>
          </w:tcPr>
          <w:p>
            <w:pPr>
              <w:spacing w:after="0"/>
              <w:jc w:val="right"/>
            </w:pPr>
            <w:r>
              <w:rPr>
                <w:sz w:val="16"/>
              </w:rPr>
              <w:t>65.3</w:t>
            </w:r>
          </w:p>
        </w:tc>
        <w:tc>
          <w:tcPr>
            <w:tcW w:type="dxa" w:w="1181"/>
          </w:tcPr>
          <w:p>
            <w:pPr>
              <w:spacing w:after="0"/>
              <w:jc w:val="right"/>
            </w:pPr>
            <w:r>
              <w:rPr>
                <w:sz w:val="16"/>
              </w:rPr>
              <w:t>78.6</w:t>
            </w:r>
          </w:p>
        </w:tc>
        <w:tc>
          <w:tcPr>
            <w:tcW w:type="dxa" w:w="1126"/>
          </w:tcPr>
          <w:p>
            <w:pPr>
              <w:spacing w:after="0"/>
              <w:jc w:val="right"/>
            </w:pPr>
            <w:r>
              <w:rPr>
                <w:sz w:val="16"/>
              </w:rPr>
              <w:t>87.3</w:t>
            </w:r>
          </w:p>
        </w:tc>
        <w:tc>
          <w:tcPr>
            <w:tcW w:type="dxa" w:w="7386"/>
          </w:tcPr>
          <w:p>
            <w:pPr>
              <w:spacing w:after="0"/>
              <w:jc w:val="left"/>
            </w:pPr>
            <w:r>
              <w:rPr>
                <w:sz w:val="16"/>
              </w:rPr>
              <w:t>Relatively High 2, Relatively Moderate 10</w:t>
            </w:r>
          </w:p>
        </w:tc>
      </w:tr>
      <w:tr>
        <w:trPr>
          <w:cantSplit/>
        </w:trPr>
        <w:tc>
          <w:tcPr>
            <w:tcW w:type="dxa" w:w="1802"/>
          </w:tcPr>
          <w:p>
            <w:pPr>
              <w:spacing w:after="0"/>
              <w:jc w:val="left"/>
            </w:pPr>
            <w:r>
              <w:rPr>
                <w:sz w:val="16"/>
              </w:rPr>
              <w:t>Hurricane</w:t>
            </w:r>
          </w:p>
        </w:tc>
        <w:tc>
          <w:tcPr>
            <w:tcW w:type="dxa" w:w="1491"/>
          </w:tcPr>
          <w:p>
            <w:pPr>
              <w:spacing w:after="0"/>
              <w:jc w:val="right"/>
            </w:pPr>
            <w:r>
              <w:rPr>
                <w:sz w:val="16"/>
              </w:rPr>
              <w:t>12 of 12</w:t>
            </w:r>
          </w:p>
        </w:tc>
        <w:tc>
          <w:tcPr>
            <w:tcW w:type="dxa" w:w="1126"/>
          </w:tcPr>
          <w:p>
            <w:pPr>
              <w:spacing w:after="0"/>
              <w:jc w:val="right"/>
            </w:pPr>
            <w:r>
              <w:rPr>
                <w:sz w:val="16"/>
              </w:rPr>
              <w:t>53.8</w:t>
            </w:r>
          </w:p>
        </w:tc>
        <w:tc>
          <w:tcPr>
            <w:tcW w:type="dxa" w:w="1181"/>
          </w:tcPr>
          <w:p>
            <w:pPr>
              <w:spacing w:after="0"/>
              <w:jc w:val="right"/>
            </w:pPr>
            <w:r>
              <w:rPr>
                <w:sz w:val="16"/>
              </w:rPr>
              <w:t>67.7</w:t>
            </w:r>
          </w:p>
        </w:tc>
        <w:tc>
          <w:tcPr>
            <w:tcW w:type="dxa" w:w="1126"/>
          </w:tcPr>
          <w:p>
            <w:pPr>
              <w:spacing w:after="0"/>
              <w:jc w:val="right"/>
            </w:pPr>
            <w:r>
              <w:rPr>
                <w:sz w:val="16"/>
              </w:rPr>
              <w:t>84.8</w:t>
            </w:r>
          </w:p>
        </w:tc>
        <w:tc>
          <w:tcPr>
            <w:tcW w:type="dxa" w:w="7386"/>
          </w:tcPr>
          <w:p>
            <w:pPr>
              <w:spacing w:after="0"/>
              <w:jc w:val="left"/>
            </w:pPr>
            <w:r>
              <w:rPr>
                <w:sz w:val="16"/>
              </w:rPr>
              <w:t>Relatively Moderate 1, Relatively Low 11</w:t>
            </w:r>
          </w:p>
        </w:tc>
      </w:tr>
      <w:tr>
        <w:trPr>
          <w:cantSplit/>
        </w:trPr>
        <w:tc>
          <w:tcPr>
            <w:tcW w:type="dxa" w:w="1802"/>
          </w:tcPr>
          <w:p>
            <w:pPr>
              <w:spacing w:after="0"/>
              <w:jc w:val="left"/>
            </w:pPr>
            <w:r>
              <w:rPr>
                <w:sz w:val="16"/>
              </w:rPr>
              <w:t>Ice Storm</w:t>
            </w:r>
          </w:p>
        </w:tc>
        <w:tc>
          <w:tcPr>
            <w:tcW w:type="dxa" w:w="1491"/>
          </w:tcPr>
          <w:p>
            <w:pPr>
              <w:spacing w:after="0"/>
              <w:jc w:val="right"/>
            </w:pPr>
            <w:r>
              <w:rPr>
                <w:sz w:val="16"/>
              </w:rPr>
              <w:t>12 of 12</w:t>
            </w:r>
          </w:p>
        </w:tc>
        <w:tc>
          <w:tcPr>
            <w:tcW w:type="dxa" w:w="1126"/>
          </w:tcPr>
          <w:p>
            <w:pPr>
              <w:spacing w:after="0"/>
              <w:jc w:val="right"/>
            </w:pPr>
            <w:r>
              <w:rPr>
                <w:sz w:val="16"/>
              </w:rPr>
              <w:t>77.4</w:t>
            </w:r>
          </w:p>
        </w:tc>
        <w:tc>
          <w:tcPr>
            <w:tcW w:type="dxa" w:w="1181"/>
          </w:tcPr>
          <w:p>
            <w:pPr>
              <w:spacing w:after="0"/>
              <w:jc w:val="right"/>
            </w:pPr>
            <w:r>
              <w:rPr>
                <w:sz w:val="16"/>
              </w:rPr>
              <w:t>89.2</w:t>
            </w:r>
          </w:p>
        </w:tc>
        <w:tc>
          <w:tcPr>
            <w:tcW w:type="dxa" w:w="1126"/>
          </w:tcPr>
          <w:p>
            <w:pPr>
              <w:spacing w:after="0"/>
              <w:jc w:val="right"/>
            </w:pPr>
            <w:r>
              <w:rPr>
                <w:sz w:val="16"/>
              </w:rPr>
              <w:t>98.4</w:t>
            </w:r>
          </w:p>
        </w:tc>
        <w:tc>
          <w:tcPr>
            <w:tcW w:type="dxa" w:w="7386"/>
          </w:tcPr>
          <w:p>
            <w:pPr>
              <w:spacing w:after="0"/>
              <w:jc w:val="left"/>
            </w:pPr>
            <w:r>
              <w:rPr>
                <w:sz w:val="16"/>
              </w:rPr>
              <w:t>Very High 1, Relatively High 4, Relatively Moderate 7</w:t>
            </w:r>
          </w:p>
        </w:tc>
      </w:tr>
      <w:tr>
        <w:trPr>
          <w:cantSplit/>
        </w:trPr>
        <w:tc>
          <w:tcPr>
            <w:tcW w:type="dxa" w:w="1802"/>
          </w:tcPr>
          <w:p>
            <w:pPr>
              <w:spacing w:after="0"/>
              <w:jc w:val="left"/>
            </w:pPr>
            <w:r>
              <w:rPr>
                <w:sz w:val="16"/>
              </w:rPr>
              <w:t>Inland Flooding</w:t>
            </w:r>
          </w:p>
        </w:tc>
        <w:tc>
          <w:tcPr>
            <w:tcW w:type="dxa" w:w="1491"/>
          </w:tcPr>
          <w:p>
            <w:pPr>
              <w:spacing w:after="0"/>
              <w:jc w:val="right"/>
            </w:pPr>
            <w:r>
              <w:rPr>
                <w:sz w:val="16"/>
              </w:rPr>
              <w:t>12 of 12</w:t>
            </w:r>
          </w:p>
        </w:tc>
        <w:tc>
          <w:tcPr>
            <w:tcW w:type="dxa" w:w="1126"/>
          </w:tcPr>
          <w:p>
            <w:pPr>
              <w:spacing w:after="0"/>
              <w:jc w:val="right"/>
            </w:pPr>
            <w:r>
              <w:rPr>
                <w:sz w:val="16"/>
              </w:rPr>
              <w:t>1.8</w:t>
            </w:r>
          </w:p>
        </w:tc>
        <w:tc>
          <w:tcPr>
            <w:tcW w:type="dxa" w:w="1181"/>
          </w:tcPr>
          <w:p>
            <w:pPr>
              <w:spacing w:after="0"/>
              <w:jc w:val="right"/>
            </w:pPr>
            <w:r>
              <w:rPr>
                <w:sz w:val="16"/>
              </w:rPr>
              <w:t>47.5</w:t>
            </w:r>
          </w:p>
        </w:tc>
        <w:tc>
          <w:tcPr>
            <w:tcW w:type="dxa" w:w="1126"/>
          </w:tcPr>
          <w:p>
            <w:pPr>
              <w:spacing w:after="0"/>
              <w:jc w:val="right"/>
            </w:pPr>
            <w:r>
              <w:rPr>
                <w:sz w:val="16"/>
              </w:rPr>
              <w:t>99.7</w:t>
            </w:r>
          </w:p>
        </w:tc>
        <w:tc>
          <w:tcPr>
            <w:tcW w:type="dxa" w:w="7386"/>
          </w:tcPr>
          <w:p>
            <w:pPr>
              <w:spacing w:after="0"/>
              <w:jc w:val="left"/>
            </w:pPr>
            <w:r>
              <w:rPr>
                <w:sz w:val="16"/>
              </w:rPr>
              <w:t>Very High 1, Relatively High 2, Relatively Moderate 2, Relatively Low 6, Very Low 1</w:t>
            </w:r>
          </w:p>
        </w:tc>
      </w:tr>
      <w:tr>
        <w:trPr>
          <w:cantSplit/>
        </w:trPr>
        <w:tc>
          <w:tcPr>
            <w:tcW w:type="dxa" w:w="1802"/>
          </w:tcPr>
          <w:p>
            <w:pPr>
              <w:spacing w:after="0"/>
              <w:jc w:val="left"/>
            </w:pPr>
            <w:r>
              <w:rPr>
                <w:sz w:val="16"/>
              </w:rPr>
              <w:t>Landslide</w:t>
            </w:r>
          </w:p>
        </w:tc>
        <w:tc>
          <w:tcPr>
            <w:tcW w:type="dxa" w:w="1491"/>
          </w:tcPr>
          <w:p>
            <w:pPr>
              <w:spacing w:after="0"/>
              <w:jc w:val="right"/>
            </w:pPr>
            <w:r>
              <w:rPr>
                <w:sz w:val="16"/>
              </w:rPr>
              <w:t>12 of 12</w:t>
            </w:r>
          </w:p>
        </w:tc>
        <w:tc>
          <w:tcPr>
            <w:tcW w:type="dxa" w:w="1126"/>
          </w:tcPr>
          <w:p>
            <w:pPr>
              <w:spacing w:after="0"/>
              <w:jc w:val="right"/>
            </w:pPr>
            <w:r>
              <w:rPr>
                <w:sz w:val="16"/>
              </w:rPr>
              <w:t>11.7</w:t>
            </w:r>
          </w:p>
        </w:tc>
        <w:tc>
          <w:tcPr>
            <w:tcW w:type="dxa" w:w="1181"/>
          </w:tcPr>
          <w:p>
            <w:pPr>
              <w:spacing w:after="0"/>
              <w:jc w:val="right"/>
            </w:pPr>
            <w:r>
              <w:rPr>
                <w:sz w:val="16"/>
              </w:rPr>
              <w:t>78.3</w:t>
            </w:r>
          </w:p>
        </w:tc>
        <w:tc>
          <w:tcPr>
            <w:tcW w:type="dxa" w:w="1126"/>
          </w:tcPr>
          <w:p>
            <w:pPr>
              <w:spacing w:after="0"/>
              <w:jc w:val="right"/>
            </w:pPr>
            <w:r>
              <w:rPr>
                <w:sz w:val="16"/>
              </w:rPr>
              <w:t>92.8</w:t>
            </w:r>
          </w:p>
        </w:tc>
        <w:tc>
          <w:tcPr>
            <w:tcW w:type="dxa" w:w="7386"/>
          </w:tcPr>
          <w:p>
            <w:pPr>
              <w:spacing w:after="0"/>
              <w:jc w:val="left"/>
            </w:pPr>
            <w:r>
              <w:rPr>
                <w:sz w:val="16"/>
              </w:rPr>
              <w:t>Relatively Low 5, Very Low 7</w:t>
            </w:r>
          </w:p>
        </w:tc>
      </w:tr>
      <w:tr>
        <w:trPr>
          <w:cantSplit/>
        </w:trPr>
        <w:tc>
          <w:tcPr>
            <w:tcW w:type="dxa" w:w="1802"/>
          </w:tcPr>
          <w:p>
            <w:pPr>
              <w:spacing w:after="0"/>
              <w:jc w:val="left"/>
            </w:pPr>
            <w:r>
              <w:rPr>
                <w:sz w:val="16"/>
              </w:rPr>
              <w:t>Lightning</w:t>
            </w:r>
          </w:p>
        </w:tc>
        <w:tc>
          <w:tcPr>
            <w:tcW w:type="dxa" w:w="1491"/>
          </w:tcPr>
          <w:p>
            <w:pPr>
              <w:spacing w:after="0"/>
              <w:jc w:val="right"/>
            </w:pPr>
            <w:r>
              <w:rPr>
                <w:sz w:val="16"/>
              </w:rPr>
              <w:t>12 of 12</w:t>
            </w:r>
          </w:p>
        </w:tc>
        <w:tc>
          <w:tcPr>
            <w:tcW w:type="dxa" w:w="1126"/>
          </w:tcPr>
          <w:p>
            <w:pPr>
              <w:spacing w:after="0"/>
              <w:jc w:val="right"/>
            </w:pPr>
            <w:r>
              <w:rPr>
                <w:sz w:val="16"/>
              </w:rPr>
              <w:t>82.3</w:t>
            </w:r>
          </w:p>
        </w:tc>
        <w:tc>
          <w:tcPr>
            <w:tcW w:type="dxa" w:w="1181"/>
          </w:tcPr>
          <w:p>
            <w:pPr>
              <w:spacing w:after="0"/>
              <w:jc w:val="right"/>
            </w:pPr>
            <w:r>
              <w:rPr>
                <w:sz w:val="16"/>
              </w:rPr>
              <w:t>91.6</w:t>
            </w:r>
          </w:p>
        </w:tc>
        <w:tc>
          <w:tcPr>
            <w:tcW w:type="dxa" w:w="1126"/>
          </w:tcPr>
          <w:p>
            <w:pPr>
              <w:spacing w:after="0"/>
              <w:jc w:val="right"/>
            </w:pPr>
            <w:r>
              <w:rPr>
                <w:sz w:val="16"/>
              </w:rPr>
              <w:t>96.7</w:t>
            </w:r>
          </w:p>
        </w:tc>
        <w:tc>
          <w:tcPr>
            <w:tcW w:type="dxa" w:w="7386"/>
          </w:tcPr>
          <w:p>
            <w:pPr>
              <w:spacing w:after="0"/>
              <w:jc w:val="left"/>
            </w:pPr>
            <w:r>
              <w:rPr>
                <w:sz w:val="16"/>
              </w:rPr>
              <w:t>Very High 2, Relatively High 10</w:t>
            </w:r>
          </w:p>
        </w:tc>
      </w:tr>
      <w:tr>
        <w:trPr>
          <w:cantSplit/>
        </w:trPr>
        <w:tc>
          <w:tcPr>
            <w:tcW w:type="dxa" w:w="1802"/>
          </w:tcPr>
          <w:p>
            <w:pPr>
              <w:spacing w:after="0"/>
              <w:jc w:val="left"/>
            </w:pPr>
            <w:r>
              <w:rPr>
                <w:sz w:val="16"/>
              </w:rPr>
              <w:t>Strong Wind</w:t>
            </w:r>
          </w:p>
        </w:tc>
        <w:tc>
          <w:tcPr>
            <w:tcW w:type="dxa" w:w="1491"/>
          </w:tcPr>
          <w:p>
            <w:pPr>
              <w:spacing w:after="0"/>
              <w:jc w:val="right"/>
            </w:pPr>
            <w:r>
              <w:rPr>
                <w:sz w:val="16"/>
              </w:rPr>
              <w:t>12 of 12</w:t>
            </w:r>
          </w:p>
        </w:tc>
        <w:tc>
          <w:tcPr>
            <w:tcW w:type="dxa" w:w="1126"/>
          </w:tcPr>
          <w:p>
            <w:pPr>
              <w:spacing w:after="0"/>
              <w:jc w:val="right"/>
            </w:pPr>
            <w:r>
              <w:rPr>
                <w:sz w:val="16"/>
              </w:rPr>
              <w:t>85.8</w:t>
            </w:r>
          </w:p>
        </w:tc>
        <w:tc>
          <w:tcPr>
            <w:tcW w:type="dxa" w:w="1181"/>
          </w:tcPr>
          <w:p>
            <w:pPr>
              <w:spacing w:after="0"/>
              <w:jc w:val="right"/>
            </w:pPr>
            <w:r>
              <w:rPr>
                <w:sz w:val="16"/>
              </w:rPr>
              <w:t>92.7</w:t>
            </w:r>
          </w:p>
        </w:tc>
        <w:tc>
          <w:tcPr>
            <w:tcW w:type="dxa" w:w="1126"/>
          </w:tcPr>
          <w:p>
            <w:pPr>
              <w:spacing w:after="0"/>
              <w:jc w:val="right"/>
            </w:pPr>
            <w:r>
              <w:rPr>
                <w:sz w:val="16"/>
              </w:rPr>
              <w:t>98.5</w:t>
            </w:r>
          </w:p>
        </w:tc>
        <w:tc>
          <w:tcPr>
            <w:tcW w:type="dxa" w:w="7386"/>
          </w:tcPr>
          <w:p>
            <w:pPr>
              <w:spacing w:after="0"/>
              <w:jc w:val="left"/>
            </w:pPr>
            <w:r>
              <w:rPr>
                <w:sz w:val="16"/>
              </w:rPr>
              <w:t>Very High 1, Relatively High 11</w:t>
            </w:r>
          </w:p>
        </w:tc>
      </w:tr>
      <w:tr>
        <w:trPr>
          <w:cantSplit/>
        </w:trPr>
        <w:tc>
          <w:tcPr>
            <w:tcW w:type="dxa" w:w="1802"/>
          </w:tcPr>
          <w:p>
            <w:pPr>
              <w:spacing w:after="0"/>
              <w:jc w:val="left"/>
            </w:pPr>
            <w:r>
              <w:rPr>
                <w:sz w:val="16"/>
              </w:rPr>
              <w:t>Tornado</w:t>
            </w:r>
          </w:p>
        </w:tc>
        <w:tc>
          <w:tcPr>
            <w:tcW w:type="dxa" w:w="1491"/>
          </w:tcPr>
          <w:p>
            <w:pPr>
              <w:spacing w:after="0"/>
              <w:jc w:val="right"/>
            </w:pPr>
            <w:r>
              <w:rPr>
                <w:sz w:val="16"/>
              </w:rPr>
              <w:t>12 of 12</w:t>
            </w:r>
          </w:p>
        </w:tc>
        <w:tc>
          <w:tcPr>
            <w:tcW w:type="dxa" w:w="1126"/>
          </w:tcPr>
          <w:p>
            <w:pPr>
              <w:spacing w:after="0"/>
              <w:jc w:val="right"/>
            </w:pPr>
            <w:r>
              <w:rPr>
                <w:sz w:val="16"/>
              </w:rPr>
              <w:t>91.5</w:t>
            </w:r>
          </w:p>
        </w:tc>
        <w:tc>
          <w:tcPr>
            <w:tcW w:type="dxa" w:w="1181"/>
          </w:tcPr>
          <w:p>
            <w:pPr>
              <w:spacing w:after="0"/>
              <w:jc w:val="right"/>
            </w:pPr>
            <w:r>
              <w:rPr>
                <w:sz w:val="16"/>
              </w:rPr>
              <w:t>97.2</w:t>
            </w:r>
          </w:p>
        </w:tc>
        <w:tc>
          <w:tcPr>
            <w:tcW w:type="dxa" w:w="1126"/>
          </w:tcPr>
          <w:p>
            <w:pPr>
              <w:spacing w:after="0"/>
              <w:jc w:val="right"/>
            </w:pPr>
            <w:r>
              <w:rPr>
                <w:sz w:val="16"/>
              </w:rPr>
              <w:t>99.8</w:t>
            </w:r>
          </w:p>
        </w:tc>
        <w:tc>
          <w:tcPr>
            <w:tcW w:type="dxa" w:w="7386"/>
          </w:tcPr>
          <w:p>
            <w:pPr>
              <w:spacing w:after="0"/>
              <w:jc w:val="left"/>
            </w:pPr>
            <w:r>
              <w:rPr>
                <w:sz w:val="16"/>
              </w:rPr>
              <w:t>Very High 11, Relatively High 1</w:t>
            </w:r>
          </w:p>
        </w:tc>
      </w:tr>
      <w:tr>
        <w:trPr>
          <w:cantSplit/>
        </w:trPr>
        <w:tc>
          <w:tcPr>
            <w:tcW w:type="dxa" w:w="1802"/>
          </w:tcPr>
          <w:p>
            <w:pPr>
              <w:spacing w:after="0"/>
              <w:jc w:val="left"/>
            </w:pPr>
            <w:r>
              <w:rPr>
                <w:sz w:val="16"/>
              </w:rPr>
              <w:t>Wildfire</w:t>
            </w:r>
          </w:p>
        </w:tc>
        <w:tc>
          <w:tcPr>
            <w:tcW w:type="dxa" w:w="1491"/>
          </w:tcPr>
          <w:p>
            <w:pPr>
              <w:spacing w:after="0"/>
              <w:jc w:val="right"/>
            </w:pPr>
            <w:r>
              <w:rPr>
                <w:sz w:val="16"/>
              </w:rPr>
              <w:t>12 of 12</w:t>
            </w:r>
          </w:p>
        </w:tc>
        <w:tc>
          <w:tcPr>
            <w:tcW w:type="dxa" w:w="1126"/>
          </w:tcPr>
          <w:p>
            <w:pPr>
              <w:spacing w:after="0"/>
              <w:jc w:val="right"/>
            </w:pPr>
            <w:r>
              <w:rPr>
                <w:sz w:val="16"/>
              </w:rPr>
              <w:t>46.9</w:t>
            </w:r>
          </w:p>
        </w:tc>
        <w:tc>
          <w:tcPr>
            <w:tcW w:type="dxa" w:w="1181"/>
          </w:tcPr>
          <w:p>
            <w:pPr>
              <w:spacing w:after="0"/>
              <w:jc w:val="right"/>
            </w:pPr>
            <w:r>
              <w:rPr>
                <w:sz w:val="16"/>
              </w:rPr>
              <w:t>84.0</w:t>
            </w:r>
          </w:p>
        </w:tc>
        <w:tc>
          <w:tcPr>
            <w:tcW w:type="dxa" w:w="1126"/>
          </w:tcPr>
          <w:p>
            <w:pPr>
              <w:spacing w:after="0"/>
              <w:jc w:val="right"/>
            </w:pPr>
            <w:r>
              <w:rPr>
                <w:sz w:val="16"/>
              </w:rPr>
              <w:t>95.2</w:t>
            </w:r>
          </w:p>
        </w:tc>
        <w:tc>
          <w:tcPr>
            <w:tcW w:type="dxa" w:w="7386"/>
          </w:tcPr>
          <w:p>
            <w:pPr>
              <w:spacing w:after="0"/>
              <w:jc w:val="left"/>
            </w:pPr>
            <w:r>
              <w:rPr>
                <w:sz w:val="16"/>
              </w:rPr>
              <w:t>Relatively Moderate 6, Relatively Low 4, Very Low 2</w:t>
            </w:r>
          </w:p>
        </w:tc>
      </w:tr>
      <w:tr>
        <w:trPr>
          <w:cantSplit/>
        </w:trPr>
        <w:tc>
          <w:tcPr>
            <w:tcW w:type="dxa" w:w="1802"/>
          </w:tcPr>
          <w:p>
            <w:pPr>
              <w:spacing w:after="0"/>
              <w:jc w:val="left"/>
            </w:pPr>
            <w:r>
              <w:rPr>
                <w:sz w:val="16"/>
              </w:rPr>
              <w:t>Winter Weather</w:t>
            </w:r>
          </w:p>
        </w:tc>
        <w:tc>
          <w:tcPr>
            <w:tcW w:type="dxa" w:w="1491"/>
          </w:tcPr>
          <w:p>
            <w:pPr>
              <w:spacing w:after="0"/>
              <w:jc w:val="right"/>
            </w:pPr>
            <w:r>
              <w:rPr>
                <w:sz w:val="16"/>
              </w:rPr>
              <w:t>12 of 12</w:t>
            </w:r>
          </w:p>
        </w:tc>
        <w:tc>
          <w:tcPr>
            <w:tcW w:type="dxa" w:w="1126"/>
          </w:tcPr>
          <w:p>
            <w:pPr>
              <w:spacing w:after="0"/>
              <w:jc w:val="right"/>
            </w:pPr>
            <w:r>
              <w:rPr>
                <w:sz w:val="16"/>
              </w:rPr>
              <w:t>48.5</w:t>
            </w:r>
          </w:p>
        </w:tc>
        <w:tc>
          <w:tcPr>
            <w:tcW w:type="dxa" w:w="1181"/>
          </w:tcPr>
          <w:p>
            <w:pPr>
              <w:spacing w:after="0"/>
              <w:jc w:val="right"/>
            </w:pPr>
            <w:r>
              <w:rPr>
                <w:sz w:val="16"/>
              </w:rPr>
              <w:t>69.0</w:t>
            </w:r>
          </w:p>
        </w:tc>
        <w:tc>
          <w:tcPr>
            <w:tcW w:type="dxa" w:w="1126"/>
          </w:tcPr>
          <w:p>
            <w:pPr>
              <w:spacing w:after="0"/>
              <w:jc w:val="right"/>
            </w:pPr>
            <w:r>
              <w:rPr>
                <w:sz w:val="16"/>
              </w:rPr>
              <w:t>95.6</w:t>
            </w:r>
          </w:p>
        </w:tc>
        <w:tc>
          <w:tcPr>
            <w:tcW w:type="dxa" w:w="7386"/>
          </w:tcPr>
          <w:p>
            <w:pPr>
              <w:spacing w:after="0"/>
              <w:jc w:val="left"/>
            </w:pPr>
            <w:r>
              <w:rPr>
                <w:sz w:val="16"/>
              </w:rPr>
              <w:t>Relatively High 2, Relatively Moderate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6"/>
        <w:gridCol w:w="680"/>
        <w:gridCol w:w="2575"/>
        <w:gridCol w:w="2069"/>
        <w:gridCol w:w="2142"/>
        <w:gridCol w:w="2393"/>
        <w:gridCol w:w="2868"/>
      </w:tblGrid>
      <w:tr>
        <w:trPr>
          <w:cantSplit/>
          <w:tblHeader/>
        </w:trPr>
        <w:tc>
          <w:tcPr>
            <w:tcW w:type="dxa" w:w="13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5"/>
            <w:shd w:val="clear" w:color="auto" w:fill="E8E8E8"/>
          </w:tcPr>
          <w:p>
            <w:pPr>
              <w:spacing w:after="0"/>
              <w:jc w:val="left"/>
            </w:pPr>
            <w:r>
              <w:rPr>
                <w:b/>
                <w:sz w:val="16"/>
              </w:rPr>
              <w:t>Plan status</w:t>
            </w:r>
          </w:p>
        </w:tc>
        <w:tc>
          <w:tcPr>
            <w:tcW w:type="dxa" w:w="20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68"/>
            <w:shd w:val="clear" w:color="auto" w:fill="E8E8E8"/>
          </w:tcPr>
          <w:p>
            <w:pPr>
              <w:spacing w:after="0"/>
              <w:jc w:val="left"/>
            </w:pPr>
            <w:r>
              <w:rPr>
                <w:b/>
                <w:sz w:val="16"/>
              </w:rPr>
              <w:t>Notes</w:t>
            </w:r>
          </w:p>
        </w:tc>
      </w:tr>
      <w:tr>
        <w:trPr>
          <w:cantSplit/>
        </w:trPr>
        <w:tc>
          <w:tcPr>
            <w:tcW w:type="dxa" w:w="1386"/>
          </w:tcPr>
          <w:p>
            <w:pPr>
              <w:spacing w:after="0"/>
              <w:jc w:val="left"/>
            </w:pPr>
            <w:r>
              <w:rPr>
                <w:sz w:val="16"/>
              </w:rPr>
              <w:t>Anderson County</w:t>
            </w:r>
          </w:p>
        </w:tc>
        <w:tc>
          <w:tcPr>
            <w:tcW w:type="dxa" w:w="680"/>
          </w:tcPr>
          <w:p>
            <w:pPr>
              <w:spacing w:after="0"/>
              <w:jc w:val="left"/>
            </w:pPr>
            <w:r>
              <w:rPr>
                <w:sz w:val="16"/>
              </w:rPr>
              <w:t>County</w:t>
            </w:r>
          </w:p>
        </w:tc>
        <w:tc>
          <w:tcPr>
            <w:tcW w:type="dxa" w:w="2575"/>
          </w:tcPr>
          <w:p>
            <w:pPr>
              <w:spacing w:after="0"/>
              <w:jc w:val="left"/>
            </w:pPr>
            <w:r>
              <w:rPr>
                <w:sz w:val="16"/>
              </w:rPr>
              <w:t>Approved, expires 2029-02-28</w:t>
            </w:r>
          </w:p>
        </w:tc>
        <w:tc>
          <w:tcPr>
            <w:tcW w:type="dxa" w:w="2069"/>
          </w:tcPr>
          <w:p>
            <w:pPr>
              <w:spacing w:after="0"/>
              <w:jc w:val="right"/>
            </w:pPr>
            <w:r>
              <w:rPr>
                <w:sz w:val="16"/>
              </w:rPr>
              <w:t>FMA RL 0, SRL 0; any 3</w:t>
            </w:r>
          </w:p>
        </w:tc>
        <w:tc>
          <w:tcPr>
            <w:tcW w:type="dxa" w:w="2142"/>
          </w:tcPr>
          <w:p>
            <w:pPr>
              <w:spacing w:after="0"/>
              <w:jc w:val="right"/>
            </w:pPr>
            <w:r>
              <w:rPr>
                <w:sz w:val="16"/>
              </w:rPr>
              <w:t>$1,219,685.44</w:t>
            </w:r>
          </w:p>
        </w:tc>
        <w:tc>
          <w:tcPr>
            <w:tcW w:type="dxa" w:w="2393"/>
          </w:tcPr>
          <w:p>
            <w:pPr>
              <w:spacing w:after="0"/>
              <w:jc w:val="right"/>
            </w:pPr>
            <w:r>
              <w:rPr>
                <w:sz w:val="16"/>
              </w:rPr>
              <w:t>0 total; 0 since its plan</w:t>
            </w:r>
          </w:p>
        </w:tc>
        <w:tc>
          <w:tcPr>
            <w:tcW w:type="dxa" w:w="2868"/>
          </w:tcPr>
          <w:p>
            <w:pPr>
              <w:spacing w:after="0"/>
              <w:jc w:val="left"/>
            </w:pPr>
            <w:r>
              <w:rPr>
                <w:sz w:val="16"/>
              </w:rPr>
              <w:t>Includes $101,067.53 for declarations not counted as hazard incidents (DR-1606-TX, EM-3171-TX).</w:t>
            </w:r>
          </w:p>
        </w:tc>
      </w:tr>
      <w:tr>
        <w:trPr>
          <w:cantSplit/>
        </w:trPr>
        <w:tc>
          <w:tcPr>
            <w:tcW w:type="dxa" w:w="1386"/>
          </w:tcPr>
          <w:p>
            <w:pPr>
              <w:spacing w:after="0"/>
              <w:jc w:val="left"/>
            </w:pPr>
            <w:r>
              <w:rPr>
                <w:sz w:val="16"/>
              </w:rPr>
              <w:t>Elkhart town</w:t>
            </w:r>
          </w:p>
        </w:tc>
        <w:tc>
          <w:tcPr>
            <w:tcW w:type="dxa" w:w="680"/>
          </w:tcPr>
          <w:p>
            <w:pPr>
              <w:spacing w:after="0"/>
              <w:jc w:val="left"/>
            </w:pPr>
            <w:r>
              <w:rPr>
                <w:sz w:val="16"/>
              </w:rPr>
              <w:t>Town</w:t>
            </w:r>
          </w:p>
        </w:tc>
        <w:tc>
          <w:tcPr>
            <w:tcW w:type="dxa" w:w="2575"/>
          </w:tcPr>
          <w:p>
            <w:pPr>
              <w:spacing w:after="0"/>
              <w:jc w:val="left"/>
            </w:pPr>
            <w:r>
              <w:rPr>
                <w:sz w:val="16"/>
              </w:rPr>
              <w:t>Approved, expires 2029-02-28</w:t>
            </w:r>
          </w:p>
        </w:tc>
        <w:tc>
          <w:tcPr>
            <w:tcW w:type="dxa" w:w="2069"/>
          </w:tcPr>
          <w:p>
            <w:pPr>
              <w:spacing w:after="0"/>
              <w:jc w:val="right"/>
            </w:pPr>
            <w:r>
              <w:rPr>
                <w:sz w:val="16"/>
              </w:rPr>
              <w:t>FMA RL 0, SRL 0; any 0</w:t>
            </w:r>
          </w:p>
        </w:tc>
        <w:tc>
          <w:tcPr>
            <w:tcW w:type="dxa" w:w="2142"/>
          </w:tcPr>
          <w:p>
            <w:pPr>
              <w:spacing w:after="0"/>
              <w:jc w:val="right"/>
            </w:pPr>
            <w:r>
              <w:rPr>
                <w:sz w:val="16"/>
              </w:rPr>
              <w:t>$847.74</w:t>
            </w:r>
          </w:p>
        </w:tc>
        <w:tc>
          <w:tcPr>
            <w:tcW w:type="dxa" w:w="2393"/>
          </w:tcPr>
          <w:p>
            <w:pPr>
              <w:spacing w:after="0"/>
              <w:jc w:val="right"/>
            </w:pPr>
            <w:r>
              <w:rPr>
                <w:sz w:val="16"/>
              </w:rPr>
              <w:t>46 total; 2 since its plan</w:t>
            </w:r>
          </w:p>
        </w:tc>
        <w:tc>
          <w:tcPr>
            <w:tcW w:type="dxa" w:w="2868"/>
          </w:tcPr>
          <w:p>
            <w:pPr>
              <w:spacing w:after="0"/>
              <w:jc w:val="left"/>
            </w:pPr>
          </w:p>
        </w:tc>
      </w:tr>
      <w:tr>
        <w:trPr>
          <w:cantSplit/>
        </w:trPr>
        <w:tc>
          <w:tcPr>
            <w:tcW w:type="dxa" w:w="1386"/>
          </w:tcPr>
          <w:p>
            <w:pPr>
              <w:spacing w:after="0"/>
              <w:jc w:val="left"/>
            </w:pPr>
            <w:r>
              <w:rPr>
                <w:sz w:val="16"/>
              </w:rPr>
              <w:t>Frankston town</w:t>
            </w:r>
          </w:p>
        </w:tc>
        <w:tc>
          <w:tcPr>
            <w:tcW w:type="dxa" w:w="680"/>
          </w:tcPr>
          <w:p>
            <w:pPr>
              <w:spacing w:after="0"/>
              <w:jc w:val="left"/>
            </w:pPr>
            <w:r>
              <w:rPr>
                <w:sz w:val="16"/>
              </w:rPr>
              <w:t>Town</w:t>
            </w:r>
          </w:p>
        </w:tc>
        <w:tc>
          <w:tcPr>
            <w:tcW w:type="dxa" w:w="2575"/>
          </w:tcPr>
          <w:p>
            <w:pPr>
              <w:spacing w:after="0"/>
              <w:jc w:val="left"/>
            </w:pPr>
            <w:r>
              <w:rPr>
                <w:sz w:val="16"/>
              </w:rPr>
              <w:t>Approved, expires 2029-02-28</w:t>
            </w:r>
          </w:p>
        </w:tc>
        <w:tc>
          <w:tcPr>
            <w:tcW w:type="dxa" w:w="2069"/>
          </w:tcPr>
          <w:p>
            <w:pPr>
              <w:spacing w:after="0"/>
              <w:jc w:val="right"/>
            </w:pPr>
            <w:r>
              <w:rPr>
                <w:sz w:val="16"/>
              </w:rPr>
              <w:t>FMA RL 0, SRL 0; any 0</w:t>
            </w:r>
          </w:p>
        </w:tc>
        <w:tc>
          <w:tcPr>
            <w:tcW w:type="dxa" w:w="2142"/>
          </w:tcPr>
          <w:p>
            <w:pPr>
              <w:spacing w:after="0"/>
              <w:jc w:val="right"/>
            </w:pPr>
            <w:r>
              <w:rPr>
                <w:sz w:val="16"/>
              </w:rPr>
              <w:t>no Public Assistance recorded</w:t>
            </w:r>
          </w:p>
        </w:tc>
        <w:tc>
          <w:tcPr>
            <w:tcW w:type="dxa" w:w="2393"/>
          </w:tcPr>
          <w:p>
            <w:pPr>
              <w:spacing w:after="0"/>
              <w:jc w:val="right"/>
            </w:pPr>
            <w:r>
              <w:rPr>
                <w:sz w:val="16"/>
              </w:rPr>
              <w:t>36 total; 4 since its plan</w:t>
            </w:r>
          </w:p>
        </w:tc>
        <w:tc>
          <w:tcPr>
            <w:tcW w:type="dxa" w:w="2868"/>
          </w:tcPr>
          <w:p>
            <w:pPr>
              <w:spacing w:after="0"/>
              <w:jc w:val="left"/>
            </w:pPr>
          </w:p>
        </w:tc>
      </w:tr>
      <w:tr>
        <w:trPr>
          <w:cantSplit/>
        </w:trPr>
        <w:tc>
          <w:tcPr>
            <w:tcW w:type="dxa" w:w="1386"/>
          </w:tcPr>
          <w:p>
            <w:pPr>
              <w:spacing w:after="0"/>
              <w:jc w:val="left"/>
            </w:pPr>
            <w:r>
              <w:rPr>
                <w:sz w:val="16"/>
              </w:rPr>
              <w:t>Palestine city</w:t>
            </w:r>
          </w:p>
        </w:tc>
        <w:tc>
          <w:tcPr>
            <w:tcW w:type="dxa" w:w="680"/>
          </w:tcPr>
          <w:p>
            <w:pPr>
              <w:spacing w:after="0"/>
              <w:jc w:val="left"/>
            </w:pPr>
            <w:r>
              <w:rPr>
                <w:sz w:val="16"/>
              </w:rPr>
              <w:t>City</w:t>
            </w:r>
          </w:p>
        </w:tc>
        <w:tc>
          <w:tcPr>
            <w:tcW w:type="dxa" w:w="2575"/>
          </w:tcPr>
          <w:p>
            <w:pPr>
              <w:spacing w:after="0"/>
              <w:jc w:val="left"/>
            </w:pPr>
            <w:r>
              <w:rPr>
                <w:sz w:val="16"/>
              </w:rPr>
              <w:t>Approved, expires 2029-02-28</w:t>
            </w:r>
          </w:p>
        </w:tc>
        <w:tc>
          <w:tcPr>
            <w:tcW w:type="dxa" w:w="2069"/>
          </w:tcPr>
          <w:p>
            <w:pPr>
              <w:spacing w:after="0"/>
              <w:jc w:val="right"/>
            </w:pPr>
            <w:r>
              <w:rPr>
                <w:sz w:val="16"/>
              </w:rPr>
              <w:t>FMA RL 0, SRL 0; any 0</w:t>
            </w:r>
          </w:p>
        </w:tc>
        <w:tc>
          <w:tcPr>
            <w:tcW w:type="dxa" w:w="2142"/>
          </w:tcPr>
          <w:p>
            <w:pPr>
              <w:spacing w:after="0"/>
              <w:jc w:val="right"/>
            </w:pPr>
            <w:r>
              <w:rPr>
                <w:sz w:val="16"/>
              </w:rPr>
              <w:t>$772,785.07</w:t>
            </w:r>
          </w:p>
        </w:tc>
        <w:tc>
          <w:tcPr>
            <w:tcW w:type="dxa" w:w="2393"/>
          </w:tcPr>
          <w:p>
            <w:pPr>
              <w:spacing w:after="0"/>
              <w:jc w:val="right"/>
            </w:pPr>
            <w:r>
              <w:rPr>
                <w:sz w:val="16"/>
              </w:rPr>
              <w:t>119 total; 5 since its plan</w:t>
            </w:r>
          </w:p>
        </w:tc>
        <w:tc>
          <w:tcPr>
            <w:tcW w:type="dxa" w:w="2868"/>
          </w:tcPr>
          <w:p>
            <w:pPr>
              <w:spacing w:after="0"/>
              <w:jc w:val="left"/>
            </w:pPr>
            <w:r>
              <w:rPr>
                <w:sz w:val="16"/>
              </w:rPr>
              <w:t>Includes $51,839.20 for declarations not counted as hazard incidents (DR-1606-TX, EM-3171-TX).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2024-02-29</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$12,969,904,015</w:t>
            </w:r>
          </w:p>
        </w:tc>
        <w:tc>
          <w:tcPr>
            <w:tcW w:type="dxa" w:w="1215"/>
          </w:tcPr>
          <w:p>
            <w:pPr>
              <w:spacing w:after="0"/>
              <w:jc w:val="right"/>
            </w:pPr>
            <w:r>
              <w:rPr>
                <w:sz w:val="16"/>
              </w:rPr>
              <w:t>$119,716,327</w:t>
            </w:r>
          </w:p>
        </w:tc>
        <w:tc>
          <w:tcPr>
            <w:tcW w:type="dxa" w:w="1040"/>
          </w:tcPr>
          <w:p>
            <w:pPr>
              <w:spacing w:after="0"/>
              <w:jc w:val="right"/>
            </w:pPr>
            <w:r>
              <w:rPr>
                <w:sz w:val="16"/>
              </w:rPr>
              <w:t>57,845</w:t>
            </w:r>
          </w:p>
        </w:tc>
        <w:tc>
          <w:tcPr>
            <w:tcW w:type="dxa" w:w="1037"/>
          </w:tcPr>
          <w:p>
            <w:pPr>
              <w:spacing w:after="0"/>
              <w:jc w:val="right"/>
            </w:pPr>
            <w:r>
              <w:rPr>
                <w:sz w:val="16"/>
              </w:rPr>
              <w:t>$65,301</w:t>
            </w:r>
          </w:p>
        </w:tc>
        <w:tc>
          <w:tcPr>
            <w:tcW w:type="dxa" w:w="1126"/>
          </w:tcPr>
          <w:p>
            <w:pPr>
              <w:spacing w:after="0"/>
              <w:jc w:val="right"/>
            </w:pPr>
            <w:r>
              <w:rPr>
                <w:sz w:val="16"/>
              </w:rPr>
              <w:t>$49,040</w:t>
            </w:r>
          </w:p>
        </w:tc>
        <w:tc>
          <w:tcPr>
            <w:tcW w:type="dxa" w:w="1086"/>
          </w:tcPr>
          <w:p>
            <w:pPr>
              <w:spacing w:after="0"/>
              <w:jc w:val="right"/>
            </w:pPr>
            <w:r>
              <w:rPr>
                <w:sz w:val="16"/>
              </w:rPr>
              <w:t>$3,047,865</w:t>
            </w:r>
          </w:p>
        </w:tc>
        <w:tc>
          <w:tcPr>
            <w:tcW w:type="dxa" w:w="1305"/>
          </w:tcPr>
          <w:p>
            <w:pPr>
              <w:spacing w:after="0"/>
              <w:jc w:val="right"/>
            </w:pPr>
            <w:r>
              <w:rPr>
                <w:sz w:val="16"/>
              </w:rPr>
              <w:t>0.000503%</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$14,366,366</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$251,263</w:t>
            </w:r>
          </w:p>
        </w:tc>
        <w:tc>
          <w:tcPr>
            <w:tcW w:type="dxa" w:w="1086"/>
          </w:tcPr>
          <w:p>
            <w:pPr>
              <w:spacing w:after="0"/>
              <w:jc w:val="right"/>
            </w:pPr>
            <w:r>
              <w:rPr>
                <w:sz w:val="16"/>
              </w:rPr>
              <w:t>n/a</w:t>
            </w:r>
          </w:p>
        </w:tc>
        <w:tc>
          <w:tcPr>
            <w:tcW w:type="dxa" w:w="1305"/>
          </w:tcPr>
          <w:p>
            <w:pPr>
              <w:spacing w:after="0"/>
              <w:jc w:val="right"/>
            </w:pPr>
            <w:r>
              <w:rPr>
                <w:sz w:val="16"/>
              </w:rPr>
              <w:t>1.75% (agriculture)</w:t>
            </w:r>
          </w:p>
        </w:tc>
        <w:tc>
          <w:tcPr>
            <w:tcW w:type="dxa" w:w="1154"/>
          </w:tcPr>
          <w:p>
            <w:pPr>
              <w:spacing w:after="0"/>
              <w:jc w:val="right"/>
            </w:pPr>
          </w:p>
        </w:tc>
        <w:tc>
          <w:tcPr>
            <w:tcW w:type="dxa" w:w="1065"/>
          </w:tcPr>
          <w:p>
            <w:pPr>
              <w:spacing w:after="0"/>
              <w:jc w:val="right"/>
            </w:pPr>
            <w:r>
              <w:rPr>
                <w:sz w:val="16"/>
              </w:rPr>
              <w:t>$10,000</w:t>
            </w: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$22,783,318,265</w:t>
            </w:r>
          </w:p>
        </w:tc>
        <w:tc>
          <w:tcPr>
            <w:tcW w:type="dxa" w:w="1215"/>
          </w:tcPr>
          <w:p>
            <w:pPr>
              <w:spacing w:after="0"/>
              <w:jc w:val="right"/>
            </w:pPr>
            <w:r>
              <w:rPr>
                <w:sz w:val="16"/>
              </w:rPr>
              <w:t>n/a</w:t>
            </w:r>
          </w:p>
        </w:tc>
        <w:tc>
          <w:tcPr>
            <w:tcW w:type="dxa" w:w="1040"/>
          </w:tcPr>
          <w:p>
            <w:pPr>
              <w:spacing w:after="0"/>
              <w:jc w:val="right"/>
            </w:pPr>
            <w:r>
              <w:rPr>
                <w:sz w:val="16"/>
              </w:rPr>
              <w:t>57,922</w:t>
            </w:r>
          </w:p>
        </w:tc>
        <w:tc>
          <w:tcPr>
            <w:tcW w:type="dxa" w:w="1037"/>
          </w:tcPr>
          <w:p>
            <w:pPr>
              <w:spacing w:after="0"/>
              <w:jc w:val="right"/>
            </w:pPr>
            <w:r>
              <w:rPr>
                <w:sz w:val="16"/>
              </w:rPr>
              <w:t>$84,364</w:t>
            </w:r>
          </w:p>
        </w:tc>
        <w:tc>
          <w:tcPr>
            <w:tcW w:type="dxa" w:w="1126"/>
          </w:tcPr>
          <w:p>
            <w:pPr>
              <w:spacing w:after="0"/>
              <w:jc w:val="right"/>
            </w:pPr>
            <w:r>
              <w:rPr>
                <w:sz w:val="16"/>
              </w:rPr>
              <w:t>n/a</w:t>
            </w:r>
          </w:p>
        </w:tc>
        <w:tc>
          <w:tcPr>
            <w:tcW w:type="dxa" w:w="1086"/>
          </w:tcPr>
          <w:p>
            <w:pPr>
              <w:spacing w:after="0"/>
              <w:jc w:val="right"/>
            </w:pPr>
            <w:r>
              <w:rPr>
                <w:sz w:val="16"/>
              </w:rPr>
              <w:t>$28,908</w:t>
            </w:r>
          </w:p>
        </w:tc>
        <w:tc>
          <w:tcPr>
            <w:tcW w:type="dxa" w:w="1305"/>
          </w:tcPr>
          <w:p>
            <w:pPr>
              <w:spacing w:after="0"/>
              <w:jc w:val="right"/>
            </w:pPr>
            <w:r>
              <w:rPr>
                <w:sz w:val="16"/>
              </w:rPr>
              <w:t>0.00037%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$12,969,910,983</w:t>
            </w:r>
          </w:p>
        </w:tc>
        <w:tc>
          <w:tcPr>
            <w:tcW w:type="dxa" w:w="1215"/>
          </w:tcPr>
          <w:p>
            <w:pPr>
              <w:spacing w:after="0"/>
              <w:jc w:val="right"/>
            </w:pPr>
            <w:r>
              <w:rPr>
                <w:sz w:val="16"/>
              </w:rPr>
              <w:t>$119,716,327</w:t>
            </w:r>
          </w:p>
        </w:tc>
        <w:tc>
          <w:tcPr>
            <w:tcW w:type="dxa" w:w="1040"/>
          </w:tcPr>
          <w:p>
            <w:pPr>
              <w:spacing w:after="0"/>
              <w:jc w:val="right"/>
            </w:pPr>
            <w:r>
              <w:rPr>
                <w:sz w:val="16"/>
              </w:rPr>
              <w:t>57,845</w:t>
            </w:r>
          </w:p>
        </w:tc>
        <w:tc>
          <w:tcPr>
            <w:tcW w:type="dxa" w:w="1037"/>
          </w:tcPr>
          <w:p>
            <w:pPr>
              <w:spacing w:after="0"/>
              <w:jc w:val="right"/>
            </w:pPr>
            <w:r>
              <w:rPr>
                <w:sz w:val="16"/>
              </w:rPr>
              <w:t>$138,924</w:t>
            </w:r>
          </w:p>
        </w:tc>
        <w:tc>
          <w:tcPr>
            <w:tcW w:type="dxa" w:w="1126"/>
          </w:tcPr>
          <w:p>
            <w:pPr>
              <w:spacing w:after="0"/>
              <w:jc w:val="right"/>
            </w:pPr>
            <w:r>
              <w:rPr>
                <w:sz w:val="16"/>
              </w:rPr>
              <w:t>$5,428</w:t>
            </w:r>
          </w:p>
        </w:tc>
        <w:tc>
          <w:tcPr>
            <w:tcW w:type="dxa" w:w="1086"/>
          </w:tcPr>
          <w:p>
            <w:pPr>
              <w:spacing w:after="0"/>
              <w:jc w:val="right"/>
            </w:pPr>
            <w:r>
              <w:rPr>
                <w:sz w:val="16"/>
              </w:rPr>
              <w:t>$6,467</w:t>
            </w:r>
          </w:p>
        </w:tc>
        <w:tc>
          <w:tcPr>
            <w:tcW w:type="dxa" w:w="1305"/>
          </w:tcPr>
          <w:p>
            <w:pPr>
              <w:spacing w:after="0"/>
              <w:jc w:val="right"/>
            </w:pPr>
            <w:r>
              <w:rPr>
                <w:sz w:val="16"/>
              </w:rPr>
              <w:t>0.00107%</w:t>
            </w:r>
          </w:p>
        </w:tc>
        <w:tc>
          <w:tcPr>
            <w:tcW w:type="dxa" w:w="1154"/>
          </w:tcPr>
          <w:p>
            <w:pPr>
              <w:spacing w:after="0"/>
              <w:jc w:val="right"/>
            </w:pPr>
            <w:r>
              <w:rPr>
                <w:sz w:val="16"/>
              </w:rPr>
              <w:t>$208,000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$12,969,904,015</w:t>
            </w:r>
          </w:p>
        </w:tc>
        <w:tc>
          <w:tcPr>
            <w:tcW w:type="dxa" w:w="1215"/>
          </w:tcPr>
          <w:p>
            <w:pPr>
              <w:spacing w:after="0"/>
              <w:jc w:val="right"/>
            </w:pPr>
            <w:r>
              <w:rPr>
                <w:sz w:val="16"/>
              </w:rPr>
              <w:t>$119,716,327</w:t>
            </w:r>
          </w:p>
        </w:tc>
        <w:tc>
          <w:tcPr>
            <w:tcW w:type="dxa" w:w="1040"/>
          </w:tcPr>
          <w:p>
            <w:pPr>
              <w:spacing w:after="0"/>
              <w:jc w:val="right"/>
            </w:pPr>
            <w:r>
              <w:rPr>
                <w:sz w:val="16"/>
              </w:rPr>
              <w:t>57,845</w:t>
            </w:r>
          </w:p>
        </w:tc>
        <w:tc>
          <w:tcPr>
            <w:tcW w:type="dxa" w:w="1037"/>
          </w:tcPr>
          <w:p>
            <w:pPr>
              <w:spacing w:after="0"/>
              <w:jc w:val="right"/>
            </w:pPr>
            <w:r>
              <w:rPr>
                <w:sz w:val="16"/>
              </w:rPr>
              <w:t>$357</w:t>
            </w:r>
          </w:p>
        </w:tc>
        <w:tc>
          <w:tcPr>
            <w:tcW w:type="dxa" w:w="1126"/>
          </w:tcPr>
          <w:p>
            <w:pPr>
              <w:spacing w:after="0"/>
              <w:jc w:val="right"/>
            </w:pPr>
            <w:r>
              <w:rPr>
                <w:sz w:val="16"/>
              </w:rPr>
              <w:t>$505</w:t>
            </w:r>
          </w:p>
        </w:tc>
        <w:tc>
          <w:tcPr>
            <w:tcW w:type="dxa" w:w="1086"/>
          </w:tcPr>
          <w:p>
            <w:pPr>
              <w:spacing w:after="0"/>
              <w:jc w:val="right"/>
            </w:pPr>
            <w:r>
              <w:rPr>
                <w:sz w:val="16"/>
              </w:rPr>
              <w:t>$995,298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$12,968,863,247</w:t>
            </w:r>
          </w:p>
        </w:tc>
        <w:tc>
          <w:tcPr>
            <w:tcW w:type="dxa" w:w="1215"/>
          </w:tcPr>
          <w:p>
            <w:pPr>
              <w:spacing w:after="0"/>
              <w:jc w:val="right"/>
            </w:pPr>
            <w:r>
              <w:rPr>
                <w:sz w:val="16"/>
              </w:rPr>
              <w:t>$119,534,760</w:t>
            </w:r>
          </w:p>
        </w:tc>
        <w:tc>
          <w:tcPr>
            <w:tcW w:type="dxa" w:w="1040"/>
          </w:tcPr>
          <w:p>
            <w:pPr>
              <w:spacing w:after="0"/>
              <w:jc w:val="right"/>
            </w:pPr>
            <w:r>
              <w:rPr>
                <w:sz w:val="16"/>
              </w:rPr>
              <w:t>57,836</w:t>
            </w:r>
          </w:p>
        </w:tc>
        <w:tc>
          <w:tcPr>
            <w:tcW w:type="dxa" w:w="1037"/>
          </w:tcPr>
          <w:p>
            <w:pPr>
              <w:spacing w:after="0"/>
              <w:jc w:val="right"/>
            </w:pPr>
            <w:r>
              <w:rPr>
                <w:sz w:val="16"/>
              </w:rPr>
              <w:t>$442,099</w:t>
            </w:r>
          </w:p>
        </w:tc>
        <w:tc>
          <w:tcPr>
            <w:tcW w:type="dxa" w:w="1126"/>
          </w:tcPr>
          <w:p>
            <w:pPr>
              <w:spacing w:after="0"/>
              <w:jc w:val="right"/>
            </w:pPr>
            <w:r>
              <w:rPr>
                <w:sz w:val="16"/>
              </w:rPr>
              <w:t>$108,164</w:t>
            </w:r>
          </w:p>
        </w:tc>
        <w:tc>
          <w:tcPr>
            <w:tcW w:type="dxa" w:w="1086"/>
          </w:tcPr>
          <w:p>
            <w:pPr>
              <w:spacing w:after="0"/>
              <w:jc w:val="right"/>
            </w:pPr>
            <w:r>
              <w:rPr>
                <w:sz w:val="16"/>
              </w:rPr>
              <w:t>$22,947</w:t>
            </w:r>
          </w:p>
        </w:tc>
        <w:tc>
          <w:tcPr>
            <w:tcW w:type="dxa" w:w="1305"/>
          </w:tcPr>
          <w:p>
            <w:pPr>
              <w:spacing w:after="0"/>
              <w:jc w:val="right"/>
            </w:pPr>
            <w:r>
              <w:rPr>
                <w:sz w:val="16"/>
              </w:rPr>
              <w:t>0.00341%</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$12,969,383,021</w:t>
            </w:r>
          </w:p>
        </w:tc>
        <w:tc>
          <w:tcPr>
            <w:tcW w:type="dxa" w:w="1215"/>
          </w:tcPr>
          <w:p>
            <w:pPr>
              <w:spacing w:after="0"/>
              <w:jc w:val="right"/>
            </w:pPr>
            <w:r>
              <w:rPr>
                <w:sz w:val="16"/>
              </w:rPr>
              <w:t>n/a</w:t>
            </w:r>
          </w:p>
        </w:tc>
        <w:tc>
          <w:tcPr>
            <w:tcW w:type="dxa" w:w="1040"/>
          </w:tcPr>
          <w:p>
            <w:pPr>
              <w:spacing w:after="0"/>
              <w:jc w:val="right"/>
            </w:pPr>
            <w:r>
              <w:rPr>
                <w:sz w:val="16"/>
              </w:rPr>
              <w:t>57,838</w:t>
            </w:r>
          </w:p>
        </w:tc>
        <w:tc>
          <w:tcPr>
            <w:tcW w:type="dxa" w:w="1037"/>
          </w:tcPr>
          <w:p>
            <w:pPr>
              <w:spacing w:after="0"/>
              <w:jc w:val="right"/>
            </w:pPr>
            <w:r>
              <w:rPr>
                <w:sz w:val="16"/>
              </w:rPr>
              <w:t>$262,942</w:t>
            </w:r>
          </w:p>
        </w:tc>
        <w:tc>
          <w:tcPr>
            <w:tcW w:type="dxa" w:w="1126"/>
          </w:tcPr>
          <w:p>
            <w:pPr>
              <w:spacing w:after="0"/>
              <w:jc w:val="right"/>
            </w:pPr>
            <w:r>
              <w:rPr>
                <w:sz w:val="16"/>
              </w:rPr>
              <w:t>n/a</w:t>
            </w:r>
          </w:p>
        </w:tc>
        <w:tc>
          <w:tcPr>
            <w:tcW w:type="dxa" w:w="1086"/>
          </w:tcPr>
          <w:p>
            <w:pPr>
              <w:spacing w:after="0"/>
              <w:jc w:val="right"/>
            </w:pPr>
            <w:r>
              <w:rPr>
                <w:sz w:val="16"/>
              </w:rPr>
              <w:t>$94,851</w:t>
            </w:r>
          </w:p>
        </w:tc>
        <w:tc>
          <w:tcPr>
            <w:tcW w:type="dxa" w:w="1305"/>
          </w:tcPr>
          <w:p>
            <w:pPr>
              <w:spacing w:after="0"/>
              <w:jc w:val="right"/>
            </w:pPr>
            <w:r>
              <w:rPr>
                <w:sz w:val="16"/>
              </w:rPr>
              <w:t>0.00203%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$12,965,691,812</w:t>
            </w:r>
          </w:p>
        </w:tc>
        <w:tc>
          <w:tcPr>
            <w:tcW w:type="dxa" w:w="1215"/>
          </w:tcPr>
          <w:p>
            <w:pPr>
              <w:spacing w:after="0"/>
              <w:jc w:val="right"/>
            </w:pPr>
            <w:r>
              <w:rPr>
                <w:sz w:val="16"/>
              </w:rPr>
              <w:t>$27,510,993</w:t>
            </w:r>
          </w:p>
        </w:tc>
        <w:tc>
          <w:tcPr>
            <w:tcW w:type="dxa" w:w="1040"/>
          </w:tcPr>
          <w:p>
            <w:pPr>
              <w:spacing w:after="0"/>
              <w:jc w:val="right"/>
            </w:pPr>
            <w:r>
              <w:rPr>
                <w:sz w:val="16"/>
              </w:rPr>
              <w:t>1,307</w:t>
            </w:r>
          </w:p>
        </w:tc>
        <w:tc>
          <w:tcPr>
            <w:tcW w:type="dxa" w:w="1037"/>
          </w:tcPr>
          <w:p>
            <w:pPr>
              <w:spacing w:after="0"/>
              <w:jc w:val="right"/>
            </w:pPr>
            <w:r>
              <w:rPr>
                <w:sz w:val="16"/>
              </w:rPr>
              <w:t>$7,622,172</w:t>
            </w:r>
          </w:p>
        </w:tc>
        <w:tc>
          <w:tcPr>
            <w:tcW w:type="dxa" w:w="1126"/>
          </w:tcPr>
          <w:p>
            <w:pPr>
              <w:spacing w:after="0"/>
              <w:jc w:val="right"/>
            </w:pPr>
            <w:r>
              <w:rPr>
                <w:sz w:val="16"/>
              </w:rPr>
              <w:t>$5,109</w:t>
            </w:r>
          </w:p>
        </w:tc>
        <w:tc>
          <w:tcPr>
            <w:tcW w:type="dxa" w:w="1086"/>
          </w:tcPr>
          <w:p>
            <w:pPr>
              <w:spacing w:after="0"/>
              <w:jc w:val="right"/>
            </w:pPr>
            <w:r>
              <w:rPr>
                <w:sz w:val="16"/>
              </w:rPr>
              <w:t>$1,668,455</w:t>
            </w:r>
          </w:p>
        </w:tc>
        <w:tc>
          <w:tcPr>
            <w:tcW w:type="dxa" w:w="1305"/>
          </w:tcPr>
          <w:p>
            <w:pPr>
              <w:spacing w:after="0"/>
              <w:jc w:val="right"/>
            </w:pPr>
            <w:r>
              <w:rPr>
                <w:sz w:val="16"/>
              </w:rPr>
              <w:t>n/a (see note)</w:t>
            </w:r>
          </w:p>
        </w:tc>
        <w:tc>
          <w:tcPr>
            <w:tcW w:type="dxa" w:w="1154"/>
          </w:tcPr>
          <w:p>
            <w:pPr>
              <w:spacing w:after="0"/>
              <w:jc w:val="right"/>
            </w:pPr>
            <w:r>
              <w:rPr>
                <w:sz w:val="16"/>
              </w:rPr>
              <w:t>$129,000</w:t>
            </w:r>
          </w:p>
        </w:tc>
        <w:tc>
          <w:tcPr>
            <w:tcW w:type="dxa" w:w="1065"/>
          </w:tcPr>
          <w:p>
            <w:pPr>
              <w:spacing w:after="0"/>
              <w:jc w:val="right"/>
            </w:pPr>
          </w:p>
        </w:tc>
        <w:tc>
          <w:tcPr>
            <w:tcW w:type="dxa" w:w="1236"/>
          </w:tcPr>
          <w:p>
            <w:pPr>
              <w:spacing w:after="0"/>
              <w:jc w:val="right"/>
            </w:pPr>
            <w:r>
              <w:rPr>
                <w:sz w:val="16"/>
              </w:rPr>
              <w:t>$335,823.78</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$130,831,485</w:t>
            </w:r>
          </w:p>
        </w:tc>
        <w:tc>
          <w:tcPr>
            <w:tcW w:type="dxa" w:w="1215"/>
          </w:tcPr>
          <w:p>
            <w:pPr>
              <w:spacing w:after="0"/>
              <w:jc w:val="right"/>
            </w:pPr>
            <w:r>
              <w:rPr>
                <w:sz w:val="16"/>
              </w:rPr>
              <w:t>n/a</w:t>
            </w:r>
          </w:p>
        </w:tc>
        <w:tc>
          <w:tcPr>
            <w:tcW w:type="dxa" w:w="1040"/>
          </w:tcPr>
          <w:p>
            <w:pPr>
              <w:spacing w:after="0"/>
              <w:jc w:val="right"/>
            </w:pPr>
            <w:r>
              <w:rPr>
                <w:sz w:val="16"/>
              </w:rPr>
              <w:t>570</w:t>
            </w:r>
          </w:p>
        </w:tc>
        <w:tc>
          <w:tcPr>
            <w:tcW w:type="dxa" w:w="1037"/>
          </w:tcPr>
          <w:p>
            <w:pPr>
              <w:spacing w:after="0"/>
              <w:jc w:val="right"/>
            </w:pPr>
            <w:r>
              <w:rPr>
                <w:sz w:val="16"/>
              </w:rPr>
              <w:t>$2,767</w:t>
            </w:r>
          </w:p>
        </w:tc>
        <w:tc>
          <w:tcPr>
            <w:tcW w:type="dxa" w:w="1126"/>
          </w:tcPr>
          <w:p>
            <w:pPr>
              <w:spacing w:after="0"/>
              <w:jc w:val="right"/>
            </w:pPr>
            <w:r>
              <w:rPr>
                <w:sz w:val="16"/>
              </w:rPr>
              <w:t>n/a</w:t>
            </w:r>
          </w:p>
        </w:tc>
        <w:tc>
          <w:tcPr>
            <w:tcW w:type="dxa" w:w="1086"/>
          </w:tcPr>
          <w:p>
            <w:pPr>
              <w:spacing w:after="0"/>
              <w:jc w:val="right"/>
            </w:pPr>
            <w:r>
              <w:rPr>
                <w:sz w:val="16"/>
              </w:rPr>
              <w:t>$100</w:t>
            </w:r>
          </w:p>
        </w:tc>
        <w:tc>
          <w:tcPr>
            <w:tcW w:type="dxa" w:w="1305"/>
          </w:tcPr>
          <w:p>
            <w:pPr>
              <w:spacing w:after="0"/>
              <w:jc w:val="right"/>
            </w:pPr>
            <w:r>
              <w:rPr>
                <w:sz w:val="16"/>
              </w:rPr>
              <w:t>0.00212%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$12,969,910,983</w:t>
            </w:r>
          </w:p>
        </w:tc>
        <w:tc>
          <w:tcPr>
            <w:tcW w:type="dxa" w:w="1215"/>
          </w:tcPr>
          <w:p>
            <w:pPr>
              <w:spacing w:after="0"/>
              <w:jc w:val="right"/>
            </w:pPr>
            <w:r>
              <w:rPr>
                <w:sz w:val="16"/>
              </w:rPr>
              <w:t>n/a</w:t>
            </w:r>
          </w:p>
        </w:tc>
        <w:tc>
          <w:tcPr>
            <w:tcW w:type="dxa" w:w="1040"/>
          </w:tcPr>
          <w:p>
            <w:pPr>
              <w:spacing w:after="0"/>
              <w:jc w:val="right"/>
            </w:pPr>
            <w:r>
              <w:rPr>
                <w:sz w:val="16"/>
              </w:rPr>
              <w:t>57,845</w:t>
            </w:r>
          </w:p>
        </w:tc>
        <w:tc>
          <w:tcPr>
            <w:tcW w:type="dxa" w:w="1037"/>
          </w:tcPr>
          <w:p>
            <w:pPr>
              <w:spacing w:after="0"/>
              <w:jc w:val="right"/>
            </w:pPr>
            <w:r>
              <w:rPr>
                <w:sz w:val="16"/>
              </w:rPr>
              <w:t>$41,254</w:t>
            </w:r>
          </w:p>
        </w:tc>
        <w:tc>
          <w:tcPr>
            <w:tcW w:type="dxa" w:w="1126"/>
          </w:tcPr>
          <w:p>
            <w:pPr>
              <w:spacing w:after="0"/>
              <w:jc w:val="right"/>
            </w:pPr>
            <w:r>
              <w:rPr>
                <w:sz w:val="16"/>
              </w:rPr>
              <w:t>n/a</w:t>
            </w:r>
          </w:p>
        </w:tc>
        <w:tc>
          <w:tcPr>
            <w:tcW w:type="dxa" w:w="1086"/>
          </w:tcPr>
          <w:p>
            <w:pPr>
              <w:spacing w:after="0"/>
              <w:jc w:val="right"/>
            </w:pPr>
            <w:r>
              <w:rPr>
                <w:sz w:val="16"/>
              </w:rPr>
              <w:t>$467,233</w:t>
            </w:r>
          </w:p>
        </w:tc>
        <w:tc>
          <w:tcPr>
            <w:tcW w:type="dxa" w:w="1305"/>
          </w:tcPr>
          <w:p>
            <w:pPr>
              <w:spacing w:after="0"/>
              <w:jc w:val="right"/>
            </w:pPr>
            <w:r>
              <w:rPr>
                <w:sz w:val="16"/>
              </w:rPr>
              <w:t>0.000318%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$12,969,910,983</w:t>
            </w:r>
          </w:p>
        </w:tc>
        <w:tc>
          <w:tcPr>
            <w:tcW w:type="dxa" w:w="1215"/>
          </w:tcPr>
          <w:p>
            <w:pPr>
              <w:spacing w:after="0"/>
              <w:jc w:val="right"/>
            </w:pPr>
            <w:r>
              <w:rPr>
                <w:sz w:val="16"/>
              </w:rPr>
              <w:t>$119,716,327</w:t>
            </w:r>
          </w:p>
        </w:tc>
        <w:tc>
          <w:tcPr>
            <w:tcW w:type="dxa" w:w="1040"/>
          </w:tcPr>
          <w:p>
            <w:pPr>
              <w:spacing w:after="0"/>
              <w:jc w:val="right"/>
            </w:pPr>
            <w:r>
              <w:rPr>
                <w:sz w:val="16"/>
              </w:rPr>
              <w:t>57,845</w:t>
            </w:r>
          </w:p>
        </w:tc>
        <w:tc>
          <w:tcPr>
            <w:tcW w:type="dxa" w:w="1037"/>
          </w:tcPr>
          <w:p>
            <w:pPr>
              <w:spacing w:after="0"/>
              <w:jc w:val="right"/>
            </w:pPr>
            <w:r>
              <w:rPr>
                <w:sz w:val="16"/>
              </w:rPr>
              <w:t>$192,268</w:t>
            </w:r>
          </w:p>
        </w:tc>
        <w:tc>
          <w:tcPr>
            <w:tcW w:type="dxa" w:w="1126"/>
          </w:tcPr>
          <w:p>
            <w:pPr>
              <w:spacing w:after="0"/>
              <w:jc w:val="right"/>
            </w:pPr>
            <w:r>
              <w:rPr>
                <w:sz w:val="16"/>
              </w:rPr>
              <w:t>$49,720</w:t>
            </w:r>
          </w:p>
        </w:tc>
        <w:tc>
          <w:tcPr>
            <w:tcW w:type="dxa" w:w="1086"/>
          </w:tcPr>
          <w:p>
            <w:pPr>
              <w:spacing w:after="0"/>
              <w:jc w:val="right"/>
            </w:pPr>
            <w:r>
              <w:rPr>
                <w:sz w:val="16"/>
              </w:rPr>
              <w:t>$978,594</w:t>
            </w:r>
          </w:p>
        </w:tc>
        <w:tc>
          <w:tcPr>
            <w:tcW w:type="dxa" w:w="1305"/>
          </w:tcPr>
          <w:p>
            <w:pPr>
              <w:spacing w:after="0"/>
              <w:jc w:val="right"/>
            </w:pPr>
            <w:r>
              <w:rPr>
                <w:sz w:val="16"/>
              </w:rPr>
              <w:t>0.00148%</w:t>
            </w:r>
          </w:p>
        </w:tc>
        <w:tc>
          <w:tcPr>
            <w:tcW w:type="dxa" w:w="1154"/>
          </w:tcPr>
          <w:p>
            <w:pPr>
              <w:spacing w:after="0"/>
              <w:jc w:val="right"/>
            </w:pPr>
            <w:r>
              <w:rPr>
                <w:sz w:val="16"/>
              </w:rPr>
              <w:t>$145,000</w:t>
            </w:r>
          </w:p>
        </w:tc>
        <w:tc>
          <w:tcPr>
            <w:tcW w:type="dxa" w:w="1065"/>
          </w:tcPr>
          <w:p>
            <w:pPr>
              <w:spacing w:after="0"/>
              <w:jc w:val="right"/>
            </w:pPr>
          </w:p>
        </w:tc>
        <w:tc>
          <w:tcPr>
            <w:tcW w:type="dxa" w:w="1236"/>
          </w:tcPr>
          <w:p>
            <w:pPr>
              <w:spacing w:after="0"/>
              <w:jc w:val="right"/>
            </w:pPr>
            <w:r>
              <w:rPr>
                <w:sz w:val="16"/>
              </w:rPr>
              <w:t>$335,823.78</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$12,969,910,983</w:t>
            </w:r>
          </w:p>
        </w:tc>
        <w:tc>
          <w:tcPr>
            <w:tcW w:type="dxa" w:w="1215"/>
          </w:tcPr>
          <w:p>
            <w:pPr>
              <w:spacing w:after="0"/>
              <w:jc w:val="right"/>
            </w:pPr>
            <w:r>
              <w:rPr>
                <w:sz w:val="16"/>
              </w:rPr>
              <w:t>$119,716,327</w:t>
            </w:r>
          </w:p>
        </w:tc>
        <w:tc>
          <w:tcPr>
            <w:tcW w:type="dxa" w:w="1040"/>
          </w:tcPr>
          <w:p>
            <w:pPr>
              <w:spacing w:after="0"/>
              <w:jc w:val="right"/>
            </w:pPr>
            <w:r>
              <w:rPr>
                <w:sz w:val="16"/>
              </w:rPr>
              <w:t>57,845</w:t>
            </w:r>
          </w:p>
        </w:tc>
        <w:tc>
          <w:tcPr>
            <w:tcW w:type="dxa" w:w="1037"/>
          </w:tcPr>
          <w:p>
            <w:pPr>
              <w:spacing w:after="0"/>
              <w:jc w:val="right"/>
            </w:pPr>
            <w:r>
              <w:rPr>
                <w:sz w:val="16"/>
              </w:rPr>
              <w:t>$1,695,151</w:t>
            </w:r>
          </w:p>
        </w:tc>
        <w:tc>
          <w:tcPr>
            <w:tcW w:type="dxa" w:w="1126"/>
          </w:tcPr>
          <w:p>
            <w:pPr>
              <w:spacing w:after="0"/>
              <w:jc w:val="right"/>
            </w:pPr>
            <w:r>
              <w:rPr>
                <w:sz w:val="16"/>
              </w:rPr>
              <w:t>$2,610</w:t>
            </w:r>
          </w:p>
        </w:tc>
        <w:tc>
          <w:tcPr>
            <w:tcW w:type="dxa" w:w="1086"/>
          </w:tcPr>
          <w:p>
            <w:pPr>
              <w:spacing w:after="0"/>
              <w:jc w:val="right"/>
            </w:pPr>
            <w:r>
              <w:rPr>
                <w:sz w:val="16"/>
              </w:rPr>
              <w:t>$4,604,935</w:t>
            </w:r>
          </w:p>
        </w:tc>
        <w:tc>
          <w:tcPr>
            <w:tcW w:type="dxa" w:w="1305"/>
          </w:tcPr>
          <w:p>
            <w:pPr>
              <w:spacing w:after="0"/>
              <w:jc w:val="right"/>
            </w:pPr>
            <w:r>
              <w:rPr>
                <w:sz w:val="16"/>
              </w:rPr>
              <w:t>0.0131%</w:t>
            </w:r>
          </w:p>
        </w:tc>
        <w:tc>
          <w:tcPr>
            <w:tcW w:type="dxa" w:w="1154"/>
          </w:tcPr>
          <w:p>
            <w:pPr>
              <w:spacing w:after="0"/>
              <w:jc w:val="right"/>
            </w:pPr>
            <w:r>
              <w:rPr>
                <w:sz w:val="16"/>
              </w:rPr>
              <w:t>$50,000</w:t>
            </w:r>
          </w:p>
        </w:tc>
        <w:tc>
          <w:tcPr>
            <w:tcW w:type="dxa" w:w="1065"/>
          </w:tcPr>
          <w:p>
            <w:pPr>
              <w:spacing w:after="0"/>
              <w:jc w:val="right"/>
            </w:pPr>
          </w:p>
        </w:tc>
        <w:tc>
          <w:tcPr>
            <w:tcW w:type="dxa" w:w="1236"/>
          </w:tcPr>
          <w:p>
            <w:pPr>
              <w:spacing w:after="0"/>
              <w:jc w:val="right"/>
            </w:pPr>
            <w:r>
              <w:rPr>
                <w:sz w:val="16"/>
              </w:rPr>
              <w:t>$335,823.78</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$2,260,123,430</w:t>
            </w:r>
          </w:p>
        </w:tc>
        <w:tc>
          <w:tcPr>
            <w:tcW w:type="dxa" w:w="1215"/>
          </w:tcPr>
          <w:p>
            <w:pPr>
              <w:spacing w:after="0"/>
              <w:jc w:val="right"/>
            </w:pPr>
            <w:r>
              <w:rPr>
                <w:sz w:val="16"/>
              </w:rPr>
              <w:t>$61,124,640</w:t>
            </w:r>
          </w:p>
        </w:tc>
        <w:tc>
          <w:tcPr>
            <w:tcW w:type="dxa" w:w="1040"/>
          </w:tcPr>
          <w:p>
            <w:pPr>
              <w:spacing w:after="0"/>
              <w:jc w:val="right"/>
            </w:pPr>
            <w:r>
              <w:rPr>
                <w:sz w:val="16"/>
              </w:rPr>
              <w:t>15,789</w:t>
            </w:r>
          </w:p>
        </w:tc>
        <w:tc>
          <w:tcPr>
            <w:tcW w:type="dxa" w:w="1037"/>
          </w:tcPr>
          <w:p>
            <w:pPr>
              <w:spacing w:after="0"/>
              <w:jc w:val="right"/>
            </w:pPr>
            <w:r>
              <w:rPr>
                <w:sz w:val="16"/>
              </w:rPr>
              <w:t>$208,495</w:t>
            </w:r>
          </w:p>
        </w:tc>
        <w:tc>
          <w:tcPr>
            <w:tcW w:type="dxa" w:w="1126"/>
          </w:tcPr>
          <w:p>
            <w:pPr>
              <w:spacing w:after="0"/>
              <w:jc w:val="right"/>
            </w:pPr>
            <w:r>
              <w:rPr>
                <w:sz w:val="16"/>
              </w:rPr>
              <w:t>$759</w:t>
            </w:r>
          </w:p>
        </w:tc>
        <w:tc>
          <w:tcPr>
            <w:tcW w:type="dxa" w:w="1086"/>
          </w:tcPr>
          <w:p>
            <w:pPr>
              <w:spacing w:after="0"/>
              <w:jc w:val="right"/>
            </w:pPr>
            <w:r>
              <w:rPr>
                <w:sz w:val="16"/>
              </w:rPr>
              <w:t>$35,005</w:t>
            </w:r>
          </w:p>
        </w:tc>
        <w:tc>
          <w:tcPr>
            <w:tcW w:type="dxa" w:w="1305"/>
          </w:tcPr>
          <w:p>
            <w:pPr>
              <w:spacing w:after="0"/>
              <w:jc w:val="right"/>
            </w:pPr>
            <w:r>
              <w:rPr>
                <w:sz w:val="16"/>
              </w:rPr>
              <w:t>0.00922%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$12,969,904,015</w:t>
            </w:r>
          </w:p>
        </w:tc>
        <w:tc>
          <w:tcPr>
            <w:tcW w:type="dxa" w:w="1215"/>
          </w:tcPr>
          <w:p>
            <w:pPr>
              <w:spacing w:after="0"/>
              <w:jc w:val="right"/>
            </w:pPr>
            <w:r>
              <w:rPr>
                <w:sz w:val="16"/>
              </w:rPr>
              <w:t>$119,716,327</w:t>
            </w:r>
          </w:p>
        </w:tc>
        <w:tc>
          <w:tcPr>
            <w:tcW w:type="dxa" w:w="1040"/>
          </w:tcPr>
          <w:p>
            <w:pPr>
              <w:spacing w:after="0"/>
              <w:jc w:val="right"/>
            </w:pPr>
            <w:r>
              <w:rPr>
                <w:sz w:val="16"/>
              </w:rPr>
              <w:t>57,845</w:t>
            </w:r>
          </w:p>
        </w:tc>
        <w:tc>
          <w:tcPr>
            <w:tcW w:type="dxa" w:w="1037"/>
          </w:tcPr>
          <w:p>
            <w:pPr>
              <w:spacing w:after="0"/>
              <w:jc w:val="right"/>
            </w:pPr>
            <w:r>
              <w:rPr>
                <w:sz w:val="16"/>
              </w:rPr>
              <w:t>$54,222</w:t>
            </w:r>
          </w:p>
        </w:tc>
        <w:tc>
          <w:tcPr>
            <w:tcW w:type="dxa" w:w="1126"/>
          </w:tcPr>
          <w:p>
            <w:pPr>
              <w:spacing w:after="0"/>
              <w:jc w:val="right"/>
            </w:pPr>
            <w:r>
              <w:rPr>
                <w:sz w:val="16"/>
              </w:rPr>
              <w:t>$421</w:t>
            </w:r>
          </w:p>
        </w:tc>
        <w:tc>
          <w:tcPr>
            <w:tcW w:type="dxa" w:w="1086"/>
          </w:tcPr>
          <w:p>
            <w:pPr>
              <w:spacing w:after="0"/>
              <w:jc w:val="right"/>
            </w:pPr>
            <w:r>
              <w:rPr>
                <w:sz w:val="16"/>
              </w:rPr>
              <w:t>$14,071</w:t>
            </w:r>
          </w:p>
        </w:tc>
        <w:tc>
          <w:tcPr>
            <w:tcW w:type="dxa" w:w="1305"/>
          </w:tcPr>
          <w:p>
            <w:pPr>
              <w:spacing w:after="0"/>
              <w:jc w:val="right"/>
            </w:pPr>
            <w:r>
              <w:rPr>
                <w:sz w:val="16"/>
              </w:rPr>
              <w:t>0.000418%</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2024-02-29 (Storm Events through 2026-06-30): 32 county-coded records, 32 with a damage value recorded (including $0), $532,000; 26 zone-level records, 26 with a damage value recorded (including $0), $10,000 reported for the zone; Public Assistance: $335,823.78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57,845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$12,969,910,983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$119,716,327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$11,283,336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$11,964,731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Anderson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Anderson County</w:t>
            </w:r>
          </w:p>
        </w:tc>
        <w:tc>
          <w:tcPr>
            <w:tcW w:type="dxa" w:w="1620"/>
          </w:tcPr>
          <w:p>
            <w:pPr>
              <w:spacing w:after="0"/>
              <w:jc w:val="left"/>
            </w:pPr>
            <w:r>
              <w:rPr>
                <w:sz w:val="16"/>
              </w:rPr>
              <w:t>480001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Elkhart town</w:t>
            </w:r>
          </w:p>
        </w:tc>
        <w:tc>
          <w:tcPr>
            <w:tcW w:type="dxa" w:w="1620"/>
          </w:tcPr>
          <w:p>
            <w:pPr>
              <w:spacing w:after="0"/>
              <w:jc w:val="left"/>
            </w:pPr>
            <w:r>
              <w:rPr>
                <w:sz w:val="16"/>
              </w:rPr>
              <w:t>480002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Frankston town</w:t>
            </w:r>
          </w:p>
        </w:tc>
        <w:tc>
          <w:tcPr>
            <w:tcW w:type="dxa" w:w="1620"/>
          </w:tcPr>
          <w:p>
            <w:pPr>
              <w:spacing w:after="0"/>
              <w:jc w:val="left"/>
            </w:pPr>
            <w:r>
              <w:rPr>
                <w:sz w:val="16"/>
              </w:rPr>
              <w:t>480003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Palestine city</w:t>
            </w:r>
          </w:p>
        </w:tc>
        <w:tc>
          <w:tcPr>
            <w:tcW w:type="dxa" w:w="1620"/>
          </w:tcPr>
          <w:p>
            <w:pPr>
              <w:spacing w:after="0"/>
              <w:jc w:val="left"/>
            </w:pPr>
            <w:r>
              <w:rPr>
                <w:sz w:val="16"/>
              </w:rPr>
              <w:t>480004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Anderson County, TX: risk-assessment baseline packet, release 2026-10 (data as of 2026-09-30; County FIPS 48001). Automated baseline. </w:t>
      </w:r>
      <w:hyperlink r:id="rId15">
        <w:r>
          <w:rPr>
            <w:color w:val="1F4E99"/>
            <w:sz w:val="17"/>
            <w:u w:val="single"/>
          </w:rPr>
          <w:t>https://hazardplain.org/tx/48001/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Anderson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Anderson County, TX: Risk-assessment baseline packet</dc:title>
  <dc:subject>Hazard Plain release 2026-10, as of 2026-09-30. Automated baseline</dc:subject>
  <dc:creator>Hazard Plain</dc:creator>
  <cp:keywords>Hazard Plain; hazard mitigation; risk assessment; 48001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