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Wilson County, TN</w:t>
      </w:r>
    </w:p>
    <w:p>
      <w:pPr>
        <w:spacing w:after="120" w:before="0"/>
      </w:pPr>
      <w:r>
        <w:rPr>
          <w:color w:val="555555"/>
          <w:sz w:val="24"/>
        </w:rPr>
        <w:t>Risk-assessment baseline packet</w:t>
      </w:r>
    </w:p>
    <w:p>
      <w:pPr>
        <w:spacing w:after="120" w:before="0"/>
      </w:pPr>
      <w:r>
        <w:rPr>
          <w:b/>
          <w:sz w:val="18"/>
        </w:rPr>
        <w:t xml:space="preserve">County FIPS: </w:t>
      </w:r>
      <w:r>
        <w:rPr>
          <w:sz w:val="18"/>
        </w:rPr>
        <w:t>47189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2028-03-12. Plan: Wilson County (FEMA plan 108252), approved 2023-03-13.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2023-03-13: 4 new hazard declarations (2 incidents) and 98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($31,137,219 a year), Cold Wave ($9,234,698) and Tornado ($7,910,202).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Wilson County (FEMA plan 108252)</w:t>
      </w:r>
    </w:p>
    <w:p>
      <w:pPr>
        <w:keepNext/>
        <w:spacing w:after="40" w:before="0"/>
      </w:pPr>
      <w:r>
        <w:rPr>
          <w:b/>
        </w:rPr>
        <w:t xml:space="preserve">Approved: </w:t>
      </w:r>
      <w:r>
        <w:rPr/>
        <w:t>2023-03-13</w:t>
      </w:r>
    </w:p>
    <w:p>
      <w:pPr>
        <w:keepNext/>
        <w:spacing w:after="40" w:before="0"/>
      </w:pPr>
      <w:r>
        <w:rPr>
          <w:b/>
        </w:rPr>
        <w:t xml:space="preserve">Days to expiry: </w:t>
      </w:r>
      <w:r>
        <w:rPr/>
        <w:t>529</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8 (44 CFR 77.2); any definition: 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84"/>
        <w:gridCol w:w="1394"/>
        <w:gridCol w:w="2195"/>
        <w:gridCol w:w="2378"/>
        <w:gridCol w:w="1037"/>
        <w:gridCol w:w="1037"/>
        <w:gridCol w:w="864"/>
        <w:gridCol w:w="2824"/>
      </w:tblGrid>
      <w:tr>
        <w:trPr>
          <w:cantSplit/>
          <w:tblHeader/>
        </w:trPr>
        <w:tc>
          <w:tcPr>
            <w:tcW w:type="dxa" w:w="238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5"/>
            <w:shd w:val="clear" w:color="auto" w:fill="E8E8E8"/>
          </w:tcPr>
          <w:p>
            <w:pPr>
              <w:spacing w:after="0"/>
              <w:jc w:val="left"/>
            </w:pPr>
            <w:r>
              <w:rPr>
                <w:b/>
                <w:sz w:val="16"/>
              </w:rPr>
              <w:t>Status</w:t>
            </w:r>
          </w:p>
        </w:tc>
        <w:tc>
          <w:tcPr>
            <w:tcW w:type="dxa" w:w="23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4"/>
            <w:shd w:val="clear" w:color="auto" w:fill="E8E8E8"/>
          </w:tcPr>
          <w:p>
            <w:pPr>
              <w:spacing w:after="0"/>
              <w:jc w:val="left"/>
            </w:pPr>
            <w:r>
              <w:rPr>
                <w:b/>
                <w:sz w:val="16"/>
              </w:rPr>
              <w:t>Notes</w:t>
            </w:r>
          </w:p>
        </w:tc>
      </w:tr>
      <w:tr>
        <w:trPr>
          <w:cantSplit/>
        </w:trPr>
        <w:tc>
          <w:tcPr>
            <w:tcW w:type="dxa" w:w="2384"/>
          </w:tcPr>
          <w:p>
            <w:pPr>
              <w:spacing w:after="0"/>
              <w:jc w:val="left"/>
            </w:pPr>
            <w:r>
              <w:rPr>
                <w:sz w:val="16"/>
              </w:rPr>
              <w:t>Wilson County (unincorporated area)</w:t>
            </w:r>
          </w:p>
        </w:tc>
        <w:tc>
          <w:tcPr>
            <w:tcW w:type="dxa" w:w="1394"/>
          </w:tcPr>
          <w:p>
            <w:pPr>
              <w:spacing w:after="0"/>
              <w:jc w:val="left"/>
            </w:pPr>
            <w:r>
              <w:rPr>
                <w:sz w:val="16"/>
              </w:rPr>
              <w:t>Unincorporated</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p>
        </w:tc>
      </w:tr>
      <w:tr>
        <w:trPr>
          <w:cantSplit/>
        </w:trPr>
        <w:tc>
          <w:tcPr>
            <w:tcW w:type="dxa" w:w="2384"/>
          </w:tcPr>
          <w:p>
            <w:pPr>
              <w:spacing w:after="0"/>
              <w:jc w:val="left"/>
            </w:pPr>
            <w:r>
              <w:rPr>
                <w:sz w:val="16"/>
              </w:rPr>
              <w:t>Lebanon city</w:t>
            </w:r>
          </w:p>
        </w:tc>
        <w:tc>
          <w:tcPr>
            <w:tcW w:type="dxa" w:w="1394"/>
          </w:tcPr>
          <w:p>
            <w:pPr>
              <w:spacing w:after="0"/>
              <w:jc w:val="left"/>
            </w:pPr>
            <w:r>
              <w:rPr>
                <w:sz w:val="16"/>
              </w:rPr>
              <w:t>City</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p>
        </w:tc>
      </w:tr>
      <w:tr>
        <w:trPr>
          <w:cantSplit/>
        </w:trPr>
        <w:tc>
          <w:tcPr>
            <w:tcW w:type="dxa" w:w="2384"/>
          </w:tcPr>
          <w:p>
            <w:pPr>
              <w:spacing w:after="0"/>
              <w:jc w:val="left"/>
            </w:pPr>
            <w:r>
              <w:rPr>
                <w:sz w:val="16"/>
              </w:rPr>
              <w:t>Mount Juliet city</w:t>
            </w:r>
          </w:p>
        </w:tc>
        <w:tc>
          <w:tcPr>
            <w:tcW w:type="dxa" w:w="1394"/>
          </w:tcPr>
          <w:p>
            <w:pPr>
              <w:spacing w:after="0"/>
              <w:jc w:val="left"/>
            </w:pPr>
            <w:r>
              <w:rPr>
                <w:sz w:val="16"/>
              </w:rPr>
              <w:t>City</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p>
        </w:tc>
      </w:tr>
      <w:tr>
        <w:trPr>
          <w:cantSplit/>
        </w:trPr>
        <w:tc>
          <w:tcPr>
            <w:tcW w:type="dxa" w:w="2384"/>
          </w:tcPr>
          <w:p>
            <w:pPr>
              <w:spacing w:after="0"/>
              <w:jc w:val="left"/>
            </w:pPr>
            <w:r>
              <w:rPr>
                <w:sz w:val="16"/>
              </w:rPr>
              <w:t>Watertown city</w:t>
            </w:r>
          </w:p>
        </w:tc>
        <w:tc>
          <w:tcPr>
            <w:tcW w:type="dxa" w:w="1394"/>
          </w:tcPr>
          <w:p>
            <w:pPr>
              <w:spacing w:after="0"/>
              <w:jc w:val="left"/>
            </w:pPr>
            <w:r>
              <w:rPr>
                <w:sz w:val="16"/>
              </w:rPr>
              <w:t>City</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r>
              <w:rPr>
                <w:sz w:val="16"/>
              </w:rPr>
              <w:t>this jurisdiction approved 2023-03-27</w:t>
            </w:r>
          </w:p>
        </w:tc>
      </w:tr>
      <w:tr>
        <w:trPr>
          <w:cantSplit/>
        </w:trPr>
        <w:tc>
          <w:tcPr>
            <w:tcW w:type="dxa" w:w="2384"/>
          </w:tcPr>
          <w:p>
            <w:pPr>
              <w:spacing w:after="0"/>
              <w:jc w:val="left"/>
            </w:pPr>
            <w:r>
              <w:rPr>
                <w:sz w:val="16"/>
              </w:rPr>
              <w:t>Lebanon Special School District</w:t>
            </w:r>
          </w:p>
        </w:tc>
        <w:tc>
          <w:tcPr>
            <w:tcW w:type="dxa" w:w="1394"/>
          </w:tcPr>
          <w:p>
            <w:pPr>
              <w:spacing w:after="0"/>
              <w:jc w:val="left"/>
            </w:pPr>
            <w:r>
              <w:rPr>
                <w:sz w:val="16"/>
              </w:rPr>
              <w:t>School/School District</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r>
              <w:rPr>
                <w:sz w:val="16"/>
              </w:rPr>
              <w:t>this jurisdiction approved 2023-03-27</w:t>
            </w:r>
          </w:p>
        </w:tc>
      </w:tr>
      <w:tr>
        <w:trPr>
          <w:cantSplit/>
        </w:trPr>
        <w:tc>
          <w:tcPr>
            <w:tcW w:type="dxa" w:w="2384"/>
          </w:tcPr>
          <w:p>
            <w:pPr>
              <w:spacing w:after="0"/>
              <w:jc w:val="left"/>
            </w:pPr>
            <w:r>
              <w:rPr>
                <w:sz w:val="16"/>
              </w:rPr>
              <w:t>Wilson County School District</w:t>
            </w:r>
          </w:p>
        </w:tc>
        <w:tc>
          <w:tcPr>
            <w:tcW w:type="dxa" w:w="1394"/>
          </w:tcPr>
          <w:p>
            <w:pPr>
              <w:spacing w:after="0"/>
              <w:jc w:val="left"/>
            </w:pPr>
            <w:r>
              <w:rPr>
                <w:sz w:val="16"/>
              </w:rPr>
              <w:t>School/School District</w:t>
            </w:r>
          </w:p>
        </w:tc>
        <w:tc>
          <w:tcPr>
            <w:tcW w:type="dxa" w:w="2195"/>
          </w:tcPr>
          <w:p>
            <w:pPr>
              <w:spacing w:after="0"/>
              <w:jc w:val="left"/>
            </w:pPr>
            <w:r>
              <w:rPr>
                <w:sz w:val="16"/>
              </w:rPr>
              <w:t>Approved, expires 2028-03-12</w:t>
            </w:r>
          </w:p>
        </w:tc>
        <w:tc>
          <w:tcPr>
            <w:tcW w:type="dxa" w:w="2378"/>
          </w:tcPr>
          <w:p>
            <w:pPr>
              <w:spacing w:after="0"/>
              <w:jc w:val="left"/>
            </w:pPr>
            <w:r>
              <w:rPr>
                <w:sz w:val="16"/>
              </w:rPr>
              <w:t>Wilson County (FEMA plan 108252)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64"/>
          </w:tcPr>
          <w:p>
            <w:pPr>
              <w:spacing w:after="0"/>
              <w:jc w:val="right"/>
            </w:pPr>
            <w:r>
              <w:rPr>
                <w:sz w:val="16"/>
              </w:rPr>
              <w:t>529</w:t>
            </w:r>
          </w:p>
        </w:tc>
        <w:tc>
          <w:tcPr>
            <w:tcW w:type="dxa" w:w="2824"/>
          </w:tcPr>
          <w:p>
            <w:pPr>
              <w:spacing w:after="0"/>
              <w:jc w:val="left"/>
            </w:pPr>
            <w:r>
              <w:rPr>
                <w:sz w:val="16"/>
              </w:rPr>
              <w:t>this jurisdiction approved 2023-03-27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$30,577,934</w:t>
            </w:r>
          </w:p>
        </w:tc>
        <w:tc>
          <w:tcPr>
            <w:tcW w:type="dxa" w:w="1126"/>
          </w:tcPr>
          <w:p>
            <w:pPr>
              <w:spacing w:after="0"/>
              <w:jc w:val="right"/>
            </w:pPr>
            <w:r>
              <w:rPr>
                <w:sz w:val="16"/>
              </w:rPr>
              <w:t>$40,630</w:t>
            </w:r>
          </w:p>
        </w:tc>
        <w:tc>
          <w:tcPr>
            <w:tcW w:type="dxa" w:w="1505"/>
          </w:tcPr>
          <w:p>
            <w:pPr>
              <w:spacing w:after="0"/>
              <w:jc w:val="right"/>
            </w:pPr>
            <w:r>
              <w:rPr>
                <w:sz w:val="16"/>
              </w:rPr>
              <w:t>$518,655</w:t>
            </w:r>
          </w:p>
        </w:tc>
        <w:tc>
          <w:tcPr>
            <w:tcW w:type="dxa" w:w="1166"/>
          </w:tcPr>
          <w:p>
            <w:pPr>
              <w:spacing w:after="0"/>
              <w:jc w:val="right"/>
            </w:pPr>
            <w:r>
              <w:rPr>
                <w:sz w:val="16"/>
              </w:rPr>
              <w:t>$31,137,219</w:t>
            </w:r>
          </w:p>
        </w:tc>
        <w:tc>
          <w:tcPr>
            <w:tcW w:type="dxa" w:w="1601"/>
          </w:tcPr>
          <w:p>
            <w:pPr>
              <w:spacing w:after="0"/>
              <w:jc w:val="right"/>
            </w:pPr>
            <w:r>
              <w:rPr>
                <w:sz w:val="16"/>
              </w:rPr>
              <w:t>102</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$25,480</w:t>
            </w:r>
          </w:p>
        </w:tc>
        <w:tc>
          <w:tcPr>
            <w:tcW w:type="dxa" w:w="1126"/>
          </w:tcPr>
          <w:p>
            <w:pPr>
              <w:spacing w:after="0"/>
              <w:jc w:val="right"/>
            </w:pPr>
            <w:r>
              <w:rPr>
                <w:sz w:val="16"/>
              </w:rPr>
              <w:t>$6,378</w:t>
            </w:r>
          </w:p>
        </w:tc>
        <w:tc>
          <w:tcPr>
            <w:tcW w:type="dxa" w:w="1505"/>
          </w:tcPr>
          <w:p>
            <w:pPr>
              <w:spacing w:after="0"/>
              <w:jc w:val="right"/>
            </w:pPr>
            <w:r>
              <w:rPr>
                <w:sz w:val="16"/>
              </w:rPr>
              <w:t>$9,202,840</w:t>
            </w:r>
          </w:p>
        </w:tc>
        <w:tc>
          <w:tcPr>
            <w:tcW w:type="dxa" w:w="1166"/>
          </w:tcPr>
          <w:p>
            <w:pPr>
              <w:spacing w:after="0"/>
              <w:jc w:val="right"/>
            </w:pPr>
            <w:r>
              <w:rPr>
                <w:sz w:val="16"/>
              </w:rPr>
              <w:t>$9,234,698</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$4,288,916</w:t>
            </w:r>
          </w:p>
        </w:tc>
        <w:tc>
          <w:tcPr>
            <w:tcW w:type="dxa" w:w="1126"/>
          </w:tcPr>
          <w:p>
            <w:pPr>
              <w:spacing w:after="0"/>
              <w:jc w:val="right"/>
            </w:pPr>
            <w:r>
              <w:rPr>
                <w:sz w:val="16"/>
              </w:rPr>
              <w:t>$1,863</w:t>
            </w:r>
          </w:p>
        </w:tc>
        <w:tc>
          <w:tcPr>
            <w:tcW w:type="dxa" w:w="1505"/>
          </w:tcPr>
          <w:p>
            <w:pPr>
              <w:spacing w:after="0"/>
              <w:jc w:val="right"/>
            </w:pPr>
            <w:r>
              <w:rPr>
                <w:sz w:val="16"/>
              </w:rPr>
              <w:t>$3,619,423</w:t>
            </w:r>
          </w:p>
        </w:tc>
        <w:tc>
          <w:tcPr>
            <w:tcW w:type="dxa" w:w="1166"/>
          </w:tcPr>
          <w:p>
            <w:pPr>
              <w:spacing w:after="0"/>
              <w:jc w:val="right"/>
            </w:pPr>
            <w:r>
              <w:rPr>
                <w:sz w:val="16"/>
              </w:rPr>
              <w:t>$7,910,202</w:t>
            </w:r>
          </w:p>
        </w:tc>
        <w:tc>
          <w:tcPr>
            <w:tcW w:type="dxa" w:w="1601"/>
          </w:tcPr>
          <w:p>
            <w:pPr>
              <w:spacing w:after="0"/>
              <w:jc w:val="right"/>
            </w:pPr>
            <w:r>
              <w:rPr>
                <w:sz w:val="16"/>
              </w:rPr>
              <w:t>32</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$4,281,495</w:t>
            </w:r>
          </w:p>
        </w:tc>
        <w:tc>
          <w:tcPr>
            <w:tcW w:type="dxa" w:w="1126"/>
          </w:tcPr>
          <w:p>
            <w:pPr>
              <w:spacing w:after="0"/>
              <w:jc w:val="right"/>
            </w:pPr>
            <w:r>
              <w:rPr>
                <w:sz w:val="16"/>
              </w:rPr>
              <w:t>n/a</w:t>
            </w:r>
          </w:p>
        </w:tc>
        <w:tc>
          <w:tcPr>
            <w:tcW w:type="dxa" w:w="1505"/>
          </w:tcPr>
          <w:p>
            <w:pPr>
              <w:spacing w:after="0"/>
              <w:jc w:val="right"/>
            </w:pPr>
            <w:r>
              <w:rPr>
                <w:sz w:val="16"/>
              </w:rPr>
              <w:t>$2,030,388</w:t>
            </w:r>
          </w:p>
        </w:tc>
        <w:tc>
          <w:tcPr>
            <w:tcW w:type="dxa" w:w="1166"/>
          </w:tcPr>
          <w:p>
            <w:pPr>
              <w:spacing w:after="0"/>
              <w:jc w:val="right"/>
            </w:pPr>
            <w:r>
              <w:rPr>
                <w:sz w:val="16"/>
              </w:rPr>
              <w:t>$6,311,883</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$1,428,178</w:t>
            </w:r>
          </w:p>
        </w:tc>
        <w:tc>
          <w:tcPr>
            <w:tcW w:type="dxa" w:w="1126"/>
          </w:tcPr>
          <w:p>
            <w:pPr>
              <w:spacing w:after="0"/>
              <w:jc w:val="right"/>
            </w:pPr>
            <w:r>
              <w:rPr>
                <w:sz w:val="16"/>
              </w:rPr>
              <w:t>$1,262</w:t>
            </w:r>
          </w:p>
        </w:tc>
        <w:tc>
          <w:tcPr>
            <w:tcW w:type="dxa" w:w="1505"/>
          </w:tcPr>
          <w:p>
            <w:pPr>
              <w:spacing w:after="0"/>
              <w:jc w:val="right"/>
            </w:pPr>
            <w:r>
              <w:rPr>
                <w:sz w:val="16"/>
              </w:rPr>
              <w:t>$3,329</w:t>
            </w:r>
          </w:p>
        </w:tc>
        <w:tc>
          <w:tcPr>
            <w:tcW w:type="dxa" w:w="1166"/>
          </w:tcPr>
          <w:p>
            <w:pPr>
              <w:spacing w:after="0"/>
              <w:jc w:val="right"/>
            </w:pPr>
            <w:r>
              <w:rPr>
                <w:sz w:val="16"/>
              </w:rPr>
              <w:t>$1,432,769</w:t>
            </w:r>
          </w:p>
        </w:tc>
        <w:tc>
          <w:tcPr>
            <w:tcW w:type="dxa" w:w="1601"/>
          </w:tcPr>
          <w:p>
            <w:pPr>
              <w:spacing w:after="0"/>
              <w:jc w:val="right"/>
            </w:pPr>
            <w:r>
              <w:rPr>
                <w:sz w:val="16"/>
              </w:rPr>
              <w:t>123</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$338,522</w:t>
            </w:r>
          </w:p>
        </w:tc>
        <w:tc>
          <w:tcPr>
            <w:tcW w:type="dxa" w:w="1126"/>
          </w:tcPr>
          <w:p>
            <w:pPr>
              <w:spacing w:after="0"/>
              <w:jc w:val="right"/>
            </w:pPr>
            <w:r>
              <w:rPr>
                <w:sz w:val="16"/>
              </w:rPr>
              <w:t>$1,603</w:t>
            </w:r>
          </w:p>
        </w:tc>
        <w:tc>
          <w:tcPr>
            <w:tcW w:type="dxa" w:w="1505"/>
          </w:tcPr>
          <w:p>
            <w:pPr>
              <w:spacing w:after="0"/>
              <w:jc w:val="right"/>
            </w:pPr>
            <w:r>
              <w:rPr>
                <w:sz w:val="16"/>
              </w:rPr>
              <w:t>$1,083,070</w:t>
            </w:r>
          </w:p>
        </w:tc>
        <w:tc>
          <w:tcPr>
            <w:tcW w:type="dxa" w:w="1166"/>
          </w:tcPr>
          <w:p>
            <w:pPr>
              <w:spacing w:after="0"/>
              <w:jc w:val="right"/>
            </w:pPr>
            <w:r>
              <w:rPr>
                <w:sz w:val="16"/>
              </w:rPr>
              <w:t>$1,423,196</w:t>
            </w:r>
          </w:p>
        </w:tc>
        <w:tc>
          <w:tcPr>
            <w:tcW w:type="dxa" w:w="1601"/>
          </w:tcPr>
          <w:p>
            <w:pPr>
              <w:spacing w:after="0"/>
              <w:jc w:val="right"/>
            </w:pPr>
            <w:r>
              <w:rPr>
                <w:sz w:val="16"/>
              </w:rPr>
              <w:t>527</w:t>
            </w:r>
          </w:p>
        </w:tc>
        <w:tc>
          <w:tcPr>
            <w:tcW w:type="dxa" w:w="3065"/>
          </w:tcPr>
          <w:p>
            <w:pPr>
              <w:spacing w:after="0"/>
              <w:jc w:val="left"/>
            </w:pPr>
            <w:r>
              <w:rPr>
                <w:sz w:val="16"/>
              </w:rPr>
              <w:t>Includes 5 High Wind and 12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$453</w:t>
            </w:r>
          </w:p>
        </w:tc>
        <w:tc>
          <w:tcPr>
            <w:tcW w:type="dxa" w:w="1126"/>
          </w:tcPr>
          <w:p>
            <w:pPr>
              <w:spacing w:after="0"/>
              <w:jc w:val="right"/>
            </w:pPr>
            <w:r>
              <w:rPr>
                <w:sz w:val="16"/>
              </w:rPr>
              <w:t>$73</w:t>
            </w:r>
          </w:p>
        </w:tc>
        <w:tc>
          <w:tcPr>
            <w:tcW w:type="dxa" w:w="1505"/>
          </w:tcPr>
          <w:p>
            <w:pPr>
              <w:spacing w:after="0"/>
              <w:jc w:val="right"/>
            </w:pPr>
            <w:r>
              <w:rPr>
                <w:sz w:val="16"/>
              </w:rPr>
              <w:t>$905,437</w:t>
            </w:r>
          </w:p>
        </w:tc>
        <w:tc>
          <w:tcPr>
            <w:tcW w:type="dxa" w:w="1166"/>
          </w:tcPr>
          <w:p>
            <w:pPr>
              <w:spacing w:after="0"/>
              <w:jc w:val="right"/>
            </w:pPr>
            <w:r>
              <w:rPr>
                <w:sz w:val="16"/>
              </w:rPr>
              <w:t>$905,963</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$106,597</w:t>
            </w:r>
          </w:p>
        </w:tc>
        <w:tc>
          <w:tcPr>
            <w:tcW w:type="dxa" w:w="1126"/>
          </w:tcPr>
          <w:p>
            <w:pPr>
              <w:spacing w:after="0"/>
              <w:jc w:val="right"/>
            </w:pPr>
            <w:r>
              <w:rPr>
                <w:sz w:val="16"/>
              </w:rPr>
              <w:t>n/a</w:t>
            </w:r>
          </w:p>
        </w:tc>
        <w:tc>
          <w:tcPr>
            <w:tcW w:type="dxa" w:w="1505"/>
          </w:tcPr>
          <w:p>
            <w:pPr>
              <w:spacing w:after="0"/>
              <w:jc w:val="right"/>
            </w:pPr>
            <w:r>
              <w:rPr>
                <w:sz w:val="16"/>
              </w:rPr>
              <w:t>$739,956</w:t>
            </w:r>
          </w:p>
        </w:tc>
        <w:tc>
          <w:tcPr>
            <w:tcW w:type="dxa" w:w="1166"/>
          </w:tcPr>
          <w:p>
            <w:pPr>
              <w:spacing w:after="0"/>
              <w:jc w:val="right"/>
            </w:pPr>
            <w:r>
              <w:rPr>
                <w:sz w:val="16"/>
              </w:rPr>
              <w:t>$846,553</w:t>
            </w:r>
          </w:p>
        </w:tc>
        <w:tc>
          <w:tcPr>
            <w:tcW w:type="dxa" w:w="1601"/>
          </w:tcPr>
          <w:p>
            <w:pPr>
              <w:spacing w:after="0"/>
              <w:jc w:val="right"/>
            </w:pPr>
            <w:r>
              <w:rPr>
                <w:sz w:val="16"/>
              </w:rPr>
              <w:t>34</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$506,882</w:t>
            </w:r>
          </w:p>
        </w:tc>
        <w:tc>
          <w:tcPr>
            <w:tcW w:type="dxa" w:w="1126"/>
          </w:tcPr>
          <w:p>
            <w:pPr>
              <w:spacing w:after="0"/>
              <w:jc w:val="right"/>
            </w:pPr>
            <w:r>
              <w:rPr>
                <w:sz w:val="16"/>
              </w:rPr>
              <w:t>n/a</w:t>
            </w:r>
          </w:p>
        </w:tc>
        <w:tc>
          <w:tcPr>
            <w:tcW w:type="dxa" w:w="1505"/>
          </w:tcPr>
          <w:p>
            <w:pPr>
              <w:spacing w:after="0"/>
              <w:jc w:val="right"/>
            </w:pPr>
            <w:r>
              <w:rPr>
                <w:sz w:val="16"/>
              </w:rPr>
              <w:t>$122,570</w:t>
            </w:r>
          </w:p>
        </w:tc>
        <w:tc>
          <w:tcPr>
            <w:tcW w:type="dxa" w:w="1166"/>
          </w:tcPr>
          <w:p>
            <w:pPr>
              <w:spacing w:after="0"/>
              <w:jc w:val="right"/>
            </w:pPr>
            <w:r>
              <w:rPr>
                <w:sz w:val="16"/>
              </w:rPr>
              <w:t>$629,452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$267,289</w:t>
            </w:r>
          </w:p>
        </w:tc>
        <w:tc>
          <w:tcPr>
            <w:tcW w:type="dxa" w:w="1126"/>
          </w:tcPr>
          <w:p>
            <w:pPr>
              <w:spacing w:after="0"/>
              <w:jc w:val="right"/>
            </w:pPr>
            <w:r>
              <w:rPr>
                <w:sz w:val="16"/>
              </w:rPr>
              <w:t>$1</w:t>
            </w:r>
          </w:p>
        </w:tc>
        <w:tc>
          <w:tcPr>
            <w:tcW w:type="dxa" w:w="1505"/>
          </w:tcPr>
          <w:p>
            <w:pPr>
              <w:spacing w:after="0"/>
              <w:jc w:val="right"/>
            </w:pPr>
            <w:r>
              <w:rPr>
                <w:sz w:val="16"/>
              </w:rPr>
              <w:t>$277,422</w:t>
            </w:r>
          </w:p>
        </w:tc>
        <w:tc>
          <w:tcPr>
            <w:tcW w:type="dxa" w:w="1166"/>
          </w:tcPr>
          <w:p>
            <w:pPr>
              <w:spacing w:after="0"/>
              <w:jc w:val="right"/>
            </w:pPr>
            <w:r>
              <w:rPr>
                <w:sz w:val="16"/>
              </w:rPr>
              <w:t>$544,711</w:t>
            </w:r>
          </w:p>
        </w:tc>
        <w:tc>
          <w:tcPr>
            <w:tcW w:type="dxa" w:w="1601"/>
          </w:tcPr>
          <w:p>
            <w:pPr>
              <w:spacing w:after="0"/>
              <w:jc w:val="right"/>
            </w:pPr>
            <w:r>
              <w:rPr>
                <w:sz w:val="16"/>
              </w:rPr>
              <w:t>63</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$41,318</w:t>
            </w:r>
          </w:p>
        </w:tc>
        <w:tc>
          <w:tcPr>
            <w:tcW w:type="dxa" w:w="1505"/>
          </w:tcPr>
          <w:p>
            <w:pPr>
              <w:spacing w:after="0"/>
              <w:jc w:val="right"/>
            </w:pPr>
            <w:r>
              <w:rPr>
                <w:sz w:val="16"/>
              </w:rPr>
              <w:t>n/a</w:t>
            </w:r>
          </w:p>
        </w:tc>
        <w:tc>
          <w:tcPr>
            <w:tcW w:type="dxa" w:w="1166"/>
          </w:tcPr>
          <w:p>
            <w:pPr>
              <w:spacing w:after="0"/>
              <w:jc w:val="right"/>
            </w:pPr>
            <w:r>
              <w:rPr>
                <w:sz w:val="16"/>
              </w:rPr>
              <w:t>$41,318</w:t>
            </w:r>
          </w:p>
        </w:tc>
        <w:tc>
          <w:tcPr>
            <w:tcW w:type="dxa" w:w="1601"/>
          </w:tcPr>
          <w:p>
            <w:pPr>
              <w:spacing w:after="0"/>
              <w:jc w:val="right"/>
            </w:pPr>
            <w:r>
              <w:rPr>
                <w:sz w:val="16"/>
              </w:rPr>
              <w:t>36</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$33,853</w:t>
            </w:r>
          </w:p>
        </w:tc>
        <w:tc>
          <w:tcPr>
            <w:tcW w:type="dxa" w:w="1126"/>
          </w:tcPr>
          <w:p>
            <w:pPr>
              <w:spacing w:after="0"/>
              <w:jc w:val="right"/>
            </w:pPr>
            <w:r>
              <w:rPr>
                <w:sz w:val="16"/>
              </w:rPr>
              <w:t>$4,618</w:t>
            </w:r>
          </w:p>
        </w:tc>
        <w:tc>
          <w:tcPr>
            <w:tcW w:type="dxa" w:w="1505"/>
          </w:tcPr>
          <w:p>
            <w:pPr>
              <w:spacing w:after="0"/>
              <w:jc w:val="right"/>
            </w:pPr>
            <w:r>
              <w:rPr>
                <w:sz w:val="16"/>
              </w:rPr>
              <w:t>$794</w:t>
            </w:r>
          </w:p>
        </w:tc>
        <w:tc>
          <w:tcPr>
            <w:tcW w:type="dxa" w:w="1166"/>
          </w:tcPr>
          <w:p>
            <w:pPr>
              <w:spacing w:after="0"/>
              <w:jc w:val="right"/>
            </w:pPr>
            <w:r>
              <w:rPr>
                <w:sz w:val="16"/>
              </w:rPr>
              <w:t>$39,265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$27,250</w:t>
            </w:r>
          </w:p>
        </w:tc>
        <w:tc>
          <w:tcPr>
            <w:tcW w:type="dxa" w:w="1126"/>
          </w:tcPr>
          <w:p>
            <w:pPr>
              <w:spacing w:after="0"/>
              <w:jc w:val="right"/>
            </w:pPr>
            <w:r>
              <w:rPr>
                <w:sz w:val="16"/>
              </w:rPr>
              <w:t>$9</w:t>
            </w:r>
          </w:p>
        </w:tc>
        <w:tc>
          <w:tcPr>
            <w:tcW w:type="dxa" w:w="1505"/>
          </w:tcPr>
          <w:p>
            <w:pPr>
              <w:spacing w:after="0"/>
              <w:jc w:val="right"/>
            </w:pPr>
            <w:r>
              <w:rPr>
                <w:sz w:val="16"/>
              </w:rPr>
              <w:t>$4,000</w:t>
            </w:r>
          </w:p>
        </w:tc>
        <w:tc>
          <w:tcPr>
            <w:tcW w:type="dxa" w:w="1166"/>
          </w:tcPr>
          <w:p>
            <w:pPr>
              <w:spacing w:after="0"/>
              <w:jc w:val="right"/>
            </w:pPr>
            <w:r>
              <w:rPr>
                <w:sz w:val="16"/>
              </w:rPr>
              <w:t>$31,259</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$132</w:t>
            </w:r>
          </w:p>
        </w:tc>
        <w:tc>
          <w:tcPr>
            <w:tcW w:type="dxa" w:w="1126"/>
          </w:tcPr>
          <w:p>
            <w:pPr>
              <w:spacing w:after="0"/>
              <w:jc w:val="right"/>
            </w:pPr>
            <w:r>
              <w:rPr>
                <w:sz w:val="16"/>
              </w:rPr>
              <w:t>n/a</w:t>
            </w:r>
          </w:p>
        </w:tc>
        <w:tc>
          <w:tcPr>
            <w:tcW w:type="dxa" w:w="1505"/>
          </w:tcPr>
          <w:p>
            <w:pPr>
              <w:spacing w:after="0"/>
              <w:jc w:val="right"/>
            </w:pPr>
            <w:r>
              <w:rPr>
                <w:sz w:val="16"/>
              </w:rPr>
              <w:t>$295</w:t>
            </w:r>
          </w:p>
        </w:tc>
        <w:tc>
          <w:tcPr>
            <w:tcW w:type="dxa" w:w="1166"/>
          </w:tcPr>
          <w:p>
            <w:pPr>
              <w:spacing w:after="0"/>
              <w:jc w:val="right"/>
            </w:pPr>
            <w:r>
              <w:rPr>
                <w:sz w:val="16"/>
              </w:rPr>
              <w:t>$427</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305 (Relatively High, 88.9); tract 306 (Relatively Moderate, 85.6); tract 307 (Relatively Moderate, 84.8)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305 (Very Low, 42.4); tract 310 (Very Low, 42.3); tract 302.02 (Very Low, 42.1)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310 (Relatively Low, 88.4); tract 308 (Very Low, 69.6); tract 301.02 (Very Low, 66.2)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305 (Very High, 96.2); tract 302.02 (Very High, 95.6); tract 308 (Relatively High, 88.6)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309.04 (Relatively Low, 76.6); tract 302.03 (Relatively Low, 74.2); tract 310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 is Census Tract 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0"/>
        <w:gridCol w:w="2021"/>
        <w:gridCol w:w="1522"/>
        <w:gridCol w:w="1561"/>
        <w:gridCol w:w="1829"/>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1"/>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0"/>
          </w:tcPr>
          <w:p>
            <w:pPr>
              <w:spacing w:after="0"/>
              <w:jc w:val="right"/>
            </w:pPr>
            <w:r>
              <w:rPr>
                <w:sz w:val="16"/>
              </w:rPr>
              <w:t>1 record, 2022 (1 zone-level)</w:t>
            </w:r>
          </w:p>
        </w:tc>
        <w:tc>
          <w:tcPr>
            <w:tcW w:type="dxa" w:w="2021"/>
          </w:tcPr>
          <w:p>
            <w:pPr>
              <w:spacing w:after="0"/>
              <w:jc w:val="left"/>
            </w:pPr>
            <w:r>
              <w:rPr>
                <w:sz w:val="16"/>
              </w:rPr>
              <w:t>1 day; 1 with a recorded value</w:t>
            </w:r>
          </w:p>
        </w:tc>
        <w:tc>
          <w:tcPr>
            <w:tcW w:type="dxa" w:w="1522"/>
          </w:tcPr>
          <w:p>
            <w:pPr>
              <w:spacing w:after="0"/>
              <w:jc w:val="left"/>
            </w:pPr>
            <w:r>
              <w:rPr>
                <w:sz w:val="16"/>
              </w:rPr>
              <w:t>1 consecutive day, 2022-12-23, zone-level</w:t>
            </w:r>
          </w:p>
        </w:tc>
        <w:tc>
          <w:tcPr>
            <w:tcW w:type="dxa" w:w="1561"/>
          </w:tcPr>
          <w:p>
            <w:pPr>
              <w:spacing w:after="0"/>
              <w:jc w:val="left"/>
            </w:pPr>
          </w:p>
        </w:tc>
        <w:tc>
          <w:tcPr>
            <w:tcW w:type="dxa" w:w="182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0"/>
          </w:tcPr>
          <w:p>
            <w:pPr>
              <w:spacing w:after="0"/>
              <w:jc w:val="right"/>
            </w:pPr>
            <w:r>
              <w:rPr>
                <w:sz w:val="16"/>
              </w:rPr>
              <w:t>36 records, 2007 to 2026 (36 zone-level)</w:t>
            </w:r>
          </w:p>
        </w:tc>
        <w:tc>
          <w:tcPr>
            <w:tcW w:type="dxa" w:w="2021"/>
          </w:tcPr>
          <w:p>
            <w:pPr>
              <w:spacing w:after="0"/>
              <w:jc w:val="left"/>
            </w:pPr>
            <w:r>
              <w:rPr>
                <w:sz w:val="16"/>
              </w:rPr>
              <w:t>14 days to 274 days (median 62 days); 11 with a recorded value</w:t>
            </w:r>
          </w:p>
        </w:tc>
        <w:tc>
          <w:tcPr>
            <w:tcW w:type="dxa" w:w="1522"/>
          </w:tcPr>
          <w:p>
            <w:pPr>
              <w:spacing w:after="0"/>
              <w:jc w:val="left"/>
            </w:pPr>
            <w:r>
              <w:rPr>
                <w:sz w:val="16"/>
              </w:rPr>
              <w:t>274 days (9 months), 2007-08-01 to 2008-04-30, a run of 9 consecutive Storm Events drought records, zone-level</w:t>
            </w:r>
          </w:p>
        </w:tc>
        <w:tc>
          <w:tcPr>
            <w:tcW w:type="dxa" w:w="1561"/>
          </w:tcPr>
          <w:p>
            <w:pPr>
              <w:spacing w:after="0"/>
              <w:jc w:val="left"/>
            </w:pPr>
          </w:p>
        </w:tc>
        <w:tc>
          <w:tcPr>
            <w:tcW w:type="dxa" w:w="1829"/>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0"/>
          </w:tcPr>
          <w:p>
            <w:pPr>
              <w:spacing w:after="0"/>
              <w:jc w:val="right"/>
            </w:pPr>
            <w:r>
              <w:rPr>
                <w:sz w:val="16"/>
              </w:rPr>
              <w:t>129 records, 1966 to 2025</w:t>
            </w:r>
          </w:p>
        </w:tc>
        <w:tc>
          <w:tcPr>
            <w:tcW w:type="dxa" w:w="2021"/>
          </w:tcPr>
          <w:p>
            <w:pPr>
              <w:spacing w:after="0"/>
              <w:jc w:val="left"/>
            </w:pPr>
            <w:r>
              <w:rPr>
                <w:sz w:val="16"/>
              </w:rPr>
              <w:t>0.75 in to 3 in (median 1 in); 128 with a recorded value</w:t>
            </w:r>
          </w:p>
        </w:tc>
        <w:tc>
          <w:tcPr>
            <w:tcW w:type="dxa" w:w="1522"/>
          </w:tcPr>
          <w:p>
            <w:pPr>
              <w:spacing w:after="0"/>
              <w:jc w:val="left"/>
            </w:pPr>
            <w:r>
              <w:rPr>
                <w:sz w:val="16"/>
              </w:rPr>
              <w:t>3 in hail, 2022-06-17</w:t>
            </w:r>
          </w:p>
        </w:tc>
        <w:tc>
          <w:tcPr>
            <w:tcW w:type="dxa" w:w="1561"/>
          </w:tcPr>
          <w:p>
            <w:pPr>
              <w:spacing w:after="0"/>
              <w:jc w:val="left"/>
            </w:pPr>
            <w:r>
              <w:rPr>
                <w:sz w:val="16"/>
              </w:rPr>
              <w:t>Hail, 2012-03-02, $10,000 property; crops not reported (2012 dollars)</w:t>
            </w:r>
          </w:p>
        </w:tc>
        <w:tc>
          <w:tcPr>
            <w:tcW w:type="dxa" w:w="1829"/>
          </w:tcPr>
          <w:p>
            <w:pPr>
              <w:spacing w:after="0"/>
              <w:jc w:val="left"/>
            </w:pPr>
            <w:r>
              <w:rPr>
                <w:sz w:val="16"/>
              </w:rPr>
              <w:t>Event records naming jurisdictions in the plan: Lebanon city (34 records), Mount Juliet city (29 records), Watertown city (14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0"/>
          </w:tcPr>
          <w:p>
            <w:pPr>
              <w:spacing w:after="0"/>
              <w:jc w:val="right"/>
            </w:pPr>
            <w:r>
              <w:rPr>
                <w:sz w:val="16"/>
              </w:rPr>
              <w:t>6 records, 2007 to 2025 (6 zone-level)</w:t>
            </w:r>
          </w:p>
        </w:tc>
        <w:tc>
          <w:tcPr>
            <w:tcW w:type="dxa" w:w="2021"/>
          </w:tcPr>
          <w:p>
            <w:pPr>
              <w:spacing w:after="0"/>
              <w:jc w:val="left"/>
            </w:pPr>
            <w:r>
              <w:rPr>
                <w:sz w:val="16"/>
              </w:rPr>
              <w:t>1 day to 2 days (median 1.5 days); 4 with a recorded value</w:t>
            </w:r>
          </w:p>
        </w:tc>
        <w:tc>
          <w:tcPr>
            <w:tcW w:type="dxa" w:w="1522"/>
          </w:tcPr>
          <w:p>
            <w:pPr>
              <w:spacing w:after="0"/>
              <w:jc w:val="left"/>
            </w:pPr>
            <w:r>
              <w:rPr>
                <w:sz w:val="16"/>
              </w:rPr>
              <w:t>2 consecutive days, 2025-07-29 to 2025-07-30, zone-level</w:t>
            </w:r>
          </w:p>
        </w:tc>
        <w:tc>
          <w:tcPr>
            <w:tcW w:type="dxa" w:w="1561"/>
          </w:tcPr>
          <w:p>
            <w:pPr>
              <w:spacing w:after="0"/>
              <w:jc w:val="left"/>
            </w:pPr>
          </w:p>
        </w:tc>
        <w:tc>
          <w:tcPr>
            <w:tcW w:type="dxa" w:w="182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0"/>
          </w:tcPr>
          <w:p>
            <w:pPr>
              <w:spacing w:after="0"/>
              <w:jc w:val="right"/>
            </w:pPr>
            <w:r>
              <w:rPr>
                <w:sz w:val="16"/>
              </w:rPr>
              <w:t>102 records, 1996 to 2026 (2 zone-level)</w:t>
            </w:r>
          </w:p>
        </w:tc>
        <w:tc>
          <w:tcPr>
            <w:tcW w:type="dxa" w:w="2021"/>
          </w:tcPr>
          <w:p>
            <w:pPr>
              <w:spacing w:after="0"/>
              <w:jc w:val="left"/>
            </w:pPr>
          </w:p>
        </w:tc>
        <w:tc>
          <w:tcPr>
            <w:tcW w:type="dxa" w:w="1522"/>
          </w:tcPr>
          <w:p>
            <w:pPr>
              <w:spacing w:after="0"/>
              <w:jc w:val="left"/>
            </w:pPr>
            <w:r>
              <w:rPr>
                <w:sz w:val="16"/>
              </w:rPr>
              <w:t>Flash Flood, 2010-08-19, $22,000,000 property; $5,000 crops (2010 dollars)</w:t>
            </w:r>
          </w:p>
        </w:tc>
        <w:tc>
          <w:tcPr>
            <w:tcW w:type="dxa" w:w="1561"/>
          </w:tcPr>
          <w:p>
            <w:pPr>
              <w:spacing w:after="0"/>
              <w:jc w:val="left"/>
            </w:pPr>
          </w:p>
        </w:tc>
        <w:tc>
          <w:tcPr>
            <w:tcW w:type="dxa" w:w="1829"/>
          </w:tcPr>
          <w:p>
            <w:pPr>
              <w:spacing w:after="0"/>
              <w:jc w:val="left"/>
            </w:pPr>
            <w:r>
              <w:rPr>
                <w:sz w:val="16"/>
              </w:rPr>
              <w:t>Event records naming jurisdictions in the plan: Mount Juliet city (28 records), Lebanon city (22 records), Watertown city (2 records). Zone-level records (2)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0"/>
          </w:tcPr>
          <w:p>
            <w:pPr>
              <w:spacing w:after="0"/>
              <w:jc w:val="right"/>
            </w:pPr>
            <w:r>
              <w:rPr>
                <w:sz w:val="16"/>
              </w:rPr>
              <w:t>34 records, 1999 to 2025</w:t>
            </w:r>
          </w:p>
        </w:tc>
        <w:tc>
          <w:tcPr>
            <w:tcW w:type="dxa" w:w="2021"/>
          </w:tcPr>
          <w:p>
            <w:pPr>
              <w:spacing w:after="0"/>
              <w:jc w:val="left"/>
            </w:pPr>
          </w:p>
        </w:tc>
        <w:tc>
          <w:tcPr>
            <w:tcW w:type="dxa" w:w="1522"/>
          </w:tcPr>
          <w:p>
            <w:pPr>
              <w:spacing w:after="0"/>
              <w:jc w:val="left"/>
            </w:pPr>
            <w:r>
              <w:rPr>
                <w:sz w:val="16"/>
              </w:rPr>
              <w:t>Lightning, 2023-08-12, $1,000,000 property; $0 crops (2023 dollars)</w:t>
            </w:r>
          </w:p>
        </w:tc>
        <w:tc>
          <w:tcPr>
            <w:tcW w:type="dxa" w:w="1561"/>
          </w:tcPr>
          <w:p>
            <w:pPr>
              <w:spacing w:after="0"/>
              <w:jc w:val="left"/>
            </w:pPr>
          </w:p>
        </w:tc>
        <w:tc>
          <w:tcPr>
            <w:tcW w:type="dxa" w:w="1829"/>
          </w:tcPr>
          <w:p>
            <w:pPr>
              <w:spacing w:after="0"/>
              <w:jc w:val="left"/>
            </w:pPr>
            <w:r>
              <w:rPr>
                <w:sz w:val="16"/>
              </w:rPr>
              <w:t>Event records naming jurisdictions in the plan: Mount Juliet city (8 records), Lebanon city (4 records).</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0"/>
          </w:tcPr>
          <w:p>
            <w:pPr>
              <w:spacing w:after="0"/>
              <w:jc w:val="right"/>
            </w:pPr>
            <w:r>
              <w:rPr>
                <w:sz w:val="16"/>
              </w:rPr>
              <w:t>17 records, 2001 to 2025 (17 zone-level)</w:t>
            </w:r>
          </w:p>
        </w:tc>
        <w:tc>
          <w:tcPr>
            <w:tcW w:type="dxa" w:w="2021"/>
          </w:tcPr>
          <w:p>
            <w:pPr>
              <w:spacing w:after="0"/>
              <w:jc w:val="left"/>
            </w:pPr>
            <w:r>
              <w:rPr>
                <w:sz w:val="16"/>
              </w:rPr>
              <w:t>35 kt (40 mph) to 54 kt (62 mph) (median 43 kt (49 mph)); 17 with a recorded value</w:t>
            </w:r>
          </w:p>
        </w:tc>
        <w:tc>
          <w:tcPr>
            <w:tcW w:type="dxa" w:w="1522"/>
          </w:tcPr>
          <w:p>
            <w:pPr>
              <w:spacing w:after="0"/>
              <w:jc w:val="left"/>
            </w:pPr>
            <w:r>
              <w:rPr>
                <w:sz w:val="16"/>
              </w:rPr>
              <w:t>54 kt (62 mph) measured gust, High Wind, 2023-03-03; NWS zone TNZ028</w:t>
            </w:r>
          </w:p>
        </w:tc>
        <w:tc>
          <w:tcPr>
            <w:tcW w:type="dxa" w:w="1561"/>
          </w:tcPr>
          <w:p>
            <w:pPr>
              <w:spacing w:after="0"/>
              <w:jc w:val="left"/>
            </w:pPr>
          </w:p>
        </w:tc>
        <w:tc>
          <w:tcPr>
            <w:tcW w:type="dxa" w:w="1829"/>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0"/>
          </w:tcPr>
          <w:p>
            <w:pPr>
              <w:spacing w:after="0"/>
              <w:jc w:val="right"/>
            </w:pPr>
            <w:r>
              <w:rPr>
                <w:sz w:val="16"/>
              </w:rPr>
              <w:t>555 records, 1964 to 2026</w:t>
            </w:r>
          </w:p>
        </w:tc>
        <w:tc>
          <w:tcPr>
            <w:tcW w:type="dxa" w:w="2021"/>
          </w:tcPr>
          <w:p>
            <w:pPr>
              <w:spacing w:after="0"/>
              <w:jc w:val="left"/>
            </w:pPr>
            <w:r>
              <w:rPr>
                <w:sz w:val="16"/>
              </w:rPr>
              <w:t>35 kt (40 mph) to 85 kt (98 mph) (median 52 kt (60 mph)); 502 with a recorded value</w:t>
            </w:r>
          </w:p>
        </w:tc>
        <w:tc>
          <w:tcPr>
            <w:tcW w:type="dxa" w:w="1522"/>
          </w:tcPr>
          <w:p>
            <w:pPr>
              <w:spacing w:after="0"/>
              <w:jc w:val="left"/>
            </w:pPr>
            <w:r>
              <w:rPr>
                <w:sz w:val="16"/>
              </w:rPr>
              <w:t>85 kt (98 mph) estimated gust, Thunderstorm Wind, 2003-05-05, 7 direct injuries</w:t>
            </w:r>
          </w:p>
        </w:tc>
        <w:tc>
          <w:tcPr>
            <w:tcW w:type="dxa" w:w="1561"/>
          </w:tcPr>
          <w:p>
            <w:pPr>
              <w:spacing w:after="0"/>
              <w:jc w:val="left"/>
            </w:pPr>
            <w:r>
              <w:rPr>
                <w:sz w:val="16"/>
              </w:rPr>
              <w:t>Thunderstorm Wind, 2023-05-09, $2,000,000 property; $0 crops (2023 dollars)</w:t>
            </w:r>
          </w:p>
        </w:tc>
        <w:tc>
          <w:tcPr>
            <w:tcW w:type="dxa" w:w="1829"/>
          </w:tcPr>
          <w:p>
            <w:pPr>
              <w:spacing w:after="0"/>
              <w:jc w:val="left"/>
            </w:pPr>
            <w:r>
              <w:rPr>
                <w:sz w:val="16"/>
              </w:rPr>
              <w:t>Event records naming jurisdictions in the plan: Lebanon city (111 records), Mount Juliet city (72 records), Watertown city (25 records).</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0"/>
          </w:tcPr>
          <w:p>
            <w:pPr>
              <w:spacing w:after="0"/>
              <w:jc w:val="right"/>
            </w:pPr>
            <w:r>
              <w:rPr>
                <w:sz w:val="16"/>
              </w:rPr>
              <w:t>46 records, 1955 to 2025</w:t>
            </w:r>
          </w:p>
        </w:tc>
        <w:tc>
          <w:tcPr>
            <w:tcW w:type="dxa" w:w="2021"/>
          </w:tcPr>
          <w:p>
            <w:pPr>
              <w:spacing w:after="0"/>
              <w:jc w:val="left"/>
            </w:pPr>
            <w:r>
              <w:rPr>
                <w:sz w:val="16"/>
              </w:rPr>
              <w:t>F/EF0 to F/EF3 (median F/EF1); 46 with a recorded value</w:t>
            </w:r>
          </w:p>
        </w:tc>
        <w:tc>
          <w:tcPr>
            <w:tcW w:type="dxa" w:w="1522"/>
          </w:tcPr>
          <w:p>
            <w:pPr>
              <w:spacing w:after="0"/>
              <w:jc w:val="left"/>
            </w:pPr>
            <w:r>
              <w:rPr>
                <w:sz w:val="16"/>
              </w:rPr>
              <w:t>EF3 tornado, 2020-03-03, 26.65 mi within this county, 1,600 yd wide, $409,000,000 property; $0 crops (2020 dollars), 3 direct deaths, 50 direct injuries</w:t>
            </w:r>
          </w:p>
        </w:tc>
        <w:tc>
          <w:tcPr>
            <w:tcW w:type="dxa" w:w="1561"/>
          </w:tcPr>
          <w:p>
            <w:pPr>
              <w:spacing w:after="0"/>
              <w:jc w:val="left"/>
            </w:pPr>
          </w:p>
        </w:tc>
        <w:tc>
          <w:tcPr>
            <w:tcW w:type="dxa" w:w="1829"/>
          </w:tcPr>
          <w:p>
            <w:pPr>
              <w:spacing w:after="0"/>
              <w:jc w:val="left"/>
            </w:pPr>
            <w:r>
              <w:rPr>
                <w:sz w:val="16"/>
              </w:rPr>
              <w:t>Event records naming jurisdictions in the plan: Mount Juliet city (4 records), Lebanon city (3 records), Watertown city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0"/>
          </w:tcPr>
          <w:p>
            <w:pPr>
              <w:spacing w:after="0"/>
              <w:jc w:val="right"/>
            </w:pPr>
            <w:r>
              <w:rPr>
                <w:sz w:val="16"/>
              </w:rPr>
              <w:t>0</w:t>
            </w:r>
          </w:p>
        </w:tc>
        <w:tc>
          <w:tcPr>
            <w:tcW w:type="dxa" w:w="2021"/>
          </w:tcPr>
          <w:p>
            <w:pPr>
              <w:spacing w:after="0"/>
              <w:jc w:val="left"/>
            </w:pPr>
          </w:p>
        </w:tc>
        <w:tc>
          <w:tcPr>
            <w:tcW w:type="dxa" w:w="1522"/>
          </w:tcPr>
          <w:p>
            <w:pPr>
              <w:spacing w:after="0"/>
              <w:jc w:val="left"/>
            </w:pPr>
          </w:p>
        </w:tc>
        <w:tc>
          <w:tcPr>
            <w:tcW w:type="dxa" w:w="1561"/>
          </w:tcPr>
          <w:p>
            <w:pPr>
              <w:spacing w:after="0"/>
              <w:jc w:val="left"/>
            </w:pPr>
          </w:p>
        </w:tc>
        <w:tc>
          <w:tcPr>
            <w:tcW w:type="dxa" w:w="1829"/>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0"/>
          </w:tcPr>
          <w:p>
            <w:pPr>
              <w:spacing w:after="0"/>
              <w:jc w:val="right"/>
            </w:pPr>
            <w:r>
              <w:rPr>
                <w:sz w:val="16"/>
              </w:rPr>
              <w:t>63 records, 1996 to 2026 (63 zone-level)</w:t>
            </w:r>
          </w:p>
        </w:tc>
        <w:tc>
          <w:tcPr>
            <w:tcW w:type="dxa" w:w="2021"/>
          </w:tcPr>
          <w:p>
            <w:pPr>
              <w:spacing w:after="0"/>
              <w:jc w:val="left"/>
            </w:pPr>
          </w:p>
        </w:tc>
        <w:tc>
          <w:tcPr>
            <w:tcW w:type="dxa" w:w="1522"/>
          </w:tcPr>
          <w:p>
            <w:pPr>
              <w:spacing w:after="0"/>
              <w:jc w:val="left"/>
            </w:pPr>
            <w:r>
              <w:rPr>
                <w:sz w:val="16"/>
              </w:rPr>
              <w:t>Winter Storm, 2015-02-16, $250,000 property; $0 crops (2015 dollars); NWS zone TNZ028</w:t>
            </w:r>
          </w:p>
        </w:tc>
        <w:tc>
          <w:tcPr>
            <w:tcW w:type="dxa" w:w="1561"/>
          </w:tcPr>
          <w:p>
            <w:pPr>
              <w:spacing w:after="0"/>
              <w:jc w:val="left"/>
            </w:pPr>
          </w:p>
        </w:tc>
        <w:tc>
          <w:tcPr>
            <w:tcW w:type="dxa" w:w="1829"/>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0"/>
        <w:gridCol w:w="2761"/>
        <w:gridCol w:w="2429"/>
        <w:gridCol w:w="2583"/>
        <w:gridCol w:w="12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0"/>
            <w:shd w:val="clear" w:color="auto" w:fill="E8E8E8"/>
          </w:tcPr>
          <w:p>
            <w:pPr>
              <w:spacing w:after="0"/>
              <w:jc w:val="left"/>
            </w:pPr>
            <w:r>
              <w:rPr>
                <w:b/>
                <w:sz w:val="16"/>
              </w:rPr>
              <w:t>Type</w:t>
            </w:r>
          </w:p>
        </w:tc>
        <w:tc>
          <w:tcPr>
            <w:tcW w:type="dxa" w:w="2761"/>
            <w:shd w:val="clear" w:color="auto" w:fill="E8E8E8"/>
          </w:tcPr>
          <w:p>
            <w:pPr>
              <w:spacing w:after="0"/>
              <w:jc w:val="left"/>
            </w:pPr>
            <w:r>
              <w:rPr>
                <w:b/>
                <w:sz w:val="16"/>
              </w:rPr>
              <w:t>Title</w:t>
            </w:r>
          </w:p>
        </w:tc>
        <w:tc>
          <w:tcPr>
            <w:tcW w:type="dxa" w:w="2429"/>
            <w:shd w:val="clear" w:color="auto" w:fill="E8E8E8"/>
          </w:tcPr>
          <w:p>
            <w:pPr>
              <w:spacing w:after="0"/>
              <w:jc w:val="left"/>
            </w:pPr>
            <w:r>
              <w:rPr>
                <w:b/>
                <w:sz w:val="16"/>
              </w:rPr>
              <w:t>Mapped hazard</w:t>
            </w:r>
          </w:p>
        </w:tc>
        <w:tc>
          <w:tcPr>
            <w:tcW w:type="dxa" w:w="25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50"/>
          </w:tcPr>
          <w:p>
            <w:pPr>
              <w:spacing w:after="0"/>
              <w:jc w:val="left"/>
            </w:pPr>
            <w:r>
              <w:rPr>
                <w:sz w:val="16"/>
              </w:rPr>
              <w:t>Major disaster</w:t>
            </w:r>
          </w:p>
        </w:tc>
        <w:tc>
          <w:tcPr>
            <w:tcW w:type="dxa" w:w="2761"/>
          </w:tcPr>
          <w:p>
            <w:pPr>
              <w:spacing w:after="0"/>
              <w:jc w:val="left"/>
            </w:pPr>
            <w:r>
              <w:rPr>
                <w:sz w:val="16"/>
              </w:rPr>
              <w:t>Severe Winter Storm</w:t>
            </w:r>
          </w:p>
        </w:tc>
        <w:tc>
          <w:tcPr>
            <w:tcW w:type="dxa" w:w="2429"/>
          </w:tcPr>
          <w:p>
            <w:pPr>
              <w:spacing w:after="0"/>
              <w:jc w:val="left"/>
            </w:pPr>
            <w:r>
              <w:rPr>
                <w:sz w:val="16"/>
              </w:rPr>
              <w:t>Winter Weather</w:t>
            </w:r>
          </w:p>
        </w:tc>
        <w:tc>
          <w:tcPr>
            <w:tcW w:type="dxa" w:w="2583"/>
          </w:tcPr>
          <w:p>
            <w:pPr>
              <w:spacing w:after="0"/>
              <w:jc w:val="right"/>
            </w:pPr>
            <w:r>
              <w:rPr>
                <w:sz w:val="16"/>
              </w:rPr>
              <w:t>$4,267,564.66</w:t>
            </w:r>
          </w:p>
        </w:tc>
        <w:tc>
          <w:tcPr>
            <w:tcW w:type="dxa" w:w="12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50"/>
          </w:tcPr>
          <w:p>
            <w:pPr>
              <w:spacing w:after="0"/>
              <w:jc w:val="left"/>
            </w:pPr>
            <w:r>
              <w:rPr>
                <w:sz w:val="16"/>
              </w:rPr>
              <w:t>Emergency</w:t>
            </w:r>
          </w:p>
        </w:tc>
        <w:tc>
          <w:tcPr>
            <w:tcW w:type="dxa" w:w="2761"/>
          </w:tcPr>
          <w:p>
            <w:pPr>
              <w:spacing w:after="0"/>
              <w:jc w:val="left"/>
            </w:pPr>
            <w:r>
              <w:rPr>
                <w:sz w:val="16"/>
              </w:rPr>
              <w:t>Severe Winter Storm</w:t>
            </w:r>
          </w:p>
        </w:tc>
        <w:tc>
          <w:tcPr>
            <w:tcW w:type="dxa" w:w="2429"/>
          </w:tcPr>
          <w:p>
            <w:pPr>
              <w:spacing w:after="0"/>
              <w:jc w:val="left"/>
            </w:pPr>
            <w:r>
              <w:rPr>
                <w:sz w:val="16"/>
              </w:rPr>
              <w:t>Winter Weather</w:t>
            </w:r>
          </w:p>
        </w:tc>
        <w:tc>
          <w:tcPr>
            <w:tcW w:type="dxa" w:w="2583"/>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74"/>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50"/>
          </w:tcPr>
          <w:p>
            <w:pPr>
              <w:spacing w:after="0"/>
              <w:jc w:val="left"/>
            </w:pPr>
            <w:r>
              <w:rPr>
                <w:sz w:val="16"/>
              </w:rPr>
              <w:t>Major disaster</w:t>
            </w:r>
          </w:p>
        </w:tc>
        <w:tc>
          <w:tcPr>
            <w:tcW w:type="dxa" w:w="2761"/>
          </w:tcPr>
          <w:p>
            <w:pPr>
              <w:spacing w:after="0"/>
              <w:jc w:val="left"/>
            </w:pPr>
            <w:r>
              <w:rPr>
                <w:sz w:val="16"/>
              </w:rPr>
              <w:t>Severe Storms, Straight-Line Winds, Tornadoes, and Flooding</w:t>
            </w:r>
          </w:p>
        </w:tc>
        <w:tc>
          <w:tcPr>
            <w:tcW w:type="dxa" w:w="2429"/>
          </w:tcPr>
          <w:p>
            <w:pPr>
              <w:spacing w:after="0"/>
              <w:jc w:val="left"/>
            </w:pPr>
            <w:r>
              <w:rPr>
                <w:sz w:val="16"/>
              </w:rPr>
              <w:t>Inland Flooding; Strong Wind; Tornado</w:t>
            </w:r>
          </w:p>
        </w:tc>
        <w:tc>
          <w:tcPr>
            <w:tcW w:type="dxa" w:w="2583"/>
          </w:tcPr>
          <w:p>
            <w:pPr>
              <w:spacing w:after="0"/>
              <w:jc w:val="right"/>
            </w:pPr>
            <w:r>
              <w:rPr>
                <w:sz w:val="16"/>
              </w:rPr>
              <w:t>PA not declared for this county</w:t>
            </w:r>
          </w:p>
        </w:tc>
        <w:tc>
          <w:tcPr>
            <w:tcW w:type="dxa" w:w="12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50"/>
          </w:tcPr>
          <w:p>
            <w:pPr>
              <w:spacing w:after="0"/>
              <w:jc w:val="left"/>
            </w:pPr>
            <w:r>
              <w:rPr>
                <w:sz w:val="16"/>
              </w:rPr>
              <w:t>Emergency</w:t>
            </w:r>
          </w:p>
        </w:tc>
        <w:tc>
          <w:tcPr>
            <w:tcW w:type="dxa" w:w="2761"/>
          </w:tcPr>
          <w:p>
            <w:pPr>
              <w:spacing w:after="0"/>
              <w:jc w:val="left"/>
            </w:pPr>
            <w:r>
              <w:rPr>
                <w:sz w:val="16"/>
              </w:rPr>
              <w:t>Severe Storms, Straight-Line Winds, Tornadoes, and Flooding</w:t>
            </w:r>
          </w:p>
        </w:tc>
        <w:tc>
          <w:tcPr>
            <w:tcW w:type="dxa" w:w="2429"/>
          </w:tcPr>
          <w:p>
            <w:pPr>
              <w:spacing w:after="0"/>
              <w:jc w:val="left"/>
            </w:pPr>
            <w:r>
              <w:rPr>
                <w:sz w:val="16"/>
              </w:rPr>
              <w:t>Inland Flooding; Strong Wind; Tornado</w:t>
            </w:r>
          </w:p>
        </w:tc>
        <w:tc>
          <w:tcPr>
            <w:tcW w:type="dxa" w:w="2583"/>
          </w:tcPr>
          <w:p>
            <w:pPr>
              <w:spacing w:after="0"/>
              <w:jc w:val="right"/>
            </w:pPr>
            <w:r>
              <w:rPr>
                <w:sz w:val="16"/>
              </w:rPr>
              <w:t>no Public Assistance recorded</w:t>
            </w:r>
          </w:p>
        </w:tc>
        <w:tc>
          <w:tcPr>
            <w:tcW w:type="dxa" w:w="1205"/>
          </w:tcPr>
          <w:p>
            <w:pPr>
              <w:spacing w:after="0"/>
              <w:jc w:val="left"/>
            </w:pPr>
            <w:r>
              <w:rPr>
                <w:sz w:val="16"/>
              </w:rPr>
              <w:t>new since last plan; within last 5 years</w:t>
            </w:r>
          </w:p>
        </w:tc>
        <w:tc>
          <w:tcPr>
            <w:tcW w:type="dxa" w:w="874"/>
          </w:tcPr>
          <w:p>
            <w:pPr>
              <w:spacing w:after="0"/>
              <w:jc w:val="left"/>
            </w:pPr>
            <w:r>
              <w:rPr>
                <w:sz w:val="16"/>
              </w:rPr>
              <w:t>same incident as DR-4878</w:t>
            </w: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50"/>
          </w:tcPr>
          <w:p>
            <w:pPr>
              <w:spacing w:after="0"/>
              <w:jc w:val="left"/>
            </w:pPr>
            <w:r>
              <w:rPr>
                <w:sz w:val="16"/>
              </w:rPr>
              <w:t>Major disaster</w:t>
            </w:r>
          </w:p>
        </w:tc>
        <w:tc>
          <w:tcPr>
            <w:tcW w:type="dxa" w:w="2761"/>
          </w:tcPr>
          <w:p>
            <w:pPr>
              <w:spacing w:after="0"/>
              <w:jc w:val="left"/>
            </w:pPr>
            <w:r>
              <w:rPr>
                <w:sz w:val="16"/>
              </w:rPr>
              <w:t>Severe Storms, Straight-Line Winds, and Tornadoes</w:t>
            </w:r>
          </w:p>
        </w:tc>
        <w:tc>
          <w:tcPr>
            <w:tcW w:type="dxa" w:w="2429"/>
          </w:tcPr>
          <w:p>
            <w:pPr>
              <w:spacing w:after="0"/>
              <w:jc w:val="left"/>
            </w:pPr>
            <w:r>
              <w:rPr>
                <w:sz w:val="16"/>
              </w:rPr>
              <w:t>Tornado (primary); also designated: Strong Wind</w:t>
            </w:r>
          </w:p>
        </w:tc>
        <w:tc>
          <w:tcPr>
            <w:tcW w:type="dxa" w:w="2583"/>
          </w:tcPr>
          <w:p>
            <w:pPr>
              <w:spacing w:after="0"/>
              <w:jc w:val="right"/>
            </w:pPr>
            <w:r>
              <w:rPr>
                <w:sz w:val="16"/>
              </w:rPr>
              <w:t>none placed in this county by FEMA's record; $8,963.27 for this declaration is not placed in any county (see the state page)</w:t>
            </w:r>
          </w:p>
        </w:tc>
        <w:tc>
          <w:tcPr>
            <w:tcW w:type="dxa" w:w="12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50"/>
          </w:tcPr>
          <w:p>
            <w:pPr>
              <w:spacing w:after="0"/>
              <w:jc w:val="left"/>
            </w:pPr>
            <w:r>
              <w:rPr>
                <w:sz w:val="16"/>
              </w:rPr>
              <w:t>Major disaster</w:t>
            </w:r>
          </w:p>
        </w:tc>
        <w:tc>
          <w:tcPr>
            <w:tcW w:type="dxa" w:w="2761"/>
          </w:tcPr>
          <w:p>
            <w:pPr>
              <w:spacing w:after="0"/>
              <w:jc w:val="left"/>
            </w:pPr>
            <w:r>
              <w:rPr>
                <w:sz w:val="16"/>
              </w:rPr>
              <w:t>Severe Storms, Tornadoes, and Flooding</w:t>
            </w:r>
          </w:p>
        </w:tc>
        <w:tc>
          <w:tcPr>
            <w:tcW w:type="dxa" w:w="2429"/>
          </w:tcPr>
          <w:p>
            <w:pPr>
              <w:spacing w:after="0"/>
              <w:jc w:val="left"/>
            </w:pPr>
            <w:r>
              <w:rPr>
                <w:sz w:val="16"/>
              </w:rPr>
              <w:t>Tornado (primary); also designated: Inland Flooding</w:t>
            </w:r>
          </w:p>
        </w:tc>
        <w:tc>
          <w:tcPr>
            <w:tcW w:type="dxa" w:w="2583"/>
          </w:tcPr>
          <w:p>
            <w:pPr>
              <w:spacing w:after="0"/>
              <w:jc w:val="right"/>
            </w:pPr>
            <w:r>
              <w:rPr>
                <w:sz w:val="16"/>
              </w:rPr>
              <w:t>$241,611.08</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50"/>
          </w:tcPr>
          <w:p>
            <w:pPr>
              <w:spacing w:after="0"/>
              <w:jc w:val="left"/>
            </w:pPr>
            <w:r>
              <w:rPr>
                <w:sz w:val="16"/>
              </w:rPr>
              <w:t>Major disaster</w:t>
            </w:r>
          </w:p>
        </w:tc>
        <w:tc>
          <w:tcPr>
            <w:tcW w:type="dxa" w:w="2761"/>
          </w:tcPr>
          <w:p>
            <w:pPr>
              <w:spacing w:after="0"/>
              <w:jc w:val="left"/>
            </w:pPr>
            <w:r>
              <w:rPr>
                <w:sz w:val="16"/>
              </w:rPr>
              <w:t>COVID-19 Pandemic</w:t>
            </w:r>
          </w:p>
        </w:tc>
        <w:tc>
          <w:tcPr>
            <w:tcW w:type="dxa" w:w="2429"/>
          </w:tcPr>
          <w:p>
            <w:pPr>
              <w:spacing w:after="0"/>
              <w:jc w:val="left"/>
            </w:pPr>
            <w:r>
              <w:rPr>
                <w:sz w:val="16"/>
              </w:rPr>
              <w:t>Non-natural, not counted</w:t>
            </w:r>
          </w:p>
        </w:tc>
        <w:tc>
          <w:tcPr>
            <w:tcW w:type="dxa" w:w="2583"/>
          </w:tcPr>
          <w:p>
            <w:pPr>
              <w:spacing w:after="0"/>
              <w:jc w:val="right"/>
            </w:pPr>
            <w:r>
              <w:rPr>
                <w:sz w:val="16"/>
              </w:rPr>
              <w:t>$308,563.06</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50"/>
          </w:tcPr>
          <w:p>
            <w:pPr>
              <w:spacing w:after="0"/>
              <w:jc w:val="left"/>
            </w:pPr>
            <w:r>
              <w:rPr>
                <w:sz w:val="16"/>
              </w:rPr>
              <w:t>Emergency</w:t>
            </w:r>
          </w:p>
        </w:tc>
        <w:tc>
          <w:tcPr>
            <w:tcW w:type="dxa" w:w="2761"/>
          </w:tcPr>
          <w:p>
            <w:pPr>
              <w:spacing w:after="0"/>
              <w:jc w:val="left"/>
            </w:pPr>
            <w:r>
              <w:rPr>
                <w:sz w:val="16"/>
              </w:rPr>
              <w:t>COVID-19</w:t>
            </w:r>
          </w:p>
        </w:tc>
        <w:tc>
          <w:tcPr>
            <w:tcW w:type="dxa" w:w="2429"/>
          </w:tcPr>
          <w:p>
            <w:pPr>
              <w:spacing w:after="0"/>
              <w:jc w:val="left"/>
            </w:pPr>
            <w:r>
              <w:rPr>
                <w:sz w:val="16"/>
              </w:rPr>
              <w:t>Non-natural, not counted</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150"/>
          </w:tcPr>
          <w:p>
            <w:pPr>
              <w:spacing w:after="0"/>
              <w:jc w:val="left"/>
            </w:pPr>
            <w:r>
              <w:rPr>
                <w:sz w:val="16"/>
              </w:rPr>
              <w:t>Major disaster</w:t>
            </w:r>
          </w:p>
        </w:tc>
        <w:tc>
          <w:tcPr>
            <w:tcW w:type="dxa" w:w="2761"/>
          </w:tcPr>
          <w:p>
            <w:pPr>
              <w:spacing w:after="0"/>
              <w:jc w:val="left"/>
            </w:pPr>
            <w:r>
              <w:rPr>
                <w:sz w:val="16"/>
              </w:rPr>
              <w:t>Severe Storms, Tornadoes, Straight-Line Winds, and Flooding</w:t>
            </w:r>
          </w:p>
        </w:tc>
        <w:tc>
          <w:tcPr>
            <w:tcW w:type="dxa" w:w="2429"/>
          </w:tcPr>
          <w:p>
            <w:pPr>
              <w:spacing w:after="0"/>
              <w:jc w:val="left"/>
            </w:pPr>
            <w:r>
              <w:rPr>
                <w:sz w:val="16"/>
              </w:rPr>
              <w:t>Tornado (primary); also designated: Inland Flooding, Strong Wind</w:t>
            </w:r>
          </w:p>
        </w:tc>
        <w:tc>
          <w:tcPr>
            <w:tcW w:type="dxa" w:w="2583"/>
          </w:tcPr>
          <w:p>
            <w:pPr>
              <w:spacing w:after="0"/>
              <w:jc w:val="right"/>
            </w:pPr>
            <w:r>
              <w:rPr>
                <w:sz w:val="16"/>
              </w:rPr>
              <w:t>$22,317,421.10</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50"/>
          </w:tcPr>
          <w:p>
            <w:pPr>
              <w:spacing w:after="0"/>
              <w:jc w:val="left"/>
            </w:pPr>
            <w:r>
              <w:rPr>
                <w:sz w:val="16"/>
              </w:rPr>
              <w:t>Major disaster</w:t>
            </w:r>
          </w:p>
        </w:tc>
        <w:tc>
          <w:tcPr>
            <w:tcW w:type="dxa" w:w="2761"/>
          </w:tcPr>
          <w:p>
            <w:pPr>
              <w:spacing w:after="0"/>
              <w:jc w:val="left"/>
            </w:pPr>
            <w:r>
              <w:rPr>
                <w:sz w:val="16"/>
              </w:rPr>
              <w:t>Severe Storms, Flooding, Straight-Line Winds, and Tornadoes</w:t>
            </w:r>
          </w:p>
        </w:tc>
        <w:tc>
          <w:tcPr>
            <w:tcW w:type="dxa" w:w="2429"/>
          </w:tcPr>
          <w:p>
            <w:pPr>
              <w:spacing w:after="0"/>
              <w:jc w:val="left"/>
            </w:pPr>
            <w:r>
              <w:rPr>
                <w:sz w:val="16"/>
              </w:rPr>
              <w:t>Inland Flooding; Strong Wind; Tornado</w:t>
            </w:r>
          </w:p>
        </w:tc>
        <w:tc>
          <w:tcPr>
            <w:tcW w:type="dxa" w:w="2583"/>
          </w:tcPr>
          <w:p>
            <w:pPr>
              <w:spacing w:after="0"/>
              <w:jc w:val="right"/>
            </w:pPr>
            <w:r>
              <w:rPr>
                <w:sz w:val="16"/>
              </w:rPr>
              <w:t>$412,783.51</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50"/>
          </w:tcPr>
          <w:p>
            <w:pPr>
              <w:spacing w:after="0"/>
              <w:jc w:val="left"/>
            </w:pPr>
            <w:r>
              <w:rPr>
                <w:sz w:val="16"/>
              </w:rPr>
              <w:t>Emergency</w:t>
            </w:r>
          </w:p>
        </w:tc>
        <w:tc>
          <w:tcPr>
            <w:tcW w:type="dxa" w:w="2761"/>
          </w:tcPr>
          <w:p>
            <w:pPr>
              <w:spacing w:after="0"/>
              <w:jc w:val="left"/>
            </w:pPr>
            <w:r>
              <w:rPr>
                <w:sz w:val="16"/>
              </w:rPr>
              <w:t>Hurricane Katrina Evacuation</w:t>
            </w:r>
          </w:p>
        </w:tc>
        <w:tc>
          <w:tcPr>
            <w:tcW w:type="dxa" w:w="2429"/>
          </w:tcPr>
          <w:p>
            <w:pPr>
              <w:spacing w:after="0"/>
              <w:jc w:val="left"/>
            </w:pPr>
            <w:r>
              <w:rPr>
                <w:sz w:val="16"/>
              </w:rPr>
              <w:t>Hurricane: evacuation support, not a local hazard event; not counted</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50"/>
          </w:tcPr>
          <w:p>
            <w:pPr>
              <w:spacing w:after="0"/>
              <w:jc w:val="left"/>
            </w:pPr>
            <w:r>
              <w:rPr>
                <w:sz w:val="16"/>
              </w:rPr>
              <w:t>Major disaster</w:t>
            </w:r>
          </w:p>
        </w:tc>
        <w:tc>
          <w:tcPr>
            <w:tcW w:type="dxa" w:w="2761"/>
          </w:tcPr>
          <w:p>
            <w:pPr>
              <w:spacing w:after="0"/>
              <w:jc w:val="left"/>
            </w:pPr>
            <w:r>
              <w:rPr>
                <w:sz w:val="16"/>
              </w:rPr>
              <w:t>Severe Storms, Tornadoes, and Flooding</w:t>
            </w:r>
          </w:p>
        </w:tc>
        <w:tc>
          <w:tcPr>
            <w:tcW w:type="dxa" w:w="2429"/>
          </w:tcPr>
          <w:p>
            <w:pPr>
              <w:spacing w:after="0"/>
              <w:jc w:val="left"/>
            </w:pPr>
            <w:r>
              <w:rPr>
                <w:sz w:val="16"/>
              </w:rPr>
              <w:t>Inland Flooding; Tornado</w:t>
            </w:r>
          </w:p>
        </w:tc>
        <w:tc>
          <w:tcPr>
            <w:tcW w:type="dxa" w:w="2583"/>
          </w:tcPr>
          <w:p>
            <w:pPr>
              <w:spacing w:after="0"/>
              <w:jc w:val="right"/>
            </w:pPr>
            <w:r>
              <w:rPr>
                <w:sz w:val="16"/>
              </w:rPr>
              <w:t>none placed in this county by FEMA's record; $6,166.94 for this declaration is not placed in any county (see the state page)</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50"/>
          </w:tcPr>
          <w:p>
            <w:pPr>
              <w:spacing w:after="0"/>
              <w:jc w:val="left"/>
            </w:pPr>
            <w:r>
              <w:rPr>
                <w:sz w:val="16"/>
              </w:rPr>
              <w:t>Major disaster</w:t>
            </w:r>
          </w:p>
        </w:tc>
        <w:tc>
          <w:tcPr>
            <w:tcW w:type="dxa" w:w="2761"/>
          </w:tcPr>
          <w:p>
            <w:pPr>
              <w:spacing w:after="0"/>
              <w:jc w:val="left"/>
            </w:pPr>
            <w:r>
              <w:rPr>
                <w:sz w:val="16"/>
              </w:rPr>
              <w:t>Severe Storms, Tornadoes and Flooding</w:t>
            </w:r>
          </w:p>
        </w:tc>
        <w:tc>
          <w:tcPr>
            <w:tcW w:type="dxa" w:w="2429"/>
          </w:tcPr>
          <w:p>
            <w:pPr>
              <w:spacing w:after="0"/>
              <w:jc w:val="left"/>
            </w:pPr>
            <w:r>
              <w:rPr>
                <w:sz w:val="16"/>
              </w:rPr>
              <w:t>Inland Flooding; Tornado</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50"/>
          </w:tcPr>
          <w:p>
            <w:pPr>
              <w:spacing w:after="0"/>
              <w:jc w:val="left"/>
            </w:pPr>
            <w:r>
              <w:rPr>
                <w:sz w:val="16"/>
              </w:rPr>
              <w:t>Major disaster</w:t>
            </w:r>
          </w:p>
        </w:tc>
        <w:tc>
          <w:tcPr>
            <w:tcW w:type="dxa" w:w="2761"/>
          </w:tcPr>
          <w:p>
            <w:pPr>
              <w:spacing w:after="0"/>
              <w:jc w:val="left"/>
            </w:pPr>
            <w:r>
              <w:rPr>
                <w:sz w:val="16"/>
              </w:rPr>
              <w:t>Severe Winter Ice Storm,Flash Flooding</w:t>
            </w:r>
          </w:p>
        </w:tc>
        <w:tc>
          <w:tcPr>
            <w:tcW w:type="dxa" w:w="2429"/>
          </w:tcPr>
          <w:p>
            <w:pPr>
              <w:spacing w:after="0"/>
              <w:jc w:val="left"/>
            </w:pPr>
            <w:r>
              <w:rPr>
                <w:sz w:val="16"/>
              </w:rPr>
              <w:t>Ice Storm; Inland Flooding; Winter Weather</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50"/>
          </w:tcPr>
          <w:p>
            <w:pPr>
              <w:spacing w:after="0"/>
              <w:jc w:val="left"/>
            </w:pPr>
            <w:r>
              <w:rPr>
                <w:sz w:val="16"/>
              </w:rPr>
              <w:t>Emergency</w:t>
            </w:r>
          </w:p>
        </w:tc>
        <w:tc>
          <w:tcPr>
            <w:tcW w:type="dxa" w:w="2761"/>
          </w:tcPr>
          <w:p>
            <w:pPr>
              <w:spacing w:after="0"/>
              <w:jc w:val="left"/>
            </w:pPr>
            <w:r>
              <w:rPr>
                <w:sz w:val="16"/>
              </w:rPr>
              <w:t>Severe Snowfall, Winter Storm</w:t>
            </w:r>
          </w:p>
        </w:tc>
        <w:tc>
          <w:tcPr>
            <w:tcW w:type="dxa" w:w="2429"/>
          </w:tcPr>
          <w:p>
            <w:pPr>
              <w:spacing w:after="0"/>
              <w:jc w:val="left"/>
            </w:pPr>
            <w:r>
              <w:rPr>
                <w:sz w:val="16"/>
              </w:rPr>
              <w:t>Winter Weather</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50"/>
          </w:tcPr>
          <w:p>
            <w:pPr>
              <w:spacing w:after="0"/>
              <w:jc w:val="left"/>
            </w:pPr>
            <w:r>
              <w:rPr>
                <w:sz w:val="16"/>
              </w:rPr>
              <w:t>Major disaster</w:t>
            </w:r>
          </w:p>
        </w:tc>
        <w:tc>
          <w:tcPr>
            <w:tcW w:type="dxa" w:w="2761"/>
          </w:tcPr>
          <w:p>
            <w:pPr>
              <w:spacing w:after="0"/>
              <w:jc w:val="left"/>
            </w:pPr>
            <w:r>
              <w:rPr>
                <w:sz w:val="16"/>
              </w:rPr>
              <w:t>Severe Storms, Tornadoes &amp; Flooding</w:t>
            </w:r>
          </w:p>
        </w:tc>
        <w:tc>
          <w:tcPr>
            <w:tcW w:type="dxa" w:w="2429"/>
          </w:tcPr>
          <w:p>
            <w:pPr>
              <w:spacing w:after="0"/>
              <w:jc w:val="left"/>
            </w:pPr>
            <w:r>
              <w:rPr>
                <w:sz w:val="16"/>
              </w:rPr>
              <w:t>Inland Flooding; Tornado</w:t>
            </w:r>
          </w:p>
        </w:tc>
        <w:tc>
          <w:tcPr>
            <w:tcW w:type="dxa" w:w="2583"/>
          </w:tcPr>
          <w:p>
            <w:pPr>
              <w:spacing w:after="0"/>
              <w:jc w:val="right"/>
            </w:pPr>
            <w:r>
              <w:rPr>
                <w:sz w:val="16"/>
              </w:rPr>
              <w:t>PA not declared for this county</w:t>
            </w:r>
          </w:p>
        </w:tc>
        <w:tc>
          <w:tcPr>
            <w:tcW w:type="dxa" w:w="12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50"/>
          </w:tcPr>
          <w:p>
            <w:pPr>
              <w:spacing w:after="0"/>
              <w:jc w:val="left"/>
            </w:pPr>
            <w:r>
              <w:rPr>
                <w:sz w:val="16"/>
              </w:rPr>
              <w:t>Major disaster</w:t>
            </w:r>
          </w:p>
        </w:tc>
        <w:tc>
          <w:tcPr>
            <w:tcW w:type="dxa" w:w="2761"/>
          </w:tcPr>
          <w:p>
            <w:pPr>
              <w:spacing w:after="0"/>
              <w:jc w:val="left"/>
            </w:pPr>
            <w:r>
              <w:rPr>
                <w:sz w:val="16"/>
              </w:rPr>
              <w:t>Tornadoes</w:t>
            </w:r>
          </w:p>
        </w:tc>
        <w:tc>
          <w:tcPr>
            <w:tcW w:type="dxa" w:w="2429"/>
          </w:tcPr>
          <w:p>
            <w:pPr>
              <w:spacing w:after="0"/>
              <w:jc w:val="left"/>
            </w:pPr>
            <w:r>
              <w:rPr>
                <w:sz w:val="16"/>
              </w:rPr>
              <w:t>Tornado</w:t>
            </w:r>
          </w:p>
        </w:tc>
        <w:tc>
          <w:tcPr>
            <w:tcW w:type="dxa" w:w="2583"/>
          </w:tcPr>
          <w:p>
            <w:pPr>
              <w:spacing w:after="0"/>
              <w:jc w:val="right"/>
            </w:pPr>
            <w:r>
              <w:rPr>
                <w:sz w:val="16"/>
              </w:rPr>
              <w:t>no Public Assistance recorded</w:t>
            </w:r>
          </w:p>
        </w:tc>
        <w:tc>
          <w:tcPr>
            <w:tcW w:type="dxa" w:w="1205"/>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$29,509.14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36</w:t>
            </w:r>
          </w:p>
        </w:tc>
        <w:tc>
          <w:tcPr>
            <w:tcW w:type="dxa" w:w="1159"/>
          </w:tcPr>
          <w:p>
            <w:pPr>
              <w:spacing w:after="0"/>
              <w:jc w:val="right"/>
            </w:pPr>
            <w:r>
              <w:rPr>
                <w:sz w:val="16"/>
              </w:rPr>
              <w:t>10</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129</w:t>
            </w:r>
          </w:p>
        </w:tc>
        <w:tc>
          <w:tcPr>
            <w:tcW w:type="dxa" w:w="1159"/>
          </w:tcPr>
          <w:p>
            <w:pPr>
              <w:spacing w:after="0"/>
              <w:jc w:val="right"/>
            </w:pPr>
            <w:r>
              <w:rPr>
                <w:sz w:val="16"/>
              </w:rPr>
              <w:t>12</w:t>
            </w:r>
          </w:p>
        </w:tc>
        <w:tc>
          <w:tcPr>
            <w:tcW w:type="dxa" w:w="2116"/>
          </w:tcPr>
          <w:p>
            <w:pPr>
              <w:spacing w:after="0"/>
              <w:jc w:val="right"/>
            </w:pPr>
            <w:r>
              <w:rPr>
                <w:sz w:val="16"/>
              </w:rPr>
              <w:t>5</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102</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572</w:t>
            </w:r>
          </w:p>
        </w:tc>
        <w:tc>
          <w:tcPr>
            <w:tcW w:type="dxa" w:w="1159"/>
          </w:tcPr>
          <w:p>
            <w:pPr>
              <w:spacing w:after="0"/>
              <w:jc w:val="right"/>
            </w:pPr>
            <w:r>
              <w:rPr>
                <w:sz w:val="16"/>
              </w:rPr>
              <w:t>57</w:t>
            </w:r>
          </w:p>
        </w:tc>
        <w:tc>
          <w:tcPr>
            <w:tcW w:type="dxa" w:w="2116"/>
          </w:tcPr>
          <w:p>
            <w:pPr>
              <w:spacing w:after="0"/>
              <w:jc w:val="right"/>
            </w:pPr>
            <w:r>
              <w:rPr>
                <w:sz w:val="16"/>
              </w:rPr>
              <w:t>14</w:t>
            </w:r>
          </w:p>
        </w:tc>
        <w:tc>
          <w:tcPr>
            <w:tcW w:type="dxa" w:w="786"/>
          </w:tcPr>
          <w:p>
            <w:pPr>
              <w:spacing w:after="0"/>
              <w:jc w:val="right"/>
            </w:pPr>
            <w:r>
              <w:rPr>
                <w:sz w:val="16"/>
              </w:rPr>
              <w:t>75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252"/>
        <w:gridCol w:w="2686"/>
        <w:gridCol w:w="924"/>
        <w:gridCol w:w="2099"/>
        <w:gridCol w:w="2214"/>
        <w:gridCol w:w="2604"/>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252"/>
            <w:shd w:val="clear" w:color="auto" w:fill="E8E8E8"/>
          </w:tcPr>
          <w:p>
            <w:pPr>
              <w:spacing w:after="0"/>
              <w:jc w:val="left"/>
            </w:pPr>
            <w:r>
              <w:rPr>
                <w:b/>
                <w:sz w:val="16"/>
              </w:rPr>
              <w:t>Magnitude or extent</w:t>
            </w:r>
          </w:p>
        </w:tc>
        <w:tc>
          <w:tcPr>
            <w:tcW w:type="dxa" w:w="26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9"/>
            <w:shd w:val="clear" w:color="auto" w:fill="E8E8E8"/>
          </w:tcPr>
          <w:p>
            <w:pPr>
              <w:spacing w:after="0"/>
              <w:jc w:val="left"/>
            </w:pPr>
            <w:r>
              <w:rPr>
                <w:b/>
                <w:sz w:val="16"/>
              </w:rPr>
              <w:t>Location</w:t>
            </w:r>
          </w:p>
        </w:tc>
        <w:tc>
          <w:tcPr>
            <w:tcW w:type="dxa" w:w="2214"/>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97"/>
          </w:tcPr>
          <w:p>
            <w:pPr>
              <w:spacing w:after="0"/>
              <w:jc w:val="left"/>
            </w:pPr>
            <w:r>
              <w:rPr>
                <w:sz w:val="16"/>
              </w:rPr>
              <w:t>Excessive Heat</w:t>
            </w:r>
          </w:p>
        </w:tc>
        <w:tc>
          <w:tcPr>
            <w:tcW w:type="dxa" w:w="1252"/>
          </w:tcPr>
          <w:p>
            <w:pPr>
              <w:spacing w:after="0"/>
              <w:jc w:val="left"/>
            </w:pPr>
          </w:p>
        </w:tc>
        <w:tc>
          <w:tcPr>
            <w:tcW w:type="dxa" w:w="2686"/>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099"/>
          </w:tcPr>
          <w:p>
            <w:pPr>
              <w:spacing w:after="0"/>
              <w:jc w:val="left"/>
            </w:pPr>
            <w:r>
              <w:rPr>
                <w:sz w:val="16"/>
              </w:rPr>
              <w:t>NWS zone TNZ028 (WILSON), zone-level</w:t>
            </w:r>
          </w:p>
        </w:tc>
        <w:tc>
          <w:tcPr>
            <w:tcW w:type="dxa" w:w="2214"/>
          </w:tcPr>
          <w:p>
            <w:pPr>
              <w:spacing w:after="0"/>
              <w:jc w:val="left"/>
            </w:pPr>
            <w:r>
              <w:rPr>
                <w:sz w:val="16"/>
              </w:rPr>
              <w:t>new since last plan; within last 5 years</w:t>
            </w: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2023-08-12</w:t>
            </w:r>
          </w:p>
        </w:tc>
        <w:tc>
          <w:tcPr>
            <w:tcW w:type="dxa" w:w="1297"/>
          </w:tcPr>
          <w:p>
            <w:pPr>
              <w:spacing w:after="0"/>
              <w:jc w:val="left"/>
            </w:pPr>
            <w:r>
              <w:rPr>
                <w:sz w:val="16"/>
              </w:rPr>
              <w:t>Lightning</w:t>
            </w:r>
          </w:p>
        </w:tc>
        <w:tc>
          <w:tcPr>
            <w:tcW w:type="dxa" w:w="1252"/>
          </w:tcPr>
          <w:p>
            <w:pPr>
              <w:spacing w:after="0"/>
              <w:jc w:val="left"/>
            </w:pPr>
          </w:p>
        </w:tc>
        <w:tc>
          <w:tcPr>
            <w:tcW w:type="dxa" w:w="2686"/>
          </w:tcPr>
          <w:p>
            <w:pPr>
              <w:spacing w:after="0"/>
              <w:jc w:val="left"/>
            </w:pPr>
            <w:r>
              <w:rPr>
                <w:sz w:val="16"/>
              </w:rPr>
              <w:t>$1,000,000 property; $0 crops (2023 dollars)</w:t>
            </w:r>
          </w:p>
        </w:tc>
        <w:tc>
          <w:tcPr>
            <w:tcW w:type="dxa" w:w="924"/>
          </w:tcPr>
          <w:p>
            <w:pPr>
              <w:spacing w:after="0"/>
              <w:jc w:val="right"/>
            </w:pPr>
            <w:r>
              <w:rPr>
                <w:sz w:val="16"/>
              </w:rPr>
              <w:t>0, 0</w:t>
            </w:r>
          </w:p>
        </w:tc>
        <w:tc>
          <w:tcPr>
            <w:tcW w:type="dxa" w:w="2099"/>
          </w:tcPr>
          <w:p>
            <w:pPr>
              <w:spacing w:after="0"/>
              <w:jc w:val="left"/>
            </w:pPr>
            <w:r>
              <w:rPr>
                <w:sz w:val="16"/>
              </w:rPr>
              <w:t>MT JULIET</w:t>
            </w:r>
          </w:p>
        </w:tc>
        <w:tc>
          <w:tcPr>
            <w:tcW w:type="dxa" w:w="2214"/>
          </w:tcPr>
          <w:p>
            <w:pPr>
              <w:spacing w:after="0"/>
              <w:jc w:val="left"/>
            </w:pPr>
            <w:r>
              <w:rPr>
                <w:sz w:val="16"/>
              </w:rPr>
              <w:t>new since last plan; within last 5 years</w:t>
            </w:r>
          </w:p>
        </w:tc>
        <w:tc>
          <w:tcPr>
            <w:tcW w:type="dxa" w:w="2604"/>
          </w:tcPr>
          <w:p>
            <w:pPr>
              <w:spacing w:after="0"/>
              <w:jc w:val="left"/>
            </w:pPr>
            <w:r>
              <w:rPr>
                <w:sz w:val="16"/>
              </w:rPr>
              <w:t>B1-c worst recorded: Lightning</w:t>
            </w:r>
          </w:p>
        </w:tc>
      </w:tr>
      <w:tr>
        <w:trPr>
          <w:cantSplit/>
        </w:trPr>
        <w:tc>
          <w:tcPr>
            <w:tcW w:type="dxa" w:w="1037"/>
          </w:tcPr>
          <w:p>
            <w:pPr>
              <w:spacing w:after="0"/>
              <w:jc w:val="left"/>
            </w:pPr>
            <w:r>
              <w:rPr>
                <w:sz w:val="16"/>
              </w:rPr>
              <w:t>2023-03-03</w:t>
            </w:r>
          </w:p>
        </w:tc>
        <w:tc>
          <w:tcPr>
            <w:tcW w:type="dxa" w:w="1297"/>
          </w:tcPr>
          <w:p>
            <w:pPr>
              <w:spacing w:after="0"/>
              <w:jc w:val="left"/>
            </w:pPr>
            <w:r>
              <w:rPr>
                <w:sz w:val="16"/>
              </w:rPr>
              <w:t>High Wind</w:t>
            </w:r>
          </w:p>
        </w:tc>
        <w:tc>
          <w:tcPr>
            <w:tcW w:type="dxa" w:w="1252"/>
          </w:tcPr>
          <w:p>
            <w:pPr>
              <w:spacing w:after="0"/>
              <w:jc w:val="left"/>
            </w:pPr>
            <w:r>
              <w:rPr>
                <w:sz w:val="16"/>
              </w:rPr>
              <w:t>54 kt (62 mph) measured gust</w:t>
            </w:r>
          </w:p>
        </w:tc>
        <w:tc>
          <w:tcPr>
            <w:tcW w:type="dxa" w:w="2686"/>
          </w:tcPr>
          <w:p>
            <w:pPr>
              <w:spacing w:after="0"/>
              <w:jc w:val="left"/>
            </w:pPr>
            <w:r>
              <w:rPr>
                <w:sz w:val="16"/>
              </w:rPr>
              <w:t>$1,000,000 property; $0 crops (zone total, 2023 dollars)</w:t>
            </w:r>
          </w:p>
        </w:tc>
        <w:tc>
          <w:tcPr>
            <w:tcW w:type="dxa" w:w="924"/>
          </w:tcPr>
          <w:p>
            <w:pPr>
              <w:spacing w:after="0"/>
              <w:jc w:val="right"/>
            </w:pPr>
            <w:r>
              <w:rPr>
                <w:sz w:val="16"/>
              </w:rPr>
              <w:t>0, 0</w:t>
            </w:r>
          </w:p>
        </w:tc>
        <w:tc>
          <w:tcPr>
            <w:tcW w:type="dxa" w:w="2099"/>
          </w:tcPr>
          <w:p>
            <w:pPr>
              <w:spacing w:after="0"/>
              <w:jc w:val="left"/>
            </w:pPr>
            <w:r>
              <w:rPr>
                <w:sz w:val="16"/>
              </w:rPr>
              <w:t>NWS zone TNZ028 (WILSON), zone-level</w:t>
            </w:r>
          </w:p>
        </w:tc>
        <w:tc>
          <w:tcPr>
            <w:tcW w:type="dxa" w:w="2214"/>
          </w:tcPr>
          <w:p>
            <w:pPr>
              <w:spacing w:after="0"/>
              <w:jc w:val="left"/>
            </w:pPr>
            <w:r>
              <w:rPr>
                <w:sz w:val="16"/>
              </w:rPr>
              <w:t>in the 12 months before plan approval; within last 5 years</w:t>
            </w: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97"/>
          </w:tcPr>
          <w:p>
            <w:pPr>
              <w:spacing w:after="0"/>
              <w:jc w:val="left"/>
            </w:pPr>
            <w:r>
              <w:rPr>
                <w:sz w:val="16"/>
              </w:rPr>
              <w:t>Extreme Cold/Wind Chill</w:t>
            </w:r>
          </w:p>
        </w:tc>
        <w:tc>
          <w:tcPr>
            <w:tcW w:type="dxa" w:w="1252"/>
          </w:tcPr>
          <w:p>
            <w:pPr>
              <w:spacing w:after="0"/>
              <w:jc w:val="left"/>
            </w:pPr>
          </w:p>
        </w:tc>
        <w:tc>
          <w:tcPr>
            <w:tcW w:type="dxa" w:w="2686"/>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099"/>
          </w:tcPr>
          <w:p>
            <w:pPr>
              <w:spacing w:after="0"/>
              <w:jc w:val="left"/>
            </w:pPr>
            <w:r>
              <w:rPr>
                <w:sz w:val="16"/>
              </w:rPr>
              <w:t>NWS zone TNZ028 (WILSON), zone-level</w:t>
            </w:r>
          </w:p>
        </w:tc>
        <w:tc>
          <w:tcPr>
            <w:tcW w:type="dxa" w:w="2214"/>
          </w:tcPr>
          <w:p>
            <w:pPr>
              <w:spacing w:after="0"/>
              <w:jc w:val="left"/>
            </w:pPr>
            <w:r>
              <w:rPr>
                <w:sz w:val="16"/>
              </w:rPr>
              <w:t>in the 12 months before plan approval; within last 5 years</w:t>
            </w: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2022-06-17</w:t>
            </w:r>
          </w:p>
        </w:tc>
        <w:tc>
          <w:tcPr>
            <w:tcW w:type="dxa" w:w="1297"/>
          </w:tcPr>
          <w:p>
            <w:pPr>
              <w:spacing w:after="0"/>
              <w:jc w:val="left"/>
            </w:pPr>
            <w:r>
              <w:rPr>
                <w:sz w:val="16"/>
              </w:rPr>
              <w:t>Hail</w:t>
            </w:r>
          </w:p>
        </w:tc>
        <w:tc>
          <w:tcPr>
            <w:tcW w:type="dxa" w:w="1252"/>
          </w:tcPr>
          <w:p>
            <w:pPr>
              <w:spacing w:after="0"/>
              <w:jc w:val="left"/>
            </w:pPr>
            <w:r>
              <w:rPr>
                <w:sz w:val="16"/>
              </w:rPr>
              <w:t>3 in</w:t>
            </w:r>
          </w:p>
        </w:tc>
        <w:tc>
          <w:tcPr>
            <w:tcW w:type="dxa" w:w="2686"/>
          </w:tcPr>
          <w:p>
            <w:pPr>
              <w:spacing w:after="0"/>
              <w:jc w:val="left"/>
            </w:pPr>
            <w:r>
              <w:rPr>
                <w:sz w:val="16"/>
              </w:rPr>
              <w:t>$0 property; $0 crops (2022 dollars)</w:t>
            </w:r>
          </w:p>
        </w:tc>
        <w:tc>
          <w:tcPr>
            <w:tcW w:type="dxa" w:w="924"/>
          </w:tcPr>
          <w:p>
            <w:pPr>
              <w:spacing w:after="0"/>
              <w:jc w:val="right"/>
            </w:pPr>
            <w:r>
              <w:rPr>
                <w:sz w:val="16"/>
              </w:rPr>
              <w:t>0, 0</w:t>
            </w:r>
          </w:p>
        </w:tc>
        <w:tc>
          <w:tcPr>
            <w:tcW w:type="dxa" w:w="2099"/>
          </w:tcPr>
          <w:p>
            <w:pPr>
              <w:spacing w:after="0"/>
              <w:jc w:val="left"/>
            </w:pPr>
            <w:r>
              <w:rPr>
                <w:sz w:val="16"/>
              </w:rPr>
              <w:t>GLADEVILLE</w:t>
            </w:r>
          </w:p>
        </w:tc>
        <w:tc>
          <w:tcPr>
            <w:tcW w:type="dxa" w:w="2214"/>
          </w:tcPr>
          <w:p>
            <w:pPr>
              <w:spacing w:after="0"/>
              <w:jc w:val="left"/>
            </w:pPr>
            <w:r>
              <w:rPr>
                <w:sz w:val="16"/>
              </w:rPr>
              <w:t>in the 12 months before plan approval; within last 5 years</w:t>
            </w: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2020-03-03</w:t>
            </w:r>
          </w:p>
        </w:tc>
        <w:tc>
          <w:tcPr>
            <w:tcW w:type="dxa" w:w="1297"/>
          </w:tcPr>
          <w:p>
            <w:pPr>
              <w:spacing w:after="0"/>
              <w:jc w:val="left"/>
            </w:pPr>
            <w:r>
              <w:rPr>
                <w:sz w:val="16"/>
              </w:rPr>
              <w:t>Tornado</w:t>
            </w:r>
          </w:p>
        </w:tc>
        <w:tc>
          <w:tcPr>
            <w:tcW w:type="dxa" w:w="1252"/>
          </w:tcPr>
          <w:p>
            <w:pPr>
              <w:spacing w:after="0"/>
              <w:jc w:val="left"/>
            </w:pPr>
            <w:r>
              <w:rPr>
                <w:sz w:val="16"/>
              </w:rPr>
              <w:t>EF3, 26.65 mi within this county, 1,600 yd wide</w:t>
            </w:r>
          </w:p>
        </w:tc>
        <w:tc>
          <w:tcPr>
            <w:tcW w:type="dxa" w:w="2686"/>
          </w:tcPr>
          <w:p>
            <w:pPr>
              <w:spacing w:after="0"/>
              <w:jc w:val="left"/>
            </w:pPr>
            <w:r>
              <w:rPr>
                <w:sz w:val="16"/>
              </w:rPr>
              <w:t>$409,000,000 property; $0 crops (2020 dollars)</w:t>
            </w:r>
          </w:p>
        </w:tc>
        <w:tc>
          <w:tcPr>
            <w:tcW w:type="dxa" w:w="924"/>
          </w:tcPr>
          <w:p>
            <w:pPr>
              <w:spacing w:after="0"/>
              <w:jc w:val="right"/>
            </w:pPr>
            <w:r>
              <w:rPr>
                <w:sz w:val="16"/>
              </w:rPr>
              <w:t>3, 50</w:t>
            </w:r>
          </w:p>
        </w:tc>
        <w:tc>
          <w:tcPr>
            <w:tcW w:type="dxa" w:w="2099"/>
          </w:tcPr>
          <w:p>
            <w:pPr>
              <w:spacing w:after="0"/>
              <w:jc w:val="left"/>
            </w:pPr>
            <w:r>
              <w:rPr>
                <w:sz w:val="16"/>
              </w:rPr>
              <w:t>MT JULIET to COMMERCE</w:t>
            </w:r>
          </w:p>
        </w:tc>
        <w:tc>
          <w:tcPr>
            <w:tcW w:type="dxa" w:w="2214"/>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2015-02-16</w:t>
            </w:r>
          </w:p>
        </w:tc>
        <w:tc>
          <w:tcPr>
            <w:tcW w:type="dxa" w:w="1297"/>
          </w:tcPr>
          <w:p>
            <w:pPr>
              <w:spacing w:after="0"/>
              <w:jc w:val="left"/>
            </w:pPr>
            <w:r>
              <w:rPr>
                <w:sz w:val="16"/>
              </w:rPr>
              <w:t>Winter Storm</w:t>
            </w:r>
          </w:p>
        </w:tc>
        <w:tc>
          <w:tcPr>
            <w:tcW w:type="dxa" w:w="1252"/>
          </w:tcPr>
          <w:p>
            <w:pPr>
              <w:spacing w:after="0"/>
              <w:jc w:val="left"/>
            </w:pPr>
          </w:p>
        </w:tc>
        <w:tc>
          <w:tcPr>
            <w:tcW w:type="dxa" w:w="2686"/>
          </w:tcPr>
          <w:p>
            <w:pPr>
              <w:spacing w:after="0"/>
              <w:jc w:val="left"/>
            </w:pPr>
            <w:r>
              <w:rPr>
                <w:sz w:val="16"/>
              </w:rPr>
              <w:t>$250,000 property; $0 crops (zone total, 2015 dollars)</w:t>
            </w:r>
          </w:p>
        </w:tc>
        <w:tc>
          <w:tcPr>
            <w:tcW w:type="dxa" w:w="924"/>
          </w:tcPr>
          <w:p>
            <w:pPr>
              <w:spacing w:after="0"/>
              <w:jc w:val="right"/>
            </w:pPr>
            <w:r>
              <w:rPr>
                <w:sz w:val="16"/>
              </w:rPr>
              <w:t>0, 0</w:t>
            </w:r>
          </w:p>
        </w:tc>
        <w:tc>
          <w:tcPr>
            <w:tcW w:type="dxa" w:w="2099"/>
          </w:tcPr>
          <w:p>
            <w:pPr>
              <w:spacing w:after="0"/>
              <w:jc w:val="left"/>
            </w:pPr>
            <w:r>
              <w:rPr>
                <w:sz w:val="16"/>
              </w:rPr>
              <w:t>NWS zone TNZ028 (WILSON), zone-level</w:t>
            </w:r>
          </w:p>
        </w:tc>
        <w:tc>
          <w:tcPr>
            <w:tcW w:type="dxa" w:w="2214"/>
          </w:tcPr>
          <w:p>
            <w:pPr>
              <w:spacing w:after="0"/>
              <w:jc w:val="left"/>
            </w:pP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2010-08-19</w:t>
            </w:r>
          </w:p>
        </w:tc>
        <w:tc>
          <w:tcPr>
            <w:tcW w:type="dxa" w:w="1297"/>
          </w:tcPr>
          <w:p>
            <w:pPr>
              <w:spacing w:after="0"/>
              <w:jc w:val="left"/>
            </w:pPr>
            <w:r>
              <w:rPr>
                <w:sz w:val="16"/>
              </w:rPr>
              <w:t>Flash Flood</w:t>
            </w:r>
          </w:p>
        </w:tc>
        <w:tc>
          <w:tcPr>
            <w:tcW w:type="dxa" w:w="1252"/>
          </w:tcPr>
          <w:p>
            <w:pPr>
              <w:spacing w:after="0"/>
              <w:jc w:val="left"/>
            </w:pPr>
          </w:p>
        </w:tc>
        <w:tc>
          <w:tcPr>
            <w:tcW w:type="dxa" w:w="2686"/>
          </w:tcPr>
          <w:p>
            <w:pPr>
              <w:spacing w:after="0"/>
              <w:jc w:val="left"/>
            </w:pPr>
            <w:r>
              <w:rPr>
                <w:sz w:val="16"/>
              </w:rPr>
              <w:t>$22,000,000 property; $5,000 crops (2010 dollars)</w:t>
            </w:r>
          </w:p>
        </w:tc>
        <w:tc>
          <w:tcPr>
            <w:tcW w:type="dxa" w:w="924"/>
          </w:tcPr>
          <w:p>
            <w:pPr>
              <w:spacing w:after="0"/>
              <w:jc w:val="right"/>
            </w:pPr>
            <w:r>
              <w:rPr>
                <w:sz w:val="16"/>
              </w:rPr>
              <w:t>0, 0</w:t>
            </w:r>
          </w:p>
        </w:tc>
        <w:tc>
          <w:tcPr>
            <w:tcW w:type="dxa" w:w="2099"/>
          </w:tcPr>
          <w:p>
            <w:pPr>
              <w:spacing w:after="0"/>
              <w:jc w:val="left"/>
            </w:pPr>
            <w:r>
              <w:rPr>
                <w:sz w:val="16"/>
              </w:rPr>
              <w:t>MT JULIET to GREENLAWN</w:t>
            </w:r>
          </w:p>
        </w:tc>
        <w:tc>
          <w:tcPr>
            <w:tcW w:type="dxa" w:w="2214"/>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2007-08-15</w:t>
            </w:r>
          </w:p>
        </w:tc>
        <w:tc>
          <w:tcPr>
            <w:tcW w:type="dxa" w:w="1297"/>
          </w:tcPr>
          <w:p>
            <w:pPr>
              <w:spacing w:after="0"/>
              <w:jc w:val="left"/>
            </w:pPr>
            <w:r>
              <w:rPr>
                <w:sz w:val="16"/>
              </w:rPr>
              <w:t>Excessive Heat</w:t>
            </w:r>
          </w:p>
        </w:tc>
        <w:tc>
          <w:tcPr>
            <w:tcW w:type="dxa" w:w="1252"/>
          </w:tcPr>
          <w:p>
            <w:pPr>
              <w:spacing w:after="0"/>
              <w:jc w:val="left"/>
            </w:pPr>
          </w:p>
        </w:tc>
        <w:tc>
          <w:tcPr>
            <w:tcW w:type="dxa" w:w="2686"/>
          </w:tcPr>
          <w:p>
            <w:pPr>
              <w:spacing w:after="0"/>
              <w:jc w:val="left"/>
            </w:pPr>
            <w:r>
              <w:rPr>
                <w:sz w:val="16"/>
              </w:rPr>
              <w:t>$0 property; $0 crops (zone total, 2007 dollars)</w:t>
            </w:r>
          </w:p>
        </w:tc>
        <w:tc>
          <w:tcPr>
            <w:tcW w:type="dxa" w:w="924"/>
          </w:tcPr>
          <w:p>
            <w:pPr>
              <w:spacing w:after="0"/>
              <w:jc w:val="right"/>
            </w:pPr>
            <w:r>
              <w:rPr>
                <w:sz w:val="16"/>
              </w:rPr>
              <w:t>1, 0</w:t>
            </w:r>
          </w:p>
        </w:tc>
        <w:tc>
          <w:tcPr>
            <w:tcW w:type="dxa" w:w="2099"/>
          </w:tcPr>
          <w:p>
            <w:pPr>
              <w:spacing w:after="0"/>
              <w:jc w:val="left"/>
            </w:pPr>
            <w:r>
              <w:rPr>
                <w:sz w:val="16"/>
              </w:rPr>
              <w:t>NWS zone TNZ028 (WILSON), zone-level</w:t>
            </w:r>
          </w:p>
        </w:tc>
        <w:tc>
          <w:tcPr>
            <w:tcW w:type="dxa" w:w="2214"/>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97"/>
          </w:tcPr>
          <w:p>
            <w:pPr>
              <w:spacing w:after="0"/>
              <w:jc w:val="left"/>
            </w:pPr>
            <w:r>
              <w:rPr>
                <w:sz w:val="16"/>
              </w:rPr>
              <w:t>Drought</w:t>
            </w:r>
          </w:p>
        </w:tc>
        <w:tc>
          <w:tcPr>
            <w:tcW w:type="dxa" w:w="1252"/>
          </w:tcPr>
          <w:p>
            <w:pPr>
              <w:spacing w:after="0"/>
              <w:jc w:val="left"/>
            </w:pPr>
          </w:p>
        </w:tc>
        <w:tc>
          <w:tcPr>
            <w:tcW w:type="dxa" w:w="2686"/>
          </w:tcPr>
          <w:p>
            <w:pPr>
              <w:spacing w:after="0"/>
              <w:jc w:val="left"/>
            </w:pPr>
            <w:r>
              <w:rPr>
                <w:sz w:val="16"/>
              </w:rPr>
              <w:t>damage not reported</w:t>
            </w:r>
          </w:p>
        </w:tc>
        <w:tc>
          <w:tcPr>
            <w:tcW w:type="dxa" w:w="924"/>
          </w:tcPr>
          <w:p>
            <w:pPr>
              <w:spacing w:after="0"/>
              <w:jc w:val="right"/>
            </w:pPr>
            <w:r>
              <w:rPr>
                <w:sz w:val="16"/>
              </w:rPr>
              <w:t>0, 0</w:t>
            </w:r>
          </w:p>
        </w:tc>
        <w:tc>
          <w:tcPr>
            <w:tcW w:type="dxa" w:w="2099"/>
          </w:tcPr>
          <w:p>
            <w:pPr>
              <w:spacing w:after="0"/>
              <w:jc w:val="left"/>
            </w:pPr>
            <w:r>
              <w:rPr>
                <w:sz w:val="16"/>
              </w:rPr>
              <w:t>NWS zone TNZ028 (WILSON), zone-level</w:t>
            </w:r>
          </w:p>
        </w:tc>
        <w:tc>
          <w:tcPr>
            <w:tcW w:type="dxa" w:w="2214"/>
          </w:tcPr>
          <w:p>
            <w:pPr>
              <w:spacing w:after="0"/>
              <w:jc w:val="left"/>
            </w:pPr>
          </w:p>
        </w:tc>
        <w:tc>
          <w:tcPr>
            <w:tcW w:type="dxa" w:w="2604"/>
          </w:tcPr>
          <w:p>
            <w:pPr>
              <w:spacing w:after="0"/>
              <w:jc w:val="left"/>
            </w:pPr>
            <w:r>
              <w:rPr>
                <w:sz w:val="16"/>
              </w:rPr>
              <w:t>B1-c worst recorded: Drought</w:t>
            </w:r>
          </w:p>
        </w:tc>
      </w:tr>
      <w:tr>
        <w:trPr>
          <w:cantSplit/>
        </w:trPr>
        <w:tc>
          <w:tcPr>
            <w:tcW w:type="dxa" w:w="1037"/>
          </w:tcPr>
          <w:p>
            <w:pPr>
              <w:spacing w:after="0"/>
              <w:jc w:val="left"/>
            </w:pPr>
            <w:r>
              <w:rPr>
                <w:sz w:val="16"/>
              </w:rPr>
              <w:t>2003-05-05</w:t>
            </w:r>
          </w:p>
        </w:tc>
        <w:tc>
          <w:tcPr>
            <w:tcW w:type="dxa" w:w="1297"/>
          </w:tcPr>
          <w:p>
            <w:pPr>
              <w:spacing w:after="0"/>
              <w:jc w:val="left"/>
            </w:pPr>
            <w:r>
              <w:rPr>
                <w:sz w:val="16"/>
              </w:rPr>
              <w:t>Thunderstorm Wind</w:t>
            </w:r>
          </w:p>
        </w:tc>
        <w:tc>
          <w:tcPr>
            <w:tcW w:type="dxa" w:w="1252"/>
          </w:tcPr>
          <w:p>
            <w:pPr>
              <w:spacing w:after="0"/>
              <w:jc w:val="left"/>
            </w:pPr>
            <w:r>
              <w:rPr>
                <w:sz w:val="16"/>
              </w:rPr>
              <w:t>85 kt (98 mph) estimated gust</w:t>
            </w:r>
          </w:p>
        </w:tc>
        <w:tc>
          <w:tcPr>
            <w:tcW w:type="dxa" w:w="2686"/>
          </w:tcPr>
          <w:p>
            <w:pPr>
              <w:spacing w:after="0"/>
              <w:jc w:val="left"/>
            </w:pPr>
            <w:r>
              <w:rPr>
                <w:sz w:val="16"/>
              </w:rPr>
              <w:t>damage not reported</w:t>
            </w:r>
          </w:p>
        </w:tc>
        <w:tc>
          <w:tcPr>
            <w:tcW w:type="dxa" w:w="924"/>
          </w:tcPr>
          <w:p>
            <w:pPr>
              <w:spacing w:after="0"/>
              <w:jc w:val="right"/>
            </w:pPr>
            <w:r>
              <w:rPr>
                <w:sz w:val="16"/>
              </w:rPr>
              <w:t>0, 7</w:t>
            </w:r>
          </w:p>
        </w:tc>
        <w:tc>
          <w:tcPr>
            <w:tcW w:type="dxa" w:w="2099"/>
          </w:tcPr>
          <w:p>
            <w:pPr>
              <w:spacing w:after="0"/>
              <w:jc w:val="left"/>
            </w:pPr>
            <w:r>
              <w:rPr>
                <w:sz w:val="16"/>
              </w:rPr>
              <w:t>LEBANON</w:t>
            </w:r>
          </w:p>
        </w:tc>
        <w:tc>
          <w:tcPr>
            <w:tcW w:type="dxa" w:w="2214"/>
          </w:tcPr>
          <w:p>
            <w:pPr>
              <w:spacing w:after="0"/>
              <w:jc w:val="left"/>
            </w:pP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2002-01-24</w:t>
            </w:r>
          </w:p>
        </w:tc>
        <w:tc>
          <w:tcPr>
            <w:tcW w:type="dxa" w:w="1297"/>
          </w:tcPr>
          <w:p>
            <w:pPr>
              <w:spacing w:after="0"/>
              <w:jc w:val="left"/>
            </w:pPr>
            <w:r>
              <w:rPr>
                <w:sz w:val="16"/>
              </w:rPr>
              <w:t>Flash Flood</w:t>
            </w:r>
          </w:p>
        </w:tc>
        <w:tc>
          <w:tcPr>
            <w:tcW w:type="dxa" w:w="1252"/>
          </w:tcPr>
          <w:p>
            <w:pPr>
              <w:spacing w:after="0"/>
              <w:jc w:val="left"/>
            </w:pPr>
          </w:p>
        </w:tc>
        <w:tc>
          <w:tcPr>
            <w:tcW w:type="dxa" w:w="2686"/>
          </w:tcPr>
          <w:p>
            <w:pPr>
              <w:spacing w:after="0"/>
              <w:jc w:val="left"/>
            </w:pPr>
            <w:r>
              <w:rPr>
                <w:sz w:val="16"/>
              </w:rPr>
              <w:t>damage not reported</w:t>
            </w:r>
          </w:p>
        </w:tc>
        <w:tc>
          <w:tcPr>
            <w:tcW w:type="dxa" w:w="924"/>
          </w:tcPr>
          <w:p>
            <w:pPr>
              <w:spacing w:after="0"/>
              <w:jc w:val="right"/>
            </w:pPr>
            <w:r>
              <w:rPr>
                <w:sz w:val="16"/>
              </w:rPr>
              <w:t>1, 0</w:t>
            </w:r>
          </w:p>
        </w:tc>
        <w:tc>
          <w:tcPr>
            <w:tcW w:type="dxa" w:w="2099"/>
          </w:tcPr>
          <w:p>
            <w:pPr>
              <w:spacing w:after="0"/>
              <w:jc w:val="left"/>
            </w:pPr>
            <w:r>
              <w:rPr>
                <w:sz w:val="16"/>
              </w:rPr>
              <w:t>COUNTYWIDE</w:t>
            </w:r>
          </w:p>
        </w:tc>
        <w:tc>
          <w:tcPr>
            <w:tcW w:type="dxa" w:w="2214"/>
          </w:tcPr>
          <w:p>
            <w:pPr>
              <w:spacing w:after="0"/>
              <w:jc w:val="left"/>
            </w:pPr>
          </w:p>
        </w:tc>
        <w:tc>
          <w:tcPr>
            <w:tcW w:type="dxa" w:w="26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15"/>
          </w:tcPr>
          <w:p>
            <w:pPr>
              <w:spacing w:after="0"/>
              <w:jc w:val="left"/>
            </w:pPr>
            <w:r>
              <w:rPr>
                <w:sz w:val="16"/>
              </w:rPr>
              <w:t>about 10.2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462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0.00286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0.286%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w:t>
            </w:r>
          </w:p>
        </w:tc>
        <w:tc>
          <w:tcPr>
            <w:tcW w:type="dxa" w:w="1335"/>
          </w:tcPr>
          <w:p>
            <w:pPr>
              <w:spacing w:after="0"/>
              <w:jc w:val="left"/>
            </w:pPr>
            <w:r>
              <w:rPr>
                <w:sz w:val="16"/>
              </w:rPr>
              <w:t>events per year</w:t>
            </w:r>
          </w:p>
        </w:tc>
        <w:tc>
          <w:tcPr>
            <w:tcW w:type="dxa" w:w="1715"/>
          </w:tcPr>
          <w:p>
            <w:pPr>
              <w:spacing w:after="0"/>
              <w:jc w:val="left"/>
            </w:pPr>
            <w:r>
              <w:rPr>
                <w:sz w:val="16"/>
              </w:rPr>
              <w:t>about 3.4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129.4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4.53</w:t>
            </w:r>
          </w:p>
        </w:tc>
        <w:tc>
          <w:tcPr>
            <w:tcW w:type="dxa" w:w="1335"/>
          </w:tcPr>
          <w:p>
            <w:pPr>
              <w:spacing w:after="0"/>
              <w:jc w:val="left"/>
            </w:pPr>
            <w:r>
              <w:rPr>
                <w:sz w:val="16"/>
              </w:rPr>
              <w:t>event-days per year</w:t>
            </w:r>
          </w:p>
        </w:tc>
        <w:tc>
          <w:tcPr>
            <w:tcW w:type="dxa" w:w="1715"/>
          </w:tcPr>
          <w:p>
            <w:pPr>
              <w:spacing w:after="0"/>
              <w:jc w:val="left"/>
            </w:pPr>
            <w:r>
              <w:rPr>
                <w:sz w:val="16"/>
              </w:rPr>
              <w:t>about 4.53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74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0.0234</w:t>
            </w:r>
          </w:p>
        </w:tc>
        <w:tc>
          <w:tcPr>
            <w:tcW w:type="dxa" w:w="1335"/>
          </w:tcPr>
          <w:p>
            <w:pPr>
              <w:spacing w:after="0"/>
              <w:jc w:val="left"/>
            </w:pPr>
            <w:r>
              <w:rPr>
                <w:sz w:val="16"/>
              </w:rPr>
              <w:t>events per year</w:t>
            </w:r>
          </w:p>
        </w:tc>
        <w:tc>
          <w:tcPr>
            <w:tcW w:type="dxa" w:w="1715"/>
          </w:tcPr>
          <w:p>
            <w:pPr>
              <w:spacing w:after="0"/>
              <w:jc w:val="left"/>
            </w:pPr>
            <w:r>
              <w:rPr>
                <w:sz w:val="16"/>
              </w:rPr>
              <w:t>about 1 in 43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0.685</w:t>
            </w:r>
          </w:p>
        </w:tc>
        <w:tc>
          <w:tcPr>
            <w:tcW w:type="dxa" w:w="1335"/>
          </w:tcPr>
          <w:p>
            <w:pPr>
              <w:spacing w:after="0"/>
              <w:jc w:val="left"/>
            </w:pPr>
            <w:r>
              <w:rPr>
                <w:sz w:val="16"/>
              </w:rPr>
              <w:t>event-days per year</w:t>
            </w:r>
          </w:p>
        </w:tc>
        <w:tc>
          <w:tcPr>
            <w:tcW w:type="dxa" w:w="1715"/>
          </w:tcPr>
          <w:p>
            <w:pPr>
              <w:spacing w:after="0"/>
              <w:jc w:val="left"/>
            </w:pPr>
            <w:r>
              <w:rPr>
                <w:sz w:val="16"/>
              </w:rPr>
              <w:t>about 0.685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46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2.61</w:t>
            </w:r>
          </w:p>
        </w:tc>
        <w:tc>
          <w:tcPr>
            <w:tcW w:type="dxa" w:w="1335"/>
          </w:tcPr>
          <w:p>
            <w:pPr>
              <w:spacing w:after="0"/>
              <w:jc w:val="left"/>
            </w:pPr>
            <w:r>
              <w:rPr>
                <w:sz w:val="16"/>
              </w:rPr>
              <w:t>event-days per year</w:t>
            </w:r>
          </w:p>
        </w:tc>
        <w:tc>
          <w:tcPr>
            <w:tcW w:type="dxa" w:w="1715"/>
          </w:tcPr>
          <w:p>
            <w:pPr>
              <w:spacing w:after="0"/>
              <w:jc w:val="left"/>
            </w:pPr>
            <w:r>
              <w:rPr>
                <w:sz w:val="16"/>
              </w:rPr>
              <w:t>about 2.61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29 of 30 years, 1996 to 2025 (96.7%)</w:t>
            </w:r>
          </w:p>
        </w:tc>
        <w:tc>
          <w:tcPr>
            <w:tcW w:type="dxa" w:w="1571"/>
          </w:tcPr>
          <w:p>
            <w:pPr>
              <w:spacing w:after="0"/>
              <w:jc w:val="right"/>
            </w:pPr>
            <w:r>
              <w:rPr>
                <w:sz w:val="16"/>
              </w:rPr>
              <w:t>73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0.385</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58.9</w:t>
            </w:r>
          </w:p>
        </w:tc>
        <w:tc>
          <w:tcPr>
            <w:tcW w:type="dxa" w:w="1335"/>
          </w:tcPr>
          <w:p>
            <w:pPr>
              <w:spacing w:after="0"/>
              <w:jc w:val="left"/>
            </w:pPr>
            <w:r>
              <w:rPr>
                <w:sz w:val="16"/>
              </w:rPr>
              <w:t>days per year with a strike</w:t>
            </w:r>
          </w:p>
        </w:tc>
        <w:tc>
          <w:tcPr>
            <w:tcW w:type="dxa" w:w="1715"/>
          </w:tcPr>
          <w:p>
            <w:pPr>
              <w:spacing w:after="0"/>
              <w:jc w:val="left"/>
            </w:pPr>
            <w:r>
              <w:rPr>
                <w:sz w:val="16"/>
              </w:rPr>
              <w:t>about 58.9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6.13</w:t>
            </w:r>
          </w:p>
        </w:tc>
        <w:tc>
          <w:tcPr>
            <w:tcW w:type="dxa" w:w="1335"/>
          </w:tcPr>
          <w:p>
            <w:pPr>
              <w:spacing w:after="0"/>
              <w:jc w:val="left"/>
            </w:pPr>
            <w:r>
              <w:rPr>
                <w:sz w:val="16"/>
              </w:rPr>
              <w:t>events per year</w:t>
            </w:r>
          </w:p>
        </w:tc>
        <w:tc>
          <w:tcPr>
            <w:tcW w:type="dxa" w:w="1715"/>
          </w:tcPr>
          <w:p>
            <w:pPr>
              <w:spacing w:after="0"/>
              <w:jc w:val="left"/>
            </w:pPr>
            <w:r>
              <w:rPr>
                <w:sz w:val="16"/>
              </w:rPr>
              <w:t>about 6.13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0.451</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0.0000497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0.00497%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5.63</w:t>
            </w:r>
          </w:p>
        </w:tc>
        <w:tc>
          <w:tcPr>
            <w:tcW w:type="dxa" w:w="1335"/>
          </w:tcPr>
          <w:p>
            <w:pPr>
              <w:spacing w:after="0"/>
              <w:jc w:val="left"/>
            </w:pPr>
            <w:r>
              <w:rPr>
                <w:sz w:val="16"/>
              </w:rPr>
              <w:t>event-days per year</w:t>
            </w:r>
          </w:p>
        </w:tc>
        <w:tc>
          <w:tcPr>
            <w:tcW w:type="dxa" w:w="1715"/>
          </w:tcPr>
          <w:p>
            <w:pPr>
              <w:spacing w:after="0"/>
              <w:jc w:val="left"/>
            </w:pPr>
            <w:r>
              <w:rPr>
                <w:sz w:val="16"/>
              </w:rPr>
              <w:t>about 5.63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107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422</w:t>
            </w:r>
          </w:p>
        </w:tc>
        <w:tc>
          <w:tcPr>
            <w:tcW w:type="dxa" w:w="1381"/>
          </w:tcPr>
          <w:p>
            <w:pPr>
              <w:spacing w:after="0"/>
              <w:jc w:val="right"/>
            </w:pPr>
            <w:r>
              <w:rPr>
                <w:sz w:val="16"/>
              </w:rPr>
              <w:t>30</w:t>
            </w:r>
          </w:p>
        </w:tc>
        <w:tc>
          <w:tcPr>
            <w:tcW w:type="dxa" w:w="1381"/>
          </w:tcPr>
          <w:p>
            <w:pPr>
              <w:spacing w:after="0"/>
              <w:jc w:val="right"/>
            </w:pPr>
            <w:r>
              <w:rPr>
                <w:sz w:val="16"/>
              </w:rPr>
              <w:t>14.1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28 of 28</w:t>
            </w:r>
          </w:p>
        </w:tc>
        <w:tc>
          <w:tcPr>
            <w:tcW w:type="dxa" w:w="985"/>
          </w:tcPr>
          <w:p>
            <w:pPr>
              <w:spacing w:after="0"/>
              <w:jc w:val="right"/>
            </w:pPr>
            <w:r>
              <w:rPr>
                <w:sz w:val="16"/>
              </w:rPr>
              <w:t>71.8</w:t>
            </w:r>
          </w:p>
        </w:tc>
        <w:tc>
          <w:tcPr>
            <w:tcW w:type="dxa" w:w="1033"/>
          </w:tcPr>
          <w:p>
            <w:pPr>
              <w:spacing w:after="0"/>
              <w:jc w:val="right"/>
            </w:pPr>
            <w:r>
              <w:rPr>
                <w:sz w:val="16"/>
              </w:rPr>
              <w:t>88.6</w:t>
            </w:r>
          </w:p>
        </w:tc>
        <w:tc>
          <w:tcPr>
            <w:tcW w:type="dxa" w:w="985"/>
          </w:tcPr>
          <w:p>
            <w:pPr>
              <w:spacing w:after="0"/>
              <w:jc w:val="right"/>
            </w:pPr>
            <w:r>
              <w:rPr>
                <w:sz w:val="16"/>
              </w:rPr>
              <w:t>96.5</w:t>
            </w:r>
          </w:p>
        </w:tc>
        <w:tc>
          <w:tcPr>
            <w:tcW w:type="dxa" w:w="8227"/>
          </w:tcPr>
          <w:p>
            <w:pPr>
              <w:spacing w:after="0"/>
              <w:jc w:val="left"/>
            </w:pPr>
            <w:r>
              <w:rPr>
                <w:sz w:val="16"/>
              </w:rPr>
              <w:t>Very High 2, Relatively High 22, Relatively Moderate 4</w:t>
            </w:r>
          </w:p>
        </w:tc>
      </w:tr>
      <w:tr>
        <w:trPr>
          <w:cantSplit/>
        </w:trPr>
        <w:tc>
          <w:tcPr>
            <w:tcW w:type="dxa" w:w="1576"/>
          </w:tcPr>
          <w:p>
            <w:pPr>
              <w:spacing w:after="0"/>
              <w:jc w:val="left"/>
            </w:pPr>
            <w:r>
              <w:rPr>
                <w:sz w:val="16"/>
              </w:rPr>
              <w:t>Drought</w:t>
            </w:r>
          </w:p>
        </w:tc>
        <w:tc>
          <w:tcPr>
            <w:tcW w:type="dxa" w:w="1305"/>
          </w:tcPr>
          <w:p>
            <w:pPr>
              <w:spacing w:after="0"/>
              <w:jc w:val="right"/>
            </w:pPr>
            <w:r>
              <w:rPr>
                <w:sz w:val="16"/>
              </w:rPr>
              <w:t>15 of 28</w:t>
            </w:r>
          </w:p>
        </w:tc>
        <w:tc>
          <w:tcPr>
            <w:tcW w:type="dxa" w:w="985"/>
          </w:tcPr>
          <w:p>
            <w:pPr>
              <w:spacing w:after="0"/>
              <w:jc w:val="right"/>
            </w:pPr>
            <w:r>
              <w:rPr>
                <w:sz w:val="16"/>
              </w:rPr>
              <w:t>68.6</w:t>
            </w:r>
          </w:p>
        </w:tc>
        <w:tc>
          <w:tcPr>
            <w:tcW w:type="dxa" w:w="1033"/>
          </w:tcPr>
          <w:p>
            <w:pPr>
              <w:spacing w:after="0"/>
              <w:jc w:val="right"/>
            </w:pPr>
            <w:r>
              <w:rPr>
                <w:sz w:val="16"/>
              </w:rPr>
              <w:t>75.6</w:t>
            </w:r>
          </w:p>
        </w:tc>
        <w:tc>
          <w:tcPr>
            <w:tcW w:type="dxa" w:w="985"/>
          </w:tcPr>
          <w:p>
            <w:pPr>
              <w:spacing w:after="0"/>
              <w:jc w:val="right"/>
            </w:pPr>
            <w:r>
              <w:rPr>
                <w:sz w:val="16"/>
              </w:rPr>
              <w:t>90.1</w:t>
            </w:r>
          </w:p>
        </w:tc>
        <w:tc>
          <w:tcPr>
            <w:tcW w:type="dxa" w:w="8227"/>
          </w:tcPr>
          <w:p>
            <w:pPr>
              <w:spacing w:after="0"/>
              <w:jc w:val="left"/>
            </w:pPr>
            <w:r>
              <w:rPr>
                <w:sz w:val="16"/>
              </w:rPr>
              <w:t>Relatively Low 5, Very Low 10, No Rating 13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28 of 28</w:t>
            </w:r>
          </w:p>
        </w:tc>
        <w:tc>
          <w:tcPr>
            <w:tcW w:type="dxa" w:w="985"/>
          </w:tcPr>
          <w:p>
            <w:pPr>
              <w:spacing w:after="0"/>
              <w:jc w:val="right"/>
            </w:pPr>
            <w:r>
              <w:rPr>
                <w:sz w:val="16"/>
              </w:rPr>
              <w:t>57.9</w:t>
            </w:r>
          </w:p>
        </w:tc>
        <w:tc>
          <w:tcPr>
            <w:tcW w:type="dxa" w:w="1033"/>
          </w:tcPr>
          <w:p>
            <w:pPr>
              <w:spacing w:after="0"/>
              <w:jc w:val="right"/>
            </w:pPr>
            <w:r>
              <w:rPr>
                <w:sz w:val="16"/>
              </w:rPr>
              <w:t>78.6</w:t>
            </w:r>
          </w:p>
        </w:tc>
        <w:tc>
          <w:tcPr>
            <w:tcW w:type="dxa" w:w="985"/>
          </w:tcPr>
          <w:p>
            <w:pPr>
              <w:spacing w:after="0"/>
              <w:jc w:val="right"/>
            </w:pPr>
            <w:r>
              <w:rPr>
                <w:sz w:val="16"/>
              </w:rPr>
              <w:t>88.9</w:t>
            </w:r>
          </w:p>
        </w:tc>
        <w:tc>
          <w:tcPr>
            <w:tcW w:type="dxa" w:w="8227"/>
          </w:tcPr>
          <w:p>
            <w:pPr>
              <w:spacing w:after="0"/>
              <w:jc w:val="left"/>
            </w:pPr>
            <w:r>
              <w:rPr>
                <w:sz w:val="16"/>
              </w:rPr>
              <w:t>Relatively High 1, Relatively Moderate 15, Relatively Low 12</w:t>
            </w:r>
          </w:p>
        </w:tc>
      </w:tr>
      <w:tr>
        <w:trPr>
          <w:cantSplit/>
        </w:trPr>
        <w:tc>
          <w:tcPr>
            <w:tcW w:type="dxa" w:w="1576"/>
          </w:tcPr>
          <w:p>
            <w:pPr>
              <w:spacing w:after="0"/>
              <w:jc w:val="left"/>
            </w:pPr>
            <w:r>
              <w:rPr>
                <w:sz w:val="16"/>
              </w:rPr>
              <w:t>Hail</w:t>
            </w:r>
          </w:p>
        </w:tc>
        <w:tc>
          <w:tcPr>
            <w:tcW w:type="dxa" w:w="1305"/>
          </w:tcPr>
          <w:p>
            <w:pPr>
              <w:spacing w:after="0"/>
              <w:jc w:val="right"/>
            </w:pPr>
            <w:r>
              <w:rPr>
                <w:sz w:val="16"/>
              </w:rPr>
              <w:t>28 of 28</w:t>
            </w:r>
          </w:p>
        </w:tc>
        <w:tc>
          <w:tcPr>
            <w:tcW w:type="dxa" w:w="985"/>
          </w:tcPr>
          <w:p>
            <w:pPr>
              <w:spacing w:after="0"/>
              <w:jc w:val="right"/>
            </w:pPr>
            <w:r>
              <w:rPr>
                <w:sz w:val="16"/>
              </w:rPr>
              <w:t>64.6</w:t>
            </w:r>
          </w:p>
        </w:tc>
        <w:tc>
          <w:tcPr>
            <w:tcW w:type="dxa" w:w="1033"/>
          </w:tcPr>
          <w:p>
            <w:pPr>
              <w:spacing w:after="0"/>
              <w:jc w:val="right"/>
            </w:pPr>
            <w:r>
              <w:rPr>
                <w:sz w:val="16"/>
              </w:rPr>
              <w:t>80.8</w:t>
            </w:r>
          </w:p>
        </w:tc>
        <w:tc>
          <w:tcPr>
            <w:tcW w:type="dxa" w:w="985"/>
          </w:tcPr>
          <w:p>
            <w:pPr>
              <w:spacing w:after="0"/>
              <w:jc w:val="right"/>
            </w:pPr>
            <w:r>
              <w:rPr>
                <w:sz w:val="16"/>
              </w:rPr>
              <w:t>91.8</w:t>
            </w:r>
          </w:p>
        </w:tc>
        <w:tc>
          <w:tcPr>
            <w:tcW w:type="dxa" w:w="8227"/>
          </w:tcPr>
          <w:p>
            <w:pPr>
              <w:spacing w:after="0"/>
              <w:jc w:val="left"/>
            </w:pPr>
            <w:r>
              <w:rPr>
                <w:sz w:val="16"/>
              </w:rPr>
              <w:t>Relatively High 2, Relatively Moderate 22, Relatively Low 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28 of 28</w:t>
            </w:r>
          </w:p>
        </w:tc>
        <w:tc>
          <w:tcPr>
            <w:tcW w:type="dxa" w:w="985"/>
          </w:tcPr>
          <w:p>
            <w:pPr>
              <w:spacing w:after="0"/>
              <w:jc w:val="right"/>
            </w:pPr>
            <w:r>
              <w:rPr>
                <w:sz w:val="16"/>
              </w:rPr>
              <w:t>16.2</w:t>
            </w:r>
          </w:p>
        </w:tc>
        <w:tc>
          <w:tcPr>
            <w:tcW w:type="dxa" w:w="1033"/>
          </w:tcPr>
          <w:p>
            <w:pPr>
              <w:spacing w:after="0"/>
              <w:jc w:val="right"/>
            </w:pPr>
            <w:r>
              <w:rPr>
                <w:sz w:val="16"/>
              </w:rPr>
              <w:t>38.6</w:t>
            </w:r>
          </w:p>
        </w:tc>
        <w:tc>
          <w:tcPr>
            <w:tcW w:type="dxa" w:w="985"/>
          </w:tcPr>
          <w:p>
            <w:pPr>
              <w:spacing w:after="0"/>
              <w:jc w:val="right"/>
            </w:pPr>
            <w:r>
              <w:rPr>
                <w:sz w:val="16"/>
              </w:rPr>
              <w:t>63.0</w:t>
            </w:r>
          </w:p>
        </w:tc>
        <w:tc>
          <w:tcPr>
            <w:tcW w:type="dxa" w:w="8227"/>
          </w:tcPr>
          <w:p>
            <w:pPr>
              <w:spacing w:after="0"/>
              <w:jc w:val="left"/>
            </w:pPr>
            <w:r>
              <w:rPr>
                <w:sz w:val="16"/>
              </w:rPr>
              <w:t>Relatively Moderate 2, Relatively Low 25,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28 of 28</w:t>
            </w:r>
          </w:p>
        </w:tc>
        <w:tc>
          <w:tcPr>
            <w:tcW w:type="dxa" w:w="985"/>
          </w:tcPr>
          <w:p>
            <w:pPr>
              <w:spacing w:after="0"/>
              <w:jc w:val="right"/>
            </w:pPr>
            <w:r>
              <w:rPr>
                <w:sz w:val="16"/>
              </w:rPr>
              <w:t>28.5</w:t>
            </w:r>
          </w:p>
        </w:tc>
        <w:tc>
          <w:tcPr>
            <w:tcW w:type="dxa" w:w="1033"/>
          </w:tcPr>
          <w:p>
            <w:pPr>
              <w:spacing w:after="0"/>
              <w:jc w:val="right"/>
            </w:pPr>
            <w:r>
              <w:rPr>
                <w:sz w:val="16"/>
              </w:rPr>
              <w:t>35.4</w:t>
            </w:r>
          </w:p>
        </w:tc>
        <w:tc>
          <w:tcPr>
            <w:tcW w:type="dxa" w:w="985"/>
          </w:tcPr>
          <w:p>
            <w:pPr>
              <w:spacing w:after="0"/>
              <w:jc w:val="right"/>
            </w:pPr>
            <w:r>
              <w:rPr>
                <w:sz w:val="16"/>
              </w:rPr>
              <w:t>42.4</w:t>
            </w:r>
          </w:p>
        </w:tc>
        <w:tc>
          <w:tcPr>
            <w:tcW w:type="dxa" w:w="8227"/>
          </w:tcPr>
          <w:p>
            <w:pPr>
              <w:spacing w:after="0"/>
              <w:jc w:val="left"/>
            </w:pPr>
            <w:r>
              <w:rPr>
                <w:sz w:val="16"/>
              </w:rPr>
              <w:t>Very Low 28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28 of 28</w:t>
            </w:r>
          </w:p>
        </w:tc>
        <w:tc>
          <w:tcPr>
            <w:tcW w:type="dxa" w:w="985"/>
          </w:tcPr>
          <w:p>
            <w:pPr>
              <w:spacing w:after="0"/>
              <w:jc w:val="right"/>
            </w:pPr>
            <w:r>
              <w:rPr>
                <w:sz w:val="16"/>
              </w:rPr>
              <w:t>61.7</w:t>
            </w:r>
          </w:p>
        </w:tc>
        <w:tc>
          <w:tcPr>
            <w:tcW w:type="dxa" w:w="1033"/>
          </w:tcPr>
          <w:p>
            <w:pPr>
              <w:spacing w:after="0"/>
              <w:jc w:val="right"/>
            </w:pPr>
            <w:r>
              <w:rPr>
                <w:sz w:val="16"/>
              </w:rPr>
              <w:t>83.2</w:t>
            </w:r>
          </w:p>
        </w:tc>
        <w:tc>
          <w:tcPr>
            <w:tcW w:type="dxa" w:w="985"/>
          </w:tcPr>
          <w:p>
            <w:pPr>
              <w:spacing w:after="0"/>
              <w:jc w:val="right"/>
            </w:pPr>
            <w:r>
              <w:rPr>
                <w:sz w:val="16"/>
              </w:rPr>
              <w:t>93.1</w:t>
            </w:r>
          </w:p>
        </w:tc>
        <w:tc>
          <w:tcPr>
            <w:tcW w:type="dxa" w:w="8227"/>
          </w:tcPr>
          <w:p>
            <w:pPr>
              <w:spacing w:after="0"/>
              <w:jc w:val="left"/>
            </w:pPr>
            <w:r>
              <w:rPr>
                <w:sz w:val="16"/>
              </w:rPr>
              <w:t>Relatively High 2, Relatively Moderate 22, Relatively Low 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28 of 28</w:t>
            </w:r>
          </w:p>
        </w:tc>
        <w:tc>
          <w:tcPr>
            <w:tcW w:type="dxa" w:w="985"/>
          </w:tcPr>
          <w:p>
            <w:pPr>
              <w:spacing w:after="0"/>
              <w:jc w:val="right"/>
            </w:pPr>
            <w:r>
              <w:rPr>
                <w:sz w:val="16"/>
              </w:rPr>
              <w:t>30.8</w:t>
            </w:r>
          </w:p>
        </w:tc>
        <w:tc>
          <w:tcPr>
            <w:tcW w:type="dxa" w:w="1033"/>
          </w:tcPr>
          <w:p>
            <w:pPr>
              <w:spacing w:after="0"/>
              <w:jc w:val="right"/>
            </w:pPr>
            <w:r>
              <w:rPr>
                <w:sz w:val="16"/>
              </w:rPr>
              <w:t>71.1</w:t>
            </w:r>
          </w:p>
        </w:tc>
        <w:tc>
          <w:tcPr>
            <w:tcW w:type="dxa" w:w="985"/>
          </w:tcPr>
          <w:p>
            <w:pPr>
              <w:spacing w:after="0"/>
              <w:jc w:val="right"/>
            </w:pPr>
            <w:r>
              <w:rPr>
                <w:sz w:val="16"/>
              </w:rPr>
              <w:t>94.4</w:t>
            </w:r>
          </w:p>
        </w:tc>
        <w:tc>
          <w:tcPr>
            <w:tcW w:type="dxa" w:w="8227"/>
          </w:tcPr>
          <w:p>
            <w:pPr>
              <w:spacing w:after="0"/>
              <w:jc w:val="left"/>
            </w:pPr>
            <w:r>
              <w:rPr>
                <w:sz w:val="16"/>
              </w:rPr>
              <w:t>Relatively High 12, Relatively Moderate 10, Relatively Low 6</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28 of 28</w:t>
            </w:r>
          </w:p>
        </w:tc>
        <w:tc>
          <w:tcPr>
            <w:tcW w:type="dxa" w:w="985"/>
          </w:tcPr>
          <w:p>
            <w:pPr>
              <w:spacing w:after="0"/>
              <w:jc w:val="right"/>
            </w:pPr>
            <w:r>
              <w:rPr>
                <w:sz w:val="16"/>
              </w:rPr>
              <w:t>10.0</w:t>
            </w:r>
          </w:p>
        </w:tc>
        <w:tc>
          <w:tcPr>
            <w:tcW w:type="dxa" w:w="1033"/>
          </w:tcPr>
          <w:p>
            <w:pPr>
              <w:spacing w:after="0"/>
              <w:jc w:val="right"/>
            </w:pPr>
            <w:r>
              <w:rPr>
                <w:sz w:val="16"/>
              </w:rPr>
              <w:t>37.2</w:t>
            </w:r>
          </w:p>
        </w:tc>
        <w:tc>
          <w:tcPr>
            <w:tcW w:type="dxa" w:w="985"/>
          </w:tcPr>
          <w:p>
            <w:pPr>
              <w:spacing w:after="0"/>
              <w:jc w:val="right"/>
            </w:pPr>
            <w:r>
              <w:rPr>
                <w:sz w:val="16"/>
              </w:rPr>
              <w:t>88.4</w:t>
            </w:r>
          </w:p>
        </w:tc>
        <w:tc>
          <w:tcPr>
            <w:tcW w:type="dxa" w:w="8227"/>
          </w:tcPr>
          <w:p>
            <w:pPr>
              <w:spacing w:after="0"/>
              <w:jc w:val="left"/>
            </w:pPr>
            <w:r>
              <w:rPr>
                <w:sz w:val="16"/>
              </w:rPr>
              <w:t>Relatively Low 1, Very Low 27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28 of 28</w:t>
            </w:r>
          </w:p>
        </w:tc>
        <w:tc>
          <w:tcPr>
            <w:tcW w:type="dxa" w:w="985"/>
          </w:tcPr>
          <w:p>
            <w:pPr>
              <w:spacing w:after="0"/>
              <w:jc w:val="right"/>
            </w:pPr>
            <w:r>
              <w:rPr>
                <w:sz w:val="16"/>
              </w:rPr>
              <w:t>48.3</w:t>
            </w:r>
          </w:p>
        </w:tc>
        <w:tc>
          <w:tcPr>
            <w:tcW w:type="dxa" w:w="1033"/>
          </w:tcPr>
          <w:p>
            <w:pPr>
              <w:spacing w:after="0"/>
              <w:jc w:val="right"/>
            </w:pPr>
            <w:r>
              <w:rPr>
                <w:sz w:val="16"/>
              </w:rPr>
              <w:t>74.9</w:t>
            </w:r>
          </w:p>
        </w:tc>
        <w:tc>
          <w:tcPr>
            <w:tcW w:type="dxa" w:w="985"/>
          </w:tcPr>
          <w:p>
            <w:pPr>
              <w:spacing w:after="0"/>
              <w:jc w:val="right"/>
            </w:pPr>
            <w:r>
              <w:rPr>
                <w:sz w:val="16"/>
              </w:rPr>
              <w:t>93.1</w:t>
            </w:r>
          </w:p>
        </w:tc>
        <w:tc>
          <w:tcPr>
            <w:tcW w:type="dxa" w:w="8227"/>
          </w:tcPr>
          <w:p>
            <w:pPr>
              <w:spacing w:after="0"/>
              <w:jc w:val="left"/>
            </w:pPr>
            <w:r>
              <w:rPr>
                <w:sz w:val="16"/>
              </w:rPr>
              <w:t>Relatively High 12, Relatively Moderate 14, Relatively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28 of 28</w:t>
            </w:r>
          </w:p>
        </w:tc>
        <w:tc>
          <w:tcPr>
            <w:tcW w:type="dxa" w:w="985"/>
          </w:tcPr>
          <w:p>
            <w:pPr>
              <w:spacing w:after="0"/>
              <w:jc w:val="right"/>
            </w:pPr>
            <w:r>
              <w:rPr>
                <w:sz w:val="16"/>
              </w:rPr>
              <w:t>52.4</w:t>
            </w:r>
          </w:p>
        </w:tc>
        <w:tc>
          <w:tcPr>
            <w:tcW w:type="dxa" w:w="1033"/>
          </w:tcPr>
          <w:p>
            <w:pPr>
              <w:spacing w:after="0"/>
              <w:jc w:val="right"/>
            </w:pPr>
            <w:r>
              <w:rPr>
                <w:sz w:val="16"/>
              </w:rPr>
              <w:t>74.7</w:t>
            </w:r>
          </w:p>
        </w:tc>
        <w:tc>
          <w:tcPr>
            <w:tcW w:type="dxa" w:w="985"/>
          </w:tcPr>
          <w:p>
            <w:pPr>
              <w:spacing w:after="0"/>
              <w:jc w:val="right"/>
            </w:pPr>
            <w:r>
              <w:rPr>
                <w:sz w:val="16"/>
              </w:rPr>
              <w:t>90.0</w:t>
            </w:r>
          </w:p>
        </w:tc>
        <w:tc>
          <w:tcPr>
            <w:tcW w:type="dxa" w:w="8227"/>
          </w:tcPr>
          <w:p>
            <w:pPr>
              <w:spacing w:after="0"/>
              <w:jc w:val="left"/>
            </w:pPr>
            <w:r>
              <w:rPr>
                <w:sz w:val="16"/>
              </w:rPr>
              <w:t>Relatively High 4, Relatively Moderate 22, Relatively Low 2</w:t>
            </w:r>
          </w:p>
        </w:tc>
      </w:tr>
      <w:tr>
        <w:trPr>
          <w:cantSplit/>
        </w:trPr>
        <w:tc>
          <w:tcPr>
            <w:tcW w:type="dxa" w:w="1576"/>
          </w:tcPr>
          <w:p>
            <w:pPr>
              <w:spacing w:after="0"/>
              <w:jc w:val="left"/>
            </w:pPr>
            <w:r>
              <w:rPr>
                <w:sz w:val="16"/>
              </w:rPr>
              <w:t>Tornado</w:t>
            </w:r>
          </w:p>
        </w:tc>
        <w:tc>
          <w:tcPr>
            <w:tcW w:type="dxa" w:w="1305"/>
          </w:tcPr>
          <w:p>
            <w:pPr>
              <w:spacing w:after="0"/>
              <w:jc w:val="right"/>
            </w:pPr>
            <w:r>
              <w:rPr>
                <w:sz w:val="16"/>
              </w:rPr>
              <w:t>28 of 28</w:t>
            </w:r>
          </w:p>
        </w:tc>
        <w:tc>
          <w:tcPr>
            <w:tcW w:type="dxa" w:w="985"/>
          </w:tcPr>
          <w:p>
            <w:pPr>
              <w:spacing w:after="0"/>
              <w:jc w:val="right"/>
            </w:pPr>
            <w:r>
              <w:rPr>
                <w:sz w:val="16"/>
              </w:rPr>
              <w:t>58.4</w:t>
            </w:r>
          </w:p>
        </w:tc>
        <w:tc>
          <w:tcPr>
            <w:tcW w:type="dxa" w:w="1033"/>
          </w:tcPr>
          <w:p>
            <w:pPr>
              <w:spacing w:after="0"/>
              <w:jc w:val="right"/>
            </w:pPr>
            <w:r>
              <w:rPr>
                <w:sz w:val="16"/>
              </w:rPr>
              <w:t>79.4</w:t>
            </w:r>
          </w:p>
        </w:tc>
        <w:tc>
          <w:tcPr>
            <w:tcW w:type="dxa" w:w="985"/>
          </w:tcPr>
          <w:p>
            <w:pPr>
              <w:spacing w:after="0"/>
              <w:jc w:val="right"/>
            </w:pPr>
            <w:r>
              <w:rPr>
                <w:sz w:val="16"/>
              </w:rPr>
              <w:t>96.2</w:t>
            </w:r>
          </w:p>
        </w:tc>
        <w:tc>
          <w:tcPr>
            <w:tcW w:type="dxa" w:w="8227"/>
          </w:tcPr>
          <w:p>
            <w:pPr>
              <w:spacing w:after="0"/>
              <w:jc w:val="left"/>
            </w:pPr>
            <w:r>
              <w:rPr>
                <w:sz w:val="16"/>
              </w:rPr>
              <w:t>Very High 2, Relatively High 17, Relatively Moderate 9</w:t>
            </w:r>
          </w:p>
        </w:tc>
      </w:tr>
      <w:tr>
        <w:trPr>
          <w:cantSplit/>
        </w:trPr>
        <w:tc>
          <w:tcPr>
            <w:tcW w:type="dxa" w:w="1576"/>
          </w:tcPr>
          <w:p>
            <w:pPr>
              <w:spacing w:after="0"/>
              <w:jc w:val="left"/>
            </w:pPr>
            <w:r>
              <w:rPr>
                <w:sz w:val="16"/>
              </w:rPr>
              <w:t>Wildfire</w:t>
            </w:r>
          </w:p>
        </w:tc>
        <w:tc>
          <w:tcPr>
            <w:tcW w:type="dxa" w:w="1305"/>
          </w:tcPr>
          <w:p>
            <w:pPr>
              <w:spacing w:after="0"/>
              <w:jc w:val="right"/>
            </w:pPr>
            <w:r>
              <w:rPr>
                <w:sz w:val="16"/>
              </w:rPr>
              <w:t>28 of 28</w:t>
            </w:r>
          </w:p>
        </w:tc>
        <w:tc>
          <w:tcPr>
            <w:tcW w:type="dxa" w:w="985"/>
          </w:tcPr>
          <w:p>
            <w:pPr>
              <w:spacing w:after="0"/>
              <w:jc w:val="right"/>
            </w:pPr>
            <w:r>
              <w:rPr>
                <w:sz w:val="16"/>
              </w:rPr>
              <w:t>44.7</w:t>
            </w:r>
          </w:p>
        </w:tc>
        <w:tc>
          <w:tcPr>
            <w:tcW w:type="dxa" w:w="1033"/>
          </w:tcPr>
          <w:p>
            <w:pPr>
              <w:spacing w:after="0"/>
              <w:jc w:val="right"/>
            </w:pPr>
            <w:r>
              <w:rPr>
                <w:sz w:val="16"/>
              </w:rPr>
              <w:t>64.5</w:t>
            </w:r>
          </w:p>
        </w:tc>
        <w:tc>
          <w:tcPr>
            <w:tcW w:type="dxa" w:w="985"/>
          </w:tcPr>
          <w:p>
            <w:pPr>
              <w:spacing w:after="0"/>
              <w:jc w:val="right"/>
            </w:pPr>
            <w:r>
              <w:rPr>
                <w:sz w:val="16"/>
              </w:rPr>
              <w:t>76.6</w:t>
            </w:r>
          </w:p>
        </w:tc>
        <w:tc>
          <w:tcPr>
            <w:tcW w:type="dxa" w:w="8227"/>
          </w:tcPr>
          <w:p>
            <w:pPr>
              <w:spacing w:after="0"/>
              <w:jc w:val="left"/>
            </w:pPr>
            <w:r>
              <w:rPr>
                <w:sz w:val="16"/>
              </w:rPr>
              <w:t>Relatively Low 7, Very Low 21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28 of 28</w:t>
            </w:r>
          </w:p>
        </w:tc>
        <w:tc>
          <w:tcPr>
            <w:tcW w:type="dxa" w:w="985"/>
          </w:tcPr>
          <w:p>
            <w:pPr>
              <w:spacing w:after="0"/>
              <w:jc w:val="right"/>
            </w:pPr>
            <w:r>
              <w:rPr>
                <w:sz w:val="16"/>
              </w:rPr>
              <w:t>73.3</w:t>
            </w:r>
          </w:p>
        </w:tc>
        <w:tc>
          <w:tcPr>
            <w:tcW w:type="dxa" w:w="1033"/>
          </w:tcPr>
          <w:p>
            <w:pPr>
              <w:spacing w:after="0"/>
              <w:jc w:val="right"/>
            </w:pPr>
            <w:r>
              <w:rPr>
                <w:sz w:val="16"/>
              </w:rPr>
              <w:t>90.2</w:t>
            </w:r>
          </w:p>
        </w:tc>
        <w:tc>
          <w:tcPr>
            <w:tcW w:type="dxa" w:w="985"/>
          </w:tcPr>
          <w:p>
            <w:pPr>
              <w:spacing w:after="0"/>
              <w:jc w:val="right"/>
            </w:pPr>
            <w:r>
              <w:rPr>
                <w:sz w:val="16"/>
              </w:rPr>
              <w:t>97.2</w:t>
            </w:r>
          </w:p>
        </w:tc>
        <w:tc>
          <w:tcPr>
            <w:tcW w:type="dxa" w:w="8227"/>
          </w:tcPr>
          <w:p>
            <w:pPr>
              <w:spacing w:after="0"/>
              <w:jc w:val="left"/>
            </w:pPr>
            <w:r>
              <w:rPr>
                <w:sz w:val="16"/>
              </w:rPr>
              <w:t>Very High 2, Relatively High 22,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1394"/>
        <w:gridCol w:w="2340"/>
        <w:gridCol w:w="2006"/>
        <w:gridCol w:w="2014"/>
        <w:gridCol w:w="2289"/>
        <w:gridCol w:w="2441"/>
      </w:tblGrid>
      <w:tr>
        <w:trPr>
          <w:cantSplit/>
          <w:tblHeader/>
        </w:trPr>
        <w:tc>
          <w:tcPr>
            <w:tcW w:type="dxa" w:w="162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0"/>
            <w:shd w:val="clear" w:color="auto" w:fill="E8E8E8"/>
          </w:tcPr>
          <w:p>
            <w:pPr>
              <w:spacing w:after="0"/>
              <w:jc w:val="left"/>
            </w:pPr>
            <w:r>
              <w:rPr>
                <w:b/>
                <w:sz w:val="16"/>
              </w:rPr>
              <w:t>Plan status</w:t>
            </w:r>
          </w:p>
        </w:tc>
        <w:tc>
          <w:tcPr>
            <w:tcW w:type="dxa" w:w="20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1"/>
            <w:shd w:val="clear" w:color="auto" w:fill="E8E8E8"/>
          </w:tcPr>
          <w:p>
            <w:pPr>
              <w:spacing w:after="0"/>
              <w:jc w:val="left"/>
            </w:pPr>
            <w:r>
              <w:rPr>
                <w:b/>
                <w:sz w:val="16"/>
              </w:rPr>
              <w:t>Notes</w:t>
            </w:r>
          </w:p>
        </w:tc>
      </w:tr>
      <w:tr>
        <w:trPr>
          <w:cantSplit/>
        </w:trPr>
        <w:tc>
          <w:tcPr>
            <w:tcW w:type="dxa" w:w="1628"/>
          </w:tcPr>
          <w:p>
            <w:pPr>
              <w:spacing w:after="0"/>
              <w:jc w:val="left"/>
            </w:pPr>
            <w:r>
              <w:rPr>
                <w:sz w:val="16"/>
              </w:rPr>
              <w:t>Wilson County (unincorporated area)</w:t>
            </w:r>
          </w:p>
        </w:tc>
        <w:tc>
          <w:tcPr>
            <w:tcW w:type="dxa" w:w="1394"/>
          </w:tcPr>
          <w:p>
            <w:pPr>
              <w:spacing w:after="0"/>
              <w:jc w:val="left"/>
            </w:pPr>
            <w:r>
              <w:rPr>
                <w:sz w:val="16"/>
              </w:rPr>
              <w:t>Unincorporated</w:t>
            </w:r>
          </w:p>
        </w:tc>
        <w:tc>
          <w:tcPr>
            <w:tcW w:type="dxa" w:w="2340"/>
          </w:tcPr>
          <w:p>
            <w:pPr>
              <w:spacing w:after="0"/>
              <w:jc w:val="left"/>
            </w:pPr>
            <w:r>
              <w:rPr>
                <w:sz w:val="16"/>
              </w:rPr>
              <w:t>Approved, expires 2028-03-12</w:t>
            </w:r>
          </w:p>
        </w:tc>
        <w:tc>
          <w:tcPr>
            <w:tcW w:type="dxa" w:w="2006"/>
          </w:tcPr>
          <w:p>
            <w:pPr>
              <w:spacing w:after="0"/>
              <w:jc w:val="right"/>
            </w:pPr>
            <w:r>
              <w:rPr>
                <w:sz w:val="16"/>
              </w:rPr>
              <w:t>FMA RL 1, SRL 2; any 25</w:t>
            </w:r>
          </w:p>
        </w:tc>
        <w:tc>
          <w:tcPr>
            <w:tcW w:type="dxa" w:w="2014"/>
          </w:tcPr>
          <w:p>
            <w:pPr>
              <w:spacing w:after="0"/>
              <w:jc w:val="right"/>
            </w:pPr>
            <w:r>
              <w:rPr>
                <w:sz w:val="16"/>
              </w:rPr>
              <w:t>$4,905,063.81</w:t>
            </w:r>
          </w:p>
        </w:tc>
        <w:tc>
          <w:tcPr>
            <w:tcW w:type="dxa" w:w="2289"/>
          </w:tcPr>
          <w:p>
            <w:pPr>
              <w:spacing w:after="0"/>
              <w:jc w:val="right"/>
            </w:pPr>
            <w:r>
              <w:rPr>
                <w:sz w:val="16"/>
              </w:rPr>
              <w:t>0 total; 0 since its plan</w:t>
            </w:r>
          </w:p>
        </w:tc>
        <w:tc>
          <w:tcPr>
            <w:tcW w:type="dxa" w:w="2441"/>
          </w:tcPr>
          <w:p>
            <w:pPr>
              <w:spacing w:after="0"/>
              <w:jc w:val="left"/>
            </w:pPr>
          </w:p>
        </w:tc>
      </w:tr>
      <w:tr>
        <w:trPr>
          <w:cantSplit/>
        </w:trPr>
        <w:tc>
          <w:tcPr>
            <w:tcW w:type="dxa" w:w="1628"/>
          </w:tcPr>
          <w:p>
            <w:pPr>
              <w:spacing w:after="0"/>
              <w:jc w:val="left"/>
            </w:pPr>
            <w:r>
              <w:rPr>
                <w:sz w:val="16"/>
              </w:rPr>
              <w:t>Lebanon city</w:t>
            </w:r>
          </w:p>
        </w:tc>
        <w:tc>
          <w:tcPr>
            <w:tcW w:type="dxa" w:w="1394"/>
          </w:tcPr>
          <w:p>
            <w:pPr>
              <w:spacing w:after="0"/>
              <w:jc w:val="left"/>
            </w:pPr>
            <w:r>
              <w:rPr>
                <w:sz w:val="16"/>
              </w:rPr>
              <w:t>City</w:t>
            </w:r>
          </w:p>
        </w:tc>
        <w:tc>
          <w:tcPr>
            <w:tcW w:type="dxa" w:w="2340"/>
          </w:tcPr>
          <w:p>
            <w:pPr>
              <w:spacing w:after="0"/>
              <w:jc w:val="left"/>
            </w:pPr>
            <w:r>
              <w:rPr>
                <w:sz w:val="16"/>
              </w:rPr>
              <w:t>Approved, expires 2028-03-12</w:t>
            </w:r>
          </w:p>
        </w:tc>
        <w:tc>
          <w:tcPr>
            <w:tcW w:type="dxa" w:w="2006"/>
          </w:tcPr>
          <w:p>
            <w:pPr>
              <w:spacing w:after="0"/>
              <w:jc w:val="right"/>
            </w:pPr>
            <w:r>
              <w:rPr>
                <w:sz w:val="16"/>
              </w:rPr>
              <w:t>FMA RL 1, SRL 0; any 9</w:t>
            </w:r>
          </w:p>
        </w:tc>
        <w:tc>
          <w:tcPr>
            <w:tcW w:type="dxa" w:w="2014"/>
          </w:tcPr>
          <w:p>
            <w:pPr>
              <w:spacing w:after="0"/>
              <w:jc w:val="right"/>
            </w:pPr>
            <w:r>
              <w:rPr>
                <w:sz w:val="16"/>
              </w:rPr>
              <w:t>$1,080,740.96</w:t>
            </w:r>
          </w:p>
        </w:tc>
        <w:tc>
          <w:tcPr>
            <w:tcW w:type="dxa" w:w="2289"/>
          </w:tcPr>
          <w:p>
            <w:pPr>
              <w:spacing w:after="0"/>
              <w:jc w:val="right"/>
            </w:pPr>
            <w:r>
              <w:rPr>
                <w:sz w:val="16"/>
              </w:rPr>
              <w:t>174 total; 11 since its plan</w:t>
            </w:r>
          </w:p>
        </w:tc>
        <w:tc>
          <w:tcPr>
            <w:tcW w:type="dxa" w:w="2441"/>
          </w:tcPr>
          <w:p>
            <w:pPr>
              <w:spacing w:after="0"/>
              <w:jc w:val="left"/>
            </w:pPr>
            <w:r>
              <w:rPr>
                <w:sz w:val="16"/>
              </w:rPr>
              <w:t>Includes $11,218.10 for declarations not counted as hazard incidents (DR-4514-TN).</w:t>
            </w:r>
          </w:p>
        </w:tc>
      </w:tr>
      <w:tr>
        <w:trPr>
          <w:cantSplit/>
        </w:trPr>
        <w:tc>
          <w:tcPr>
            <w:tcW w:type="dxa" w:w="1628"/>
          </w:tcPr>
          <w:p>
            <w:pPr>
              <w:spacing w:after="0"/>
              <w:jc w:val="left"/>
            </w:pPr>
            <w:r>
              <w:rPr>
                <w:sz w:val="16"/>
              </w:rPr>
              <w:t>Mount Juliet city</w:t>
            </w:r>
          </w:p>
        </w:tc>
        <w:tc>
          <w:tcPr>
            <w:tcW w:type="dxa" w:w="1394"/>
          </w:tcPr>
          <w:p>
            <w:pPr>
              <w:spacing w:after="0"/>
              <w:jc w:val="left"/>
            </w:pPr>
            <w:r>
              <w:rPr>
                <w:sz w:val="16"/>
              </w:rPr>
              <w:t>City</w:t>
            </w:r>
          </w:p>
        </w:tc>
        <w:tc>
          <w:tcPr>
            <w:tcW w:type="dxa" w:w="2340"/>
          </w:tcPr>
          <w:p>
            <w:pPr>
              <w:spacing w:after="0"/>
              <w:jc w:val="left"/>
            </w:pPr>
            <w:r>
              <w:rPr>
                <w:sz w:val="16"/>
              </w:rPr>
              <w:t>Approved, expires 2028-03-12</w:t>
            </w:r>
          </w:p>
        </w:tc>
        <w:tc>
          <w:tcPr>
            <w:tcW w:type="dxa" w:w="2006"/>
          </w:tcPr>
          <w:p>
            <w:pPr>
              <w:spacing w:after="0"/>
              <w:jc w:val="right"/>
            </w:pPr>
            <w:r>
              <w:rPr>
                <w:sz w:val="16"/>
              </w:rPr>
              <w:t>FMA RL 0, SRL 6; any 16</w:t>
            </w:r>
          </w:p>
        </w:tc>
        <w:tc>
          <w:tcPr>
            <w:tcW w:type="dxa" w:w="2014"/>
          </w:tcPr>
          <w:p>
            <w:pPr>
              <w:spacing w:after="0"/>
              <w:jc w:val="right"/>
            </w:pPr>
            <w:r>
              <w:rPr>
                <w:sz w:val="16"/>
              </w:rPr>
              <w:t>$2,072,776.58</w:t>
            </w:r>
          </w:p>
        </w:tc>
        <w:tc>
          <w:tcPr>
            <w:tcW w:type="dxa" w:w="2289"/>
          </w:tcPr>
          <w:p>
            <w:pPr>
              <w:spacing w:after="0"/>
              <w:jc w:val="right"/>
            </w:pPr>
            <w:r>
              <w:rPr>
                <w:sz w:val="16"/>
              </w:rPr>
              <w:t>141 total; 11 since its plan</w:t>
            </w:r>
          </w:p>
        </w:tc>
        <w:tc>
          <w:tcPr>
            <w:tcW w:type="dxa" w:w="2441"/>
          </w:tcPr>
          <w:p>
            <w:pPr>
              <w:spacing w:after="0"/>
              <w:jc w:val="left"/>
            </w:pPr>
          </w:p>
        </w:tc>
      </w:tr>
      <w:tr>
        <w:trPr>
          <w:cantSplit/>
        </w:trPr>
        <w:tc>
          <w:tcPr>
            <w:tcW w:type="dxa" w:w="1628"/>
          </w:tcPr>
          <w:p>
            <w:pPr>
              <w:spacing w:after="0"/>
              <w:jc w:val="left"/>
            </w:pPr>
            <w:r>
              <w:rPr>
                <w:sz w:val="16"/>
              </w:rPr>
              <w:t>Watertown city</w:t>
            </w:r>
          </w:p>
        </w:tc>
        <w:tc>
          <w:tcPr>
            <w:tcW w:type="dxa" w:w="1394"/>
          </w:tcPr>
          <w:p>
            <w:pPr>
              <w:spacing w:after="0"/>
              <w:jc w:val="left"/>
            </w:pPr>
            <w:r>
              <w:rPr>
                <w:sz w:val="16"/>
              </w:rPr>
              <w:t>City</w:t>
            </w:r>
          </w:p>
        </w:tc>
        <w:tc>
          <w:tcPr>
            <w:tcW w:type="dxa" w:w="2340"/>
          </w:tcPr>
          <w:p>
            <w:pPr>
              <w:spacing w:after="0"/>
              <w:jc w:val="left"/>
            </w:pPr>
            <w:r>
              <w:rPr>
                <w:sz w:val="16"/>
              </w:rPr>
              <w:t>Approved, expires 2028-03-12</w:t>
            </w:r>
          </w:p>
        </w:tc>
        <w:tc>
          <w:tcPr>
            <w:tcW w:type="dxa" w:w="2006"/>
          </w:tcPr>
          <w:p>
            <w:pPr>
              <w:spacing w:after="0"/>
              <w:jc w:val="right"/>
            </w:pPr>
            <w:r>
              <w:rPr>
                <w:sz w:val="16"/>
              </w:rPr>
              <w:t>FMA RL 0, SRL 0; any 0</w:t>
            </w:r>
          </w:p>
        </w:tc>
        <w:tc>
          <w:tcPr>
            <w:tcW w:type="dxa" w:w="2014"/>
          </w:tcPr>
          <w:p>
            <w:pPr>
              <w:spacing w:after="0"/>
              <w:jc w:val="right"/>
            </w:pPr>
            <w:r>
              <w:rPr>
                <w:sz w:val="16"/>
              </w:rPr>
              <w:t>$39,843.02</w:t>
            </w:r>
          </w:p>
        </w:tc>
        <w:tc>
          <w:tcPr>
            <w:tcW w:type="dxa" w:w="2289"/>
          </w:tcPr>
          <w:p>
            <w:pPr>
              <w:spacing w:after="0"/>
              <w:jc w:val="right"/>
            </w:pPr>
            <w:r>
              <w:rPr>
                <w:sz w:val="16"/>
              </w:rPr>
              <w:t>42 total; 4 since its plan</w:t>
            </w:r>
          </w:p>
        </w:tc>
        <w:tc>
          <w:tcPr>
            <w:tcW w:type="dxa" w:w="24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$25,480</w:t>
            </w:r>
          </w:p>
        </w:tc>
        <w:tc>
          <w:tcPr>
            <w:tcW w:type="dxa" w:w="1111"/>
          </w:tcPr>
          <w:p>
            <w:pPr>
              <w:spacing w:after="0"/>
              <w:jc w:val="right"/>
            </w:pPr>
            <w:r>
              <w:rPr>
                <w:sz w:val="16"/>
              </w:rPr>
              <w:t>$6,378</w:t>
            </w:r>
          </w:p>
        </w:tc>
        <w:tc>
          <w:tcPr>
            <w:tcW w:type="dxa" w:w="1023"/>
          </w:tcPr>
          <w:p>
            <w:pPr>
              <w:spacing w:after="0"/>
              <w:jc w:val="right"/>
            </w:pPr>
            <w:r>
              <w:rPr>
                <w:sz w:val="16"/>
              </w:rPr>
              <w:t>$9,202,840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$5,479,624</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$41,318</w:t>
            </w:r>
          </w:p>
        </w:tc>
        <w:tc>
          <w:tcPr>
            <w:tcW w:type="dxa" w:w="1023"/>
          </w:tcPr>
          <w:p>
            <w:pPr>
              <w:spacing w:after="0"/>
              <w:jc w:val="right"/>
            </w:pPr>
            <w:r>
              <w:rPr>
                <w:sz w:val="16"/>
              </w:rPr>
              <w:t>n/a</w:t>
            </w:r>
          </w:p>
        </w:tc>
        <w:tc>
          <w:tcPr>
            <w:tcW w:type="dxa" w:w="1288"/>
          </w:tcPr>
          <w:p>
            <w:pPr>
              <w:spacing w:after="0"/>
              <w:jc w:val="right"/>
            </w:pPr>
            <w:r>
              <w:rPr>
                <w:sz w:val="16"/>
              </w:rPr>
              <w:t>0.754%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$54,007,192,239</w:t>
            </w:r>
          </w:p>
        </w:tc>
        <w:tc>
          <w:tcPr>
            <w:tcW w:type="dxa" w:w="1111"/>
          </w:tcPr>
          <w:p>
            <w:pPr>
              <w:spacing w:after="0"/>
              <w:jc w:val="right"/>
            </w:pPr>
            <w:r>
              <w:rPr>
                <w:sz w:val="16"/>
              </w:rPr>
              <w:t>n/a</w:t>
            </w:r>
          </w:p>
        </w:tc>
        <w:tc>
          <w:tcPr>
            <w:tcW w:type="dxa" w:w="1023"/>
          </w:tcPr>
          <w:p>
            <w:pPr>
              <w:spacing w:after="0"/>
              <w:jc w:val="right"/>
            </w:pPr>
            <w:r>
              <w:rPr>
                <w:sz w:val="16"/>
              </w:rPr>
              <w:t>147,737</w:t>
            </w:r>
          </w:p>
        </w:tc>
        <w:tc>
          <w:tcPr>
            <w:tcW w:type="dxa" w:w="1111"/>
          </w:tcPr>
          <w:p>
            <w:pPr>
              <w:spacing w:after="0"/>
              <w:jc w:val="right"/>
            </w:pPr>
            <w:r>
              <w:rPr>
                <w:sz w:val="16"/>
              </w:rPr>
              <w:t>$4,281,495</w:t>
            </w:r>
          </w:p>
        </w:tc>
        <w:tc>
          <w:tcPr>
            <w:tcW w:type="dxa" w:w="1111"/>
          </w:tcPr>
          <w:p>
            <w:pPr>
              <w:spacing w:after="0"/>
              <w:jc w:val="right"/>
            </w:pPr>
            <w:r>
              <w:rPr>
                <w:sz w:val="16"/>
              </w:rPr>
              <w:t>n/a</w:t>
            </w:r>
          </w:p>
        </w:tc>
        <w:tc>
          <w:tcPr>
            <w:tcW w:type="dxa" w:w="1023"/>
          </w:tcPr>
          <w:p>
            <w:pPr>
              <w:spacing w:after="0"/>
              <w:jc w:val="right"/>
            </w:pPr>
            <w:r>
              <w:rPr>
                <w:sz w:val="16"/>
              </w:rPr>
              <w:t>$2,030,388</w:t>
            </w:r>
          </w:p>
        </w:tc>
        <w:tc>
          <w:tcPr>
            <w:tcW w:type="dxa" w:w="1288"/>
          </w:tcPr>
          <w:p>
            <w:pPr>
              <w:spacing w:after="0"/>
              <w:jc w:val="right"/>
            </w:pPr>
            <w:r>
              <w:rPr>
                <w:sz w:val="16"/>
              </w:rPr>
              <w:t>0.00793%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$1,428,178</w:t>
            </w:r>
          </w:p>
        </w:tc>
        <w:tc>
          <w:tcPr>
            <w:tcW w:type="dxa" w:w="1111"/>
          </w:tcPr>
          <w:p>
            <w:pPr>
              <w:spacing w:after="0"/>
              <w:jc w:val="right"/>
            </w:pPr>
            <w:r>
              <w:rPr>
                <w:sz w:val="16"/>
              </w:rPr>
              <w:t>$1,262</w:t>
            </w:r>
          </w:p>
        </w:tc>
        <w:tc>
          <w:tcPr>
            <w:tcW w:type="dxa" w:w="1023"/>
          </w:tcPr>
          <w:p>
            <w:pPr>
              <w:spacing w:after="0"/>
              <w:jc w:val="right"/>
            </w:pPr>
            <w:r>
              <w:rPr>
                <w:sz w:val="16"/>
              </w:rPr>
              <w:t>$3,329</w:t>
            </w:r>
          </w:p>
        </w:tc>
        <w:tc>
          <w:tcPr>
            <w:tcW w:type="dxa" w:w="1288"/>
          </w:tcPr>
          <w:p>
            <w:pPr>
              <w:spacing w:after="0"/>
              <w:jc w:val="right"/>
            </w:pPr>
            <w:r>
              <w:rPr>
                <w:sz w:val="16"/>
              </w:rPr>
              <w:t>0.00455%</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$453</w:t>
            </w:r>
          </w:p>
        </w:tc>
        <w:tc>
          <w:tcPr>
            <w:tcW w:type="dxa" w:w="1111"/>
          </w:tcPr>
          <w:p>
            <w:pPr>
              <w:spacing w:after="0"/>
              <w:jc w:val="right"/>
            </w:pPr>
            <w:r>
              <w:rPr>
                <w:sz w:val="16"/>
              </w:rPr>
              <w:t>$73</w:t>
            </w:r>
          </w:p>
        </w:tc>
        <w:tc>
          <w:tcPr>
            <w:tcW w:type="dxa" w:w="1023"/>
          </w:tcPr>
          <w:p>
            <w:pPr>
              <w:spacing w:after="0"/>
              <w:jc w:val="right"/>
            </w:pPr>
            <w:r>
              <w:rPr>
                <w:sz w:val="16"/>
              </w:rPr>
              <w:t>$905,437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$31,417,401,338</w:t>
            </w:r>
          </w:p>
        </w:tc>
        <w:tc>
          <w:tcPr>
            <w:tcW w:type="dxa" w:w="1111"/>
          </w:tcPr>
          <w:p>
            <w:pPr>
              <w:spacing w:after="0"/>
              <w:jc w:val="right"/>
            </w:pPr>
            <w:r>
              <w:rPr>
                <w:sz w:val="16"/>
              </w:rPr>
              <w:t>$28,263,606</w:t>
            </w:r>
          </w:p>
        </w:tc>
        <w:tc>
          <w:tcPr>
            <w:tcW w:type="dxa" w:w="1023"/>
          </w:tcPr>
          <w:p>
            <w:pPr>
              <w:spacing w:after="0"/>
              <w:jc w:val="right"/>
            </w:pPr>
            <w:r>
              <w:rPr>
                <w:sz w:val="16"/>
              </w:rPr>
              <w:t>147,667</w:t>
            </w:r>
          </w:p>
        </w:tc>
        <w:tc>
          <w:tcPr>
            <w:tcW w:type="dxa" w:w="1111"/>
          </w:tcPr>
          <w:p>
            <w:pPr>
              <w:spacing w:after="0"/>
              <w:jc w:val="right"/>
            </w:pPr>
            <w:r>
              <w:rPr>
                <w:sz w:val="16"/>
              </w:rPr>
              <w:t>$33,853</w:t>
            </w:r>
          </w:p>
        </w:tc>
        <w:tc>
          <w:tcPr>
            <w:tcW w:type="dxa" w:w="1111"/>
          </w:tcPr>
          <w:p>
            <w:pPr>
              <w:spacing w:after="0"/>
              <w:jc w:val="right"/>
            </w:pPr>
            <w:r>
              <w:rPr>
                <w:sz w:val="16"/>
              </w:rPr>
              <w:t>$4,618</w:t>
            </w:r>
          </w:p>
        </w:tc>
        <w:tc>
          <w:tcPr>
            <w:tcW w:type="dxa" w:w="1023"/>
          </w:tcPr>
          <w:p>
            <w:pPr>
              <w:spacing w:after="0"/>
              <w:jc w:val="right"/>
            </w:pPr>
            <w:r>
              <w:rPr>
                <w:sz w:val="16"/>
              </w:rPr>
              <w:t>$794</w:t>
            </w:r>
          </w:p>
        </w:tc>
        <w:tc>
          <w:tcPr>
            <w:tcW w:type="dxa" w:w="1288"/>
          </w:tcPr>
          <w:p>
            <w:pPr>
              <w:spacing w:after="0"/>
              <w:jc w:val="right"/>
            </w:pPr>
            <w:r>
              <w:rPr>
                <w:sz w:val="16"/>
              </w:rPr>
              <w:t>0.000108%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$31,421,127,183</w:t>
            </w:r>
          </w:p>
        </w:tc>
        <w:tc>
          <w:tcPr>
            <w:tcW w:type="dxa" w:w="1111"/>
          </w:tcPr>
          <w:p>
            <w:pPr>
              <w:spacing w:after="0"/>
              <w:jc w:val="right"/>
            </w:pPr>
            <w:r>
              <w:rPr>
                <w:sz w:val="16"/>
              </w:rPr>
              <w:t>n/a</w:t>
            </w:r>
          </w:p>
        </w:tc>
        <w:tc>
          <w:tcPr>
            <w:tcW w:type="dxa" w:w="1023"/>
          </w:tcPr>
          <w:p>
            <w:pPr>
              <w:spacing w:after="0"/>
              <w:jc w:val="right"/>
            </w:pPr>
            <w:r>
              <w:rPr>
                <w:sz w:val="16"/>
              </w:rPr>
              <w:t>147,693</w:t>
            </w:r>
          </w:p>
        </w:tc>
        <w:tc>
          <w:tcPr>
            <w:tcW w:type="dxa" w:w="1111"/>
          </w:tcPr>
          <w:p>
            <w:pPr>
              <w:spacing w:after="0"/>
              <w:jc w:val="right"/>
            </w:pPr>
            <w:r>
              <w:rPr>
                <w:sz w:val="16"/>
              </w:rPr>
              <w:t>$506,882</w:t>
            </w:r>
          </w:p>
        </w:tc>
        <w:tc>
          <w:tcPr>
            <w:tcW w:type="dxa" w:w="1111"/>
          </w:tcPr>
          <w:p>
            <w:pPr>
              <w:spacing w:after="0"/>
              <w:jc w:val="right"/>
            </w:pPr>
            <w:r>
              <w:rPr>
                <w:sz w:val="16"/>
              </w:rPr>
              <w:t>n/a</w:t>
            </w:r>
          </w:p>
        </w:tc>
        <w:tc>
          <w:tcPr>
            <w:tcW w:type="dxa" w:w="1023"/>
          </w:tcPr>
          <w:p>
            <w:pPr>
              <w:spacing w:after="0"/>
              <w:jc w:val="right"/>
            </w:pPr>
            <w:r>
              <w:rPr>
                <w:sz w:val="16"/>
              </w:rPr>
              <w:t>$122,570</w:t>
            </w:r>
          </w:p>
        </w:tc>
        <w:tc>
          <w:tcPr>
            <w:tcW w:type="dxa" w:w="1288"/>
          </w:tcPr>
          <w:p>
            <w:pPr>
              <w:spacing w:after="0"/>
              <w:jc w:val="right"/>
            </w:pPr>
            <w:r>
              <w:rPr>
                <w:sz w:val="16"/>
              </w:rPr>
              <w:t>0.00161%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$31,397,876,344</w:t>
            </w:r>
          </w:p>
        </w:tc>
        <w:tc>
          <w:tcPr>
            <w:tcW w:type="dxa" w:w="1111"/>
          </w:tcPr>
          <w:p>
            <w:pPr>
              <w:spacing w:after="0"/>
              <w:jc w:val="right"/>
            </w:pPr>
            <w:r>
              <w:rPr>
                <w:sz w:val="16"/>
              </w:rPr>
              <w:t>$3,497,482</w:t>
            </w:r>
          </w:p>
        </w:tc>
        <w:tc>
          <w:tcPr>
            <w:tcW w:type="dxa" w:w="1023"/>
          </w:tcPr>
          <w:p>
            <w:pPr>
              <w:spacing w:after="0"/>
              <w:jc w:val="right"/>
            </w:pPr>
            <w:r>
              <w:rPr>
                <w:sz w:val="16"/>
              </w:rPr>
              <w:t>3,679</w:t>
            </w:r>
          </w:p>
        </w:tc>
        <w:tc>
          <w:tcPr>
            <w:tcW w:type="dxa" w:w="1111"/>
          </w:tcPr>
          <w:p>
            <w:pPr>
              <w:spacing w:after="0"/>
              <w:jc w:val="right"/>
            </w:pPr>
            <w:r>
              <w:rPr>
                <w:sz w:val="16"/>
              </w:rPr>
              <w:t>$30,577,934</w:t>
            </w:r>
          </w:p>
        </w:tc>
        <w:tc>
          <w:tcPr>
            <w:tcW w:type="dxa" w:w="1111"/>
          </w:tcPr>
          <w:p>
            <w:pPr>
              <w:spacing w:after="0"/>
              <w:jc w:val="right"/>
            </w:pPr>
            <w:r>
              <w:rPr>
                <w:sz w:val="16"/>
              </w:rPr>
              <w:t>$40,630</w:t>
            </w:r>
          </w:p>
        </w:tc>
        <w:tc>
          <w:tcPr>
            <w:tcW w:type="dxa" w:w="1023"/>
          </w:tcPr>
          <w:p>
            <w:pPr>
              <w:spacing w:after="0"/>
              <w:jc w:val="right"/>
            </w:pPr>
            <w:r>
              <w:rPr>
                <w:sz w:val="16"/>
              </w:rPr>
              <w:t>$518,655</w:t>
            </w:r>
          </w:p>
        </w:tc>
        <w:tc>
          <w:tcPr>
            <w:tcW w:type="dxa" w:w="1288"/>
          </w:tcPr>
          <w:p>
            <w:pPr>
              <w:spacing w:after="0"/>
              <w:jc w:val="right"/>
            </w:pPr>
            <w:r>
              <w:rPr>
                <w:sz w:val="16"/>
              </w:rPr>
              <w:t>n/a (see note)</w:t>
            </w:r>
          </w:p>
        </w:tc>
        <w:tc>
          <w:tcPr>
            <w:tcW w:type="dxa" w:w="1094"/>
          </w:tcPr>
          <w:p>
            <w:pPr>
              <w:spacing w:after="0"/>
              <w:jc w:val="right"/>
            </w:pPr>
            <w:r>
              <w:rPr>
                <w:sz w:val="16"/>
              </w:rPr>
              <w:t>$500,000</w:t>
            </w: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$526,284,513</w:t>
            </w:r>
          </w:p>
        </w:tc>
        <w:tc>
          <w:tcPr>
            <w:tcW w:type="dxa" w:w="1111"/>
          </w:tcPr>
          <w:p>
            <w:pPr>
              <w:spacing w:after="0"/>
              <w:jc w:val="right"/>
            </w:pPr>
            <w:r>
              <w:rPr>
                <w:sz w:val="16"/>
              </w:rPr>
              <w:t>n/a</w:t>
            </w:r>
          </w:p>
        </w:tc>
        <w:tc>
          <w:tcPr>
            <w:tcW w:type="dxa" w:w="1023"/>
          </w:tcPr>
          <w:p>
            <w:pPr>
              <w:spacing w:after="0"/>
              <w:jc w:val="right"/>
            </w:pPr>
            <w:r>
              <w:rPr>
                <w:sz w:val="16"/>
              </w:rPr>
              <w:t>2,706</w:t>
            </w:r>
          </w:p>
        </w:tc>
        <w:tc>
          <w:tcPr>
            <w:tcW w:type="dxa" w:w="1111"/>
          </w:tcPr>
          <w:p>
            <w:pPr>
              <w:spacing w:after="0"/>
              <w:jc w:val="right"/>
            </w:pPr>
            <w:r>
              <w:rPr>
                <w:sz w:val="16"/>
              </w:rPr>
              <w:t>$132</w:t>
            </w:r>
          </w:p>
        </w:tc>
        <w:tc>
          <w:tcPr>
            <w:tcW w:type="dxa" w:w="1111"/>
          </w:tcPr>
          <w:p>
            <w:pPr>
              <w:spacing w:after="0"/>
              <w:jc w:val="right"/>
            </w:pPr>
            <w:r>
              <w:rPr>
                <w:sz w:val="16"/>
              </w:rPr>
              <w:t>n/a</w:t>
            </w:r>
          </w:p>
        </w:tc>
        <w:tc>
          <w:tcPr>
            <w:tcW w:type="dxa" w:w="1023"/>
          </w:tcPr>
          <w:p>
            <w:pPr>
              <w:spacing w:after="0"/>
              <w:jc w:val="right"/>
            </w:pPr>
            <w:r>
              <w:rPr>
                <w:sz w:val="16"/>
              </w:rPr>
              <w:t>$295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$31,421,127,183</w:t>
            </w:r>
          </w:p>
        </w:tc>
        <w:tc>
          <w:tcPr>
            <w:tcW w:type="dxa" w:w="1111"/>
          </w:tcPr>
          <w:p>
            <w:pPr>
              <w:spacing w:after="0"/>
              <w:jc w:val="right"/>
            </w:pPr>
            <w:r>
              <w:rPr>
                <w:sz w:val="16"/>
              </w:rPr>
              <w:t>n/a</w:t>
            </w:r>
          </w:p>
        </w:tc>
        <w:tc>
          <w:tcPr>
            <w:tcW w:type="dxa" w:w="1023"/>
          </w:tcPr>
          <w:p>
            <w:pPr>
              <w:spacing w:after="0"/>
              <w:jc w:val="right"/>
            </w:pPr>
            <w:r>
              <w:rPr>
                <w:sz w:val="16"/>
              </w:rPr>
              <w:t>147,693</w:t>
            </w:r>
          </w:p>
        </w:tc>
        <w:tc>
          <w:tcPr>
            <w:tcW w:type="dxa" w:w="1111"/>
          </w:tcPr>
          <w:p>
            <w:pPr>
              <w:spacing w:after="0"/>
              <w:jc w:val="right"/>
            </w:pPr>
            <w:r>
              <w:rPr>
                <w:sz w:val="16"/>
              </w:rPr>
              <w:t>$106,597</w:t>
            </w:r>
          </w:p>
        </w:tc>
        <w:tc>
          <w:tcPr>
            <w:tcW w:type="dxa" w:w="1111"/>
          </w:tcPr>
          <w:p>
            <w:pPr>
              <w:spacing w:after="0"/>
              <w:jc w:val="right"/>
            </w:pPr>
            <w:r>
              <w:rPr>
                <w:sz w:val="16"/>
              </w:rPr>
              <w:t>n/a</w:t>
            </w:r>
          </w:p>
        </w:tc>
        <w:tc>
          <w:tcPr>
            <w:tcW w:type="dxa" w:w="1023"/>
          </w:tcPr>
          <w:p>
            <w:pPr>
              <w:spacing w:after="0"/>
              <w:jc w:val="right"/>
            </w:pPr>
            <w:r>
              <w:rPr>
                <w:sz w:val="16"/>
              </w:rPr>
              <w:t>$739,956</w:t>
            </w:r>
          </w:p>
        </w:tc>
        <w:tc>
          <w:tcPr>
            <w:tcW w:type="dxa" w:w="1288"/>
          </w:tcPr>
          <w:p>
            <w:pPr>
              <w:spacing w:after="0"/>
              <w:jc w:val="right"/>
            </w:pPr>
            <w:r>
              <w:rPr>
                <w:sz w:val="16"/>
              </w:rPr>
              <w:t>0.000339%</w:t>
            </w:r>
          </w:p>
        </w:tc>
        <w:tc>
          <w:tcPr>
            <w:tcW w:type="dxa" w:w="1094"/>
          </w:tcPr>
          <w:p>
            <w:pPr>
              <w:spacing w:after="0"/>
              <w:jc w:val="right"/>
            </w:pPr>
            <w:r>
              <w:rPr>
                <w:sz w:val="16"/>
              </w:rPr>
              <w:t>$1,125,000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$338,522</w:t>
            </w:r>
          </w:p>
        </w:tc>
        <w:tc>
          <w:tcPr>
            <w:tcW w:type="dxa" w:w="1111"/>
          </w:tcPr>
          <w:p>
            <w:pPr>
              <w:spacing w:after="0"/>
              <w:jc w:val="right"/>
            </w:pPr>
            <w:r>
              <w:rPr>
                <w:sz w:val="16"/>
              </w:rPr>
              <w:t>$1,603</w:t>
            </w:r>
          </w:p>
        </w:tc>
        <w:tc>
          <w:tcPr>
            <w:tcW w:type="dxa" w:w="1023"/>
          </w:tcPr>
          <w:p>
            <w:pPr>
              <w:spacing w:after="0"/>
              <w:jc w:val="right"/>
            </w:pPr>
            <w:r>
              <w:rPr>
                <w:sz w:val="16"/>
              </w:rPr>
              <w:t>$1,083,070</w:t>
            </w:r>
          </w:p>
        </w:tc>
        <w:tc>
          <w:tcPr>
            <w:tcW w:type="dxa" w:w="1288"/>
          </w:tcPr>
          <w:p>
            <w:pPr>
              <w:spacing w:after="0"/>
              <w:jc w:val="right"/>
            </w:pPr>
            <w:r>
              <w:rPr>
                <w:sz w:val="16"/>
              </w:rPr>
              <w:t>0.00108%</w:t>
            </w:r>
          </w:p>
        </w:tc>
        <w:tc>
          <w:tcPr>
            <w:tcW w:type="dxa" w:w="1094"/>
          </w:tcPr>
          <w:p>
            <w:pPr>
              <w:spacing w:after="0"/>
              <w:jc w:val="right"/>
            </w:pPr>
            <w:r>
              <w:rPr>
                <w:sz w:val="16"/>
              </w:rPr>
              <w:t>$2,644,000</w:t>
            </w:r>
          </w:p>
        </w:tc>
        <w:tc>
          <w:tcPr>
            <w:tcW w:type="dxa" w:w="1023"/>
          </w:tcPr>
          <w:p>
            <w:pPr>
              <w:spacing w:after="0"/>
              <w:jc w:val="right"/>
            </w:pPr>
            <w:r>
              <w:rPr>
                <w:sz w:val="16"/>
              </w:rPr>
              <w:t>$25,000</w:t>
            </w:r>
          </w:p>
        </w:tc>
        <w:tc>
          <w:tcPr>
            <w:tcW w:type="dxa" w:w="1288"/>
          </w:tcPr>
          <w:p>
            <w:pPr>
              <w:spacing w:after="0"/>
              <w:jc w:val="right"/>
            </w:pPr>
            <w:r>
              <w:rPr>
                <w:sz w:val="16"/>
              </w:rPr>
              <w:t>no Public Assistance recorded (2 declarations)</w:t>
            </w:r>
          </w:p>
        </w:tc>
        <w:tc>
          <w:tcPr>
            <w:tcW w:type="dxa" w:w="1552"/>
          </w:tcPr>
          <w:p>
            <w:pPr>
              <w:spacing w:after="0"/>
              <w:jc w:val="left"/>
            </w:pPr>
            <w:r>
              <w:rPr>
                <w:sz w:val="16"/>
              </w:rPr>
              <w:t>Storm Events damage since the plan includes 2 zone-level Strong Wind records ($25,000):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$4,288,916</w:t>
            </w:r>
          </w:p>
        </w:tc>
        <w:tc>
          <w:tcPr>
            <w:tcW w:type="dxa" w:w="1111"/>
          </w:tcPr>
          <w:p>
            <w:pPr>
              <w:spacing w:after="0"/>
              <w:jc w:val="right"/>
            </w:pPr>
            <w:r>
              <w:rPr>
                <w:sz w:val="16"/>
              </w:rPr>
              <w:t>$1,863</w:t>
            </w:r>
          </w:p>
        </w:tc>
        <w:tc>
          <w:tcPr>
            <w:tcW w:type="dxa" w:w="1023"/>
          </w:tcPr>
          <w:p>
            <w:pPr>
              <w:spacing w:after="0"/>
              <w:jc w:val="right"/>
            </w:pPr>
            <w:r>
              <w:rPr>
                <w:sz w:val="16"/>
              </w:rPr>
              <w:t>$3,619,423</w:t>
            </w:r>
          </w:p>
        </w:tc>
        <w:tc>
          <w:tcPr>
            <w:tcW w:type="dxa" w:w="1288"/>
          </w:tcPr>
          <w:p>
            <w:pPr>
              <w:spacing w:after="0"/>
              <w:jc w:val="right"/>
            </w:pPr>
            <w:r>
              <w:rPr>
                <w:sz w:val="16"/>
              </w:rPr>
              <w:t>0.0136%</w:t>
            </w:r>
          </w:p>
        </w:tc>
        <w:tc>
          <w:tcPr>
            <w:tcW w:type="dxa" w:w="1094"/>
          </w:tcPr>
          <w:p>
            <w:pPr>
              <w:spacing w:after="0"/>
              <w:jc w:val="right"/>
            </w:pPr>
            <w:r>
              <w:rPr>
                <w:sz w:val="16"/>
              </w:rPr>
              <w:t>$275,000</w:t>
            </w: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$19,212,036,474</w:t>
            </w:r>
          </w:p>
        </w:tc>
        <w:tc>
          <w:tcPr>
            <w:tcW w:type="dxa" w:w="1111"/>
          </w:tcPr>
          <w:p>
            <w:pPr>
              <w:spacing w:after="0"/>
              <w:jc w:val="right"/>
            </w:pPr>
            <w:r>
              <w:rPr>
                <w:sz w:val="16"/>
              </w:rPr>
              <w:t>$22,205,419</w:t>
            </w:r>
          </w:p>
        </w:tc>
        <w:tc>
          <w:tcPr>
            <w:tcW w:type="dxa" w:w="1023"/>
          </w:tcPr>
          <w:p>
            <w:pPr>
              <w:spacing w:after="0"/>
              <w:jc w:val="right"/>
            </w:pPr>
            <w:r>
              <w:rPr>
                <w:sz w:val="16"/>
              </w:rPr>
              <w:t>97,325</w:t>
            </w:r>
          </w:p>
        </w:tc>
        <w:tc>
          <w:tcPr>
            <w:tcW w:type="dxa" w:w="1111"/>
          </w:tcPr>
          <w:p>
            <w:pPr>
              <w:spacing w:after="0"/>
              <w:jc w:val="right"/>
            </w:pPr>
            <w:r>
              <w:rPr>
                <w:sz w:val="16"/>
              </w:rPr>
              <w:t>$27,250</w:t>
            </w:r>
          </w:p>
        </w:tc>
        <w:tc>
          <w:tcPr>
            <w:tcW w:type="dxa" w:w="1111"/>
          </w:tcPr>
          <w:p>
            <w:pPr>
              <w:spacing w:after="0"/>
              <w:jc w:val="right"/>
            </w:pPr>
            <w:r>
              <w:rPr>
                <w:sz w:val="16"/>
              </w:rPr>
              <w:t>$9</w:t>
            </w:r>
          </w:p>
        </w:tc>
        <w:tc>
          <w:tcPr>
            <w:tcW w:type="dxa" w:w="1023"/>
          </w:tcPr>
          <w:p>
            <w:pPr>
              <w:spacing w:after="0"/>
              <w:jc w:val="right"/>
            </w:pPr>
            <w:r>
              <w:rPr>
                <w:sz w:val="16"/>
              </w:rPr>
              <w:t>$4,000</w:t>
            </w:r>
          </w:p>
        </w:tc>
        <w:tc>
          <w:tcPr>
            <w:tcW w:type="dxa" w:w="1288"/>
          </w:tcPr>
          <w:p>
            <w:pPr>
              <w:spacing w:after="0"/>
              <w:jc w:val="right"/>
            </w:pPr>
            <w:r>
              <w:rPr>
                <w:sz w:val="16"/>
              </w:rPr>
              <w:t>0.000142%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$31,421,127,183</w:t>
            </w:r>
          </w:p>
        </w:tc>
        <w:tc>
          <w:tcPr>
            <w:tcW w:type="dxa" w:w="1111"/>
          </w:tcPr>
          <w:p>
            <w:pPr>
              <w:spacing w:after="0"/>
              <w:jc w:val="right"/>
            </w:pPr>
            <w:r>
              <w:rPr>
                <w:sz w:val="16"/>
              </w:rPr>
              <w:t>$28,542,103</w:t>
            </w:r>
          </w:p>
        </w:tc>
        <w:tc>
          <w:tcPr>
            <w:tcW w:type="dxa" w:w="1023"/>
          </w:tcPr>
          <w:p>
            <w:pPr>
              <w:spacing w:after="0"/>
              <w:jc w:val="right"/>
            </w:pPr>
            <w:r>
              <w:rPr>
                <w:sz w:val="16"/>
              </w:rPr>
              <w:t>147,693</w:t>
            </w:r>
          </w:p>
        </w:tc>
        <w:tc>
          <w:tcPr>
            <w:tcW w:type="dxa" w:w="1111"/>
          </w:tcPr>
          <w:p>
            <w:pPr>
              <w:spacing w:after="0"/>
              <w:jc w:val="right"/>
            </w:pPr>
            <w:r>
              <w:rPr>
                <w:sz w:val="16"/>
              </w:rPr>
              <w:t>$267,289</w:t>
            </w:r>
          </w:p>
        </w:tc>
        <w:tc>
          <w:tcPr>
            <w:tcW w:type="dxa" w:w="1111"/>
          </w:tcPr>
          <w:p>
            <w:pPr>
              <w:spacing w:after="0"/>
              <w:jc w:val="right"/>
            </w:pPr>
            <w:r>
              <w:rPr>
                <w:sz w:val="16"/>
              </w:rPr>
              <w:t>$1</w:t>
            </w:r>
          </w:p>
        </w:tc>
        <w:tc>
          <w:tcPr>
            <w:tcW w:type="dxa" w:w="1023"/>
          </w:tcPr>
          <w:p>
            <w:pPr>
              <w:spacing w:after="0"/>
              <w:jc w:val="right"/>
            </w:pPr>
            <w:r>
              <w:rPr>
                <w:sz w:val="16"/>
              </w:rPr>
              <w:t>$277,422</w:t>
            </w:r>
          </w:p>
        </w:tc>
        <w:tc>
          <w:tcPr>
            <w:tcW w:type="dxa" w:w="1288"/>
          </w:tcPr>
          <w:p>
            <w:pPr>
              <w:spacing w:after="0"/>
              <w:jc w:val="right"/>
            </w:pPr>
            <w:r>
              <w:rPr>
                <w:sz w:val="16"/>
              </w:rPr>
              <w:t>0.000851%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$4,267,564.66</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2023-03-13 (Storm Events through 2026-06-30): 79 county-coded records, 79 with a damage value recorded (including $0), $4,544,000; 19 zone-level records, 8 with a damage value recorded (including $0), $25,000 reported for the zone; Public Assistance: $4,267,564.66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147,693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$31,421,127,183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$28,542,103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$41,980,734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$18,508,180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50</w:t>
            </w:r>
          </w:p>
        </w:tc>
        <w:tc>
          <w:tcPr>
            <w:tcW w:type="dxa" w:w="1467"/>
          </w:tcPr>
          <w:p>
            <w:pPr>
              <w:spacing w:after="0"/>
              <w:jc w:val="right"/>
            </w:pPr>
            <w:r>
              <w:rPr>
                <w:sz w:val="16"/>
              </w:rPr>
              <w:t>8</w:t>
            </w:r>
          </w:p>
        </w:tc>
        <w:tc>
          <w:tcPr>
            <w:tcW w:type="dxa" w:w="1467"/>
          </w:tcPr>
          <w:p>
            <w:pPr>
              <w:spacing w:after="0"/>
              <w:jc w:val="right"/>
            </w:pPr>
            <w:r>
              <w:rPr>
                <w:sz w:val="16"/>
              </w:rPr>
              <w:t>50</w:t>
            </w:r>
          </w:p>
        </w:tc>
        <w:tc>
          <w:tcPr>
            <w:tcW w:type="dxa" w:w="1467"/>
          </w:tcPr>
          <w:p>
            <w:pPr>
              <w:spacing w:after="0"/>
              <w:jc w:val="right"/>
            </w:pPr>
            <w:r>
              <w:rPr>
                <w:sz w:val="16"/>
              </w:rPr>
              <w:t>0</w:t>
            </w:r>
          </w:p>
        </w:tc>
        <w:tc>
          <w:tcPr>
            <w:tcW w:type="dxa" w:w="1633"/>
          </w:tcPr>
          <w:p>
            <w:pPr>
              <w:spacing w:after="0"/>
              <w:jc w:val="right"/>
            </w:pPr>
            <w:r>
              <w:rPr>
                <w:sz w:val="16"/>
              </w:rPr>
              <w:t>24</w:t>
            </w:r>
          </w:p>
        </w:tc>
      </w:tr>
      <w:tr>
        <w:trPr>
          <w:cantSplit/>
        </w:trPr>
        <w:tc>
          <w:tcPr>
            <w:tcW w:type="dxa" w:w="3678"/>
          </w:tcPr>
          <w:p>
            <w:pPr>
              <w:spacing w:after="0"/>
              <w:jc w:val="left"/>
            </w:pPr>
            <w:r>
              <w:rPr>
                <w:sz w:val="16"/>
              </w:rPr>
              <w:t>of which: Wilson County (unincorporated area)</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25</w:t>
            </w:r>
          </w:p>
        </w:tc>
        <w:tc>
          <w:tcPr>
            <w:tcW w:type="dxa" w:w="1467"/>
          </w:tcPr>
          <w:p>
            <w:pPr>
              <w:spacing w:after="0"/>
              <w:jc w:val="right"/>
            </w:pPr>
            <w:r>
              <w:rPr>
                <w:sz w:val="16"/>
              </w:rPr>
              <w:t>2</w:t>
            </w:r>
          </w:p>
        </w:tc>
        <w:tc>
          <w:tcPr>
            <w:tcW w:type="dxa" w:w="1467"/>
          </w:tcPr>
          <w:p>
            <w:pPr>
              <w:spacing w:after="0"/>
              <w:jc w:val="right"/>
            </w:pPr>
            <w:r>
              <w:rPr>
                <w:sz w:val="16"/>
              </w:rPr>
              <w:t>25</w:t>
            </w:r>
          </w:p>
        </w:tc>
        <w:tc>
          <w:tcPr>
            <w:tcW w:type="dxa" w:w="1467"/>
          </w:tcPr>
          <w:p>
            <w:pPr>
              <w:spacing w:after="0"/>
              <w:jc w:val="right"/>
            </w:pPr>
            <w:r>
              <w:rPr>
                <w:sz w:val="16"/>
              </w:rPr>
              <w:t>0</w:t>
            </w:r>
          </w:p>
        </w:tc>
        <w:tc>
          <w:tcPr>
            <w:tcW w:type="dxa" w:w="1633"/>
          </w:tcPr>
          <w:p>
            <w:pPr>
              <w:spacing w:after="0"/>
              <w:jc w:val="right"/>
            </w:pPr>
            <w:r>
              <w:rPr>
                <w:sz w:val="16"/>
              </w:rPr>
              <w:t>11</w:t>
            </w:r>
          </w:p>
        </w:tc>
      </w:tr>
      <w:tr>
        <w:trPr>
          <w:cantSplit/>
        </w:trPr>
        <w:tc>
          <w:tcPr>
            <w:tcW w:type="dxa" w:w="3678"/>
          </w:tcPr>
          <w:p>
            <w:pPr>
              <w:spacing w:after="0"/>
              <w:jc w:val="left"/>
            </w:pPr>
            <w:r>
              <w:rPr>
                <w:sz w:val="16"/>
              </w:rPr>
              <w:t>of which: Lebanon city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Mt. Juliet city</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16</w:t>
            </w:r>
          </w:p>
        </w:tc>
        <w:tc>
          <w:tcPr>
            <w:tcW w:type="dxa" w:w="1467"/>
          </w:tcPr>
          <w:p>
            <w:pPr>
              <w:spacing w:after="0"/>
              <w:jc w:val="right"/>
            </w:pPr>
            <w:r>
              <w:rPr>
                <w:sz w:val="16"/>
              </w:rPr>
              <w:t>6</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Wilson County (unincorporated area)</w:t>
            </w:r>
          </w:p>
        </w:tc>
        <w:tc>
          <w:tcPr>
            <w:tcW w:type="dxa" w:w="1574"/>
          </w:tcPr>
          <w:p>
            <w:pPr>
              <w:spacing w:after="0"/>
              <w:jc w:val="left"/>
            </w:pPr>
            <w:r>
              <w:rPr>
                <w:sz w:val="16"/>
              </w:rPr>
              <w:t>470207</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25</w:t>
            </w:r>
          </w:p>
        </w:tc>
        <w:tc>
          <w:tcPr>
            <w:tcW w:type="dxa" w:w="1414"/>
          </w:tcPr>
          <w:p>
            <w:pPr>
              <w:spacing w:after="0"/>
              <w:jc w:val="right"/>
            </w:pPr>
            <w:r>
              <w:rPr>
                <w:sz w:val="16"/>
              </w:rPr>
              <w:t>2</w:t>
            </w:r>
          </w:p>
        </w:tc>
        <w:tc>
          <w:tcPr>
            <w:tcW w:type="dxa" w:w="1414"/>
          </w:tcPr>
          <w:p>
            <w:pPr>
              <w:spacing w:after="0"/>
              <w:jc w:val="right"/>
            </w:pPr>
            <w:r>
              <w:rPr>
                <w:sz w:val="16"/>
              </w:rPr>
              <w:t>25</w:t>
            </w:r>
          </w:p>
        </w:tc>
        <w:tc>
          <w:tcPr>
            <w:tcW w:type="dxa" w:w="1414"/>
          </w:tcPr>
          <w:p>
            <w:pPr>
              <w:spacing w:after="0"/>
              <w:jc w:val="right"/>
            </w:pPr>
            <w:r>
              <w:rPr>
                <w:sz w:val="16"/>
              </w:rPr>
              <w:t>0</w:t>
            </w:r>
          </w:p>
        </w:tc>
        <w:tc>
          <w:tcPr>
            <w:tcW w:type="dxa" w:w="1574"/>
          </w:tcPr>
          <w:p>
            <w:pPr>
              <w:spacing w:after="0"/>
              <w:jc w:val="right"/>
            </w:pPr>
            <w:r>
              <w:rPr>
                <w:sz w:val="16"/>
              </w:rPr>
              <w:t>11</w:t>
            </w:r>
          </w:p>
        </w:tc>
      </w:tr>
      <w:tr>
        <w:trPr>
          <w:cantSplit/>
        </w:trPr>
        <w:tc>
          <w:tcPr>
            <w:tcW w:type="dxa" w:w="2480"/>
          </w:tcPr>
          <w:p>
            <w:pPr>
              <w:spacing w:after="0"/>
              <w:jc w:val="left"/>
            </w:pPr>
            <w:r>
              <w:rPr>
                <w:sz w:val="16"/>
              </w:rPr>
              <w:t>Lebanon city</w:t>
            </w:r>
          </w:p>
        </w:tc>
        <w:tc>
          <w:tcPr>
            <w:tcW w:type="dxa" w:w="1574"/>
          </w:tcPr>
          <w:p>
            <w:pPr>
              <w:spacing w:after="0"/>
              <w:jc w:val="left"/>
            </w:pPr>
            <w:r>
              <w:rPr>
                <w:sz w:val="16"/>
              </w:rPr>
              <w:t>470208</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Mount Juliet city</w:t>
            </w:r>
          </w:p>
        </w:tc>
        <w:tc>
          <w:tcPr>
            <w:tcW w:type="dxa" w:w="1574"/>
          </w:tcPr>
          <w:p>
            <w:pPr>
              <w:spacing w:after="0"/>
              <w:jc w:val="left"/>
            </w:pPr>
            <w:r>
              <w:rPr>
                <w:sz w:val="16"/>
              </w:rPr>
              <w:t>470290</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16</w:t>
            </w:r>
          </w:p>
        </w:tc>
        <w:tc>
          <w:tcPr>
            <w:tcW w:type="dxa" w:w="1414"/>
          </w:tcPr>
          <w:p>
            <w:pPr>
              <w:spacing w:after="0"/>
              <w:jc w:val="right"/>
            </w:pPr>
            <w:r>
              <w:rPr>
                <w:sz w:val="16"/>
              </w:rPr>
              <w:t>6</w:t>
            </w:r>
          </w:p>
        </w:tc>
        <w:tc>
          <w:tcPr>
            <w:tcW w:type="dxa" w:w="1414"/>
          </w:tcPr>
          <w:p>
            <w:pPr>
              <w:spacing w:after="0"/>
              <w:jc w:val="right"/>
            </w:pPr>
            <w:r>
              <w:rPr>
                <w:sz w:val="16"/>
              </w:rPr>
              <w:t>16</w:t>
            </w:r>
          </w:p>
        </w:tc>
        <w:tc>
          <w:tcPr>
            <w:tcW w:type="dxa" w:w="1414"/>
          </w:tcPr>
          <w:p>
            <w:pPr>
              <w:spacing w:after="0"/>
              <w:jc w:val="right"/>
            </w:pPr>
            <w:r>
              <w:rPr>
                <w:sz w:val="16"/>
              </w:rPr>
              <w:t>0</w:t>
            </w:r>
          </w:p>
        </w:tc>
        <w:tc>
          <w:tcPr>
            <w:tcW w:type="dxa" w:w="1574"/>
          </w:tcPr>
          <w:p>
            <w:pPr>
              <w:spacing w:after="0"/>
              <w:jc w:val="right"/>
            </w:pPr>
            <w:r>
              <w:rPr>
                <w:sz w:val="16"/>
              </w:rPr>
              <w:t>9</w:t>
            </w:r>
          </w:p>
        </w:tc>
      </w:tr>
      <w:tr>
        <w:trPr>
          <w:cantSplit/>
        </w:trPr>
        <w:tc>
          <w:tcPr>
            <w:tcW w:type="dxa" w:w="2480"/>
          </w:tcPr>
          <w:p>
            <w:pPr>
              <w:spacing w:after="0"/>
              <w:jc w:val="left"/>
            </w:pPr>
            <w:r>
              <w:rPr>
                <w:sz w:val="16"/>
              </w:rPr>
              <w:t>Watertown city</w:t>
            </w:r>
          </w:p>
        </w:tc>
        <w:tc>
          <w:tcPr>
            <w:tcW w:type="dxa" w:w="1574"/>
          </w:tcPr>
          <w:p>
            <w:pPr>
              <w:spacing w:after="0"/>
              <w:jc w:val="left"/>
            </w:pPr>
            <w:r>
              <w:rPr>
                <w:sz w:val="16"/>
              </w:rPr>
              <w:t>470380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46</w:t>
            </w:r>
          </w:p>
        </w:tc>
        <w:tc>
          <w:tcPr>
            <w:tcW w:type="dxa" w:w="1496"/>
          </w:tcPr>
          <w:p>
            <w:pPr>
              <w:spacing w:after="0"/>
              <w:jc w:val="right"/>
            </w:pPr>
            <w:r>
              <w:rPr>
                <w:sz w:val="16"/>
              </w:rPr>
              <w:t>7</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Wilson County, TN: risk-assessment baseline packet, release 2026-10 (data as of 2026-09-30; County FIPS 47189). Automated baseline. </w:t>
      </w:r>
      <w:hyperlink r:id="rId15">
        <w:r>
          <w:rPr>
            <w:color w:val="1F4E99"/>
            <w:sz w:val="17"/>
            <w:u w:val="single"/>
          </w:rPr>
          <w:t>https://hazardplain.org/tn/47189/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Wilson County, TN: Risk-assessment baseline packet</dc:title>
  <dc:subject>Hazard Plain release 2026-10, as of 2026-09-30. Automated baseline</dc:subject>
  <dc:creator>Hazard Plain</dc:creator>
  <cp:keywords>Hazard Plain; hazard mitigation; risk assessment; 47189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