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Williamson County, TN</w:t>
      </w:r>
    </w:p>
    <w:p>
      <w:pPr>
        <w:spacing w:after="120" w:before="0"/>
      </w:pPr>
      <w:r>
        <w:rPr>
          <w:color w:val="555555"/>
          <w:sz w:val="24"/>
        </w:rPr>
        <w:t>Risk-assessment baseline packet</w:t>
      </w:r>
    </w:p>
    <w:p>
      <w:pPr>
        <w:spacing w:after="120" w:before="0"/>
      </w:pPr>
      <w:r>
        <w:rPr>
          <w:b/>
          <w:sz w:val="18"/>
        </w:rPr>
        <w:t xml:space="preserve">County FIPS: </w:t>
      </w:r>
      <w:r>
        <w:rPr>
          <w:sz w:val="18"/>
        </w:rPr>
        <w:t>47187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2029-11-13. Plan: Williamson County (FEMA plan 109784), approved 2024-11-14.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2024-11-14: 3 new hazard declarations (2 incidents) and 83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($56,972,085 a year), Cold Wave ($13,411,043) and Tornado ($11,550,093).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2029-11-13</w:t>
      </w:r>
    </w:p>
    <w:p>
      <w:pPr>
        <w:keepNext/>
        <w:spacing w:after="40" w:before="0"/>
      </w:pPr>
      <w:r>
        <w:rPr>
          <w:b/>
        </w:rPr>
        <w:t xml:space="preserve">Plan: </w:t>
      </w:r>
      <w:r>
        <w:rPr/>
        <w:t>Williamson County (FEMA plan 109784)</w:t>
      </w:r>
    </w:p>
    <w:p>
      <w:pPr>
        <w:keepNext/>
        <w:spacing w:after="40" w:before="0"/>
      </w:pPr>
      <w:r>
        <w:rPr>
          <w:b/>
        </w:rPr>
        <w:t xml:space="preserve">Approved: </w:t>
      </w:r>
      <w:r>
        <w:rPr/>
        <w:t>2024-11-14</w:t>
      </w:r>
    </w:p>
    <w:p>
      <w:pPr>
        <w:keepNext/>
        <w:spacing w:after="40" w:before="0"/>
      </w:pPr>
      <w:r>
        <w:rPr>
          <w:b/>
        </w:rPr>
        <w:t xml:space="preserve">Days to expiry: </w:t>
      </w:r>
      <w:r>
        <w:rPr/>
        <w:t>1,140</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23 (44 CFR 77.2); any definition: 86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79"/>
        <w:gridCol w:w="1394"/>
        <w:gridCol w:w="2197"/>
        <w:gridCol w:w="2713"/>
        <w:gridCol w:w="1037"/>
        <w:gridCol w:w="1037"/>
        <w:gridCol w:w="864"/>
        <w:gridCol w:w="2292"/>
      </w:tblGrid>
      <w:tr>
        <w:trPr>
          <w:cantSplit/>
          <w:tblHeader/>
        </w:trPr>
        <w:tc>
          <w:tcPr>
            <w:tcW w:type="dxa" w:w="257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7"/>
            <w:shd w:val="clear" w:color="auto" w:fill="E8E8E8"/>
          </w:tcPr>
          <w:p>
            <w:pPr>
              <w:spacing w:after="0"/>
              <w:jc w:val="left"/>
            </w:pPr>
            <w:r>
              <w:rPr>
                <w:b/>
                <w:sz w:val="16"/>
              </w:rPr>
              <w:t>Status</w:t>
            </w:r>
          </w:p>
        </w:tc>
        <w:tc>
          <w:tcPr>
            <w:tcW w:type="dxa" w:w="27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92"/>
            <w:shd w:val="clear" w:color="auto" w:fill="E8E8E8"/>
          </w:tcPr>
          <w:p>
            <w:pPr>
              <w:spacing w:after="0"/>
              <w:jc w:val="left"/>
            </w:pPr>
            <w:r>
              <w:rPr>
                <w:b/>
                <w:sz w:val="16"/>
              </w:rPr>
              <w:t>Notes</w:t>
            </w:r>
          </w:p>
        </w:tc>
      </w:tr>
      <w:tr>
        <w:trPr>
          <w:cantSplit/>
        </w:trPr>
        <w:tc>
          <w:tcPr>
            <w:tcW w:type="dxa" w:w="2579"/>
          </w:tcPr>
          <w:p>
            <w:pPr>
              <w:spacing w:after="0"/>
              <w:jc w:val="left"/>
            </w:pPr>
            <w:r>
              <w:rPr>
                <w:sz w:val="16"/>
              </w:rPr>
              <w:t>Williamson County (unincorporated area)</w:t>
            </w:r>
          </w:p>
        </w:tc>
        <w:tc>
          <w:tcPr>
            <w:tcW w:type="dxa" w:w="1394"/>
          </w:tcPr>
          <w:p>
            <w:pPr>
              <w:spacing w:after="0"/>
              <w:jc w:val="left"/>
            </w:pPr>
            <w:r>
              <w:rPr>
                <w:sz w:val="16"/>
              </w:rPr>
              <w:t>Unincorporated</w:t>
            </w:r>
          </w:p>
        </w:tc>
        <w:tc>
          <w:tcPr>
            <w:tcW w:type="dxa" w:w="2197"/>
          </w:tcPr>
          <w:p>
            <w:pPr>
              <w:spacing w:after="0"/>
              <w:jc w:val="left"/>
            </w:pPr>
            <w:r>
              <w:rPr>
                <w:sz w:val="16"/>
              </w:rPr>
              <w:t>Approved, expires 2029-11-13</w:t>
            </w:r>
          </w:p>
        </w:tc>
        <w:tc>
          <w:tcPr>
            <w:tcW w:type="dxa" w:w="2713"/>
          </w:tcPr>
          <w:p>
            <w:pPr>
              <w:spacing w:after="0"/>
              <w:jc w:val="left"/>
            </w:pPr>
            <w:r>
              <w:rPr>
                <w:sz w:val="16"/>
              </w:rPr>
              <w:t>Williamson County (FEMA plan 109784)</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64"/>
          </w:tcPr>
          <w:p>
            <w:pPr>
              <w:spacing w:after="0"/>
              <w:jc w:val="right"/>
            </w:pPr>
            <w:r>
              <w:rPr>
                <w:sz w:val="16"/>
              </w:rPr>
              <w:t>1,140</w:t>
            </w:r>
          </w:p>
        </w:tc>
        <w:tc>
          <w:tcPr>
            <w:tcW w:type="dxa" w:w="2292"/>
          </w:tcPr>
          <w:p>
            <w:pPr>
              <w:spacing w:after="0"/>
              <w:jc w:val="left"/>
            </w:pPr>
            <w:r>
              <w:rPr>
                <w:sz w:val="16"/>
              </w:rPr>
              <w:t>this jurisdiction approved 2024-11-27</w:t>
            </w:r>
          </w:p>
        </w:tc>
      </w:tr>
      <w:tr>
        <w:trPr>
          <w:cantSplit/>
        </w:trPr>
        <w:tc>
          <w:tcPr>
            <w:tcW w:type="dxa" w:w="2579"/>
          </w:tcPr>
          <w:p>
            <w:pPr>
              <w:spacing w:after="0"/>
              <w:jc w:val="left"/>
            </w:pPr>
            <w:r>
              <w:rPr>
                <w:sz w:val="16"/>
              </w:rPr>
              <w:t>Brentwood city</w:t>
            </w:r>
          </w:p>
        </w:tc>
        <w:tc>
          <w:tcPr>
            <w:tcW w:type="dxa" w:w="1394"/>
          </w:tcPr>
          <w:p>
            <w:pPr>
              <w:spacing w:after="0"/>
              <w:jc w:val="left"/>
            </w:pPr>
            <w:r>
              <w:rPr>
                <w:sz w:val="16"/>
              </w:rPr>
              <w:t>City</w:t>
            </w:r>
          </w:p>
        </w:tc>
        <w:tc>
          <w:tcPr>
            <w:tcW w:type="dxa" w:w="2197"/>
          </w:tcPr>
          <w:p>
            <w:pPr>
              <w:spacing w:after="0"/>
              <w:jc w:val="left"/>
            </w:pPr>
            <w:r>
              <w:rPr>
                <w:sz w:val="16"/>
              </w:rPr>
              <w:t>Approved, expires 2029-11-13</w:t>
            </w:r>
          </w:p>
        </w:tc>
        <w:tc>
          <w:tcPr>
            <w:tcW w:type="dxa" w:w="2713"/>
          </w:tcPr>
          <w:p>
            <w:pPr>
              <w:spacing w:after="0"/>
              <w:jc w:val="left"/>
            </w:pPr>
            <w:r>
              <w:rPr>
                <w:sz w:val="16"/>
              </w:rPr>
              <w:t>Williamson County (FEMA plan 109784)</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64"/>
          </w:tcPr>
          <w:p>
            <w:pPr>
              <w:spacing w:after="0"/>
              <w:jc w:val="right"/>
            </w:pPr>
            <w:r>
              <w:rPr>
                <w:sz w:val="16"/>
              </w:rPr>
              <w:t>1,140</w:t>
            </w:r>
          </w:p>
        </w:tc>
        <w:tc>
          <w:tcPr>
            <w:tcW w:type="dxa" w:w="2292"/>
          </w:tcPr>
          <w:p>
            <w:pPr>
              <w:spacing w:after="0"/>
              <w:jc w:val="left"/>
            </w:pPr>
          </w:p>
        </w:tc>
      </w:tr>
      <w:tr>
        <w:trPr>
          <w:cantSplit/>
        </w:trPr>
        <w:tc>
          <w:tcPr>
            <w:tcW w:type="dxa" w:w="2579"/>
          </w:tcPr>
          <w:p>
            <w:pPr>
              <w:spacing w:after="0"/>
              <w:jc w:val="left"/>
            </w:pPr>
            <w:r>
              <w:rPr>
                <w:sz w:val="16"/>
              </w:rPr>
              <w:t>Fairview city</w:t>
            </w:r>
          </w:p>
        </w:tc>
        <w:tc>
          <w:tcPr>
            <w:tcW w:type="dxa" w:w="1394"/>
          </w:tcPr>
          <w:p>
            <w:pPr>
              <w:spacing w:after="0"/>
              <w:jc w:val="left"/>
            </w:pPr>
            <w:r>
              <w:rPr>
                <w:sz w:val="16"/>
              </w:rPr>
              <w:t>City</w:t>
            </w:r>
          </w:p>
        </w:tc>
        <w:tc>
          <w:tcPr>
            <w:tcW w:type="dxa" w:w="2197"/>
          </w:tcPr>
          <w:p>
            <w:pPr>
              <w:spacing w:after="0"/>
              <w:jc w:val="left"/>
            </w:pPr>
            <w:r>
              <w:rPr>
                <w:sz w:val="16"/>
              </w:rPr>
              <w:t>Approved, expires 2029-11-13</w:t>
            </w:r>
          </w:p>
        </w:tc>
        <w:tc>
          <w:tcPr>
            <w:tcW w:type="dxa" w:w="2713"/>
          </w:tcPr>
          <w:p>
            <w:pPr>
              <w:spacing w:after="0"/>
              <w:jc w:val="left"/>
            </w:pPr>
            <w:r>
              <w:rPr>
                <w:sz w:val="16"/>
              </w:rPr>
              <w:t>Williamson County (FEMA plan 109784)</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64"/>
          </w:tcPr>
          <w:p>
            <w:pPr>
              <w:spacing w:after="0"/>
              <w:jc w:val="right"/>
            </w:pPr>
            <w:r>
              <w:rPr>
                <w:sz w:val="16"/>
              </w:rPr>
              <w:t>1,140</w:t>
            </w:r>
          </w:p>
        </w:tc>
        <w:tc>
          <w:tcPr>
            <w:tcW w:type="dxa" w:w="2292"/>
          </w:tcPr>
          <w:p>
            <w:pPr>
              <w:spacing w:after="0"/>
              <w:jc w:val="left"/>
            </w:pPr>
            <w:r>
              <w:rPr>
                <w:sz w:val="16"/>
              </w:rPr>
              <w:t>this jurisdiction approved 2025-01-06</w:t>
            </w:r>
          </w:p>
        </w:tc>
      </w:tr>
      <w:tr>
        <w:trPr>
          <w:cantSplit/>
        </w:trPr>
        <w:tc>
          <w:tcPr>
            <w:tcW w:type="dxa" w:w="2579"/>
          </w:tcPr>
          <w:p>
            <w:pPr>
              <w:spacing w:after="0"/>
              <w:jc w:val="left"/>
            </w:pPr>
            <w:r>
              <w:rPr>
                <w:sz w:val="16"/>
              </w:rPr>
              <w:t>Franklin city</w:t>
            </w:r>
          </w:p>
        </w:tc>
        <w:tc>
          <w:tcPr>
            <w:tcW w:type="dxa" w:w="1394"/>
          </w:tcPr>
          <w:p>
            <w:pPr>
              <w:spacing w:after="0"/>
              <w:jc w:val="left"/>
            </w:pPr>
            <w:r>
              <w:rPr>
                <w:sz w:val="16"/>
              </w:rPr>
              <w:t>City</w:t>
            </w:r>
          </w:p>
        </w:tc>
        <w:tc>
          <w:tcPr>
            <w:tcW w:type="dxa" w:w="2197"/>
          </w:tcPr>
          <w:p>
            <w:pPr>
              <w:spacing w:after="0"/>
              <w:jc w:val="left"/>
            </w:pPr>
            <w:r>
              <w:rPr>
                <w:sz w:val="16"/>
              </w:rPr>
              <w:t>Approved, expires 2029-11-13</w:t>
            </w:r>
          </w:p>
        </w:tc>
        <w:tc>
          <w:tcPr>
            <w:tcW w:type="dxa" w:w="2713"/>
          </w:tcPr>
          <w:p>
            <w:pPr>
              <w:spacing w:after="0"/>
              <w:jc w:val="left"/>
            </w:pPr>
            <w:r>
              <w:rPr>
                <w:sz w:val="16"/>
              </w:rPr>
              <w:t>Williamson County (FEMA plan 109784)</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64"/>
          </w:tcPr>
          <w:p>
            <w:pPr>
              <w:spacing w:after="0"/>
              <w:jc w:val="right"/>
            </w:pPr>
            <w:r>
              <w:rPr>
                <w:sz w:val="16"/>
              </w:rPr>
              <w:t>1,140</w:t>
            </w:r>
          </w:p>
        </w:tc>
        <w:tc>
          <w:tcPr>
            <w:tcW w:type="dxa" w:w="2292"/>
          </w:tcPr>
          <w:p>
            <w:pPr>
              <w:spacing w:after="0"/>
              <w:jc w:val="left"/>
            </w:pPr>
            <w:r>
              <w:rPr>
                <w:sz w:val="16"/>
              </w:rPr>
              <w:t>this jurisdiction approved 2025-04-29</w:t>
            </w:r>
          </w:p>
        </w:tc>
      </w:tr>
      <w:tr>
        <w:trPr>
          <w:cantSplit/>
        </w:trPr>
        <w:tc>
          <w:tcPr>
            <w:tcW w:type="dxa" w:w="2579"/>
          </w:tcPr>
          <w:p>
            <w:pPr>
              <w:spacing w:after="0"/>
              <w:jc w:val="left"/>
            </w:pPr>
            <w:r>
              <w:rPr>
                <w:sz w:val="16"/>
              </w:rPr>
              <w:t>Nolensville town</w:t>
            </w:r>
          </w:p>
        </w:tc>
        <w:tc>
          <w:tcPr>
            <w:tcW w:type="dxa" w:w="1394"/>
          </w:tcPr>
          <w:p>
            <w:pPr>
              <w:spacing w:after="0"/>
              <w:jc w:val="left"/>
            </w:pPr>
            <w:r>
              <w:rPr>
                <w:sz w:val="16"/>
              </w:rPr>
              <w:t>Town</w:t>
            </w:r>
          </w:p>
        </w:tc>
        <w:tc>
          <w:tcPr>
            <w:tcW w:type="dxa" w:w="2197"/>
          </w:tcPr>
          <w:p>
            <w:pPr>
              <w:spacing w:after="0"/>
              <w:jc w:val="left"/>
            </w:pPr>
            <w:r>
              <w:rPr>
                <w:sz w:val="16"/>
              </w:rPr>
              <w:t>Approved, expires 2029-11-13</w:t>
            </w:r>
          </w:p>
        </w:tc>
        <w:tc>
          <w:tcPr>
            <w:tcW w:type="dxa" w:w="2713"/>
          </w:tcPr>
          <w:p>
            <w:pPr>
              <w:spacing w:after="0"/>
              <w:jc w:val="left"/>
            </w:pPr>
            <w:r>
              <w:rPr>
                <w:sz w:val="16"/>
              </w:rPr>
              <w:t>Williamson County (FEMA plan 109784)</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64"/>
          </w:tcPr>
          <w:p>
            <w:pPr>
              <w:spacing w:after="0"/>
              <w:jc w:val="right"/>
            </w:pPr>
            <w:r>
              <w:rPr>
                <w:sz w:val="16"/>
              </w:rPr>
              <w:t>1,140</w:t>
            </w:r>
          </w:p>
        </w:tc>
        <w:tc>
          <w:tcPr>
            <w:tcW w:type="dxa" w:w="2292"/>
          </w:tcPr>
          <w:p>
            <w:pPr>
              <w:spacing w:after="0"/>
              <w:jc w:val="left"/>
            </w:pPr>
            <w:r>
              <w:rPr>
                <w:sz w:val="16"/>
              </w:rPr>
              <w:t>this jurisdiction approved 2025-01-10</w:t>
            </w:r>
          </w:p>
        </w:tc>
      </w:tr>
      <w:tr>
        <w:trPr>
          <w:cantSplit/>
        </w:trPr>
        <w:tc>
          <w:tcPr>
            <w:tcW w:type="dxa" w:w="2579"/>
          </w:tcPr>
          <w:p>
            <w:pPr>
              <w:spacing w:after="0"/>
              <w:jc w:val="left"/>
            </w:pPr>
            <w:r>
              <w:rPr>
                <w:sz w:val="16"/>
              </w:rPr>
              <w:t>Spring Hill city</w:t>
            </w:r>
          </w:p>
        </w:tc>
        <w:tc>
          <w:tcPr>
            <w:tcW w:type="dxa" w:w="1394"/>
          </w:tcPr>
          <w:p>
            <w:pPr>
              <w:spacing w:after="0"/>
              <w:jc w:val="left"/>
            </w:pPr>
            <w:r>
              <w:rPr>
                <w:sz w:val="16"/>
              </w:rPr>
              <w:t>City</w:t>
            </w:r>
          </w:p>
        </w:tc>
        <w:tc>
          <w:tcPr>
            <w:tcW w:type="dxa" w:w="2197"/>
          </w:tcPr>
          <w:p>
            <w:pPr>
              <w:spacing w:after="0"/>
              <w:jc w:val="left"/>
            </w:pPr>
            <w:r>
              <w:rPr>
                <w:sz w:val="16"/>
              </w:rPr>
              <w:t>Approved, expires 2029-11-20</w:t>
            </w:r>
          </w:p>
        </w:tc>
        <w:tc>
          <w:tcPr>
            <w:tcW w:type="dxa" w:w="2713"/>
          </w:tcPr>
          <w:p>
            <w:pPr>
              <w:spacing w:after="0"/>
              <w:jc w:val="left"/>
            </w:pPr>
            <w:r>
              <w:rPr>
                <w:sz w:val="16"/>
              </w:rPr>
              <w:t>Maury County (FEMA plan 110137)</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64"/>
          </w:tcPr>
          <w:p>
            <w:pPr>
              <w:spacing w:after="0"/>
              <w:jc w:val="right"/>
            </w:pPr>
            <w:r>
              <w:rPr>
                <w:sz w:val="16"/>
              </w:rPr>
              <w:t>1,147</w:t>
            </w:r>
          </w:p>
        </w:tc>
        <w:tc>
          <w:tcPr>
            <w:tcW w:type="dxa" w:w="2292"/>
          </w:tcPr>
          <w:p>
            <w:pPr>
              <w:spacing w:after="0"/>
              <w:jc w:val="left"/>
            </w:pPr>
            <w:r>
              <w:rPr>
                <w:sz w:val="16"/>
              </w:rPr>
              <w:t>Also approved under plan 109784 (Williamson County, expires 2029-11-13). FEMA's plan status map shows one plan per jurisdiction and may show one of these; this packet uses the approved plan that expires last. this jurisdiction approved 2025-01-15</w:t>
            </w:r>
          </w:p>
        </w:tc>
      </w:tr>
      <w:tr>
        <w:trPr>
          <w:cantSplit/>
        </w:trPr>
        <w:tc>
          <w:tcPr>
            <w:tcW w:type="dxa" w:w="2579"/>
          </w:tcPr>
          <w:p>
            <w:pPr>
              <w:spacing w:after="0"/>
              <w:jc w:val="left"/>
            </w:pPr>
            <w:r>
              <w:rPr>
                <w:sz w:val="16"/>
              </w:rPr>
              <w:t>Thompson's Station town</w:t>
            </w:r>
          </w:p>
        </w:tc>
        <w:tc>
          <w:tcPr>
            <w:tcW w:type="dxa" w:w="1394"/>
          </w:tcPr>
          <w:p>
            <w:pPr>
              <w:spacing w:after="0"/>
              <w:jc w:val="left"/>
            </w:pPr>
            <w:r>
              <w:rPr>
                <w:sz w:val="16"/>
              </w:rPr>
              <w:t>Town</w:t>
            </w:r>
          </w:p>
        </w:tc>
        <w:tc>
          <w:tcPr>
            <w:tcW w:type="dxa" w:w="2197"/>
          </w:tcPr>
          <w:p>
            <w:pPr>
              <w:spacing w:after="0"/>
              <w:jc w:val="left"/>
            </w:pPr>
            <w:r>
              <w:rPr>
                <w:sz w:val="16"/>
              </w:rPr>
              <w:t>Approved, expires 2029-11-13</w:t>
            </w:r>
          </w:p>
        </w:tc>
        <w:tc>
          <w:tcPr>
            <w:tcW w:type="dxa" w:w="2713"/>
          </w:tcPr>
          <w:p>
            <w:pPr>
              <w:spacing w:after="0"/>
              <w:jc w:val="left"/>
            </w:pPr>
            <w:r>
              <w:rPr>
                <w:sz w:val="16"/>
              </w:rPr>
              <w:t>Williamson County (FEMA plan 109784)</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64"/>
          </w:tcPr>
          <w:p>
            <w:pPr>
              <w:spacing w:after="0"/>
              <w:jc w:val="right"/>
            </w:pPr>
            <w:r>
              <w:rPr>
                <w:sz w:val="16"/>
              </w:rPr>
              <w:t>1,140</w:t>
            </w:r>
          </w:p>
        </w:tc>
        <w:tc>
          <w:tcPr>
            <w:tcW w:type="dxa" w:w="2292"/>
          </w:tcPr>
          <w:p>
            <w:pPr>
              <w:spacing w:after="0"/>
              <w:jc w:val="left"/>
            </w:pPr>
            <w:r>
              <w:rPr>
                <w:sz w:val="16"/>
              </w:rPr>
              <w:t>this jurisdiction approved 2025-01-06</w:t>
            </w:r>
          </w:p>
        </w:tc>
      </w:tr>
      <w:tr>
        <w:trPr>
          <w:cantSplit/>
        </w:trPr>
        <w:tc>
          <w:tcPr>
            <w:tcW w:type="dxa" w:w="2579"/>
          </w:tcPr>
          <w:p>
            <w:pPr>
              <w:spacing w:after="0"/>
              <w:jc w:val="left"/>
            </w:pPr>
            <w:r>
              <w:rPr>
                <w:sz w:val="16"/>
              </w:rPr>
              <w:t>Franklin Special School District</w:t>
            </w:r>
          </w:p>
        </w:tc>
        <w:tc>
          <w:tcPr>
            <w:tcW w:type="dxa" w:w="1394"/>
          </w:tcPr>
          <w:p>
            <w:pPr>
              <w:spacing w:after="0"/>
              <w:jc w:val="left"/>
            </w:pPr>
            <w:r>
              <w:rPr>
                <w:sz w:val="16"/>
              </w:rPr>
              <w:t>School/School District</w:t>
            </w:r>
          </w:p>
        </w:tc>
        <w:tc>
          <w:tcPr>
            <w:tcW w:type="dxa" w:w="2197"/>
          </w:tcPr>
          <w:p>
            <w:pPr>
              <w:spacing w:after="0"/>
              <w:jc w:val="left"/>
            </w:pPr>
            <w:r>
              <w:rPr>
                <w:sz w:val="16"/>
              </w:rPr>
              <w:t>Approved, expires 2029-11-13</w:t>
            </w:r>
          </w:p>
        </w:tc>
        <w:tc>
          <w:tcPr>
            <w:tcW w:type="dxa" w:w="2713"/>
          </w:tcPr>
          <w:p>
            <w:pPr>
              <w:spacing w:after="0"/>
              <w:jc w:val="left"/>
            </w:pPr>
            <w:r>
              <w:rPr>
                <w:sz w:val="16"/>
              </w:rPr>
              <w:t>Williamson County (FEMA plan 109784)</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64"/>
          </w:tcPr>
          <w:p>
            <w:pPr>
              <w:spacing w:after="0"/>
              <w:jc w:val="right"/>
            </w:pPr>
            <w:r>
              <w:rPr>
                <w:sz w:val="16"/>
              </w:rPr>
              <w:t>1,140</w:t>
            </w:r>
          </w:p>
        </w:tc>
        <w:tc>
          <w:tcPr>
            <w:tcW w:type="dxa" w:w="2292"/>
          </w:tcPr>
          <w:p>
            <w:pPr>
              <w:spacing w:after="0"/>
              <w:jc w:val="left"/>
            </w:pPr>
            <w:r>
              <w:rPr>
                <w:sz w:val="16"/>
              </w:rPr>
              <w:t>this jurisdiction approved 2025-05-13</w:t>
            </w:r>
          </w:p>
        </w:tc>
      </w:tr>
      <w:tr>
        <w:trPr>
          <w:cantSplit/>
        </w:trPr>
        <w:tc>
          <w:tcPr>
            <w:tcW w:type="dxa" w:w="2579"/>
          </w:tcPr>
          <w:p>
            <w:pPr>
              <w:spacing w:after="0"/>
              <w:jc w:val="left"/>
            </w:pPr>
            <w:r>
              <w:rPr>
                <w:sz w:val="16"/>
              </w:rPr>
              <w:t>Williamson County School District</w:t>
            </w:r>
          </w:p>
        </w:tc>
        <w:tc>
          <w:tcPr>
            <w:tcW w:type="dxa" w:w="1394"/>
          </w:tcPr>
          <w:p>
            <w:pPr>
              <w:spacing w:after="0"/>
              <w:jc w:val="left"/>
            </w:pPr>
            <w:r>
              <w:rPr>
                <w:sz w:val="16"/>
              </w:rPr>
              <w:t>School/School District</w:t>
            </w:r>
          </w:p>
        </w:tc>
        <w:tc>
          <w:tcPr>
            <w:tcW w:type="dxa" w:w="2197"/>
          </w:tcPr>
          <w:p>
            <w:pPr>
              <w:spacing w:after="0"/>
              <w:jc w:val="left"/>
            </w:pPr>
            <w:r>
              <w:rPr>
                <w:sz w:val="16"/>
              </w:rPr>
              <w:t>Approved, expires 2029-11-13</w:t>
            </w:r>
          </w:p>
        </w:tc>
        <w:tc>
          <w:tcPr>
            <w:tcW w:type="dxa" w:w="2713"/>
          </w:tcPr>
          <w:p>
            <w:pPr>
              <w:spacing w:after="0"/>
              <w:jc w:val="left"/>
            </w:pPr>
            <w:r>
              <w:rPr>
                <w:sz w:val="16"/>
              </w:rPr>
              <w:t>Williamson County (FEMA plan 109784)</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64"/>
          </w:tcPr>
          <w:p>
            <w:pPr>
              <w:spacing w:after="0"/>
              <w:jc w:val="right"/>
            </w:pPr>
            <w:r>
              <w:rPr>
                <w:sz w:val="16"/>
              </w:rPr>
              <w:t>1,140</w:t>
            </w:r>
          </w:p>
        </w:tc>
        <w:tc>
          <w:tcPr>
            <w:tcW w:type="dxa" w:w="2292"/>
          </w:tcPr>
          <w:p>
            <w:pPr>
              <w:spacing w:after="0"/>
              <w:jc w:val="left"/>
            </w:pPr>
            <w:r>
              <w:rPr>
                <w:sz w:val="16"/>
              </w:rPr>
              <w:t>this jurisdiction approved 2024-11-26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6"/>
        <w:gridCol w:w="1296"/>
        <w:gridCol w:w="1126"/>
        <w:gridCol w:w="1126"/>
        <w:gridCol w:w="1675"/>
        <w:gridCol w:w="1178"/>
        <w:gridCol w:w="1762"/>
        <w:gridCol w:w="2919"/>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6"/>
            <w:shd w:val="clear" w:color="auto" w:fill="E8E8E8"/>
          </w:tcPr>
          <w:p>
            <w:pPr>
              <w:spacing w:after="0"/>
              <w:jc w:val="left"/>
            </w:pPr>
            <w:r>
              <w:rPr>
                <w:b/>
                <w:sz w:val="16"/>
              </w:rPr>
              <w:t>NRI risk rating</w:t>
            </w:r>
          </w:p>
        </w:tc>
        <w:tc>
          <w:tcPr>
            <w:tcW w:type="dxa" w:w="12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9"/>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126"/>
          </w:tcPr>
          <w:p>
            <w:pPr>
              <w:spacing w:after="0"/>
              <w:jc w:val="right"/>
            </w:pPr>
            <w:r>
              <w:rPr>
                <w:sz w:val="16"/>
              </w:rPr>
              <w:t>$55,777,582</w:t>
            </w:r>
          </w:p>
        </w:tc>
        <w:tc>
          <w:tcPr>
            <w:tcW w:type="dxa" w:w="1126"/>
          </w:tcPr>
          <w:p>
            <w:pPr>
              <w:spacing w:after="0"/>
              <w:jc w:val="right"/>
            </w:pPr>
            <w:r>
              <w:rPr>
                <w:sz w:val="16"/>
              </w:rPr>
              <w:t>$2,140</w:t>
            </w:r>
          </w:p>
        </w:tc>
        <w:tc>
          <w:tcPr>
            <w:tcW w:type="dxa" w:w="1675"/>
          </w:tcPr>
          <w:p>
            <w:pPr>
              <w:spacing w:after="0"/>
              <w:jc w:val="right"/>
            </w:pPr>
            <w:r>
              <w:rPr>
                <w:sz w:val="16"/>
              </w:rPr>
              <w:t>$1,192,363</w:t>
            </w:r>
          </w:p>
        </w:tc>
        <w:tc>
          <w:tcPr>
            <w:tcW w:type="dxa" w:w="1178"/>
          </w:tcPr>
          <w:p>
            <w:pPr>
              <w:spacing w:after="0"/>
              <w:jc w:val="right"/>
            </w:pPr>
            <w:r>
              <w:rPr>
                <w:sz w:val="16"/>
              </w:rPr>
              <w:t>$56,972,085</w:t>
            </w:r>
          </w:p>
        </w:tc>
        <w:tc>
          <w:tcPr>
            <w:tcW w:type="dxa" w:w="1762"/>
          </w:tcPr>
          <w:p>
            <w:pPr>
              <w:spacing w:after="0"/>
              <w:jc w:val="right"/>
            </w:pPr>
            <w:r>
              <w:rPr>
                <w:sz w:val="16"/>
              </w:rPr>
              <w:t>97</w:t>
            </w:r>
          </w:p>
        </w:tc>
        <w:tc>
          <w:tcPr>
            <w:tcW w:type="dxa" w:w="2919"/>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Cold Wave</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$1,487</w:t>
            </w:r>
          </w:p>
        </w:tc>
        <w:tc>
          <w:tcPr>
            <w:tcW w:type="dxa" w:w="1126"/>
          </w:tcPr>
          <w:p>
            <w:pPr>
              <w:spacing w:after="0"/>
              <w:jc w:val="right"/>
            </w:pPr>
            <w:r>
              <w:rPr>
                <w:sz w:val="16"/>
              </w:rPr>
              <w:t>$6,704</w:t>
            </w:r>
          </w:p>
        </w:tc>
        <w:tc>
          <w:tcPr>
            <w:tcW w:type="dxa" w:w="1675"/>
          </w:tcPr>
          <w:p>
            <w:pPr>
              <w:spacing w:after="0"/>
              <w:jc w:val="right"/>
            </w:pPr>
            <w:r>
              <w:rPr>
                <w:sz w:val="16"/>
              </w:rPr>
              <w:t>$13,402,852</w:t>
            </w:r>
          </w:p>
        </w:tc>
        <w:tc>
          <w:tcPr>
            <w:tcW w:type="dxa" w:w="1178"/>
          </w:tcPr>
          <w:p>
            <w:pPr>
              <w:spacing w:after="0"/>
              <w:jc w:val="right"/>
            </w:pPr>
            <w:r>
              <w:rPr>
                <w:sz w:val="16"/>
              </w:rPr>
              <w:t>$13,411,043</w:t>
            </w:r>
          </w:p>
        </w:tc>
        <w:tc>
          <w:tcPr>
            <w:tcW w:type="dxa" w:w="1762"/>
          </w:tcPr>
          <w:p>
            <w:pPr>
              <w:spacing w:after="0"/>
              <w:jc w:val="right"/>
            </w:pPr>
            <w:r>
              <w:rPr>
                <w:sz w:val="16"/>
              </w:rPr>
              <w:t>1</w:t>
            </w:r>
          </w:p>
        </w:tc>
        <w:tc>
          <w:tcPr>
            <w:tcW w:type="dxa" w:w="2919"/>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96"/>
          </w:tcPr>
          <w:p>
            <w:pPr>
              <w:spacing w:after="0"/>
              <w:jc w:val="left"/>
            </w:pPr>
            <w:r>
              <w:rPr>
                <w:sz w:val="16"/>
              </w:rPr>
              <w:t>Relatively Moderate</w:t>
            </w:r>
          </w:p>
        </w:tc>
        <w:tc>
          <w:tcPr>
            <w:tcW w:type="dxa" w:w="1296"/>
          </w:tcPr>
          <w:p>
            <w:pPr>
              <w:spacing w:after="0"/>
              <w:jc w:val="left"/>
            </w:pPr>
            <w:r>
              <w:rPr>
                <w:sz w:val="16"/>
              </w:rPr>
              <w:t>Relatively High</w:t>
            </w:r>
          </w:p>
        </w:tc>
        <w:tc>
          <w:tcPr>
            <w:tcW w:type="dxa" w:w="1126"/>
          </w:tcPr>
          <w:p>
            <w:pPr>
              <w:spacing w:after="0"/>
              <w:jc w:val="right"/>
            </w:pPr>
            <w:r>
              <w:rPr>
                <w:sz w:val="16"/>
              </w:rPr>
              <w:t>$7,077,812</w:t>
            </w:r>
          </w:p>
        </w:tc>
        <w:tc>
          <w:tcPr>
            <w:tcW w:type="dxa" w:w="1126"/>
          </w:tcPr>
          <w:p>
            <w:pPr>
              <w:spacing w:after="0"/>
              <w:jc w:val="right"/>
            </w:pPr>
            <w:r>
              <w:rPr>
                <w:sz w:val="16"/>
              </w:rPr>
              <w:t>$2,155</w:t>
            </w:r>
          </w:p>
        </w:tc>
        <w:tc>
          <w:tcPr>
            <w:tcW w:type="dxa" w:w="1675"/>
          </w:tcPr>
          <w:p>
            <w:pPr>
              <w:spacing w:after="0"/>
              <w:jc w:val="right"/>
            </w:pPr>
            <w:r>
              <w:rPr>
                <w:sz w:val="16"/>
              </w:rPr>
              <w:t>$4,470,126</w:t>
            </w:r>
          </w:p>
        </w:tc>
        <w:tc>
          <w:tcPr>
            <w:tcW w:type="dxa" w:w="1178"/>
          </w:tcPr>
          <w:p>
            <w:pPr>
              <w:spacing w:after="0"/>
              <w:jc w:val="right"/>
            </w:pPr>
            <w:r>
              <w:rPr>
                <w:sz w:val="16"/>
              </w:rPr>
              <w:t>$11,550,093</w:t>
            </w:r>
          </w:p>
        </w:tc>
        <w:tc>
          <w:tcPr>
            <w:tcW w:type="dxa" w:w="1762"/>
          </w:tcPr>
          <w:p>
            <w:pPr>
              <w:spacing w:after="0"/>
              <w:jc w:val="right"/>
            </w:pPr>
            <w:r>
              <w:rPr>
                <w:sz w:val="16"/>
              </w:rPr>
              <w:t>19</w:t>
            </w:r>
          </w:p>
        </w:tc>
        <w:tc>
          <w:tcPr>
            <w:tcW w:type="dxa" w:w="2919"/>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Earthquake</w:t>
            </w:r>
          </w:p>
        </w:tc>
        <w:tc>
          <w:tcPr>
            <w:tcW w:type="dxa" w:w="1296"/>
          </w:tcPr>
          <w:p>
            <w:pPr>
              <w:spacing w:after="0"/>
              <w:jc w:val="left"/>
            </w:pPr>
            <w:r>
              <w:rPr>
                <w:sz w:val="16"/>
              </w:rPr>
              <w:t>Relatively Low</w:t>
            </w:r>
          </w:p>
        </w:tc>
        <w:tc>
          <w:tcPr>
            <w:tcW w:type="dxa" w:w="1296"/>
          </w:tcPr>
          <w:p>
            <w:pPr>
              <w:spacing w:after="0"/>
              <w:jc w:val="left"/>
            </w:pPr>
            <w:r>
              <w:rPr>
                <w:sz w:val="16"/>
              </w:rPr>
              <w:t>Relatively Moderate</w:t>
            </w:r>
          </w:p>
        </w:tc>
        <w:tc>
          <w:tcPr>
            <w:tcW w:type="dxa" w:w="1126"/>
          </w:tcPr>
          <w:p>
            <w:pPr>
              <w:spacing w:after="0"/>
              <w:jc w:val="right"/>
            </w:pPr>
            <w:r>
              <w:rPr>
                <w:sz w:val="16"/>
              </w:rPr>
              <w:t>$6,412,546</w:t>
            </w:r>
          </w:p>
        </w:tc>
        <w:tc>
          <w:tcPr>
            <w:tcW w:type="dxa" w:w="1126"/>
          </w:tcPr>
          <w:p>
            <w:pPr>
              <w:spacing w:after="0"/>
              <w:jc w:val="right"/>
            </w:pPr>
            <w:r>
              <w:rPr>
                <w:sz w:val="16"/>
              </w:rPr>
              <w:t>n/a</w:t>
            </w:r>
          </w:p>
        </w:tc>
        <w:tc>
          <w:tcPr>
            <w:tcW w:type="dxa" w:w="1675"/>
          </w:tcPr>
          <w:p>
            <w:pPr>
              <w:spacing w:after="0"/>
              <w:jc w:val="right"/>
            </w:pPr>
            <w:r>
              <w:rPr>
                <w:sz w:val="16"/>
              </w:rPr>
              <w:t>$2,070,978</w:t>
            </w:r>
          </w:p>
        </w:tc>
        <w:tc>
          <w:tcPr>
            <w:tcW w:type="dxa" w:w="1178"/>
          </w:tcPr>
          <w:p>
            <w:pPr>
              <w:spacing w:after="0"/>
              <w:jc w:val="right"/>
            </w:pPr>
            <w:r>
              <w:rPr>
                <w:sz w:val="16"/>
              </w:rPr>
              <w:t>$8,483,524</w:t>
            </w:r>
          </w:p>
        </w:tc>
        <w:tc>
          <w:tcPr>
            <w:tcW w:type="dxa" w:w="1762"/>
          </w:tcPr>
          <w:p>
            <w:pPr>
              <w:spacing w:after="0"/>
              <w:jc w:val="right"/>
            </w:pPr>
          </w:p>
        </w:tc>
        <w:tc>
          <w:tcPr>
            <w:tcW w:type="dxa" w:w="2919"/>
          </w:tcPr>
          <w:p>
            <w:pPr>
              <w:spacing w:after="0"/>
              <w:jc w:val="left"/>
            </w:pPr>
            <w:r>
              <w:rPr>
                <w:sz w:val="16"/>
              </w:rPr>
              <w:t>Storm Events does not record earthquakes.</w:t>
            </w: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$286,610</w:t>
            </w:r>
          </w:p>
        </w:tc>
        <w:tc>
          <w:tcPr>
            <w:tcW w:type="dxa" w:w="1126"/>
          </w:tcPr>
          <w:p>
            <w:pPr>
              <w:spacing w:after="0"/>
              <w:jc w:val="right"/>
            </w:pPr>
            <w:r>
              <w:rPr>
                <w:sz w:val="16"/>
              </w:rPr>
              <w:t>$5,981</w:t>
            </w:r>
          </w:p>
        </w:tc>
        <w:tc>
          <w:tcPr>
            <w:tcW w:type="dxa" w:w="1675"/>
          </w:tcPr>
          <w:p>
            <w:pPr>
              <w:spacing w:after="0"/>
              <w:jc w:val="right"/>
            </w:pPr>
            <w:r>
              <w:rPr>
                <w:sz w:val="16"/>
              </w:rPr>
              <w:t>$3,079,218</w:t>
            </w:r>
          </w:p>
        </w:tc>
        <w:tc>
          <w:tcPr>
            <w:tcW w:type="dxa" w:w="1178"/>
          </w:tcPr>
          <w:p>
            <w:pPr>
              <w:spacing w:after="0"/>
              <w:jc w:val="right"/>
            </w:pPr>
            <w:r>
              <w:rPr>
                <w:sz w:val="16"/>
              </w:rPr>
              <w:t>$3,371,808</w:t>
            </w:r>
          </w:p>
        </w:tc>
        <w:tc>
          <w:tcPr>
            <w:tcW w:type="dxa" w:w="1762"/>
          </w:tcPr>
          <w:p>
            <w:pPr>
              <w:spacing w:after="0"/>
              <w:jc w:val="right"/>
            </w:pPr>
            <w:r>
              <w:rPr>
                <w:sz w:val="16"/>
              </w:rPr>
              <w:t>414</w:t>
            </w:r>
          </w:p>
        </w:tc>
        <w:tc>
          <w:tcPr>
            <w:tcW w:type="dxa" w:w="2919"/>
          </w:tcPr>
          <w:p>
            <w:pPr>
              <w:spacing w:after="0"/>
              <w:jc w:val="left"/>
            </w:pPr>
            <w:r>
              <w:rPr>
                <w:sz w:val="16"/>
              </w:rPr>
              <w:t>Includes 7 High Wind and 8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Heat Wave</w:t>
            </w:r>
          </w:p>
        </w:tc>
        <w:tc>
          <w:tcPr>
            <w:tcW w:type="dxa" w:w="1296"/>
          </w:tcPr>
          <w:p>
            <w:pPr>
              <w:spacing w:after="0"/>
              <w:jc w:val="left"/>
            </w:pPr>
            <w:r>
              <w:rPr>
                <w:sz w:val="16"/>
              </w:rPr>
              <w:t>Relatively Low</w:t>
            </w:r>
          </w:p>
        </w:tc>
        <w:tc>
          <w:tcPr>
            <w:tcW w:type="dxa" w:w="1296"/>
          </w:tcPr>
          <w:p>
            <w:pPr>
              <w:spacing w:after="0"/>
              <w:jc w:val="left"/>
            </w:pPr>
            <w:r>
              <w:rPr>
                <w:sz w:val="16"/>
              </w:rPr>
              <w:t>Relatively Moderate</w:t>
            </w:r>
          </w:p>
        </w:tc>
        <w:tc>
          <w:tcPr>
            <w:tcW w:type="dxa" w:w="1126"/>
          </w:tcPr>
          <w:p>
            <w:pPr>
              <w:spacing w:after="0"/>
              <w:jc w:val="right"/>
            </w:pPr>
            <w:r>
              <w:rPr>
                <w:sz w:val="16"/>
              </w:rPr>
              <w:t>$1,042</w:t>
            </w:r>
          </w:p>
        </w:tc>
        <w:tc>
          <w:tcPr>
            <w:tcW w:type="dxa" w:w="1126"/>
          </w:tcPr>
          <w:p>
            <w:pPr>
              <w:spacing w:after="0"/>
              <w:jc w:val="right"/>
            </w:pPr>
            <w:r>
              <w:rPr>
                <w:sz w:val="16"/>
              </w:rPr>
              <w:t>$171</w:t>
            </w:r>
          </w:p>
        </w:tc>
        <w:tc>
          <w:tcPr>
            <w:tcW w:type="dxa" w:w="1675"/>
          </w:tcPr>
          <w:p>
            <w:pPr>
              <w:spacing w:after="0"/>
              <w:jc w:val="right"/>
            </w:pPr>
            <w:r>
              <w:rPr>
                <w:sz w:val="16"/>
              </w:rPr>
              <w:t>$1,775,926</w:t>
            </w:r>
          </w:p>
        </w:tc>
        <w:tc>
          <w:tcPr>
            <w:tcW w:type="dxa" w:w="1178"/>
          </w:tcPr>
          <w:p>
            <w:pPr>
              <w:spacing w:after="0"/>
              <w:jc w:val="right"/>
            </w:pPr>
            <w:r>
              <w:rPr>
                <w:sz w:val="16"/>
              </w:rPr>
              <w:t>$1,777,140</w:t>
            </w:r>
          </w:p>
        </w:tc>
        <w:tc>
          <w:tcPr>
            <w:tcW w:type="dxa" w:w="1762"/>
          </w:tcPr>
          <w:p>
            <w:pPr>
              <w:spacing w:after="0"/>
              <w:jc w:val="right"/>
            </w:pPr>
            <w:r>
              <w:rPr>
                <w:sz w:val="16"/>
              </w:rPr>
              <w:t>4</w:t>
            </w:r>
          </w:p>
        </w:tc>
        <w:tc>
          <w:tcPr>
            <w:tcW w:type="dxa" w:w="2919"/>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Ice Storm</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$878,876</w:t>
            </w:r>
          </w:p>
        </w:tc>
        <w:tc>
          <w:tcPr>
            <w:tcW w:type="dxa" w:w="1126"/>
          </w:tcPr>
          <w:p>
            <w:pPr>
              <w:spacing w:after="0"/>
              <w:jc w:val="right"/>
            </w:pPr>
            <w:r>
              <w:rPr>
                <w:sz w:val="16"/>
              </w:rPr>
              <w:t>n/a</w:t>
            </w:r>
          </w:p>
        </w:tc>
        <w:tc>
          <w:tcPr>
            <w:tcW w:type="dxa" w:w="1675"/>
          </w:tcPr>
          <w:p>
            <w:pPr>
              <w:spacing w:after="0"/>
              <w:jc w:val="right"/>
            </w:pPr>
            <w:r>
              <w:rPr>
                <w:sz w:val="16"/>
              </w:rPr>
              <w:t>$131,195</w:t>
            </w:r>
          </w:p>
        </w:tc>
        <w:tc>
          <w:tcPr>
            <w:tcW w:type="dxa" w:w="1178"/>
          </w:tcPr>
          <w:p>
            <w:pPr>
              <w:spacing w:after="0"/>
              <w:jc w:val="right"/>
            </w:pPr>
            <w:r>
              <w:rPr>
                <w:sz w:val="16"/>
              </w:rPr>
              <w:t>$1,010,072</w:t>
            </w:r>
          </w:p>
        </w:tc>
        <w:tc>
          <w:tcPr>
            <w:tcW w:type="dxa" w:w="1762"/>
          </w:tcPr>
          <w:p>
            <w:pPr>
              <w:spacing w:after="0"/>
              <w:jc w:val="right"/>
            </w:pPr>
            <w:r>
              <w:rPr>
                <w:sz w:val="16"/>
              </w:rPr>
              <w:t>2</w:t>
            </w:r>
          </w:p>
        </w:tc>
        <w:tc>
          <w:tcPr>
            <w:tcW w:type="dxa" w:w="2919"/>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Winter Weather</w:t>
            </w:r>
          </w:p>
        </w:tc>
        <w:tc>
          <w:tcPr>
            <w:tcW w:type="dxa" w:w="1296"/>
          </w:tcPr>
          <w:p>
            <w:pPr>
              <w:spacing w:after="0"/>
              <w:jc w:val="left"/>
            </w:pPr>
            <w:r>
              <w:rPr>
                <w:sz w:val="16"/>
              </w:rPr>
              <w:t>Relatively Moderate</w:t>
            </w:r>
          </w:p>
        </w:tc>
        <w:tc>
          <w:tcPr>
            <w:tcW w:type="dxa" w:w="1296"/>
          </w:tcPr>
          <w:p>
            <w:pPr>
              <w:spacing w:after="0"/>
              <w:jc w:val="left"/>
            </w:pPr>
            <w:r>
              <w:rPr>
                <w:sz w:val="16"/>
              </w:rPr>
              <w:t>Relatively High</w:t>
            </w:r>
          </w:p>
        </w:tc>
        <w:tc>
          <w:tcPr>
            <w:tcW w:type="dxa" w:w="1126"/>
          </w:tcPr>
          <w:p>
            <w:pPr>
              <w:spacing w:after="0"/>
              <w:jc w:val="right"/>
            </w:pPr>
            <w:r>
              <w:rPr>
                <w:sz w:val="16"/>
              </w:rPr>
              <w:t>$71,932</w:t>
            </w:r>
          </w:p>
        </w:tc>
        <w:tc>
          <w:tcPr>
            <w:tcW w:type="dxa" w:w="1126"/>
          </w:tcPr>
          <w:p>
            <w:pPr>
              <w:spacing w:after="0"/>
              <w:jc w:val="right"/>
            </w:pPr>
            <w:r>
              <w:rPr>
                <w:sz w:val="16"/>
              </w:rPr>
              <w:t>$1</w:t>
            </w:r>
          </w:p>
        </w:tc>
        <w:tc>
          <w:tcPr>
            <w:tcW w:type="dxa" w:w="1675"/>
          </w:tcPr>
          <w:p>
            <w:pPr>
              <w:spacing w:after="0"/>
              <w:jc w:val="right"/>
            </w:pPr>
            <w:r>
              <w:rPr>
                <w:sz w:val="16"/>
              </w:rPr>
              <w:t>$396,999</w:t>
            </w:r>
          </w:p>
        </w:tc>
        <w:tc>
          <w:tcPr>
            <w:tcW w:type="dxa" w:w="1178"/>
          </w:tcPr>
          <w:p>
            <w:pPr>
              <w:spacing w:after="0"/>
              <w:jc w:val="right"/>
            </w:pPr>
            <w:r>
              <w:rPr>
                <w:sz w:val="16"/>
              </w:rPr>
              <w:t>$468,932</w:t>
            </w:r>
          </w:p>
        </w:tc>
        <w:tc>
          <w:tcPr>
            <w:tcW w:type="dxa" w:w="1762"/>
          </w:tcPr>
          <w:p>
            <w:pPr>
              <w:spacing w:after="0"/>
              <w:jc w:val="right"/>
            </w:pPr>
            <w:r>
              <w:rPr>
                <w:sz w:val="16"/>
              </w:rPr>
              <w:t>66</w:t>
            </w:r>
          </w:p>
        </w:tc>
        <w:tc>
          <w:tcPr>
            <w:tcW w:type="dxa" w:w="2919"/>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Lightning</w:t>
            </w:r>
          </w:p>
        </w:tc>
        <w:tc>
          <w:tcPr>
            <w:tcW w:type="dxa" w:w="1296"/>
          </w:tcPr>
          <w:p>
            <w:pPr>
              <w:spacing w:after="0"/>
              <w:jc w:val="left"/>
            </w:pPr>
            <w:r>
              <w:rPr>
                <w:sz w:val="16"/>
              </w:rPr>
              <w:t>Relatively Low</w:t>
            </w:r>
          </w:p>
        </w:tc>
        <w:tc>
          <w:tcPr>
            <w:tcW w:type="dxa" w:w="1296"/>
          </w:tcPr>
          <w:p>
            <w:pPr>
              <w:spacing w:after="0"/>
              <w:jc w:val="left"/>
            </w:pPr>
            <w:r>
              <w:rPr>
                <w:sz w:val="16"/>
              </w:rPr>
              <w:t>Relatively Moderate</w:t>
            </w:r>
          </w:p>
        </w:tc>
        <w:tc>
          <w:tcPr>
            <w:tcW w:type="dxa" w:w="1126"/>
          </w:tcPr>
          <w:p>
            <w:pPr>
              <w:spacing w:after="0"/>
              <w:jc w:val="right"/>
            </w:pPr>
            <w:r>
              <w:rPr>
                <w:sz w:val="16"/>
              </w:rPr>
              <w:t>$130,795</w:t>
            </w:r>
          </w:p>
        </w:tc>
        <w:tc>
          <w:tcPr>
            <w:tcW w:type="dxa" w:w="1126"/>
          </w:tcPr>
          <w:p>
            <w:pPr>
              <w:spacing w:after="0"/>
              <w:jc w:val="right"/>
            </w:pPr>
            <w:r>
              <w:rPr>
                <w:sz w:val="16"/>
              </w:rPr>
              <w:t>n/a</w:t>
            </w:r>
          </w:p>
        </w:tc>
        <w:tc>
          <w:tcPr>
            <w:tcW w:type="dxa" w:w="1675"/>
          </w:tcPr>
          <w:p>
            <w:pPr>
              <w:spacing w:after="0"/>
              <w:jc w:val="right"/>
            </w:pPr>
            <w:r>
              <w:rPr>
                <w:sz w:val="16"/>
              </w:rPr>
              <w:t>$337,026</w:t>
            </w:r>
          </w:p>
        </w:tc>
        <w:tc>
          <w:tcPr>
            <w:tcW w:type="dxa" w:w="1178"/>
          </w:tcPr>
          <w:p>
            <w:pPr>
              <w:spacing w:after="0"/>
              <w:jc w:val="right"/>
            </w:pPr>
            <w:r>
              <w:rPr>
                <w:sz w:val="16"/>
              </w:rPr>
              <w:t>$467,821</w:t>
            </w:r>
          </w:p>
        </w:tc>
        <w:tc>
          <w:tcPr>
            <w:tcW w:type="dxa" w:w="1762"/>
          </w:tcPr>
          <w:p>
            <w:pPr>
              <w:spacing w:after="0"/>
              <w:jc w:val="right"/>
            </w:pPr>
            <w:r>
              <w:rPr>
                <w:sz w:val="16"/>
              </w:rPr>
              <w:t>31</w:t>
            </w:r>
          </w:p>
        </w:tc>
        <w:tc>
          <w:tcPr>
            <w:tcW w:type="dxa" w:w="2919"/>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Hail</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$321,339</w:t>
            </w:r>
          </w:p>
        </w:tc>
        <w:tc>
          <w:tcPr>
            <w:tcW w:type="dxa" w:w="1126"/>
          </w:tcPr>
          <w:p>
            <w:pPr>
              <w:spacing w:after="0"/>
              <w:jc w:val="right"/>
            </w:pPr>
            <w:r>
              <w:rPr>
                <w:sz w:val="16"/>
              </w:rPr>
              <w:t>$686</w:t>
            </w:r>
          </w:p>
        </w:tc>
        <w:tc>
          <w:tcPr>
            <w:tcW w:type="dxa" w:w="1675"/>
          </w:tcPr>
          <w:p>
            <w:pPr>
              <w:spacing w:after="0"/>
              <w:jc w:val="right"/>
            </w:pPr>
            <w:r>
              <w:rPr>
                <w:sz w:val="16"/>
              </w:rPr>
              <w:t>$9,666</w:t>
            </w:r>
          </w:p>
        </w:tc>
        <w:tc>
          <w:tcPr>
            <w:tcW w:type="dxa" w:w="1178"/>
          </w:tcPr>
          <w:p>
            <w:pPr>
              <w:spacing w:after="0"/>
              <w:jc w:val="right"/>
            </w:pPr>
            <w:r>
              <w:rPr>
                <w:sz w:val="16"/>
              </w:rPr>
              <w:t>$331,692</w:t>
            </w:r>
          </w:p>
        </w:tc>
        <w:tc>
          <w:tcPr>
            <w:tcW w:type="dxa" w:w="1762"/>
          </w:tcPr>
          <w:p>
            <w:pPr>
              <w:spacing w:after="0"/>
              <w:jc w:val="right"/>
            </w:pPr>
            <w:r>
              <w:rPr>
                <w:sz w:val="16"/>
              </w:rPr>
              <w:t>184</w:t>
            </w:r>
          </w:p>
        </w:tc>
        <w:tc>
          <w:tcPr>
            <w:tcW w:type="dxa" w:w="2919"/>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Drought</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$77,213</w:t>
            </w:r>
          </w:p>
        </w:tc>
        <w:tc>
          <w:tcPr>
            <w:tcW w:type="dxa" w:w="1675"/>
          </w:tcPr>
          <w:p>
            <w:pPr>
              <w:spacing w:after="0"/>
              <w:jc w:val="right"/>
            </w:pPr>
            <w:r>
              <w:rPr>
                <w:sz w:val="16"/>
              </w:rPr>
              <w:t>n/a</w:t>
            </w:r>
          </w:p>
        </w:tc>
        <w:tc>
          <w:tcPr>
            <w:tcW w:type="dxa" w:w="1178"/>
          </w:tcPr>
          <w:p>
            <w:pPr>
              <w:spacing w:after="0"/>
              <w:jc w:val="right"/>
            </w:pPr>
            <w:r>
              <w:rPr>
                <w:sz w:val="16"/>
              </w:rPr>
              <w:t>$77,213</w:t>
            </w:r>
          </w:p>
        </w:tc>
        <w:tc>
          <w:tcPr>
            <w:tcW w:type="dxa" w:w="1762"/>
          </w:tcPr>
          <w:p>
            <w:pPr>
              <w:spacing w:after="0"/>
              <w:jc w:val="right"/>
            </w:pPr>
            <w:r>
              <w:rPr>
                <w:sz w:val="16"/>
              </w:rPr>
              <w:t>29</w:t>
            </w:r>
          </w:p>
        </w:tc>
        <w:tc>
          <w:tcPr>
            <w:tcW w:type="dxa" w:w="2919"/>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126"/>
          </w:tcPr>
          <w:p>
            <w:pPr>
              <w:spacing w:after="0"/>
              <w:jc w:val="right"/>
            </w:pPr>
            <w:r>
              <w:rPr>
                <w:sz w:val="16"/>
              </w:rPr>
              <w:t>$48,669</w:t>
            </w:r>
          </w:p>
        </w:tc>
        <w:tc>
          <w:tcPr>
            <w:tcW w:type="dxa" w:w="1126"/>
          </w:tcPr>
          <w:p>
            <w:pPr>
              <w:spacing w:after="0"/>
              <w:jc w:val="right"/>
            </w:pPr>
            <w:r>
              <w:rPr>
                <w:sz w:val="16"/>
              </w:rPr>
              <w:t>$5,495</w:t>
            </w:r>
          </w:p>
        </w:tc>
        <w:tc>
          <w:tcPr>
            <w:tcW w:type="dxa" w:w="1675"/>
          </w:tcPr>
          <w:p>
            <w:pPr>
              <w:spacing w:after="0"/>
              <w:jc w:val="right"/>
            </w:pPr>
            <w:r>
              <w:rPr>
                <w:sz w:val="16"/>
              </w:rPr>
              <w:t>$1,237</w:t>
            </w:r>
          </w:p>
        </w:tc>
        <w:tc>
          <w:tcPr>
            <w:tcW w:type="dxa" w:w="1178"/>
          </w:tcPr>
          <w:p>
            <w:pPr>
              <w:spacing w:after="0"/>
              <w:jc w:val="right"/>
            </w:pPr>
            <w:r>
              <w:rPr>
                <w:sz w:val="16"/>
              </w:rPr>
              <w:t>$55,402</w:t>
            </w:r>
          </w:p>
        </w:tc>
        <w:tc>
          <w:tcPr>
            <w:tcW w:type="dxa" w:w="176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Wildfire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126"/>
          </w:tcPr>
          <w:p>
            <w:pPr>
              <w:spacing w:after="0"/>
              <w:jc w:val="right"/>
            </w:pPr>
            <w:r>
              <w:rPr>
                <w:sz w:val="16"/>
              </w:rPr>
              <w:t>$40,245</w:t>
            </w:r>
          </w:p>
        </w:tc>
        <w:tc>
          <w:tcPr>
            <w:tcW w:type="dxa" w:w="1126"/>
          </w:tcPr>
          <w:p>
            <w:pPr>
              <w:spacing w:after="0"/>
              <w:jc w:val="right"/>
            </w:pPr>
            <w:r>
              <w:rPr>
                <w:sz w:val="16"/>
              </w:rPr>
              <w:t>$10</w:t>
            </w:r>
          </w:p>
        </w:tc>
        <w:tc>
          <w:tcPr>
            <w:tcW w:type="dxa" w:w="1675"/>
          </w:tcPr>
          <w:p>
            <w:pPr>
              <w:spacing w:after="0"/>
              <w:jc w:val="right"/>
            </w:pPr>
            <w:r>
              <w:rPr>
                <w:sz w:val="16"/>
              </w:rPr>
              <w:t>$4,410</w:t>
            </w:r>
          </w:p>
        </w:tc>
        <w:tc>
          <w:tcPr>
            <w:tcW w:type="dxa" w:w="1178"/>
          </w:tcPr>
          <w:p>
            <w:pPr>
              <w:spacing w:after="0"/>
              <w:jc w:val="right"/>
            </w:pPr>
            <w:r>
              <w:rPr>
                <w:sz w:val="16"/>
              </w:rPr>
              <w:t>$44,664</w:t>
            </w:r>
          </w:p>
        </w:tc>
        <w:tc>
          <w:tcPr>
            <w:tcW w:type="dxa" w:w="176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126"/>
          </w:tcPr>
          <w:p>
            <w:pPr>
              <w:spacing w:after="0"/>
              <w:jc w:val="right"/>
            </w:pPr>
            <w:r>
              <w:rPr>
                <w:sz w:val="16"/>
              </w:rPr>
              <w:t>$1,481</w:t>
            </w:r>
          </w:p>
        </w:tc>
        <w:tc>
          <w:tcPr>
            <w:tcW w:type="dxa" w:w="1126"/>
          </w:tcPr>
          <w:p>
            <w:pPr>
              <w:spacing w:after="0"/>
              <w:jc w:val="right"/>
            </w:pPr>
            <w:r>
              <w:rPr>
                <w:sz w:val="16"/>
              </w:rPr>
              <w:t>n/a</w:t>
            </w:r>
          </w:p>
        </w:tc>
        <w:tc>
          <w:tcPr>
            <w:tcW w:type="dxa" w:w="1675"/>
          </w:tcPr>
          <w:p>
            <w:pPr>
              <w:spacing w:after="0"/>
              <w:jc w:val="right"/>
            </w:pPr>
            <w:r>
              <w:rPr>
                <w:sz w:val="16"/>
              </w:rPr>
              <w:t>$1,677</w:t>
            </w:r>
          </w:p>
        </w:tc>
        <w:tc>
          <w:tcPr>
            <w:tcW w:type="dxa" w:w="1178"/>
          </w:tcPr>
          <w:p>
            <w:pPr>
              <w:spacing w:after="0"/>
              <w:jc w:val="right"/>
            </w:pPr>
            <w:r>
              <w:rPr>
                <w:sz w:val="16"/>
              </w:rPr>
              <w:t>$3,157</w:t>
            </w:r>
          </w:p>
        </w:tc>
        <w:tc>
          <w:tcPr>
            <w:tcW w:type="dxa" w:w="176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503.04 (Relatively Moderate, 87.9); tract 509.07 (Relatively Moderate, 84.1); tract 503.07 (Relatively Moderate, 83.8)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511 (Very Low, 44.6); tract 501.03 (Very Low, 42.3); tract 506.04 (Very Low, 39.9)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505.02 (Relatively Low, 93.2); tract 512.03 (Relatively Low, 92.8); tract 511 (Relatively Low, 87.9)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511 (Very High, 94.9); tract 506.04 (Relatively High, 89.4); tract 512.06 (Relatively High, 87.0)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511 (Relatively Low, 80.5); tract 501.03 (Relatively Low, 73.8); tract 510.02 (Relatively Low, 70.7)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503.04 is Census Tract 503.04).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46"/>
        <w:gridCol w:w="1937"/>
        <w:gridCol w:w="1529"/>
        <w:gridCol w:w="1575"/>
        <w:gridCol w:w="2009"/>
        <w:gridCol w:w="1583"/>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7"/>
            <w:shd w:val="clear" w:color="auto" w:fill="E8E8E8"/>
          </w:tcPr>
          <w:p>
            <w:pPr>
              <w:spacing w:after="0"/>
              <w:jc w:val="left"/>
            </w:pPr>
            <w:r>
              <w:rPr>
                <w:b/>
                <w:sz w:val="16"/>
              </w:rPr>
              <w:t>Observed range</w:t>
            </w:r>
          </w:p>
        </w:tc>
        <w:tc>
          <w:tcPr>
            <w:tcW w:type="dxa" w:w="1529"/>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2009"/>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46"/>
          </w:tcPr>
          <w:p>
            <w:pPr>
              <w:spacing w:after="0"/>
              <w:jc w:val="right"/>
            </w:pPr>
            <w:r>
              <w:rPr>
                <w:sz w:val="16"/>
              </w:rPr>
              <w:t>1 record, 2022 (1 zone-level)</w:t>
            </w:r>
          </w:p>
        </w:tc>
        <w:tc>
          <w:tcPr>
            <w:tcW w:type="dxa" w:w="1937"/>
          </w:tcPr>
          <w:p>
            <w:pPr>
              <w:spacing w:after="0"/>
              <w:jc w:val="left"/>
            </w:pPr>
            <w:r>
              <w:rPr>
                <w:sz w:val="16"/>
              </w:rPr>
              <w:t>1 day; 1 with a recorded value</w:t>
            </w:r>
          </w:p>
        </w:tc>
        <w:tc>
          <w:tcPr>
            <w:tcW w:type="dxa" w:w="1529"/>
          </w:tcPr>
          <w:p>
            <w:pPr>
              <w:spacing w:after="0"/>
              <w:jc w:val="left"/>
            </w:pPr>
            <w:r>
              <w:rPr>
                <w:sz w:val="16"/>
              </w:rPr>
              <w:t>1 consecutive day, 2022-12-23, zone-level</w:t>
            </w:r>
          </w:p>
        </w:tc>
        <w:tc>
          <w:tcPr>
            <w:tcW w:type="dxa" w:w="1575"/>
          </w:tcPr>
          <w:p>
            <w:pPr>
              <w:spacing w:after="0"/>
              <w:jc w:val="left"/>
            </w:pPr>
          </w:p>
        </w:tc>
        <w:tc>
          <w:tcPr>
            <w:tcW w:type="dxa" w:w="2009"/>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46"/>
          </w:tcPr>
          <w:p>
            <w:pPr>
              <w:spacing w:after="0"/>
              <w:jc w:val="right"/>
            </w:pPr>
            <w:r>
              <w:rPr>
                <w:sz w:val="16"/>
              </w:rPr>
              <w:t>0</w:t>
            </w:r>
          </w:p>
        </w:tc>
        <w:tc>
          <w:tcPr>
            <w:tcW w:type="dxa" w:w="1937"/>
          </w:tcPr>
          <w:p>
            <w:pPr>
              <w:spacing w:after="0"/>
              <w:jc w:val="left"/>
            </w:pPr>
          </w:p>
        </w:tc>
        <w:tc>
          <w:tcPr>
            <w:tcW w:type="dxa" w:w="1529"/>
          </w:tcPr>
          <w:p>
            <w:pPr>
              <w:spacing w:after="0"/>
              <w:jc w:val="left"/>
            </w:pPr>
          </w:p>
        </w:tc>
        <w:tc>
          <w:tcPr>
            <w:tcW w:type="dxa" w:w="1575"/>
          </w:tcPr>
          <w:p>
            <w:pPr>
              <w:spacing w:after="0"/>
              <w:jc w:val="left"/>
            </w:pPr>
          </w:p>
        </w:tc>
        <w:tc>
          <w:tcPr>
            <w:tcW w:type="dxa" w:w="2009"/>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46"/>
          </w:tcPr>
          <w:p>
            <w:pPr>
              <w:spacing w:after="0"/>
              <w:jc w:val="right"/>
            </w:pPr>
            <w:r>
              <w:rPr>
                <w:sz w:val="16"/>
              </w:rPr>
              <w:t>29 records, 2007 to 2026 (29 zone-level)</w:t>
            </w:r>
          </w:p>
        </w:tc>
        <w:tc>
          <w:tcPr>
            <w:tcW w:type="dxa" w:w="1937"/>
          </w:tcPr>
          <w:p>
            <w:pPr>
              <w:spacing w:after="0"/>
              <w:jc w:val="left"/>
            </w:pPr>
            <w:r>
              <w:rPr>
                <w:sz w:val="16"/>
              </w:rPr>
              <w:t>14 days to 214 days (median 61 days); 10 with a recorded value</w:t>
            </w:r>
          </w:p>
        </w:tc>
        <w:tc>
          <w:tcPr>
            <w:tcW w:type="dxa" w:w="1529"/>
          </w:tcPr>
          <w:p>
            <w:pPr>
              <w:spacing w:after="0"/>
              <w:jc w:val="left"/>
            </w:pPr>
            <w:r>
              <w:rPr>
                <w:sz w:val="16"/>
              </w:rPr>
              <w:t>214 days (7 months), 2007-05-01 to 2007-11-30, a run of 7 consecutive Storm Events drought records, zone-level</w:t>
            </w:r>
          </w:p>
        </w:tc>
        <w:tc>
          <w:tcPr>
            <w:tcW w:type="dxa" w:w="1575"/>
          </w:tcPr>
          <w:p>
            <w:pPr>
              <w:spacing w:after="0"/>
              <w:jc w:val="left"/>
            </w:pPr>
          </w:p>
        </w:tc>
        <w:tc>
          <w:tcPr>
            <w:tcW w:type="dxa" w:w="2009"/>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46"/>
          </w:tcPr>
          <w:p>
            <w:pPr>
              <w:spacing w:after="0"/>
              <w:jc w:val="right"/>
            </w:pPr>
            <w:r>
              <w:rPr>
                <w:sz w:val="16"/>
              </w:rPr>
              <w:t>0</w:t>
            </w:r>
          </w:p>
        </w:tc>
        <w:tc>
          <w:tcPr>
            <w:tcW w:type="dxa" w:w="1937"/>
          </w:tcPr>
          <w:p>
            <w:pPr>
              <w:spacing w:after="0"/>
              <w:jc w:val="left"/>
            </w:pPr>
          </w:p>
        </w:tc>
        <w:tc>
          <w:tcPr>
            <w:tcW w:type="dxa" w:w="1529"/>
          </w:tcPr>
          <w:p>
            <w:pPr>
              <w:spacing w:after="0"/>
              <w:jc w:val="left"/>
            </w:pPr>
          </w:p>
        </w:tc>
        <w:tc>
          <w:tcPr>
            <w:tcW w:type="dxa" w:w="1575"/>
          </w:tcPr>
          <w:p>
            <w:pPr>
              <w:spacing w:after="0"/>
              <w:jc w:val="left"/>
            </w:pPr>
          </w:p>
        </w:tc>
        <w:tc>
          <w:tcPr>
            <w:tcW w:type="dxa" w:w="2009"/>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46"/>
          </w:tcPr>
          <w:p>
            <w:pPr>
              <w:spacing w:after="0"/>
              <w:jc w:val="right"/>
            </w:pPr>
            <w:r>
              <w:rPr>
                <w:sz w:val="16"/>
              </w:rPr>
              <w:t>197 records, 1961 to 2025</w:t>
            </w:r>
          </w:p>
        </w:tc>
        <w:tc>
          <w:tcPr>
            <w:tcW w:type="dxa" w:w="1937"/>
          </w:tcPr>
          <w:p>
            <w:pPr>
              <w:spacing w:after="0"/>
              <w:jc w:val="left"/>
            </w:pPr>
            <w:r>
              <w:rPr>
                <w:sz w:val="16"/>
              </w:rPr>
              <w:t>0.75 in to 3 in (median 1 in); 197 with a recorded value</w:t>
            </w:r>
          </w:p>
        </w:tc>
        <w:tc>
          <w:tcPr>
            <w:tcW w:type="dxa" w:w="1529"/>
          </w:tcPr>
          <w:p>
            <w:pPr>
              <w:spacing w:after="0"/>
              <w:jc w:val="left"/>
            </w:pPr>
            <w:r>
              <w:rPr>
                <w:sz w:val="16"/>
              </w:rPr>
              <w:t>3 in hail, 2025-05-20; same size also recorded on 2024-05-26, 2025-05-20</w:t>
            </w:r>
          </w:p>
        </w:tc>
        <w:tc>
          <w:tcPr>
            <w:tcW w:type="dxa" w:w="1575"/>
          </w:tcPr>
          <w:p>
            <w:pPr>
              <w:spacing w:after="0"/>
              <w:jc w:val="left"/>
            </w:pPr>
            <w:r>
              <w:rPr>
                <w:sz w:val="16"/>
              </w:rPr>
              <w:t>Hail, 2024-05-26, $100,000 property; $0 crops (2024 dollars)</w:t>
            </w:r>
          </w:p>
        </w:tc>
        <w:tc>
          <w:tcPr>
            <w:tcW w:type="dxa" w:w="2009"/>
          </w:tcPr>
          <w:p>
            <w:pPr>
              <w:spacing w:after="0"/>
              <w:jc w:val="left"/>
            </w:pPr>
            <w:r>
              <w:rPr>
                <w:sz w:val="16"/>
              </w:rPr>
              <w:t>Event records naming jurisdictions in the plan: Franklin city (39 records), Fairview city (18 records), Nolensville town (11 records), Thompson's Station town (11 records), Brentwood city (1 record).</w:t>
            </w:r>
          </w:p>
        </w:tc>
        <w:tc>
          <w:tcPr>
            <w:tcW w:type="dxa" w:w="1583"/>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46"/>
          </w:tcPr>
          <w:p>
            <w:pPr>
              <w:spacing w:after="0"/>
              <w:jc w:val="right"/>
            </w:pPr>
            <w:r>
              <w:rPr>
                <w:sz w:val="16"/>
              </w:rPr>
              <w:t>4 records, 2010 to 2025 (4 zone-level)</w:t>
            </w:r>
          </w:p>
        </w:tc>
        <w:tc>
          <w:tcPr>
            <w:tcW w:type="dxa" w:w="1937"/>
          </w:tcPr>
          <w:p>
            <w:pPr>
              <w:spacing w:after="0"/>
              <w:jc w:val="left"/>
            </w:pPr>
            <w:r>
              <w:rPr>
                <w:sz w:val="16"/>
              </w:rPr>
              <w:t>1 day to 2 days (median 1 day); 3 with a recorded value</w:t>
            </w:r>
          </w:p>
        </w:tc>
        <w:tc>
          <w:tcPr>
            <w:tcW w:type="dxa" w:w="1529"/>
          </w:tcPr>
          <w:p>
            <w:pPr>
              <w:spacing w:after="0"/>
              <w:jc w:val="left"/>
            </w:pPr>
            <w:r>
              <w:rPr>
                <w:sz w:val="16"/>
              </w:rPr>
              <w:t>2 consecutive days, 2025-07-29 to 2025-07-30, zone-level</w:t>
            </w:r>
          </w:p>
        </w:tc>
        <w:tc>
          <w:tcPr>
            <w:tcW w:type="dxa" w:w="1575"/>
          </w:tcPr>
          <w:p>
            <w:pPr>
              <w:spacing w:after="0"/>
              <w:jc w:val="left"/>
            </w:pPr>
          </w:p>
        </w:tc>
        <w:tc>
          <w:tcPr>
            <w:tcW w:type="dxa" w:w="2009"/>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46"/>
          </w:tcPr>
          <w:p>
            <w:pPr>
              <w:spacing w:after="0"/>
              <w:jc w:val="right"/>
            </w:pPr>
            <w:r>
              <w:rPr>
                <w:sz w:val="16"/>
              </w:rPr>
              <w:t>0</w:t>
            </w:r>
          </w:p>
        </w:tc>
        <w:tc>
          <w:tcPr>
            <w:tcW w:type="dxa" w:w="1937"/>
          </w:tcPr>
          <w:p>
            <w:pPr>
              <w:spacing w:after="0"/>
              <w:jc w:val="left"/>
            </w:pPr>
          </w:p>
        </w:tc>
        <w:tc>
          <w:tcPr>
            <w:tcW w:type="dxa" w:w="1529"/>
          </w:tcPr>
          <w:p>
            <w:pPr>
              <w:spacing w:after="0"/>
              <w:jc w:val="left"/>
            </w:pPr>
          </w:p>
        </w:tc>
        <w:tc>
          <w:tcPr>
            <w:tcW w:type="dxa" w:w="1575"/>
          </w:tcPr>
          <w:p>
            <w:pPr>
              <w:spacing w:after="0"/>
              <w:jc w:val="left"/>
            </w:pPr>
          </w:p>
        </w:tc>
        <w:tc>
          <w:tcPr>
            <w:tcW w:type="dxa" w:w="2009"/>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46"/>
          </w:tcPr>
          <w:p>
            <w:pPr>
              <w:spacing w:after="0"/>
              <w:jc w:val="right"/>
            </w:pPr>
            <w:r>
              <w:rPr>
                <w:sz w:val="16"/>
              </w:rPr>
              <w:t>2 records, 2010 to 2013 (2 zone-level)</w:t>
            </w:r>
          </w:p>
        </w:tc>
        <w:tc>
          <w:tcPr>
            <w:tcW w:type="dxa" w:w="1937"/>
          </w:tcPr>
          <w:p>
            <w:pPr>
              <w:spacing w:after="0"/>
              <w:jc w:val="left"/>
            </w:pPr>
          </w:p>
        </w:tc>
        <w:tc>
          <w:tcPr>
            <w:tcW w:type="dxa" w:w="1529"/>
          </w:tcPr>
          <w:p>
            <w:pPr>
              <w:spacing w:after="0"/>
              <w:jc w:val="left"/>
            </w:pPr>
            <w:r>
              <w:rPr>
                <w:sz w:val="16"/>
              </w:rPr>
              <w:t>Ice Storm, 2010-01-29, $25,000 property; crops not reported (2010 dollars); NWS zone TNZ059</w:t>
            </w:r>
          </w:p>
        </w:tc>
        <w:tc>
          <w:tcPr>
            <w:tcW w:type="dxa" w:w="1575"/>
          </w:tcPr>
          <w:p>
            <w:pPr>
              <w:spacing w:after="0"/>
              <w:jc w:val="left"/>
            </w:pPr>
          </w:p>
        </w:tc>
        <w:tc>
          <w:tcPr>
            <w:tcW w:type="dxa" w:w="2009"/>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46"/>
          </w:tcPr>
          <w:p>
            <w:pPr>
              <w:spacing w:after="0"/>
              <w:jc w:val="right"/>
            </w:pPr>
            <w:r>
              <w:rPr>
                <w:sz w:val="16"/>
              </w:rPr>
              <w:t>97 records, 1996 to 2025 (4 zone-level)</w:t>
            </w:r>
          </w:p>
        </w:tc>
        <w:tc>
          <w:tcPr>
            <w:tcW w:type="dxa" w:w="1937"/>
          </w:tcPr>
          <w:p>
            <w:pPr>
              <w:spacing w:after="0"/>
              <w:jc w:val="left"/>
            </w:pPr>
          </w:p>
        </w:tc>
        <w:tc>
          <w:tcPr>
            <w:tcW w:type="dxa" w:w="1529"/>
          </w:tcPr>
          <w:p>
            <w:pPr>
              <w:spacing w:after="0"/>
              <w:jc w:val="left"/>
            </w:pPr>
            <w:r>
              <w:rPr>
                <w:sz w:val="16"/>
              </w:rPr>
              <w:t>Flood, 2010-05-02, $10,000,000 property; $1,000 crops (2010 dollars)</w:t>
            </w:r>
          </w:p>
        </w:tc>
        <w:tc>
          <w:tcPr>
            <w:tcW w:type="dxa" w:w="1575"/>
          </w:tcPr>
          <w:p>
            <w:pPr>
              <w:spacing w:after="0"/>
              <w:jc w:val="left"/>
            </w:pPr>
          </w:p>
        </w:tc>
        <w:tc>
          <w:tcPr>
            <w:tcW w:type="dxa" w:w="2009"/>
          </w:tcPr>
          <w:p>
            <w:pPr>
              <w:spacing w:after="0"/>
              <w:jc w:val="left"/>
            </w:pPr>
            <w:r>
              <w:rPr>
                <w:sz w:val="16"/>
              </w:rPr>
              <w:t>Event records naming jurisdictions in the plan: Nolensville town (12 records), Franklin city (10 records), Fairview city (8 records), Thompson's Station town (4 records). Zone-level records (4) apply countywide.</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46"/>
          </w:tcPr>
          <w:p>
            <w:pPr>
              <w:spacing w:after="0"/>
              <w:jc w:val="right"/>
            </w:pPr>
            <w:r>
              <w:rPr>
                <w:sz w:val="16"/>
              </w:rPr>
              <w:t>0</w:t>
            </w:r>
          </w:p>
        </w:tc>
        <w:tc>
          <w:tcPr>
            <w:tcW w:type="dxa" w:w="1937"/>
          </w:tcPr>
          <w:p>
            <w:pPr>
              <w:spacing w:after="0"/>
              <w:jc w:val="left"/>
            </w:pPr>
          </w:p>
        </w:tc>
        <w:tc>
          <w:tcPr>
            <w:tcW w:type="dxa" w:w="1529"/>
          </w:tcPr>
          <w:p>
            <w:pPr>
              <w:spacing w:after="0"/>
              <w:jc w:val="left"/>
            </w:pPr>
          </w:p>
        </w:tc>
        <w:tc>
          <w:tcPr>
            <w:tcW w:type="dxa" w:w="1575"/>
          </w:tcPr>
          <w:p>
            <w:pPr>
              <w:spacing w:after="0"/>
              <w:jc w:val="left"/>
            </w:pPr>
          </w:p>
        </w:tc>
        <w:tc>
          <w:tcPr>
            <w:tcW w:type="dxa" w:w="2009"/>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46"/>
          </w:tcPr>
          <w:p>
            <w:pPr>
              <w:spacing w:after="0"/>
              <w:jc w:val="right"/>
            </w:pPr>
            <w:r>
              <w:rPr>
                <w:sz w:val="16"/>
              </w:rPr>
              <w:t>31 records, 1998 to 2024</w:t>
            </w:r>
          </w:p>
        </w:tc>
        <w:tc>
          <w:tcPr>
            <w:tcW w:type="dxa" w:w="1937"/>
          </w:tcPr>
          <w:p>
            <w:pPr>
              <w:spacing w:after="0"/>
              <w:jc w:val="left"/>
            </w:pPr>
          </w:p>
        </w:tc>
        <w:tc>
          <w:tcPr>
            <w:tcW w:type="dxa" w:w="1529"/>
          </w:tcPr>
          <w:p>
            <w:pPr>
              <w:spacing w:after="0"/>
              <w:jc w:val="left"/>
            </w:pPr>
            <w:r>
              <w:rPr>
                <w:sz w:val="16"/>
              </w:rPr>
              <w:t>Lightning, 2010-10-24, $1,750,000 property; crops not reported (2010 dollars)</w:t>
            </w:r>
          </w:p>
        </w:tc>
        <w:tc>
          <w:tcPr>
            <w:tcW w:type="dxa" w:w="1575"/>
          </w:tcPr>
          <w:p>
            <w:pPr>
              <w:spacing w:after="0"/>
              <w:jc w:val="left"/>
            </w:pPr>
          </w:p>
        </w:tc>
        <w:tc>
          <w:tcPr>
            <w:tcW w:type="dxa" w:w="2009"/>
          </w:tcPr>
          <w:p>
            <w:pPr>
              <w:spacing w:after="0"/>
              <w:jc w:val="left"/>
            </w:pPr>
            <w:r>
              <w:rPr>
                <w:sz w:val="16"/>
              </w:rPr>
              <w:t>Event records naming jurisdictions in the plan: Franklin city (5 records), Fairview city (4 records), Nolensville town (2 records).</w:t>
            </w:r>
          </w:p>
        </w:tc>
        <w:tc>
          <w:tcPr>
            <w:tcW w:type="dxa" w:w="1583"/>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46"/>
          </w:tcPr>
          <w:p>
            <w:pPr>
              <w:spacing w:after="0"/>
              <w:jc w:val="right"/>
            </w:pPr>
            <w:r>
              <w:rPr>
                <w:sz w:val="16"/>
              </w:rPr>
              <w:t>15 records, 2001 to 2025 (15 zone-level)</w:t>
            </w:r>
          </w:p>
        </w:tc>
        <w:tc>
          <w:tcPr>
            <w:tcW w:type="dxa" w:w="1937"/>
          </w:tcPr>
          <w:p>
            <w:pPr>
              <w:spacing w:after="0"/>
              <w:jc w:val="left"/>
            </w:pPr>
            <w:r>
              <w:rPr>
                <w:sz w:val="16"/>
              </w:rPr>
              <w:t>35 kt (40 mph) to 55 kt (63 mph) (median 45 kt (52 mph)); 15 with a recorded value</w:t>
            </w:r>
          </w:p>
        </w:tc>
        <w:tc>
          <w:tcPr>
            <w:tcW w:type="dxa" w:w="1529"/>
          </w:tcPr>
          <w:p>
            <w:pPr>
              <w:spacing w:after="0"/>
              <w:jc w:val="left"/>
            </w:pPr>
            <w:r>
              <w:rPr>
                <w:sz w:val="16"/>
              </w:rPr>
              <w:t>55 kt (63 mph) estimated gust, High Wind, 2013-01-30; NWS zone TNZ059</w:t>
            </w:r>
          </w:p>
        </w:tc>
        <w:tc>
          <w:tcPr>
            <w:tcW w:type="dxa" w:w="1575"/>
          </w:tcPr>
          <w:p>
            <w:pPr>
              <w:spacing w:after="0"/>
              <w:jc w:val="left"/>
            </w:pPr>
            <w:r>
              <w:rPr>
                <w:sz w:val="16"/>
              </w:rPr>
              <w:t>High Wind, 2023-03-03, $1,000,000 property; $0 crops (zone total, 2023 dollars)</w:t>
            </w:r>
          </w:p>
        </w:tc>
        <w:tc>
          <w:tcPr>
            <w:tcW w:type="dxa" w:w="2009"/>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46"/>
          </w:tcPr>
          <w:p>
            <w:pPr>
              <w:spacing w:after="0"/>
              <w:jc w:val="right"/>
            </w:pPr>
            <w:r>
              <w:rPr>
                <w:sz w:val="16"/>
              </w:rPr>
              <w:t>430 records, 1960 to 2026</w:t>
            </w:r>
          </w:p>
        </w:tc>
        <w:tc>
          <w:tcPr>
            <w:tcW w:type="dxa" w:w="1937"/>
          </w:tcPr>
          <w:p>
            <w:pPr>
              <w:spacing w:after="0"/>
              <w:jc w:val="left"/>
            </w:pPr>
            <w:r>
              <w:rPr>
                <w:sz w:val="16"/>
              </w:rPr>
              <w:t>43 kt (49 mph) to 90 kt (104 mph) (median 52 kt (60 mph)); 393 with a recorded value</w:t>
            </w:r>
          </w:p>
        </w:tc>
        <w:tc>
          <w:tcPr>
            <w:tcW w:type="dxa" w:w="1529"/>
          </w:tcPr>
          <w:p>
            <w:pPr>
              <w:spacing w:after="0"/>
              <w:jc w:val="left"/>
            </w:pPr>
            <w:r>
              <w:rPr>
                <w:sz w:val="16"/>
              </w:rPr>
              <w:t>90 kt (104 mph) estimated gust, Thunderstorm Wind, 2003-05-05</w:t>
            </w:r>
          </w:p>
        </w:tc>
        <w:tc>
          <w:tcPr>
            <w:tcW w:type="dxa" w:w="1575"/>
          </w:tcPr>
          <w:p>
            <w:pPr>
              <w:spacing w:after="0"/>
              <w:jc w:val="left"/>
            </w:pPr>
            <w:r>
              <w:rPr>
                <w:sz w:val="16"/>
              </w:rPr>
              <w:t>Thunderstorm Wind, 2020-05-03, $703,420 property; $0 crops (2020 dollars)</w:t>
            </w:r>
          </w:p>
        </w:tc>
        <w:tc>
          <w:tcPr>
            <w:tcW w:type="dxa" w:w="2009"/>
          </w:tcPr>
          <w:p>
            <w:pPr>
              <w:spacing w:after="0"/>
              <w:jc w:val="left"/>
            </w:pPr>
            <w:r>
              <w:rPr>
                <w:sz w:val="16"/>
              </w:rPr>
              <w:t>Event records naming jurisdictions in the plan: Franklin city (57 records), Fairview city (48 records), Nolensville town (28 records), Thompson's Station town (10 records), Brentwood city (3 records), Spring Hill city (1 record).</w:t>
            </w:r>
          </w:p>
        </w:tc>
        <w:tc>
          <w:tcPr>
            <w:tcW w:type="dxa" w:w="1583"/>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46"/>
          </w:tcPr>
          <w:p>
            <w:pPr>
              <w:spacing w:after="0"/>
              <w:jc w:val="right"/>
            </w:pPr>
            <w:r>
              <w:rPr>
                <w:sz w:val="16"/>
              </w:rPr>
              <w:t>26 records, 1963 to 2025</w:t>
            </w:r>
          </w:p>
        </w:tc>
        <w:tc>
          <w:tcPr>
            <w:tcW w:type="dxa" w:w="1937"/>
          </w:tcPr>
          <w:p>
            <w:pPr>
              <w:spacing w:after="0"/>
              <w:jc w:val="left"/>
            </w:pPr>
            <w:r>
              <w:rPr>
                <w:sz w:val="16"/>
              </w:rPr>
              <w:t>F/EF0 to F/EF4 (median F/EF0); 26 with a recorded value</w:t>
            </w:r>
          </w:p>
        </w:tc>
        <w:tc>
          <w:tcPr>
            <w:tcW w:type="dxa" w:w="1529"/>
          </w:tcPr>
          <w:p>
            <w:pPr>
              <w:spacing w:after="0"/>
              <w:jc w:val="left"/>
            </w:pPr>
            <w:r>
              <w:rPr>
                <w:sz w:val="16"/>
              </w:rPr>
              <w:t>F4 tornado, 1988-12-24, 6 mi path length (whole path, pre-1996), 150 yd wide, $25,000,000 property; crops not recorded (1988 dollars), 1 direct death, 7 direct injuries</w:t>
            </w:r>
          </w:p>
        </w:tc>
        <w:tc>
          <w:tcPr>
            <w:tcW w:type="dxa" w:w="1575"/>
          </w:tcPr>
          <w:p>
            <w:pPr>
              <w:spacing w:after="0"/>
              <w:jc w:val="left"/>
            </w:pPr>
          </w:p>
        </w:tc>
        <w:tc>
          <w:tcPr>
            <w:tcW w:type="dxa" w:w="2009"/>
          </w:tcPr>
          <w:p>
            <w:pPr>
              <w:spacing w:after="0"/>
              <w:jc w:val="left"/>
            </w:pPr>
            <w:r>
              <w:rPr>
                <w:sz w:val="16"/>
              </w:rPr>
              <w:t>Event records naming jurisdictions in the plan: Franklin city (4 records), Nolensville town (2 records), Thompson's Station town (1 record).</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46"/>
          </w:tcPr>
          <w:p>
            <w:pPr>
              <w:spacing w:after="0"/>
              <w:jc w:val="right"/>
            </w:pPr>
            <w:r>
              <w:rPr>
                <w:sz w:val="16"/>
              </w:rPr>
              <w:t>0</w:t>
            </w:r>
          </w:p>
        </w:tc>
        <w:tc>
          <w:tcPr>
            <w:tcW w:type="dxa" w:w="1937"/>
          </w:tcPr>
          <w:p>
            <w:pPr>
              <w:spacing w:after="0"/>
              <w:jc w:val="left"/>
            </w:pPr>
          </w:p>
        </w:tc>
        <w:tc>
          <w:tcPr>
            <w:tcW w:type="dxa" w:w="1529"/>
          </w:tcPr>
          <w:p>
            <w:pPr>
              <w:spacing w:after="0"/>
              <w:jc w:val="left"/>
            </w:pPr>
          </w:p>
        </w:tc>
        <w:tc>
          <w:tcPr>
            <w:tcW w:type="dxa" w:w="1575"/>
          </w:tcPr>
          <w:p>
            <w:pPr>
              <w:spacing w:after="0"/>
              <w:jc w:val="left"/>
            </w:pPr>
          </w:p>
        </w:tc>
        <w:tc>
          <w:tcPr>
            <w:tcW w:type="dxa" w:w="2009"/>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46"/>
          </w:tcPr>
          <w:p>
            <w:pPr>
              <w:spacing w:after="0"/>
              <w:jc w:val="right"/>
            </w:pPr>
            <w:r>
              <w:rPr>
                <w:sz w:val="16"/>
              </w:rPr>
              <w:t>66 records, 1996 to 2026 (66 zone-level)</w:t>
            </w:r>
          </w:p>
        </w:tc>
        <w:tc>
          <w:tcPr>
            <w:tcW w:type="dxa" w:w="1937"/>
          </w:tcPr>
          <w:p>
            <w:pPr>
              <w:spacing w:after="0"/>
              <w:jc w:val="left"/>
            </w:pPr>
          </w:p>
        </w:tc>
        <w:tc>
          <w:tcPr>
            <w:tcW w:type="dxa" w:w="1529"/>
          </w:tcPr>
          <w:p>
            <w:pPr>
              <w:spacing w:after="0"/>
              <w:jc w:val="left"/>
            </w:pPr>
            <w:r>
              <w:rPr>
                <w:sz w:val="16"/>
              </w:rPr>
              <w:t>Winter Storm, 2015-02-16, $100,000 property; $0 crops (2015 dollars); NWS zone TNZ059</w:t>
            </w:r>
          </w:p>
        </w:tc>
        <w:tc>
          <w:tcPr>
            <w:tcW w:type="dxa" w:w="1575"/>
          </w:tcPr>
          <w:p>
            <w:pPr>
              <w:spacing w:after="0"/>
              <w:jc w:val="left"/>
            </w:pPr>
          </w:p>
        </w:tc>
        <w:tc>
          <w:tcPr>
            <w:tcW w:type="dxa" w:w="2009"/>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2782"/>
        <w:gridCol w:w="2693"/>
        <w:gridCol w:w="2250"/>
        <w:gridCol w:w="115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Title</w:t>
            </w:r>
          </w:p>
        </w:tc>
        <w:tc>
          <w:tcPr>
            <w:tcW w:type="dxa" w:w="2693"/>
            <w:shd w:val="clear" w:color="auto" w:fill="E8E8E8"/>
          </w:tcPr>
          <w:p>
            <w:pPr>
              <w:spacing w:after="0"/>
              <w:jc w:val="left"/>
            </w:pPr>
            <w:r>
              <w:rPr>
                <w:b/>
                <w:sz w:val="16"/>
              </w:rPr>
              <w:t>Mapped hazard</w:t>
            </w:r>
          </w:p>
        </w:tc>
        <w:tc>
          <w:tcPr>
            <w:tcW w:type="dxa" w:w="2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43"/>
          </w:tcPr>
          <w:p>
            <w:pPr>
              <w:spacing w:after="0"/>
              <w:jc w:val="left"/>
            </w:pPr>
            <w:r>
              <w:rPr>
                <w:sz w:val="16"/>
              </w:rPr>
              <w:t>Major disaster</w:t>
            </w:r>
          </w:p>
        </w:tc>
        <w:tc>
          <w:tcPr>
            <w:tcW w:type="dxa" w:w="2782"/>
          </w:tcPr>
          <w:p>
            <w:pPr>
              <w:spacing w:after="0"/>
              <w:jc w:val="left"/>
            </w:pPr>
            <w:r>
              <w:rPr>
                <w:sz w:val="16"/>
              </w:rPr>
              <w:t>Severe Winter Storm</w:t>
            </w:r>
          </w:p>
        </w:tc>
        <w:tc>
          <w:tcPr>
            <w:tcW w:type="dxa" w:w="2693"/>
          </w:tcPr>
          <w:p>
            <w:pPr>
              <w:spacing w:after="0"/>
              <w:jc w:val="left"/>
            </w:pPr>
            <w:r>
              <w:rPr>
                <w:sz w:val="16"/>
              </w:rPr>
              <w:t>Winter Weather</w:t>
            </w:r>
          </w:p>
        </w:tc>
        <w:tc>
          <w:tcPr>
            <w:tcW w:type="dxa" w:w="2250"/>
          </w:tcPr>
          <w:p>
            <w:pPr>
              <w:spacing w:after="0"/>
              <w:jc w:val="right"/>
            </w:pPr>
            <w:r>
              <w:rPr>
                <w:sz w:val="16"/>
              </w:rPr>
              <w:t>$7,790,668.74</w:t>
            </w:r>
          </w:p>
        </w:tc>
        <w:tc>
          <w:tcPr>
            <w:tcW w:type="dxa" w:w="115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43"/>
          </w:tcPr>
          <w:p>
            <w:pPr>
              <w:spacing w:after="0"/>
              <w:jc w:val="left"/>
            </w:pPr>
            <w:r>
              <w:rPr>
                <w:sz w:val="16"/>
              </w:rPr>
              <w:t>Emergency</w:t>
            </w:r>
          </w:p>
        </w:tc>
        <w:tc>
          <w:tcPr>
            <w:tcW w:type="dxa" w:w="2782"/>
          </w:tcPr>
          <w:p>
            <w:pPr>
              <w:spacing w:after="0"/>
              <w:jc w:val="left"/>
            </w:pPr>
            <w:r>
              <w:rPr>
                <w:sz w:val="16"/>
              </w:rPr>
              <w:t>Severe Winter Storm</w:t>
            </w:r>
          </w:p>
        </w:tc>
        <w:tc>
          <w:tcPr>
            <w:tcW w:type="dxa" w:w="2693"/>
          </w:tcPr>
          <w:p>
            <w:pPr>
              <w:spacing w:after="0"/>
              <w:jc w:val="left"/>
            </w:pPr>
            <w:r>
              <w:rPr>
                <w:sz w:val="16"/>
              </w:rPr>
              <w:t>Winter Weather</w:t>
            </w:r>
          </w:p>
        </w:tc>
        <w:tc>
          <w:tcPr>
            <w:tcW w:type="dxa" w:w="2250"/>
          </w:tcPr>
          <w:p>
            <w:pPr>
              <w:spacing w:after="0"/>
              <w:jc w:val="right"/>
            </w:pPr>
            <w:r>
              <w:rPr>
                <w:sz w:val="16"/>
              </w:rPr>
              <w:t>no Public Assistance recorded</w:t>
            </w:r>
          </w:p>
        </w:tc>
        <w:tc>
          <w:tcPr>
            <w:tcW w:type="dxa" w:w="1152"/>
          </w:tcPr>
          <w:p>
            <w:pPr>
              <w:spacing w:after="0"/>
              <w:jc w:val="left"/>
            </w:pPr>
            <w:r>
              <w:rPr>
                <w:sz w:val="16"/>
              </w:rPr>
              <w:t>new since last plan; within last 5 years</w:t>
            </w:r>
          </w:p>
        </w:tc>
        <w:tc>
          <w:tcPr>
            <w:tcW w:type="dxa" w:w="882"/>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43"/>
          </w:tcPr>
          <w:p>
            <w:pPr>
              <w:spacing w:after="0"/>
              <w:jc w:val="left"/>
            </w:pPr>
            <w:r>
              <w:rPr>
                <w:sz w:val="16"/>
              </w:rPr>
              <w:t>Emergency</w:t>
            </w:r>
          </w:p>
        </w:tc>
        <w:tc>
          <w:tcPr>
            <w:tcW w:type="dxa" w:w="2782"/>
          </w:tcPr>
          <w:p>
            <w:pPr>
              <w:spacing w:after="0"/>
              <w:jc w:val="left"/>
            </w:pPr>
            <w:r>
              <w:rPr>
                <w:sz w:val="16"/>
              </w:rPr>
              <w:t>Severe Storms, Straight-Line Winds, Tornadoes, and Flooding</w:t>
            </w:r>
          </w:p>
        </w:tc>
        <w:tc>
          <w:tcPr>
            <w:tcW w:type="dxa" w:w="2693"/>
          </w:tcPr>
          <w:p>
            <w:pPr>
              <w:spacing w:after="0"/>
              <w:jc w:val="left"/>
            </w:pPr>
            <w:r>
              <w:rPr>
                <w:sz w:val="16"/>
              </w:rPr>
              <w:t>Inland Flooding; Strong Wind; Tornado</w:t>
            </w:r>
          </w:p>
        </w:tc>
        <w:tc>
          <w:tcPr>
            <w:tcW w:type="dxa" w:w="2250"/>
          </w:tcPr>
          <w:p>
            <w:pPr>
              <w:spacing w:after="0"/>
              <w:jc w:val="right"/>
            </w:pPr>
            <w:r>
              <w:rPr>
                <w:sz w:val="16"/>
              </w:rPr>
              <w:t>no Public Assistance recorded</w:t>
            </w:r>
          </w:p>
        </w:tc>
        <w:tc>
          <w:tcPr>
            <w:tcW w:type="dxa" w:w="115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43"/>
          </w:tcPr>
          <w:p>
            <w:pPr>
              <w:spacing w:after="0"/>
              <w:jc w:val="left"/>
            </w:pPr>
            <w:r>
              <w:rPr>
                <w:sz w:val="16"/>
              </w:rPr>
              <w:t>Major disaster</w:t>
            </w:r>
          </w:p>
        </w:tc>
        <w:tc>
          <w:tcPr>
            <w:tcW w:type="dxa" w:w="2782"/>
          </w:tcPr>
          <w:p>
            <w:pPr>
              <w:spacing w:after="0"/>
              <w:jc w:val="left"/>
            </w:pPr>
            <w:r>
              <w:rPr>
                <w:sz w:val="16"/>
              </w:rPr>
              <w:t>Severe Storms, Tornadoes, and Flooding</w:t>
            </w:r>
          </w:p>
        </w:tc>
        <w:tc>
          <w:tcPr>
            <w:tcW w:type="dxa" w:w="2693"/>
          </w:tcPr>
          <w:p>
            <w:pPr>
              <w:spacing w:after="0"/>
              <w:jc w:val="left"/>
            </w:pPr>
            <w:r>
              <w:rPr>
                <w:sz w:val="16"/>
              </w:rPr>
              <w:t>Tornado (primary); also designated: Inland Flooding</w:t>
            </w:r>
          </w:p>
        </w:tc>
        <w:tc>
          <w:tcPr>
            <w:tcW w:type="dxa" w:w="2250"/>
          </w:tcPr>
          <w:p>
            <w:pPr>
              <w:spacing w:after="0"/>
              <w:jc w:val="right"/>
            </w:pPr>
            <w:r>
              <w:rPr>
                <w:sz w:val="16"/>
              </w:rPr>
              <w:t>$553,973</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43"/>
          </w:tcPr>
          <w:p>
            <w:pPr>
              <w:spacing w:after="0"/>
              <w:jc w:val="left"/>
            </w:pPr>
            <w:r>
              <w:rPr>
                <w:sz w:val="16"/>
              </w:rPr>
              <w:t>Major disaster</w:t>
            </w:r>
          </w:p>
        </w:tc>
        <w:tc>
          <w:tcPr>
            <w:tcW w:type="dxa" w:w="2782"/>
          </w:tcPr>
          <w:p>
            <w:pPr>
              <w:spacing w:after="0"/>
              <w:jc w:val="left"/>
            </w:pPr>
            <w:r>
              <w:rPr>
                <w:sz w:val="16"/>
              </w:rPr>
              <w:t>COVID-19 Pandemic</w:t>
            </w:r>
          </w:p>
        </w:tc>
        <w:tc>
          <w:tcPr>
            <w:tcW w:type="dxa" w:w="2693"/>
          </w:tcPr>
          <w:p>
            <w:pPr>
              <w:spacing w:after="0"/>
              <w:jc w:val="left"/>
            </w:pPr>
            <w:r>
              <w:rPr>
                <w:sz w:val="16"/>
              </w:rPr>
              <w:t>Non-natural, not counted</w:t>
            </w:r>
          </w:p>
        </w:tc>
        <w:tc>
          <w:tcPr>
            <w:tcW w:type="dxa" w:w="2250"/>
          </w:tcPr>
          <w:p>
            <w:pPr>
              <w:spacing w:after="0"/>
              <w:jc w:val="right"/>
            </w:pPr>
            <w:r>
              <w:rPr>
                <w:sz w:val="16"/>
              </w:rPr>
              <w:t>$1,241,608.08</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43"/>
          </w:tcPr>
          <w:p>
            <w:pPr>
              <w:spacing w:after="0"/>
              <w:jc w:val="left"/>
            </w:pPr>
            <w:r>
              <w:rPr>
                <w:sz w:val="16"/>
              </w:rPr>
              <w:t>Emergency</w:t>
            </w:r>
          </w:p>
        </w:tc>
        <w:tc>
          <w:tcPr>
            <w:tcW w:type="dxa" w:w="2782"/>
          </w:tcPr>
          <w:p>
            <w:pPr>
              <w:spacing w:after="0"/>
              <w:jc w:val="left"/>
            </w:pPr>
            <w:r>
              <w:rPr>
                <w:sz w:val="16"/>
              </w:rPr>
              <w:t>COVID-19</w:t>
            </w:r>
          </w:p>
        </w:tc>
        <w:tc>
          <w:tcPr>
            <w:tcW w:type="dxa" w:w="2693"/>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r>
              <w:rPr>
                <w:sz w:val="16"/>
              </w:rPr>
              <w:t>same incident as DR-4514</w:t>
            </w: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43"/>
          </w:tcPr>
          <w:p>
            <w:pPr>
              <w:spacing w:after="0"/>
              <w:jc w:val="left"/>
            </w:pPr>
            <w:r>
              <w:rPr>
                <w:sz w:val="16"/>
              </w:rPr>
              <w:t>Major disaster</w:t>
            </w:r>
          </w:p>
        </w:tc>
        <w:tc>
          <w:tcPr>
            <w:tcW w:type="dxa" w:w="2782"/>
          </w:tcPr>
          <w:p>
            <w:pPr>
              <w:spacing w:after="0"/>
              <w:jc w:val="left"/>
            </w:pPr>
            <w:r>
              <w:rPr>
                <w:sz w:val="16"/>
              </w:rPr>
              <w:t>Severe Storms, Flooding, Straight-Line Winds, and Tornadoes</w:t>
            </w:r>
          </w:p>
        </w:tc>
        <w:tc>
          <w:tcPr>
            <w:tcW w:type="dxa" w:w="2693"/>
          </w:tcPr>
          <w:p>
            <w:pPr>
              <w:spacing w:after="0"/>
              <w:jc w:val="left"/>
            </w:pPr>
            <w:r>
              <w:rPr>
                <w:sz w:val="16"/>
              </w:rPr>
              <w:t>Inland Flooding; Strong Wind; Tornado</w:t>
            </w:r>
          </w:p>
        </w:tc>
        <w:tc>
          <w:tcPr>
            <w:tcW w:type="dxa" w:w="2250"/>
          </w:tcPr>
          <w:p>
            <w:pPr>
              <w:spacing w:after="0"/>
              <w:jc w:val="right"/>
            </w:pPr>
            <w:r>
              <w:rPr>
                <w:sz w:val="16"/>
              </w:rPr>
              <w:t>$3,606,169.50</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243"/>
          </w:tcPr>
          <w:p>
            <w:pPr>
              <w:spacing w:after="0"/>
              <w:jc w:val="left"/>
            </w:pPr>
            <w:r>
              <w:rPr>
                <w:sz w:val="16"/>
              </w:rPr>
              <w:t>Major disaster</w:t>
            </w:r>
          </w:p>
        </w:tc>
        <w:tc>
          <w:tcPr>
            <w:tcW w:type="dxa" w:w="2782"/>
          </w:tcPr>
          <w:p>
            <w:pPr>
              <w:spacing w:after="0"/>
              <w:jc w:val="left"/>
            </w:pPr>
            <w:r>
              <w:rPr>
                <w:sz w:val="16"/>
              </w:rPr>
              <w:t>Severe Storms, Tornadoes, Straight-Line Winds, and Flooding</w:t>
            </w:r>
          </w:p>
        </w:tc>
        <w:tc>
          <w:tcPr>
            <w:tcW w:type="dxa" w:w="2693"/>
          </w:tcPr>
          <w:p>
            <w:pPr>
              <w:spacing w:after="0"/>
              <w:jc w:val="left"/>
            </w:pPr>
            <w:r>
              <w:rPr>
                <w:sz w:val="16"/>
              </w:rPr>
              <w:t>Inland Flooding; Strong Wind; Tornado</w:t>
            </w:r>
          </w:p>
        </w:tc>
        <w:tc>
          <w:tcPr>
            <w:tcW w:type="dxa" w:w="2250"/>
          </w:tcPr>
          <w:p>
            <w:pPr>
              <w:spacing w:after="0"/>
              <w:jc w:val="right"/>
            </w:pPr>
            <w:r>
              <w:rPr>
                <w:sz w:val="16"/>
              </w:rPr>
              <w:t>$534,571.02</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43"/>
          </w:tcPr>
          <w:p>
            <w:pPr>
              <w:spacing w:after="0"/>
              <w:jc w:val="left"/>
            </w:pPr>
            <w:r>
              <w:rPr>
                <w:sz w:val="16"/>
              </w:rPr>
              <w:t>Emergency</w:t>
            </w:r>
          </w:p>
        </w:tc>
        <w:tc>
          <w:tcPr>
            <w:tcW w:type="dxa" w:w="2782"/>
          </w:tcPr>
          <w:p>
            <w:pPr>
              <w:spacing w:after="0"/>
              <w:jc w:val="left"/>
            </w:pPr>
            <w:r>
              <w:rPr>
                <w:sz w:val="16"/>
              </w:rPr>
              <w:t>Hurricane Katrina Evacuation</w:t>
            </w:r>
          </w:p>
        </w:tc>
        <w:tc>
          <w:tcPr>
            <w:tcW w:type="dxa" w:w="2693"/>
          </w:tcPr>
          <w:p>
            <w:pPr>
              <w:spacing w:after="0"/>
              <w:jc w:val="left"/>
            </w:pPr>
            <w:r>
              <w:rPr>
                <w:sz w:val="16"/>
              </w:rPr>
              <w:t>Hurricane: evacuation support, not a local hazard event; not counted</w:t>
            </w:r>
          </w:p>
        </w:tc>
        <w:tc>
          <w:tcPr>
            <w:tcW w:type="dxa" w:w="2250"/>
          </w:tcPr>
          <w:p>
            <w:pPr>
              <w:spacing w:after="0"/>
              <w:jc w:val="right"/>
            </w:pPr>
            <w:r>
              <w:rPr>
                <w:sz w:val="16"/>
              </w:rPr>
              <w:t>$85,829.83</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43"/>
          </w:tcPr>
          <w:p>
            <w:pPr>
              <w:spacing w:after="0"/>
              <w:jc w:val="left"/>
            </w:pPr>
            <w:r>
              <w:rPr>
                <w:sz w:val="16"/>
              </w:rPr>
              <w:t>Major disaster</w:t>
            </w:r>
          </w:p>
        </w:tc>
        <w:tc>
          <w:tcPr>
            <w:tcW w:type="dxa" w:w="2782"/>
          </w:tcPr>
          <w:p>
            <w:pPr>
              <w:spacing w:after="0"/>
              <w:jc w:val="left"/>
            </w:pPr>
            <w:r>
              <w:rPr>
                <w:sz w:val="16"/>
              </w:rPr>
              <w:t>Severe Storms, Tornadoes, and Flooding</w:t>
            </w:r>
          </w:p>
        </w:tc>
        <w:tc>
          <w:tcPr>
            <w:tcW w:type="dxa" w:w="2693"/>
          </w:tcPr>
          <w:p>
            <w:pPr>
              <w:spacing w:after="0"/>
              <w:jc w:val="left"/>
            </w:pPr>
            <w:r>
              <w:rPr>
                <w:sz w:val="16"/>
              </w:rPr>
              <w:t>Inland Flooding; Tornado</w:t>
            </w:r>
          </w:p>
        </w:tc>
        <w:tc>
          <w:tcPr>
            <w:tcW w:type="dxa" w:w="2250"/>
          </w:tcPr>
          <w:p>
            <w:pPr>
              <w:spacing w:after="0"/>
              <w:jc w:val="right"/>
            </w:pPr>
            <w:r>
              <w:rPr>
                <w:sz w:val="16"/>
              </w:rPr>
              <w:t>$714,788.86</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243"/>
          </w:tcPr>
          <w:p>
            <w:pPr>
              <w:spacing w:after="0"/>
              <w:jc w:val="left"/>
            </w:pPr>
            <w:r>
              <w:rPr>
                <w:sz w:val="16"/>
              </w:rPr>
              <w:t>Major disaster</w:t>
            </w:r>
          </w:p>
        </w:tc>
        <w:tc>
          <w:tcPr>
            <w:tcW w:type="dxa" w:w="2782"/>
          </w:tcPr>
          <w:p>
            <w:pPr>
              <w:spacing w:after="0"/>
              <w:jc w:val="left"/>
            </w:pPr>
            <w:r>
              <w:rPr>
                <w:sz w:val="16"/>
              </w:rPr>
              <w:t>Severe Storms, Tornadoes and Flooding</w:t>
            </w:r>
          </w:p>
        </w:tc>
        <w:tc>
          <w:tcPr>
            <w:tcW w:type="dxa" w:w="2693"/>
          </w:tcPr>
          <w:p>
            <w:pPr>
              <w:spacing w:after="0"/>
              <w:jc w:val="left"/>
            </w:pPr>
            <w:r>
              <w:rPr>
                <w:sz w:val="16"/>
              </w:rPr>
              <w:t>Inland Flooding; Tornado</w:t>
            </w:r>
          </w:p>
        </w:tc>
        <w:tc>
          <w:tcPr>
            <w:tcW w:type="dxa" w:w="2250"/>
          </w:tcPr>
          <w:p>
            <w:pPr>
              <w:spacing w:after="0"/>
              <w:jc w:val="right"/>
            </w:pPr>
            <w:r>
              <w:rPr>
                <w:sz w:val="16"/>
              </w:rPr>
              <w:t>$232,978.46</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43"/>
          </w:tcPr>
          <w:p>
            <w:pPr>
              <w:spacing w:after="0"/>
              <w:jc w:val="left"/>
            </w:pPr>
            <w:r>
              <w:rPr>
                <w:sz w:val="16"/>
              </w:rPr>
              <w:t>Major disaster</w:t>
            </w:r>
          </w:p>
        </w:tc>
        <w:tc>
          <w:tcPr>
            <w:tcW w:type="dxa" w:w="2782"/>
          </w:tcPr>
          <w:p>
            <w:pPr>
              <w:spacing w:after="0"/>
              <w:jc w:val="left"/>
            </w:pPr>
            <w:r>
              <w:rPr>
                <w:sz w:val="16"/>
              </w:rPr>
              <w:t>Severe Storms, Tornadoes and Flooding</w:t>
            </w:r>
          </w:p>
        </w:tc>
        <w:tc>
          <w:tcPr>
            <w:tcW w:type="dxa" w:w="2693"/>
          </w:tcPr>
          <w:p>
            <w:pPr>
              <w:spacing w:after="0"/>
              <w:jc w:val="left"/>
            </w:pPr>
            <w:r>
              <w:rPr>
                <w:sz w:val="16"/>
              </w:rPr>
              <w:t>Inland Flooding; Tornado</w:t>
            </w:r>
          </w:p>
        </w:tc>
        <w:tc>
          <w:tcPr>
            <w:tcW w:type="dxa" w:w="2250"/>
          </w:tcPr>
          <w:p>
            <w:pPr>
              <w:spacing w:after="0"/>
              <w:jc w:val="right"/>
            </w:pPr>
            <w:r>
              <w:rPr>
                <w:sz w:val="16"/>
              </w:rPr>
              <w:t>PA not declared for this county</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43"/>
          </w:tcPr>
          <w:p>
            <w:pPr>
              <w:spacing w:after="0"/>
              <w:jc w:val="left"/>
            </w:pPr>
            <w:r>
              <w:rPr>
                <w:sz w:val="16"/>
              </w:rPr>
              <w:t>Major disaster</w:t>
            </w:r>
          </w:p>
        </w:tc>
        <w:tc>
          <w:tcPr>
            <w:tcW w:type="dxa" w:w="2782"/>
          </w:tcPr>
          <w:p>
            <w:pPr>
              <w:spacing w:after="0"/>
              <w:jc w:val="left"/>
            </w:pPr>
            <w:r>
              <w:rPr>
                <w:sz w:val="16"/>
              </w:rPr>
              <w:t>Severe Winter Ice Storm,Flash Flooding</w:t>
            </w:r>
          </w:p>
        </w:tc>
        <w:tc>
          <w:tcPr>
            <w:tcW w:type="dxa" w:w="2693"/>
          </w:tcPr>
          <w:p>
            <w:pPr>
              <w:spacing w:after="0"/>
              <w:jc w:val="left"/>
            </w:pPr>
            <w:r>
              <w:rPr>
                <w:sz w:val="16"/>
              </w:rPr>
              <w:t>Ice Storm; Inland Flooding; Winter Weather</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243"/>
          </w:tcPr>
          <w:p>
            <w:pPr>
              <w:spacing w:after="0"/>
              <w:jc w:val="left"/>
            </w:pPr>
            <w:r>
              <w:rPr>
                <w:sz w:val="16"/>
              </w:rPr>
              <w:t>Major disaster</w:t>
            </w:r>
          </w:p>
        </w:tc>
        <w:tc>
          <w:tcPr>
            <w:tcW w:type="dxa" w:w="2782"/>
          </w:tcPr>
          <w:p>
            <w:pPr>
              <w:spacing w:after="0"/>
              <w:jc w:val="left"/>
            </w:pPr>
            <w:r>
              <w:rPr>
                <w:sz w:val="16"/>
              </w:rPr>
              <w:t>Severe Storms, Tornadoes &amp; Flooding</w:t>
            </w:r>
          </w:p>
        </w:tc>
        <w:tc>
          <w:tcPr>
            <w:tcW w:type="dxa" w:w="2693"/>
          </w:tcPr>
          <w:p>
            <w:pPr>
              <w:spacing w:after="0"/>
              <w:jc w:val="left"/>
            </w:pPr>
            <w:r>
              <w:rPr>
                <w:sz w:val="16"/>
              </w:rPr>
              <w:t>Inland Flooding; Tornado</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43"/>
          </w:tcPr>
          <w:p>
            <w:pPr>
              <w:spacing w:after="0"/>
              <w:jc w:val="left"/>
            </w:pPr>
            <w:r>
              <w:rPr>
                <w:sz w:val="16"/>
              </w:rPr>
              <w:t>Major disaster</w:t>
            </w:r>
          </w:p>
        </w:tc>
        <w:tc>
          <w:tcPr>
            <w:tcW w:type="dxa" w:w="2782"/>
          </w:tcPr>
          <w:p>
            <w:pPr>
              <w:spacing w:after="0"/>
              <w:jc w:val="left"/>
            </w:pPr>
            <w:r>
              <w:rPr>
                <w:sz w:val="16"/>
              </w:rPr>
              <w:t>Severe Storms &amp; Flooding</w:t>
            </w:r>
          </w:p>
        </w:tc>
        <w:tc>
          <w:tcPr>
            <w:tcW w:type="dxa" w:w="2693"/>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43"/>
          </w:tcPr>
          <w:p>
            <w:pPr>
              <w:spacing w:after="0"/>
              <w:jc w:val="left"/>
            </w:pPr>
            <w:r>
              <w:rPr>
                <w:sz w:val="16"/>
              </w:rPr>
              <w:t>Major disaster</w:t>
            </w:r>
          </w:p>
        </w:tc>
        <w:tc>
          <w:tcPr>
            <w:tcW w:type="dxa" w:w="2782"/>
          </w:tcPr>
          <w:p>
            <w:pPr>
              <w:spacing w:after="0"/>
              <w:jc w:val="left"/>
            </w:pPr>
            <w:r>
              <w:rPr>
                <w:sz w:val="16"/>
              </w:rPr>
              <w:t>Tornadoes</w:t>
            </w:r>
          </w:p>
        </w:tc>
        <w:tc>
          <w:tcPr>
            <w:tcW w:type="dxa" w:w="2693"/>
          </w:tcPr>
          <w:p>
            <w:pPr>
              <w:spacing w:after="0"/>
              <w:jc w:val="left"/>
            </w:pPr>
            <w:r>
              <w:rPr>
                <w:sz w:val="16"/>
              </w:rPr>
              <w:t>Tornado</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$367,381.83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29</w:t>
            </w:r>
          </w:p>
        </w:tc>
        <w:tc>
          <w:tcPr>
            <w:tcW w:type="dxa" w:w="1071"/>
          </w:tcPr>
          <w:p>
            <w:pPr>
              <w:spacing w:after="0"/>
              <w:jc w:val="right"/>
            </w:pPr>
            <w:r>
              <w:rPr>
                <w:sz w:val="16"/>
              </w:rPr>
              <w:t>3</w:t>
            </w:r>
          </w:p>
        </w:tc>
        <w:tc>
          <w:tcPr>
            <w:tcW w:type="dxa" w:w="1748"/>
          </w:tcPr>
          <w:p>
            <w:pPr>
              <w:spacing w:after="0"/>
              <w:jc w:val="right"/>
            </w:pPr>
            <w:r>
              <w:rPr>
                <w:sz w:val="16"/>
              </w:rPr>
              <w:t>5</w:t>
            </w:r>
          </w:p>
        </w:tc>
        <w:tc>
          <w:tcPr>
            <w:tcW w:type="dxa" w:w="763"/>
          </w:tcPr>
          <w:p>
            <w:pPr>
              <w:spacing w:after="0"/>
              <w:jc w:val="right"/>
            </w:pPr>
            <w:r>
              <w:rPr>
                <w:sz w:val="16"/>
              </w:rPr>
              <w:t>15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197</w:t>
            </w:r>
          </w:p>
        </w:tc>
        <w:tc>
          <w:tcPr>
            <w:tcW w:type="dxa" w:w="1071"/>
          </w:tcPr>
          <w:p>
            <w:pPr>
              <w:spacing w:after="0"/>
              <w:jc w:val="right"/>
            </w:pPr>
            <w:r>
              <w:rPr>
                <w:sz w:val="16"/>
              </w:rPr>
              <w:t>43</w:t>
            </w:r>
          </w:p>
        </w:tc>
        <w:tc>
          <w:tcPr>
            <w:tcW w:type="dxa" w:w="1748"/>
          </w:tcPr>
          <w:p>
            <w:pPr>
              <w:spacing w:after="0"/>
              <w:jc w:val="right"/>
            </w:pPr>
            <w:r>
              <w:rPr>
                <w:sz w:val="16"/>
              </w:rPr>
              <w:t>18</w:t>
            </w:r>
          </w:p>
        </w:tc>
        <w:tc>
          <w:tcPr>
            <w:tcW w:type="dxa" w:w="763"/>
          </w:tcPr>
          <w:p>
            <w:pPr>
              <w:spacing w:after="0"/>
              <w:jc w:val="right"/>
            </w:pPr>
            <w:r>
              <w:rPr>
                <w:sz w:val="16"/>
              </w:rPr>
              <w:t>71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97</w:t>
            </w:r>
          </w:p>
        </w:tc>
        <w:tc>
          <w:tcPr>
            <w:tcW w:type="dxa" w:w="1071"/>
          </w:tcPr>
          <w:p>
            <w:pPr>
              <w:spacing w:after="0"/>
              <w:jc w:val="right"/>
            </w:pPr>
            <w:r>
              <w:rPr>
                <w:sz w:val="16"/>
              </w:rPr>
              <w:t>10</w:t>
            </w:r>
          </w:p>
        </w:tc>
        <w:tc>
          <w:tcPr>
            <w:tcW w:type="dxa" w:w="1748"/>
          </w:tcPr>
          <w:p>
            <w:pPr>
              <w:spacing w:after="0"/>
              <w:jc w:val="right"/>
            </w:pPr>
            <w:r>
              <w:rPr>
                <w:sz w:val="16"/>
              </w:rPr>
              <w:t>0</w:t>
            </w:r>
          </w:p>
        </w:tc>
        <w:tc>
          <w:tcPr>
            <w:tcW w:type="dxa" w:w="763"/>
          </w:tcPr>
          <w:p>
            <w:pPr>
              <w:spacing w:after="0"/>
              <w:jc w:val="right"/>
            </w:pPr>
            <w:r>
              <w:rPr>
                <w:sz w:val="16"/>
              </w:rPr>
              <w:t>16</w:t>
            </w:r>
          </w:p>
        </w:tc>
        <w:tc>
          <w:tcPr>
            <w:tcW w:type="dxa" w:w="1500"/>
          </w:tcPr>
          <w:p>
            <w:pPr>
              <w:spacing w:after="0"/>
              <w:jc w:val="right"/>
            </w:pPr>
            <w:r>
              <w:rPr>
                <w:sz w:val="16"/>
              </w:rPr>
              <w:t>10</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31</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445</w:t>
            </w:r>
          </w:p>
        </w:tc>
        <w:tc>
          <w:tcPr>
            <w:tcW w:type="dxa" w:w="1071"/>
          </w:tcPr>
          <w:p>
            <w:pPr>
              <w:spacing w:after="0"/>
              <w:jc w:val="right"/>
            </w:pPr>
            <w:r>
              <w:rPr>
                <w:sz w:val="16"/>
              </w:rPr>
              <w:t>22</w:t>
            </w:r>
          </w:p>
        </w:tc>
        <w:tc>
          <w:tcPr>
            <w:tcW w:type="dxa" w:w="1748"/>
          </w:tcPr>
          <w:p>
            <w:pPr>
              <w:spacing w:after="0"/>
              <w:jc w:val="right"/>
            </w:pPr>
            <w:r>
              <w:rPr>
                <w:sz w:val="16"/>
              </w:rPr>
              <w:t>11</w:t>
            </w:r>
          </w:p>
        </w:tc>
        <w:tc>
          <w:tcPr>
            <w:tcW w:type="dxa" w:w="763"/>
          </w:tcPr>
          <w:p>
            <w:pPr>
              <w:spacing w:after="0"/>
              <w:jc w:val="right"/>
            </w:pPr>
            <w:r>
              <w:rPr>
                <w:sz w:val="16"/>
              </w:rPr>
              <w:t>89</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7 High Wind and 8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26</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66</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3"/>
        <w:gridCol w:w="1788"/>
        <w:gridCol w:w="2827"/>
        <w:gridCol w:w="922"/>
        <w:gridCol w:w="2372"/>
        <w:gridCol w:w="1194"/>
        <w:gridCol w:w="2560"/>
      </w:tblGrid>
      <w:tr>
        <w:trPr>
          <w:cantSplit/>
          <w:tblHeader/>
        </w:trPr>
        <w:tc>
          <w:tcPr>
            <w:tcW w:type="dxa" w:w="1037"/>
            <w:shd w:val="clear" w:color="auto" w:fill="E8E8E8"/>
          </w:tcPr>
          <w:p>
            <w:pPr>
              <w:spacing w:after="0"/>
              <w:jc w:val="left"/>
            </w:pPr>
            <w:r>
              <w:rPr>
                <w:b/>
                <w:sz w:val="16"/>
              </w:rPr>
              <w:t>Date</w:t>
            </w:r>
          </w:p>
        </w:tc>
        <w:tc>
          <w:tcPr>
            <w:tcW w:type="dxa" w:w="1413"/>
            <w:shd w:val="clear" w:color="auto" w:fill="E8E8E8"/>
          </w:tcPr>
          <w:p>
            <w:pPr>
              <w:spacing w:after="0"/>
              <w:jc w:val="left"/>
            </w:pPr>
            <w:r>
              <w:rPr>
                <w:b/>
                <w:sz w:val="16"/>
              </w:rPr>
              <w:t>Event type</w:t>
            </w:r>
          </w:p>
        </w:tc>
        <w:tc>
          <w:tcPr>
            <w:tcW w:type="dxa" w:w="1788"/>
            <w:shd w:val="clear" w:color="auto" w:fill="E8E8E8"/>
          </w:tcPr>
          <w:p>
            <w:pPr>
              <w:spacing w:after="0"/>
              <w:jc w:val="left"/>
            </w:pPr>
            <w:r>
              <w:rPr>
                <w:b/>
                <w:sz w:val="16"/>
              </w:rPr>
              <w:t>Magnitude or extent</w:t>
            </w:r>
          </w:p>
        </w:tc>
        <w:tc>
          <w:tcPr>
            <w:tcW w:type="dxa" w:w="2827"/>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2"/>
            <w:shd w:val="clear" w:color="auto" w:fill="E8E8E8"/>
          </w:tcPr>
          <w:p>
            <w:pPr>
              <w:spacing w:after="0"/>
              <w:jc w:val="left"/>
            </w:pPr>
            <w:r>
              <w:rPr>
                <w:b/>
                <w:sz w:val="16"/>
              </w:rPr>
              <w:t>Location</w:t>
            </w:r>
          </w:p>
        </w:tc>
        <w:tc>
          <w:tcPr>
            <w:tcW w:type="dxa" w:w="1194"/>
            <w:shd w:val="clear" w:color="auto" w:fill="E8E8E8"/>
          </w:tcPr>
          <w:p>
            <w:pPr>
              <w:spacing w:after="0"/>
              <w:jc w:val="left"/>
            </w:pPr>
            <w:r>
              <w:rPr>
                <w:b/>
                <w:sz w:val="16"/>
              </w:rPr>
              <w:t>Flags</w:t>
            </w:r>
          </w:p>
        </w:tc>
        <w:tc>
          <w:tcPr>
            <w:tcW w:type="dxa" w:w="2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413"/>
          </w:tcPr>
          <w:p>
            <w:pPr>
              <w:spacing w:after="0"/>
              <w:jc w:val="left"/>
            </w:pPr>
            <w:r>
              <w:rPr>
                <w:sz w:val="16"/>
              </w:rPr>
              <w:t>Excessive Heat</w:t>
            </w:r>
          </w:p>
        </w:tc>
        <w:tc>
          <w:tcPr>
            <w:tcW w:type="dxa" w:w="1788"/>
          </w:tcPr>
          <w:p>
            <w:pPr>
              <w:spacing w:after="0"/>
              <w:jc w:val="left"/>
            </w:pPr>
          </w:p>
        </w:tc>
        <w:tc>
          <w:tcPr>
            <w:tcW w:type="dxa" w:w="2827"/>
          </w:tcPr>
          <w:p>
            <w:pPr>
              <w:spacing w:after="0"/>
              <w:jc w:val="left"/>
            </w:pPr>
            <w:r>
              <w:rPr>
                <w:sz w:val="16"/>
              </w:rPr>
              <w:t>$0 property; $0 crops (zone total, 2025 dollars)</w:t>
            </w:r>
          </w:p>
        </w:tc>
        <w:tc>
          <w:tcPr>
            <w:tcW w:type="dxa" w:w="922"/>
          </w:tcPr>
          <w:p>
            <w:pPr>
              <w:spacing w:after="0"/>
              <w:jc w:val="right"/>
            </w:pPr>
            <w:r>
              <w:rPr>
                <w:sz w:val="16"/>
              </w:rPr>
              <w:t>0, 0</w:t>
            </w:r>
          </w:p>
        </w:tc>
        <w:tc>
          <w:tcPr>
            <w:tcW w:type="dxa" w:w="2372"/>
          </w:tcPr>
          <w:p>
            <w:pPr>
              <w:spacing w:after="0"/>
              <w:jc w:val="left"/>
            </w:pPr>
            <w:r>
              <w:rPr>
                <w:sz w:val="16"/>
              </w:rPr>
              <w:t>NWS zone TNZ059 (WILLIAMSON), zone-level</w:t>
            </w:r>
          </w:p>
        </w:tc>
        <w:tc>
          <w:tcPr>
            <w:tcW w:type="dxa" w:w="1194"/>
          </w:tcPr>
          <w:p>
            <w:pPr>
              <w:spacing w:after="0"/>
              <w:jc w:val="left"/>
            </w:pPr>
            <w:r>
              <w:rPr>
                <w:sz w:val="16"/>
              </w:rPr>
              <w:t>new since last plan; within last 5 years</w:t>
            </w:r>
          </w:p>
        </w:tc>
        <w:tc>
          <w:tcPr>
            <w:tcW w:type="dxa" w:w="2560"/>
          </w:tcPr>
          <w:p>
            <w:pPr>
              <w:spacing w:after="0"/>
              <w:jc w:val="left"/>
            </w:pPr>
            <w:r>
              <w:rPr>
                <w:sz w:val="16"/>
              </w:rPr>
              <w:t>B1-c worst recorded: Excessive Heat, Heat</w:t>
            </w:r>
          </w:p>
        </w:tc>
      </w:tr>
      <w:tr>
        <w:trPr>
          <w:cantSplit/>
        </w:trPr>
        <w:tc>
          <w:tcPr>
            <w:tcW w:type="dxa" w:w="1037"/>
          </w:tcPr>
          <w:p>
            <w:pPr>
              <w:spacing w:after="0"/>
              <w:jc w:val="left"/>
            </w:pPr>
            <w:r>
              <w:rPr>
                <w:sz w:val="16"/>
              </w:rPr>
              <w:t>2025-05-20</w:t>
            </w:r>
          </w:p>
        </w:tc>
        <w:tc>
          <w:tcPr>
            <w:tcW w:type="dxa" w:w="1413"/>
          </w:tcPr>
          <w:p>
            <w:pPr>
              <w:spacing w:after="0"/>
              <w:jc w:val="left"/>
            </w:pPr>
            <w:r>
              <w:rPr>
                <w:sz w:val="16"/>
              </w:rPr>
              <w:t>Hail</w:t>
            </w:r>
          </w:p>
        </w:tc>
        <w:tc>
          <w:tcPr>
            <w:tcW w:type="dxa" w:w="1788"/>
          </w:tcPr>
          <w:p>
            <w:pPr>
              <w:spacing w:after="0"/>
              <w:jc w:val="left"/>
            </w:pPr>
            <w:r>
              <w:rPr>
                <w:sz w:val="16"/>
              </w:rPr>
              <w:t>3 in</w:t>
            </w:r>
          </w:p>
        </w:tc>
        <w:tc>
          <w:tcPr>
            <w:tcW w:type="dxa" w:w="2827"/>
          </w:tcPr>
          <w:p>
            <w:pPr>
              <w:spacing w:after="0"/>
              <w:jc w:val="left"/>
            </w:pPr>
            <w:r>
              <w:rPr>
                <w:sz w:val="16"/>
              </w:rPr>
              <w:t>$0 property; $0 crops (2025 dollars)</w:t>
            </w:r>
          </w:p>
        </w:tc>
        <w:tc>
          <w:tcPr>
            <w:tcW w:type="dxa" w:w="922"/>
          </w:tcPr>
          <w:p>
            <w:pPr>
              <w:spacing w:after="0"/>
              <w:jc w:val="right"/>
            </w:pPr>
            <w:r>
              <w:rPr>
                <w:sz w:val="16"/>
              </w:rPr>
              <w:t>0, 0</w:t>
            </w:r>
          </w:p>
        </w:tc>
        <w:tc>
          <w:tcPr>
            <w:tcW w:type="dxa" w:w="2372"/>
          </w:tcPr>
          <w:p>
            <w:pPr>
              <w:spacing w:after="0"/>
              <w:jc w:val="left"/>
            </w:pPr>
            <w:r>
              <w:rPr>
                <w:sz w:val="16"/>
              </w:rPr>
              <w:t>DOUGLAS</w:t>
            </w:r>
          </w:p>
        </w:tc>
        <w:tc>
          <w:tcPr>
            <w:tcW w:type="dxa" w:w="1194"/>
          </w:tcPr>
          <w:p>
            <w:pPr>
              <w:spacing w:after="0"/>
              <w:jc w:val="left"/>
            </w:pPr>
            <w:r>
              <w:rPr>
                <w:sz w:val="16"/>
              </w:rPr>
              <w:t>new since last plan; within last 5 years</w:t>
            </w:r>
          </w:p>
        </w:tc>
        <w:tc>
          <w:tcPr>
            <w:tcW w:type="dxa" w:w="2560"/>
          </w:tcPr>
          <w:p>
            <w:pPr>
              <w:spacing w:after="0"/>
              <w:jc w:val="left"/>
            </w:pPr>
            <w:r>
              <w:rPr>
                <w:sz w:val="16"/>
              </w:rPr>
              <w:t>B1-c worst recorded: Hail</w:t>
            </w:r>
          </w:p>
        </w:tc>
      </w:tr>
      <w:tr>
        <w:trPr>
          <w:cantSplit/>
        </w:trPr>
        <w:tc>
          <w:tcPr>
            <w:tcW w:type="dxa" w:w="1037"/>
          </w:tcPr>
          <w:p>
            <w:pPr>
              <w:spacing w:after="0"/>
              <w:jc w:val="left"/>
            </w:pPr>
            <w:r>
              <w:rPr>
                <w:sz w:val="16"/>
              </w:rPr>
              <w:t>2022-12-23</w:t>
            </w:r>
          </w:p>
        </w:tc>
        <w:tc>
          <w:tcPr>
            <w:tcW w:type="dxa" w:w="1413"/>
          </w:tcPr>
          <w:p>
            <w:pPr>
              <w:spacing w:after="0"/>
              <w:jc w:val="left"/>
            </w:pPr>
            <w:r>
              <w:rPr>
                <w:sz w:val="16"/>
              </w:rPr>
              <w:t>Extreme Cold/Wind Chill</w:t>
            </w:r>
          </w:p>
        </w:tc>
        <w:tc>
          <w:tcPr>
            <w:tcW w:type="dxa" w:w="1788"/>
          </w:tcPr>
          <w:p>
            <w:pPr>
              <w:spacing w:after="0"/>
              <w:jc w:val="left"/>
            </w:pPr>
          </w:p>
        </w:tc>
        <w:tc>
          <w:tcPr>
            <w:tcW w:type="dxa" w:w="2827"/>
          </w:tcPr>
          <w:p>
            <w:pPr>
              <w:spacing w:after="0"/>
              <w:jc w:val="left"/>
            </w:pPr>
            <w:r>
              <w:rPr>
                <w:sz w:val="16"/>
              </w:rPr>
              <w:t>$0 property; $0 crops (zone total, 2022 dollars)</w:t>
            </w:r>
          </w:p>
        </w:tc>
        <w:tc>
          <w:tcPr>
            <w:tcW w:type="dxa" w:w="922"/>
          </w:tcPr>
          <w:p>
            <w:pPr>
              <w:spacing w:after="0"/>
              <w:jc w:val="right"/>
            </w:pPr>
            <w:r>
              <w:rPr>
                <w:sz w:val="16"/>
              </w:rPr>
              <w:t>0, 0</w:t>
            </w:r>
          </w:p>
        </w:tc>
        <w:tc>
          <w:tcPr>
            <w:tcW w:type="dxa" w:w="2372"/>
          </w:tcPr>
          <w:p>
            <w:pPr>
              <w:spacing w:after="0"/>
              <w:jc w:val="left"/>
            </w:pPr>
            <w:r>
              <w:rPr>
                <w:sz w:val="16"/>
              </w:rPr>
              <w:t>NWS zone TNZ059 (WILLIAMSON), zone-level</w:t>
            </w:r>
          </w:p>
        </w:tc>
        <w:tc>
          <w:tcPr>
            <w:tcW w:type="dxa" w:w="1194"/>
          </w:tcPr>
          <w:p>
            <w:pPr>
              <w:spacing w:after="0"/>
              <w:jc w:val="left"/>
            </w:pPr>
            <w:r>
              <w:rPr>
                <w:sz w:val="16"/>
              </w:rPr>
              <w:t>within last 5 years</w:t>
            </w:r>
          </w:p>
        </w:tc>
        <w:tc>
          <w:tcPr>
            <w:tcW w:type="dxa" w:w="25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2022-10-12</w:t>
            </w:r>
          </w:p>
        </w:tc>
        <w:tc>
          <w:tcPr>
            <w:tcW w:type="dxa" w:w="1413"/>
          </w:tcPr>
          <w:p>
            <w:pPr>
              <w:spacing w:after="0"/>
              <w:jc w:val="left"/>
            </w:pPr>
            <w:r>
              <w:rPr>
                <w:sz w:val="16"/>
              </w:rPr>
              <w:t>Thunderstorm Wind</w:t>
            </w:r>
          </w:p>
        </w:tc>
        <w:tc>
          <w:tcPr>
            <w:tcW w:type="dxa" w:w="1788"/>
          </w:tcPr>
          <w:p>
            <w:pPr>
              <w:spacing w:after="0"/>
              <w:jc w:val="left"/>
            </w:pPr>
            <w:r>
              <w:rPr>
                <w:sz w:val="16"/>
              </w:rPr>
              <w:t>50 kt (58 mph) estimated gust</w:t>
            </w:r>
          </w:p>
        </w:tc>
        <w:tc>
          <w:tcPr>
            <w:tcW w:type="dxa" w:w="2827"/>
          </w:tcPr>
          <w:p>
            <w:pPr>
              <w:spacing w:after="0"/>
              <w:jc w:val="left"/>
            </w:pPr>
            <w:r>
              <w:rPr>
                <w:sz w:val="16"/>
              </w:rPr>
              <w:t>$10,000 property; $0 crops (2022 dollars)</w:t>
            </w:r>
          </w:p>
        </w:tc>
        <w:tc>
          <w:tcPr>
            <w:tcW w:type="dxa" w:w="922"/>
          </w:tcPr>
          <w:p>
            <w:pPr>
              <w:spacing w:after="0"/>
              <w:jc w:val="right"/>
            </w:pPr>
            <w:r>
              <w:rPr>
                <w:sz w:val="16"/>
              </w:rPr>
              <w:t>1, 0</w:t>
            </w:r>
          </w:p>
        </w:tc>
        <w:tc>
          <w:tcPr>
            <w:tcW w:type="dxa" w:w="2372"/>
          </w:tcPr>
          <w:p>
            <w:pPr>
              <w:spacing w:after="0"/>
              <w:jc w:val="left"/>
            </w:pPr>
            <w:r>
              <w:rPr>
                <w:sz w:val="16"/>
              </w:rPr>
              <w:t>FOREST HOME</w:t>
            </w:r>
          </w:p>
        </w:tc>
        <w:tc>
          <w:tcPr>
            <w:tcW w:type="dxa" w:w="1194"/>
          </w:tcPr>
          <w:p>
            <w:pPr>
              <w:spacing w:after="0"/>
              <w:jc w:val="left"/>
            </w:pPr>
            <w:r>
              <w:rPr>
                <w:sz w:val="16"/>
              </w:rPr>
              <w:t>within last 5 years</w:t>
            </w: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2020-05-03</w:t>
            </w:r>
          </w:p>
        </w:tc>
        <w:tc>
          <w:tcPr>
            <w:tcW w:type="dxa" w:w="1413"/>
          </w:tcPr>
          <w:p>
            <w:pPr>
              <w:spacing w:after="0"/>
              <w:jc w:val="left"/>
            </w:pPr>
            <w:r>
              <w:rPr>
                <w:sz w:val="16"/>
              </w:rPr>
              <w:t>Thunderstorm Wind</w:t>
            </w:r>
          </w:p>
        </w:tc>
        <w:tc>
          <w:tcPr>
            <w:tcW w:type="dxa" w:w="1788"/>
          </w:tcPr>
          <w:p>
            <w:pPr>
              <w:spacing w:after="0"/>
              <w:jc w:val="left"/>
            </w:pPr>
            <w:r>
              <w:rPr>
                <w:sz w:val="16"/>
              </w:rPr>
              <w:t>56 kt (64 mph) estimated gust</w:t>
            </w:r>
          </w:p>
        </w:tc>
        <w:tc>
          <w:tcPr>
            <w:tcW w:type="dxa" w:w="2827"/>
          </w:tcPr>
          <w:p>
            <w:pPr>
              <w:spacing w:after="0"/>
              <w:jc w:val="left"/>
            </w:pPr>
            <w:r>
              <w:rPr>
                <w:sz w:val="16"/>
              </w:rPr>
              <w:t>$0 property; $0 crops (2020 dollars)</w:t>
            </w:r>
          </w:p>
        </w:tc>
        <w:tc>
          <w:tcPr>
            <w:tcW w:type="dxa" w:w="922"/>
          </w:tcPr>
          <w:p>
            <w:pPr>
              <w:spacing w:after="0"/>
              <w:jc w:val="right"/>
            </w:pPr>
            <w:r>
              <w:rPr>
                <w:sz w:val="16"/>
              </w:rPr>
              <w:t>1, 0</w:t>
            </w:r>
          </w:p>
        </w:tc>
        <w:tc>
          <w:tcPr>
            <w:tcW w:type="dxa" w:w="2372"/>
          </w:tcPr>
          <w:p>
            <w:pPr>
              <w:spacing w:after="0"/>
              <w:jc w:val="left"/>
            </w:pPr>
            <w:r>
              <w:rPr>
                <w:sz w:val="16"/>
              </w:rPr>
              <w:t>HARPETH</w:t>
            </w:r>
          </w:p>
        </w:tc>
        <w:tc>
          <w:tcPr>
            <w:tcW w:type="dxa" w:w="1194"/>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2015-02-16</w:t>
            </w:r>
          </w:p>
        </w:tc>
        <w:tc>
          <w:tcPr>
            <w:tcW w:type="dxa" w:w="1413"/>
          </w:tcPr>
          <w:p>
            <w:pPr>
              <w:spacing w:after="0"/>
              <w:jc w:val="left"/>
            </w:pPr>
            <w:r>
              <w:rPr>
                <w:sz w:val="16"/>
              </w:rPr>
              <w:t>Winter Storm</w:t>
            </w:r>
          </w:p>
        </w:tc>
        <w:tc>
          <w:tcPr>
            <w:tcW w:type="dxa" w:w="1788"/>
          </w:tcPr>
          <w:p>
            <w:pPr>
              <w:spacing w:after="0"/>
              <w:jc w:val="left"/>
            </w:pPr>
          </w:p>
        </w:tc>
        <w:tc>
          <w:tcPr>
            <w:tcW w:type="dxa" w:w="2827"/>
          </w:tcPr>
          <w:p>
            <w:pPr>
              <w:spacing w:after="0"/>
              <w:jc w:val="left"/>
            </w:pPr>
            <w:r>
              <w:rPr>
                <w:sz w:val="16"/>
              </w:rPr>
              <w:t>$100,000 property; $0 crops (zone total, 2015 dollars)</w:t>
            </w:r>
          </w:p>
        </w:tc>
        <w:tc>
          <w:tcPr>
            <w:tcW w:type="dxa" w:w="922"/>
          </w:tcPr>
          <w:p>
            <w:pPr>
              <w:spacing w:after="0"/>
              <w:jc w:val="right"/>
            </w:pPr>
            <w:r>
              <w:rPr>
                <w:sz w:val="16"/>
              </w:rPr>
              <w:t>0, 0</w:t>
            </w:r>
          </w:p>
        </w:tc>
        <w:tc>
          <w:tcPr>
            <w:tcW w:type="dxa" w:w="2372"/>
          </w:tcPr>
          <w:p>
            <w:pPr>
              <w:spacing w:after="0"/>
              <w:jc w:val="left"/>
            </w:pPr>
            <w:r>
              <w:rPr>
                <w:sz w:val="16"/>
              </w:rPr>
              <w:t>NWS zone TNZ059 (WILLIAMSON), zone-level</w:t>
            </w:r>
          </w:p>
        </w:tc>
        <w:tc>
          <w:tcPr>
            <w:tcW w:type="dxa" w:w="1194"/>
          </w:tcPr>
          <w:p>
            <w:pPr>
              <w:spacing w:after="0"/>
              <w:jc w:val="left"/>
            </w:pPr>
          </w:p>
        </w:tc>
        <w:tc>
          <w:tcPr>
            <w:tcW w:type="dxa" w:w="25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2013-01-30</w:t>
            </w:r>
          </w:p>
        </w:tc>
        <w:tc>
          <w:tcPr>
            <w:tcW w:type="dxa" w:w="1413"/>
          </w:tcPr>
          <w:p>
            <w:pPr>
              <w:spacing w:after="0"/>
              <w:jc w:val="left"/>
            </w:pPr>
            <w:r>
              <w:rPr>
                <w:sz w:val="16"/>
              </w:rPr>
              <w:t>High Wind</w:t>
            </w:r>
          </w:p>
        </w:tc>
        <w:tc>
          <w:tcPr>
            <w:tcW w:type="dxa" w:w="1788"/>
          </w:tcPr>
          <w:p>
            <w:pPr>
              <w:spacing w:after="0"/>
              <w:jc w:val="left"/>
            </w:pPr>
            <w:r>
              <w:rPr>
                <w:sz w:val="16"/>
              </w:rPr>
              <w:t>55 kt (63 mph) estimated gust</w:t>
            </w:r>
          </w:p>
        </w:tc>
        <w:tc>
          <w:tcPr>
            <w:tcW w:type="dxa" w:w="2827"/>
          </w:tcPr>
          <w:p>
            <w:pPr>
              <w:spacing w:after="0"/>
              <w:jc w:val="left"/>
            </w:pPr>
            <w:r>
              <w:rPr>
                <w:sz w:val="16"/>
              </w:rPr>
              <w:t>$10,000 property; crops not reported (zone total, 2013 dollars)</w:t>
            </w:r>
          </w:p>
        </w:tc>
        <w:tc>
          <w:tcPr>
            <w:tcW w:type="dxa" w:w="922"/>
          </w:tcPr>
          <w:p>
            <w:pPr>
              <w:spacing w:after="0"/>
              <w:jc w:val="right"/>
            </w:pPr>
            <w:r>
              <w:rPr>
                <w:sz w:val="16"/>
              </w:rPr>
              <w:t>0, 0</w:t>
            </w:r>
          </w:p>
        </w:tc>
        <w:tc>
          <w:tcPr>
            <w:tcW w:type="dxa" w:w="2372"/>
          </w:tcPr>
          <w:p>
            <w:pPr>
              <w:spacing w:after="0"/>
              <w:jc w:val="left"/>
            </w:pPr>
            <w:r>
              <w:rPr>
                <w:sz w:val="16"/>
              </w:rPr>
              <w:t>NWS zone TNZ059 (WILLIAMSON), zone-level</w:t>
            </w:r>
          </w:p>
        </w:tc>
        <w:tc>
          <w:tcPr>
            <w:tcW w:type="dxa" w:w="1194"/>
          </w:tcPr>
          <w:p>
            <w:pPr>
              <w:spacing w:after="0"/>
              <w:jc w:val="left"/>
            </w:pPr>
          </w:p>
        </w:tc>
        <w:tc>
          <w:tcPr>
            <w:tcW w:type="dxa" w:w="2560"/>
          </w:tcPr>
          <w:p>
            <w:pPr>
              <w:spacing w:after="0"/>
              <w:jc w:val="left"/>
            </w:pPr>
            <w:r>
              <w:rPr>
                <w:sz w:val="16"/>
              </w:rPr>
              <w:t>B1-c worst recorded: High Wind and Strong Wind</w:t>
            </w:r>
          </w:p>
        </w:tc>
      </w:tr>
      <w:tr>
        <w:trPr>
          <w:cantSplit/>
        </w:trPr>
        <w:tc>
          <w:tcPr>
            <w:tcW w:type="dxa" w:w="1037"/>
          </w:tcPr>
          <w:p>
            <w:pPr>
              <w:spacing w:after="0"/>
              <w:jc w:val="left"/>
            </w:pPr>
            <w:r>
              <w:rPr>
                <w:sz w:val="16"/>
              </w:rPr>
              <w:t>2010-10-24</w:t>
            </w:r>
          </w:p>
        </w:tc>
        <w:tc>
          <w:tcPr>
            <w:tcW w:type="dxa" w:w="1413"/>
          </w:tcPr>
          <w:p>
            <w:pPr>
              <w:spacing w:after="0"/>
              <w:jc w:val="left"/>
            </w:pPr>
            <w:r>
              <w:rPr>
                <w:sz w:val="16"/>
              </w:rPr>
              <w:t>Lightning</w:t>
            </w:r>
          </w:p>
        </w:tc>
        <w:tc>
          <w:tcPr>
            <w:tcW w:type="dxa" w:w="1788"/>
          </w:tcPr>
          <w:p>
            <w:pPr>
              <w:spacing w:after="0"/>
              <w:jc w:val="left"/>
            </w:pPr>
          </w:p>
        </w:tc>
        <w:tc>
          <w:tcPr>
            <w:tcW w:type="dxa" w:w="2827"/>
          </w:tcPr>
          <w:p>
            <w:pPr>
              <w:spacing w:after="0"/>
              <w:jc w:val="left"/>
            </w:pPr>
            <w:r>
              <w:rPr>
                <w:sz w:val="16"/>
              </w:rPr>
              <w:t>$1,750,000 property; crops not reported (2010 dollars)</w:t>
            </w:r>
          </w:p>
        </w:tc>
        <w:tc>
          <w:tcPr>
            <w:tcW w:type="dxa" w:w="922"/>
          </w:tcPr>
          <w:p>
            <w:pPr>
              <w:spacing w:after="0"/>
              <w:jc w:val="right"/>
            </w:pPr>
            <w:r>
              <w:rPr>
                <w:sz w:val="16"/>
              </w:rPr>
              <w:t>0, 0</w:t>
            </w:r>
          </w:p>
        </w:tc>
        <w:tc>
          <w:tcPr>
            <w:tcW w:type="dxa" w:w="2372"/>
          </w:tcPr>
          <w:p>
            <w:pPr>
              <w:spacing w:after="0"/>
              <w:jc w:val="left"/>
            </w:pPr>
            <w:r>
              <w:rPr>
                <w:sz w:val="16"/>
              </w:rPr>
              <w:t>MALLORYS</w:t>
            </w:r>
          </w:p>
        </w:tc>
        <w:tc>
          <w:tcPr>
            <w:tcW w:type="dxa" w:w="1194"/>
          </w:tcPr>
          <w:p>
            <w:pPr>
              <w:spacing w:after="0"/>
              <w:jc w:val="left"/>
            </w:pPr>
          </w:p>
        </w:tc>
        <w:tc>
          <w:tcPr>
            <w:tcW w:type="dxa" w:w="2560"/>
          </w:tcPr>
          <w:p>
            <w:pPr>
              <w:spacing w:after="0"/>
              <w:jc w:val="left"/>
            </w:pPr>
            <w:r>
              <w:rPr>
                <w:sz w:val="16"/>
              </w:rPr>
              <w:t>B1-c worst recorded: Lightning</w:t>
            </w:r>
          </w:p>
        </w:tc>
      </w:tr>
      <w:tr>
        <w:trPr>
          <w:cantSplit/>
        </w:trPr>
        <w:tc>
          <w:tcPr>
            <w:tcW w:type="dxa" w:w="1037"/>
          </w:tcPr>
          <w:p>
            <w:pPr>
              <w:spacing w:after="0"/>
              <w:jc w:val="left"/>
            </w:pPr>
            <w:r>
              <w:rPr>
                <w:sz w:val="16"/>
              </w:rPr>
              <w:t>2010-05-02</w:t>
            </w:r>
          </w:p>
        </w:tc>
        <w:tc>
          <w:tcPr>
            <w:tcW w:type="dxa" w:w="1413"/>
          </w:tcPr>
          <w:p>
            <w:pPr>
              <w:spacing w:after="0"/>
              <w:jc w:val="left"/>
            </w:pPr>
            <w:r>
              <w:rPr>
                <w:sz w:val="16"/>
              </w:rPr>
              <w:t>Flood</w:t>
            </w:r>
          </w:p>
        </w:tc>
        <w:tc>
          <w:tcPr>
            <w:tcW w:type="dxa" w:w="1788"/>
          </w:tcPr>
          <w:p>
            <w:pPr>
              <w:spacing w:after="0"/>
              <w:jc w:val="left"/>
            </w:pPr>
          </w:p>
        </w:tc>
        <w:tc>
          <w:tcPr>
            <w:tcW w:type="dxa" w:w="2827"/>
          </w:tcPr>
          <w:p>
            <w:pPr>
              <w:spacing w:after="0"/>
              <w:jc w:val="left"/>
            </w:pPr>
            <w:r>
              <w:rPr>
                <w:sz w:val="16"/>
              </w:rPr>
              <w:t>$10,000,000 property; $1,000 crops (2010 dollars)</w:t>
            </w:r>
          </w:p>
        </w:tc>
        <w:tc>
          <w:tcPr>
            <w:tcW w:type="dxa" w:w="922"/>
          </w:tcPr>
          <w:p>
            <w:pPr>
              <w:spacing w:after="0"/>
              <w:jc w:val="right"/>
            </w:pPr>
            <w:r>
              <w:rPr>
                <w:sz w:val="16"/>
              </w:rPr>
              <w:t>0, 0</w:t>
            </w:r>
          </w:p>
        </w:tc>
        <w:tc>
          <w:tcPr>
            <w:tcW w:type="dxa" w:w="2372"/>
          </w:tcPr>
          <w:p>
            <w:pPr>
              <w:spacing w:after="0"/>
              <w:jc w:val="left"/>
            </w:pPr>
            <w:r>
              <w:rPr>
                <w:sz w:val="16"/>
              </w:rPr>
              <w:t>NOLENSVILLE</w:t>
            </w:r>
          </w:p>
        </w:tc>
        <w:tc>
          <w:tcPr>
            <w:tcW w:type="dxa" w:w="1194"/>
          </w:tcPr>
          <w:p>
            <w:pPr>
              <w:spacing w:after="0"/>
              <w:jc w:val="left"/>
            </w:pPr>
          </w:p>
        </w:tc>
        <w:tc>
          <w:tcPr>
            <w:tcW w:type="dxa" w:w="25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2010-01-29</w:t>
            </w:r>
          </w:p>
        </w:tc>
        <w:tc>
          <w:tcPr>
            <w:tcW w:type="dxa" w:w="1413"/>
          </w:tcPr>
          <w:p>
            <w:pPr>
              <w:spacing w:after="0"/>
              <w:jc w:val="left"/>
            </w:pPr>
            <w:r>
              <w:rPr>
                <w:sz w:val="16"/>
              </w:rPr>
              <w:t>Ice Storm</w:t>
            </w:r>
          </w:p>
        </w:tc>
        <w:tc>
          <w:tcPr>
            <w:tcW w:type="dxa" w:w="1788"/>
          </w:tcPr>
          <w:p>
            <w:pPr>
              <w:spacing w:after="0"/>
              <w:jc w:val="left"/>
            </w:pPr>
          </w:p>
        </w:tc>
        <w:tc>
          <w:tcPr>
            <w:tcW w:type="dxa" w:w="2827"/>
          </w:tcPr>
          <w:p>
            <w:pPr>
              <w:spacing w:after="0"/>
              <w:jc w:val="left"/>
            </w:pPr>
            <w:r>
              <w:rPr>
                <w:sz w:val="16"/>
              </w:rPr>
              <w:t>$25,000 property; crops not reported (zone total, 2010 dollars)</w:t>
            </w:r>
          </w:p>
        </w:tc>
        <w:tc>
          <w:tcPr>
            <w:tcW w:type="dxa" w:w="922"/>
          </w:tcPr>
          <w:p>
            <w:pPr>
              <w:spacing w:after="0"/>
              <w:jc w:val="right"/>
            </w:pPr>
            <w:r>
              <w:rPr>
                <w:sz w:val="16"/>
              </w:rPr>
              <w:t>0, 0</w:t>
            </w:r>
          </w:p>
        </w:tc>
        <w:tc>
          <w:tcPr>
            <w:tcW w:type="dxa" w:w="2372"/>
          </w:tcPr>
          <w:p>
            <w:pPr>
              <w:spacing w:after="0"/>
              <w:jc w:val="left"/>
            </w:pPr>
            <w:r>
              <w:rPr>
                <w:sz w:val="16"/>
              </w:rPr>
              <w:t>NWS zone TNZ059 (WILLIAMSON), zone-level</w:t>
            </w:r>
          </w:p>
        </w:tc>
        <w:tc>
          <w:tcPr>
            <w:tcW w:type="dxa" w:w="1194"/>
          </w:tcPr>
          <w:p>
            <w:pPr>
              <w:spacing w:after="0"/>
              <w:jc w:val="left"/>
            </w:pPr>
          </w:p>
        </w:tc>
        <w:tc>
          <w:tcPr>
            <w:tcW w:type="dxa" w:w="2560"/>
          </w:tcPr>
          <w:p>
            <w:pPr>
              <w:spacing w:after="0"/>
              <w:jc w:val="left"/>
            </w:pPr>
            <w:r>
              <w:rPr>
                <w:sz w:val="16"/>
              </w:rPr>
              <w:t>B1-c worst recorded: Ice Storm</w:t>
            </w:r>
          </w:p>
        </w:tc>
      </w:tr>
      <w:tr>
        <w:trPr>
          <w:cantSplit/>
        </w:trPr>
        <w:tc>
          <w:tcPr>
            <w:tcW w:type="dxa" w:w="1037"/>
          </w:tcPr>
          <w:p>
            <w:pPr>
              <w:spacing w:after="0"/>
              <w:jc w:val="left"/>
            </w:pPr>
            <w:r>
              <w:rPr>
                <w:sz w:val="16"/>
              </w:rPr>
              <w:t>2003-05-05</w:t>
            </w:r>
          </w:p>
        </w:tc>
        <w:tc>
          <w:tcPr>
            <w:tcW w:type="dxa" w:w="1413"/>
          </w:tcPr>
          <w:p>
            <w:pPr>
              <w:spacing w:after="0"/>
              <w:jc w:val="left"/>
            </w:pPr>
            <w:r>
              <w:rPr>
                <w:sz w:val="16"/>
              </w:rPr>
              <w:t>Thunderstorm Wind</w:t>
            </w:r>
          </w:p>
        </w:tc>
        <w:tc>
          <w:tcPr>
            <w:tcW w:type="dxa" w:w="1788"/>
          </w:tcPr>
          <w:p>
            <w:pPr>
              <w:spacing w:after="0"/>
              <w:jc w:val="left"/>
            </w:pPr>
            <w:r>
              <w:rPr>
                <w:sz w:val="16"/>
              </w:rPr>
              <w:t>90 kt (104 mph) estimated gust</w:t>
            </w:r>
          </w:p>
        </w:tc>
        <w:tc>
          <w:tcPr>
            <w:tcW w:type="dxa" w:w="2827"/>
          </w:tcPr>
          <w:p>
            <w:pPr>
              <w:spacing w:after="0"/>
              <w:jc w:val="left"/>
            </w:pPr>
            <w:r>
              <w:rPr>
                <w:sz w:val="16"/>
              </w:rPr>
              <w:t>$206,000 property; crops not reported (2003 dollars)</w:t>
            </w:r>
          </w:p>
        </w:tc>
        <w:tc>
          <w:tcPr>
            <w:tcW w:type="dxa" w:w="922"/>
          </w:tcPr>
          <w:p>
            <w:pPr>
              <w:spacing w:after="0"/>
              <w:jc w:val="right"/>
            </w:pPr>
            <w:r>
              <w:rPr>
                <w:sz w:val="16"/>
              </w:rPr>
              <w:t>0, 0</w:t>
            </w:r>
          </w:p>
        </w:tc>
        <w:tc>
          <w:tcPr>
            <w:tcW w:type="dxa" w:w="2372"/>
          </w:tcPr>
          <w:p>
            <w:pPr>
              <w:spacing w:after="0"/>
              <w:jc w:val="left"/>
            </w:pPr>
            <w:r>
              <w:rPr>
                <w:sz w:val="16"/>
              </w:rPr>
              <w:t>FAIRVIEW</w:t>
            </w:r>
          </w:p>
        </w:tc>
        <w:tc>
          <w:tcPr>
            <w:tcW w:type="dxa" w:w="1194"/>
          </w:tcPr>
          <w:p>
            <w:pPr>
              <w:spacing w:after="0"/>
              <w:jc w:val="left"/>
            </w:pPr>
          </w:p>
        </w:tc>
        <w:tc>
          <w:tcPr>
            <w:tcW w:type="dxa" w:w="2560"/>
          </w:tcPr>
          <w:p>
            <w:pPr>
              <w:spacing w:after="0"/>
              <w:jc w:val="left"/>
            </w:pPr>
            <w:r>
              <w:rPr>
                <w:sz w:val="16"/>
              </w:rPr>
              <w:t>B1-c worst recorded: Thunderstorm Wind</w:t>
            </w:r>
          </w:p>
        </w:tc>
      </w:tr>
      <w:tr>
        <w:trPr>
          <w:cantSplit/>
        </w:trPr>
        <w:tc>
          <w:tcPr>
            <w:tcW w:type="dxa" w:w="1037"/>
          </w:tcPr>
          <w:p>
            <w:pPr>
              <w:spacing w:after="0"/>
              <w:jc w:val="left"/>
            </w:pPr>
            <w:r>
              <w:rPr>
                <w:sz w:val="16"/>
              </w:rPr>
              <w:t>1988-12-24</w:t>
            </w:r>
          </w:p>
        </w:tc>
        <w:tc>
          <w:tcPr>
            <w:tcW w:type="dxa" w:w="1413"/>
          </w:tcPr>
          <w:p>
            <w:pPr>
              <w:spacing w:after="0"/>
              <w:jc w:val="left"/>
            </w:pPr>
            <w:r>
              <w:rPr>
                <w:sz w:val="16"/>
              </w:rPr>
              <w:t>Tornado</w:t>
            </w:r>
          </w:p>
        </w:tc>
        <w:tc>
          <w:tcPr>
            <w:tcW w:type="dxa" w:w="1788"/>
          </w:tcPr>
          <w:p>
            <w:pPr>
              <w:spacing w:after="0"/>
              <w:jc w:val="left"/>
            </w:pPr>
            <w:r>
              <w:rPr>
                <w:sz w:val="16"/>
              </w:rPr>
              <w:t>F4, 6 mi path length (whole path, pre-1996), 150 yd wide</w:t>
            </w:r>
          </w:p>
        </w:tc>
        <w:tc>
          <w:tcPr>
            <w:tcW w:type="dxa" w:w="2827"/>
          </w:tcPr>
          <w:p>
            <w:pPr>
              <w:spacing w:after="0"/>
              <w:jc w:val="left"/>
            </w:pPr>
            <w:r>
              <w:rPr>
                <w:sz w:val="16"/>
              </w:rPr>
              <w:t>$25,000,000 property; crops not recorded (1988 dollars)</w:t>
            </w:r>
          </w:p>
        </w:tc>
        <w:tc>
          <w:tcPr>
            <w:tcW w:type="dxa" w:w="922"/>
          </w:tcPr>
          <w:p>
            <w:pPr>
              <w:spacing w:after="0"/>
              <w:jc w:val="right"/>
            </w:pPr>
            <w:r>
              <w:rPr>
                <w:sz w:val="16"/>
              </w:rPr>
              <w:t>1, 7</w:t>
            </w:r>
          </w:p>
        </w:tc>
        <w:tc>
          <w:tcPr>
            <w:tcW w:type="dxa" w:w="2372"/>
          </w:tcPr>
          <w:p>
            <w:pPr>
              <w:spacing w:after="0"/>
              <w:jc w:val="left"/>
            </w:pPr>
            <w:r>
              <w:rPr>
                <w:sz w:val="16"/>
              </w:rPr>
              <w:t>location not recorded</w:t>
            </w:r>
          </w:p>
        </w:tc>
        <w:tc>
          <w:tcPr>
            <w:tcW w:type="dxa" w:w="1194"/>
          </w:tcPr>
          <w:p>
            <w:pPr>
              <w:spacing w:after="0"/>
              <w:jc w:val="left"/>
            </w:pPr>
          </w:p>
        </w:tc>
        <w:tc>
          <w:tcPr>
            <w:tcW w:type="dxa" w:w="256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9.57</w:t>
            </w:r>
          </w:p>
        </w:tc>
        <w:tc>
          <w:tcPr>
            <w:tcW w:type="dxa" w:w="1335"/>
          </w:tcPr>
          <w:p>
            <w:pPr>
              <w:spacing w:after="0"/>
              <w:jc w:val="left"/>
            </w:pPr>
            <w:r>
              <w:rPr>
                <w:sz w:val="16"/>
              </w:rPr>
              <w:t>event-days per year</w:t>
            </w:r>
          </w:p>
        </w:tc>
        <w:tc>
          <w:tcPr>
            <w:tcW w:type="dxa" w:w="1715"/>
          </w:tcPr>
          <w:p>
            <w:pPr>
              <w:spacing w:after="0"/>
              <w:jc w:val="left"/>
            </w:pPr>
            <w:r>
              <w:rPr>
                <w:sz w:val="16"/>
              </w:rPr>
              <w:t>about 9.57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385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0.00336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0.336%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3.5</w:t>
            </w:r>
          </w:p>
        </w:tc>
        <w:tc>
          <w:tcPr>
            <w:tcW w:type="dxa" w:w="1335"/>
          </w:tcPr>
          <w:p>
            <w:pPr>
              <w:spacing w:after="0"/>
              <w:jc w:val="left"/>
            </w:pPr>
            <w:r>
              <w:rPr>
                <w:sz w:val="16"/>
              </w:rPr>
              <w:t>events per year</w:t>
            </w:r>
          </w:p>
        </w:tc>
        <w:tc>
          <w:tcPr>
            <w:tcW w:type="dxa" w:w="1715"/>
          </w:tcPr>
          <w:p>
            <w:pPr>
              <w:spacing w:after="0"/>
              <w:jc w:val="left"/>
            </w:pPr>
            <w:r>
              <w:rPr>
                <w:sz w:val="16"/>
              </w:rPr>
              <w:t>about 3.5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133.0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4.95</w:t>
            </w:r>
          </w:p>
        </w:tc>
        <w:tc>
          <w:tcPr>
            <w:tcW w:type="dxa" w:w="1335"/>
          </w:tcPr>
          <w:p>
            <w:pPr>
              <w:spacing w:after="0"/>
              <w:jc w:val="left"/>
            </w:pPr>
            <w:r>
              <w:rPr>
                <w:sz w:val="16"/>
              </w:rPr>
              <w:t>event-days per year</w:t>
            </w:r>
          </w:p>
        </w:tc>
        <w:tc>
          <w:tcPr>
            <w:tcW w:type="dxa" w:w="1715"/>
          </w:tcPr>
          <w:p>
            <w:pPr>
              <w:spacing w:after="0"/>
              <w:jc w:val="left"/>
            </w:pPr>
            <w:r>
              <w:rPr>
                <w:sz w:val="16"/>
              </w:rPr>
              <w:t>about 4.95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0.0161</w:t>
            </w:r>
          </w:p>
        </w:tc>
        <w:tc>
          <w:tcPr>
            <w:tcW w:type="dxa" w:w="1335"/>
          </w:tcPr>
          <w:p>
            <w:pPr>
              <w:spacing w:after="0"/>
              <w:jc w:val="left"/>
            </w:pPr>
            <w:r>
              <w:rPr>
                <w:sz w:val="16"/>
              </w:rPr>
              <w:t>events per year</w:t>
            </w:r>
          </w:p>
        </w:tc>
        <w:tc>
          <w:tcPr>
            <w:tcW w:type="dxa" w:w="1715"/>
          </w:tcPr>
          <w:p>
            <w:pPr>
              <w:spacing w:after="0"/>
              <w:jc w:val="left"/>
            </w:pPr>
            <w:r>
              <w:rPr>
                <w:sz w:val="16"/>
              </w:rPr>
              <w:t>about 1 in 62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0.618</w:t>
            </w:r>
          </w:p>
        </w:tc>
        <w:tc>
          <w:tcPr>
            <w:tcW w:type="dxa" w:w="1335"/>
          </w:tcPr>
          <w:p>
            <w:pPr>
              <w:spacing w:after="0"/>
              <w:jc w:val="left"/>
            </w:pPr>
            <w:r>
              <w:rPr>
                <w:sz w:val="16"/>
              </w:rPr>
              <w:t>event-days per year</w:t>
            </w:r>
          </w:p>
        </w:tc>
        <w:tc>
          <w:tcPr>
            <w:tcW w:type="dxa" w:w="1715"/>
          </w:tcPr>
          <w:p>
            <w:pPr>
              <w:spacing w:after="0"/>
              <w:jc w:val="left"/>
            </w:pPr>
            <w:r>
              <w:rPr>
                <w:sz w:val="16"/>
              </w:rPr>
              <w:t>about 0.618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2.18</w:t>
            </w:r>
          </w:p>
        </w:tc>
        <w:tc>
          <w:tcPr>
            <w:tcW w:type="dxa" w:w="1335"/>
          </w:tcPr>
          <w:p>
            <w:pPr>
              <w:spacing w:after="0"/>
              <w:jc w:val="left"/>
            </w:pPr>
            <w:r>
              <w:rPr>
                <w:sz w:val="16"/>
              </w:rPr>
              <w:t>event-days per year</w:t>
            </w:r>
          </w:p>
        </w:tc>
        <w:tc>
          <w:tcPr>
            <w:tcW w:type="dxa" w:w="1715"/>
          </w:tcPr>
          <w:p>
            <w:pPr>
              <w:spacing w:after="0"/>
              <w:jc w:val="left"/>
            </w:pPr>
            <w:r>
              <w:rPr>
                <w:sz w:val="16"/>
              </w:rPr>
              <w:t>about 2.18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61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0.864</w:t>
            </w:r>
          </w:p>
        </w:tc>
        <w:tc>
          <w:tcPr>
            <w:tcW w:type="dxa" w:w="1335"/>
          </w:tcPr>
          <w:p>
            <w:pPr>
              <w:spacing w:after="0"/>
              <w:jc w:val="left"/>
            </w:pPr>
            <w:r>
              <w:rPr>
                <w:sz w:val="16"/>
              </w:rPr>
              <w:t>events per year (modeled)</w:t>
            </w:r>
          </w:p>
        </w:tc>
        <w:tc>
          <w:tcPr>
            <w:tcW w:type="dxa" w:w="1715"/>
          </w:tcPr>
          <w:p>
            <w:pPr>
              <w:spacing w:after="0"/>
              <w:jc w:val="left"/>
            </w:pPr>
            <w:r>
              <w:rPr>
                <w:sz w:val="16"/>
              </w:rPr>
              <w:t>about 0.86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60.5</w:t>
            </w:r>
          </w:p>
        </w:tc>
        <w:tc>
          <w:tcPr>
            <w:tcW w:type="dxa" w:w="1335"/>
          </w:tcPr>
          <w:p>
            <w:pPr>
              <w:spacing w:after="0"/>
              <w:jc w:val="left"/>
            </w:pPr>
            <w:r>
              <w:rPr>
                <w:sz w:val="16"/>
              </w:rPr>
              <w:t>days per year with a strike</w:t>
            </w:r>
          </w:p>
        </w:tc>
        <w:tc>
          <w:tcPr>
            <w:tcW w:type="dxa" w:w="1715"/>
          </w:tcPr>
          <w:p>
            <w:pPr>
              <w:spacing w:after="0"/>
              <w:jc w:val="left"/>
            </w:pPr>
            <w:r>
              <w:rPr>
                <w:sz w:val="16"/>
              </w:rPr>
              <w:t>about 60.5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6.11</w:t>
            </w:r>
          </w:p>
        </w:tc>
        <w:tc>
          <w:tcPr>
            <w:tcW w:type="dxa" w:w="1335"/>
          </w:tcPr>
          <w:p>
            <w:pPr>
              <w:spacing w:after="0"/>
              <w:jc w:val="left"/>
            </w:pPr>
            <w:r>
              <w:rPr>
                <w:sz w:val="16"/>
              </w:rPr>
              <w:t>events per year</w:t>
            </w:r>
          </w:p>
        </w:tc>
        <w:tc>
          <w:tcPr>
            <w:tcW w:type="dxa" w:w="1715"/>
          </w:tcPr>
          <w:p>
            <w:pPr>
              <w:spacing w:after="0"/>
              <w:jc w:val="left"/>
            </w:pPr>
            <w:r>
              <w:rPr>
                <w:sz w:val="16"/>
              </w:rPr>
              <w:t>about 6.11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0.51</w:t>
            </w:r>
          </w:p>
        </w:tc>
        <w:tc>
          <w:tcPr>
            <w:tcW w:type="dxa" w:w="1335"/>
          </w:tcPr>
          <w:p>
            <w:pPr>
              <w:spacing w:after="0"/>
              <w:jc w:val="left"/>
            </w:pPr>
            <w:r>
              <w:rPr>
                <w:sz w:val="16"/>
              </w:rPr>
              <w:t>events per year</w:t>
            </w:r>
          </w:p>
        </w:tc>
        <w:tc>
          <w:tcPr>
            <w:tcW w:type="dxa" w:w="1715"/>
          </w:tcPr>
          <w:p>
            <w:pPr>
              <w:spacing w:after="0"/>
              <w:jc w:val="left"/>
            </w:pPr>
            <w:r>
              <w:rPr>
                <w:sz w:val="16"/>
              </w:rPr>
              <w:t>about 0.51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0.000047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0.0047%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5.16</w:t>
            </w:r>
          </w:p>
        </w:tc>
        <w:tc>
          <w:tcPr>
            <w:tcW w:type="dxa" w:w="1335"/>
          </w:tcPr>
          <w:p>
            <w:pPr>
              <w:spacing w:after="0"/>
              <w:jc w:val="left"/>
            </w:pPr>
            <w:r>
              <w:rPr>
                <w:sz w:val="16"/>
              </w:rPr>
              <w:t>event-days per year</w:t>
            </w:r>
          </w:p>
        </w:tc>
        <w:tc>
          <w:tcPr>
            <w:tcW w:type="dxa" w:w="1715"/>
          </w:tcPr>
          <w:p>
            <w:pPr>
              <w:spacing w:after="0"/>
              <w:jc w:val="left"/>
            </w:pPr>
            <w:r>
              <w:rPr>
                <w:sz w:val="16"/>
              </w:rPr>
              <w:t>about 5.16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98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347</w:t>
            </w:r>
          </w:p>
        </w:tc>
        <w:tc>
          <w:tcPr>
            <w:tcW w:type="dxa" w:w="1381"/>
          </w:tcPr>
          <w:p>
            <w:pPr>
              <w:spacing w:after="0"/>
              <w:jc w:val="right"/>
            </w:pPr>
            <w:r>
              <w:rPr>
                <w:sz w:val="16"/>
              </w:rPr>
              <w:t>30</w:t>
            </w:r>
          </w:p>
        </w:tc>
        <w:tc>
          <w:tcPr>
            <w:tcW w:type="dxa" w:w="1381"/>
          </w:tcPr>
          <w:p>
            <w:pPr>
              <w:spacing w:after="0"/>
              <w:jc w:val="right"/>
            </w:pPr>
            <w:r>
              <w:rPr>
                <w:sz w:val="16"/>
              </w:rPr>
              <w:t>11.6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46 of 46</w:t>
            </w:r>
          </w:p>
        </w:tc>
        <w:tc>
          <w:tcPr>
            <w:tcW w:type="dxa" w:w="985"/>
          </w:tcPr>
          <w:p>
            <w:pPr>
              <w:spacing w:after="0"/>
              <w:jc w:val="right"/>
            </w:pPr>
            <w:r>
              <w:rPr>
                <w:sz w:val="16"/>
              </w:rPr>
              <w:t>53.6</w:t>
            </w:r>
          </w:p>
        </w:tc>
        <w:tc>
          <w:tcPr>
            <w:tcW w:type="dxa" w:w="1033"/>
          </w:tcPr>
          <w:p>
            <w:pPr>
              <w:spacing w:after="0"/>
              <w:jc w:val="right"/>
            </w:pPr>
            <w:r>
              <w:rPr>
                <w:sz w:val="16"/>
              </w:rPr>
              <w:t>83.3</w:t>
            </w:r>
          </w:p>
        </w:tc>
        <w:tc>
          <w:tcPr>
            <w:tcW w:type="dxa" w:w="985"/>
          </w:tcPr>
          <w:p>
            <w:pPr>
              <w:spacing w:after="0"/>
              <w:jc w:val="right"/>
            </w:pPr>
            <w:r>
              <w:rPr>
                <w:sz w:val="16"/>
              </w:rPr>
              <w:t>94.6</w:t>
            </w:r>
          </w:p>
        </w:tc>
        <w:tc>
          <w:tcPr>
            <w:tcW w:type="dxa" w:w="8227"/>
          </w:tcPr>
          <w:p>
            <w:pPr>
              <w:spacing w:after="0"/>
              <w:jc w:val="left"/>
            </w:pPr>
            <w:r>
              <w:rPr>
                <w:sz w:val="16"/>
              </w:rPr>
              <w:t>Relatively High 31, Relatively Moderate 15</w:t>
            </w:r>
          </w:p>
        </w:tc>
      </w:tr>
      <w:tr>
        <w:trPr>
          <w:cantSplit/>
        </w:trPr>
        <w:tc>
          <w:tcPr>
            <w:tcW w:type="dxa" w:w="1576"/>
          </w:tcPr>
          <w:p>
            <w:pPr>
              <w:spacing w:after="0"/>
              <w:jc w:val="left"/>
            </w:pPr>
            <w:r>
              <w:rPr>
                <w:sz w:val="16"/>
              </w:rPr>
              <w:t>Drought</w:t>
            </w:r>
          </w:p>
        </w:tc>
        <w:tc>
          <w:tcPr>
            <w:tcW w:type="dxa" w:w="1305"/>
          </w:tcPr>
          <w:p>
            <w:pPr>
              <w:spacing w:after="0"/>
              <w:jc w:val="right"/>
            </w:pPr>
            <w:r>
              <w:rPr>
                <w:sz w:val="16"/>
              </w:rPr>
              <w:t>20 of 46</w:t>
            </w:r>
          </w:p>
        </w:tc>
        <w:tc>
          <w:tcPr>
            <w:tcW w:type="dxa" w:w="985"/>
          </w:tcPr>
          <w:p>
            <w:pPr>
              <w:spacing w:after="0"/>
              <w:jc w:val="right"/>
            </w:pPr>
            <w:r>
              <w:rPr>
                <w:sz w:val="16"/>
              </w:rPr>
              <w:t>70.3</w:t>
            </w:r>
          </w:p>
        </w:tc>
        <w:tc>
          <w:tcPr>
            <w:tcW w:type="dxa" w:w="1033"/>
          </w:tcPr>
          <w:p>
            <w:pPr>
              <w:spacing w:after="0"/>
              <w:jc w:val="right"/>
            </w:pPr>
            <w:r>
              <w:rPr>
                <w:sz w:val="16"/>
              </w:rPr>
              <w:t>79.2</w:t>
            </w:r>
          </w:p>
        </w:tc>
        <w:tc>
          <w:tcPr>
            <w:tcW w:type="dxa" w:w="985"/>
          </w:tcPr>
          <w:p>
            <w:pPr>
              <w:spacing w:after="0"/>
              <w:jc w:val="right"/>
            </w:pPr>
            <w:r>
              <w:rPr>
                <w:sz w:val="16"/>
              </w:rPr>
              <w:t>88.9</w:t>
            </w:r>
          </w:p>
        </w:tc>
        <w:tc>
          <w:tcPr>
            <w:tcW w:type="dxa" w:w="8227"/>
          </w:tcPr>
          <w:p>
            <w:pPr>
              <w:spacing w:after="0"/>
              <w:jc w:val="left"/>
            </w:pPr>
            <w:r>
              <w:rPr>
                <w:sz w:val="16"/>
              </w:rPr>
              <w:t>Relatively Low 11, Very Low 9, No Rating 26</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46 of 46</w:t>
            </w:r>
          </w:p>
        </w:tc>
        <w:tc>
          <w:tcPr>
            <w:tcW w:type="dxa" w:w="985"/>
          </w:tcPr>
          <w:p>
            <w:pPr>
              <w:spacing w:after="0"/>
              <w:jc w:val="right"/>
            </w:pPr>
            <w:r>
              <w:rPr>
                <w:sz w:val="16"/>
              </w:rPr>
              <w:t>43.1</w:t>
            </w:r>
          </w:p>
        </w:tc>
        <w:tc>
          <w:tcPr>
            <w:tcW w:type="dxa" w:w="1033"/>
          </w:tcPr>
          <w:p>
            <w:pPr>
              <w:spacing w:after="0"/>
              <w:jc w:val="right"/>
            </w:pPr>
            <w:r>
              <w:rPr>
                <w:sz w:val="16"/>
              </w:rPr>
              <w:t>74.2</w:t>
            </w:r>
          </w:p>
        </w:tc>
        <w:tc>
          <w:tcPr>
            <w:tcW w:type="dxa" w:w="985"/>
          </w:tcPr>
          <w:p>
            <w:pPr>
              <w:spacing w:after="0"/>
              <w:jc w:val="right"/>
            </w:pPr>
            <w:r>
              <w:rPr>
                <w:sz w:val="16"/>
              </w:rPr>
              <w:t>87.9</w:t>
            </w:r>
          </w:p>
        </w:tc>
        <w:tc>
          <w:tcPr>
            <w:tcW w:type="dxa" w:w="8227"/>
          </w:tcPr>
          <w:p>
            <w:pPr>
              <w:spacing w:after="0"/>
              <w:jc w:val="left"/>
            </w:pPr>
            <w:r>
              <w:rPr>
                <w:sz w:val="16"/>
              </w:rPr>
              <w:t>Relatively Moderate 16, Relatively Low 30</w:t>
            </w:r>
          </w:p>
        </w:tc>
      </w:tr>
      <w:tr>
        <w:trPr>
          <w:cantSplit/>
        </w:trPr>
        <w:tc>
          <w:tcPr>
            <w:tcW w:type="dxa" w:w="1576"/>
          </w:tcPr>
          <w:p>
            <w:pPr>
              <w:spacing w:after="0"/>
              <w:jc w:val="left"/>
            </w:pPr>
            <w:r>
              <w:rPr>
                <w:sz w:val="16"/>
              </w:rPr>
              <w:t>Hail</w:t>
            </w:r>
          </w:p>
        </w:tc>
        <w:tc>
          <w:tcPr>
            <w:tcW w:type="dxa" w:w="1305"/>
          </w:tcPr>
          <w:p>
            <w:pPr>
              <w:spacing w:after="0"/>
              <w:jc w:val="right"/>
            </w:pPr>
            <w:r>
              <w:rPr>
                <w:sz w:val="16"/>
              </w:rPr>
              <w:t>46 of 46</w:t>
            </w:r>
          </w:p>
        </w:tc>
        <w:tc>
          <w:tcPr>
            <w:tcW w:type="dxa" w:w="985"/>
          </w:tcPr>
          <w:p>
            <w:pPr>
              <w:spacing w:after="0"/>
              <w:jc w:val="right"/>
            </w:pPr>
            <w:r>
              <w:rPr>
                <w:sz w:val="16"/>
              </w:rPr>
              <w:t>30.2</w:t>
            </w:r>
          </w:p>
        </w:tc>
        <w:tc>
          <w:tcPr>
            <w:tcW w:type="dxa" w:w="1033"/>
          </w:tcPr>
          <w:p>
            <w:pPr>
              <w:spacing w:after="0"/>
              <w:jc w:val="right"/>
            </w:pPr>
            <w:r>
              <w:rPr>
                <w:sz w:val="16"/>
              </w:rPr>
              <w:t>41.8</w:t>
            </w:r>
          </w:p>
        </w:tc>
        <w:tc>
          <w:tcPr>
            <w:tcW w:type="dxa" w:w="985"/>
          </w:tcPr>
          <w:p>
            <w:pPr>
              <w:spacing w:after="0"/>
              <w:jc w:val="right"/>
            </w:pPr>
            <w:r>
              <w:rPr>
                <w:sz w:val="16"/>
              </w:rPr>
              <w:t>61.8</w:t>
            </w:r>
          </w:p>
        </w:tc>
        <w:tc>
          <w:tcPr>
            <w:tcW w:type="dxa" w:w="8227"/>
          </w:tcPr>
          <w:p>
            <w:pPr>
              <w:spacing w:after="0"/>
              <w:jc w:val="left"/>
            </w:pPr>
            <w:r>
              <w:rPr>
                <w:sz w:val="16"/>
              </w:rPr>
              <w:t>Relatively Low 37, Very Low 9</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46 of 46</w:t>
            </w:r>
          </w:p>
        </w:tc>
        <w:tc>
          <w:tcPr>
            <w:tcW w:type="dxa" w:w="985"/>
          </w:tcPr>
          <w:p>
            <w:pPr>
              <w:spacing w:after="0"/>
              <w:jc w:val="right"/>
            </w:pPr>
            <w:r>
              <w:rPr>
                <w:sz w:val="16"/>
              </w:rPr>
              <w:t>9.7</w:t>
            </w:r>
          </w:p>
        </w:tc>
        <w:tc>
          <w:tcPr>
            <w:tcW w:type="dxa" w:w="1033"/>
          </w:tcPr>
          <w:p>
            <w:pPr>
              <w:spacing w:after="0"/>
              <w:jc w:val="right"/>
            </w:pPr>
            <w:r>
              <w:rPr>
                <w:sz w:val="16"/>
              </w:rPr>
              <w:t>38.2</w:t>
            </w:r>
          </w:p>
        </w:tc>
        <w:tc>
          <w:tcPr>
            <w:tcW w:type="dxa" w:w="985"/>
          </w:tcPr>
          <w:p>
            <w:pPr>
              <w:spacing w:after="0"/>
              <w:jc w:val="right"/>
            </w:pPr>
            <w:r>
              <w:rPr>
                <w:sz w:val="16"/>
              </w:rPr>
              <w:t>65.1</w:t>
            </w:r>
          </w:p>
        </w:tc>
        <w:tc>
          <w:tcPr>
            <w:tcW w:type="dxa" w:w="8227"/>
          </w:tcPr>
          <w:p>
            <w:pPr>
              <w:spacing w:after="0"/>
              <w:jc w:val="left"/>
            </w:pPr>
            <w:r>
              <w:rPr>
                <w:sz w:val="16"/>
              </w:rPr>
              <w:t>Relatively Moderate 5, Relatively Low 35, Very Low 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46 of 46</w:t>
            </w:r>
          </w:p>
        </w:tc>
        <w:tc>
          <w:tcPr>
            <w:tcW w:type="dxa" w:w="985"/>
          </w:tcPr>
          <w:p>
            <w:pPr>
              <w:spacing w:after="0"/>
              <w:jc w:val="right"/>
            </w:pPr>
            <w:r>
              <w:rPr>
                <w:sz w:val="16"/>
              </w:rPr>
              <w:t>25.5</w:t>
            </w:r>
          </w:p>
        </w:tc>
        <w:tc>
          <w:tcPr>
            <w:tcW w:type="dxa" w:w="1033"/>
          </w:tcPr>
          <w:p>
            <w:pPr>
              <w:spacing w:after="0"/>
              <w:jc w:val="right"/>
            </w:pPr>
            <w:r>
              <w:rPr>
                <w:sz w:val="16"/>
              </w:rPr>
              <w:t>31.7</w:t>
            </w:r>
          </w:p>
        </w:tc>
        <w:tc>
          <w:tcPr>
            <w:tcW w:type="dxa" w:w="985"/>
          </w:tcPr>
          <w:p>
            <w:pPr>
              <w:spacing w:after="0"/>
              <w:jc w:val="right"/>
            </w:pPr>
            <w:r>
              <w:rPr>
                <w:sz w:val="16"/>
              </w:rPr>
              <w:t>44.6</w:t>
            </w:r>
          </w:p>
        </w:tc>
        <w:tc>
          <w:tcPr>
            <w:tcW w:type="dxa" w:w="8227"/>
          </w:tcPr>
          <w:p>
            <w:pPr>
              <w:spacing w:after="0"/>
              <w:jc w:val="left"/>
            </w:pPr>
            <w:r>
              <w:rPr>
                <w:sz w:val="16"/>
              </w:rPr>
              <w:t>Very Low 46</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46 of 46</w:t>
            </w:r>
          </w:p>
        </w:tc>
        <w:tc>
          <w:tcPr>
            <w:tcW w:type="dxa" w:w="985"/>
          </w:tcPr>
          <w:p>
            <w:pPr>
              <w:spacing w:after="0"/>
              <w:jc w:val="right"/>
            </w:pPr>
            <w:r>
              <w:rPr>
                <w:sz w:val="16"/>
              </w:rPr>
              <w:t>59.2</w:t>
            </w:r>
          </w:p>
        </w:tc>
        <w:tc>
          <w:tcPr>
            <w:tcW w:type="dxa" w:w="1033"/>
          </w:tcPr>
          <w:p>
            <w:pPr>
              <w:spacing w:after="0"/>
              <w:jc w:val="right"/>
            </w:pPr>
            <w:r>
              <w:rPr>
                <w:sz w:val="16"/>
              </w:rPr>
              <w:t>77.8</w:t>
            </w:r>
          </w:p>
        </w:tc>
        <w:tc>
          <w:tcPr>
            <w:tcW w:type="dxa" w:w="985"/>
          </w:tcPr>
          <w:p>
            <w:pPr>
              <w:spacing w:after="0"/>
              <w:jc w:val="right"/>
            </w:pPr>
            <w:r>
              <w:rPr>
                <w:sz w:val="16"/>
              </w:rPr>
              <w:t>92.3</w:t>
            </w:r>
          </w:p>
        </w:tc>
        <w:tc>
          <w:tcPr>
            <w:tcW w:type="dxa" w:w="8227"/>
          </w:tcPr>
          <w:p>
            <w:pPr>
              <w:spacing w:after="0"/>
              <w:jc w:val="left"/>
            </w:pPr>
            <w:r>
              <w:rPr>
                <w:sz w:val="16"/>
              </w:rPr>
              <w:t>Relatively High 2, Relatively Moderate 36, Relatively Low 8</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46 of 46</w:t>
            </w:r>
          </w:p>
        </w:tc>
        <w:tc>
          <w:tcPr>
            <w:tcW w:type="dxa" w:w="985"/>
          </w:tcPr>
          <w:p>
            <w:pPr>
              <w:spacing w:after="0"/>
              <w:jc w:val="right"/>
            </w:pPr>
            <w:r>
              <w:rPr>
                <w:sz w:val="16"/>
              </w:rPr>
              <w:t>23.2</w:t>
            </w:r>
          </w:p>
        </w:tc>
        <w:tc>
          <w:tcPr>
            <w:tcW w:type="dxa" w:w="1033"/>
          </w:tcPr>
          <w:p>
            <w:pPr>
              <w:spacing w:after="0"/>
              <w:jc w:val="right"/>
            </w:pPr>
            <w:r>
              <w:rPr>
                <w:sz w:val="16"/>
              </w:rPr>
              <w:t>65.3</w:t>
            </w:r>
          </w:p>
        </w:tc>
        <w:tc>
          <w:tcPr>
            <w:tcW w:type="dxa" w:w="985"/>
          </w:tcPr>
          <w:p>
            <w:pPr>
              <w:spacing w:after="0"/>
              <w:jc w:val="right"/>
            </w:pPr>
            <w:r>
              <w:rPr>
                <w:sz w:val="16"/>
              </w:rPr>
              <w:t>97.8</w:t>
            </w:r>
          </w:p>
        </w:tc>
        <w:tc>
          <w:tcPr>
            <w:tcW w:type="dxa" w:w="8227"/>
          </w:tcPr>
          <w:p>
            <w:pPr>
              <w:spacing w:after="0"/>
              <w:jc w:val="left"/>
            </w:pPr>
            <w:r>
              <w:rPr>
                <w:sz w:val="16"/>
              </w:rPr>
              <w:t>Very High 1, Relatively High 11, Relatively Moderate 20, Relatively Low 14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46 of 46</w:t>
            </w:r>
          </w:p>
        </w:tc>
        <w:tc>
          <w:tcPr>
            <w:tcW w:type="dxa" w:w="985"/>
          </w:tcPr>
          <w:p>
            <w:pPr>
              <w:spacing w:after="0"/>
              <w:jc w:val="right"/>
            </w:pPr>
            <w:r>
              <w:rPr>
                <w:sz w:val="16"/>
              </w:rPr>
              <w:t>11.7</w:t>
            </w:r>
          </w:p>
        </w:tc>
        <w:tc>
          <w:tcPr>
            <w:tcW w:type="dxa" w:w="1033"/>
          </w:tcPr>
          <w:p>
            <w:pPr>
              <w:spacing w:after="0"/>
              <w:jc w:val="right"/>
            </w:pPr>
            <w:r>
              <w:rPr>
                <w:sz w:val="16"/>
              </w:rPr>
              <w:t>46.9</w:t>
            </w:r>
          </w:p>
        </w:tc>
        <w:tc>
          <w:tcPr>
            <w:tcW w:type="dxa" w:w="985"/>
          </w:tcPr>
          <w:p>
            <w:pPr>
              <w:spacing w:after="0"/>
              <w:jc w:val="right"/>
            </w:pPr>
            <w:r>
              <w:rPr>
                <w:sz w:val="16"/>
              </w:rPr>
              <w:t>93.2</w:t>
            </w:r>
          </w:p>
        </w:tc>
        <w:tc>
          <w:tcPr>
            <w:tcW w:type="dxa" w:w="8227"/>
          </w:tcPr>
          <w:p>
            <w:pPr>
              <w:spacing w:after="0"/>
              <w:jc w:val="left"/>
            </w:pPr>
            <w:r>
              <w:rPr>
                <w:sz w:val="16"/>
              </w:rPr>
              <w:t>Relatively Low 4, Very Low 42</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46 of 46</w:t>
            </w:r>
          </w:p>
        </w:tc>
        <w:tc>
          <w:tcPr>
            <w:tcW w:type="dxa" w:w="985"/>
          </w:tcPr>
          <w:p>
            <w:pPr>
              <w:spacing w:after="0"/>
              <w:jc w:val="right"/>
            </w:pPr>
            <w:r>
              <w:rPr>
                <w:sz w:val="16"/>
              </w:rPr>
              <w:t>15.4</w:t>
            </w:r>
          </w:p>
        </w:tc>
        <w:tc>
          <w:tcPr>
            <w:tcW w:type="dxa" w:w="1033"/>
          </w:tcPr>
          <w:p>
            <w:pPr>
              <w:spacing w:after="0"/>
              <w:jc w:val="right"/>
            </w:pPr>
            <w:r>
              <w:rPr>
                <w:sz w:val="16"/>
              </w:rPr>
              <w:t>37.2</w:t>
            </w:r>
          </w:p>
        </w:tc>
        <w:tc>
          <w:tcPr>
            <w:tcW w:type="dxa" w:w="985"/>
          </w:tcPr>
          <w:p>
            <w:pPr>
              <w:spacing w:after="0"/>
              <w:jc w:val="right"/>
            </w:pPr>
            <w:r>
              <w:rPr>
                <w:sz w:val="16"/>
              </w:rPr>
              <w:t>60.6</w:t>
            </w:r>
          </w:p>
        </w:tc>
        <w:tc>
          <w:tcPr>
            <w:tcW w:type="dxa" w:w="8227"/>
          </w:tcPr>
          <w:p>
            <w:pPr>
              <w:spacing w:after="0"/>
              <w:jc w:val="left"/>
            </w:pPr>
            <w:r>
              <w:rPr>
                <w:sz w:val="16"/>
              </w:rPr>
              <w:t>Relatively Moderate 5, Relatively Low 39, Very Low 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46 of 46</w:t>
            </w:r>
          </w:p>
        </w:tc>
        <w:tc>
          <w:tcPr>
            <w:tcW w:type="dxa" w:w="985"/>
          </w:tcPr>
          <w:p>
            <w:pPr>
              <w:spacing w:after="0"/>
              <w:jc w:val="right"/>
            </w:pPr>
            <w:r>
              <w:rPr>
                <w:sz w:val="16"/>
              </w:rPr>
              <w:t>49.1</w:t>
            </w:r>
          </w:p>
        </w:tc>
        <w:tc>
          <w:tcPr>
            <w:tcW w:type="dxa" w:w="1033"/>
          </w:tcPr>
          <w:p>
            <w:pPr>
              <w:spacing w:after="0"/>
              <w:jc w:val="right"/>
            </w:pPr>
            <w:r>
              <w:rPr>
                <w:sz w:val="16"/>
              </w:rPr>
              <w:t>79.2</w:t>
            </w:r>
          </w:p>
        </w:tc>
        <w:tc>
          <w:tcPr>
            <w:tcW w:type="dxa" w:w="985"/>
          </w:tcPr>
          <w:p>
            <w:pPr>
              <w:spacing w:after="0"/>
              <w:jc w:val="right"/>
            </w:pPr>
            <w:r>
              <w:rPr>
                <w:sz w:val="16"/>
              </w:rPr>
              <w:t>92.8</w:t>
            </w:r>
          </w:p>
        </w:tc>
        <w:tc>
          <w:tcPr>
            <w:tcW w:type="dxa" w:w="8227"/>
          </w:tcPr>
          <w:p>
            <w:pPr>
              <w:spacing w:after="0"/>
              <w:jc w:val="left"/>
            </w:pPr>
            <w:r>
              <w:rPr>
                <w:sz w:val="16"/>
              </w:rPr>
              <w:t>Relatively High 19, Relatively Moderate 25, Relatively Low 2</w:t>
            </w:r>
          </w:p>
        </w:tc>
      </w:tr>
      <w:tr>
        <w:trPr>
          <w:cantSplit/>
        </w:trPr>
        <w:tc>
          <w:tcPr>
            <w:tcW w:type="dxa" w:w="1576"/>
          </w:tcPr>
          <w:p>
            <w:pPr>
              <w:spacing w:after="0"/>
              <w:jc w:val="left"/>
            </w:pPr>
            <w:r>
              <w:rPr>
                <w:sz w:val="16"/>
              </w:rPr>
              <w:t>Tornado</w:t>
            </w:r>
          </w:p>
        </w:tc>
        <w:tc>
          <w:tcPr>
            <w:tcW w:type="dxa" w:w="1305"/>
          </w:tcPr>
          <w:p>
            <w:pPr>
              <w:spacing w:after="0"/>
              <w:jc w:val="right"/>
            </w:pPr>
            <w:r>
              <w:rPr>
                <w:sz w:val="16"/>
              </w:rPr>
              <w:t>46 of 46</w:t>
            </w:r>
          </w:p>
        </w:tc>
        <w:tc>
          <w:tcPr>
            <w:tcW w:type="dxa" w:w="985"/>
          </w:tcPr>
          <w:p>
            <w:pPr>
              <w:spacing w:after="0"/>
              <w:jc w:val="right"/>
            </w:pPr>
            <w:r>
              <w:rPr>
                <w:sz w:val="16"/>
              </w:rPr>
              <w:t>47.4</w:t>
            </w:r>
          </w:p>
        </w:tc>
        <w:tc>
          <w:tcPr>
            <w:tcW w:type="dxa" w:w="1033"/>
          </w:tcPr>
          <w:p>
            <w:pPr>
              <w:spacing w:after="0"/>
              <w:jc w:val="right"/>
            </w:pPr>
            <w:r>
              <w:rPr>
                <w:sz w:val="16"/>
              </w:rPr>
              <w:t>70.3</w:t>
            </w:r>
          </w:p>
        </w:tc>
        <w:tc>
          <w:tcPr>
            <w:tcW w:type="dxa" w:w="985"/>
          </w:tcPr>
          <w:p>
            <w:pPr>
              <w:spacing w:after="0"/>
              <w:jc w:val="right"/>
            </w:pPr>
            <w:r>
              <w:rPr>
                <w:sz w:val="16"/>
              </w:rPr>
              <w:t>94.9</w:t>
            </w:r>
          </w:p>
        </w:tc>
        <w:tc>
          <w:tcPr>
            <w:tcW w:type="dxa" w:w="8227"/>
          </w:tcPr>
          <w:p>
            <w:pPr>
              <w:spacing w:after="0"/>
              <w:jc w:val="left"/>
            </w:pPr>
            <w:r>
              <w:rPr>
                <w:sz w:val="16"/>
              </w:rPr>
              <w:t>Very High 1, Relatively High 16, Relatively Moderate 28, Relatively Low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46 of 46</w:t>
            </w:r>
          </w:p>
        </w:tc>
        <w:tc>
          <w:tcPr>
            <w:tcW w:type="dxa" w:w="985"/>
          </w:tcPr>
          <w:p>
            <w:pPr>
              <w:spacing w:after="0"/>
              <w:jc w:val="right"/>
            </w:pPr>
            <w:r>
              <w:rPr>
                <w:sz w:val="16"/>
              </w:rPr>
              <w:t>42.3</w:t>
            </w:r>
          </w:p>
        </w:tc>
        <w:tc>
          <w:tcPr>
            <w:tcW w:type="dxa" w:w="1033"/>
          </w:tcPr>
          <w:p>
            <w:pPr>
              <w:spacing w:after="0"/>
              <w:jc w:val="right"/>
            </w:pPr>
            <w:r>
              <w:rPr>
                <w:sz w:val="16"/>
              </w:rPr>
              <w:t>60.2</w:t>
            </w:r>
          </w:p>
        </w:tc>
        <w:tc>
          <w:tcPr>
            <w:tcW w:type="dxa" w:w="985"/>
          </w:tcPr>
          <w:p>
            <w:pPr>
              <w:spacing w:after="0"/>
              <w:jc w:val="right"/>
            </w:pPr>
            <w:r>
              <w:rPr>
                <w:sz w:val="16"/>
              </w:rPr>
              <w:t>80.5</w:t>
            </w:r>
          </w:p>
        </w:tc>
        <w:tc>
          <w:tcPr>
            <w:tcW w:type="dxa" w:w="8227"/>
          </w:tcPr>
          <w:p>
            <w:pPr>
              <w:spacing w:after="0"/>
              <w:jc w:val="left"/>
            </w:pPr>
            <w:r>
              <w:rPr>
                <w:sz w:val="16"/>
              </w:rPr>
              <w:t>Relatively Low 4, Very Low 42</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46 of 46</w:t>
            </w:r>
          </w:p>
        </w:tc>
        <w:tc>
          <w:tcPr>
            <w:tcW w:type="dxa" w:w="985"/>
          </w:tcPr>
          <w:p>
            <w:pPr>
              <w:spacing w:after="0"/>
              <w:jc w:val="right"/>
            </w:pPr>
            <w:r>
              <w:rPr>
                <w:sz w:val="16"/>
              </w:rPr>
              <w:t>48.0</w:t>
            </w:r>
          </w:p>
        </w:tc>
        <w:tc>
          <w:tcPr>
            <w:tcW w:type="dxa" w:w="1033"/>
          </w:tcPr>
          <w:p>
            <w:pPr>
              <w:spacing w:after="0"/>
              <w:jc w:val="right"/>
            </w:pPr>
            <w:r>
              <w:rPr>
                <w:sz w:val="16"/>
              </w:rPr>
              <w:t>74.2</w:t>
            </w:r>
          </w:p>
        </w:tc>
        <w:tc>
          <w:tcPr>
            <w:tcW w:type="dxa" w:w="985"/>
          </w:tcPr>
          <w:p>
            <w:pPr>
              <w:spacing w:after="0"/>
              <w:jc w:val="right"/>
            </w:pPr>
            <w:r>
              <w:rPr>
                <w:sz w:val="16"/>
              </w:rPr>
              <w:t>89.9</w:t>
            </w:r>
          </w:p>
        </w:tc>
        <w:tc>
          <w:tcPr>
            <w:tcW w:type="dxa" w:w="8227"/>
          </w:tcPr>
          <w:p>
            <w:pPr>
              <w:spacing w:after="0"/>
              <w:jc w:val="left"/>
            </w:pPr>
            <w:r>
              <w:rPr>
                <w:sz w:val="16"/>
              </w:rPr>
              <w:t>Relatively High 18, Relatively Moderate 26,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1"/>
        <w:gridCol w:w="1394"/>
        <w:gridCol w:w="2257"/>
        <w:gridCol w:w="1954"/>
        <w:gridCol w:w="1969"/>
        <w:gridCol w:w="2057"/>
        <w:gridCol w:w="2930"/>
      </w:tblGrid>
      <w:tr>
        <w:trPr>
          <w:cantSplit/>
          <w:tblHeader/>
        </w:trPr>
        <w:tc>
          <w:tcPr>
            <w:tcW w:type="dxa" w:w="155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7"/>
            <w:shd w:val="clear" w:color="auto" w:fill="E8E8E8"/>
          </w:tcPr>
          <w:p>
            <w:pPr>
              <w:spacing w:after="0"/>
              <w:jc w:val="left"/>
            </w:pPr>
            <w:r>
              <w:rPr>
                <w:b/>
                <w:sz w:val="16"/>
              </w:rPr>
              <w:t>Plan status</w:t>
            </w:r>
          </w:p>
        </w:tc>
        <w:tc>
          <w:tcPr>
            <w:tcW w:type="dxa" w:w="19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30"/>
            <w:shd w:val="clear" w:color="auto" w:fill="E8E8E8"/>
          </w:tcPr>
          <w:p>
            <w:pPr>
              <w:spacing w:after="0"/>
              <w:jc w:val="left"/>
            </w:pPr>
            <w:r>
              <w:rPr>
                <w:b/>
                <w:sz w:val="16"/>
              </w:rPr>
              <w:t>Notes</w:t>
            </w:r>
          </w:p>
        </w:tc>
      </w:tr>
      <w:tr>
        <w:trPr>
          <w:cantSplit/>
        </w:trPr>
        <w:tc>
          <w:tcPr>
            <w:tcW w:type="dxa" w:w="1551"/>
          </w:tcPr>
          <w:p>
            <w:pPr>
              <w:spacing w:after="0"/>
              <w:jc w:val="left"/>
            </w:pPr>
            <w:r>
              <w:rPr>
                <w:sz w:val="16"/>
              </w:rPr>
              <w:t>Williamson County (unincorporated area)</w:t>
            </w:r>
          </w:p>
        </w:tc>
        <w:tc>
          <w:tcPr>
            <w:tcW w:type="dxa" w:w="1394"/>
          </w:tcPr>
          <w:p>
            <w:pPr>
              <w:spacing w:after="0"/>
              <w:jc w:val="left"/>
            </w:pPr>
            <w:r>
              <w:rPr>
                <w:sz w:val="16"/>
              </w:rPr>
              <w:t>Unincorporated</w:t>
            </w:r>
          </w:p>
        </w:tc>
        <w:tc>
          <w:tcPr>
            <w:tcW w:type="dxa" w:w="2257"/>
          </w:tcPr>
          <w:p>
            <w:pPr>
              <w:spacing w:after="0"/>
              <w:jc w:val="left"/>
            </w:pPr>
            <w:r>
              <w:rPr>
                <w:sz w:val="16"/>
              </w:rPr>
              <w:t>Approved, expires 2029-11-13</w:t>
            </w:r>
          </w:p>
        </w:tc>
        <w:tc>
          <w:tcPr>
            <w:tcW w:type="dxa" w:w="1954"/>
          </w:tcPr>
          <w:p>
            <w:pPr>
              <w:spacing w:after="0"/>
              <w:jc w:val="right"/>
            </w:pPr>
            <w:r>
              <w:rPr>
                <w:sz w:val="16"/>
              </w:rPr>
              <w:t>FMA RL 0, SRL 5; any 30</w:t>
            </w:r>
          </w:p>
        </w:tc>
        <w:tc>
          <w:tcPr>
            <w:tcW w:type="dxa" w:w="1969"/>
          </w:tcPr>
          <w:p>
            <w:pPr>
              <w:spacing w:after="0"/>
              <w:jc w:val="right"/>
            </w:pPr>
            <w:r>
              <w:rPr>
                <w:sz w:val="16"/>
              </w:rPr>
              <w:t>$3,128,733.45</w:t>
            </w:r>
          </w:p>
        </w:tc>
        <w:tc>
          <w:tcPr>
            <w:tcW w:type="dxa" w:w="2057"/>
          </w:tcPr>
          <w:p>
            <w:pPr>
              <w:spacing w:after="0"/>
              <w:jc w:val="right"/>
            </w:pPr>
            <w:r>
              <w:rPr>
                <w:sz w:val="16"/>
              </w:rPr>
              <w:t>0 total; 0 since its plan</w:t>
            </w:r>
          </w:p>
        </w:tc>
        <w:tc>
          <w:tcPr>
            <w:tcW w:type="dxa" w:w="2930"/>
          </w:tcPr>
          <w:p>
            <w:pPr>
              <w:spacing w:after="0"/>
              <w:jc w:val="left"/>
            </w:pPr>
            <w:r>
              <w:rPr>
                <w:sz w:val="16"/>
              </w:rPr>
              <w:t>Includes $8,293.17 for declarations not counted as hazard incidents (EM-3217-TN).</w:t>
            </w:r>
          </w:p>
        </w:tc>
      </w:tr>
      <w:tr>
        <w:trPr>
          <w:cantSplit/>
        </w:trPr>
        <w:tc>
          <w:tcPr>
            <w:tcW w:type="dxa" w:w="1551"/>
          </w:tcPr>
          <w:p>
            <w:pPr>
              <w:spacing w:after="0"/>
              <w:jc w:val="left"/>
            </w:pPr>
            <w:r>
              <w:rPr>
                <w:sz w:val="16"/>
              </w:rPr>
              <w:t>Brentwood city</w:t>
            </w:r>
          </w:p>
        </w:tc>
        <w:tc>
          <w:tcPr>
            <w:tcW w:type="dxa" w:w="1394"/>
          </w:tcPr>
          <w:p>
            <w:pPr>
              <w:spacing w:after="0"/>
              <w:jc w:val="left"/>
            </w:pPr>
            <w:r>
              <w:rPr>
                <w:sz w:val="16"/>
              </w:rPr>
              <w:t>City</w:t>
            </w:r>
          </w:p>
        </w:tc>
        <w:tc>
          <w:tcPr>
            <w:tcW w:type="dxa" w:w="2257"/>
          </w:tcPr>
          <w:p>
            <w:pPr>
              <w:spacing w:after="0"/>
              <w:jc w:val="left"/>
            </w:pPr>
            <w:r>
              <w:rPr>
                <w:sz w:val="16"/>
              </w:rPr>
              <w:t>Approved, expires 2029-11-13</w:t>
            </w:r>
          </w:p>
        </w:tc>
        <w:tc>
          <w:tcPr>
            <w:tcW w:type="dxa" w:w="1954"/>
          </w:tcPr>
          <w:p>
            <w:pPr>
              <w:spacing w:after="0"/>
              <w:jc w:val="right"/>
            </w:pPr>
            <w:r>
              <w:rPr>
                <w:sz w:val="16"/>
              </w:rPr>
              <w:t>FMA RL 8, SRL 10; any 31</w:t>
            </w:r>
          </w:p>
        </w:tc>
        <w:tc>
          <w:tcPr>
            <w:tcW w:type="dxa" w:w="1969"/>
          </w:tcPr>
          <w:p>
            <w:pPr>
              <w:spacing w:after="0"/>
              <w:jc w:val="right"/>
            </w:pPr>
            <w:r>
              <w:rPr>
                <w:sz w:val="16"/>
              </w:rPr>
              <w:t>$5,891,058.49</w:t>
            </w:r>
          </w:p>
        </w:tc>
        <w:tc>
          <w:tcPr>
            <w:tcW w:type="dxa" w:w="2057"/>
          </w:tcPr>
          <w:p>
            <w:pPr>
              <w:spacing w:after="0"/>
              <w:jc w:val="right"/>
            </w:pPr>
            <w:r>
              <w:rPr>
                <w:sz w:val="16"/>
              </w:rPr>
              <w:t>4 total; 0 since its plan</w:t>
            </w:r>
          </w:p>
        </w:tc>
        <w:tc>
          <w:tcPr>
            <w:tcW w:type="dxa" w:w="2930"/>
          </w:tcPr>
          <w:p>
            <w:pPr>
              <w:spacing w:after="0"/>
              <w:jc w:val="left"/>
            </w:pPr>
          </w:p>
        </w:tc>
      </w:tr>
      <w:tr>
        <w:trPr>
          <w:cantSplit/>
        </w:trPr>
        <w:tc>
          <w:tcPr>
            <w:tcW w:type="dxa" w:w="1551"/>
          </w:tcPr>
          <w:p>
            <w:pPr>
              <w:spacing w:after="0"/>
              <w:jc w:val="left"/>
            </w:pPr>
            <w:r>
              <w:rPr>
                <w:sz w:val="16"/>
              </w:rPr>
              <w:t>Fairview city</w:t>
            </w:r>
          </w:p>
        </w:tc>
        <w:tc>
          <w:tcPr>
            <w:tcW w:type="dxa" w:w="1394"/>
          </w:tcPr>
          <w:p>
            <w:pPr>
              <w:spacing w:after="0"/>
              <w:jc w:val="left"/>
            </w:pPr>
            <w:r>
              <w:rPr>
                <w:sz w:val="16"/>
              </w:rPr>
              <w:t>City</w:t>
            </w:r>
          </w:p>
        </w:tc>
        <w:tc>
          <w:tcPr>
            <w:tcW w:type="dxa" w:w="2257"/>
          </w:tcPr>
          <w:p>
            <w:pPr>
              <w:spacing w:after="0"/>
              <w:jc w:val="left"/>
            </w:pPr>
            <w:r>
              <w:rPr>
                <w:sz w:val="16"/>
              </w:rPr>
              <w:t>Approved, expires 2029-11-13</w:t>
            </w:r>
          </w:p>
        </w:tc>
        <w:tc>
          <w:tcPr>
            <w:tcW w:type="dxa" w:w="1954"/>
          </w:tcPr>
          <w:p>
            <w:pPr>
              <w:spacing w:after="0"/>
              <w:jc w:val="right"/>
            </w:pPr>
            <w:r>
              <w:rPr>
                <w:sz w:val="16"/>
              </w:rPr>
              <w:t>FMA RL 0, SRL 1; any 1</w:t>
            </w:r>
          </w:p>
        </w:tc>
        <w:tc>
          <w:tcPr>
            <w:tcW w:type="dxa" w:w="1969"/>
          </w:tcPr>
          <w:p>
            <w:pPr>
              <w:spacing w:after="0"/>
              <w:jc w:val="right"/>
            </w:pPr>
            <w:r>
              <w:rPr>
                <w:sz w:val="16"/>
              </w:rPr>
              <w:t>$2,262,538.19</w:t>
            </w:r>
          </w:p>
        </w:tc>
        <w:tc>
          <w:tcPr>
            <w:tcW w:type="dxa" w:w="2057"/>
          </w:tcPr>
          <w:p>
            <w:pPr>
              <w:spacing w:after="0"/>
              <w:jc w:val="right"/>
            </w:pPr>
            <w:r>
              <w:rPr>
                <w:sz w:val="16"/>
              </w:rPr>
              <w:t>78 total; 4 since its plan</w:t>
            </w:r>
          </w:p>
        </w:tc>
        <w:tc>
          <w:tcPr>
            <w:tcW w:type="dxa" w:w="2930"/>
          </w:tcPr>
          <w:p>
            <w:pPr>
              <w:spacing w:after="0"/>
              <w:jc w:val="left"/>
            </w:pPr>
          </w:p>
        </w:tc>
      </w:tr>
      <w:tr>
        <w:trPr>
          <w:cantSplit/>
        </w:trPr>
        <w:tc>
          <w:tcPr>
            <w:tcW w:type="dxa" w:w="1551"/>
          </w:tcPr>
          <w:p>
            <w:pPr>
              <w:spacing w:after="0"/>
              <w:jc w:val="left"/>
            </w:pPr>
            <w:r>
              <w:rPr>
                <w:sz w:val="16"/>
              </w:rPr>
              <w:t>Franklin city</w:t>
            </w:r>
          </w:p>
        </w:tc>
        <w:tc>
          <w:tcPr>
            <w:tcW w:type="dxa" w:w="1394"/>
          </w:tcPr>
          <w:p>
            <w:pPr>
              <w:spacing w:after="0"/>
              <w:jc w:val="left"/>
            </w:pPr>
            <w:r>
              <w:rPr>
                <w:sz w:val="16"/>
              </w:rPr>
              <w:t>City</w:t>
            </w:r>
          </w:p>
        </w:tc>
        <w:tc>
          <w:tcPr>
            <w:tcW w:type="dxa" w:w="2257"/>
          </w:tcPr>
          <w:p>
            <w:pPr>
              <w:spacing w:after="0"/>
              <w:jc w:val="left"/>
            </w:pPr>
            <w:r>
              <w:rPr>
                <w:sz w:val="16"/>
              </w:rPr>
              <w:t>Approved, expires 2029-11-13</w:t>
            </w:r>
          </w:p>
        </w:tc>
        <w:tc>
          <w:tcPr>
            <w:tcW w:type="dxa" w:w="1954"/>
          </w:tcPr>
          <w:p>
            <w:pPr>
              <w:spacing w:after="0"/>
              <w:jc w:val="right"/>
            </w:pPr>
            <w:r>
              <w:rPr>
                <w:sz w:val="16"/>
              </w:rPr>
              <w:t>FMA RL 2, SRL 7; any 15</w:t>
            </w:r>
          </w:p>
        </w:tc>
        <w:tc>
          <w:tcPr>
            <w:tcW w:type="dxa" w:w="1969"/>
          </w:tcPr>
          <w:p>
            <w:pPr>
              <w:spacing w:after="0"/>
              <w:jc w:val="right"/>
            </w:pPr>
            <w:r>
              <w:rPr>
                <w:sz w:val="16"/>
              </w:rPr>
              <w:t>$1,521,073.63</w:t>
            </w:r>
          </w:p>
        </w:tc>
        <w:tc>
          <w:tcPr>
            <w:tcW w:type="dxa" w:w="2057"/>
          </w:tcPr>
          <w:p>
            <w:pPr>
              <w:spacing w:after="0"/>
              <w:jc w:val="right"/>
            </w:pPr>
            <w:r>
              <w:rPr>
                <w:sz w:val="16"/>
              </w:rPr>
              <w:t>115 total; 6 since its plan</w:t>
            </w:r>
          </w:p>
        </w:tc>
        <w:tc>
          <w:tcPr>
            <w:tcW w:type="dxa" w:w="2930"/>
          </w:tcPr>
          <w:p>
            <w:pPr>
              <w:spacing w:after="0"/>
              <w:jc w:val="left"/>
            </w:pPr>
            <w:r>
              <w:rPr>
                <w:sz w:val="16"/>
              </w:rPr>
              <w:t>Includes $115,354.07 for declarations not counted as hazard incidents (DR-4514-TN, EM-3217-TN).</w:t>
            </w:r>
          </w:p>
        </w:tc>
      </w:tr>
      <w:tr>
        <w:trPr>
          <w:cantSplit/>
        </w:trPr>
        <w:tc>
          <w:tcPr>
            <w:tcW w:type="dxa" w:w="1551"/>
          </w:tcPr>
          <w:p>
            <w:pPr>
              <w:spacing w:after="0"/>
              <w:jc w:val="left"/>
            </w:pPr>
            <w:r>
              <w:rPr>
                <w:sz w:val="16"/>
              </w:rPr>
              <w:t>Nolensville town</w:t>
            </w:r>
          </w:p>
        </w:tc>
        <w:tc>
          <w:tcPr>
            <w:tcW w:type="dxa" w:w="1394"/>
          </w:tcPr>
          <w:p>
            <w:pPr>
              <w:spacing w:after="0"/>
              <w:jc w:val="left"/>
            </w:pPr>
            <w:r>
              <w:rPr>
                <w:sz w:val="16"/>
              </w:rPr>
              <w:t>Town</w:t>
            </w:r>
          </w:p>
        </w:tc>
        <w:tc>
          <w:tcPr>
            <w:tcW w:type="dxa" w:w="2257"/>
          </w:tcPr>
          <w:p>
            <w:pPr>
              <w:spacing w:after="0"/>
              <w:jc w:val="left"/>
            </w:pPr>
            <w:r>
              <w:rPr>
                <w:sz w:val="16"/>
              </w:rPr>
              <w:t>Approved, expires 2029-11-13</w:t>
            </w:r>
          </w:p>
        </w:tc>
        <w:tc>
          <w:tcPr>
            <w:tcW w:type="dxa" w:w="1954"/>
          </w:tcPr>
          <w:p>
            <w:pPr>
              <w:spacing w:after="0"/>
              <w:jc w:val="right"/>
            </w:pPr>
            <w:r>
              <w:rPr>
                <w:sz w:val="16"/>
              </w:rPr>
              <w:t>FMA RL 0, SRL 0; any 8</w:t>
            </w:r>
          </w:p>
        </w:tc>
        <w:tc>
          <w:tcPr>
            <w:tcW w:type="dxa" w:w="1969"/>
          </w:tcPr>
          <w:p>
            <w:pPr>
              <w:spacing w:after="0"/>
              <w:jc w:val="right"/>
            </w:pPr>
            <w:r>
              <w:rPr>
                <w:sz w:val="16"/>
              </w:rPr>
              <w:t>$31,148.83</w:t>
            </w:r>
          </w:p>
        </w:tc>
        <w:tc>
          <w:tcPr>
            <w:tcW w:type="dxa" w:w="2057"/>
          </w:tcPr>
          <w:p>
            <w:pPr>
              <w:spacing w:after="0"/>
              <w:jc w:val="right"/>
            </w:pPr>
            <w:r>
              <w:rPr>
                <w:sz w:val="16"/>
              </w:rPr>
              <w:t>55 total; 1 since its plan</w:t>
            </w:r>
          </w:p>
        </w:tc>
        <w:tc>
          <w:tcPr>
            <w:tcW w:type="dxa" w:w="2930"/>
          </w:tcPr>
          <w:p>
            <w:pPr>
              <w:spacing w:after="0"/>
              <w:jc w:val="left"/>
            </w:pPr>
            <w:r>
              <w:rPr>
                <w:sz w:val="16"/>
              </w:rPr>
              <w:t>Includes $7,463.32 for declarations not counted as hazard incidents (DR-4514-TN).</w:t>
            </w:r>
          </w:p>
        </w:tc>
      </w:tr>
      <w:tr>
        <w:trPr>
          <w:cantSplit/>
        </w:trPr>
        <w:tc>
          <w:tcPr>
            <w:tcW w:type="dxa" w:w="1551"/>
          </w:tcPr>
          <w:p>
            <w:pPr>
              <w:spacing w:after="0"/>
              <w:jc w:val="left"/>
            </w:pPr>
            <w:r>
              <w:rPr>
                <w:sz w:val="16"/>
              </w:rPr>
              <w:t>Spring Hill city</w:t>
            </w:r>
          </w:p>
        </w:tc>
        <w:tc>
          <w:tcPr>
            <w:tcW w:type="dxa" w:w="1394"/>
          </w:tcPr>
          <w:p>
            <w:pPr>
              <w:spacing w:after="0"/>
              <w:jc w:val="left"/>
            </w:pPr>
            <w:r>
              <w:rPr>
                <w:sz w:val="16"/>
              </w:rPr>
              <w:t>City</w:t>
            </w:r>
          </w:p>
        </w:tc>
        <w:tc>
          <w:tcPr>
            <w:tcW w:type="dxa" w:w="2257"/>
          </w:tcPr>
          <w:p>
            <w:pPr>
              <w:spacing w:after="0"/>
              <w:jc w:val="left"/>
            </w:pPr>
            <w:r>
              <w:rPr>
                <w:sz w:val="16"/>
              </w:rPr>
              <w:t>Approved, expires 2029-11-20</w:t>
            </w:r>
          </w:p>
        </w:tc>
        <w:tc>
          <w:tcPr>
            <w:tcW w:type="dxa" w:w="1954"/>
          </w:tcPr>
          <w:p>
            <w:pPr>
              <w:spacing w:after="0"/>
              <w:jc w:val="right"/>
            </w:pPr>
            <w:r>
              <w:rPr>
                <w:sz w:val="16"/>
              </w:rPr>
              <w:t>FMA RL 0, SRL 0; any 1</w:t>
            </w:r>
          </w:p>
        </w:tc>
        <w:tc>
          <w:tcPr>
            <w:tcW w:type="dxa" w:w="1969"/>
          </w:tcPr>
          <w:p>
            <w:pPr>
              <w:spacing w:after="0"/>
              <w:jc w:val="right"/>
            </w:pPr>
            <w:r>
              <w:rPr>
                <w:sz w:val="16"/>
              </w:rPr>
              <w:t>no Public Assistance recorded</w:t>
            </w:r>
          </w:p>
        </w:tc>
        <w:tc>
          <w:tcPr>
            <w:tcW w:type="dxa" w:w="2057"/>
          </w:tcPr>
          <w:p>
            <w:pPr>
              <w:spacing w:after="0"/>
              <w:jc w:val="right"/>
            </w:pPr>
            <w:r>
              <w:rPr>
                <w:sz w:val="16"/>
              </w:rPr>
              <w:t>1 total; 0 since its plan</w:t>
            </w:r>
          </w:p>
        </w:tc>
        <w:tc>
          <w:tcPr>
            <w:tcW w:type="dxa" w:w="2930"/>
          </w:tcPr>
          <w:p>
            <w:pPr>
              <w:spacing w:after="0"/>
              <w:jc w:val="left"/>
            </w:pPr>
            <w:r>
              <w:rPr>
                <w:sz w:val="16"/>
              </w:rPr>
              <w:t>Also approved under plan 109784 (Williamson County, expires 2029-11-13). FEMA's plan status map shows one plan per jurisdiction and may show one of these; this packet uses the approved plan that expires last. Whole community, including the part in Maury County; none of its repeat-flood properties are in this county.</w:t>
            </w:r>
          </w:p>
        </w:tc>
      </w:tr>
      <w:tr>
        <w:trPr>
          <w:cantSplit/>
        </w:trPr>
        <w:tc>
          <w:tcPr>
            <w:tcW w:type="dxa" w:w="1551"/>
          </w:tcPr>
          <w:p>
            <w:pPr>
              <w:spacing w:after="0"/>
              <w:jc w:val="left"/>
            </w:pPr>
            <w:r>
              <w:rPr>
                <w:sz w:val="16"/>
              </w:rPr>
              <w:t>Thompson's Station town</w:t>
            </w:r>
          </w:p>
        </w:tc>
        <w:tc>
          <w:tcPr>
            <w:tcW w:type="dxa" w:w="1394"/>
          </w:tcPr>
          <w:p>
            <w:pPr>
              <w:spacing w:after="0"/>
              <w:jc w:val="left"/>
            </w:pPr>
            <w:r>
              <w:rPr>
                <w:sz w:val="16"/>
              </w:rPr>
              <w:t>Town</w:t>
            </w:r>
          </w:p>
        </w:tc>
        <w:tc>
          <w:tcPr>
            <w:tcW w:type="dxa" w:w="2257"/>
          </w:tcPr>
          <w:p>
            <w:pPr>
              <w:spacing w:after="0"/>
              <w:jc w:val="left"/>
            </w:pPr>
            <w:r>
              <w:rPr>
                <w:sz w:val="16"/>
              </w:rPr>
              <w:t>Approved, expires 2029-11-13</w:t>
            </w:r>
          </w:p>
        </w:tc>
        <w:tc>
          <w:tcPr>
            <w:tcW w:type="dxa" w:w="1954"/>
          </w:tcPr>
          <w:p>
            <w:pPr>
              <w:spacing w:after="0"/>
              <w:jc w:val="right"/>
            </w:pPr>
            <w:r>
              <w:rPr>
                <w:sz w:val="16"/>
              </w:rPr>
              <w:t>FMA RL 0, SRL 0; any 0</w:t>
            </w:r>
          </w:p>
        </w:tc>
        <w:tc>
          <w:tcPr>
            <w:tcW w:type="dxa" w:w="1969"/>
          </w:tcPr>
          <w:p>
            <w:pPr>
              <w:spacing w:after="0"/>
              <w:jc w:val="right"/>
            </w:pPr>
            <w:r>
              <w:rPr>
                <w:sz w:val="16"/>
              </w:rPr>
              <w:t>no Public Assistance recorded</w:t>
            </w:r>
          </w:p>
        </w:tc>
        <w:tc>
          <w:tcPr>
            <w:tcW w:type="dxa" w:w="2057"/>
          </w:tcPr>
          <w:p>
            <w:pPr>
              <w:spacing w:after="0"/>
              <w:jc w:val="right"/>
            </w:pPr>
            <w:r>
              <w:rPr>
                <w:sz w:val="16"/>
              </w:rPr>
              <w:t>26 total; 2 since its plan</w:t>
            </w:r>
          </w:p>
        </w:tc>
        <w:tc>
          <w:tcPr>
            <w:tcW w:type="dxa" w:w="29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533"/>
        <w:gridCol w:w="1098"/>
        <w:gridCol w:w="1011"/>
        <w:gridCol w:w="1098"/>
        <w:gridCol w:w="1098"/>
        <w:gridCol w:w="1098"/>
        <w:gridCol w:w="1272"/>
        <w:gridCol w:w="1080"/>
        <w:gridCol w:w="1011"/>
        <w:gridCol w:w="1272"/>
        <w:gridCol w:w="1533"/>
      </w:tblGrid>
      <w:tr>
        <w:trPr>
          <w:cantSplit/>
          <w:tblHeader/>
        </w:trPr>
        <w:tc>
          <w:tcPr>
            <w:tcW w:type="dxa" w:w="1011"/>
            <w:shd w:val="clear" w:color="auto" w:fill="E8E8E8"/>
          </w:tcPr>
          <w:p>
            <w:pPr>
              <w:spacing w:after="0"/>
              <w:jc w:val="left"/>
            </w:pPr>
            <w:r>
              <w:rPr>
                <w:b/>
                <w:sz w:val="16"/>
              </w:rPr>
              <w:t>Hazard</w:t>
            </w:r>
          </w:p>
        </w:tc>
        <w:tc>
          <w:tcPr>
            <w:tcW w:type="dxa" w:w="153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2024-11-14</w:t>
            </w:r>
          </w:p>
          <w:p>
            <w:pPr>
              <w:spacing w:after="0"/>
              <w:jc w:val="right"/>
            </w:pPr>
            <w:r>
              <w:rPr>
                <w:i/>
                <w:color w:val="555555"/>
                <w:sz w:val="14"/>
              </w:rPr>
              <w:t>county-coded records, property plus crops, nominal dollars</w:t>
            </w:r>
          </w:p>
        </w:tc>
        <w:tc>
          <w:tcPr>
            <w:tcW w:type="dxa" w:w="10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3"/>
            <w:shd w:val="clear" w:color="auto" w:fill="E8E8E8"/>
          </w:tcPr>
          <w:p>
            <w:pPr>
              <w:spacing w:after="0"/>
              <w:jc w:val="left"/>
            </w:pPr>
            <w:r>
              <w:rPr>
                <w:b/>
                <w:sz w:val="16"/>
              </w:rPr>
              <w:t>Note</w:t>
            </w:r>
          </w:p>
        </w:tc>
      </w:tr>
      <w:tr>
        <w:trPr>
          <w:cantSplit/>
        </w:trPr>
        <w:tc>
          <w:tcPr>
            <w:tcW w:type="dxa" w:w="1011"/>
          </w:tcPr>
          <w:p>
            <w:pPr>
              <w:spacing w:after="0"/>
              <w:jc w:val="left"/>
            </w:pPr>
            <w:r>
              <w:rPr>
                <w:sz w:val="16"/>
              </w:rPr>
              <w:t>Cold Wave</w:t>
            </w:r>
          </w:p>
        </w:tc>
        <w:tc>
          <w:tcPr>
            <w:tcW w:type="dxa" w:w="1533"/>
          </w:tcPr>
          <w:p>
            <w:pPr>
              <w:spacing w:after="0"/>
              <w:jc w:val="right"/>
            </w:pPr>
            <w:r>
              <w:rPr>
                <w:sz w:val="16"/>
              </w:rPr>
              <w:t>$61,392,881,948</w:t>
            </w:r>
          </w:p>
        </w:tc>
        <w:tc>
          <w:tcPr>
            <w:tcW w:type="dxa" w:w="1098"/>
          </w:tcPr>
          <w:p>
            <w:pPr>
              <w:spacing w:after="0"/>
              <w:jc w:val="right"/>
            </w:pPr>
            <w:r>
              <w:rPr>
                <w:sz w:val="16"/>
              </w:rPr>
              <w:t>$39,793,160</w:t>
            </w:r>
          </w:p>
        </w:tc>
        <w:tc>
          <w:tcPr>
            <w:tcW w:type="dxa" w:w="1011"/>
          </w:tcPr>
          <w:p>
            <w:pPr>
              <w:spacing w:after="0"/>
              <w:jc w:val="right"/>
            </w:pPr>
            <w:r>
              <w:rPr>
                <w:sz w:val="16"/>
              </w:rPr>
              <w:t>247,523</w:t>
            </w:r>
          </w:p>
        </w:tc>
        <w:tc>
          <w:tcPr>
            <w:tcW w:type="dxa" w:w="1098"/>
          </w:tcPr>
          <w:p>
            <w:pPr>
              <w:spacing w:after="0"/>
              <w:jc w:val="right"/>
            </w:pPr>
            <w:r>
              <w:rPr>
                <w:sz w:val="16"/>
              </w:rPr>
              <w:t>$1,487</w:t>
            </w:r>
          </w:p>
        </w:tc>
        <w:tc>
          <w:tcPr>
            <w:tcW w:type="dxa" w:w="1098"/>
          </w:tcPr>
          <w:p>
            <w:pPr>
              <w:spacing w:after="0"/>
              <w:jc w:val="right"/>
            </w:pPr>
            <w:r>
              <w:rPr>
                <w:sz w:val="16"/>
              </w:rPr>
              <w:t>$6,704</w:t>
            </w:r>
          </w:p>
        </w:tc>
        <w:tc>
          <w:tcPr>
            <w:tcW w:type="dxa" w:w="1098"/>
          </w:tcPr>
          <w:p>
            <w:pPr>
              <w:spacing w:after="0"/>
              <w:jc w:val="right"/>
            </w:pPr>
            <w:r>
              <w:rPr>
                <w:sz w:val="16"/>
              </w:rPr>
              <w:t>$13,402,852</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Drought</w:t>
            </w:r>
          </w:p>
        </w:tc>
        <w:tc>
          <w:tcPr>
            <w:tcW w:type="dxa" w:w="1533"/>
          </w:tcPr>
          <w:p>
            <w:pPr>
              <w:spacing w:after="0"/>
              <w:jc w:val="right"/>
            </w:pPr>
            <w:r>
              <w:rPr>
                <w:sz w:val="16"/>
              </w:rPr>
              <w:t>n/a</w:t>
            </w:r>
          </w:p>
        </w:tc>
        <w:tc>
          <w:tcPr>
            <w:tcW w:type="dxa" w:w="1098"/>
          </w:tcPr>
          <w:p>
            <w:pPr>
              <w:spacing w:after="0"/>
              <w:jc w:val="right"/>
            </w:pPr>
            <w:r>
              <w:rPr>
                <w:sz w:val="16"/>
              </w:rPr>
              <w:t>$19,378,759</w:t>
            </w:r>
          </w:p>
        </w:tc>
        <w:tc>
          <w:tcPr>
            <w:tcW w:type="dxa" w:w="1011"/>
          </w:tcPr>
          <w:p>
            <w:pPr>
              <w:spacing w:after="0"/>
              <w:jc w:val="right"/>
            </w:pPr>
            <w:r>
              <w:rPr>
                <w:sz w:val="16"/>
              </w:rPr>
              <w:t>n/a</w:t>
            </w:r>
          </w:p>
        </w:tc>
        <w:tc>
          <w:tcPr>
            <w:tcW w:type="dxa" w:w="1098"/>
          </w:tcPr>
          <w:p>
            <w:pPr>
              <w:spacing w:after="0"/>
              <w:jc w:val="right"/>
            </w:pPr>
            <w:r>
              <w:rPr>
                <w:sz w:val="16"/>
              </w:rPr>
              <w:t>n/a</w:t>
            </w:r>
          </w:p>
        </w:tc>
        <w:tc>
          <w:tcPr>
            <w:tcW w:type="dxa" w:w="1098"/>
          </w:tcPr>
          <w:p>
            <w:pPr>
              <w:spacing w:after="0"/>
              <w:jc w:val="right"/>
            </w:pPr>
            <w:r>
              <w:rPr>
                <w:sz w:val="16"/>
              </w:rPr>
              <w:t>$77,213</w:t>
            </w:r>
          </w:p>
        </w:tc>
        <w:tc>
          <w:tcPr>
            <w:tcW w:type="dxa" w:w="1098"/>
          </w:tcPr>
          <w:p>
            <w:pPr>
              <w:spacing w:after="0"/>
              <w:jc w:val="right"/>
            </w:pPr>
            <w:r>
              <w:rPr>
                <w:sz w:val="16"/>
              </w:rPr>
              <w:t>n/a</w:t>
            </w:r>
          </w:p>
        </w:tc>
        <w:tc>
          <w:tcPr>
            <w:tcW w:type="dxa" w:w="1272"/>
          </w:tcPr>
          <w:p>
            <w:pPr>
              <w:spacing w:after="0"/>
              <w:jc w:val="right"/>
            </w:pPr>
            <w:r>
              <w:rPr>
                <w:sz w:val="16"/>
              </w:rPr>
              <w:t>0.398% (agriculture)</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533"/>
          </w:tcPr>
          <w:p>
            <w:pPr>
              <w:spacing w:after="0"/>
              <w:jc w:val="right"/>
            </w:pPr>
            <w:r>
              <w:rPr>
                <w:sz w:val="16"/>
              </w:rPr>
              <w:t>$103,160,324,843</w:t>
            </w:r>
          </w:p>
        </w:tc>
        <w:tc>
          <w:tcPr>
            <w:tcW w:type="dxa" w:w="1098"/>
          </w:tcPr>
          <w:p>
            <w:pPr>
              <w:spacing w:after="0"/>
              <w:jc w:val="right"/>
            </w:pPr>
            <w:r>
              <w:rPr>
                <w:sz w:val="16"/>
              </w:rPr>
              <w:t>n/a</w:t>
            </w:r>
          </w:p>
        </w:tc>
        <w:tc>
          <w:tcPr>
            <w:tcW w:type="dxa" w:w="1011"/>
          </w:tcPr>
          <w:p>
            <w:pPr>
              <w:spacing w:after="0"/>
              <w:jc w:val="right"/>
            </w:pPr>
            <w:r>
              <w:rPr>
                <w:sz w:val="16"/>
              </w:rPr>
              <w:t>247,726</w:t>
            </w:r>
          </w:p>
        </w:tc>
        <w:tc>
          <w:tcPr>
            <w:tcW w:type="dxa" w:w="1098"/>
          </w:tcPr>
          <w:p>
            <w:pPr>
              <w:spacing w:after="0"/>
              <w:jc w:val="right"/>
            </w:pPr>
            <w:r>
              <w:rPr>
                <w:sz w:val="16"/>
              </w:rPr>
              <w:t>$6,412,546</w:t>
            </w:r>
          </w:p>
        </w:tc>
        <w:tc>
          <w:tcPr>
            <w:tcW w:type="dxa" w:w="1098"/>
          </w:tcPr>
          <w:p>
            <w:pPr>
              <w:spacing w:after="0"/>
              <w:jc w:val="right"/>
            </w:pPr>
            <w:r>
              <w:rPr>
                <w:sz w:val="16"/>
              </w:rPr>
              <w:t>n/a</w:t>
            </w:r>
          </w:p>
        </w:tc>
        <w:tc>
          <w:tcPr>
            <w:tcW w:type="dxa" w:w="1098"/>
          </w:tcPr>
          <w:p>
            <w:pPr>
              <w:spacing w:after="0"/>
              <w:jc w:val="right"/>
            </w:pPr>
            <w:r>
              <w:rPr>
                <w:sz w:val="16"/>
              </w:rPr>
              <w:t>$2,070,978</w:t>
            </w:r>
          </w:p>
        </w:tc>
        <w:tc>
          <w:tcPr>
            <w:tcW w:type="dxa" w:w="1272"/>
          </w:tcPr>
          <w:p>
            <w:pPr>
              <w:spacing w:after="0"/>
              <w:jc w:val="right"/>
            </w:pPr>
            <w:r>
              <w:rPr>
                <w:sz w:val="16"/>
              </w:rPr>
              <w:t>0.00622%</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Hail</w:t>
            </w:r>
          </w:p>
        </w:tc>
        <w:tc>
          <w:tcPr>
            <w:tcW w:type="dxa" w:w="1533"/>
          </w:tcPr>
          <w:p>
            <w:pPr>
              <w:spacing w:after="0"/>
              <w:jc w:val="right"/>
            </w:pPr>
            <w:r>
              <w:rPr>
                <w:sz w:val="16"/>
              </w:rPr>
              <w:t>$61,392,881,948</w:t>
            </w:r>
          </w:p>
        </w:tc>
        <w:tc>
          <w:tcPr>
            <w:tcW w:type="dxa" w:w="1098"/>
          </w:tcPr>
          <w:p>
            <w:pPr>
              <w:spacing w:after="0"/>
              <w:jc w:val="right"/>
            </w:pPr>
            <w:r>
              <w:rPr>
                <w:sz w:val="16"/>
              </w:rPr>
              <w:t>$39,793,160</w:t>
            </w:r>
          </w:p>
        </w:tc>
        <w:tc>
          <w:tcPr>
            <w:tcW w:type="dxa" w:w="1011"/>
          </w:tcPr>
          <w:p>
            <w:pPr>
              <w:spacing w:after="0"/>
              <w:jc w:val="right"/>
            </w:pPr>
            <w:r>
              <w:rPr>
                <w:sz w:val="16"/>
              </w:rPr>
              <w:t>247,523</w:t>
            </w:r>
          </w:p>
        </w:tc>
        <w:tc>
          <w:tcPr>
            <w:tcW w:type="dxa" w:w="1098"/>
          </w:tcPr>
          <w:p>
            <w:pPr>
              <w:spacing w:after="0"/>
              <w:jc w:val="right"/>
            </w:pPr>
            <w:r>
              <w:rPr>
                <w:sz w:val="16"/>
              </w:rPr>
              <w:t>$321,339</w:t>
            </w:r>
          </w:p>
        </w:tc>
        <w:tc>
          <w:tcPr>
            <w:tcW w:type="dxa" w:w="1098"/>
          </w:tcPr>
          <w:p>
            <w:pPr>
              <w:spacing w:after="0"/>
              <w:jc w:val="right"/>
            </w:pPr>
            <w:r>
              <w:rPr>
                <w:sz w:val="16"/>
              </w:rPr>
              <w:t>$686</w:t>
            </w:r>
          </w:p>
        </w:tc>
        <w:tc>
          <w:tcPr>
            <w:tcW w:type="dxa" w:w="1098"/>
          </w:tcPr>
          <w:p>
            <w:pPr>
              <w:spacing w:after="0"/>
              <w:jc w:val="right"/>
            </w:pPr>
            <w:r>
              <w:rPr>
                <w:sz w:val="16"/>
              </w:rPr>
              <w:t>$9,666</w:t>
            </w:r>
          </w:p>
        </w:tc>
        <w:tc>
          <w:tcPr>
            <w:tcW w:type="dxa" w:w="1272"/>
          </w:tcPr>
          <w:p>
            <w:pPr>
              <w:spacing w:after="0"/>
              <w:jc w:val="right"/>
            </w:pPr>
            <w:r>
              <w:rPr>
                <w:sz w:val="16"/>
              </w:rPr>
              <w:t>0.000523%</w:t>
            </w:r>
          </w:p>
        </w:tc>
        <w:tc>
          <w:tcPr>
            <w:tcW w:type="dxa" w:w="1080"/>
          </w:tcPr>
          <w:p>
            <w:pPr>
              <w:spacing w:after="0"/>
              <w:jc w:val="right"/>
            </w:pPr>
            <w:r>
              <w:rPr>
                <w:sz w:val="16"/>
              </w:rPr>
              <w:t>$0</w:t>
            </w: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Heat Wave</w:t>
            </w:r>
          </w:p>
        </w:tc>
        <w:tc>
          <w:tcPr>
            <w:tcW w:type="dxa" w:w="1533"/>
          </w:tcPr>
          <w:p>
            <w:pPr>
              <w:spacing w:after="0"/>
              <w:jc w:val="right"/>
            </w:pPr>
            <w:r>
              <w:rPr>
                <w:sz w:val="16"/>
              </w:rPr>
              <w:t>$61,392,881,948</w:t>
            </w:r>
          </w:p>
        </w:tc>
        <w:tc>
          <w:tcPr>
            <w:tcW w:type="dxa" w:w="1098"/>
          </w:tcPr>
          <w:p>
            <w:pPr>
              <w:spacing w:after="0"/>
              <w:jc w:val="right"/>
            </w:pPr>
            <w:r>
              <w:rPr>
                <w:sz w:val="16"/>
              </w:rPr>
              <w:t>$39,793,160</w:t>
            </w:r>
          </w:p>
        </w:tc>
        <w:tc>
          <w:tcPr>
            <w:tcW w:type="dxa" w:w="1011"/>
          </w:tcPr>
          <w:p>
            <w:pPr>
              <w:spacing w:after="0"/>
              <w:jc w:val="right"/>
            </w:pPr>
            <w:r>
              <w:rPr>
                <w:sz w:val="16"/>
              </w:rPr>
              <w:t>247,523</w:t>
            </w:r>
          </w:p>
        </w:tc>
        <w:tc>
          <w:tcPr>
            <w:tcW w:type="dxa" w:w="1098"/>
          </w:tcPr>
          <w:p>
            <w:pPr>
              <w:spacing w:after="0"/>
              <w:jc w:val="right"/>
            </w:pPr>
            <w:r>
              <w:rPr>
                <w:sz w:val="16"/>
              </w:rPr>
              <w:t>$1,042</w:t>
            </w:r>
          </w:p>
        </w:tc>
        <w:tc>
          <w:tcPr>
            <w:tcW w:type="dxa" w:w="1098"/>
          </w:tcPr>
          <w:p>
            <w:pPr>
              <w:spacing w:after="0"/>
              <w:jc w:val="right"/>
            </w:pPr>
            <w:r>
              <w:rPr>
                <w:sz w:val="16"/>
              </w:rPr>
              <w:t>$171</w:t>
            </w:r>
          </w:p>
        </w:tc>
        <w:tc>
          <w:tcPr>
            <w:tcW w:type="dxa" w:w="1098"/>
          </w:tcPr>
          <w:p>
            <w:pPr>
              <w:spacing w:after="0"/>
              <w:jc w:val="right"/>
            </w:pPr>
            <w:r>
              <w:rPr>
                <w:sz w:val="16"/>
              </w:rPr>
              <w:t>$1,775,926</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Hurricane</w:t>
            </w:r>
          </w:p>
        </w:tc>
        <w:tc>
          <w:tcPr>
            <w:tcW w:type="dxa" w:w="1533"/>
          </w:tcPr>
          <w:p>
            <w:pPr>
              <w:spacing w:after="0"/>
              <w:jc w:val="right"/>
            </w:pPr>
            <w:r>
              <w:rPr>
                <w:sz w:val="16"/>
              </w:rPr>
              <w:t>$61,373,609,441</w:t>
            </w:r>
          </w:p>
        </w:tc>
        <w:tc>
          <w:tcPr>
            <w:tcW w:type="dxa" w:w="1098"/>
          </w:tcPr>
          <w:p>
            <w:pPr>
              <w:spacing w:after="0"/>
              <w:jc w:val="right"/>
            </w:pPr>
            <w:r>
              <w:rPr>
                <w:sz w:val="16"/>
              </w:rPr>
              <w:t>$39,704,203</w:t>
            </w:r>
          </w:p>
        </w:tc>
        <w:tc>
          <w:tcPr>
            <w:tcW w:type="dxa" w:w="1011"/>
          </w:tcPr>
          <w:p>
            <w:pPr>
              <w:spacing w:after="0"/>
              <w:jc w:val="right"/>
            </w:pPr>
            <w:r>
              <w:rPr>
                <w:sz w:val="16"/>
              </w:rPr>
              <w:t>247,438</w:t>
            </w:r>
          </w:p>
        </w:tc>
        <w:tc>
          <w:tcPr>
            <w:tcW w:type="dxa" w:w="1098"/>
          </w:tcPr>
          <w:p>
            <w:pPr>
              <w:spacing w:after="0"/>
              <w:jc w:val="right"/>
            </w:pPr>
            <w:r>
              <w:rPr>
                <w:sz w:val="16"/>
              </w:rPr>
              <w:t>$48,669</w:t>
            </w:r>
          </w:p>
        </w:tc>
        <w:tc>
          <w:tcPr>
            <w:tcW w:type="dxa" w:w="1098"/>
          </w:tcPr>
          <w:p>
            <w:pPr>
              <w:spacing w:after="0"/>
              <w:jc w:val="right"/>
            </w:pPr>
            <w:r>
              <w:rPr>
                <w:sz w:val="16"/>
              </w:rPr>
              <w:t>$5,495</w:t>
            </w:r>
          </w:p>
        </w:tc>
        <w:tc>
          <w:tcPr>
            <w:tcW w:type="dxa" w:w="1098"/>
          </w:tcPr>
          <w:p>
            <w:pPr>
              <w:spacing w:after="0"/>
              <w:jc w:val="right"/>
            </w:pPr>
            <w:r>
              <w:rPr>
                <w:sz w:val="16"/>
              </w:rPr>
              <w:t>$1,237</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Ice Storm</w:t>
            </w:r>
          </w:p>
        </w:tc>
        <w:tc>
          <w:tcPr>
            <w:tcW w:type="dxa" w:w="1533"/>
          </w:tcPr>
          <w:p>
            <w:pPr>
              <w:spacing w:after="0"/>
              <w:jc w:val="right"/>
            </w:pPr>
            <w:r>
              <w:rPr>
                <w:sz w:val="16"/>
              </w:rPr>
              <w:t>$61,385,588,893</w:t>
            </w:r>
          </w:p>
        </w:tc>
        <w:tc>
          <w:tcPr>
            <w:tcW w:type="dxa" w:w="1098"/>
          </w:tcPr>
          <w:p>
            <w:pPr>
              <w:spacing w:after="0"/>
              <w:jc w:val="right"/>
            </w:pPr>
            <w:r>
              <w:rPr>
                <w:sz w:val="16"/>
              </w:rPr>
              <w:t>n/a</w:t>
            </w:r>
          </w:p>
        </w:tc>
        <w:tc>
          <w:tcPr>
            <w:tcW w:type="dxa" w:w="1011"/>
          </w:tcPr>
          <w:p>
            <w:pPr>
              <w:spacing w:after="0"/>
              <w:jc w:val="right"/>
            </w:pPr>
            <w:r>
              <w:rPr>
                <w:sz w:val="16"/>
              </w:rPr>
              <w:t>247,445</w:t>
            </w:r>
          </w:p>
        </w:tc>
        <w:tc>
          <w:tcPr>
            <w:tcW w:type="dxa" w:w="1098"/>
          </w:tcPr>
          <w:p>
            <w:pPr>
              <w:spacing w:after="0"/>
              <w:jc w:val="right"/>
            </w:pPr>
            <w:r>
              <w:rPr>
                <w:sz w:val="16"/>
              </w:rPr>
              <w:t>$878,876</w:t>
            </w:r>
          </w:p>
        </w:tc>
        <w:tc>
          <w:tcPr>
            <w:tcW w:type="dxa" w:w="1098"/>
          </w:tcPr>
          <w:p>
            <w:pPr>
              <w:spacing w:after="0"/>
              <w:jc w:val="right"/>
            </w:pPr>
            <w:r>
              <w:rPr>
                <w:sz w:val="16"/>
              </w:rPr>
              <w:t>n/a</w:t>
            </w:r>
          </w:p>
        </w:tc>
        <w:tc>
          <w:tcPr>
            <w:tcW w:type="dxa" w:w="1098"/>
          </w:tcPr>
          <w:p>
            <w:pPr>
              <w:spacing w:after="0"/>
              <w:jc w:val="right"/>
            </w:pPr>
            <w:r>
              <w:rPr>
                <w:sz w:val="16"/>
              </w:rPr>
              <w:t>$131,195</w:t>
            </w:r>
          </w:p>
        </w:tc>
        <w:tc>
          <w:tcPr>
            <w:tcW w:type="dxa" w:w="1272"/>
          </w:tcPr>
          <w:p>
            <w:pPr>
              <w:spacing w:after="0"/>
              <w:jc w:val="right"/>
            </w:pPr>
            <w:r>
              <w:rPr>
                <w:sz w:val="16"/>
              </w:rPr>
              <w:t>0.00143%</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Inland Flooding</w:t>
            </w:r>
          </w:p>
        </w:tc>
        <w:tc>
          <w:tcPr>
            <w:tcW w:type="dxa" w:w="1533"/>
          </w:tcPr>
          <w:p>
            <w:pPr>
              <w:spacing w:after="0"/>
              <w:jc w:val="right"/>
            </w:pPr>
            <w:r>
              <w:rPr>
                <w:sz w:val="16"/>
              </w:rPr>
              <w:t>$61,321,455,606</w:t>
            </w:r>
          </w:p>
        </w:tc>
        <w:tc>
          <w:tcPr>
            <w:tcW w:type="dxa" w:w="1098"/>
          </w:tcPr>
          <w:p>
            <w:pPr>
              <w:spacing w:after="0"/>
              <w:jc w:val="right"/>
            </w:pPr>
            <w:r>
              <w:rPr>
                <w:sz w:val="16"/>
              </w:rPr>
              <w:t>$6,667,684</w:t>
            </w:r>
          </w:p>
        </w:tc>
        <w:tc>
          <w:tcPr>
            <w:tcW w:type="dxa" w:w="1011"/>
          </w:tcPr>
          <w:p>
            <w:pPr>
              <w:spacing w:after="0"/>
              <w:jc w:val="right"/>
            </w:pPr>
            <w:r>
              <w:rPr>
                <w:sz w:val="16"/>
              </w:rPr>
              <w:t>5,094</w:t>
            </w:r>
          </w:p>
        </w:tc>
        <w:tc>
          <w:tcPr>
            <w:tcW w:type="dxa" w:w="1098"/>
          </w:tcPr>
          <w:p>
            <w:pPr>
              <w:spacing w:after="0"/>
              <w:jc w:val="right"/>
            </w:pPr>
            <w:r>
              <w:rPr>
                <w:sz w:val="16"/>
              </w:rPr>
              <w:t>$55,777,582</w:t>
            </w:r>
          </w:p>
        </w:tc>
        <w:tc>
          <w:tcPr>
            <w:tcW w:type="dxa" w:w="1098"/>
          </w:tcPr>
          <w:p>
            <w:pPr>
              <w:spacing w:after="0"/>
              <w:jc w:val="right"/>
            </w:pPr>
            <w:r>
              <w:rPr>
                <w:sz w:val="16"/>
              </w:rPr>
              <w:t>$2,140</w:t>
            </w:r>
          </w:p>
        </w:tc>
        <w:tc>
          <w:tcPr>
            <w:tcW w:type="dxa" w:w="1098"/>
          </w:tcPr>
          <w:p>
            <w:pPr>
              <w:spacing w:after="0"/>
              <w:jc w:val="right"/>
            </w:pPr>
            <w:r>
              <w:rPr>
                <w:sz w:val="16"/>
              </w:rPr>
              <w:t>$1,192,363</w:t>
            </w:r>
          </w:p>
        </w:tc>
        <w:tc>
          <w:tcPr>
            <w:tcW w:type="dxa" w:w="1272"/>
          </w:tcPr>
          <w:p>
            <w:pPr>
              <w:spacing w:after="0"/>
              <w:jc w:val="right"/>
            </w:pPr>
            <w:r>
              <w:rPr>
                <w:sz w:val="16"/>
              </w:rPr>
              <w:t>n/a (see note)</w:t>
            </w:r>
          </w:p>
        </w:tc>
        <w:tc>
          <w:tcPr>
            <w:tcW w:type="dxa" w:w="1080"/>
          </w:tcPr>
          <w:p>
            <w:pPr>
              <w:spacing w:after="0"/>
              <w:jc w:val="right"/>
            </w:pPr>
            <w:r>
              <w:rPr>
                <w:sz w:val="16"/>
              </w:rPr>
              <w:t>$0</w:t>
            </w:r>
          </w:p>
        </w:tc>
        <w:tc>
          <w:tcPr>
            <w:tcW w:type="dxa" w:w="1011"/>
          </w:tcPr>
          <w:p>
            <w:pPr>
              <w:spacing w:after="0"/>
              <w:jc w:val="right"/>
            </w:pPr>
          </w:p>
        </w:tc>
        <w:tc>
          <w:tcPr>
            <w:tcW w:type="dxa" w:w="1272"/>
          </w:tcPr>
          <w:p>
            <w:pPr>
              <w:spacing w:after="0"/>
              <w:jc w:val="right"/>
            </w:pPr>
            <w:r>
              <w:rPr>
                <w:sz w:val="16"/>
              </w:rPr>
              <w:t>no Public Assistance recorded (1 declaration)</w:t>
            </w:r>
          </w:p>
        </w:tc>
        <w:tc>
          <w:tcPr>
            <w:tcW w:type="dxa" w:w="15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1"/>
          </w:tcPr>
          <w:p>
            <w:pPr>
              <w:spacing w:after="0"/>
              <w:jc w:val="left"/>
            </w:pPr>
            <w:r>
              <w:rPr>
                <w:sz w:val="16"/>
              </w:rPr>
              <w:t>Landslide</w:t>
            </w:r>
          </w:p>
        </w:tc>
        <w:tc>
          <w:tcPr>
            <w:tcW w:type="dxa" w:w="1533"/>
          </w:tcPr>
          <w:p>
            <w:pPr>
              <w:spacing w:after="0"/>
              <w:jc w:val="right"/>
            </w:pPr>
            <w:r>
              <w:rPr>
                <w:sz w:val="16"/>
              </w:rPr>
              <w:t>$2,633,633,144</w:t>
            </w:r>
          </w:p>
        </w:tc>
        <w:tc>
          <w:tcPr>
            <w:tcW w:type="dxa" w:w="1098"/>
          </w:tcPr>
          <w:p>
            <w:pPr>
              <w:spacing w:after="0"/>
              <w:jc w:val="right"/>
            </w:pPr>
            <w:r>
              <w:rPr>
                <w:sz w:val="16"/>
              </w:rPr>
              <w:t>n/a</w:t>
            </w:r>
          </w:p>
        </w:tc>
        <w:tc>
          <w:tcPr>
            <w:tcW w:type="dxa" w:w="1011"/>
          </w:tcPr>
          <w:p>
            <w:pPr>
              <w:spacing w:after="0"/>
              <w:jc w:val="right"/>
            </w:pPr>
            <w:r>
              <w:rPr>
                <w:sz w:val="16"/>
              </w:rPr>
              <w:t>9,442</w:t>
            </w:r>
          </w:p>
        </w:tc>
        <w:tc>
          <w:tcPr>
            <w:tcW w:type="dxa" w:w="1098"/>
          </w:tcPr>
          <w:p>
            <w:pPr>
              <w:spacing w:after="0"/>
              <w:jc w:val="right"/>
            </w:pPr>
            <w:r>
              <w:rPr>
                <w:sz w:val="16"/>
              </w:rPr>
              <w:t>$1,481</w:t>
            </w:r>
          </w:p>
        </w:tc>
        <w:tc>
          <w:tcPr>
            <w:tcW w:type="dxa" w:w="1098"/>
          </w:tcPr>
          <w:p>
            <w:pPr>
              <w:spacing w:after="0"/>
              <w:jc w:val="right"/>
            </w:pPr>
            <w:r>
              <w:rPr>
                <w:sz w:val="16"/>
              </w:rPr>
              <w:t>n/a</w:t>
            </w:r>
          </w:p>
        </w:tc>
        <w:tc>
          <w:tcPr>
            <w:tcW w:type="dxa" w:w="1098"/>
          </w:tcPr>
          <w:p>
            <w:pPr>
              <w:spacing w:after="0"/>
              <w:jc w:val="right"/>
            </w:pPr>
            <w:r>
              <w:rPr>
                <w:sz w:val="16"/>
              </w:rPr>
              <w:t>$1,677</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Lightning</w:t>
            </w:r>
          </w:p>
        </w:tc>
        <w:tc>
          <w:tcPr>
            <w:tcW w:type="dxa" w:w="1533"/>
          </w:tcPr>
          <w:p>
            <w:pPr>
              <w:spacing w:after="0"/>
              <w:jc w:val="right"/>
            </w:pPr>
            <w:r>
              <w:rPr>
                <w:sz w:val="16"/>
              </w:rPr>
              <w:t>$61,392,881,948</w:t>
            </w:r>
          </w:p>
        </w:tc>
        <w:tc>
          <w:tcPr>
            <w:tcW w:type="dxa" w:w="1098"/>
          </w:tcPr>
          <w:p>
            <w:pPr>
              <w:spacing w:after="0"/>
              <w:jc w:val="right"/>
            </w:pPr>
            <w:r>
              <w:rPr>
                <w:sz w:val="16"/>
              </w:rPr>
              <w:t>n/a</w:t>
            </w:r>
          </w:p>
        </w:tc>
        <w:tc>
          <w:tcPr>
            <w:tcW w:type="dxa" w:w="1011"/>
          </w:tcPr>
          <w:p>
            <w:pPr>
              <w:spacing w:after="0"/>
              <w:jc w:val="right"/>
            </w:pPr>
            <w:r>
              <w:rPr>
                <w:sz w:val="16"/>
              </w:rPr>
              <w:t>247,523</w:t>
            </w:r>
          </w:p>
        </w:tc>
        <w:tc>
          <w:tcPr>
            <w:tcW w:type="dxa" w:w="1098"/>
          </w:tcPr>
          <w:p>
            <w:pPr>
              <w:spacing w:after="0"/>
              <w:jc w:val="right"/>
            </w:pPr>
            <w:r>
              <w:rPr>
                <w:sz w:val="16"/>
              </w:rPr>
              <w:t>$130,795</w:t>
            </w:r>
          </w:p>
        </w:tc>
        <w:tc>
          <w:tcPr>
            <w:tcW w:type="dxa" w:w="1098"/>
          </w:tcPr>
          <w:p>
            <w:pPr>
              <w:spacing w:after="0"/>
              <w:jc w:val="right"/>
            </w:pPr>
            <w:r>
              <w:rPr>
                <w:sz w:val="16"/>
              </w:rPr>
              <w:t>n/a</w:t>
            </w:r>
          </w:p>
        </w:tc>
        <w:tc>
          <w:tcPr>
            <w:tcW w:type="dxa" w:w="1098"/>
          </w:tcPr>
          <w:p>
            <w:pPr>
              <w:spacing w:after="0"/>
              <w:jc w:val="right"/>
            </w:pPr>
            <w:r>
              <w:rPr>
                <w:sz w:val="16"/>
              </w:rPr>
              <w:t>$337,026</w:t>
            </w:r>
          </w:p>
        </w:tc>
        <w:tc>
          <w:tcPr>
            <w:tcW w:type="dxa" w:w="1272"/>
          </w:tcPr>
          <w:p>
            <w:pPr>
              <w:spacing w:after="0"/>
              <w:jc w:val="right"/>
            </w:pPr>
            <w:r>
              <w:rPr>
                <w:sz w:val="16"/>
              </w:rPr>
              <w:t>0.000213%</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Strong Wind</w:t>
            </w:r>
          </w:p>
        </w:tc>
        <w:tc>
          <w:tcPr>
            <w:tcW w:type="dxa" w:w="1533"/>
          </w:tcPr>
          <w:p>
            <w:pPr>
              <w:spacing w:after="0"/>
              <w:jc w:val="right"/>
            </w:pPr>
            <w:r>
              <w:rPr>
                <w:sz w:val="16"/>
              </w:rPr>
              <w:t>$61,392,881,948</w:t>
            </w:r>
          </w:p>
        </w:tc>
        <w:tc>
          <w:tcPr>
            <w:tcW w:type="dxa" w:w="1098"/>
          </w:tcPr>
          <w:p>
            <w:pPr>
              <w:spacing w:after="0"/>
              <w:jc w:val="right"/>
            </w:pPr>
            <w:r>
              <w:rPr>
                <w:sz w:val="16"/>
              </w:rPr>
              <w:t>$39,793,160</w:t>
            </w:r>
          </w:p>
        </w:tc>
        <w:tc>
          <w:tcPr>
            <w:tcW w:type="dxa" w:w="1011"/>
          </w:tcPr>
          <w:p>
            <w:pPr>
              <w:spacing w:after="0"/>
              <w:jc w:val="right"/>
            </w:pPr>
            <w:r>
              <w:rPr>
                <w:sz w:val="16"/>
              </w:rPr>
              <w:t>247,523</w:t>
            </w:r>
          </w:p>
        </w:tc>
        <w:tc>
          <w:tcPr>
            <w:tcW w:type="dxa" w:w="1098"/>
          </w:tcPr>
          <w:p>
            <w:pPr>
              <w:spacing w:after="0"/>
              <w:jc w:val="right"/>
            </w:pPr>
            <w:r>
              <w:rPr>
                <w:sz w:val="16"/>
              </w:rPr>
              <w:t>$286,610</w:t>
            </w:r>
          </w:p>
        </w:tc>
        <w:tc>
          <w:tcPr>
            <w:tcW w:type="dxa" w:w="1098"/>
          </w:tcPr>
          <w:p>
            <w:pPr>
              <w:spacing w:after="0"/>
              <w:jc w:val="right"/>
            </w:pPr>
            <w:r>
              <w:rPr>
                <w:sz w:val="16"/>
              </w:rPr>
              <w:t>$5,981</w:t>
            </w:r>
          </w:p>
        </w:tc>
        <w:tc>
          <w:tcPr>
            <w:tcW w:type="dxa" w:w="1098"/>
          </w:tcPr>
          <w:p>
            <w:pPr>
              <w:spacing w:after="0"/>
              <w:jc w:val="right"/>
            </w:pPr>
            <w:r>
              <w:rPr>
                <w:sz w:val="16"/>
              </w:rPr>
              <w:t>$3,079,218</w:t>
            </w:r>
          </w:p>
        </w:tc>
        <w:tc>
          <w:tcPr>
            <w:tcW w:type="dxa" w:w="1272"/>
          </w:tcPr>
          <w:p>
            <w:pPr>
              <w:spacing w:after="0"/>
              <w:jc w:val="right"/>
            </w:pPr>
            <w:r>
              <w:rPr>
                <w:sz w:val="16"/>
              </w:rPr>
              <w:t>0.000467%</w:t>
            </w:r>
          </w:p>
        </w:tc>
        <w:tc>
          <w:tcPr>
            <w:tcW w:type="dxa" w:w="1080"/>
          </w:tcPr>
          <w:p>
            <w:pPr>
              <w:spacing w:after="0"/>
              <w:jc w:val="right"/>
            </w:pPr>
            <w:r>
              <w:rPr>
                <w:sz w:val="16"/>
              </w:rPr>
              <w:t>$165,000</w:t>
            </w:r>
          </w:p>
        </w:tc>
        <w:tc>
          <w:tcPr>
            <w:tcW w:type="dxa" w:w="1011"/>
          </w:tcPr>
          <w:p>
            <w:pPr>
              <w:spacing w:after="0"/>
              <w:jc w:val="right"/>
            </w:pPr>
            <w:r>
              <w:rPr>
                <w:sz w:val="16"/>
              </w:rPr>
              <w:t>$5,000</w:t>
            </w:r>
          </w:p>
        </w:tc>
        <w:tc>
          <w:tcPr>
            <w:tcW w:type="dxa" w:w="1272"/>
          </w:tcPr>
          <w:p>
            <w:pPr>
              <w:spacing w:after="0"/>
              <w:jc w:val="right"/>
            </w:pPr>
            <w:r>
              <w:rPr>
                <w:sz w:val="16"/>
              </w:rPr>
              <w:t>no Public Assistance recorded (1 declaration)</w:t>
            </w:r>
          </w:p>
        </w:tc>
        <w:tc>
          <w:tcPr>
            <w:tcW w:type="dxa" w:w="1533"/>
          </w:tcPr>
          <w:p>
            <w:pPr>
              <w:spacing w:after="0"/>
              <w:jc w:val="left"/>
            </w:pPr>
            <w:r>
              <w:rPr>
                <w:sz w:val="16"/>
              </w:rPr>
              <w:t>Storm Events damage since the plan includes 1 zone-level Strong Wind record ($5,000): a NOAA non-thunderstorm wind type, outside NRI's Strong Wind definition.</w:t>
            </w:r>
          </w:p>
        </w:tc>
      </w:tr>
      <w:tr>
        <w:trPr>
          <w:cantSplit/>
        </w:trPr>
        <w:tc>
          <w:tcPr>
            <w:tcW w:type="dxa" w:w="1011"/>
          </w:tcPr>
          <w:p>
            <w:pPr>
              <w:spacing w:after="0"/>
              <w:jc w:val="left"/>
            </w:pPr>
            <w:r>
              <w:rPr>
                <w:sz w:val="16"/>
              </w:rPr>
              <w:t>Tornado</w:t>
            </w:r>
          </w:p>
        </w:tc>
        <w:tc>
          <w:tcPr>
            <w:tcW w:type="dxa" w:w="1533"/>
          </w:tcPr>
          <w:p>
            <w:pPr>
              <w:spacing w:after="0"/>
              <w:jc w:val="right"/>
            </w:pPr>
            <w:r>
              <w:rPr>
                <w:sz w:val="16"/>
              </w:rPr>
              <w:t>$61,392,881,948</w:t>
            </w:r>
          </w:p>
        </w:tc>
        <w:tc>
          <w:tcPr>
            <w:tcW w:type="dxa" w:w="1098"/>
          </w:tcPr>
          <w:p>
            <w:pPr>
              <w:spacing w:after="0"/>
              <w:jc w:val="right"/>
            </w:pPr>
            <w:r>
              <w:rPr>
                <w:sz w:val="16"/>
              </w:rPr>
              <w:t>$39,793,160</w:t>
            </w:r>
          </w:p>
        </w:tc>
        <w:tc>
          <w:tcPr>
            <w:tcW w:type="dxa" w:w="1011"/>
          </w:tcPr>
          <w:p>
            <w:pPr>
              <w:spacing w:after="0"/>
              <w:jc w:val="right"/>
            </w:pPr>
            <w:r>
              <w:rPr>
                <w:sz w:val="16"/>
              </w:rPr>
              <w:t>247,523</w:t>
            </w:r>
          </w:p>
        </w:tc>
        <w:tc>
          <w:tcPr>
            <w:tcW w:type="dxa" w:w="1098"/>
          </w:tcPr>
          <w:p>
            <w:pPr>
              <w:spacing w:after="0"/>
              <w:jc w:val="right"/>
            </w:pPr>
            <w:r>
              <w:rPr>
                <w:sz w:val="16"/>
              </w:rPr>
              <w:t>$7,077,812</w:t>
            </w:r>
          </w:p>
        </w:tc>
        <w:tc>
          <w:tcPr>
            <w:tcW w:type="dxa" w:w="1098"/>
          </w:tcPr>
          <w:p>
            <w:pPr>
              <w:spacing w:after="0"/>
              <w:jc w:val="right"/>
            </w:pPr>
            <w:r>
              <w:rPr>
                <w:sz w:val="16"/>
              </w:rPr>
              <w:t>$2,155</w:t>
            </w:r>
          </w:p>
        </w:tc>
        <w:tc>
          <w:tcPr>
            <w:tcW w:type="dxa" w:w="1098"/>
          </w:tcPr>
          <w:p>
            <w:pPr>
              <w:spacing w:after="0"/>
              <w:jc w:val="right"/>
            </w:pPr>
            <w:r>
              <w:rPr>
                <w:sz w:val="16"/>
              </w:rPr>
              <w:t>$4,470,126</w:t>
            </w:r>
          </w:p>
        </w:tc>
        <w:tc>
          <w:tcPr>
            <w:tcW w:type="dxa" w:w="1272"/>
          </w:tcPr>
          <w:p>
            <w:pPr>
              <w:spacing w:after="0"/>
              <w:jc w:val="right"/>
            </w:pPr>
            <w:r>
              <w:rPr>
                <w:sz w:val="16"/>
              </w:rPr>
              <w:t>0.0115%</w:t>
            </w:r>
          </w:p>
        </w:tc>
        <w:tc>
          <w:tcPr>
            <w:tcW w:type="dxa" w:w="1080"/>
          </w:tcPr>
          <w:p>
            <w:pPr>
              <w:spacing w:after="0"/>
              <w:jc w:val="right"/>
            </w:pPr>
            <w:r>
              <w:rPr>
                <w:sz w:val="16"/>
              </w:rPr>
              <w:t>$25,000</w:t>
            </w:r>
          </w:p>
        </w:tc>
        <w:tc>
          <w:tcPr>
            <w:tcW w:type="dxa" w:w="1011"/>
          </w:tcPr>
          <w:p>
            <w:pPr>
              <w:spacing w:after="0"/>
              <w:jc w:val="right"/>
            </w:pPr>
          </w:p>
        </w:tc>
        <w:tc>
          <w:tcPr>
            <w:tcW w:type="dxa" w:w="1272"/>
          </w:tcPr>
          <w:p>
            <w:pPr>
              <w:spacing w:after="0"/>
              <w:jc w:val="right"/>
            </w:pPr>
            <w:r>
              <w:rPr>
                <w:sz w:val="16"/>
              </w:rPr>
              <w:t>no Public Assistance recorded (1 declaration)</w:t>
            </w:r>
          </w:p>
        </w:tc>
        <w:tc>
          <w:tcPr>
            <w:tcW w:type="dxa" w:w="1533"/>
          </w:tcPr>
          <w:p>
            <w:pPr>
              <w:spacing w:after="0"/>
              <w:jc w:val="left"/>
            </w:pPr>
          </w:p>
        </w:tc>
      </w:tr>
      <w:tr>
        <w:trPr>
          <w:cantSplit/>
        </w:trPr>
        <w:tc>
          <w:tcPr>
            <w:tcW w:type="dxa" w:w="1011"/>
          </w:tcPr>
          <w:p>
            <w:pPr>
              <w:spacing w:after="0"/>
              <w:jc w:val="left"/>
            </w:pPr>
            <w:r>
              <w:rPr>
                <w:sz w:val="16"/>
              </w:rPr>
              <w:t>Wildfire</w:t>
            </w:r>
          </w:p>
        </w:tc>
        <w:tc>
          <w:tcPr>
            <w:tcW w:type="dxa" w:w="1533"/>
          </w:tcPr>
          <w:p>
            <w:pPr>
              <w:spacing w:after="0"/>
              <w:jc w:val="right"/>
            </w:pPr>
            <w:r>
              <w:rPr>
                <w:sz w:val="16"/>
              </w:rPr>
              <w:t>$31,171,063,473</w:t>
            </w:r>
          </w:p>
        </w:tc>
        <w:tc>
          <w:tcPr>
            <w:tcW w:type="dxa" w:w="1098"/>
          </w:tcPr>
          <w:p>
            <w:pPr>
              <w:spacing w:after="0"/>
              <w:jc w:val="right"/>
            </w:pPr>
            <w:r>
              <w:rPr>
                <w:sz w:val="16"/>
              </w:rPr>
              <w:t>$23,961,259</w:t>
            </w:r>
          </w:p>
        </w:tc>
        <w:tc>
          <w:tcPr>
            <w:tcW w:type="dxa" w:w="1011"/>
          </w:tcPr>
          <w:p>
            <w:pPr>
              <w:spacing w:after="0"/>
              <w:jc w:val="right"/>
            </w:pPr>
            <w:r>
              <w:rPr>
                <w:sz w:val="16"/>
              </w:rPr>
              <w:t>137,525</w:t>
            </w:r>
          </w:p>
        </w:tc>
        <w:tc>
          <w:tcPr>
            <w:tcW w:type="dxa" w:w="1098"/>
          </w:tcPr>
          <w:p>
            <w:pPr>
              <w:spacing w:after="0"/>
              <w:jc w:val="right"/>
            </w:pPr>
            <w:r>
              <w:rPr>
                <w:sz w:val="16"/>
              </w:rPr>
              <w:t>$40,245</w:t>
            </w:r>
          </w:p>
        </w:tc>
        <w:tc>
          <w:tcPr>
            <w:tcW w:type="dxa" w:w="1098"/>
          </w:tcPr>
          <w:p>
            <w:pPr>
              <w:spacing w:after="0"/>
              <w:jc w:val="right"/>
            </w:pPr>
            <w:r>
              <w:rPr>
                <w:sz w:val="16"/>
              </w:rPr>
              <w:t>$10</w:t>
            </w:r>
          </w:p>
        </w:tc>
        <w:tc>
          <w:tcPr>
            <w:tcW w:type="dxa" w:w="1098"/>
          </w:tcPr>
          <w:p>
            <w:pPr>
              <w:spacing w:after="0"/>
              <w:jc w:val="right"/>
            </w:pPr>
            <w:r>
              <w:rPr>
                <w:sz w:val="16"/>
              </w:rPr>
              <w:t>$4,410</w:t>
            </w:r>
          </w:p>
        </w:tc>
        <w:tc>
          <w:tcPr>
            <w:tcW w:type="dxa" w:w="1272"/>
          </w:tcPr>
          <w:p>
            <w:pPr>
              <w:spacing w:after="0"/>
              <w:jc w:val="right"/>
            </w:pPr>
            <w:r>
              <w:rPr>
                <w:sz w:val="16"/>
              </w:rPr>
              <w:t>0.000129%</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Winter Weather</w:t>
            </w:r>
          </w:p>
        </w:tc>
        <w:tc>
          <w:tcPr>
            <w:tcW w:type="dxa" w:w="1533"/>
          </w:tcPr>
          <w:p>
            <w:pPr>
              <w:spacing w:after="0"/>
              <w:jc w:val="right"/>
            </w:pPr>
            <w:r>
              <w:rPr>
                <w:sz w:val="16"/>
              </w:rPr>
              <w:t>$61,392,881,948</w:t>
            </w:r>
          </w:p>
        </w:tc>
        <w:tc>
          <w:tcPr>
            <w:tcW w:type="dxa" w:w="1098"/>
          </w:tcPr>
          <w:p>
            <w:pPr>
              <w:spacing w:after="0"/>
              <w:jc w:val="right"/>
            </w:pPr>
            <w:r>
              <w:rPr>
                <w:sz w:val="16"/>
              </w:rPr>
              <w:t>$39,793,160</w:t>
            </w:r>
          </w:p>
        </w:tc>
        <w:tc>
          <w:tcPr>
            <w:tcW w:type="dxa" w:w="1011"/>
          </w:tcPr>
          <w:p>
            <w:pPr>
              <w:spacing w:after="0"/>
              <w:jc w:val="right"/>
            </w:pPr>
            <w:r>
              <w:rPr>
                <w:sz w:val="16"/>
              </w:rPr>
              <w:t>247,523</w:t>
            </w:r>
          </w:p>
        </w:tc>
        <w:tc>
          <w:tcPr>
            <w:tcW w:type="dxa" w:w="1098"/>
          </w:tcPr>
          <w:p>
            <w:pPr>
              <w:spacing w:after="0"/>
              <w:jc w:val="right"/>
            </w:pPr>
            <w:r>
              <w:rPr>
                <w:sz w:val="16"/>
              </w:rPr>
              <w:t>$71,932</w:t>
            </w:r>
          </w:p>
        </w:tc>
        <w:tc>
          <w:tcPr>
            <w:tcW w:type="dxa" w:w="1098"/>
          </w:tcPr>
          <w:p>
            <w:pPr>
              <w:spacing w:after="0"/>
              <w:jc w:val="right"/>
            </w:pPr>
            <w:r>
              <w:rPr>
                <w:sz w:val="16"/>
              </w:rPr>
              <w:t>$1</w:t>
            </w:r>
          </w:p>
        </w:tc>
        <w:tc>
          <w:tcPr>
            <w:tcW w:type="dxa" w:w="1098"/>
          </w:tcPr>
          <w:p>
            <w:pPr>
              <w:spacing w:after="0"/>
              <w:jc w:val="right"/>
            </w:pPr>
            <w:r>
              <w:rPr>
                <w:sz w:val="16"/>
              </w:rPr>
              <w:t>$396,999</w:t>
            </w:r>
          </w:p>
        </w:tc>
        <w:tc>
          <w:tcPr>
            <w:tcW w:type="dxa" w:w="1272"/>
          </w:tcPr>
          <w:p>
            <w:pPr>
              <w:spacing w:after="0"/>
              <w:jc w:val="right"/>
            </w:pPr>
            <w:r>
              <w:rPr>
                <w:sz w:val="16"/>
              </w:rPr>
              <w:t>0.000117%</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r>
              <w:rPr>
                <w:sz w:val="16"/>
              </w:rPr>
              <w:t>$7,790,668.74</w:t>
            </w:r>
          </w:p>
        </w:tc>
        <w:tc>
          <w:tcPr>
            <w:tcW w:type="dxa" w:w="1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2024-11-14 (Storm Events through 2026-06-30): 75 county-coded records, 75 with a damage value recorded (including $0), $190,000; 8 zone-level records, 4 with a damage value recorded (including $0), $5,000 reported for the zone; Public Assistance: $7,790,668.74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247,523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$61,392,881,948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$39,793,160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$71,150,972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$26,873,674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10</w:t>
            </w:r>
          </w:p>
        </w:tc>
        <w:tc>
          <w:tcPr>
            <w:tcW w:type="dxa" w:w="1453"/>
          </w:tcPr>
          <w:p>
            <w:pPr>
              <w:spacing w:after="0"/>
              <w:jc w:val="right"/>
            </w:pPr>
            <w:r>
              <w:rPr>
                <w:sz w:val="16"/>
              </w:rPr>
              <w:t>23</w:t>
            </w:r>
          </w:p>
        </w:tc>
        <w:tc>
          <w:tcPr>
            <w:tcW w:type="dxa" w:w="1453"/>
          </w:tcPr>
          <w:p>
            <w:pPr>
              <w:spacing w:after="0"/>
              <w:jc w:val="right"/>
            </w:pPr>
            <w:r>
              <w:rPr>
                <w:sz w:val="16"/>
              </w:rPr>
              <w:t>76</w:t>
            </w:r>
          </w:p>
        </w:tc>
        <w:tc>
          <w:tcPr>
            <w:tcW w:type="dxa" w:w="1453"/>
          </w:tcPr>
          <w:p>
            <w:pPr>
              <w:spacing w:after="0"/>
              <w:jc w:val="right"/>
            </w:pPr>
            <w:r>
              <w:rPr>
                <w:sz w:val="16"/>
              </w:rPr>
              <w:t>15</w:t>
            </w:r>
          </w:p>
        </w:tc>
        <w:tc>
          <w:tcPr>
            <w:tcW w:type="dxa" w:w="1453"/>
          </w:tcPr>
          <w:p>
            <w:pPr>
              <w:spacing w:after="0"/>
              <w:jc w:val="right"/>
            </w:pPr>
            <w:r>
              <w:rPr>
                <w:sz w:val="16"/>
              </w:rPr>
              <w:t>86</w:t>
            </w:r>
          </w:p>
        </w:tc>
        <w:tc>
          <w:tcPr>
            <w:tcW w:type="dxa" w:w="1453"/>
          </w:tcPr>
          <w:p>
            <w:pPr>
              <w:spacing w:after="0"/>
              <w:jc w:val="right"/>
            </w:pPr>
            <w:r>
              <w:rPr>
                <w:sz w:val="16"/>
              </w:rPr>
              <w:t>8</w:t>
            </w:r>
          </w:p>
        </w:tc>
        <w:tc>
          <w:tcPr>
            <w:tcW w:type="dxa" w:w="1617"/>
          </w:tcPr>
          <w:p>
            <w:pPr>
              <w:spacing w:after="0"/>
              <w:jc w:val="right"/>
            </w:pPr>
            <w:r>
              <w:rPr>
                <w:sz w:val="16"/>
              </w:rPr>
              <w:t>44</w:t>
            </w:r>
          </w:p>
        </w:tc>
      </w:tr>
      <w:tr>
        <w:trPr>
          <w:cantSplit/>
        </w:trPr>
        <w:tc>
          <w:tcPr>
            <w:tcW w:type="dxa" w:w="3779"/>
          </w:tcPr>
          <w:p>
            <w:pPr>
              <w:spacing w:after="0"/>
              <w:jc w:val="left"/>
            </w:pPr>
            <w:r>
              <w:rPr>
                <w:sz w:val="16"/>
              </w:rPr>
              <w:t>of which: Williamson County (unincorporated area)</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29</w:t>
            </w:r>
          </w:p>
        </w:tc>
        <w:tc>
          <w:tcPr>
            <w:tcW w:type="dxa" w:w="1453"/>
          </w:tcPr>
          <w:p>
            <w:pPr>
              <w:spacing w:after="0"/>
              <w:jc w:val="right"/>
            </w:pPr>
            <w:r>
              <w:rPr>
                <w:sz w:val="16"/>
              </w:rPr>
              <w:t>4</w:t>
            </w:r>
          </w:p>
        </w:tc>
        <w:tc>
          <w:tcPr>
            <w:tcW w:type="dxa" w:w="1453"/>
          </w:tcPr>
          <w:p>
            <w:pPr>
              <w:spacing w:after="0"/>
              <w:jc w:val="right"/>
            </w:pPr>
            <w:r>
              <w:rPr>
                <w:sz w:val="16"/>
              </w:rPr>
              <w:t>30</w:t>
            </w:r>
          </w:p>
        </w:tc>
        <w:tc>
          <w:tcPr>
            <w:tcW w:type="dxa" w:w="1453"/>
          </w:tcPr>
          <w:p>
            <w:pPr>
              <w:spacing w:after="0"/>
              <w:jc w:val="right"/>
            </w:pPr>
            <w:r>
              <w:rPr>
                <w:sz w:val="16"/>
              </w:rPr>
              <w:t>1</w:t>
            </w:r>
          </w:p>
        </w:tc>
        <w:tc>
          <w:tcPr>
            <w:tcW w:type="dxa" w:w="1617"/>
          </w:tcPr>
          <w:p>
            <w:pPr>
              <w:spacing w:after="0"/>
              <w:jc w:val="right"/>
            </w:pPr>
            <w:r>
              <w:rPr>
                <w:sz w:val="16"/>
              </w:rPr>
              <w:t>14</w:t>
            </w:r>
          </w:p>
        </w:tc>
      </w:tr>
      <w:tr>
        <w:trPr>
          <w:cantSplit/>
        </w:trPr>
        <w:tc>
          <w:tcPr>
            <w:tcW w:type="dxa" w:w="3779"/>
          </w:tcPr>
          <w:p>
            <w:pPr>
              <w:spacing w:after="0"/>
              <w:jc w:val="left"/>
            </w:pPr>
            <w:r>
              <w:rPr>
                <w:sz w:val="16"/>
              </w:rPr>
              <w:t>of which: Brentwood city</w:t>
            </w:r>
          </w:p>
        </w:tc>
        <w:tc>
          <w:tcPr>
            <w:tcW w:type="dxa" w:w="1453"/>
          </w:tcPr>
          <w:p>
            <w:pPr>
              <w:spacing w:after="0"/>
              <w:jc w:val="right"/>
            </w:pPr>
            <w:r>
              <w:rPr>
                <w:sz w:val="16"/>
              </w:rPr>
              <w:t>8</w:t>
            </w:r>
          </w:p>
        </w:tc>
        <w:tc>
          <w:tcPr>
            <w:tcW w:type="dxa" w:w="1453"/>
          </w:tcPr>
          <w:p>
            <w:pPr>
              <w:spacing w:after="0"/>
              <w:jc w:val="right"/>
            </w:pPr>
            <w:r>
              <w:rPr>
                <w:sz w:val="16"/>
              </w:rPr>
              <w:t>10</w:t>
            </w:r>
          </w:p>
        </w:tc>
        <w:tc>
          <w:tcPr>
            <w:tcW w:type="dxa" w:w="1453"/>
          </w:tcPr>
          <w:p>
            <w:pPr>
              <w:spacing w:after="0"/>
              <w:jc w:val="right"/>
            </w:pPr>
            <w:r>
              <w:rPr>
                <w:sz w:val="16"/>
              </w:rPr>
              <w:t>27</w:t>
            </w:r>
          </w:p>
        </w:tc>
        <w:tc>
          <w:tcPr>
            <w:tcW w:type="dxa" w:w="1453"/>
          </w:tcPr>
          <w:p>
            <w:pPr>
              <w:spacing w:after="0"/>
              <w:jc w:val="right"/>
            </w:pPr>
            <w:r>
              <w:rPr>
                <w:sz w:val="16"/>
              </w:rPr>
              <w:t>7</w:t>
            </w:r>
          </w:p>
        </w:tc>
        <w:tc>
          <w:tcPr>
            <w:tcW w:type="dxa" w:w="1453"/>
          </w:tcPr>
          <w:p>
            <w:pPr>
              <w:spacing w:after="0"/>
              <w:jc w:val="right"/>
            </w:pPr>
            <w:r>
              <w:rPr>
                <w:sz w:val="16"/>
              </w:rPr>
              <w:t>31</w:t>
            </w:r>
          </w:p>
        </w:tc>
        <w:tc>
          <w:tcPr>
            <w:tcW w:type="dxa" w:w="1453"/>
          </w:tcPr>
          <w:p>
            <w:pPr>
              <w:spacing w:after="0"/>
              <w:jc w:val="right"/>
            </w:pPr>
            <w:r>
              <w:rPr>
                <w:sz w:val="16"/>
              </w:rPr>
              <w:t>3</w:t>
            </w:r>
          </w:p>
        </w:tc>
        <w:tc>
          <w:tcPr>
            <w:tcW w:type="dxa" w:w="1617"/>
          </w:tcPr>
          <w:p>
            <w:pPr>
              <w:spacing w:after="0"/>
              <w:jc w:val="right"/>
            </w:pPr>
            <w:r>
              <w:rPr>
                <w:sz w:val="16"/>
              </w:rPr>
              <w:t>20</w:t>
            </w:r>
          </w:p>
        </w:tc>
      </w:tr>
      <w:tr>
        <w:trPr>
          <w:cantSplit/>
        </w:trPr>
        <w:tc>
          <w:tcPr>
            <w:tcW w:type="dxa" w:w="3779"/>
          </w:tcPr>
          <w:p>
            <w:pPr>
              <w:spacing w:after="0"/>
              <w:jc w:val="left"/>
            </w:pPr>
            <w:r>
              <w:rPr>
                <w:sz w:val="16"/>
              </w:rPr>
              <w:t>of which: Franklin city</w:t>
            </w:r>
          </w:p>
        </w:tc>
        <w:tc>
          <w:tcPr>
            <w:tcW w:type="dxa" w:w="1453"/>
          </w:tcPr>
          <w:p>
            <w:pPr>
              <w:spacing w:after="0"/>
              <w:jc w:val="right"/>
            </w:pPr>
            <w:r>
              <w:rPr>
                <w:sz w:val="16"/>
              </w:rPr>
              <w:t>2</w:t>
            </w:r>
          </w:p>
        </w:tc>
        <w:tc>
          <w:tcPr>
            <w:tcW w:type="dxa" w:w="1453"/>
          </w:tcPr>
          <w:p>
            <w:pPr>
              <w:spacing w:after="0"/>
              <w:jc w:val="right"/>
            </w:pPr>
            <w:r>
              <w:rPr>
                <w:sz w:val="16"/>
              </w:rPr>
              <w:t>7</w:t>
            </w:r>
          </w:p>
        </w:tc>
        <w:tc>
          <w:tcPr>
            <w:tcW w:type="dxa" w:w="1453"/>
          </w:tcPr>
          <w:p>
            <w:pPr>
              <w:spacing w:after="0"/>
              <w:jc w:val="right"/>
            </w:pPr>
            <w:r>
              <w:rPr>
                <w:sz w:val="16"/>
              </w:rPr>
              <w:t>10</w:t>
            </w:r>
          </w:p>
        </w:tc>
        <w:tc>
          <w:tcPr>
            <w:tcW w:type="dxa" w:w="1453"/>
          </w:tcPr>
          <w:p>
            <w:pPr>
              <w:spacing w:after="0"/>
              <w:jc w:val="right"/>
            </w:pPr>
            <w:r>
              <w:rPr>
                <w:sz w:val="16"/>
              </w:rPr>
              <w:t>3</w:t>
            </w:r>
          </w:p>
        </w:tc>
        <w:tc>
          <w:tcPr>
            <w:tcW w:type="dxa" w:w="1453"/>
          </w:tcPr>
          <w:p>
            <w:pPr>
              <w:spacing w:after="0"/>
              <w:jc w:val="right"/>
            </w:pPr>
            <w:r>
              <w:rPr>
                <w:sz w:val="16"/>
              </w:rPr>
              <w:t>15</w:t>
            </w:r>
          </w:p>
        </w:tc>
        <w:tc>
          <w:tcPr>
            <w:tcW w:type="dxa" w:w="1453"/>
          </w:tcPr>
          <w:p>
            <w:pPr>
              <w:spacing w:after="0"/>
              <w:jc w:val="right"/>
            </w:pPr>
            <w:r>
              <w:rPr>
                <w:sz w:val="16"/>
              </w:rPr>
              <w:t>4</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Fairview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Nolensville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6</w:t>
            </w:r>
          </w:p>
        </w:tc>
      </w:tr>
      <w:tr>
        <w:trPr>
          <w:cantSplit/>
        </w:trPr>
        <w:tc>
          <w:tcPr>
            <w:tcW w:type="dxa" w:w="3779"/>
          </w:tcPr>
          <w:p>
            <w:pPr>
              <w:spacing w:after="0"/>
              <w:jc w:val="left"/>
            </w:pPr>
            <w:r>
              <w:rPr>
                <w:sz w:val="16"/>
              </w:rPr>
              <w:t>of which: Unknown (community ID Unknown in FEMA data)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22"/>
        <w:gridCol w:w="1155"/>
        <w:gridCol w:w="1038"/>
        <w:gridCol w:w="1038"/>
        <w:gridCol w:w="1038"/>
        <w:gridCol w:w="1038"/>
        <w:gridCol w:w="1038"/>
        <w:gridCol w:w="1038"/>
        <w:gridCol w:w="1155"/>
        <w:gridCol w:w="3854"/>
      </w:tblGrid>
      <w:tr>
        <w:trPr>
          <w:cantSplit/>
          <w:tblHeader/>
        </w:trPr>
        <w:tc>
          <w:tcPr>
            <w:tcW w:type="dxa" w:w="1722"/>
            <w:shd w:val="clear" w:color="auto" w:fill="E8E8E8"/>
          </w:tcPr>
          <w:p>
            <w:pPr>
              <w:spacing w:after="0"/>
              <w:jc w:val="left"/>
            </w:pPr>
            <w:r>
              <w:rPr>
                <w:b/>
                <w:sz w:val="16"/>
              </w:rPr>
              <w:t>Jurisdiction</w:t>
            </w:r>
          </w:p>
        </w:tc>
        <w:tc>
          <w:tcPr>
            <w:tcW w:type="dxa" w:w="1155"/>
            <w:shd w:val="clear" w:color="auto" w:fill="E8E8E8"/>
          </w:tcPr>
          <w:p>
            <w:pPr>
              <w:spacing w:after="0"/>
              <w:jc w:val="left"/>
            </w:pPr>
            <w:r>
              <w:rPr>
                <w:b/>
                <w:sz w:val="16"/>
              </w:rPr>
              <w:t>NFIP community ID</w:t>
            </w:r>
          </w:p>
        </w:tc>
        <w:tc>
          <w:tcPr>
            <w:tcW w:type="dxa" w:w="1038"/>
            <w:shd w:val="clear" w:color="auto" w:fill="E8E8E8"/>
          </w:tcPr>
          <w:p>
            <w:pPr>
              <w:spacing w:after="0"/>
              <w:jc w:val="right"/>
            </w:pPr>
            <w:r>
              <w:rPr>
                <w:b/>
                <w:sz w:val="16"/>
              </w:rPr>
              <w:t>RL, FMA</w:t>
            </w:r>
          </w:p>
          <w:p>
            <w:pPr>
              <w:spacing w:after="0"/>
              <w:jc w:val="right"/>
            </w:pPr>
            <w:r>
              <w:rPr>
                <w:i/>
                <w:color w:val="555555"/>
                <w:sz w:val="14"/>
              </w:rPr>
              <w:t>properties</w:t>
            </w:r>
          </w:p>
        </w:tc>
        <w:tc>
          <w:tcPr>
            <w:tcW w:type="dxa" w:w="1038"/>
            <w:shd w:val="clear" w:color="auto" w:fill="E8E8E8"/>
          </w:tcPr>
          <w:p>
            <w:pPr>
              <w:spacing w:after="0"/>
              <w:jc w:val="right"/>
            </w:pPr>
            <w:r>
              <w:rPr>
                <w:b/>
                <w:sz w:val="16"/>
              </w:rPr>
              <w:t>SRL, FMA</w:t>
            </w:r>
          </w:p>
          <w:p>
            <w:pPr>
              <w:spacing w:after="0"/>
              <w:jc w:val="right"/>
            </w:pPr>
            <w:r>
              <w:rPr>
                <w:i/>
                <w:color w:val="555555"/>
                <w:sz w:val="14"/>
              </w:rPr>
              <w:t>properties</w:t>
            </w:r>
          </w:p>
        </w:tc>
        <w:tc>
          <w:tcPr>
            <w:tcW w:type="dxa" w:w="1038"/>
            <w:shd w:val="clear" w:color="auto" w:fill="E8E8E8"/>
          </w:tcPr>
          <w:p>
            <w:pPr>
              <w:spacing w:after="0"/>
              <w:jc w:val="right"/>
            </w:pPr>
            <w:r>
              <w:rPr>
                <w:b/>
                <w:sz w:val="16"/>
              </w:rPr>
              <w:t>RL, NFIP</w:t>
            </w:r>
          </w:p>
          <w:p>
            <w:pPr>
              <w:spacing w:after="0"/>
              <w:jc w:val="right"/>
            </w:pPr>
            <w:r>
              <w:rPr>
                <w:i/>
                <w:color w:val="555555"/>
                <w:sz w:val="14"/>
              </w:rPr>
              <w:t>properties</w:t>
            </w:r>
          </w:p>
        </w:tc>
        <w:tc>
          <w:tcPr>
            <w:tcW w:type="dxa" w:w="1038"/>
            <w:shd w:val="clear" w:color="auto" w:fill="E8E8E8"/>
          </w:tcPr>
          <w:p>
            <w:pPr>
              <w:spacing w:after="0"/>
              <w:jc w:val="right"/>
            </w:pPr>
            <w:r>
              <w:rPr>
                <w:b/>
                <w:sz w:val="16"/>
              </w:rPr>
              <w:t>SRL, NFIP</w:t>
            </w:r>
          </w:p>
          <w:p>
            <w:pPr>
              <w:spacing w:after="0"/>
              <w:jc w:val="right"/>
            </w:pPr>
            <w:r>
              <w:rPr>
                <w:i/>
                <w:color w:val="555555"/>
                <w:sz w:val="14"/>
              </w:rPr>
              <w:t>properties</w:t>
            </w:r>
          </w:p>
        </w:tc>
        <w:tc>
          <w:tcPr>
            <w:tcW w:type="dxa" w:w="103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8"/>
            <w:shd w:val="clear" w:color="auto" w:fill="E8E8E8"/>
          </w:tcPr>
          <w:p>
            <w:pPr>
              <w:spacing w:after="0"/>
              <w:jc w:val="right"/>
            </w:pPr>
            <w:r>
              <w:rPr>
                <w:b/>
                <w:sz w:val="16"/>
              </w:rPr>
              <w:t>Mitigated</w:t>
            </w:r>
          </w:p>
          <w:p>
            <w:pPr>
              <w:spacing w:after="0"/>
              <w:jc w:val="right"/>
            </w:pPr>
            <w:r>
              <w:rPr>
                <w:i/>
                <w:color w:val="555555"/>
                <w:sz w:val="14"/>
              </w:rPr>
              <w:t>properties</w:t>
            </w:r>
          </w:p>
        </w:tc>
        <w:tc>
          <w:tcPr>
            <w:tcW w:type="dxa" w:w="11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54"/>
            <w:shd w:val="clear" w:color="auto" w:fill="E8E8E8"/>
          </w:tcPr>
          <w:p>
            <w:pPr>
              <w:spacing w:after="0"/>
              <w:jc w:val="left"/>
            </w:pPr>
            <w:r>
              <w:rPr>
                <w:b/>
                <w:sz w:val="16"/>
              </w:rPr>
              <w:t>Note</w:t>
            </w:r>
          </w:p>
        </w:tc>
      </w:tr>
      <w:tr>
        <w:trPr>
          <w:cantSplit/>
        </w:trPr>
        <w:tc>
          <w:tcPr>
            <w:tcW w:type="dxa" w:w="1722"/>
          </w:tcPr>
          <w:p>
            <w:pPr>
              <w:spacing w:after="0"/>
              <w:jc w:val="left"/>
            </w:pPr>
            <w:r>
              <w:rPr>
                <w:sz w:val="16"/>
              </w:rPr>
              <w:t>Williamson County (unincorporated area)</w:t>
            </w:r>
          </w:p>
        </w:tc>
        <w:tc>
          <w:tcPr>
            <w:tcW w:type="dxa" w:w="1155"/>
          </w:tcPr>
          <w:p>
            <w:pPr>
              <w:spacing w:after="0"/>
              <w:jc w:val="left"/>
            </w:pPr>
            <w:r>
              <w:rPr>
                <w:sz w:val="16"/>
              </w:rPr>
              <w:t>470204</w:t>
            </w:r>
          </w:p>
        </w:tc>
        <w:tc>
          <w:tcPr>
            <w:tcW w:type="dxa" w:w="1038"/>
          </w:tcPr>
          <w:p>
            <w:pPr>
              <w:spacing w:after="0"/>
              <w:jc w:val="right"/>
            </w:pPr>
            <w:r>
              <w:rPr>
                <w:sz w:val="16"/>
              </w:rPr>
              <w:t>0</w:t>
            </w:r>
          </w:p>
        </w:tc>
        <w:tc>
          <w:tcPr>
            <w:tcW w:type="dxa" w:w="1038"/>
          </w:tcPr>
          <w:p>
            <w:pPr>
              <w:spacing w:after="0"/>
              <w:jc w:val="right"/>
            </w:pPr>
            <w:r>
              <w:rPr>
                <w:sz w:val="16"/>
              </w:rPr>
              <w:t>5</w:t>
            </w:r>
          </w:p>
        </w:tc>
        <w:tc>
          <w:tcPr>
            <w:tcW w:type="dxa" w:w="1038"/>
          </w:tcPr>
          <w:p>
            <w:pPr>
              <w:spacing w:after="0"/>
              <w:jc w:val="right"/>
            </w:pPr>
            <w:r>
              <w:rPr>
                <w:sz w:val="16"/>
              </w:rPr>
              <w:t>29</w:t>
            </w:r>
          </w:p>
        </w:tc>
        <w:tc>
          <w:tcPr>
            <w:tcW w:type="dxa" w:w="1038"/>
          </w:tcPr>
          <w:p>
            <w:pPr>
              <w:spacing w:after="0"/>
              <w:jc w:val="right"/>
            </w:pPr>
            <w:r>
              <w:rPr>
                <w:sz w:val="16"/>
              </w:rPr>
              <w:t>4</w:t>
            </w:r>
          </w:p>
        </w:tc>
        <w:tc>
          <w:tcPr>
            <w:tcW w:type="dxa" w:w="1038"/>
          </w:tcPr>
          <w:p>
            <w:pPr>
              <w:spacing w:after="0"/>
              <w:jc w:val="right"/>
            </w:pPr>
            <w:r>
              <w:rPr>
                <w:sz w:val="16"/>
              </w:rPr>
              <w:t>30</w:t>
            </w:r>
          </w:p>
        </w:tc>
        <w:tc>
          <w:tcPr>
            <w:tcW w:type="dxa" w:w="1038"/>
          </w:tcPr>
          <w:p>
            <w:pPr>
              <w:spacing w:after="0"/>
              <w:jc w:val="right"/>
            </w:pPr>
            <w:r>
              <w:rPr>
                <w:sz w:val="16"/>
              </w:rPr>
              <w:t>1</w:t>
            </w:r>
          </w:p>
        </w:tc>
        <w:tc>
          <w:tcPr>
            <w:tcW w:type="dxa" w:w="1155"/>
          </w:tcPr>
          <w:p>
            <w:pPr>
              <w:spacing w:after="0"/>
              <w:jc w:val="right"/>
            </w:pPr>
            <w:r>
              <w:rPr>
                <w:sz w:val="16"/>
              </w:rPr>
              <w:t>14</w:t>
            </w:r>
          </w:p>
        </w:tc>
        <w:tc>
          <w:tcPr>
            <w:tcW w:type="dxa" w:w="3854"/>
          </w:tcPr>
          <w:p>
            <w:pPr>
              <w:spacing w:after="0"/>
              <w:jc w:val="left"/>
            </w:pPr>
          </w:p>
        </w:tc>
      </w:tr>
      <w:tr>
        <w:trPr>
          <w:cantSplit/>
        </w:trPr>
        <w:tc>
          <w:tcPr>
            <w:tcW w:type="dxa" w:w="1722"/>
          </w:tcPr>
          <w:p>
            <w:pPr>
              <w:spacing w:after="0"/>
              <w:jc w:val="left"/>
            </w:pPr>
            <w:r>
              <w:rPr>
                <w:sz w:val="16"/>
              </w:rPr>
              <w:t>Brentwood city</w:t>
            </w:r>
          </w:p>
        </w:tc>
        <w:tc>
          <w:tcPr>
            <w:tcW w:type="dxa" w:w="1155"/>
          </w:tcPr>
          <w:p>
            <w:pPr>
              <w:spacing w:after="0"/>
              <w:jc w:val="left"/>
            </w:pPr>
            <w:r>
              <w:rPr>
                <w:sz w:val="16"/>
              </w:rPr>
              <w:t>470205</w:t>
            </w:r>
          </w:p>
        </w:tc>
        <w:tc>
          <w:tcPr>
            <w:tcW w:type="dxa" w:w="1038"/>
          </w:tcPr>
          <w:p>
            <w:pPr>
              <w:spacing w:after="0"/>
              <w:jc w:val="right"/>
            </w:pPr>
            <w:r>
              <w:rPr>
                <w:sz w:val="16"/>
              </w:rPr>
              <w:t>8</w:t>
            </w:r>
          </w:p>
        </w:tc>
        <w:tc>
          <w:tcPr>
            <w:tcW w:type="dxa" w:w="1038"/>
          </w:tcPr>
          <w:p>
            <w:pPr>
              <w:spacing w:after="0"/>
              <w:jc w:val="right"/>
            </w:pPr>
            <w:r>
              <w:rPr>
                <w:sz w:val="16"/>
              </w:rPr>
              <w:t>10</w:t>
            </w:r>
          </w:p>
        </w:tc>
        <w:tc>
          <w:tcPr>
            <w:tcW w:type="dxa" w:w="1038"/>
          </w:tcPr>
          <w:p>
            <w:pPr>
              <w:spacing w:after="0"/>
              <w:jc w:val="right"/>
            </w:pPr>
            <w:r>
              <w:rPr>
                <w:sz w:val="16"/>
              </w:rPr>
              <w:t>27</w:t>
            </w:r>
          </w:p>
        </w:tc>
        <w:tc>
          <w:tcPr>
            <w:tcW w:type="dxa" w:w="1038"/>
          </w:tcPr>
          <w:p>
            <w:pPr>
              <w:spacing w:after="0"/>
              <w:jc w:val="right"/>
            </w:pPr>
            <w:r>
              <w:rPr>
                <w:sz w:val="16"/>
              </w:rPr>
              <w:t>7</w:t>
            </w:r>
          </w:p>
        </w:tc>
        <w:tc>
          <w:tcPr>
            <w:tcW w:type="dxa" w:w="1038"/>
          </w:tcPr>
          <w:p>
            <w:pPr>
              <w:spacing w:after="0"/>
              <w:jc w:val="right"/>
            </w:pPr>
            <w:r>
              <w:rPr>
                <w:sz w:val="16"/>
              </w:rPr>
              <w:t>31</w:t>
            </w:r>
          </w:p>
        </w:tc>
        <w:tc>
          <w:tcPr>
            <w:tcW w:type="dxa" w:w="1038"/>
          </w:tcPr>
          <w:p>
            <w:pPr>
              <w:spacing w:after="0"/>
              <w:jc w:val="right"/>
            </w:pPr>
            <w:r>
              <w:rPr>
                <w:sz w:val="16"/>
              </w:rPr>
              <w:t>3</w:t>
            </w:r>
          </w:p>
        </w:tc>
        <w:tc>
          <w:tcPr>
            <w:tcW w:type="dxa" w:w="1155"/>
          </w:tcPr>
          <w:p>
            <w:pPr>
              <w:spacing w:after="0"/>
              <w:jc w:val="right"/>
            </w:pPr>
            <w:r>
              <w:rPr>
                <w:sz w:val="16"/>
              </w:rPr>
              <w:t>20</w:t>
            </w:r>
          </w:p>
        </w:tc>
        <w:tc>
          <w:tcPr>
            <w:tcW w:type="dxa" w:w="3854"/>
          </w:tcPr>
          <w:p>
            <w:pPr>
              <w:spacing w:after="0"/>
              <w:jc w:val="left"/>
            </w:pPr>
          </w:p>
        </w:tc>
      </w:tr>
      <w:tr>
        <w:trPr>
          <w:cantSplit/>
        </w:trPr>
        <w:tc>
          <w:tcPr>
            <w:tcW w:type="dxa" w:w="1722"/>
          </w:tcPr>
          <w:p>
            <w:pPr>
              <w:spacing w:after="0"/>
              <w:jc w:val="left"/>
            </w:pPr>
            <w:r>
              <w:rPr>
                <w:sz w:val="16"/>
              </w:rPr>
              <w:t>Fairview city</w:t>
            </w:r>
          </w:p>
        </w:tc>
        <w:tc>
          <w:tcPr>
            <w:tcW w:type="dxa" w:w="1155"/>
          </w:tcPr>
          <w:p>
            <w:pPr>
              <w:spacing w:after="0"/>
              <w:jc w:val="left"/>
            </w:pPr>
            <w:r>
              <w:rPr>
                <w:sz w:val="16"/>
              </w:rPr>
              <w:t>470242</w:t>
            </w:r>
          </w:p>
        </w:tc>
        <w:tc>
          <w:tcPr>
            <w:tcW w:type="dxa" w:w="1038"/>
          </w:tcPr>
          <w:p>
            <w:pPr>
              <w:spacing w:after="0"/>
              <w:jc w:val="right"/>
            </w:pPr>
            <w:r>
              <w:rPr>
                <w:sz w:val="16"/>
              </w:rPr>
              <w:t>0</w:t>
            </w:r>
          </w:p>
        </w:tc>
        <w:tc>
          <w:tcPr>
            <w:tcW w:type="dxa" w:w="1038"/>
          </w:tcPr>
          <w:p>
            <w:pPr>
              <w:spacing w:after="0"/>
              <w:jc w:val="right"/>
            </w:pPr>
            <w:r>
              <w:rPr>
                <w:sz w:val="16"/>
              </w:rPr>
              <w:t>1</w:t>
            </w:r>
          </w:p>
        </w:tc>
        <w:tc>
          <w:tcPr>
            <w:tcW w:type="dxa" w:w="1038"/>
          </w:tcPr>
          <w:p>
            <w:pPr>
              <w:spacing w:after="0"/>
              <w:jc w:val="right"/>
            </w:pPr>
            <w:r>
              <w:rPr>
                <w:sz w:val="16"/>
              </w:rPr>
              <w:t>1</w:t>
            </w:r>
          </w:p>
        </w:tc>
        <w:tc>
          <w:tcPr>
            <w:tcW w:type="dxa" w:w="1038"/>
          </w:tcPr>
          <w:p>
            <w:pPr>
              <w:spacing w:after="0"/>
              <w:jc w:val="right"/>
            </w:pPr>
            <w:r>
              <w:rPr>
                <w:sz w:val="16"/>
              </w:rPr>
              <w:t>1</w:t>
            </w:r>
          </w:p>
        </w:tc>
        <w:tc>
          <w:tcPr>
            <w:tcW w:type="dxa" w:w="1038"/>
          </w:tcPr>
          <w:p>
            <w:pPr>
              <w:spacing w:after="0"/>
              <w:jc w:val="right"/>
            </w:pPr>
            <w:r>
              <w:rPr>
                <w:sz w:val="16"/>
              </w:rPr>
              <w:t>1</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p>
        </w:tc>
      </w:tr>
      <w:tr>
        <w:trPr>
          <w:cantSplit/>
        </w:trPr>
        <w:tc>
          <w:tcPr>
            <w:tcW w:type="dxa" w:w="1722"/>
          </w:tcPr>
          <w:p>
            <w:pPr>
              <w:spacing w:after="0"/>
              <w:jc w:val="left"/>
            </w:pPr>
            <w:r>
              <w:rPr>
                <w:sz w:val="16"/>
              </w:rPr>
              <w:t>Franklin city</w:t>
            </w:r>
          </w:p>
        </w:tc>
        <w:tc>
          <w:tcPr>
            <w:tcW w:type="dxa" w:w="1155"/>
          </w:tcPr>
          <w:p>
            <w:pPr>
              <w:spacing w:after="0"/>
              <w:jc w:val="left"/>
            </w:pPr>
            <w:r>
              <w:rPr>
                <w:sz w:val="16"/>
              </w:rPr>
              <w:t>470206</w:t>
            </w:r>
          </w:p>
        </w:tc>
        <w:tc>
          <w:tcPr>
            <w:tcW w:type="dxa" w:w="1038"/>
          </w:tcPr>
          <w:p>
            <w:pPr>
              <w:spacing w:after="0"/>
              <w:jc w:val="right"/>
            </w:pPr>
            <w:r>
              <w:rPr>
                <w:sz w:val="16"/>
              </w:rPr>
              <w:t>2</w:t>
            </w:r>
          </w:p>
        </w:tc>
        <w:tc>
          <w:tcPr>
            <w:tcW w:type="dxa" w:w="1038"/>
          </w:tcPr>
          <w:p>
            <w:pPr>
              <w:spacing w:after="0"/>
              <w:jc w:val="right"/>
            </w:pPr>
            <w:r>
              <w:rPr>
                <w:sz w:val="16"/>
              </w:rPr>
              <w:t>7</w:t>
            </w:r>
          </w:p>
        </w:tc>
        <w:tc>
          <w:tcPr>
            <w:tcW w:type="dxa" w:w="1038"/>
          </w:tcPr>
          <w:p>
            <w:pPr>
              <w:spacing w:after="0"/>
              <w:jc w:val="right"/>
            </w:pPr>
            <w:r>
              <w:rPr>
                <w:sz w:val="16"/>
              </w:rPr>
              <w:t>10</w:t>
            </w:r>
          </w:p>
        </w:tc>
        <w:tc>
          <w:tcPr>
            <w:tcW w:type="dxa" w:w="1038"/>
          </w:tcPr>
          <w:p>
            <w:pPr>
              <w:spacing w:after="0"/>
              <w:jc w:val="right"/>
            </w:pPr>
            <w:r>
              <w:rPr>
                <w:sz w:val="16"/>
              </w:rPr>
              <w:t>3</w:t>
            </w:r>
          </w:p>
        </w:tc>
        <w:tc>
          <w:tcPr>
            <w:tcW w:type="dxa" w:w="1038"/>
          </w:tcPr>
          <w:p>
            <w:pPr>
              <w:spacing w:after="0"/>
              <w:jc w:val="right"/>
            </w:pPr>
            <w:r>
              <w:rPr>
                <w:sz w:val="16"/>
              </w:rPr>
              <w:t>15</w:t>
            </w:r>
          </w:p>
        </w:tc>
        <w:tc>
          <w:tcPr>
            <w:tcW w:type="dxa" w:w="1038"/>
          </w:tcPr>
          <w:p>
            <w:pPr>
              <w:spacing w:after="0"/>
              <w:jc w:val="right"/>
            </w:pPr>
            <w:r>
              <w:rPr>
                <w:sz w:val="16"/>
              </w:rPr>
              <w:t>4</w:t>
            </w:r>
          </w:p>
        </w:tc>
        <w:tc>
          <w:tcPr>
            <w:tcW w:type="dxa" w:w="1155"/>
          </w:tcPr>
          <w:p>
            <w:pPr>
              <w:spacing w:after="0"/>
              <w:jc w:val="right"/>
            </w:pPr>
            <w:r>
              <w:rPr>
                <w:sz w:val="16"/>
              </w:rPr>
              <w:t>4</w:t>
            </w:r>
          </w:p>
        </w:tc>
        <w:tc>
          <w:tcPr>
            <w:tcW w:type="dxa" w:w="3854"/>
          </w:tcPr>
          <w:p>
            <w:pPr>
              <w:spacing w:after="0"/>
              <w:jc w:val="left"/>
            </w:pPr>
          </w:p>
        </w:tc>
      </w:tr>
      <w:tr>
        <w:trPr>
          <w:cantSplit/>
        </w:trPr>
        <w:tc>
          <w:tcPr>
            <w:tcW w:type="dxa" w:w="1722"/>
          </w:tcPr>
          <w:p>
            <w:pPr>
              <w:spacing w:after="0"/>
              <w:jc w:val="left"/>
            </w:pPr>
            <w:r>
              <w:rPr>
                <w:sz w:val="16"/>
              </w:rPr>
              <w:t>Nolensville town</w:t>
            </w:r>
          </w:p>
        </w:tc>
        <w:tc>
          <w:tcPr>
            <w:tcW w:type="dxa" w:w="1155"/>
          </w:tcPr>
          <w:p>
            <w:pPr>
              <w:spacing w:after="0"/>
              <w:jc w:val="left"/>
            </w:pPr>
            <w:r>
              <w:rPr>
                <w:sz w:val="16"/>
              </w:rPr>
              <w:t>470425</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8</w:t>
            </w:r>
          </w:p>
        </w:tc>
        <w:tc>
          <w:tcPr>
            <w:tcW w:type="dxa" w:w="1038"/>
          </w:tcPr>
          <w:p>
            <w:pPr>
              <w:spacing w:after="0"/>
              <w:jc w:val="right"/>
            </w:pPr>
            <w:r>
              <w:rPr>
                <w:sz w:val="16"/>
              </w:rPr>
              <w:t>0</w:t>
            </w:r>
          </w:p>
        </w:tc>
        <w:tc>
          <w:tcPr>
            <w:tcW w:type="dxa" w:w="1038"/>
          </w:tcPr>
          <w:p>
            <w:pPr>
              <w:spacing w:after="0"/>
              <w:jc w:val="right"/>
            </w:pPr>
            <w:r>
              <w:rPr>
                <w:sz w:val="16"/>
              </w:rPr>
              <w:t>8</w:t>
            </w:r>
          </w:p>
        </w:tc>
        <w:tc>
          <w:tcPr>
            <w:tcW w:type="dxa" w:w="1038"/>
          </w:tcPr>
          <w:p>
            <w:pPr>
              <w:spacing w:after="0"/>
              <w:jc w:val="right"/>
            </w:pPr>
            <w:r>
              <w:rPr>
                <w:sz w:val="16"/>
              </w:rPr>
              <w:t>0</w:t>
            </w:r>
          </w:p>
        </w:tc>
        <w:tc>
          <w:tcPr>
            <w:tcW w:type="dxa" w:w="1155"/>
          </w:tcPr>
          <w:p>
            <w:pPr>
              <w:spacing w:after="0"/>
              <w:jc w:val="right"/>
            </w:pPr>
            <w:r>
              <w:rPr>
                <w:sz w:val="16"/>
              </w:rPr>
              <w:t>6</w:t>
            </w:r>
          </w:p>
        </w:tc>
        <w:tc>
          <w:tcPr>
            <w:tcW w:type="dxa" w:w="3854"/>
          </w:tcPr>
          <w:p>
            <w:pPr>
              <w:spacing w:after="0"/>
              <w:jc w:val="left"/>
            </w:pPr>
          </w:p>
        </w:tc>
      </w:tr>
      <w:tr>
        <w:trPr>
          <w:cantSplit/>
        </w:trPr>
        <w:tc>
          <w:tcPr>
            <w:tcW w:type="dxa" w:w="1722"/>
          </w:tcPr>
          <w:p>
            <w:pPr>
              <w:spacing w:after="0"/>
              <w:jc w:val="left"/>
            </w:pPr>
            <w:r>
              <w:rPr>
                <w:sz w:val="16"/>
              </w:rPr>
              <w:t>Spring Hill city</w:t>
            </w:r>
          </w:p>
        </w:tc>
        <w:tc>
          <w:tcPr>
            <w:tcW w:type="dxa" w:w="1155"/>
          </w:tcPr>
          <w:p>
            <w:pPr>
              <w:spacing w:after="0"/>
              <w:jc w:val="left"/>
            </w:pPr>
            <w:r>
              <w:rPr>
                <w:sz w:val="16"/>
              </w:rPr>
              <w:t>470278</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1</w:t>
            </w:r>
          </w:p>
        </w:tc>
        <w:tc>
          <w:tcPr>
            <w:tcW w:type="dxa" w:w="1038"/>
          </w:tcPr>
          <w:p>
            <w:pPr>
              <w:spacing w:after="0"/>
              <w:jc w:val="right"/>
            </w:pPr>
            <w:r>
              <w:rPr>
                <w:sz w:val="16"/>
              </w:rPr>
              <w:t>0</w:t>
            </w:r>
          </w:p>
        </w:tc>
        <w:tc>
          <w:tcPr>
            <w:tcW w:type="dxa" w:w="1038"/>
          </w:tcPr>
          <w:p>
            <w:pPr>
              <w:spacing w:after="0"/>
              <w:jc w:val="right"/>
            </w:pPr>
            <w:r>
              <w:rPr>
                <w:sz w:val="16"/>
              </w:rPr>
              <w:t>1</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r>
              <w:rPr>
                <w:sz w:val="16"/>
              </w:rPr>
              <w:t>Whole community, including the part in Maury County; none of its repeat-flood properties are in this county.</w:t>
            </w:r>
          </w:p>
        </w:tc>
      </w:tr>
      <w:tr>
        <w:trPr>
          <w:cantSplit/>
        </w:trPr>
        <w:tc>
          <w:tcPr>
            <w:tcW w:type="dxa" w:w="1722"/>
          </w:tcPr>
          <w:p>
            <w:pPr>
              <w:spacing w:after="0"/>
              <w:jc w:val="left"/>
            </w:pPr>
            <w:r>
              <w:rPr>
                <w:sz w:val="16"/>
              </w:rPr>
              <w:t>Thompson's Station town</w:t>
            </w:r>
          </w:p>
        </w:tc>
        <w:tc>
          <w:tcPr>
            <w:tcW w:type="dxa" w:w="1155"/>
          </w:tcPr>
          <w:p>
            <w:pPr>
              <w:spacing w:after="0"/>
              <w:jc w:val="left"/>
            </w:pPr>
            <w:r>
              <w:rPr>
                <w:sz w:val="16"/>
              </w:rPr>
              <w:t>470424</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038"/>
          </w:tcPr>
          <w:p>
            <w:pPr>
              <w:spacing w:after="0"/>
              <w:jc w:val="right"/>
            </w:pPr>
            <w:r>
              <w:rPr>
                <w:sz w:val="16"/>
              </w:rPr>
              <w:t>0</w:t>
            </w:r>
          </w:p>
        </w:tc>
        <w:tc>
          <w:tcPr>
            <w:tcW w:type="dxa" w:w="1155"/>
          </w:tcPr>
          <w:p>
            <w:pPr>
              <w:spacing w:after="0"/>
              <w:jc w:val="right"/>
            </w:pPr>
            <w:r>
              <w:rPr>
                <w:sz w:val="16"/>
              </w:rPr>
              <w:t>0</w:t>
            </w:r>
          </w:p>
        </w:tc>
        <w:tc>
          <w:tcPr>
            <w:tcW w:type="dxa" w:w="385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22</w:t>
            </w:r>
          </w:p>
        </w:tc>
        <w:tc>
          <w:tcPr>
            <w:tcW w:type="dxa" w:w="1496"/>
          </w:tcPr>
          <w:p>
            <w:pPr>
              <w:spacing w:after="0"/>
              <w:jc w:val="right"/>
            </w:pPr>
            <w:r>
              <w:rPr>
                <w:sz w:val="16"/>
              </w:rPr>
              <w:t>72</w:t>
            </w:r>
          </w:p>
        </w:tc>
        <w:tc>
          <w:tcPr>
            <w:tcW w:type="dxa" w:w="1496"/>
          </w:tcPr>
          <w:p>
            <w:pPr>
              <w:spacing w:after="0"/>
              <w:jc w:val="right"/>
            </w:pPr>
            <w:r>
              <w:rPr>
                <w:sz w:val="16"/>
              </w:rPr>
              <w:t>14</w:t>
            </w:r>
          </w:p>
        </w:tc>
        <w:tc>
          <w:tcPr>
            <w:tcW w:type="dxa" w:w="1496"/>
          </w:tcPr>
          <w:p>
            <w:pPr>
              <w:spacing w:after="0"/>
              <w:jc w:val="right"/>
            </w:pPr>
            <w:r>
              <w:rPr>
                <w:sz w:val="16"/>
              </w:rPr>
              <w:t>82</w:t>
            </w:r>
          </w:p>
        </w:tc>
        <w:tc>
          <w:tcPr>
            <w:tcW w:type="dxa" w:w="1496"/>
          </w:tcPr>
          <w:p>
            <w:pPr>
              <w:spacing w:after="0"/>
              <w:jc w:val="right"/>
            </w:pPr>
            <w:r>
              <w:rPr>
                <w:sz w:val="16"/>
              </w:rPr>
              <w:t>8</w:t>
            </w:r>
          </w:p>
        </w:tc>
        <w:tc>
          <w:tcPr>
            <w:tcW w:type="dxa" w:w="1665"/>
          </w:tcPr>
          <w:p>
            <w:pPr>
              <w:spacing w:after="0"/>
              <w:jc w:val="right"/>
            </w:pPr>
            <w:r>
              <w:rPr>
                <w:sz w:val="16"/>
              </w:rPr>
              <w:t>43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69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Williamson County, TN: risk-assessment baseline packet, release 2026-10 (data as of 2026-09-30; County FIPS 47187). Automated baseline. </w:t>
      </w:r>
      <w:hyperlink r:id="rId15">
        <w:r>
          <w:rPr>
            <w:color w:val="1F4E99"/>
            <w:sz w:val="17"/>
            <w:u w:val="single"/>
          </w:rPr>
          <w:t>https://hazardplain.org/tn/47187/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Williamson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Williamson County, TN: Risk-assessment baseline packet</dc:title>
  <dc:subject>Hazard Plain release 2026-10, as of 2026-09-30. Automated baseline</dc:subject>
  <dc:creator>Hazard Plain</dc:creator>
  <cp:keywords>Hazard Plain; hazard mitigation; risk assessment; 47187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