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White County, TN</w:t>
      </w:r>
    </w:p>
    <w:p>
      <w:pPr>
        <w:spacing w:after="120" w:before="0"/>
      </w:pPr>
      <w:r>
        <w:rPr>
          <w:color w:val="555555"/>
          <w:sz w:val="24"/>
        </w:rPr>
        <w:t>Risk-assessment baseline packet</w:t>
      </w:r>
    </w:p>
    <w:p>
      <w:pPr>
        <w:spacing w:after="120" w:before="0"/>
      </w:pPr>
      <w:r>
        <w:rPr>
          <w:b/>
          <w:sz w:val="18"/>
        </w:rPr>
        <w:t xml:space="preserve">County FIPS: </w:t>
      </w:r>
      <w:r>
        <w:rPr>
          <w:sz w:val="18"/>
        </w:rPr>
        <w:t>47185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2029-12-11. Plan: White County (FEMA plan 109734), approved 2024-12-12.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2024-12-12: 3 new hazard declarations (2 incidents)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($4,406,512 a year), Tornado ($1,829,075) and Cold Wave ($1,678,773).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2029-12-11</w:t>
      </w:r>
    </w:p>
    <w:p>
      <w:pPr>
        <w:keepNext/>
        <w:spacing w:after="40" w:before="0"/>
      </w:pPr>
      <w:r>
        <w:rPr>
          <w:b/>
        </w:rPr>
        <w:t xml:space="preserve">Plan: </w:t>
      </w:r>
      <w:r>
        <w:rPr/>
        <w:t>White County (FEMA plan 109734)</w:t>
      </w:r>
    </w:p>
    <w:p>
      <w:pPr>
        <w:keepNext/>
        <w:spacing w:after="40" w:before="0"/>
      </w:pPr>
      <w:r>
        <w:rPr>
          <w:b/>
        </w:rPr>
        <w:t xml:space="preserve">Approved: </w:t>
      </w:r>
      <w:r>
        <w:rPr/>
        <w:t>2024-12-12</w:t>
      </w:r>
    </w:p>
    <w:p>
      <w:pPr>
        <w:keepNext/>
        <w:spacing w:after="40" w:before="0"/>
      </w:pPr>
      <w:r>
        <w:rPr>
          <w:b/>
        </w:rPr>
        <w:t xml:space="preserve">Days to expiry: </w:t>
      </w:r>
      <w:r>
        <w:rPr/>
        <w:t>1,168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6"/>
        <w:gridCol w:w="1725"/>
        <w:gridCol w:w="3273"/>
        <w:gridCol w:w="3604"/>
        <w:gridCol w:w="1283"/>
        <w:gridCol w:w="1283"/>
        <w:gridCol w:w="1107"/>
      </w:tblGrid>
      <w:tr>
        <w:trPr>
          <w:cantSplit/>
          <w:tblHeader/>
        </w:trPr>
        <w:tc>
          <w:tcPr>
            <w:tcW w:type="dxa" w:w="1836"/>
            <w:shd w:val="clear" w:color="auto" w:fill="E8E8E8"/>
          </w:tcPr>
          <w:p>
            <w:pPr>
              <w:spacing w:after="0"/>
              <w:jc w:val="left"/>
            </w:pPr>
            <w:r>
              <w:rPr>
                <w:b/>
                <w:sz w:val="16"/>
              </w:rPr>
              <w:t>Jurisdiction</w:t>
            </w:r>
          </w:p>
        </w:tc>
        <w:tc>
          <w:tcPr>
            <w:tcW w:type="dxa" w:w="1725"/>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3604"/>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White County (unincorporated area)</w:t>
            </w:r>
          </w:p>
        </w:tc>
        <w:tc>
          <w:tcPr>
            <w:tcW w:type="dxa" w:w="1725"/>
          </w:tcPr>
          <w:p>
            <w:pPr>
              <w:spacing w:after="0"/>
              <w:jc w:val="left"/>
            </w:pPr>
            <w:r>
              <w:rPr>
                <w:sz w:val="16"/>
              </w:rPr>
              <w:t>Unincorporated</w:t>
            </w:r>
          </w:p>
        </w:tc>
        <w:tc>
          <w:tcPr>
            <w:tcW w:type="dxa" w:w="3273"/>
          </w:tcPr>
          <w:p>
            <w:pPr>
              <w:spacing w:after="0"/>
              <w:jc w:val="left"/>
            </w:pPr>
            <w:r>
              <w:rPr>
                <w:sz w:val="16"/>
              </w:rPr>
              <w:t>Approved, expires 2029-12-11</w:t>
            </w:r>
          </w:p>
        </w:tc>
        <w:tc>
          <w:tcPr>
            <w:tcW w:type="dxa" w:w="3604"/>
          </w:tcPr>
          <w:p>
            <w:pPr>
              <w:spacing w:after="0"/>
              <w:jc w:val="left"/>
            </w:pPr>
            <w:r>
              <w:rPr>
                <w:sz w:val="16"/>
              </w:rPr>
              <w:t>White County (FEMA plan 109734)</w:t>
            </w:r>
          </w:p>
        </w:tc>
        <w:tc>
          <w:tcPr>
            <w:tcW w:type="dxa" w:w="1283"/>
          </w:tcPr>
          <w:p>
            <w:pPr>
              <w:spacing w:after="0"/>
              <w:jc w:val="left"/>
            </w:pPr>
            <w:r>
              <w:rPr>
                <w:sz w:val="16"/>
              </w:rPr>
              <w:t>2024-12-12</w:t>
            </w:r>
          </w:p>
        </w:tc>
        <w:tc>
          <w:tcPr>
            <w:tcW w:type="dxa" w:w="1283"/>
          </w:tcPr>
          <w:p>
            <w:pPr>
              <w:spacing w:after="0"/>
              <w:jc w:val="left"/>
            </w:pPr>
            <w:r>
              <w:rPr>
                <w:sz w:val="16"/>
              </w:rPr>
              <w:t>2029-12-11</w:t>
            </w:r>
          </w:p>
        </w:tc>
        <w:tc>
          <w:tcPr>
            <w:tcW w:type="dxa" w:w="1107"/>
          </w:tcPr>
          <w:p>
            <w:pPr>
              <w:spacing w:after="0"/>
              <w:jc w:val="right"/>
            </w:pPr>
            <w:r>
              <w:rPr>
                <w:sz w:val="16"/>
              </w:rPr>
              <w:t>1,168</w:t>
            </w:r>
          </w:p>
        </w:tc>
      </w:tr>
      <w:tr>
        <w:trPr>
          <w:cantSplit/>
        </w:trPr>
        <w:tc>
          <w:tcPr>
            <w:tcW w:type="dxa" w:w="1836"/>
          </w:tcPr>
          <w:p>
            <w:pPr>
              <w:spacing w:after="0"/>
              <w:jc w:val="left"/>
            </w:pPr>
            <w:r>
              <w:rPr>
                <w:sz w:val="16"/>
              </w:rPr>
              <w:t>Doyle town</w:t>
            </w:r>
          </w:p>
        </w:tc>
        <w:tc>
          <w:tcPr>
            <w:tcW w:type="dxa" w:w="1725"/>
          </w:tcPr>
          <w:p>
            <w:pPr>
              <w:spacing w:after="0"/>
              <w:jc w:val="left"/>
            </w:pPr>
            <w:r>
              <w:rPr>
                <w:sz w:val="16"/>
              </w:rPr>
              <w:t>Town</w:t>
            </w:r>
          </w:p>
        </w:tc>
        <w:tc>
          <w:tcPr>
            <w:tcW w:type="dxa" w:w="3273"/>
          </w:tcPr>
          <w:p>
            <w:pPr>
              <w:spacing w:after="0"/>
              <w:jc w:val="left"/>
            </w:pPr>
            <w:r>
              <w:rPr>
                <w:sz w:val="16"/>
              </w:rPr>
              <w:t>Approved, expires 2029-12-11</w:t>
            </w:r>
          </w:p>
        </w:tc>
        <w:tc>
          <w:tcPr>
            <w:tcW w:type="dxa" w:w="3604"/>
          </w:tcPr>
          <w:p>
            <w:pPr>
              <w:spacing w:after="0"/>
              <w:jc w:val="left"/>
            </w:pPr>
            <w:r>
              <w:rPr>
                <w:sz w:val="16"/>
              </w:rPr>
              <w:t>White County (FEMA plan 109734)</w:t>
            </w:r>
          </w:p>
        </w:tc>
        <w:tc>
          <w:tcPr>
            <w:tcW w:type="dxa" w:w="1283"/>
          </w:tcPr>
          <w:p>
            <w:pPr>
              <w:spacing w:after="0"/>
              <w:jc w:val="left"/>
            </w:pPr>
            <w:r>
              <w:rPr>
                <w:sz w:val="16"/>
              </w:rPr>
              <w:t>2024-12-12</w:t>
            </w:r>
          </w:p>
        </w:tc>
        <w:tc>
          <w:tcPr>
            <w:tcW w:type="dxa" w:w="1283"/>
          </w:tcPr>
          <w:p>
            <w:pPr>
              <w:spacing w:after="0"/>
              <w:jc w:val="left"/>
            </w:pPr>
            <w:r>
              <w:rPr>
                <w:sz w:val="16"/>
              </w:rPr>
              <w:t>2029-12-11</w:t>
            </w:r>
          </w:p>
        </w:tc>
        <w:tc>
          <w:tcPr>
            <w:tcW w:type="dxa" w:w="1107"/>
          </w:tcPr>
          <w:p>
            <w:pPr>
              <w:spacing w:after="0"/>
              <w:jc w:val="right"/>
            </w:pPr>
            <w:r>
              <w:rPr>
                <w:sz w:val="16"/>
              </w:rPr>
              <w:t>1,168</w:t>
            </w:r>
          </w:p>
        </w:tc>
      </w:tr>
      <w:tr>
        <w:trPr>
          <w:cantSplit/>
        </w:trPr>
        <w:tc>
          <w:tcPr>
            <w:tcW w:type="dxa" w:w="1836"/>
          </w:tcPr>
          <w:p>
            <w:pPr>
              <w:spacing w:after="0"/>
              <w:jc w:val="left"/>
            </w:pPr>
            <w:r>
              <w:rPr>
                <w:sz w:val="16"/>
              </w:rPr>
              <w:t>Sparta city</w:t>
            </w:r>
          </w:p>
        </w:tc>
        <w:tc>
          <w:tcPr>
            <w:tcW w:type="dxa" w:w="1725"/>
          </w:tcPr>
          <w:p>
            <w:pPr>
              <w:spacing w:after="0"/>
              <w:jc w:val="left"/>
            </w:pPr>
            <w:r>
              <w:rPr>
                <w:sz w:val="16"/>
              </w:rPr>
              <w:t>City</w:t>
            </w:r>
          </w:p>
        </w:tc>
        <w:tc>
          <w:tcPr>
            <w:tcW w:type="dxa" w:w="3273"/>
          </w:tcPr>
          <w:p>
            <w:pPr>
              <w:spacing w:after="0"/>
              <w:jc w:val="left"/>
            </w:pPr>
            <w:r>
              <w:rPr>
                <w:sz w:val="16"/>
              </w:rPr>
              <w:t>Approved, expires 2029-12-11</w:t>
            </w:r>
          </w:p>
        </w:tc>
        <w:tc>
          <w:tcPr>
            <w:tcW w:type="dxa" w:w="3604"/>
          </w:tcPr>
          <w:p>
            <w:pPr>
              <w:spacing w:after="0"/>
              <w:jc w:val="left"/>
            </w:pPr>
            <w:r>
              <w:rPr>
                <w:sz w:val="16"/>
              </w:rPr>
              <w:t>White County (FEMA plan 109734)</w:t>
            </w:r>
          </w:p>
        </w:tc>
        <w:tc>
          <w:tcPr>
            <w:tcW w:type="dxa" w:w="1283"/>
          </w:tcPr>
          <w:p>
            <w:pPr>
              <w:spacing w:after="0"/>
              <w:jc w:val="left"/>
            </w:pPr>
            <w:r>
              <w:rPr>
                <w:sz w:val="16"/>
              </w:rPr>
              <w:t>2024-12-12</w:t>
            </w:r>
          </w:p>
        </w:tc>
        <w:tc>
          <w:tcPr>
            <w:tcW w:type="dxa" w:w="1283"/>
          </w:tcPr>
          <w:p>
            <w:pPr>
              <w:spacing w:after="0"/>
              <w:jc w:val="left"/>
            </w:pPr>
            <w:r>
              <w:rPr>
                <w:sz w:val="16"/>
              </w:rPr>
              <w:t>2029-12-11</w:t>
            </w:r>
          </w:p>
        </w:tc>
        <w:tc>
          <w:tcPr>
            <w:tcW w:type="dxa" w:w="1107"/>
          </w:tcPr>
          <w:p>
            <w:pPr>
              <w:spacing w:after="0"/>
              <w:jc w:val="right"/>
            </w:pPr>
            <w:r>
              <w:rPr>
                <w:sz w:val="16"/>
              </w:rPr>
              <w:t>1,168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504"/>
        <w:gridCol w:w="1244"/>
        <w:gridCol w:w="1037"/>
        <w:gridCol w:w="1126"/>
        <w:gridCol w:w="1639"/>
        <w:gridCol w:w="1141"/>
        <w:gridCol w:w="1764"/>
        <w:gridCol w:w="2923"/>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04"/>
            <w:shd w:val="clear" w:color="auto" w:fill="E8E8E8"/>
          </w:tcPr>
          <w:p>
            <w:pPr>
              <w:spacing w:after="0"/>
              <w:jc w:val="left"/>
            </w:pPr>
            <w:r>
              <w:rPr>
                <w:b/>
                <w:sz w:val="16"/>
              </w:rPr>
              <w:t>NRI risk rating</w:t>
            </w:r>
          </w:p>
        </w:tc>
        <w:tc>
          <w:tcPr>
            <w:tcW w:type="dxa" w:w="124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23"/>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50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$4,394,660</w:t>
            </w:r>
          </w:p>
        </w:tc>
        <w:tc>
          <w:tcPr>
            <w:tcW w:type="dxa" w:w="1126"/>
          </w:tcPr>
          <w:p>
            <w:pPr>
              <w:spacing w:after="0"/>
              <w:jc w:val="right"/>
            </w:pPr>
            <w:r>
              <w:rPr>
                <w:sz w:val="16"/>
              </w:rPr>
              <w:t>$3,370</w:t>
            </w:r>
          </w:p>
        </w:tc>
        <w:tc>
          <w:tcPr>
            <w:tcW w:type="dxa" w:w="1639"/>
          </w:tcPr>
          <w:p>
            <w:pPr>
              <w:spacing w:after="0"/>
              <w:jc w:val="right"/>
            </w:pPr>
            <w:r>
              <w:rPr>
                <w:sz w:val="16"/>
              </w:rPr>
              <w:t>$8,482</w:t>
            </w:r>
          </w:p>
        </w:tc>
        <w:tc>
          <w:tcPr>
            <w:tcW w:type="dxa" w:w="1141"/>
          </w:tcPr>
          <w:p>
            <w:pPr>
              <w:spacing w:after="0"/>
              <w:jc w:val="right"/>
            </w:pPr>
            <w:r>
              <w:rPr>
                <w:sz w:val="16"/>
              </w:rPr>
              <w:t>$4,406,512</w:t>
            </w:r>
          </w:p>
        </w:tc>
        <w:tc>
          <w:tcPr>
            <w:tcW w:type="dxa" w:w="1764"/>
          </w:tcPr>
          <w:p>
            <w:pPr>
              <w:spacing w:after="0"/>
              <w:jc w:val="right"/>
            </w:pPr>
            <w:r>
              <w:rPr>
                <w:sz w:val="16"/>
              </w:rPr>
              <w:t>30</w:t>
            </w:r>
          </w:p>
        </w:tc>
        <w:tc>
          <w:tcPr>
            <w:tcW w:type="dxa" w:w="2923"/>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504"/>
          </w:tcPr>
          <w:p>
            <w:pPr>
              <w:spacing w:after="0"/>
              <w:jc w:val="left"/>
            </w:pPr>
            <w:r>
              <w:rPr>
                <w:sz w:val="16"/>
              </w:rPr>
              <w:t>Relatively Moderate</w:t>
            </w:r>
          </w:p>
        </w:tc>
        <w:tc>
          <w:tcPr>
            <w:tcW w:type="dxa" w:w="1244"/>
          </w:tcPr>
          <w:p>
            <w:pPr>
              <w:spacing w:after="0"/>
              <w:jc w:val="left"/>
            </w:pPr>
            <w:r>
              <w:rPr>
                <w:sz w:val="16"/>
              </w:rPr>
              <w:t>Relatively Low</w:t>
            </w:r>
          </w:p>
        </w:tc>
        <w:tc>
          <w:tcPr>
            <w:tcW w:type="dxa" w:w="1037"/>
          </w:tcPr>
          <w:p>
            <w:pPr>
              <w:spacing w:after="0"/>
              <w:jc w:val="right"/>
            </w:pPr>
            <w:r>
              <w:rPr>
                <w:sz w:val="16"/>
              </w:rPr>
              <w:t>$577,666</w:t>
            </w:r>
          </w:p>
        </w:tc>
        <w:tc>
          <w:tcPr>
            <w:tcW w:type="dxa" w:w="1126"/>
          </w:tcPr>
          <w:p>
            <w:pPr>
              <w:spacing w:after="0"/>
              <w:jc w:val="right"/>
            </w:pPr>
            <w:r>
              <w:rPr>
                <w:sz w:val="16"/>
              </w:rPr>
              <w:t>$2,086</w:t>
            </w:r>
          </w:p>
        </w:tc>
        <w:tc>
          <w:tcPr>
            <w:tcW w:type="dxa" w:w="1639"/>
          </w:tcPr>
          <w:p>
            <w:pPr>
              <w:spacing w:after="0"/>
              <w:jc w:val="right"/>
            </w:pPr>
            <w:r>
              <w:rPr>
                <w:sz w:val="16"/>
              </w:rPr>
              <w:t>$1,249,322</w:t>
            </w:r>
          </w:p>
        </w:tc>
        <w:tc>
          <w:tcPr>
            <w:tcW w:type="dxa" w:w="1141"/>
          </w:tcPr>
          <w:p>
            <w:pPr>
              <w:spacing w:after="0"/>
              <w:jc w:val="right"/>
            </w:pPr>
            <w:r>
              <w:rPr>
                <w:sz w:val="16"/>
              </w:rPr>
              <w:t>$1,829,075</w:t>
            </w:r>
          </w:p>
        </w:tc>
        <w:tc>
          <w:tcPr>
            <w:tcW w:type="dxa" w:w="1764"/>
          </w:tcPr>
          <w:p>
            <w:pPr>
              <w:spacing w:after="0"/>
              <w:jc w:val="right"/>
            </w:pPr>
            <w:r>
              <w:rPr>
                <w:sz w:val="16"/>
              </w:rPr>
              <w:t>12</w:t>
            </w:r>
          </w:p>
        </w:tc>
        <w:tc>
          <w:tcPr>
            <w:tcW w:type="dxa" w:w="2923"/>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504"/>
          </w:tcPr>
          <w:p>
            <w:pPr>
              <w:spacing w:after="0"/>
              <w:jc w:val="left"/>
            </w:pPr>
            <w:r>
              <w:rPr>
                <w:sz w:val="16"/>
              </w:rPr>
              <w:t>Relatively Moderate</w:t>
            </w:r>
          </w:p>
        </w:tc>
        <w:tc>
          <w:tcPr>
            <w:tcW w:type="dxa" w:w="1244"/>
          </w:tcPr>
          <w:p>
            <w:pPr>
              <w:spacing w:after="0"/>
              <w:jc w:val="left"/>
            </w:pPr>
            <w:r>
              <w:rPr>
                <w:sz w:val="16"/>
              </w:rPr>
              <w:t>Relatively Moderate</w:t>
            </w:r>
          </w:p>
        </w:tc>
        <w:tc>
          <w:tcPr>
            <w:tcW w:type="dxa" w:w="1037"/>
          </w:tcPr>
          <w:p>
            <w:pPr>
              <w:spacing w:after="0"/>
              <w:jc w:val="right"/>
            </w:pPr>
            <w:r>
              <w:rPr>
                <w:sz w:val="16"/>
              </w:rPr>
              <w:t>$3,345</w:t>
            </w:r>
          </w:p>
        </w:tc>
        <w:tc>
          <w:tcPr>
            <w:tcW w:type="dxa" w:w="1126"/>
          </w:tcPr>
          <w:p>
            <w:pPr>
              <w:spacing w:after="0"/>
              <w:jc w:val="right"/>
            </w:pPr>
            <w:r>
              <w:rPr>
                <w:sz w:val="16"/>
              </w:rPr>
              <w:t>$37,018</w:t>
            </w:r>
          </w:p>
        </w:tc>
        <w:tc>
          <w:tcPr>
            <w:tcW w:type="dxa" w:w="1639"/>
          </w:tcPr>
          <w:p>
            <w:pPr>
              <w:spacing w:after="0"/>
              <w:jc w:val="right"/>
            </w:pPr>
            <w:r>
              <w:rPr>
                <w:sz w:val="16"/>
              </w:rPr>
              <w:t>$1,638,409</w:t>
            </w:r>
          </w:p>
        </w:tc>
        <w:tc>
          <w:tcPr>
            <w:tcW w:type="dxa" w:w="1141"/>
          </w:tcPr>
          <w:p>
            <w:pPr>
              <w:spacing w:after="0"/>
              <w:jc w:val="right"/>
            </w:pPr>
            <w:r>
              <w:rPr>
                <w:sz w:val="16"/>
              </w:rPr>
              <w:t>$1,678,773</w:t>
            </w:r>
          </w:p>
        </w:tc>
        <w:tc>
          <w:tcPr>
            <w:tcW w:type="dxa" w:w="1764"/>
          </w:tcPr>
          <w:p>
            <w:pPr>
              <w:spacing w:after="0"/>
              <w:jc w:val="right"/>
            </w:pPr>
            <w:r>
              <w:rPr>
                <w:sz w:val="16"/>
              </w:rPr>
              <w:t>3</w:t>
            </w:r>
          </w:p>
        </w:tc>
        <w:tc>
          <w:tcPr>
            <w:tcW w:type="dxa" w:w="2923"/>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504"/>
          </w:tcPr>
          <w:p>
            <w:pPr>
              <w:spacing w:after="0"/>
              <w:jc w:val="left"/>
            </w:pPr>
            <w:r>
              <w:rPr>
                <w:sz w:val="16"/>
              </w:rPr>
              <w:t>Relatively Moderate</w:t>
            </w:r>
          </w:p>
        </w:tc>
        <w:tc>
          <w:tcPr>
            <w:tcW w:type="dxa" w:w="1244"/>
          </w:tcPr>
          <w:p>
            <w:pPr>
              <w:spacing w:after="0"/>
              <w:jc w:val="left"/>
            </w:pPr>
            <w:r>
              <w:rPr>
                <w:sz w:val="16"/>
              </w:rPr>
              <w:t>Relatively Moderate</w:t>
            </w:r>
          </w:p>
        </w:tc>
        <w:tc>
          <w:tcPr>
            <w:tcW w:type="dxa" w:w="1037"/>
          </w:tcPr>
          <w:p>
            <w:pPr>
              <w:spacing w:after="0"/>
              <w:jc w:val="right"/>
            </w:pPr>
            <w:r>
              <w:rPr>
                <w:sz w:val="16"/>
              </w:rPr>
              <w:t>$283,172</w:t>
            </w:r>
          </w:p>
        </w:tc>
        <w:tc>
          <w:tcPr>
            <w:tcW w:type="dxa" w:w="1126"/>
          </w:tcPr>
          <w:p>
            <w:pPr>
              <w:spacing w:after="0"/>
              <w:jc w:val="right"/>
            </w:pPr>
            <w:r>
              <w:rPr>
                <w:sz w:val="16"/>
              </w:rPr>
              <w:t>$14,026</w:t>
            </w:r>
          </w:p>
        </w:tc>
        <w:tc>
          <w:tcPr>
            <w:tcW w:type="dxa" w:w="1639"/>
          </w:tcPr>
          <w:p>
            <w:pPr>
              <w:spacing w:after="0"/>
              <w:jc w:val="right"/>
            </w:pPr>
            <w:r>
              <w:rPr>
                <w:sz w:val="16"/>
              </w:rPr>
              <w:t>$414,215</w:t>
            </w:r>
          </w:p>
        </w:tc>
        <w:tc>
          <w:tcPr>
            <w:tcW w:type="dxa" w:w="1141"/>
          </w:tcPr>
          <w:p>
            <w:pPr>
              <w:spacing w:after="0"/>
              <w:jc w:val="right"/>
            </w:pPr>
            <w:r>
              <w:rPr>
                <w:sz w:val="16"/>
              </w:rPr>
              <w:t>$711,413</w:t>
            </w:r>
          </w:p>
        </w:tc>
        <w:tc>
          <w:tcPr>
            <w:tcW w:type="dxa" w:w="1764"/>
          </w:tcPr>
          <w:p>
            <w:pPr>
              <w:spacing w:after="0"/>
              <w:jc w:val="right"/>
            </w:pPr>
            <w:r>
              <w:rPr>
                <w:sz w:val="16"/>
              </w:rPr>
              <w:t>153</w:t>
            </w:r>
          </w:p>
        </w:tc>
        <w:tc>
          <w:tcPr>
            <w:tcW w:type="dxa" w:w="2923"/>
          </w:tcPr>
          <w:p>
            <w:pPr>
              <w:spacing w:after="0"/>
              <w:jc w:val="left"/>
            </w:pPr>
            <w:r>
              <w:rPr>
                <w:sz w:val="16"/>
              </w:rPr>
              <w:t>Includes 3 High Wind and 4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50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$404,826</w:t>
            </w:r>
          </w:p>
        </w:tc>
        <w:tc>
          <w:tcPr>
            <w:tcW w:type="dxa" w:w="1126"/>
          </w:tcPr>
          <w:p>
            <w:pPr>
              <w:spacing w:after="0"/>
              <w:jc w:val="right"/>
            </w:pPr>
            <w:r>
              <w:rPr>
                <w:sz w:val="16"/>
              </w:rPr>
              <w:t>n/a</w:t>
            </w:r>
          </w:p>
        </w:tc>
        <w:tc>
          <w:tcPr>
            <w:tcW w:type="dxa" w:w="1639"/>
          </w:tcPr>
          <w:p>
            <w:pPr>
              <w:spacing w:after="0"/>
              <w:jc w:val="right"/>
            </w:pPr>
            <w:r>
              <w:rPr>
                <w:sz w:val="16"/>
              </w:rPr>
              <w:t>$203,514</w:t>
            </w:r>
          </w:p>
        </w:tc>
        <w:tc>
          <w:tcPr>
            <w:tcW w:type="dxa" w:w="1141"/>
          </w:tcPr>
          <w:p>
            <w:pPr>
              <w:spacing w:after="0"/>
              <w:jc w:val="right"/>
            </w:pPr>
            <w:r>
              <w:rPr>
                <w:sz w:val="16"/>
              </w:rPr>
              <w:t>$608,339</w:t>
            </w:r>
          </w:p>
        </w:tc>
        <w:tc>
          <w:tcPr>
            <w:tcW w:type="dxa" w:w="1764"/>
          </w:tcPr>
          <w:p>
            <w:pPr>
              <w:spacing w:after="0"/>
              <w:jc w:val="right"/>
            </w:pPr>
          </w:p>
        </w:tc>
        <w:tc>
          <w:tcPr>
            <w:tcW w:type="dxa" w:w="2923"/>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Lightning</w:t>
            </w:r>
          </w:p>
        </w:tc>
        <w:tc>
          <w:tcPr>
            <w:tcW w:type="dxa" w:w="1504"/>
          </w:tcPr>
          <w:p>
            <w:pPr>
              <w:spacing w:after="0"/>
              <w:jc w:val="left"/>
            </w:pPr>
            <w:r>
              <w:rPr>
                <w:sz w:val="16"/>
              </w:rPr>
              <w:t>Relatively Moderate</w:t>
            </w:r>
          </w:p>
        </w:tc>
        <w:tc>
          <w:tcPr>
            <w:tcW w:type="dxa" w:w="1244"/>
          </w:tcPr>
          <w:p>
            <w:pPr>
              <w:spacing w:after="0"/>
              <w:jc w:val="left"/>
            </w:pPr>
            <w:r>
              <w:rPr>
                <w:sz w:val="16"/>
              </w:rPr>
              <w:t>Relatively Low</w:t>
            </w:r>
          </w:p>
        </w:tc>
        <w:tc>
          <w:tcPr>
            <w:tcW w:type="dxa" w:w="1037"/>
          </w:tcPr>
          <w:p>
            <w:pPr>
              <w:spacing w:after="0"/>
              <w:jc w:val="right"/>
            </w:pPr>
            <w:r>
              <w:rPr>
                <w:sz w:val="16"/>
              </w:rPr>
              <w:t>$20,235</w:t>
            </w:r>
          </w:p>
        </w:tc>
        <w:tc>
          <w:tcPr>
            <w:tcW w:type="dxa" w:w="1126"/>
          </w:tcPr>
          <w:p>
            <w:pPr>
              <w:spacing w:after="0"/>
              <w:jc w:val="right"/>
            </w:pPr>
            <w:r>
              <w:rPr>
                <w:sz w:val="16"/>
              </w:rPr>
              <w:t>n/a</w:t>
            </w:r>
          </w:p>
        </w:tc>
        <w:tc>
          <w:tcPr>
            <w:tcW w:type="dxa" w:w="1639"/>
          </w:tcPr>
          <w:p>
            <w:pPr>
              <w:spacing w:after="0"/>
              <w:jc w:val="right"/>
            </w:pPr>
            <w:r>
              <w:rPr>
                <w:sz w:val="16"/>
              </w:rPr>
              <w:t>$241,006</w:t>
            </w:r>
          </w:p>
        </w:tc>
        <w:tc>
          <w:tcPr>
            <w:tcW w:type="dxa" w:w="1141"/>
          </w:tcPr>
          <w:p>
            <w:pPr>
              <w:spacing w:after="0"/>
              <w:jc w:val="right"/>
            </w:pPr>
            <w:r>
              <w:rPr>
                <w:sz w:val="16"/>
              </w:rPr>
              <w:t>$261,240</w:t>
            </w:r>
          </w:p>
        </w:tc>
        <w:tc>
          <w:tcPr>
            <w:tcW w:type="dxa" w:w="1764"/>
          </w:tcPr>
          <w:p>
            <w:pPr>
              <w:spacing w:after="0"/>
              <w:jc w:val="right"/>
            </w:pPr>
            <w:r>
              <w:rPr>
                <w:sz w:val="16"/>
              </w:rPr>
              <w:t>1</w:t>
            </w:r>
          </w:p>
        </w:tc>
        <w:tc>
          <w:tcPr>
            <w:tcW w:type="dxa" w:w="2923"/>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50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$99,986</w:t>
            </w:r>
          </w:p>
        </w:tc>
        <w:tc>
          <w:tcPr>
            <w:tcW w:type="dxa" w:w="1126"/>
          </w:tcPr>
          <w:p>
            <w:pPr>
              <w:spacing w:after="0"/>
              <w:jc w:val="right"/>
            </w:pPr>
            <w:r>
              <w:rPr>
                <w:sz w:val="16"/>
              </w:rPr>
              <w:t>$4,263</w:t>
            </w:r>
          </w:p>
        </w:tc>
        <w:tc>
          <w:tcPr>
            <w:tcW w:type="dxa" w:w="1639"/>
          </w:tcPr>
          <w:p>
            <w:pPr>
              <w:spacing w:after="0"/>
              <w:jc w:val="right"/>
            </w:pPr>
            <w:r>
              <w:rPr>
                <w:sz w:val="16"/>
              </w:rPr>
              <w:t>$43,942</w:t>
            </w:r>
          </w:p>
        </w:tc>
        <w:tc>
          <w:tcPr>
            <w:tcW w:type="dxa" w:w="1141"/>
          </w:tcPr>
          <w:p>
            <w:pPr>
              <w:spacing w:after="0"/>
              <w:jc w:val="right"/>
            </w:pPr>
            <w:r>
              <w:rPr>
                <w:sz w:val="16"/>
              </w:rPr>
              <w:t>$148,191</w:t>
            </w:r>
          </w:p>
        </w:tc>
        <w:tc>
          <w:tcPr>
            <w:tcW w:type="dxa" w:w="1764"/>
          </w:tcPr>
          <w:p>
            <w:pPr>
              <w:spacing w:after="0"/>
              <w:jc w:val="right"/>
            </w:pPr>
            <w:r>
              <w:rPr>
                <w:sz w:val="16"/>
              </w:rPr>
              <w:t>41</w:t>
            </w:r>
          </w:p>
        </w:tc>
        <w:tc>
          <w:tcPr>
            <w:tcW w:type="dxa" w:w="2923"/>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504"/>
          </w:tcPr>
          <w:p>
            <w:pPr>
              <w:spacing w:after="0"/>
              <w:jc w:val="left"/>
            </w:pPr>
            <w:r>
              <w:rPr>
                <w:sz w:val="16"/>
              </w:rPr>
              <w:t>Relatively Moderate</w:t>
            </w:r>
          </w:p>
        </w:tc>
        <w:tc>
          <w:tcPr>
            <w:tcW w:type="dxa" w:w="1244"/>
          </w:tcPr>
          <w:p>
            <w:pPr>
              <w:spacing w:after="0"/>
              <w:jc w:val="left"/>
            </w:pPr>
            <w:r>
              <w:rPr>
                <w:sz w:val="16"/>
              </w:rPr>
              <w:t>Relatively Moderate</w:t>
            </w:r>
          </w:p>
        </w:tc>
        <w:tc>
          <w:tcPr>
            <w:tcW w:type="dxa" w:w="1037"/>
          </w:tcPr>
          <w:p>
            <w:pPr>
              <w:spacing w:after="0"/>
              <w:jc w:val="right"/>
            </w:pPr>
            <w:r>
              <w:rPr>
                <w:sz w:val="16"/>
              </w:rPr>
              <w:t>$57,159</w:t>
            </w:r>
          </w:p>
        </w:tc>
        <w:tc>
          <w:tcPr>
            <w:tcW w:type="dxa" w:w="1126"/>
          </w:tcPr>
          <w:p>
            <w:pPr>
              <w:spacing w:after="0"/>
              <w:jc w:val="right"/>
            </w:pPr>
            <w:r>
              <w:rPr>
                <w:sz w:val="16"/>
              </w:rPr>
              <w:t>$2</w:t>
            </w:r>
          </w:p>
        </w:tc>
        <w:tc>
          <w:tcPr>
            <w:tcW w:type="dxa" w:w="1639"/>
          </w:tcPr>
          <w:p>
            <w:pPr>
              <w:spacing w:after="0"/>
              <w:jc w:val="right"/>
            </w:pPr>
            <w:r>
              <w:rPr>
                <w:sz w:val="16"/>
              </w:rPr>
              <w:t>$86,200</w:t>
            </w:r>
          </w:p>
        </w:tc>
        <w:tc>
          <w:tcPr>
            <w:tcW w:type="dxa" w:w="1141"/>
          </w:tcPr>
          <w:p>
            <w:pPr>
              <w:spacing w:after="0"/>
              <w:jc w:val="right"/>
            </w:pPr>
            <w:r>
              <w:rPr>
                <w:sz w:val="16"/>
              </w:rPr>
              <w:t>$143,361</w:t>
            </w:r>
          </w:p>
        </w:tc>
        <w:tc>
          <w:tcPr>
            <w:tcW w:type="dxa" w:w="1764"/>
          </w:tcPr>
          <w:p>
            <w:pPr>
              <w:spacing w:after="0"/>
              <w:jc w:val="right"/>
            </w:pPr>
            <w:r>
              <w:rPr>
                <w:sz w:val="16"/>
              </w:rPr>
              <w:t>66</w:t>
            </w:r>
          </w:p>
        </w:tc>
        <w:tc>
          <w:tcPr>
            <w:tcW w:type="dxa" w:w="2923"/>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50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$48,009</w:t>
            </w:r>
          </w:p>
        </w:tc>
        <w:tc>
          <w:tcPr>
            <w:tcW w:type="dxa" w:w="1126"/>
          </w:tcPr>
          <w:p>
            <w:pPr>
              <w:spacing w:after="0"/>
              <w:jc w:val="right"/>
            </w:pPr>
            <w:r>
              <w:rPr>
                <w:sz w:val="16"/>
              </w:rPr>
              <w:t>n/a</w:t>
            </w:r>
          </w:p>
        </w:tc>
        <w:tc>
          <w:tcPr>
            <w:tcW w:type="dxa" w:w="1639"/>
          </w:tcPr>
          <w:p>
            <w:pPr>
              <w:spacing w:after="0"/>
              <w:jc w:val="right"/>
            </w:pPr>
            <w:r>
              <w:rPr>
                <w:sz w:val="16"/>
              </w:rPr>
              <w:t>$8,932</w:t>
            </w:r>
          </w:p>
        </w:tc>
        <w:tc>
          <w:tcPr>
            <w:tcW w:type="dxa" w:w="1141"/>
          </w:tcPr>
          <w:p>
            <w:pPr>
              <w:spacing w:after="0"/>
              <w:jc w:val="right"/>
            </w:pPr>
            <w:r>
              <w:rPr>
                <w:sz w:val="16"/>
              </w:rPr>
              <w:t>$56,941</w:t>
            </w:r>
          </w:p>
        </w:tc>
        <w:tc>
          <w:tcPr>
            <w:tcW w:type="dxa" w:w="1764"/>
          </w:tcPr>
          <w:p>
            <w:pPr>
              <w:spacing w:after="0"/>
              <w:jc w:val="right"/>
            </w:pPr>
            <w:r>
              <w:rPr>
                <w:sz w:val="16"/>
              </w:rPr>
              <w:t>1</w:t>
            </w:r>
          </w:p>
        </w:tc>
        <w:tc>
          <w:tcPr>
            <w:tcW w:type="dxa" w:w="2923"/>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Drought</w:t>
            </w:r>
          </w:p>
        </w:tc>
        <w:tc>
          <w:tcPr>
            <w:tcW w:type="dxa" w:w="150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$52,069</w:t>
            </w:r>
          </w:p>
        </w:tc>
        <w:tc>
          <w:tcPr>
            <w:tcW w:type="dxa" w:w="1639"/>
          </w:tcPr>
          <w:p>
            <w:pPr>
              <w:spacing w:after="0"/>
              <w:jc w:val="right"/>
            </w:pPr>
            <w:r>
              <w:rPr>
                <w:sz w:val="16"/>
              </w:rPr>
              <w:t>n/a</w:t>
            </w:r>
          </w:p>
        </w:tc>
        <w:tc>
          <w:tcPr>
            <w:tcW w:type="dxa" w:w="1141"/>
          </w:tcPr>
          <w:p>
            <w:pPr>
              <w:spacing w:after="0"/>
              <w:jc w:val="right"/>
            </w:pPr>
            <w:r>
              <w:rPr>
                <w:sz w:val="16"/>
              </w:rPr>
              <w:t>$52,069</w:t>
            </w:r>
          </w:p>
        </w:tc>
        <w:tc>
          <w:tcPr>
            <w:tcW w:type="dxa" w:w="1764"/>
          </w:tcPr>
          <w:p>
            <w:pPr>
              <w:spacing w:after="0"/>
              <w:jc w:val="right"/>
            </w:pPr>
            <w:r>
              <w:rPr>
                <w:sz w:val="16"/>
              </w:rPr>
              <w:t>42</w:t>
            </w:r>
          </w:p>
        </w:tc>
        <w:tc>
          <w:tcPr>
            <w:tcW w:type="dxa" w:w="2923"/>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Heat Wave</w:t>
            </w:r>
          </w:p>
        </w:tc>
        <w:tc>
          <w:tcPr>
            <w:tcW w:type="dxa" w:w="150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$20</w:t>
            </w:r>
          </w:p>
        </w:tc>
        <w:tc>
          <w:tcPr>
            <w:tcW w:type="dxa" w:w="1639"/>
          </w:tcPr>
          <w:p>
            <w:pPr>
              <w:spacing w:after="0"/>
              <w:jc w:val="right"/>
            </w:pPr>
            <w:r>
              <w:rPr>
                <w:sz w:val="16"/>
              </w:rPr>
              <w:t>$42,922</w:t>
            </w:r>
          </w:p>
        </w:tc>
        <w:tc>
          <w:tcPr>
            <w:tcW w:type="dxa" w:w="1141"/>
          </w:tcPr>
          <w:p>
            <w:pPr>
              <w:spacing w:after="0"/>
              <w:jc w:val="right"/>
            </w:pPr>
            <w:r>
              <w:rPr>
                <w:sz w:val="16"/>
              </w:rPr>
              <w:t>$42,946</w:t>
            </w:r>
          </w:p>
        </w:tc>
        <w:tc>
          <w:tcPr>
            <w:tcW w:type="dxa" w:w="1764"/>
          </w:tcPr>
          <w:p>
            <w:pPr>
              <w:spacing w:after="0"/>
              <w:jc w:val="right"/>
            </w:pPr>
            <w:r>
              <w:rPr>
                <w:sz w:val="16"/>
              </w:rPr>
              <w:t>1</w:t>
            </w:r>
          </w:p>
        </w:tc>
        <w:tc>
          <w:tcPr>
            <w:tcW w:type="dxa" w:w="2923"/>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Hurricane</w:t>
            </w:r>
          </w:p>
        </w:tc>
        <w:tc>
          <w:tcPr>
            <w:tcW w:type="dxa" w:w="150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$17,201</w:t>
            </w:r>
          </w:p>
        </w:tc>
        <w:tc>
          <w:tcPr>
            <w:tcW w:type="dxa" w:w="1126"/>
          </w:tcPr>
          <w:p>
            <w:pPr>
              <w:spacing w:after="0"/>
              <w:jc w:val="right"/>
            </w:pPr>
            <w:r>
              <w:rPr>
                <w:sz w:val="16"/>
              </w:rPr>
              <w:t>$7,304</w:t>
            </w:r>
          </w:p>
        </w:tc>
        <w:tc>
          <w:tcPr>
            <w:tcW w:type="dxa" w:w="1639"/>
          </w:tcPr>
          <w:p>
            <w:pPr>
              <w:spacing w:after="0"/>
              <w:jc w:val="right"/>
            </w:pPr>
            <w:r>
              <w:rPr>
                <w:sz w:val="16"/>
              </w:rPr>
              <w:t>$624</w:t>
            </w:r>
          </w:p>
        </w:tc>
        <w:tc>
          <w:tcPr>
            <w:tcW w:type="dxa" w:w="1141"/>
          </w:tcPr>
          <w:p>
            <w:pPr>
              <w:spacing w:after="0"/>
              <w:jc w:val="right"/>
            </w:pPr>
            <w:r>
              <w:rPr>
                <w:sz w:val="16"/>
              </w:rPr>
              <w:t>$25,129</w:t>
            </w:r>
          </w:p>
        </w:tc>
        <w:tc>
          <w:tcPr>
            <w:tcW w:type="dxa" w:w="1764"/>
          </w:tcPr>
          <w:p>
            <w:pPr>
              <w:spacing w:after="0"/>
              <w:jc w:val="right"/>
            </w:pPr>
            <w:r>
              <w:rPr>
                <w:sz w:val="16"/>
              </w:rPr>
              <w:t>0</w:t>
            </w:r>
          </w:p>
        </w:tc>
        <w:tc>
          <w:tcPr>
            <w:tcW w:type="dxa" w:w="2923"/>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50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$7,550</w:t>
            </w:r>
          </w:p>
        </w:tc>
        <w:tc>
          <w:tcPr>
            <w:tcW w:type="dxa" w:w="1126"/>
          </w:tcPr>
          <w:p>
            <w:pPr>
              <w:spacing w:after="0"/>
              <w:jc w:val="right"/>
            </w:pPr>
            <w:r>
              <w:rPr>
                <w:sz w:val="16"/>
              </w:rPr>
              <w:t>$35</w:t>
            </w:r>
          </w:p>
        </w:tc>
        <w:tc>
          <w:tcPr>
            <w:tcW w:type="dxa" w:w="1639"/>
          </w:tcPr>
          <w:p>
            <w:pPr>
              <w:spacing w:after="0"/>
              <w:jc w:val="right"/>
            </w:pPr>
            <w:r>
              <w:rPr>
                <w:sz w:val="16"/>
              </w:rPr>
              <w:t>$4,534</w:t>
            </w:r>
          </w:p>
        </w:tc>
        <w:tc>
          <w:tcPr>
            <w:tcW w:type="dxa" w:w="1141"/>
          </w:tcPr>
          <w:p>
            <w:pPr>
              <w:spacing w:after="0"/>
              <w:jc w:val="right"/>
            </w:pPr>
            <w:r>
              <w:rPr>
                <w:sz w:val="16"/>
              </w:rPr>
              <w:t>$12,119</w:t>
            </w:r>
          </w:p>
        </w:tc>
        <w:tc>
          <w:tcPr>
            <w:tcW w:type="dxa" w:w="1764"/>
          </w:tcPr>
          <w:p>
            <w:pPr>
              <w:spacing w:after="0"/>
              <w:jc w:val="right"/>
            </w:pPr>
            <w:r>
              <w:rPr>
                <w:sz w:val="16"/>
              </w:rPr>
              <w:t>0</w:t>
            </w:r>
          </w:p>
        </w:tc>
        <w:tc>
          <w:tcPr>
            <w:tcW w:type="dxa" w:w="2923"/>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50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1639"/>
          </w:tcPr>
          <w:p>
            <w:pPr>
              <w:spacing w:after="0"/>
              <w:jc w:val="right"/>
            </w:pPr>
            <w:r>
              <w:rPr>
                <w:sz w:val="16"/>
              </w:rPr>
              <w:t>$732</w:t>
            </w:r>
          </w:p>
        </w:tc>
        <w:tc>
          <w:tcPr>
            <w:tcW w:type="dxa" w:w="1141"/>
          </w:tcPr>
          <w:p>
            <w:pPr>
              <w:spacing w:after="0"/>
              <w:jc w:val="right"/>
            </w:pPr>
            <w:r>
              <w:rPr>
                <w:sz w:val="16"/>
              </w:rPr>
              <w:t>$819</w:t>
            </w:r>
          </w:p>
        </w:tc>
        <w:tc>
          <w:tcPr>
            <w:tcW w:type="dxa" w:w="1764"/>
          </w:tcPr>
          <w:p>
            <w:pPr>
              <w:spacing w:after="0"/>
              <w:jc w:val="right"/>
            </w:pPr>
            <w:r>
              <w:rPr>
                <w:sz w:val="16"/>
              </w:rPr>
              <w:t>0</w:t>
            </w:r>
          </w:p>
        </w:tc>
        <w:tc>
          <w:tcPr>
            <w:tcW w:type="dxa" w:w="29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9353 (Relatively Moderate, 84.0); tract 9354 (Relatively Low, 75.1); tract 9351 (Relatively Low, 73.0)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9353 (Relatively Low, 51.9); tract 9351 (Very Low, 48.7); tract 9352 (Very Low, 47.0)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9350 (Relatively Low, 90.5); tract 9351 (Relatively Low, 83.5); tract 9352 (Very Low, 79.3)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9353 (Very High, 97.5); tract 9351 (Relatively High, 91.7); tract 9350 (Relatively High, 88.5)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9350 (Relatively Low, 83.1); tract 9353 (Relatively Low, 72.1); tract 9355 (Relatively Low, 71.9)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9353 is Census Tract 9353).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7"/>
        <w:gridCol w:w="1942"/>
        <w:gridCol w:w="1831"/>
        <w:gridCol w:w="2086"/>
        <w:gridCol w:w="1546"/>
        <w:gridCol w:w="1543"/>
        <w:gridCol w:w="1583"/>
        <w:gridCol w:w="1633"/>
      </w:tblGrid>
      <w:tr>
        <w:trPr>
          <w:cantSplit/>
          <w:tblHeader/>
        </w:trPr>
        <w:tc>
          <w:tcPr>
            <w:tcW w:type="dxa" w:w="1947"/>
            <w:shd w:val="clear" w:color="auto" w:fill="E8E8E8"/>
          </w:tcPr>
          <w:p>
            <w:pPr>
              <w:spacing w:after="0"/>
              <w:jc w:val="left"/>
            </w:pPr>
            <w:r>
              <w:rPr>
                <w:b/>
                <w:sz w:val="16"/>
              </w:rPr>
              <w:t>Hazard</w:t>
            </w:r>
          </w:p>
        </w:tc>
        <w:tc>
          <w:tcPr>
            <w:tcW w:type="dxa" w:w="1942"/>
            <w:shd w:val="clear" w:color="auto" w:fill="E8E8E8"/>
          </w:tcPr>
          <w:p>
            <w:pPr>
              <w:spacing w:after="0"/>
              <w:jc w:val="left"/>
            </w:pPr>
            <w:r>
              <w:rPr>
                <w:b/>
                <w:sz w:val="16"/>
              </w:rPr>
              <w:t>Scale</w:t>
            </w:r>
          </w:p>
        </w:tc>
        <w:tc>
          <w:tcPr>
            <w:tcW w:type="dxa" w:w="18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6"/>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543"/>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jurisdictions</w:t>
            </w:r>
          </w:p>
        </w:tc>
        <w:tc>
          <w:tcPr>
            <w:tcW w:type="dxa" w:w="1633"/>
            <w:shd w:val="clear" w:color="auto" w:fill="E8E8E8"/>
          </w:tcPr>
          <w:p>
            <w:pPr>
              <w:spacing w:after="0"/>
              <w:jc w:val="left"/>
            </w:pPr>
            <w:r>
              <w:rPr>
                <w:b/>
                <w:sz w:val="16"/>
              </w:rPr>
              <w:t>Note</w:t>
            </w:r>
          </w:p>
        </w:tc>
      </w:tr>
      <w:tr>
        <w:trPr>
          <w:cantSplit/>
        </w:trPr>
        <w:tc>
          <w:tcPr>
            <w:tcW w:type="dxa" w:w="1947"/>
          </w:tcPr>
          <w:p>
            <w:pPr>
              <w:spacing w:after="0"/>
              <w:jc w:val="left"/>
            </w:pPr>
            <w:r>
              <w:rPr>
                <w:sz w:val="16"/>
              </w:rPr>
              <w:t>Cold/Wind Chill, Extreme Cold/Wind Chill</w:t>
            </w:r>
          </w:p>
        </w:tc>
        <w:tc>
          <w:tcPr>
            <w:tcW w:type="dxa" w:w="1942"/>
          </w:tcPr>
          <w:p>
            <w:pPr>
              <w:spacing w:after="0"/>
              <w:jc w:val="left"/>
            </w:pPr>
            <w:r>
              <w:rPr>
                <w:sz w:val="16"/>
              </w:rPr>
              <w:t>wind chill</w:t>
            </w:r>
          </w:p>
        </w:tc>
        <w:tc>
          <w:tcPr>
            <w:tcW w:type="dxa" w:w="1831"/>
          </w:tcPr>
          <w:p>
            <w:pPr>
              <w:spacing w:after="0"/>
              <w:jc w:val="right"/>
            </w:pPr>
            <w:r>
              <w:rPr>
                <w:sz w:val="16"/>
              </w:rPr>
              <w:t>3 records, 2022 to 2026 (3 zone-level)</w:t>
            </w:r>
          </w:p>
        </w:tc>
        <w:tc>
          <w:tcPr>
            <w:tcW w:type="dxa" w:w="2086"/>
          </w:tcPr>
          <w:p>
            <w:pPr>
              <w:spacing w:after="0"/>
              <w:jc w:val="left"/>
            </w:pPr>
            <w:r>
              <w:rPr>
                <w:sz w:val="16"/>
              </w:rPr>
              <w:t>1 day to 2 days (median 1 day); 3 with a recorded value</w:t>
            </w:r>
          </w:p>
        </w:tc>
        <w:tc>
          <w:tcPr>
            <w:tcW w:type="dxa" w:w="1546"/>
          </w:tcPr>
          <w:p>
            <w:pPr>
              <w:spacing w:after="0"/>
              <w:jc w:val="left"/>
            </w:pPr>
            <w:r>
              <w:rPr>
                <w:sz w:val="16"/>
              </w:rPr>
              <w:t>2 consecutive days, 2024-01-16 to 2024-01-17, zone-level</w:t>
            </w:r>
          </w:p>
        </w:tc>
        <w:tc>
          <w:tcPr>
            <w:tcW w:type="dxa" w:w="1543"/>
          </w:tcPr>
          <w:p>
            <w:pPr>
              <w:spacing w:after="0"/>
              <w:jc w:val="left"/>
            </w:pPr>
          </w:p>
        </w:tc>
        <w:tc>
          <w:tcPr>
            <w:tcW w:type="dxa" w:w="1583"/>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Frost/Freeze (outside NRI's Cold Wave definition)</w:t>
            </w:r>
          </w:p>
        </w:tc>
        <w:tc>
          <w:tcPr>
            <w:tcW w:type="dxa" w:w="1942"/>
          </w:tcPr>
          <w:p>
            <w:pPr>
              <w:spacing w:after="0"/>
              <w:jc w:val="left"/>
            </w:pPr>
            <w:r>
              <w:rPr>
                <w:sz w:val="16"/>
              </w:rPr>
              <w:t>crop damage</w:t>
            </w:r>
          </w:p>
        </w:tc>
        <w:tc>
          <w:tcPr>
            <w:tcW w:type="dxa" w:w="1831"/>
          </w:tcPr>
          <w:p>
            <w:pPr>
              <w:spacing w:after="0"/>
              <w:jc w:val="right"/>
            </w:pPr>
            <w:r>
              <w:rPr>
                <w:sz w:val="16"/>
              </w:rPr>
              <w:t>0</w:t>
            </w:r>
          </w:p>
        </w:tc>
        <w:tc>
          <w:tcPr>
            <w:tcW w:type="dxa" w:w="2086"/>
          </w:tcPr>
          <w:p>
            <w:pPr>
              <w:spacing w:after="0"/>
              <w:jc w:val="left"/>
            </w:pPr>
          </w:p>
        </w:tc>
        <w:tc>
          <w:tcPr>
            <w:tcW w:type="dxa" w:w="1546"/>
          </w:tcPr>
          <w:p>
            <w:pPr>
              <w:spacing w:after="0"/>
              <w:jc w:val="left"/>
            </w:pPr>
          </w:p>
        </w:tc>
        <w:tc>
          <w:tcPr>
            <w:tcW w:type="dxa" w:w="1543"/>
          </w:tcPr>
          <w:p>
            <w:pPr>
              <w:spacing w:after="0"/>
              <w:jc w:val="left"/>
            </w:pPr>
          </w:p>
        </w:tc>
        <w:tc>
          <w:tcPr>
            <w:tcW w:type="dxa" w:w="1583"/>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Drought</w:t>
            </w:r>
          </w:p>
        </w:tc>
        <w:tc>
          <w:tcPr>
            <w:tcW w:type="dxa" w:w="1942"/>
          </w:tcPr>
          <w:p>
            <w:pPr>
              <w:spacing w:after="0"/>
              <w:jc w:val="left"/>
            </w:pPr>
            <w:r>
              <w:rPr>
                <w:sz w:val="16"/>
              </w:rPr>
              <w:t>U.S. Drought Monitor scale (D0 to D4)</w:t>
            </w:r>
          </w:p>
        </w:tc>
        <w:tc>
          <w:tcPr>
            <w:tcW w:type="dxa" w:w="1831"/>
          </w:tcPr>
          <w:p>
            <w:pPr>
              <w:spacing w:after="0"/>
              <w:jc w:val="right"/>
            </w:pPr>
            <w:r>
              <w:rPr>
                <w:sz w:val="16"/>
              </w:rPr>
              <w:t>42 records, 2007 to 2026 (42 zone-level)</w:t>
            </w:r>
          </w:p>
        </w:tc>
        <w:tc>
          <w:tcPr>
            <w:tcW w:type="dxa" w:w="2086"/>
          </w:tcPr>
          <w:p>
            <w:pPr>
              <w:spacing w:after="0"/>
              <w:jc w:val="left"/>
            </w:pPr>
            <w:r>
              <w:rPr>
                <w:sz w:val="16"/>
              </w:rPr>
              <w:t>15 days to 397 days (median 91.5 days); 10 with a recorded value</w:t>
            </w:r>
          </w:p>
        </w:tc>
        <w:tc>
          <w:tcPr>
            <w:tcW w:type="dxa" w:w="1546"/>
          </w:tcPr>
          <w:p>
            <w:pPr>
              <w:spacing w:after="0"/>
              <w:jc w:val="left"/>
            </w:pPr>
            <w:r>
              <w:rPr>
                <w:sz w:val="16"/>
              </w:rPr>
              <w:t>397 days (13 months), 2007-05-01 to 2008-05-31, a run of 13 consecutive Storm Events drought records, zone-level</w:t>
            </w:r>
          </w:p>
        </w:tc>
        <w:tc>
          <w:tcPr>
            <w:tcW w:type="dxa" w:w="1543"/>
          </w:tcPr>
          <w:p>
            <w:pPr>
              <w:spacing w:after="0"/>
              <w:jc w:val="left"/>
            </w:pPr>
          </w:p>
        </w:tc>
        <w:tc>
          <w:tcPr>
            <w:tcW w:type="dxa" w:w="1583"/>
          </w:tcPr>
          <w:p>
            <w:pPr>
              <w:spacing w:after="0"/>
              <w:jc w:val="left"/>
            </w:pPr>
            <w:r>
              <w:rPr>
                <w:sz w:val="16"/>
              </w:rPr>
              <w:t>Countywide (zone-level records).</w:t>
            </w:r>
          </w:p>
        </w:tc>
        <w:tc>
          <w:tcPr>
            <w:tcW w:type="dxa" w:w="16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7"/>
          </w:tcPr>
          <w:p>
            <w:pPr>
              <w:spacing w:after="0"/>
              <w:jc w:val="left"/>
            </w:pPr>
            <w:r>
              <w:rPr>
                <w:sz w:val="16"/>
              </w:rPr>
              <w:t>Earthquake</w:t>
            </w:r>
          </w:p>
        </w:tc>
        <w:tc>
          <w:tcPr>
            <w:tcW w:type="dxa" w:w="1942"/>
          </w:tcPr>
          <w:p>
            <w:pPr>
              <w:spacing w:after="0"/>
              <w:jc w:val="left"/>
            </w:pPr>
            <w:r>
              <w:rPr>
                <w:sz w:val="16"/>
              </w:rPr>
              <w:t>Modified Mercalli (local data)</w:t>
            </w:r>
          </w:p>
        </w:tc>
        <w:tc>
          <w:tcPr>
            <w:tcW w:type="dxa" w:w="1831"/>
          </w:tcPr>
          <w:p>
            <w:pPr>
              <w:spacing w:after="0"/>
              <w:jc w:val="right"/>
            </w:pPr>
            <w:r>
              <w:rPr>
                <w:sz w:val="16"/>
              </w:rPr>
              <w:t>0</w:t>
            </w:r>
          </w:p>
        </w:tc>
        <w:tc>
          <w:tcPr>
            <w:tcW w:type="dxa" w:w="2086"/>
          </w:tcPr>
          <w:p>
            <w:pPr>
              <w:spacing w:after="0"/>
              <w:jc w:val="left"/>
            </w:pPr>
          </w:p>
        </w:tc>
        <w:tc>
          <w:tcPr>
            <w:tcW w:type="dxa" w:w="1546"/>
          </w:tcPr>
          <w:p>
            <w:pPr>
              <w:spacing w:after="0"/>
              <w:jc w:val="left"/>
            </w:pPr>
          </w:p>
        </w:tc>
        <w:tc>
          <w:tcPr>
            <w:tcW w:type="dxa" w:w="1543"/>
          </w:tcPr>
          <w:p>
            <w:pPr>
              <w:spacing w:after="0"/>
              <w:jc w:val="left"/>
            </w:pPr>
          </w:p>
        </w:tc>
        <w:tc>
          <w:tcPr>
            <w:tcW w:type="dxa" w:w="1583"/>
          </w:tcPr>
          <w:p>
            <w:pPr>
              <w:spacing w:after="0"/>
              <w:jc w:val="left"/>
            </w:pPr>
          </w:p>
        </w:tc>
        <w:tc>
          <w:tcPr>
            <w:tcW w:type="dxa" w:w="1633"/>
          </w:tcPr>
          <w:p>
            <w:pPr>
              <w:spacing w:after="0"/>
              <w:jc w:val="left"/>
            </w:pPr>
            <w:r>
              <w:rPr>
                <w:sz w:val="16"/>
              </w:rPr>
              <w:t>Storm Events does not record earthquakes; the USGS earthquake catalog is the source.</w:t>
            </w:r>
          </w:p>
        </w:tc>
      </w:tr>
      <w:tr>
        <w:trPr>
          <w:cantSplit/>
        </w:trPr>
        <w:tc>
          <w:tcPr>
            <w:tcW w:type="dxa" w:w="1947"/>
          </w:tcPr>
          <w:p>
            <w:pPr>
              <w:spacing w:after="0"/>
              <w:jc w:val="left"/>
            </w:pPr>
            <w:r>
              <w:rPr>
                <w:sz w:val="16"/>
              </w:rPr>
              <w:t>Hail</w:t>
            </w:r>
          </w:p>
        </w:tc>
        <w:tc>
          <w:tcPr>
            <w:tcW w:type="dxa" w:w="1942"/>
          </w:tcPr>
          <w:p>
            <w:pPr>
              <w:spacing w:after="0"/>
              <w:jc w:val="left"/>
            </w:pPr>
            <w:r>
              <w:rPr>
                <w:sz w:val="16"/>
              </w:rPr>
              <w:t>hail size (inches)</w:t>
            </w:r>
          </w:p>
        </w:tc>
        <w:tc>
          <w:tcPr>
            <w:tcW w:type="dxa" w:w="1831"/>
          </w:tcPr>
          <w:p>
            <w:pPr>
              <w:spacing w:after="0"/>
              <w:jc w:val="right"/>
            </w:pPr>
            <w:r>
              <w:rPr>
                <w:sz w:val="16"/>
              </w:rPr>
              <w:t>47 records, 1958 to 2025</w:t>
            </w:r>
          </w:p>
        </w:tc>
        <w:tc>
          <w:tcPr>
            <w:tcW w:type="dxa" w:w="2086"/>
          </w:tcPr>
          <w:p>
            <w:pPr>
              <w:spacing w:after="0"/>
              <w:jc w:val="left"/>
            </w:pPr>
            <w:r>
              <w:rPr>
                <w:sz w:val="16"/>
              </w:rPr>
              <w:t>0.75 in to 2 in (median 1 in); 47 with a recorded value</w:t>
            </w:r>
          </w:p>
        </w:tc>
        <w:tc>
          <w:tcPr>
            <w:tcW w:type="dxa" w:w="1546"/>
          </w:tcPr>
          <w:p>
            <w:pPr>
              <w:spacing w:after="0"/>
              <w:jc w:val="left"/>
            </w:pPr>
            <w:r>
              <w:rPr>
                <w:sz w:val="16"/>
              </w:rPr>
              <w:t>2 in hail, 2011-06-19</w:t>
            </w:r>
          </w:p>
        </w:tc>
        <w:tc>
          <w:tcPr>
            <w:tcW w:type="dxa" w:w="1543"/>
          </w:tcPr>
          <w:p>
            <w:pPr>
              <w:spacing w:after="0"/>
              <w:jc w:val="left"/>
            </w:pPr>
            <w:r>
              <w:rPr>
                <w:sz w:val="16"/>
              </w:rPr>
              <w:t>Hail, 2022-05-05, $10,000 property; $0 crops (2022 dollars)</w:t>
            </w:r>
          </w:p>
        </w:tc>
        <w:tc>
          <w:tcPr>
            <w:tcW w:type="dxa" w:w="1583"/>
          </w:tcPr>
          <w:p>
            <w:pPr>
              <w:spacing w:after="0"/>
              <w:jc w:val="left"/>
            </w:pPr>
            <w:r>
              <w:rPr>
                <w:sz w:val="16"/>
              </w:rPr>
              <w:t>Event records naming jurisdictions in the plan: Sparta city (16 records), Doyle town (5 records).</w:t>
            </w:r>
          </w:p>
        </w:tc>
        <w:tc>
          <w:tcPr>
            <w:tcW w:type="dxa" w:w="1633"/>
          </w:tcPr>
          <w:p>
            <w:pPr>
              <w:spacing w:after="0"/>
              <w:jc w:val="left"/>
            </w:pPr>
          </w:p>
        </w:tc>
      </w:tr>
      <w:tr>
        <w:trPr>
          <w:cantSplit/>
        </w:trPr>
        <w:tc>
          <w:tcPr>
            <w:tcW w:type="dxa" w:w="1947"/>
          </w:tcPr>
          <w:p>
            <w:pPr>
              <w:spacing w:after="0"/>
              <w:jc w:val="left"/>
            </w:pPr>
            <w:r>
              <w:rPr>
                <w:sz w:val="16"/>
              </w:rPr>
              <w:t>Excessive Heat, Heat</w:t>
            </w:r>
          </w:p>
        </w:tc>
        <w:tc>
          <w:tcPr>
            <w:tcW w:type="dxa" w:w="1942"/>
          </w:tcPr>
          <w:p>
            <w:pPr>
              <w:spacing w:after="0"/>
              <w:jc w:val="left"/>
            </w:pPr>
            <w:r>
              <w:rPr>
                <w:sz w:val="16"/>
              </w:rPr>
              <w:t>heat index (in event narratives)</w:t>
            </w:r>
          </w:p>
        </w:tc>
        <w:tc>
          <w:tcPr>
            <w:tcW w:type="dxa" w:w="1831"/>
          </w:tcPr>
          <w:p>
            <w:pPr>
              <w:spacing w:after="0"/>
              <w:jc w:val="right"/>
            </w:pPr>
            <w:r>
              <w:rPr>
                <w:sz w:val="16"/>
              </w:rPr>
              <w:t>1 record, 2023 (1 zone-level)</w:t>
            </w:r>
          </w:p>
        </w:tc>
        <w:tc>
          <w:tcPr>
            <w:tcW w:type="dxa" w:w="2086"/>
          </w:tcPr>
          <w:p>
            <w:pPr>
              <w:spacing w:after="0"/>
              <w:jc w:val="left"/>
            </w:pPr>
            <w:r>
              <w:rPr>
                <w:sz w:val="16"/>
              </w:rPr>
              <w:t>1 day; 1 with a recorded value</w:t>
            </w:r>
          </w:p>
        </w:tc>
        <w:tc>
          <w:tcPr>
            <w:tcW w:type="dxa" w:w="1546"/>
          </w:tcPr>
          <w:p>
            <w:pPr>
              <w:spacing w:after="0"/>
              <w:jc w:val="left"/>
            </w:pPr>
            <w:r>
              <w:rPr>
                <w:sz w:val="16"/>
              </w:rPr>
              <w:t>1 consecutive day, 2023-06-30, zone-level</w:t>
            </w:r>
          </w:p>
        </w:tc>
        <w:tc>
          <w:tcPr>
            <w:tcW w:type="dxa" w:w="1543"/>
          </w:tcPr>
          <w:p>
            <w:pPr>
              <w:spacing w:after="0"/>
              <w:jc w:val="left"/>
            </w:pPr>
          </w:p>
        </w:tc>
        <w:tc>
          <w:tcPr>
            <w:tcW w:type="dxa" w:w="1583"/>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Hurricane, Tropical Storm, Tropical Depression</w:t>
            </w:r>
          </w:p>
        </w:tc>
        <w:tc>
          <w:tcPr>
            <w:tcW w:type="dxa" w:w="1942"/>
          </w:tcPr>
          <w:p>
            <w:pPr>
              <w:spacing w:after="0"/>
              <w:jc w:val="left"/>
            </w:pPr>
            <w:r>
              <w:rPr>
                <w:sz w:val="16"/>
              </w:rPr>
              <w:t>Saffir-Simpson</w:t>
            </w:r>
          </w:p>
        </w:tc>
        <w:tc>
          <w:tcPr>
            <w:tcW w:type="dxa" w:w="1831"/>
          </w:tcPr>
          <w:p>
            <w:pPr>
              <w:spacing w:after="0"/>
              <w:jc w:val="right"/>
            </w:pPr>
            <w:r>
              <w:rPr>
                <w:sz w:val="16"/>
              </w:rPr>
              <w:t>0</w:t>
            </w:r>
          </w:p>
        </w:tc>
        <w:tc>
          <w:tcPr>
            <w:tcW w:type="dxa" w:w="2086"/>
          </w:tcPr>
          <w:p>
            <w:pPr>
              <w:spacing w:after="0"/>
              <w:jc w:val="left"/>
            </w:pPr>
          </w:p>
        </w:tc>
        <w:tc>
          <w:tcPr>
            <w:tcW w:type="dxa" w:w="1546"/>
          </w:tcPr>
          <w:p>
            <w:pPr>
              <w:spacing w:after="0"/>
              <w:jc w:val="left"/>
            </w:pPr>
          </w:p>
        </w:tc>
        <w:tc>
          <w:tcPr>
            <w:tcW w:type="dxa" w:w="1543"/>
          </w:tcPr>
          <w:p>
            <w:pPr>
              <w:spacing w:after="0"/>
              <w:jc w:val="left"/>
            </w:pPr>
          </w:p>
        </w:tc>
        <w:tc>
          <w:tcPr>
            <w:tcW w:type="dxa" w:w="1583"/>
          </w:tcPr>
          <w:p>
            <w:pPr>
              <w:spacing w:after="0"/>
              <w:jc w:val="left"/>
            </w:pPr>
          </w:p>
        </w:tc>
        <w:tc>
          <w:tcPr>
            <w:tcW w:type="dxa" w:w="16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7"/>
          </w:tcPr>
          <w:p>
            <w:pPr>
              <w:spacing w:after="0"/>
              <w:jc w:val="left"/>
            </w:pPr>
            <w:r>
              <w:rPr>
                <w:sz w:val="16"/>
              </w:rPr>
              <w:t>Ice Storm</w:t>
            </w:r>
          </w:p>
        </w:tc>
        <w:tc>
          <w:tcPr>
            <w:tcW w:type="dxa" w:w="1942"/>
          </w:tcPr>
          <w:p>
            <w:pPr>
              <w:spacing w:after="0"/>
              <w:jc w:val="left"/>
            </w:pPr>
            <w:r>
              <w:rPr>
                <w:sz w:val="16"/>
              </w:rPr>
              <w:t>Sperry-Piltz ice scale (local data)</w:t>
            </w:r>
          </w:p>
        </w:tc>
        <w:tc>
          <w:tcPr>
            <w:tcW w:type="dxa" w:w="1831"/>
          </w:tcPr>
          <w:p>
            <w:pPr>
              <w:spacing w:after="0"/>
              <w:jc w:val="right"/>
            </w:pPr>
            <w:r>
              <w:rPr>
                <w:sz w:val="16"/>
              </w:rPr>
              <w:t>1 record, 2010 (1 zone-level)</w:t>
            </w:r>
          </w:p>
        </w:tc>
        <w:tc>
          <w:tcPr>
            <w:tcW w:type="dxa" w:w="2086"/>
          </w:tcPr>
          <w:p>
            <w:pPr>
              <w:spacing w:after="0"/>
              <w:jc w:val="left"/>
            </w:pPr>
          </w:p>
        </w:tc>
        <w:tc>
          <w:tcPr>
            <w:tcW w:type="dxa" w:w="1546"/>
          </w:tcPr>
          <w:p>
            <w:pPr>
              <w:spacing w:after="0"/>
              <w:jc w:val="left"/>
            </w:pPr>
            <w:r>
              <w:rPr>
                <w:sz w:val="16"/>
              </w:rPr>
              <w:t>Ice Storm, 2010-01-29, $25,000 property; crops not reported (2010 dollars); NWS zone TNZ065</w:t>
            </w:r>
          </w:p>
        </w:tc>
        <w:tc>
          <w:tcPr>
            <w:tcW w:type="dxa" w:w="1543"/>
          </w:tcPr>
          <w:p>
            <w:pPr>
              <w:spacing w:after="0"/>
              <w:jc w:val="left"/>
            </w:pPr>
          </w:p>
        </w:tc>
        <w:tc>
          <w:tcPr>
            <w:tcW w:type="dxa" w:w="1583"/>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Flash Flood, Flood, Lakeshore Flood</w:t>
            </w:r>
          </w:p>
        </w:tc>
        <w:tc>
          <w:tcPr>
            <w:tcW w:type="dxa" w:w="1942"/>
          </w:tcPr>
          <w:p>
            <w:pPr>
              <w:spacing w:after="0"/>
              <w:jc w:val="left"/>
            </w:pPr>
            <w:r>
              <w:rPr>
                <w:sz w:val="16"/>
              </w:rPr>
              <w:t>damage and flood days (flood depth: FIRM)</w:t>
            </w:r>
          </w:p>
        </w:tc>
        <w:tc>
          <w:tcPr>
            <w:tcW w:type="dxa" w:w="1831"/>
          </w:tcPr>
          <w:p>
            <w:pPr>
              <w:spacing w:after="0"/>
              <w:jc w:val="right"/>
            </w:pPr>
            <w:r>
              <w:rPr>
                <w:sz w:val="16"/>
              </w:rPr>
              <w:t>30 records, 1996 to 2024 (2 zone-level)</w:t>
            </w:r>
          </w:p>
        </w:tc>
        <w:tc>
          <w:tcPr>
            <w:tcW w:type="dxa" w:w="2086"/>
          </w:tcPr>
          <w:p>
            <w:pPr>
              <w:spacing w:after="0"/>
              <w:jc w:val="left"/>
            </w:pPr>
          </w:p>
        </w:tc>
        <w:tc>
          <w:tcPr>
            <w:tcW w:type="dxa" w:w="1546"/>
          </w:tcPr>
          <w:p>
            <w:pPr>
              <w:spacing w:after="0"/>
              <w:jc w:val="left"/>
            </w:pPr>
            <w:r>
              <w:rPr>
                <w:sz w:val="16"/>
              </w:rPr>
              <w:t>Flash Flood, 2015-07-02, $100,000 property; $0 crops (2015 dollars)</w:t>
            </w:r>
          </w:p>
        </w:tc>
        <w:tc>
          <w:tcPr>
            <w:tcW w:type="dxa" w:w="1543"/>
          </w:tcPr>
          <w:p>
            <w:pPr>
              <w:spacing w:after="0"/>
              <w:jc w:val="left"/>
            </w:pPr>
          </w:p>
        </w:tc>
        <w:tc>
          <w:tcPr>
            <w:tcW w:type="dxa" w:w="1583"/>
          </w:tcPr>
          <w:p>
            <w:pPr>
              <w:spacing w:after="0"/>
              <w:jc w:val="left"/>
            </w:pPr>
            <w:r>
              <w:rPr>
                <w:sz w:val="16"/>
              </w:rPr>
              <w:t>Event records naming jurisdictions in the plan: Sparta city (5 records). Zone-level records (2) apply countywide.</w:t>
            </w:r>
          </w:p>
        </w:tc>
        <w:tc>
          <w:tcPr>
            <w:tcW w:type="dxa" w:w="16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7"/>
          </w:tcPr>
          <w:p>
            <w:pPr>
              <w:spacing w:after="0"/>
              <w:jc w:val="left"/>
            </w:pPr>
            <w:r>
              <w:rPr>
                <w:sz w:val="16"/>
              </w:rPr>
              <w:t>Debris Flow</w:t>
            </w:r>
          </w:p>
        </w:tc>
        <w:tc>
          <w:tcPr>
            <w:tcW w:type="dxa" w:w="1942"/>
          </w:tcPr>
          <w:p>
            <w:pPr>
              <w:spacing w:after="0"/>
              <w:jc w:val="left"/>
            </w:pPr>
            <w:r>
              <w:rPr>
                <w:sz w:val="16"/>
              </w:rPr>
              <w:t>none (count and damage only)</w:t>
            </w:r>
          </w:p>
        </w:tc>
        <w:tc>
          <w:tcPr>
            <w:tcW w:type="dxa" w:w="1831"/>
          </w:tcPr>
          <w:p>
            <w:pPr>
              <w:spacing w:after="0"/>
              <w:jc w:val="right"/>
            </w:pPr>
            <w:r>
              <w:rPr>
                <w:sz w:val="16"/>
              </w:rPr>
              <w:t>0</w:t>
            </w:r>
          </w:p>
        </w:tc>
        <w:tc>
          <w:tcPr>
            <w:tcW w:type="dxa" w:w="2086"/>
          </w:tcPr>
          <w:p>
            <w:pPr>
              <w:spacing w:after="0"/>
              <w:jc w:val="left"/>
            </w:pPr>
          </w:p>
        </w:tc>
        <w:tc>
          <w:tcPr>
            <w:tcW w:type="dxa" w:w="1546"/>
          </w:tcPr>
          <w:p>
            <w:pPr>
              <w:spacing w:after="0"/>
              <w:jc w:val="left"/>
            </w:pPr>
          </w:p>
        </w:tc>
        <w:tc>
          <w:tcPr>
            <w:tcW w:type="dxa" w:w="1543"/>
          </w:tcPr>
          <w:p>
            <w:pPr>
              <w:spacing w:after="0"/>
              <w:jc w:val="left"/>
            </w:pPr>
          </w:p>
        </w:tc>
        <w:tc>
          <w:tcPr>
            <w:tcW w:type="dxa" w:w="1583"/>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Lightning</w:t>
            </w:r>
          </w:p>
        </w:tc>
        <w:tc>
          <w:tcPr>
            <w:tcW w:type="dxa" w:w="1942"/>
          </w:tcPr>
          <w:p>
            <w:pPr>
              <w:spacing w:after="0"/>
              <w:jc w:val="left"/>
            </w:pPr>
            <w:r>
              <w:rPr>
                <w:sz w:val="16"/>
              </w:rPr>
              <w:t>annualized frequency (the measure FEMA's Local Mitigation Planning Handbook names)</w:t>
            </w:r>
          </w:p>
        </w:tc>
        <w:tc>
          <w:tcPr>
            <w:tcW w:type="dxa" w:w="1831"/>
          </w:tcPr>
          <w:p>
            <w:pPr>
              <w:spacing w:after="0"/>
              <w:jc w:val="right"/>
            </w:pPr>
            <w:r>
              <w:rPr>
                <w:sz w:val="16"/>
              </w:rPr>
              <w:t>1 record, 2005</w:t>
            </w:r>
          </w:p>
        </w:tc>
        <w:tc>
          <w:tcPr>
            <w:tcW w:type="dxa" w:w="2086"/>
          </w:tcPr>
          <w:p>
            <w:pPr>
              <w:spacing w:after="0"/>
              <w:jc w:val="left"/>
            </w:pPr>
          </w:p>
        </w:tc>
        <w:tc>
          <w:tcPr>
            <w:tcW w:type="dxa" w:w="1546"/>
          </w:tcPr>
          <w:p>
            <w:pPr>
              <w:spacing w:after="0"/>
              <w:jc w:val="left"/>
            </w:pPr>
            <w:r>
              <w:rPr>
                <w:sz w:val="16"/>
              </w:rPr>
              <w:t>Lightning, 2005-12-04, $50,000 property; crops not reported (2005 dollars)</w:t>
            </w:r>
          </w:p>
        </w:tc>
        <w:tc>
          <w:tcPr>
            <w:tcW w:type="dxa" w:w="1543"/>
          </w:tcPr>
          <w:p>
            <w:pPr>
              <w:spacing w:after="0"/>
              <w:jc w:val="left"/>
            </w:pPr>
          </w:p>
        </w:tc>
        <w:tc>
          <w:tcPr>
            <w:tcW w:type="dxa" w:w="1583"/>
          </w:tcPr>
          <w:p>
            <w:pPr>
              <w:spacing w:after="0"/>
              <w:jc w:val="left"/>
            </w:pPr>
            <w:r>
              <w:rPr>
                <w:sz w:val="16"/>
              </w:rPr>
              <w:t>Event records naming jurisdictions in the plan: Sparta city (1 record).</w:t>
            </w:r>
          </w:p>
        </w:tc>
        <w:tc>
          <w:tcPr>
            <w:tcW w:type="dxa" w:w="1633"/>
          </w:tcPr>
          <w:p>
            <w:pPr>
              <w:spacing w:after="0"/>
              <w:jc w:val="left"/>
            </w:pPr>
            <w:r>
              <w:rPr>
                <w:sz w:val="16"/>
              </w:rPr>
              <w:t>Storm Events lists lightning with damage or casualties.</w:t>
            </w:r>
          </w:p>
        </w:tc>
      </w:tr>
      <w:tr>
        <w:trPr>
          <w:cantSplit/>
        </w:trPr>
        <w:tc>
          <w:tcPr>
            <w:tcW w:type="dxa" w:w="1947"/>
          </w:tcPr>
          <w:p>
            <w:pPr>
              <w:spacing w:after="0"/>
              <w:jc w:val="left"/>
            </w:pPr>
            <w:r>
              <w:rPr>
                <w:sz w:val="16"/>
              </w:rPr>
              <w:t>High Wind and Strong Wind (outside NRI's Strong Wind definition)</w:t>
            </w:r>
          </w:p>
        </w:tc>
        <w:tc>
          <w:tcPr>
            <w:tcW w:type="dxa" w:w="1942"/>
          </w:tcPr>
          <w:p>
            <w:pPr>
              <w:spacing w:after="0"/>
              <w:jc w:val="left"/>
            </w:pPr>
            <w:r>
              <w:rPr>
                <w:sz w:val="16"/>
              </w:rPr>
              <w:t>wind speed (kt and mph)</w:t>
            </w:r>
          </w:p>
        </w:tc>
        <w:tc>
          <w:tcPr>
            <w:tcW w:type="dxa" w:w="1831"/>
          </w:tcPr>
          <w:p>
            <w:pPr>
              <w:spacing w:after="0"/>
              <w:jc w:val="right"/>
            </w:pPr>
            <w:r>
              <w:rPr>
                <w:sz w:val="16"/>
              </w:rPr>
              <w:t>7 records, 2005 to 2025 (7 zone-level)</w:t>
            </w:r>
          </w:p>
        </w:tc>
        <w:tc>
          <w:tcPr>
            <w:tcW w:type="dxa" w:w="2086"/>
          </w:tcPr>
          <w:p>
            <w:pPr>
              <w:spacing w:after="0"/>
              <w:jc w:val="left"/>
            </w:pPr>
            <w:r>
              <w:rPr>
                <w:sz w:val="16"/>
              </w:rPr>
              <w:t>35 kt (40 mph) to 52 kt (60 mph) (median 43 kt (49 mph)); 7 with a recorded value</w:t>
            </w:r>
          </w:p>
        </w:tc>
        <w:tc>
          <w:tcPr>
            <w:tcW w:type="dxa" w:w="1546"/>
          </w:tcPr>
          <w:p>
            <w:pPr>
              <w:spacing w:after="0"/>
              <w:jc w:val="left"/>
            </w:pPr>
            <w:r>
              <w:rPr>
                <w:sz w:val="16"/>
              </w:rPr>
              <w:t>52 kt (60 mph) estimated gust, High Wind, 2025-03-04; NWS zone TNZ065</w:t>
            </w:r>
          </w:p>
        </w:tc>
        <w:tc>
          <w:tcPr>
            <w:tcW w:type="dxa" w:w="1543"/>
          </w:tcPr>
          <w:p>
            <w:pPr>
              <w:spacing w:after="0"/>
              <w:jc w:val="left"/>
            </w:pPr>
            <w:r>
              <w:rPr>
                <w:sz w:val="16"/>
              </w:rPr>
              <w:t>High Wind, 2023-03-03, $300,000 property; $0 crops (zone total, 2023 dollars)</w:t>
            </w:r>
          </w:p>
        </w:tc>
        <w:tc>
          <w:tcPr>
            <w:tcW w:type="dxa" w:w="1583"/>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Thunderstorm Wind</w:t>
            </w:r>
          </w:p>
        </w:tc>
        <w:tc>
          <w:tcPr>
            <w:tcW w:type="dxa" w:w="1942"/>
          </w:tcPr>
          <w:p>
            <w:pPr>
              <w:spacing w:after="0"/>
              <w:jc w:val="left"/>
            </w:pPr>
            <w:r>
              <w:rPr>
                <w:sz w:val="16"/>
              </w:rPr>
              <w:t>wind speed (kt and mph)</w:t>
            </w:r>
          </w:p>
        </w:tc>
        <w:tc>
          <w:tcPr>
            <w:tcW w:type="dxa" w:w="1831"/>
          </w:tcPr>
          <w:p>
            <w:pPr>
              <w:spacing w:after="0"/>
              <w:jc w:val="right"/>
            </w:pPr>
            <w:r>
              <w:rPr>
                <w:sz w:val="16"/>
              </w:rPr>
              <w:t>160 records, 1960 to 2025</w:t>
            </w:r>
          </w:p>
        </w:tc>
        <w:tc>
          <w:tcPr>
            <w:tcW w:type="dxa" w:w="2086"/>
          </w:tcPr>
          <w:p>
            <w:pPr>
              <w:spacing w:after="0"/>
              <w:jc w:val="left"/>
            </w:pPr>
            <w:r>
              <w:rPr>
                <w:sz w:val="16"/>
              </w:rPr>
              <w:t>43 kt (49 mph) to 83 kt (96 mph) (median 50 kt (58 mph)); 144 with a recorded value</w:t>
            </w:r>
          </w:p>
        </w:tc>
        <w:tc>
          <w:tcPr>
            <w:tcW w:type="dxa" w:w="1546"/>
          </w:tcPr>
          <w:p>
            <w:pPr>
              <w:spacing w:after="0"/>
              <w:jc w:val="left"/>
            </w:pPr>
            <w:r>
              <w:rPr>
                <w:sz w:val="16"/>
              </w:rPr>
              <w:t>83 kt (96 mph) estimated gust, Thunderstorm Wind, 2020-03-29</w:t>
            </w:r>
          </w:p>
        </w:tc>
        <w:tc>
          <w:tcPr>
            <w:tcW w:type="dxa" w:w="1543"/>
          </w:tcPr>
          <w:p>
            <w:pPr>
              <w:spacing w:after="0"/>
              <w:jc w:val="left"/>
            </w:pPr>
          </w:p>
        </w:tc>
        <w:tc>
          <w:tcPr>
            <w:tcW w:type="dxa" w:w="1583"/>
          </w:tcPr>
          <w:p>
            <w:pPr>
              <w:spacing w:after="0"/>
              <w:jc w:val="left"/>
            </w:pPr>
            <w:r>
              <w:rPr>
                <w:sz w:val="16"/>
              </w:rPr>
              <w:t>Event records naming jurisdictions in the plan: Sparta city (59 records), Doyle town (6 records).</w:t>
            </w:r>
          </w:p>
        </w:tc>
        <w:tc>
          <w:tcPr>
            <w:tcW w:type="dxa" w:w="1633"/>
          </w:tcPr>
          <w:p>
            <w:pPr>
              <w:spacing w:after="0"/>
              <w:jc w:val="left"/>
            </w:pPr>
          </w:p>
        </w:tc>
      </w:tr>
      <w:tr>
        <w:trPr>
          <w:cantSplit/>
        </w:trPr>
        <w:tc>
          <w:tcPr>
            <w:tcW w:type="dxa" w:w="1947"/>
          </w:tcPr>
          <w:p>
            <w:pPr>
              <w:spacing w:after="0"/>
              <w:jc w:val="left"/>
            </w:pPr>
            <w:r>
              <w:rPr>
                <w:sz w:val="16"/>
              </w:rPr>
              <w:t>Tornado</w:t>
            </w:r>
          </w:p>
        </w:tc>
        <w:tc>
          <w:tcPr>
            <w:tcW w:type="dxa" w:w="1942"/>
          </w:tcPr>
          <w:p>
            <w:pPr>
              <w:spacing w:after="0"/>
              <w:jc w:val="left"/>
            </w:pPr>
            <w:r>
              <w:rPr>
                <w:sz w:val="16"/>
              </w:rPr>
              <w:t>Enhanced Fujita (Fujita before Feb 2007)</w:t>
            </w:r>
          </w:p>
        </w:tc>
        <w:tc>
          <w:tcPr>
            <w:tcW w:type="dxa" w:w="1831"/>
          </w:tcPr>
          <w:p>
            <w:pPr>
              <w:spacing w:after="0"/>
              <w:jc w:val="right"/>
            </w:pPr>
            <w:r>
              <w:rPr>
                <w:sz w:val="16"/>
              </w:rPr>
              <w:t>20 records, 1965 to 2021</w:t>
            </w:r>
          </w:p>
        </w:tc>
        <w:tc>
          <w:tcPr>
            <w:tcW w:type="dxa" w:w="2086"/>
          </w:tcPr>
          <w:p>
            <w:pPr>
              <w:spacing w:after="0"/>
              <w:jc w:val="left"/>
            </w:pPr>
            <w:r>
              <w:rPr>
                <w:sz w:val="16"/>
              </w:rPr>
              <w:t>F/EF0 to F/EF4 (median F/EF1); 20 with a recorded value</w:t>
            </w:r>
          </w:p>
        </w:tc>
        <w:tc>
          <w:tcPr>
            <w:tcW w:type="dxa" w:w="1546"/>
          </w:tcPr>
          <w:p>
            <w:pPr>
              <w:spacing w:after="0"/>
              <w:jc w:val="left"/>
            </w:pPr>
            <w:r>
              <w:rPr>
                <w:sz w:val="16"/>
              </w:rPr>
              <w:t>F4 tornado, 1974-04-03, 6.6 mi path length (whole path, pre-1996), 700 yd wide, $2,500,000 property; crops not recorded (1974 dollars)</w:t>
            </w:r>
          </w:p>
        </w:tc>
        <w:tc>
          <w:tcPr>
            <w:tcW w:type="dxa" w:w="1543"/>
          </w:tcPr>
          <w:p>
            <w:pPr>
              <w:spacing w:after="0"/>
              <w:jc w:val="left"/>
            </w:pPr>
          </w:p>
        </w:tc>
        <w:tc>
          <w:tcPr>
            <w:tcW w:type="dxa" w:w="1583"/>
          </w:tcPr>
          <w:p>
            <w:pPr>
              <w:spacing w:after="0"/>
              <w:jc w:val="left"/>
            </w:pPr>
            <w:r>
              <w:rPr>
                <w:sz w:val="16"/>
              </w:rPr>
              <w:t>Event records naming jurisdictions in the plan: Sparta city (2 records).</w:t>
            </w:r>
          </w:p>
        </w:tc>
        <w:tc>
          <w:tcPr>
            <w:tcW w:type="dxa" w:w="16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7"/>
          </w:tcPr>
          <w:p>
            <w:pPr>
              <w:spacing w:after="0"/>
              <w:jc w:val="left"/>
            </w:pPr>
            <w:r>
              <w:rPr>
                <w:sz w:val="16"/>
              </w:rPr>
              <w:t>Wildfire</w:t>
            </w:r>
          </w:p>
        </w:tc>
        <w:tc>
          <w:tcPr>
            <w:tcW w:type="dxa" w:w="1942"/>
          </w:tcPr>
          <w:p>
            <w:pPr>
              <w:spacing w:after="0"/>
              <w:jc w:val="left"/>
            </w:pPr>
            <w:r>
              <w:rPr>
                <w:sz w:val="16"/>
              </w:rPr>
              <w:t>acres burned (local data)</w:t>
            </w:r>
          </w:p>
        </w:tc>
        <w:tc>
          <w:tcPr>
            <w:tcW w:type="dxa" w:w="1831"/>
          </w:tcPr>
          <w:p>
            <w:pPr>
              <w:spacing w:after="0"/>
              <w:jc w:val="right"/>
            </w:pPr>
            <w:r>
              <w:rPr>
                <w:sz w:val="16"/>
              </w:rPr>
              <w:t>0</w:t>
            </w:r>
          </w:p>
        </w:tc>
        <w:tc>
          <w:tcPr>
            <w:tcW w:type="dxa" w:w="2086"/>
          </w:tcPr>
          <w:p>
            <w:pPr>
              <w:spacing w:after="0"/>
              <w:jc w:val="left"/>
            </w:pPr>
          </w:p>
        </w:tc>
        <w:tc>
          <w:tcPr>
            <w:tcW w:type="dxa" w:w="1546"/>
          </w:tcPr>
          <w:p>
            <w:pPr>
              <w:spacing w:after="0"/>
              <w:jc w:val="left"/>
            </w:pPr>
          </w:p>
        </w:tc>
        <w:tc>
          <w:tcPr>
            <w:tcW w:type="dxa" w:w="1543"/>
          </w:tcPr>
          <w:p>
            <w:pPr>
              <w:spacing w:after="0"/>
              <w:jc w:val="left"/>
            </w:pPr>
          </w:p>
        </w:tc>
        <w:tc>
          <w:tcPr>
            <w:tcW w:type="dxa" w:w="1583"/>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Winter Storm, Heavy Snow, Blizzard, Lake-Effect Snow, Winter Weather, Sleet</w:t>
            </w:r>
          </w:p>
        </w:tc>
        <w:tc>
          <w:tcPr>
            <w:tcW w:type="dxa" w:w="1942"/>
          </w:tcPr>
          <w:p>
            <w:pPr>
              <w:spacing w:after="0"/>
              <w:jc w:val="left"/>
            </w:pPr>
            <w:r>
              <w:rPr>
                <w:sz w:val="16"/>
              </w:rPr>
              <w:t>none in data (snowfall: local data)</w:t>
            </w:r>
          </w:p>
        </w:tc>
        <w:tc>
          <w:tcPr>
            <w:tcW w:type="dxa" w:w="1831"/>
          </w:tcPr>
          <w:p>
            <w:pPr>
              <w:spacing w:after="0"/>
              <w:jc w:val="right"/>
            </w:pPr>
            <w:r>
              <w:rPr>
                <w:sz w:val="16"/>
              </w:rPr>
              <w:t>66 records, 1996 to 2026 (66 zone-level)</w:t>
            </w:r>
          </w:p>
        </w:tc>
        <w:tc>
          <w:tcPr>
            <w:tcW w:type="dxa" w:w="2086"/>
          </w:tcPr>
          <w:p>
            <w:pPr>
              <w:spacing w:after="0"/>
              <w:jc w:val="left"/>
            </w:pPr>
          </w:p>
        </w:tc>
        <w:tc>
          <w:tcPr>
            <w:tcW w:type="dxa" w:w="1546"/>
          </w:tcPr>
          <w:p>
            <w:pPr>
              <w:spacing w:after="0"/>
              <w:jc w:val="left"/>
            </w:pPr>
            <w:r>
              <w:rPr>
                <w:sz w:val="16"/>
              </w:rPr>
              <w:t>Winter Storm, 2015-02-20, $5,000,000 property; $0 crops (2015 dollars); NWS zone TNZ065</w:t>
            </w:r>
          </w:p>
        </w:tc>
        <w:tc>
          <w:tcPr>
            <w:tcW w:type="dxa" w:w="1543"/>
          </w:tcPr>
          <w:p>
            <w:pPr>
              <w:spacing w:after="0"/>
              <w:jc w:val="left"/>
            </w:pPr>
          </w:p>
        </w:tc>
        <w:tc>
          <w:tcPr>
            <w:tcW w:type="dxa" w:w="1583"/>
          </w:tcPr>
          <w:p>
            <w:pPr>
              <w:spacing w:after="0"/>
              <w:jc w:val="left"/>
            </w:pPr>
            <w:r>
              <w:rPr>
                <w:sz w:val="16"/>
              </w:rPr>
              <w:t>Countywide (zone-level records).</w:t>
            </w:r>
          </w:p>
        </w:tc>
        <w:tc>
          <w:tcPr>
            <w:tcW w:type="dxa" w:w="16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780"/>
        <w:gridCol w:w="2147"/>
        <w:gridCol w:w="2547"/>
        <w:gridCol w:w="130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780"/>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36"/>
          </w:tcPr>
          <w:p>
            <w:pPr>
              <w:spacing w:after="0"/>
              <w:jc w:val="left"/>
            </w:pPr>
            <w:r>
              <w:rPr>
                <w:sz w:val="16"/>
              </w:rPr>
              <w:t>Major disaster</w:t>
            </w:r>
          </w:p>
        </w:tc>
        <w:tc>
          <w:tcPr>
            <w:tcW w:type="dxa" w:w="2780"/>
          </w:tcPr>
          <w:p>
            <w:pPr>
              <w:spacing w:after="0"/>
              <w:jc w:val="left"/>
            </w:pPr>
            <w:r>
              <w:rPr>
                <w:sz w:val="16"/>
              </w:rPr>
              <w:t>Severe Winter Storm</w:t>
            </w:r>
          </w:p>
        </w:tc>
        <w:tc>
          <w:tcPr>
            <w:tcW w:type="dxa" w:w="2147"/>
          </w:tcPr>
          <w:p>
            <w:pPr>
              <w:spacing w:after="0"/>
              <w:jc w:val="left"/>
            </w:pPr>
            <w:r>
              <w:rPr>
                <w:sz w:val="16"/>
              </w:rPr>
              <w:t>Winter Weather</w:t>
            </w:r>
          </w:p>
        </w:tc>
        <w:tc>
          <w:tcPr>
            <w:tcW w:type="dxa" w:w="2547"/>
          </w:tcPr>
          <w:p>
            <w:pPr>
              <w:spacing w:after="0"/>
              <w:jc w:val="right"/>
            </w:pPr>
            <w:r>
              <w:rPr>
                <w:sz w:val="16"/>
              </w:rPr>
              <w:t>no Public Assistance recorded</w:t>
            </w:r>
          </w:p>
        </w:tc>
        <w:tc>
          <w:tcPr>
            <w:tcW w:type="dxa" w:w="130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36"/>
          </w:tcPr>
          <w:p>
            <w:pPr>
              <w:spacing w:after="0"/>
              <w:jc w:val="left"/>
            </w:pPr>
            <w:r>
              <w:rPr>
                <w:sz w:val="16"/>
              </w:rPr>
              <w:t>Emergency</w:t>
            </w:r>
          </w:p>
        </w:tc>
        <w:tc>
          <w:tcPr>
            <w:tcW w:type="dxa" w:w="2780"/>
          </w:tcPr>
          <w:p>
            <w:pPr>
              <w:spacing w:after="0"/>
              <w:jc w:val="left"/>
            </w:pPr>
            <w:r>
              <w:rPr>
                <w:sz w:val="16"/>
              </w:rPr>
              <w:t>Severe Winter Storm</w:t>
            </w:r>
          </w:p>
        </w:tc>
        <w:tc>
          <w:tcPr>
            <w:tcW w:type="dxa" w:w="2147"/>
          </w:tcPr>
          <w:p>
            <w:pPr>
              <w:spacing w:after="0"/>
              <w:jc w:val="left"/>
            </w:pPr>
            <w:r>
              <w:rPr>
                <w:sz w:val="16"/>
              </w:rPr>
              <w:t>Winter Weather</w:t>
            </w:r>
          </w:p>
        </w:tc>
        <w:tc>
          <w:tcPr>
            <w:tcW w:type="dxa" w:w="2547"/>
          </w:tcPr>
          <w:p>
            <w:pPr>
              <w:spacing w:after="0"/>
              <w:jc w:val="right"/>
            </w:pPr>
            <w:r>
              <w:rPr>
                <w:sz w:val="16"/>
              </w:rPr>
              <w:t>no Public Assistance recorded</w:t>
            </w:r>
          </w:p>
        </w:tc>
        <w:tc>
          <w:tcPr>
            <w:tcW w:type="dxa" w:w="1301"/>
          </w:tcPr>
          <w:p>
            <w:pPr>
              <w:spacing w:after="0"/>
              <w:jc w:val="left"/>
            </w:pPr>
            <w:r>
              <w:rPr>
                <w:sz w:val="16"/>
              </w:rPr>
              <w:t>new since last plan; within last 5 years</w:t>
            </w:r>
          </w:p>
        </w:tc>
        <w:tc>
          <w:tcPr>
            <w:tcW w:type="dxa" w:w="889"/>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36"/>
          </w:tcPr>
          <w:p>
            <w:pPr>
              <w:spacing w:after="0"/>
              <w:jc w:val="left"/>
            </w:pPr>
            <w:r>
              <w:rPr>
                <w:sz w:val="16"/>
              </w:rPr>
              <w:t>Emergency</w:t>
            </w:r>
          </w:p>
        </w:tc>
        <w:tc>
          <w:tcPr>
            <w:tcW w:type="dxa" w:w="2780"/>
          </w:tcPr>
          <w:p>
            <w:pPr>
              <w:spacing w:after="0"/>
              <w:jc w:val="left"/>
            </w:pPr>
            <w:r>
              <w:rPr>
                <w:sz w:val="16"/>
              </w:rPr>
              <w:t>Severe Storms, Straight-Line Winds, Tornadoes, and Flooding</w:t>
            </w:r>
          </w:p>
        </w:tc>
        <w:tc>
          <w:tcPr>
            <w:tcW w:type="dxa" w:w="2147"/>
          </w:tcPr>
          <w:p>
            <w:pPr>
              <w:spacing w:after="0"/>
              <w:jc w:val="left"/>
            </w:pPr>
            <w:r>
              <w:rPr>
                <w:sz w:val="16"/>
              </w:rPr>
              <w:t>Inland Flooding; Strong Wind; Tornado</w:t>
            </w:r>
          </w:p>
        </w:tc>
        <w:tc>
          <w:tcPr>
            <w:tcW w:type="dxa" w:w="2547"/>
          </w:tcPr>
          <w:p>
            <w:pPr>
              <w:spacing w:after="0"/>
              <w:jc w:val="right"/>
            </w:pPr>
            <w:r>
              <w:rPr>
                <w:sz w:val="16"/>
              </w:rPr>
              <w:t>no Public Assistance recorded</w:t>
            </w:r>
          </w:p>
        </w:tc>
        <w:tc>
          <w:tcPr>
            <w:tcW w:type="dxa" w:w="130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336"/>
          </w:tcPr>
          <w:p>
            <w:pPr>
              <w:spacing w:after="0"/>
              <w:jc w:val="left"/>
            </w:pPr>
            <w:r>
              <w:rPr>
                <w:sz w:val="16"/>
              </w:rPr>
              <w:t>Major disaster</w:t>
            </w:r>
          </w:p>
        </w:tc>
        <w:tc>
          <w:tcPr>
            <w:tcW w:type="dxa" w:w="2780"/>
          </w:tcPr>
          <w:p>
            <w:pPr>
              <w:spacing w:after="0"/>
              <w:jc w:val="left"/>
            </w:pPr>
            <w:r>
              <w:rPr>
                <w:sz w:val="16"/>
              </w:rPr>
              <w:t>Severe Storms, Straight-Line Winds, and Tornado</w:t>
            </w:r>
          </w:p>
        </w:tc>
        <w:tc>
          <w:tcPr>
            <w:tcW w:type="dxa" w:w="2147"/>
          </w:tcPr>
          <w:p>
            <w:pPr>
              <w:spacing w:after="0"/>
              <w:jc w:val="left"/>
            </w:pPr>
            <w:r>
              <w:rPr>
                <w:sz w:val="16"/>
              </w:rPr>
              <w:t>Strong Wind; Tornado</w:t>
            </w:r>
          </w:p>
        </w:tc>
        <w:tc>
          <w:tcPr>
            <w:tcW w:type="dxa" w:w="2547"/>
          </w:tcPr>
          <w:p>
            <w:pPr>
              <w:spacing w:after="0"/>
              <w:jc w:val="right"/>
            </w:pPr>
            <w:r>
              <w:rPr>
                <w:sz w:val="16"/>
              </w:rPr>
              <w:t>no Public Assistance recorded</w:t>
            </w:r>
          </w:p>
        </w:tc>
        <w:tc>
          <w:tcPr>
            <w:tcW w:type="dxa" w:w="1301"/>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36"/>
          </w:tcPr>
          <w:p>
            <w:pPr>
              <w:spacing w:after="0"/>
              <w:jc w:val="left"/>
            </w:pPr>
            <w:r>
              <w:rPr>
                <w:sz w:val="16"/>
              </w:rPr>
              <w:t>Major disaster</w:t>
            </w:r>
          </w:p>
        </w:tc>
        <w:tc>
          <w:tcPr>
            <w:tcW w:type="dxa" w:w="2780"/>
          </w:tcPr>
          <w:p>
            <w:pPr>
              <w:spacing w:after="0"/>
              <w:jc w:val="left"/>
            </w:pPr>
            <w:r>
              <w:rPr>
                <w:sz w:val="16"/>
              </w:rPr>
              <w:t>COVID-19 Pandemic</w:t>
            </w:r>
          </w:p>
        </w:tc>
        <w:tc>
          <w:tcPr>
            <w:tcW w:type="dxa" w:w="2147"/>
          </w:tcPr>
          <w:p>
            <w:pPr>
              <w:spacing w:after="0"/>
              <w:jc w:val="left"/>
            </w:pPr>
            <w:r>
              <w:rPr>
                <w:sz w:val="16"/>
              </w:rPr>
              <w:t>Non-natural, not counted</w:t>
            </w:r>
          </w:p>
        </w:tc>
        <w:tc>
          <w:tcPr>
            <w:tcW w:type="dxa" w:w="2547"/>
          </w:tcPr>
          <w:p>
            <w:pPr>
              <w:spacing w:after="0"/>
              <w:jc w:val="right"/>
            </w:pPr>
            <w:r>
              <w:rPr>
                <w:sz w:val="16"/>
              </w:rPr>
              <w:t>$63,167.61</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36"/>
          </w:tcPr>
          <w:p>
            <w:pPr>
              <w:spacing w:after="0"/>
              <w:jc w:val="left"/>
            </w:pPr>
            <w:r>
              <w:rPr>
                <w:sz w:val="16"/>
              </w:rPr>
              <w:t>Emergency</w:t>
            </w:r>
          </w:p>
        </w:tc>
        <w:tc>
          <w:tcPr>
            <w:tcW w:type="dxa" w:w="2780"/>
          </w:tcPr>
          <w:p>
            <w:pPr>
              <w:spacing w:after="0"/>
              <w:jc w:val="left"/>
            </w:pPr>
            <w:r>
              <w:rPr>
                <w:sz w:val="16"/>
              </w:rPr>
              <w:t>COVID-19</w:t>
            </w:r>
          </w:p>
        </w:tc>
        <w:tc>
          <w:tcPr>
            <w:tcW w:type="dxa" w:w="2147"/>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r>
              <w:rPr>
                <w:sz w:val="16"/>
              </w:rPr>
              <w:t>same incident as DR-4514</w:t>
            </w: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36"/>
          </w:tcPr>
          <w:p>
            <w:pPr>
              <w:spacing w:after="0"/>
              <w:jc w:val="left"/>
            </w:pPr>
            <w:r>
              <w:rPr>
                <w:sz w:val="16"/>
              </w:rPr>
              <w:t>Major disaster</w:t>
            </w:r>
          </w:p>
        </w:tc>
        <w:tc>
          <w:tcPr>
            <w:tcW w:type="dxa" w:w="2780"/>
          </w:tcPr>
          <w:p>
            <w:pPr>
              <w:spacing w:after="0"/>
              <w:jc w:val="left"/>
            </w:pPr>
            <w:r>
              <w:rPr>
                <w:sz w:val="16"/>
              </w:rPr>
              <w:t>Severe Winter Storm and Flooding</w:t>
            </w:r>
          </w:p>
        </w:tc>
        <w:tc>
          <w:tcPr>
            <w:tcW w:type="dxa" w:w="2147"/>
          </w:tcPr>
          <w:p>
            <w:pPr>
              <w:spacing w:after="0"/>
              <w:jc w:val="left"/>
            </w:pPr>
            <w:r>
              <w:rPr>
                <w:sz w:val="16"/>
              </w:rPr>
              <w:t>Ice Storm</w:t>
            </w:r>
          </w:p>
        </w:tc>
        <w:tc>
          <w:tcPr>
            <w:tcW w:type="dxa" w:w="2547"/>
          </w:tcPr>
          <w:p>
            <w:pPr>
              <w:spacing w:after="0"/>
              <w:jc w:val="right"/>
            </w:pPr>
            <w:r>
              <w:rPr>
                <w:sz w:val="16"/>
              </w:rPr>
              <w:t>$1,306,457.26</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36"/>
          </w:tcPr>
          <w:p>
            <w:pPr>
              <w:spacing w:after="0"/>
              <w:jc w:val="left"/>
            </w:pPr>
            <w:r>
              <w:rPr>
                <w:sz w:val="16"/>
              </w:rPr>
              <w:t>Emergency</w:t>
            </w:r>
          </w:p>
        </w:tc>
        <w:tc>
          <w:tcPr>
            <w:tcW w:type="dxa" w:w="2780"/>
          </w:tcPr>
          <w:p>
            <w:pPr>
              <w:spacing w:after="0"/>
              <w:jc w:val="left"/>
            </w:pPr>
            <w:r>
              <w:rPr>
                <w:sz w:val="16"/>
              </w:rPr>
              <w:t>Hurricane Katrina Evacuation</w:t>
            </w:r>
          </w:p>
        </w:tc>
        <w:tc>
          <w:tcPr>
            <w:tcW w:type="dxa" w:w="2147"/>
          </w:tcPr>
          <w:p>
            <w:pPr>
              <w:spacing w:after="0"/>
              <w:jc w:val="left"/>
            </w:pPr>
            <w:r>
              <w:rPr>
                <w:sz w:val="16"/>
              </w:rPr>
              <w:t>Hurricane: evacuation support, not a local hazard event; not counted</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36"/>
          </w:tcPr>
          <w:p>
            <w:pPr>
              <w:spacing w:after="0"/>
              <w:jc w:val="left"/>
            </w:pPr>
            <w:r>
              <w:rPr>
                <w:sz w:val="16"/>
              </w:rPr>
              <w:t>Major disaster</w:t>
            </w:r>
          </w:p>
        </w:tc>
        <w:tc>
          <w:tcPr>
            <w:tcW w:type="dxa" w:w="2780"/>
          </w:tcPr>
          <w:p>
            <w:pPr>
              <w:spacing w:after="0"/>
              <w:jc w:val="left"/>
            </w:pPr>
            <w:r>
              <w:rPr>
                <w:sz w:val="16"/>
              </w:rPr>
              <w:t>Severe Storms, Tornadoes, and Flooding</w:t>
            </w:r>
          </w:p>
        </w:tc>
        <w:tc>
          <w:tcPr>
            <w:tcW w:type="dxa" w:w="2147"/>
          </w:tcPr>
          <w:p>
            <w:pPr>
              <w:spacing w:after="0"/>
              <w:jc w:val="left"/>
            </w:pPr>
            <w:r>
              <w:rPr>
                <w:sz w:val="16"/>
              </w:rPr>
              <w:t>Inland Flooding; Tornado</w:t>
            </w:r>
          </w:p>
        </w:tc>
        <w:tc>
          <w:tcPr>
            <w:tcW w:type="dxa" w:w="2547"/>
          </w:tcPr>
          <w:p>
            <w:pPr>
              <w:spacing w:after="0"/>
              <w:jc w:val="right"/>
            </w:pPr>
            <w:r>
              <w:rPr>
                <w:sz w:val="16"/>
              </w:rPr>
              <w:t>$9,262.03</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336"/>
          </w:tcPr>
          <w:p>
            <w:pPr>
              <w:spacing w:after="0"/>
              <w:jc w:val="left"/>
            </w:pPr>
            <w:r>
              <w:rPr>
                <w:sz w:val="16"/>
              </w:rPr>
              <w:t>Major disaster</w:t>
            </w:r>
          </w:p>
        </w:tc>
        <w:tc>
          <w:tcPr>
            <w:tcW w:type="dxa" w:w="2780"/>
          </w:tcPr>
          <w:p>
            <w:pPr>
              <w:spacing w:after="0"/>
              <w:jc w:val="left"/>
            </w:pPr>
            <w:r>
              <w:rPr>
                <w:sz w:val="16"/>
              </w:rPr>
              <w:t>Severe Storms, Tornadoes and Flooding</w:t>
            </w:r>
          </w:p>
        </w:tc>
        <w:tc>
          <w:tcPr>
            <w:tcW w:type="dxa" w:w="2147"/>
          </w:tcPr>
          <w:p>
            <w:pPr>
              <w:spacing w:after="0"/>
              <w:jc w:val="left"/>
            </w:pPr>
            <w:r>
              <w:rPr>
                <w:sz w:val="16"/>
              </w:rPr>
              <w:t>Inland Flooding; Tornado</w:t>
            </w:r>
          </w:p>
        </w:tc>
        <w:tc>
          <w:tcPr>
            <w:tcW w:type="dxa" w:w="2547"/>
          </w:tcPr>
          <w:p>
            <w:pPr>
              <w:spacing w:after="0"/>
              <w:jc w:val="right"/>
            </w:pPr>
            <w:r>
              <w:rPr>
                <w:sz w:val="16"/>
              </w:rPr>
              <w:t>$21,594.75</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36"/>
          </w:tcPr>
          <w:p>
            <w:pPr>
              <w:spacing w:after="0"/>
              <w:jc w:val="left"/>
            </w:pPr>
            <w:r>
              <w:rPr>
                <w:sz w:val="16"/>
              </w:rPr>
              <w:t>Major disaster</w:t>
            </w:r>
          </w:p>
        </w:tc>
        <w:tc>
          <w:tcPr>
            <w:tcW w:type="dxa" w:w="2780"/>
          </w:tcPr>
          <w:p>
            <w:pPr>
              <w:spacing w:after="0"/>
              <w:jc w:val="left"/>
            </w:pPr>
            <w:r>
              <w:rPr>
                <w:sz w:val="16"/>
              </w:rPr>
              <w:t>Severe Winter Storm</w:t>
            </w:r>
          </w:p>
        </w:tc>
        <w:tc>
          <w:tcPr>
            <w:tcW w:type="dxa" w:w="2147"/>
          </w:tcPr>
          <w:p>
            <w:pPr>
              <w:spacing w:after="0"/>
              <w:jc w:val="left"/>
            </w:pPr>
            <w:r>
              <w:rPr>
                <w:sz w:val="16"/>
              </w:rPr>
              <w:t>Winter Weather</w:t>
            </w:r>
          </w:p>
        </w:tc>
        <w:tc>
          <w:tcPr>
            <w:tcW w:type="dxa" w:w="2547"/>
          </w:tcPr>
          <w:p>
            <w:pPr>
              <w:spacing w:after="0"/>
              <w:jc w:val="right"/>
            </w:pPr>
            <w:r>
              <w:rPr>
                <w:sz w:val="16"/>
              </w:rPr>
              <w:t>$41,708.87</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36"/>
          </w:tcPr>
          <w:p>
            <w:pPr>
              <w:spacing w:after="0"/>
              <w:jc w:val="left"/>
            </w:pPr>
            <w:r>
              <w:rPr>
                <w:sz w:val="16"/>
              </w:rPr>
              <w:t>Major disaster</w:t>
            </w:r>
          </w:p>
        </w:tc>
        <w:tc>
          <w:tcPr>
            <w:tcW w:type="dxa" w:w="2780"/>
          </w:tcPr>
          <w:p>
            <w:pPr>
              <w:spacing w:after="0"/>
              <w:jc w:val="left"/>
            </w:pPr>
            <w:r>
              <w:rPr>
                <w:sz w:val="16"/>
              </w:rPr>
              <w:t>Severe Storms and Flooding</w:t>
            </w:r>
          </w:p>
        </w:tc>
        <w:tc>
          <w:tcPr>
            <w:tcW w:type="dxa" w:w="2147"/>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36"/>
          </w:tcPr>
          <w:p>
            <w:pPr>
              <w:spacing w:after="0"/>
              <w:jc w:val="left"/>
            </w:pPr>
            <w:r>
              <w:rPr>
                <w:sz w:val="16"/>
              </w:rPr>
              <w:t>Major disaster</w:t>
            </w:r>
          </w:p>
        </w:tc>
        <w:tc>
          <w:tcPr>
            <w:tcW w:type="dxa" w:w="2780"/>
          </w:tcPr>
          <w:p>
            <w:pPr>
              <w:spacing w:after="0"/>
              <w:jc w:val="left"/>
            </w:pPr>
            <w:r>
              <w:rPr>
                <w:sz w:val="16"/>
              </w:rPr>
              <w:t>Severe Winter Ice Storm,Flash Flooding</w:t>
            </w:r>
          </w:p>
        </w:tc>
        <w:tc>
          <w:tcPr>
            <w:tcW w:type="dxa" w:w="2147"/>
          </w:tcPr>
          <w:p>
            <w:pPr>
              <w:spacing w:after="0"/>
              <w:jc w:val="left"/>
            </w:pPr>
            <w:r>
              <w:rPr>
                <w:sz w:val="16"/>
              </w:rPr>
              <w:t>Ice Storm; Inland Flooding; Winter Weather</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36"/>
          </w:tcPr>
          <w:p>
            <w:pPr>
              <w:spacing w:after="0"/>
              <w:jc w:val="left"/>
            </w:pPr>
            <w:r>
              <w:rPr>
                <w:sz w:val="16"/>
              </w:rPr>
              <w:t>Emergency</w:t>
            </w:r>
          </w:p>
        </w:tc>
        <w:tc>
          <w:tcPr>
            <w:tcW w:type="dxa" w:w="2780"/>
          </w:tcPr>
          <w:p>
            <w:pPr>
              <w:spacing w:after="0"/>
              <w:jc w:val="left"/>
            </w:pPr>
            <w:r>
              <w:rPr>
                <w:sz w:val="16"/>
              </w:rPr>
              <w:t>Severe Snowfall, Winter Storm</w:t>
            </w:r>
          </w:p>
        </w:tc>
        <w:tc>
          <w:tcPr>
            <w:tcW w:type="dxa" w:w="2147"/>
          </w:tcPr>
          <w:p>
            <w:pPr>
              <w:spacing w:after="0"/>
              <w:jc w:val="left"/>
            </w:pPr>
            <w:r>
              <w:rPr>
                <w:sz w:val="16"/>
              </w:rPr>
              <w:t>Winter Weather</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336"/>
          </w:tcPr>
          <w:p>
            <w:pPr>
              <w:spacing w:after="0"/>
              <w:jc w:val="left"/>
            </w:pPr>
            <w:r>
              <w:rPr>
                <w:sz w:val="16"/>
              </w:rPr>
              <w:t>Major disaster</w:t>
            </w:r>
          </w:p>
        </w:tc>
        <w:tc>
          <w:tcPr>
            <w:tcW w:type="dxa" w:w="2780"/>
          </w:tcPr>
          <w:p>
            <w:pPr>
              <w:spacing w:after="0"/>
              <w:jc w:val="left"/>
            </w:pPr>
            <w:r>
              <w:rPr>
                <w:sz w:val="16"/>
              </w:rPr>
              <w:t>Severe Storms &amp; Flooding</w:t>
            </w:r>
          </w:p>
        </w:tc>
        <w:tc>
          <w:tcPr>
            <w:tcW w:type="dxa" w:w="2147"/>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36"/>
          </w:tcPr>
          <w:p>
            <w:pPr>
              <w:spacing w:after="0"/>
              <w:jc w:val="left"/>
            </w:pPr>
            <w:r>
              <w:rPr>
                <w:sz w:val="16"/>
              </w:rPr>
              <w:t>Major disaster</w:t>
            </w:r>
          </w:p>
        </w:tc>
        <w:tc>
          <w:tcPr>
            <w:tcW w:type="dxa" w:w="2780"/>
          </w:tcPr>
          <w:p>
            <w:pPr>
              <w:spacing w:after="0"/>
              <w:jc w:val="left"/>
            </w:pPr>
            <w:r>
              <w:rPr>
                <w:sz w:val="16"/>
              </w:rPr>
              <w:t>Tornadoes</w:t>
            </w:r>
          </w:p>
        </w:tc>
        <w:tc>
          <w:tcPr>
            <w:tcW w:type="dxa" w:w="2147"/>
          </w:tcPr>
          <w:p>
            <w:pPr>
              <w:spacing w:after="0"/>
              <w:jc w:val="left"/>
            </w:pPr>
            <w:r>
              <w:rPr>
                <w:sz w:val="16"/>
              </w:rPr>
              <w:t>Tornado</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336"/>
          </w:tcPr>
          <w:p>
            <w:pPr>
              <w:spacing w:after="0"/>
              <w:jc w:val="left"/>
            </w:pPr>
            <w:r>
              <w:rPr>
                <w:sz w:val="16"/>
              </w:rPr>
              <w:t>Major disaster</w:t>
            </w:r>
          </w:p>
        </w:tc>
        <w:tc>
          <w:tcPr>
            <w:tcW w:type="dxa" w:w="2780"/>
          </w:tcPr>
          <w:p>
            <w:pPr>
              <w:spacing w:after="0"/>
              <w:jc w:val="left"/>
            </w:pPr>
            <w:r>
              <w:rPr>
                <w:sz w:val="16"/>
              </w:rPr>
              <w:t>Severe Storms &amp; Flooding</w:t>
            </w:r>
          </w:p>
        </w:tc>
        <w:tc>
          <w:tcPr>
            <w:tcW w:type="dxa" w:w="2147"/>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36"/>
          </w:tcPr>
          <w:p>
            <w:pPr>
              <w:spacing w:after="0"/>
              <w:jc w:val="left"/>
            </w:pPr>
            <w:r>
              <w:rPr>
                <w:sz w:val="16"/>
              </w:rPr>
              <w:t>Major disaster</w:t>
            </w:r>
          </w:p>
        </w:tc>
        <w:tc>
          <w:tcPr>
            <w:tcW w:type="dxa" w:w="2780"/>
          </w:tcPr>
          <w:p>
            <w:pPr>
              <w:spacing w:after="0"/>
              <w:jc w:val="left"/>
            </w:pPr>
            <w:r>
              <w:rPr>
                <w:sz w:val="16"/>
              </w:rPr>
              <w:t>Heavy Rains &amp; Flooding</w:t>
            </w:r>
          </w:p>
        </w:tc>
        <w:tc>
          <w:tcPr>
            <w:tcW w:type="dxa" w:w="2147"/>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301"/>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42</w:t>
            </w:r>
          </w:p>
        </w:tc>
        <w:tc>
          <w:tcPr>
            <w:tcW w:type="dxa" w:w="1071"/>
          </w:tcPr>
          <w:p>
            <w:pPr>
              <w:spacing w:after="0"/>
              <w:jc w:val="right"/>
            </w:pPr>
            <w:r>
              <w:rPr>
                <w:sz w:val="16"/>
              </w:rPr>
              <w:t>5</w:t>
            </w:r>
          </w:p>
        </w:tc>
        <w:tc>
          <w:tcPr>
            <w:tcW w:type="dxa" w:w="1748"/>
          </w:tcPr>
          <w:p>
            <w:pPr>
              <w:spacing w:after="0"/>
              <w:jc w:val="right"/>
            </w:pPr>
            <w:r>
              <w:rPr>
                <w:sz w:val="16"/>
              </w:rPr>
              <w:t>6</w:t>
            </w:r>
          </w:p>
        </w:tc>
        <w:tc>
          <w:tcPr>
            <w:tcW w:type="dxa" w:w="763"/>
          </w:tcPr>
          <w:p>
            <w:pPr>
              <w:spacing w:after="0"/>
              <w:jc w:val="right"/>
            </w:pPr>
            <w:r>
              <w:rPr>
                <w:sz w:val="16"/>
              </w:rPr>
              <w:t>16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47</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30</w:t>
            </w:r>
          </w:p>
        </w:tc>
        <w:tc>
          <w:tcPr>
            <w:tcW w:type="dxa" w:w="1071"/>
          </w:tcPr>
          <w:p>
            <w:pPr>
              <w:spacing w:after="0"/>
              <w:jc w:val="right"/>
            </w:pPr>
            <w:r>
              <w:rPr>
                <w:sz w:val="16"/>
              </w:rPr>
              <w:t>0</w:t>
            </w:r>
          </w:p>
        </w:tc>
        <w:tc>
          <w:tcPr>
            <w:tcW w:type="dxa" w:w="1748"/>
          </w:tcPr>
          <w:p>
            <w:pPr>
              <w:spacing w:after="0"/>
              <w:jc w:val="right"/>
            </w:pPr>
            <w:r>
              <w:rPr>
                <w:sz w:val="16"/>
              </w:rPr>
              <w:t>3</w:t>
            </w:r>
          </w:p>
        </w:tc>
        <w:tc>
          <w:tcPr>
            <w:tcW w:type="dxa" w:w="763"/>
          </w:tcPr>
          <w:p>
            <w:pPr>
              <w:spacing w:after="0"/>
              <w:jc w:val="right"/>
            </w:pPr>
            <w:r>
              <w:rPr>
                <w:sz w:val="16"/>
              </w:rPr>
              <w:t>8</w:t>
            </w:r>
          </w:p>
        </w:tc>
        <w:tc>
          <w:tcPr>
            <w:tcW w:type="dxa" w:w="1500"/>
          </w:tcPr>
          <w:p>
            <w:pPr>
              <w:spacing w:after="0"/>
              <w:jc w:val="right"/>
            </w:pPr>
            <w:r>
              <w:rPr>
                <w:sz w:val="16"/>
              </w:rPr>
              <w:t>8</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167</w:t>
            </w:r>
          </w:p>
        </w:tc>
        <w:tc>
          <w:tcPr>
            <w:tcW w:type="dxa" w:w="1071"/>
          </w:tcPr>
          <w:p>
            <w:pPr>
              <w:spacing w:after="0"/>
              <w:jc w:val="right"/>
            </w:pPr>
            <w:r>
              <w:rPr>
                <w:sz w:val="16"/>
              </w:rPr>
              <w:t>2</w:t>
            </w:r>
          </w:p>
        </w:tc>
        <w:tc>
          <w:tcPr>
            <w:tcW w:type="dxa" w:w="1748"/>
          </w:tcPr>
          <w:p>
            <w:pPr>
              <w:spacing w:after="0"/>
              <w:jc w:val="right"/>
            </w:pPr>
            <w:r>
              <w:rPr>
                <w:sz w:val="16"/>
              </w:rPr>
              <w:t>10</w:t>
            </w:r>
          </w:p>
        </w:tc>
        <w:tc>
          <w:tcPr>
            <w:tcW w:type="dxa" w:w="763"/>
          </w:tcPr>
          <w:p>
            <w:pPr>
              <w:spacing w:after="0"/>
              <w:jc w:val="right"/>
            </w:pPr>
            <w:r>
              <w:rPr>
                <w:sz w:val="16"/>
              </w:rPr>
              <w:t>34</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5</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66</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9"/>
        <w:gridCol w:w="2577"/>
        <w:gridCol w:w="916"/>
        <w:gridCol w:w="1932"/>
        <w:gridCol w:w="1352"/>
        <w:gridCol w:w="24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9"/>
            <w:shd w:val="clear" w:color="auto" w:fill="E8E8E8"/>
          </w:tcPr>
          <w:p>
            <w:pPr>
              <w:spacing w:after="0"/>
              <w:jc w:val="left"/>
            </w:pPr>
            <w:r>
              <w:rPr>
                <w:b/>
                <w:sz w:val="16"/>
              </w:rPr>
              <w:t>Magnitude or extent</w:t>
            </w:r>
          </w:p>
        </w:tc>
        <w:tc>
          <w:tcPr>
            <w:tcW w:type="dxa" w:w="2577"/>
            <w:shd w:val="clear" w:color="auto" w:fill="E8E8E8"/>
          </w:tcPr>
          <w:p>
            <w:pPr>
              <w:spacing w:after="0"/>
              <w:jc w:val="left"/>
            </w:pPr>
            <w:r>
              <w:rPr>
                <w:b/>
                <w:sz w:val="16"/>
              </w:rPr>
              <w:t>Damage</w:t>
            </w:r>
          </w:p>
          <w:p>
            <w:pPr>
              <w:spacing w:after="0"/>
              <w:jc w:val="left"/>
            </w:pPr>
            <w:r>
              <w:rPr>
                <w:i/>
                <w:color w:val="555555"/>
                <w:sz w:val="14"/>
              </w:rPr>
              <w:t>nominal dollars</w:t>
            </w:r>
          </w:p>
        </w:tc>
        <w:tc>
          <w:tcPr>
            <w:tcW w:type="dxa" w:w="9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32"/>
            <w:shd w:val="clear" w:color="auto" w:fill="E8E8E8"/>
          </w:tcPr>
          <w:p>
            <w:pPr>
              <w:spacing w:after="0"/>
              <w:jc w:val="left"/>
            </w:pPr>
            <w:r>
              <w:rPr>
                <w:b/>
                <w:sz w:val="16"/>
              </w:rPr>
              <w:t>Location</w:t>
            </w:r>
          </w:p>
        </w:tc>
        <w:tc>
          <w:tcPr>
            <w:tcW w:type="dxa" w:w="1352"/>
            <w:shd w:val="clear" w:color="auto" w:fill="E8E8E8"/>
          </w:tcPr>
          <w:p>
            <w:pPr>
              <w:spacing w:after="0"/>
              <w:jc w:val="left"/>
            </w:pPr>
            <w:r>
              <w:rPr>
                <w:b/>
                <w:sz w:val="16"/>
              </w:rPr>
              <w:t>Flags</w:t>
            </w:r>
          </w:p>
        </w:tc>
        <w:tc>
          <w:tcPr>
            <w:tcW w:type="dxa" w:w="24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649"/>
          </w:tcPr>
          <w:p>
            <w:pPr>
              <w:spacing w:after="0"/>
              <w:jc w:val="left"/>
            </w:pPr>
            <w:r>
              <w:rPr>
                <w:sz w:val="16"/>
              </w:rPr>
              <w:t>52 kt (60 mph) estimated gust</w:t>
            </w:r>
          </w:p>
        </w:tc>
        <w:tc>
          <w:tcPr>
            <w:tcW w:type="dxa" w:w="2577"/>
          </w:tcPr>
          <w:p>
            <w:pPr>
              <w:spacing w:after="0"/>
              <w:jc w:val="left"/>
            </w:pPr>
            <w:r>
              <w:rPr>
                <w:sz w:val="16"/>
              </w:rPr>
              <w:t>$25,000 property; $0 crops (zone total, 2025 dollars)</w:t>
            </w:r>
          </w:p>
        </w:tc>
        <w:tc>
          <w:tcPr>
            <w:tcW w:type="dxa" w:w="916"/>
          </w:tcPr>
          <w:p>
            <w:pPr>
              <w:spacing w:after="0"/>
              <w:jc w:val="right"/>
            </w:pPr>
            <w:r>
              <w:rPr>
                <w:sz w:val="16"/>
              </w:rPr>
              <w:t>0, 0</w:t>
            </w:r>
          </w:p>
        </w:tc>
        <w:tc>
          <w:tcPr>
            <w:tcW w:type="dxa" w:w="1932"/>
          </w:tcPr>
          <w:p>
            <w:pPr>
              <w:spacing w:after="0"/>
              <w:jc w:val="left"/>
            </w:pPr>
            <w:r>
              <w:rPr>
                <w:sz w:val="16"/>
              </w:rPr>
              <w:t>NWS zone TNZ065 (WHITE), zone-level</w:t>
            </w:r>
          </w:p>
        </w:tc>
        <w:tc>
          <w:tcPr>
            <w:tcW w:type="dxa" w:w="1352"/>
          </w:tcPr>
          <w:p>
            <w:pPr>
              <w:spacing w:after="0"/>
              <w:jc w:val="left"/>
            </w:pPr>
            <w:r>
              <w:rPr>
                <w:sz w:val="16"/>
              </w:rPr>
              <w:t>new since last plan; within last 5 years</w:t>
            </w:r>
          </w:p>
        </w:tc>
        <w:tc>
          <w:tcPr>
            <w:tcW w:type="dxa" w:w="2433"/>
          </w:tcPr>
          <w:p>
            <w:pPr>
              <w:spacing w:after="0"/>
              <w:jc w:val="left"/>
            </w:pPr>
            <w:r>
              <w:rPr>
                <w:sz w:val="16"/>
              </w:rPr>
              <w:t>B1-c worst recorded: High Wind and Strong Wind</w:t>
            </w:r>
          </w:p>
        </w:tc>
      </w:tr>
      <w:tr>
        <w:trPr>
          <w:cantSplit/>
        </w:trPr>
        <w:tc>
          <w:tcPr>
            <w:tcW w:type="dxa" w:w="1037"/>
          </w:tcPr>
          <w:p>
            <w:pPr>
              <w:spacing w:after="0"/>
              <w:jc w:val="left"/>
            </w:pPr>
            <w:r>
              <w:rPr>
                <w:sz w:val="16"/>
              </w:rPr>
              <w:t>2024-01-16</w:t>
            </w:r>
          </w:p>
        </w:tc>
        <w:tc>
          <w:tcPr>
            <w:tcW w:type="dxa" w:w="1215"/>
          </w:tcPr>
          <w:p>
            <w:pPr>
              <w:spacing w:after="0"/>
              <w:jc w:val="left"/>
            </w:pPr>
            <w:r>
              <w:rPr>
                <w:sz w:val="16"/>
              </w:rPr>
              <w:t>Extreme Cold/Wind Chill</w:t>
            </w:r>
          </w:p>
        </w:tc>
        <w:tc>
          <w:tcPr>
            <w:tcW w:type="dxa" w:w="2649"/>
          </w:tcPr>
          <w:p>
            <w:pPr>
              <w:spacing w:after="0"/>
              <w:jc w:val="left"/>
            </w:pPr>
          </w:p>
        </w:tc>
        <w:tc>
          <w:tcPr>
            <w:tcW w:type="dxa" w:w="2577"/>
          </w:tcPr>
          <w:p>
            <w:pPr>
              <w:spacing w:after="0"/>
              <w:jc w:val="left"/>
            </w:pPr>
            <w:r>
              <w:rPr>
                <w:sz w:val="16"/>
              </w:rPr>
              <w:t>$0 property; $0 crops (zone total, 2024 dollars)</w:t>
            </w:r>
          </w:p>
        </w:tc>
        <w:tc>
          <w:tcPr>
            <w:tcW w:type="dxa" w:w="916"/>
          </w:tcPr>
          <w:p>
            <w:pPr>
              <w:spacing w:after="0"/>
              <w:jc w:val="right"/>
            </w:pPr>
            <w:r>
              <w:rPr>
                <w:sz w:val="16"/>
              </w:rPr>
              <w:t>0, 0</w:t>
            </w:r>
          </w:p>
        </w:tc>
        <w:tc>
          <w:tcPr>
            <w:tcW w:type="dxa" w:w="1932"/>
          </w:tcPr>
          <w:p>
            <w:pPr>
              <w:spacing w:after="0"/>
              <w:jc w:val="left"/>
            </w:pPr>
            <w:r>
              <w:rPr>
                <w:sz w:val="16"/>
              </w:rPr>
              <w:t>NWS zone TNZ065 (WHITE), zone-level</w:t>
            </w:r>
          </w:p>
        </w:tc>
        <w:tc>
          <w:tcPr>
            <w:tcW w:type="dxa" w:w="1352"/>
          </w:tcPr>
          <w:p>
            <w:pPr>
              <w:spacing w:after="0"/>
              <w:jc w:val="left"/>
            </w:pPr>
            <w:r>
              <w:rPr>
                <w:sz w:val="16"/>
              </w:rPr>
              <w:t>in the 12 months before plan approval; within last 5 years</w:t>
            </w:r>
          </w:p>
        </w:tc>
        <w:tc>
          <w:tcPr>
            <w:tcW w:type="dxa" w:w="24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2020-03-29</w:t>
            </w:r>
          </w:p>
        </w:tc>
        <w:tc>
          <w:tcPr>
            <w:tcW w:type="dxa" w:w="1215"/>
          </w:tcPr>
          <w:p>
            <w:pPr>
              <w:spacing w:after="0"/>
              <w:jc w:val="left"/>
            </w:pPr>
            <w:r>
              <w:rPr>
                <w:sz w:val="16"/>
              </w:rPr>
              <w:t>Thunderstorm Wind</w:t>
            </w:r>
          </w:p>
        </w:tc>
        <w:tc>
          <w:tcPr>
            <w:tcW w:type="dxa" w:w="2649"/>
          </w:tcPr>
          <w:p>
            <w:pPr>
              <w:spacing w:after="0"/>
              <w:jc w:val="left"/>
            </w:pPr>
            <w:r>
              <w:rPr>
                <w:sz w:val="16"/>
              </w:rPr>
              <w:t>83 kt (96 mph) estimated gust</w:t>
            </w:r>
          </w:p>
        </w:tc>
        <w:tc>
          <w:tcPr>
            <w:tcW w:type="dxa" w:w="2577"/>
          </w:tcPr>
          <w:p>
            <w:pPr>
              <w:spacing w:after="0"/>
              <w:jc w:val="left"/>
            </w:pPr>
            <w:r>
              <w:rPr>
                <w:sz w:val="16"/>
              </w:rPr>
              <w:t>$4,000,000 property; $0 crops (2020 dollars)</w:t>
            </w:r>
          </w:p>
        </w:tc>
        <w:tc>
          <w:tcPr>
            <w:tcW w:type="dxa" w:w="916"/>
          </w:tcPr>
          <w:p>
            <w:pPr>
              <w:spacing w:after="0"/>
              <w:jc w:val="right"/>
            </w:pPr>
            <w:r>
              <w:rPr>
                <w:sz w:val="16"/>
              </w:rPr>
              <w:t>0, 0</w:t>
            </w:r>
          </w:p>
        </w:tc>
        <w:tc>
          <w:tcPr>
            <w:tcW w:type="dxa" w:w="1932"/>
          </w:tcPr>
          <w:p>
            <w:pPr>
              <w:spacing w:after="0"/>
              <w:jc w:val="left"/>
            </w:pPr>
            <w:r>
              <w:rPr>
                <w:sz w:val="16"/>
              </w:rPr>
              <w:t>MT PISGAH to DE ROSSETT</w:t>
            </w:r>
          </w:p>
        </w:tc>
        <w:tc>
          <w:tcPr>
            <w:tcW w:type="dxa" w:w="1352"/>
          </w:tcPr>
          <w:p>
            <w:pPr>
              <w:spacing w:after="0"/>
              <w:jc w:val="left"/>
            </w:pPr>
          </w:p>
        </w:tc>
        <w:tc>
          <w:tcPr>
            <w:tcW w:type="dxa" w:w="2433"/>
          </w:tcPr>
          <w:p>
            <w:pPr>
              <w:spacing w:after="0"/>
              <w:jc w:val="left"/>
            </w:pPr>
            <w:r>
              <w:rPr>
                <w:sz w:val="16"/>
              </w:rPr>
              <w:t>B1-c worst recorded: Thunderstorm Wind</w:t>
            </w:r>
          </w:p>
        </w:tc>
      </w:tr>
      <w:tr>
        <w:trPr>
          <w:cantSplit/>
        </w:trPr>
        <w:tc>
          <w:tcPr>
            <w:tcW w:type="dxa" w:w="1037"/>
          </w:tcPr>
          <w:p>
            <w:pPr>
              <w:spacing w:after="0"/>
              <w:jc w:val="left"/>
            </w:pPr>
            <w:r>
              <w:rPr>
                <w:sz w:val="16"/>
              </w:rPr>
              <w:t>2015-07-02</w:t>
            </w:r>
          </w:p>
        </w:tc>
        <w:tc>
          <w:tcPr>
            <w:tcW w:type="dxa" w:w="1215"/>
          </w:tcPr>
          <w:p>
            <w:pPr>
              <w:spacing w:after="0"/>
              <w:jc w:val="left"/>
            </w:pPr>
            <w:r>
              <w:rPr>
                <w:sz w:val="16"/>
              </w:rPr>
              <w:t>Flash Flood</w:t>
            </w:r>
          </w:p>
        </w:tc>
        <w:tc>
          <w:tcPr>
            <w:tcW w:type="dxa" w:w="2649"/>
          </w:tcPr>
          <w:p>
            <w:pPr>
              <w:spacing w:after="0"/>
              <w:jc w:val="left"/>
            </w:pPr>
          </w:p>
        </w:tc>
        <w:tc>
          <w:tcPr>
            <w:tcW w:type="dxa" w:w="2577"/>
          </w:tcPr>
          <w:p>
            <w:pPr>
              <w:spacing w:after="0"/>
              <w:jc w:val="left"/>
            </w:pPr>
            <w:r>
              <w:rPr>
                <w:sz w:val="16"/>
              </w:rPr>
              <w:t>$100,000 property; $0 crops (2015 dollars)</w:t>
            </w:r>
          </w:p>
        </w:tc>
        <w:tc>
          <w:tcPr>
            <w:tcW w:type="dxa" w:w="916"/>
          </w:tcPr>
          <w:p>
            <w:pPr>
              <w:spacing w:after="0"/>
              <w:jc w:val="right"/>
            </w:pPr>
            <w:r>
              <w:rPr>
                <w:sz w:val="16"/>
              </w:rPr>
              <w:t>0, 0</w:t>
            </w:r>
          </w:p>
        </w:tc>
        <w:tc>
          <w:tcPr>
            <w:tcW w:type="dxa" w:w="1932"/>
          </w:tcPr>
          <w:p>
            <w:pPr>
              <w:spacing w:after="0"/>
              <w:jc w:val="left"/>
            </w:pPr>
            <w:r>
              <w:rPr>
                <w:sz w:val="16"/>
              </w:rPr>
              <w:t>OLD ZION to CASSVILLE</w:t>
            </w:r>
          </w:p>
        </w:tc>
        <w:tc>
          <w:tcPr>
            <w:tcW w:type="dxa" w:w="1352"/>
          </w:tcPr>
          <w:p>
            <w:pPr>
              <w:spacing w:after="0"/>
              <w:jc w:val="left"/>
            </w:pPr>
          </w:p>
        </w:tc>
        <w:tc>
          <w:tcPr>
            <w:tcW w:type="dxa" w:w="24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2015-02-20</w:t>
            </w:r>
          </w:p>
        </w:tc>
        <w:tc>
          <w:tcPr>
            <w:tcW w:type="dxa" w:w="1215"/>
          </w:tcPr>
          <w:p>
            <w:pPr>
              <w:spacing w:after="0"/>
              <w:jc w:val="left"/>
            </w:pPr>
            <w:r>
              <w:rPr>
                <w:sz w:val="16"/>
              </w:rPr>
              <w:t>Winter Storm</w:t>
            </w:r>
          </w:p>
        </w:tc>
        <w:tc>
          <w:tcPr>
            <w:tcW w:type="dxa" w:w="2649"/>
          </w:tcPr>
          <w:p>
            <w:pPr>
              <w:spacing w:after="0"/>
              <w:jc w:val="left"/>
            </w:pPr>
          </w:p>
        </w:tc>
        <w:tc>
          <w:tcPr>
            <w:tcW w:type="dxa" w:w="2577"/>
          </w:tcPr>
          <w:p>
            <w:pPr>
              <w:spacing w:after="0"/>
              <w:jc w:val="left"/>
            </w:pPr>
            <w:r>
              <w:rPr>
                <w:sz w:val="16"/>
              </w:rPr>
              <w:t>$5,000,000 property; $0 crops (zone total, 2015 dollars)</w:t>
            </w:r>
          </w:p>
        </w:tc>
        <w:tc>
          <w:tcPr>
            <w:tcW w:type="dxa" w:w="916"/>
          </w:tcPr>
          <w:p>
            <w:pPr>
              <w:spacing w:after="0"/>
              <w:jc w:val="right"/>
            </w:pPr>
            <w:r>
              <w:rPr>
                <w:sz w:val="16"/>
              </w:rPr>
              <w:t>0, 0</w:t>
            </w:r>
          </w:p>
        </w:tc>
        <w:tc>
          <w:tcPr>
            <w:tcW w:type="dxa" w:w="1932"/>
          </w:tcPr>
          <w:p>
            <w:pPr>
              <w:spacing w:after="0"/>
              <w:jc w:val="left"/>
            </w:pPr>
            <w:r>
              <w:rPr>
                <w:sz w:val="16"/>
              </w:rPr>
              <w:t>NWS zone TNZ065 (WHITE), zone-level</w:t>
            </w:r>
          </w:p>
        </w:tc>
        <w:tc>
          <w:tcPr>
            <w:tcW w:type="dxa" w:w="1352"/>
          </w:tcPr>
          <w:p>
            <w:pPr>
              <w:spacing w:after="0"/>
              <w:jc w:val="left"/>
            </w:pPr>
          </w:p>
        </w:tc>
        <w:tc>
          <w:tcPr>
            <w:tcW w:type="dxa" w:w="24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2011-06-19</w:t>
            </w:r>
          </w:p>
        </w:tc>
        <w:tc>
          <w:tcPr>
            <w:tcW w:type="dxa" w:w="1215"/>
          </w:tcPr>
          <w:p>
            <w:pPr>
              <w:spacing w:after="0"/>
              <w:jc w:val="left"/>
            </w:pPr>
            <w:r>
              <w:rPr>
                <w:sz w:val="16"/>
              </w:rPr>
              <w:t>Hail</w:t>
            </w:r>
          </w:p>
        </w:tc>
        <w:tc>
          <w:tcPr>
            <w:tcW w:type="dxa" w:w="2649"/>
          </w:tcPr>
          <w:p>
            <w:pPr>
              <w:spacing w:after="0"/>
              <w:jc w:val="left"/>
            </w:pPr>
            <w:r>
              <w:rPr>
                <w:sz w:val="16"/>
              </w:rPr>
              <w:t>2 in</w:t>
            </w:r>
          </w:p>
        </w:tc>
        <w:tc>
          <w:tcPr>
            <w:tcW w:type="dxa" w:w="2577"/>
          </w:tcPr>
          <w:p>
            <w:pPr>
              <w:spacing w:after="0"/>
              <w:jc w:val="left"/>
            </w:pPr>
            <w:r>
              <w:rPr>
                <w:sz w:val="16"/>
              </w:rPr>
              <w:t>$0 property; $0 crops (2011 dollars)</w:t>
            </w:r>
          </w:p>
        </w:tc>
        <w:tc>
          <w:tcPr>
            <w:tcW w:type="dxa" w:w="916"/>
          </w:tcPr>
          <w:p>
            <w:pPr>
              <w:spacing w:after="0"/>
              <w:jc w:val="right"/>
            </w:pPr>
            <w:r>
              <w:rPr>
                <w:sz w:val="16"/>
              </w:rPr>
              <w:t>0, 0</w:t>
            </w:r>
          </w:p>
        </w:tc>
        <w:tc>
          <w:tcPr>
            <w:tcW w:type="dxa" w:w="1932"/>
          </w:tcPr>
          <w:p>
            <w:pPr>
              <w:spacing w:after="0"/>
              <w:jc w:val="left"/>
            </w:pPr>
            <w:r>
              <w:rPr>
                <w:sz w:val="16"/>
              </w:rPr>
              <w:t>SPARTA</w:t>
            </w:r>
          </w:p>
        </w:tc>
        <w:tc>
          <w:tcPr>
            <w:tcW w:type="dxa" w:w="1352"/>
          </w:tcPr>
          <w:p>
            <w:pPr>
              <w:spacing w:after="0"/>
              <w:jc w:val="left"/>
            </w:pPr>
          </w:p>
        </w:tc>
        <w:tc>
          <w:tcPr>
            <w:tcW w:type="dxa" w:w="2433"/>
          </w:tcPr>
          <w:p>
            <w:pPr>
              <w:spacing w:after="0"/>
              <w:jc w:val="left"/>
            </w:pPr>
            <w:r>
              <w:rPr>
                <w:sz w:val="16"/>
              </w:rPr>
              <w:t>B1-c worst recorded: Hail</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2649"/>
          </w:tcPr>
          <w:p>
            <w:pPr>
              <w:spacing w:after="0"/>
              <w:jc w:val="left"/>
            </w:pPr>
          </w:p>
        </w:tc>
        <w:tc>
          <w:tcPr>
            <w:tcW w:type="dxa" w:w="2577"/>
          </w:tcPr>
          <w:p>
            <w:pPr>
              <w:spacing w:after="0"/>
              <w:jc w:val="left"/>
            </w:pPr>
            <w:r>
              <w:rPr>
                <w:sz w:val="16"/>
              </w:rPr>
              <w:t>$25,000 property; crops not reported (zone total, 2010 dollars)</w:t>
            </w:r>
          </w:p>
        </w:tc>
        <w:tc>
          <w:tcPr>
            <w:tcW w:type="dxa" w:w="916"/>
          </w:tcPr>
          <w:p>
            <w:pPr>
              <w:spacing w:after="0"/>
              <w:jc w:val="right"/>
            </w:pPr>
            <w:r>
              <w:rPr>
                <w:sz w:val="16"/>
              </w:rPr>
              <w:t>0, 0</w:t>
            </w:r>
          </w:p>
        </w:tc>
        <w:tc>
          <w:tcPr>
            <w:tcW w:type="dxa" w:w="1932"/>
          </w:tcPr>
          <w:p>
            <w:pPr>
              <w:spacing w:after="0"/>
              <w:jc w:val="left"/>
            </w:pPr>
            <w:r>
              <w:rPr>
                <w:sz w:val="16"/>
              </w:rPr>
              <w:t>NWS zone TNZ065 (WHITE), zone-level</w:t>
            </w:r>
          </w:p>
        </w:tc>
        <w:tc>
          <w:tcPr>
            <w:tcW w:type="dxa" w:w="1352"/>
          </w:tcPr>
          <w:p>
            <w:pPr>
              <w:spacing w:after="0"/>
              <w:jc w:val="left"/>
            </w:pPr>
          </w:p>
        </w:tc>
        <w:tc>
          <w:tcPr>
            <w:tcW w:type="dxa" w:w="2433"/>
          </w:tcPr>
          <w:p>
            <w:pPr>
              <w:spacing w:after="0"/>
              <w:jc w:val="left"/>
            </w:pPr>
            <w:r>
              <w:rPr>
                <w:sz w:val="16"/>
              </w:rPr>
              <w:t>B1-c worst recorded: Ice Storm</w:t>
            </w:r>
          </w:p>
        </w:tc>
      </w:tr>
      <w:tr>
        <w:trPr>
          <w:cantSplit/>
        </w:trPr>
        <w:tc>
          <w:tcPr>
            <w:tcW w:type="dxa" w:w="1037"/>
          </w:tcPr>
          <w:p>
            <w:pPr>
              <w:spacing w:after="0"/>
              <w:jc w:val="left"/>
            </w:pPr>
            <w:r>
              <w:rPr>
                <w:sz w:val="16"/>
              </w:rPr>
              <w:t>2005-12-04</w:t>
            </w:r>
          </w:p>
        </w:tc>
        <w:tc>
          <w:tcPr>
            <w:tcW w:type="dxa" w:w="1215"/>
          </w:tcPr>
          <w:p>
            <w:pPr>
              <w:spacing w:after="0"/>
              <w:jc w:val="left"/>
            </w:pPr>
            <w:r>
              <w:rPr>
                <w:sz w:val="16"/>
              </w:rPr>
              <w:t>Lightning</w:t>
            </w:r>
          </w:p>
        </w:tc>
        <w:tc>
          <w:tcPr>
            <w:tcW w:type="dxa" w:w="2649"/>
          </w:tcPr>
          <w:p>
            <w:pPr>
              <w:spacing w:after="0"/>
              <w:jc w:val="left"/>
            </w:pPr>
          </w:p>
        </w:tc>
        <w:tc>
          <w:tcPr>
            <w:tcW w:type="dxa" w:w="2577"/>
          </w:tcPr>
          <w:p>
            <w:pPr>
              <w:spacing w:after="0"/>
              <w:jc w:val="left"/>
            </w:pPr>
            <w:r>
              <w:rPr>
                <w:sz w:val="16"/>
              </w:rPr>
              <w:t>$50,000 property; crops not reported (2005 dollars)</w:t>
            </w:r>
          </w:p>
        </w:tc>
        <w:tc>
          <w:tcPr>
            <w:tcW w:type="dxa" w:w="916"/>
          </w:tcPr>
          <w:p>
            <w:pPr>
              <w:spacing w:after="0"/>
              <w:jc w:val="right"/>
            </w:pPr>
            <w:r>
              <w:rPr>
                <w:sz w:val="16"/>
              </w:rPr>
              <w:t>0, 0</w:t>
            </w:r>
          </w:p>
        </w:tc>
        <w:tc>
          <w:tcPr>
            <w:tcW w:type="dxa" w:w="1932"/>
          </w:tcPr>
          <w:p>
            <w:pPr>
              <w:spacing w:after="0"/>
              <w:jc w:val="left"/>
            </w:pPr>
            <w:r>
              <w:rPr>
                <w:sz w:val="16"/>
              </w:rPr>
              <w:t>SPARTA</w:t>
            </w:r>
          </w:p>
        </w:tc>
        <w:tc>
          <w:tcPr>
            <w:tcW w:type="dxa" w:w="1352"/>
          </w:tcPr>
          <w:p>
            <w:pPr>
              <w:spacing w:after="0"/>
              <w:jc w:val="left"/>
            </w:pPr>
          </w:p>
        </w:tc>
        <w:tc>
          <w:tcPr>
            <w:tcW w:type="dxa" w:w="2433"/>
          </w:tcPr>
          <w:p>
            <w:pPr>
              <w:spacing w:after="0"/>
              <w:jc w:val="left"/>
            </w:pPr>
            <w:r>
              <w:rPr>
                <w:sz w:val="16"/>
              </w:rPr>
              <w:t>B1-c worst recorded: Lightning</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49"/>
          </w:tcPr>
          <w:p>
            <w:pPr>
              <w:spacing w:after="0"/>
              <w:jc w:val="left"/>
            </w:pPr>
            <w:r>
              <w:rPr>
                <w:sz w:val="16"/>
              </w:rPr>
              <w:t>F2, 3.3 mi path length (whole path, pre-1996), 300 yd wide</w:t>
            </w:r>
          </w:p>
        </w:tc>
        <w:tc>
          <w:tcPr>
            <w:tcW w:type="dxa" w:w="2577"/>
          </w:tcPr>
          <w:p>
            <w:pPr>
              <w:spacing w:after="0"/>
              <w:jc w:val="left"/>
            </w:pPr>
            <w:r>
              <w:rPr>
                <w:sz w:val="16"/>
              </w:rPr>
              <w:t>$25,000 property; crops not recorded (1974 dollars)</w:t>
            </w:r>
          </w:p>
        </w:tc>
        <w:tc>
          <w:tcPr>
            <w:tcW w:type="dxa" w:w="916"/>
          </w:tcPr>
          <w:p>
            <w:pPr>
              <w:spacing w:after="0"/>
              <w:jc w:val="right"/>
            </w:pPr>
            <w:r>
              <w:rPr>
                <w:sz w:val="16"/>
              </w:rPr>
              <w:t>0, 8</w:t>
            </w:r>
          </w:p>
        </w:tc>
        <w:tc>
          <w:tcPr>
            <w:tcW w:type="dxa" w:w="1932"/>
          </w:tcPr>
          <w:p>
            <w:pPr>
              <w:spacing w:after="0"/>
              <w:jc w:val="left"/>
            </w:pPr>
            <w:r>
              <w:rPr>
                <w:sz w:val="16"/>
              </w:rPr>
              <w:t>location not recorded</w:t>
            </w:r>
          </w:p>
        </w:tc>
        <w:tc>
          <w:tcPr>
            <w:tcW w:type="dxa" w:w="1352"/>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49"/>
          </w:tcPr>
          <w:p>
            <w:pPr>
              <w:spacing w:after="0"/>
              <w:jc w:val="left"/>
            </w:pPr>
            <w:r>
              <w:rPr>
                <w:sz w:val="16"/>
              </w:rPr>
              <w:t>F4, 6.6 mi path length (whole path, pre-1996), 700 yd wide</w:t>
            </w:r>
          </w:p>
        </w:tc>
        <w:tc>
          <w:tcPr>
            <w:tcW w:type="dxa" w:w="2577"/>
          </w:tcPr>
          <w:p>
            <w:pPr>
              <w:spacing w:after="0"/>
              <w:jc w:val="left"/>
            </w:pPr>
            <w:r>
              <w:rPr>
                <w:sz w:val="16"/>
              </w:rPr>
              <w:t>$2,500,000 property; crops not recorded (1974 dollars)</w:t>
            </w:r>
          </w:p>
        </w:tc>
        <w:tc>
          <w:tcPr>
            <w:tcW w:type="dxa" w:w="916"/>
          </w:tcPr>
          <w:p>
            <w:pPr>
              <w:spacing w:after="0"/>
              <w:jc w:val="right"/>
            </w:pPr>
            <w:r>
              <w:rPr>
                <w:sz w:val="16"/>
              </w:rPr>
              <w:t>0, 0</w:t>
            </w:r>
          </w:p>
        </w:tc>
        <w:tc>
          <w:tcPr>
            <w:tcW w:type="dxa" w:w="1932"/>
          </w:tcPr>
          <w:p>
            <w:pPr>
              <w:spacing w:after="0"/>
              <w:jc w:val="left"/>
            </w:pPr>
            <w:r>
              <w:rPr>
                <w:sz w:val="16"/>
              </w:rPr>
              <w:t>location not recorded</w:t>
            </w:r>
          </w:p>
        </w:tc>
        <w:tc>
          <w:tcPr>
            <w:tcW w:type="dxa" w:w="1352"/>
          </w:tcPr>
          <w:p>
            <w:pPr>
              <w:spacing w:after="0"/>
              <w:jc w:val="left"/>
            </w:pPr>
          </w:p>
        </w:tc>
        <w:tc>
          <w:tcPr>
            <w:tcW w:type="dxa" w:w="2433"/>
          </w:tcPr>
          <w:p>
            <w:pPr>
              <w:spacing w:after="0"/>
              <w:jc w:val="left"/>
            </w:pPr>
            <w:r>
              <w:rPr>
                <w:sz w:val="16"/>
              </w:rPr>
              <w:t>B1-c worst recorded: Tornado</w:t>
            </w:r>
          </w:p>
        </w:tc>
      </w:tr>
      <w:tr>
        <w:trPr>
          <w:cantSplit/>
        </w:trPr>
        <w:tc>
          <w:tcPr>
            <w:tcW w:type="dxa" w:w="1037"/>
          </w:tcPr>
          <w:p>
            <w:pPr>
              <w:spacing w:after="0"/>
              <w:jc w:val="left"/>
            </w:pPr>
            <w:r>
              <w:rPr>
                <w:sz w:val="16"/>
              </w:rPr>
              <w:t>1973-03-15</w:t>
            </w:r>
          </w:p>
        </w:tc>
        <w:tc>
          <w:tcPr>
            <w:tcW w:type="dxa" w:w="1215"/>
          </w:tcPr>
          <w:p>
            <w:pPr>
              <w:spacing w:after="0"/>
              <w:jc w:val="left"/>
            </w:pPr>
            <w:r>
              <w:rPr>
                <w:sz w:val="16"/>
              </w:rPr>
              <w:t>Tornado</w:t>
            </w:r>
          </w:p>
        </w:tc>
        <w:tc>
          <w:tcPr>
            <w:tcW w:type="dxa" w:w="2649"/>
          </w:tcPr>
          <w:p>
            <w:pPr>
              <w:spacing w:after="0"/>
              <w:jc w:val="left"/>
            </w:pPr>
            <w:r>
              <w:rPr>
                <w:sz w:val="16"/>
              </w:rPr>
              <w:t>F2, 0.1 mi path length (whole path, pre-1996), 100 yd wide</w:t>
            </w:r>
          </w:p>
        </w:tc>
        <w:tc>
          <w:tcPr>
            <w:tcW w:type="dxa" w:w="2577"/>
          </w:tcPr>
          <w:p>
            <w:pPr>
              <w:spacing w:after="0"/>
              <w:jc w:val="left"/>
            </w:pPr>
            <w:r>
              <w:rPr>
                <w:sz w:val="16"/>
              </w:rPr>
              <w:t>$250,000 property; crops not recorded (1973 dollars)</w:t>
            </w:r>
          </w:p>
        </w:tc>
        <w:tc>
          <w:tcPr>
            <w:tcW w:type="dxa" w:w="916"/>
          </w:tcPr>
          <w:p>
            <w:pPr>
              <w:spacing w:after="0"/>
              <w:jc w:val="right"/>
            </w:pPr>
            <w:r>
              <w:rPr>
                <w:sz w:val="16"/>
              </w:rPr>
              <w:t>1, 3</w:t>
            </w:r>
          </w:p>
        </w:tc>
        <w:tc>
          <w:tcPr>
            <w:tcW w:type="dxa" w:w="1932"/>
          </w:tcPr>
          <w:p>
            <w:pPr>
              <w:spacing w:after="0"/>
              <w:jc w:val="left"/>
            </w:pPr>
            <w:r>
              <w:rPr>
                <w:sz w:val="16"/>
              </w:rPr>
              <w:t>location not recorded</w:t>
            </w:r>
          </w:p>
        </w:tc>
        <w:tc>
          <w:tcPr>
            <w:tcW w:type="dxa" w:w="1352"/>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1965-03-17</w:t>
            </w:r>
          </w:p>
        </w:tc>
        <w:tc>
          <w:tcPr>
            <w:tcW w:type="dxa" w:w="1215"/>
          </w:tcPr>
          <w:p>
            <w:pPr>
              <w:spacing w:after="0"/>
              <w:jc w:val="left"/>
            </w:pPr>
            <w:r>
              <w:rPr>
                <w:sz w:val="16"/>
              </w:rPr>
              <w:t>Tornado</w:t>
            </w:r>
          </w:p>
        </w:tc>
        <w:tc>
          <w:tcPr>
            <w:tcW w:type="dxa" w:w="2649"/>
          </w:tcPr>
          <w:p>
            <w:pPr>
              <w:spacing w:after="0"/>
              <w:jc w:val="left"/>
            </w:pPr>
            <w:r>
              <w:rPr>
                <w:sz w:val="16"/>
              </w:rPr>
              <w:t>F1, 2 mi path length (whole path, pre-1996), 73 yd wide</w:t>
            </w:r>
          </w:p>
        </w:tc>
        <w:tc>
          <w:tcPr>
            <w:tcW w:type="dxa" w:w="2577"/>
          </w:tcPr>
          <w:p>
            <w:pPr>
              <w:spacing w:after="0"/>
              <w:jc w:val="left"/>
            </w:pPr>
            <w:r>
              <w:rPr>
                <w:sz w:val="16"/>
              </w:rPr>
              <w:t>$250,000 property; crops not recorded (1965 dollars)</w:t>
            </w:r>
          </w:p>
        </w:tc>
        <w:tc>
          <w:tcPr>
            <w:tcW w:type="dxa" w:w="916"/>
          </w:tcPr>
          <w:p>
            <w:pPr>
              <w:spacing w:after="0"/>
              <w:jc w:val="right"/>
            </w:pPr>
            <w:r>
              <w:rPr>
                <w:sz w:val="16"/>
              </w:rPr>
              <w:t>0, 2</w:t>
            </w:r>
          </w:p>
        </w:tc>
        <w:tc>
          <w:tcPr>
            <w:tcW w:type="dxa" w:w="1932"/>
          </w:tcPr>
          <w:p>
            <w:pPr>
              <w:spacing w:after="0"/>
              <w:jc w:val="left"/>
            </w:pPr>
            <w:r>
              <w:rPr>
                <w:sz w:val="16"/>
              </w:rPr>
              <w:t>location not recorded</w:t>
            </w:r>
          </w:p>
        </w:tc>
        <w:tc>
          <w:tcPr>
            <w:tcW w:type="dxa" w:w="1352"/>
          </w:tcPr>
          <w:p>
            <w:pPr>
              <w:spacing w:after="0"/>
              <w:jc w:val="left"/>
            </w:pPr>
          </w:p>
        </w:tc>
        <w:tc>
          <w:tcPr>
            <w:tcW w:type="dxa" w:w="24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08"/>
          </w:tcPr>
          <w:p>
            <w:pPr>
              <w:spacing w:after="0"/>
              <w:jc w:val="left"/>
            </w:pPr>
            <w:r>
              <w:rPr>
                <w:sz w:val="16"/>
              </w:rPr>
              <w:t>about 1.21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17</w:t>
            </w:r>
          </w:p>
        </w:tc>
        <w:tc>
          <w:tcPr>
            <w:tcW w:type="dxa" w:w="1335"/>
          </w:tcPr>
          <w:p>
            <w:pPr>
              <w:spacing w:after="0"/>
              <w:jc w:val="left"/>
            </w:pPr>
            <w:r>
              <w:rPr>
                <w:sz w:val="16"/>
              </w:rPr>
              <w:t>event-days per year</w:t>
            </w:r>
          </w:p>
        </w:tc>
        <w:tc>
          <w:tcPr>
            <w:tcW w:type="dxa" w:w="1708"/>
          </w:tcPr>
          <w:p>
            <w:pPr>
              <w:spacing w:after="0"/>
              <w:jc w:val="left"/>
            </w:pPr>
            <w:r>
              <w:rPr>
                <w:sz w:val="16"/>
              </w:rPr>
              <w:t>about 17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9 of 30 years, 1996 to 2025 (30%)</w:t>
            </w:r>
          </w:p>
        </w:tc>
        <w:tc>
          <w:tcPr>
            <w:tcW w:type="dxa" w:w="1572"/>
          </w:tcPr>
          <w:p>
            <w:pPr>
              <w:spacing w:after="0"/>
              <w:jc w:val="right"/>
            </w:pPr>
            <w:r>
              <w:rPr>
                <w:sz w:val="16"/>
              </w:rPr>
              <w:t>490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0.0033</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0.33%</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3.14</w:t>
            </w:r>
          </w:p>
        </w:tc>
        <w:tc>
          <w:tcPr>
            <w:tcW w:type="dxa" w:w="1335"/>
          </w:tcPr>
          <w:p>
            <w:pPr>
              <w:spacing w:after="0"/>
              <w:jc w:val="left"/>
            </w:pPr>
            <w:r>
              <w:rPr>
                <w:sz w:val="16"/>
              </w:rPr>
              <w:t>events per year</w:t>
            </w:r>
          </w:p>
        </w:tc>
        <w:tc>
          <w:tcPr>
            <w:tcW w:type="dxa" w:w="1708"/>
          </w:tcPr>
          <w:p>
            <w:pPr>
              <w:spacing w:after="0"/>
              <w:jc w:val="left"/>
            </w:pPr>
            <w:r>
              <w:rPr>
                <w:sz w:val="16"/>
              </w:rPr>
              <w:t>about 3.14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119.4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0.895</w:t>
            </w:r>
          </w:p>
        </w:tc>
        <w:tc>
          <w:tcPr>
            <w:tcW w:type="dxa" w:w="1335"/>
          </w:tcPr>
          <w:p>
            <w:pPr>
              <w:spacing w:after="0"/>
              <w:jc w:val="left"/>
            </w:pPr>
            <w:r>
              <w:rPr>
                <w:sz w:val="16"/>
              </w:rPr>
              <w:t>event-days per year</w:t>
            </w:r>
          </w:p>
        </w:tc>
        <w:tc>
          <w:tcPr>
            <w:tcW w:type="dxa" w:w="1708"/>
          </w:tcPr>
          <w:p>
            <w:pPr>
              <w:spacing w:after="0"/>
              <w:jc w:val="left"/>
            </w:pPr>
            <w:r>
              <w:rPr>
                <w:sz w:val="16"/>
              </w:rPr>
              <w:t>about 0.895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1 of 30 years, 1996 to 2025 (3.33%)</w:t>
            </w:r>
          </w:p>
        </w:tc>
        <w:tc>
          <w:tcPr>
            <w:tcW w:type="dxa" w:w="1572"/>
          </w:tcPr>
          <w:p>
            <w:pPr>
              <w:spacing w:after="0"/>
              <w:jc w:val="right"/>
            </w:pPr>
            <w:r>
              <w:rPr>
                <w:sz w:val="16"/>
              </w:rPr>
              <w:t>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0.0251</w:t>
            </w:r>
          </w:p>
        </w:tc>
        <w:tc>
          <w:tcPr>
            <w:tcW w:type="dxa" w:w="1335"/>
          </w:tcPr>
          <w:p>
            <w:pPr>
              <w:spacing w:after="0"/>
              <w:jc w:val="left"/>
            </w:pPr>
            <w:r>
              <w:rPr>
                <w:sz w:val="16"/>
              </w:rPr>
              <w:t>events per year</w:t>
            </w:r>
          </w:p>
        </w:tc>
        <w:tc>
          <w:tcPr>
            <w:tcW w:type="dxa" w:w="1708"/>
          </w:tcPr>
          <w:p>
            <w:pPr>
              <w:spacing w:after="0"/>
              <w:jc w:val="left"/>
            </w:pPr>
            <w:r>
              <w:rPr>
                <w:sz w:val="16"/>
              </w:rPr>
              <w:t>about 1 in 40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0.741</w:t>
            </w:r>
          </w:p>
        </w:tc>
        <w:tc>
          <w:tcPr>
            <w:tcW w:type="dxa" w:w="1335"/>
          </w:tcPr>
          <w:p>
            <w:pPr>
              <w:spacing w:after="0"/>
              <w:jc w:val="left"/>
            </w:pPr>
            <w:r>
              <w:rPr>
                <w:sz w:val="16"/>
              </w:rPr>
              <w:t>event-days per year</w:t>
            </w:r>
          </w:p>
        </w:tc>
        <w:tc>
          <w:tcPr>
            <w:tcW w:type="dxa" w:w="1708"/>
          </w:tcPr>
          <w:p>
            <w:pPr>
              <w:spacing w:after="0"/>
              <w:jc w:val="left"/>
            </w:pPr>
            <w:r>
              <w:rPr>
                <w:sz w:val="16"/>
              </w:rPr>
              <w:t>about 0.741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1 of 30 years, 1996 to 2025 (3.33%)</w:t>
            </w:r>
          </w:p>
        </w:tc>
        <w:tc>
          <w:tcPr>
            <w:tcW w:type="dxa" w:w="1572"/>
          </w:tcPr>
          <w:p>
            <w:pPr>
              <w:spacing w:after="0"/>
              <w:jc w:val="right"/>
            </w:pPr>
            <w:r>
              <w:rPr>
                <w:sz w:val="16"/>
              </w:rPr>
              <w:t>50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0.964</w:t>
            </w:r>
          </w:p>
        </w:tc>
        <w:tc>
          <w:tcPr>
            <w:tcW w:type="dxa" w:w="1335"/>
          </w:tcPr>
          <w:p>
            <w:pPr>
              <w:spacing w:after="0"/>
              <w:jc w:val="left"/>
            </w:pPr>
            <w:r>
              <w:rPr>
                <w:sz w:val="16"/>
              </w:rPr>
              <w:t>event-days per year</w:t>
            </w:r>
          </w:p>
        </w:tc>
        <w:tc>
          <w:tcPr>
            <w:tcW w:type="dxa" w:w="1708"/>
          </w:tcPr>
          <w:p>
            <w:pPr>
              <w:spacing w:after="0"/>
              <w:jc w:val="left"/>
            </w:pPr>
            <w:r>
              <w:rPr>
                <w:sz w:val="16"/>
              </w:rPr>
              <w:t>about 0.964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19 of 30 years, 1996 to 2025 (63.3%)</w:t>
            </w:r>
          </w:p>
        </w:tc>
        <w:tc>
          <w:tcPr>
            <w:tcW w:type="dxa" w:w="1572"/>
          </w:tcPr>
          <w:p>
            <w:pPr>
              <w:spacing w:after="0"/>
              <w:jc w:val="right"/>
            </w:pPr>
            <w:r>
              <w:rPr>
                <w:sz w:val="16"/>
              </w:rPr>
              <w:t>27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0.783</w:t>
            </w:r>
          </w:p>
        </w:tc>
        <w:tc>
          <w:tcPr>
            <w:tcW w:type="dxa" w:w="1335"/>
          </w:tcPr>
          <w:p>
            <w:pPr>
              <w:spacing w:after="0"/>
              <w:jc w:val="left"/>
            </w:pPr>
            <w:r>
              <w:rPr>
                <w:sz w:val="16"/>
              </w:rPr>
              <w:t>events per year (modeled)</w:t>
            </w:r>
          </w:p>
        </w:tc>
        <w:tc>
          <w:tcPr>
            <w:tcW w:type="dxa" w:w="1708"/>
          </w:tcPr>
          <w:p>
            <w:pPr>
              <w:spacing w:after="0"/>
              <w:jc w:val="left"/>
            </w:pPr>
            <w:r>
              <w:rPr>
                <w:sz w:val="16"/>
              </w:rPr>
              <w:t>about 0.78 per year</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59.4</w:t>
            </w:r>
          </w:p>
        </w:tc>
        <w:tc>
          <w:tcPr>
            <w:tcW w:type="dxa" w:w="1335"/>
          </w:tcPr>
          <w:p>
            <w:pPr>
              <w:spacing w:after="0"/>
              <w:jc w:val="left"/>
            </w:pPr>
            <w:r>
              <w:rPr>
                <w:sz w:val="16"/>
              </w:rPr>
              <w:t>days per year with a strike</w:t>
            </w:r>
          </w:p>
        </w:tc>
        <w:tc>
          <w:tcPr>
            <w:tcW w:type="dxa" w:w="1708"/>
          </w:tcPr>
          <w:p>
            <w:pPr>
              <w:spacing w:after="0"/>
              <w:jc w:val="left"/>
            </w:pPr>
            <w:r>
              <w:rPr>
                <w:sz w:val="16"/>
              </w:rPr>
              <w:t>about 59.4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5.37</w:t>
            </w:r>
          </w:p>
        </w:tc>
        <w:tc>
          <w:tcPr>
            <w:tcW w:type="dxa" w:w="1335"/>
          </w:tcPr>
          <w:p>
            <w:pPr>
              <w:spacing w:after="0"/>
              <w:jc w:val="left"/>
            </w:pPr>
            <w:r>
              <w:rPr>
                <w:sz w:val="16"/>
              </w:rPr>
              <w:t>events per year</w:t>
            </w:r>
          </w:p>
        </w:tc>
        <w:tc>
          <w:tcPr>
            <w:tcW w:type="dxa" w:w="1708"/>
          </w:tcPr>
          <w:p>
            <w:pPr>
              <w:spacing w:after="0"/>
              <w:jc w:val="left"/>
            </w:pPr>
            <w:r>
              <w:rPr>
                <w:sz w:val="16"/>
              </w:rPr>
              <w:t>about 5.37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205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0.232</w:t>
            </w:r>
          </w:p>
        </w:tc>
        <w:tc>
          <w:tcPr>
            <w:tcW w:type="dxa" w:w="1335"/>
          </w:tcPr>
          <w:p>
            <w:pPr>
              <w:spacing w:after="0"/>
              <w:jc w:val="left"/>
            </w:pPr>
            <w:r>
              <w:rPr>
                <w:sz w:val="16"/>
              </w:rPr>
              <w:t>events per year</w:t>
            </w:r>
          </w:p>
        </w:tc>
        <w:tc>
          <w:tcPr>
            <w:tcW w:type="dxa" w:w="1708"/>
          </w:tcPr>
          <w:p>
            <w:pPr>
              <w:spacing w:after="0"/>
              <w:jc w:val="left"/>
            </w:pPr>
            <w:r>
              <w:rPr>
                <w:sz w:val="16"/>
              </w:rPr>
              <w:t>about 1 in 4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0.000596</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0.0596%</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8.84</w:t>
            </w:r>
          </w:p>
        </w:tc>
        <w:tc>
          <w:tcPr>
            <w:tcW w:type="dxa" w:w="1335"/>
          </w:tcPr>
          <w:p>
            <w:pPr>
              <w:spacing w:after="0"/>
              <w:jc w:val="left"/>
            </w:pPr>
            <w:r>
              <w:rPr>
                <w:sz w:val="16"/>
              </w:rPr>
              <w:t>event-days per year</w:t>
            </w:r>
          </w:p>
        </w:tc>
        <w:tc>
          <w:tcPr>
            <w:tcW w:type="dxa" w:w="1708"/>
          </w:tcPr>
          <w:p>
            <w:pPr>
              <w:spacing w:after="0"/>
              <w:jc w:val="left"/>
            </w:pPr>
            <w:r>
              <w:rPr>
                <w:sz w:val="16"/>
              </w:rPr>
              <w:t>about 8.84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22 of 30 years, 1996 to 2025 (73.3%)</w:t>
            </w:r>
          </w:p>
        </w:tc>
        <w:tc>
          <w:tcPr>
            <w:tcW w:type="dxa" w:w="1572"/>
          </w:tcPr>
          <w:p>
            <w:pPr>
              <w:spacing w:after="0"/>
              <w:jc w:val="right"/>
            </w:pPr>
            <w:r>
              <w:rPr>
                <w:sz w:val="16"/>
              </w:rPr>
              <w:t>168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85.7</w:t>
            </w:r>
          </w:p>
        </w:tc>
        <w:tc>
          <w:tcPr>
            <w:tcW w:type="dxa" w:w="1472"/>
          </w:tcPr>
          <w:p>
            <w:pPr>
              <w:spacing w:after="0"/>
              <w:jc w:val="right"/>
            </w:pPr>
            <w:r>
              <w:rPr>
                <w:sz w:val="16"/>
              </w:rPr>
              <w:t>90.1</w:t>
            </w:r>
          </w:p>
        </w:tc>
        <w:tc>
          <w:tcPr>
            <w:tcW w:type="dxa" w:w="1404"/>
          </w:tcPr>
          <w:p>
            <w:pPr>
              <w:spacing w:after="0"/>
              <w:jc w:val="right"/>
            </w:pPr>
            <w:r>
              <w:rPr>
                <w:sz w:val="16"/>
              </w:rPr>
              <w:t>95.2</w:t>
            </w:r>
          </w:p>
        </w:tc>
        <w:tc>
          <w:tcPr>
            <w:tcW w:type="dxa" w:w="6114"/>
          </w:tcPr>
          <w:p>
            <w:pPr>
              <w:spacing w:after="0"/>
              <w:jc w:val="left"/>
            </w:pPr>
            <w:r>
              <w:rPr>
                <w:sz w:val="16"/>
              </w:rPr>
              <w:t>Relatively High 6</w:t>
            </w:r>
          </w:p>
        </w:tc>
      </w:tr>
      <w:tr>
        <w:trPr>
          <w:cantSplit/>
        </w:trPr>
        <w:tc>
          <w:tcPr>
            <w:tcW w:type="dxa" w:w="2246"/>
          </w:tcPr>
          <w:p>
            <w:pPr>
              <w:spacing w:after="0"/>
              <w:jc w:val="left"/>
            </w:pPr>
            <w:r>
              <w:rPr>
                <w:sz w:val="16"/>
              </w:rPr>
              <w:t>Drought</w:t>
            </w:r>
          </w:p>
        </w:tc>
        <w:tc>
          <w:tcPr>
            <w:tcW w:type="dxa" w:w="1472"/>
          </w:tcPr>
          <w:p>
            <w:pPr>
              <w:spacing w:after="0"/>
              <w:jc w:val="right"/>
            </w:pPr>
            <w:r>
              <w:rPr>
                <w:sz w:val="16"/>
              </w:rPr>
              <w:t>6 of 6</w:t>
            </w:r>
          </w:p>
        </w:tc>
        <w:tc>
          <w:tcPr>
            <w:tcW w:type="dxa" w:w="1404"/>
          </w:tcPr>
          <w:p>
            <w:pPr>
              <w:spacing w:after="0"/>
              <w:jc w:val="right"/>
            </w:pPr>
            <w:r>
              <w:rPr>
                <w:sz w:val="16"/>
              </w:rPr>
              <w:t>80.9</w:t>
            </w:r>
          </w:p>
        </w:tc>
        <w:tc>
          <w:tcPr>
            <w:tcW w:type="dxa" w:w="1472"/>
          </w:tcPr>
          <w:p>
            <w:pPr>
              <w:spacing w:after="0"/>
              <w:jc w:val="right"/>
            </w:pPr>
            <w:r>
              <w:rPr>
                <w:sz w:val="16"/>
              </w:rPr>
              <w:t>87.7</w:t>
            </w:r>
          </w:p>
        </w:tc>
        <w:tc>
          <w:tcPr>
            <w:tcW w:type="dxa" w:w="1404"/>
          </w:tcPr>
          <w:p>
            <w:pPr>
              <w:spacing w:after="0"/>
              <w:jc w:val="right"/>
            </w:pPr>
            <w:r>
              <w:rPr>
                <w:sz w:val="16"/>
              </w:rPr>
              <w:t>90.2</w:t>
            </w:r>
          </w:p>
        </w:tc>
        <w:tc>
          <w:tcPr>
            <w:tcW w:type="dxa" w:w="6114"/>
          </w:tcPr>
          <w:p>
            <w:pPr>
              <w:spacing w:after="0"/>
              <w:jc w:val="left"/>
            </w:pPr>
            <w:r>
              <w:rPr>
                <w:sz w:val="16"/>
              </w:rPr>
              <w:t>Relatively Low 6</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6 of 6</w:t>
            </w:r>
          </w:p>
        </w:tc>
        <w:tc>
          <w:tcPr>
            <w:tcW w:type="dxa" w:w="1404"/>
          </w:tcPr>
          <w:p>
            <w:pPr>
              <w:spacing w:after="0"/>
              <w:jc w:val="right"/>
            </w:pPr>
            <w:r>
              <w:rPr>
                <w:sz w:val="16"/>
              </w:rPr>
              <w:t>64.6</w:t>
            </w:r>
          </w:p>
        </w:tc>
        <w:tc>
          <w:tcPr>
            <w:tcW w:type="dxa" w:w="1472"/>
          </w:tcPr>
          <w:p>
            <w:pPr>
              <w:spacing w:after="0"/>
              <w:jc w:val="right"/>
            </w:pPr>
            <w:r>
              <w:rPr>
                <w:sz w:val="16"/>
              </w:rPr>
              <w:t>71.1</w:t>
            </w:r>
          </w:p>
        </w:tc>
        <w:tc>
          <w:tcPr>
            <w:tcW w:type="dxa" w:w="1404"/>
          </w:tcPr>
          <w:p>
            <w:pPr>
              <w:spacing w:after="0"/>
              <w:jc w:val="right"/>
            </w:pPr>
            <w:r>
              <w:rPr>
                <w:sz w:val="16"/>
              </w:rPr>
              <w:t>84.0</w:t>
            </w:r>
          </w:p>
        </w:tc>
        <w:tc>
          <w:tcPr>
            <w:tcW w:type="dxa" w:w="6114"/>
          </w:tcPr>
          <w:p>
            <w:pPr>
              <w:spacing w:after="0"/>
              <w:jc w:val="left"/>
            </w:pPr>
            <w:r>
              <w:rPr>
                <w:sz w:val="16"/>
              </w:rPr>
              <w:t>Relatively Moderate 1, Relatively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67.9</w:t>
            </w:r>
          </w:p>
        </w:tc>
        <w:tc>
          <w:tcPr>
            <w:tcW w:type="dxa" w:w="1472"/>
          </w:tcPr>
          <w:p>
            <w:pPr>
              <w:spacing w:after="0"/>
              <w:jc w:val="right"/>
            </w:pPr>
            <w:r>
              <w:rPr>
                <w:sz w:val="16"/>
              </w:rPr>
              <w:t>71.5</w:t>
            </w:r>
          </w:p>
        </w:tc>
        <w:tc>
          <w:tcPr>
            <w:tcW w:type="dxa" w:w="1404"/>
          </w:tcPr>
          <w:p>
            <w:pPr>
              <w:spacing w:after="0"/>
              <w:jc w:val="right"/>
            </w:pPr>
            <w:r>
              <w:rPr>
                <w:sz w:val="16"/>
              </w:rPr>
              <w:t>86.0</w:t>
            </w:r>
          </w:p>
        </w:tc>
        <w:tc>
          <w:tcPr>
            <w:tcW w:type="dxa" w:w="6114"/>
          </w:tcPr>
          <w:p>
            <w:pPr>
              <w:spacing w:after="0"/>
              <w:jc w:val="left"/>
            </w:pPr>
            <w:r>
              <w:rPr>
                <w:sz w:val="16"/>
              </w:rPr>
              <w:t>Relatively Moderate 4, Relatively Low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7.2</w:t>
            </w:r>
          </w:p>
        </w:tc>
        <w:tc>
          <w:tcPr>
            <w:tcW w:type="dxa" w:w="1472"/>
          </w:tcPr>
          <w:p>
            <w:pPr>
              <w:spacing w:after="0"/>
              <w:jc w:val="right"/>
            </w:pPr>
            <w:r>
              <w:rPr>
                <w:sz w:val="16"/>
              </w:rPr>
              <w:t>10.3</w:t>
            </w:r>
          </w:p>
        </w:tc>
        <w:tc>
          <w:tcPr>
            <w:tcW w:type="dxa" w:w="1404"/>
          </w:tcPr>
          <w:p>
            <w:pPr>
              <w:spacing w:after="0"/>
              <w:jc w:val="right"/>
            </w:pPr>
            <w:r>
              <w:rPr>
                <w:sz w:val="16"/>
              </w:rPr>
              <w:t>17.4</w:t>
            </w:r>
          </w:p>
        </w:tc>
        <w:tc>
          <w:tcPr>
            <w:tcW w:type="dxa" w:w="6114"/>
          </w:tcPr>
          <w:p>
            <w:pPr>
              <w:spacing w:after="0"/>
              <w:jc w:val="left"/>
            </w:pPr>
            <w:r>
              <w:rPr>
                <w:sz w:val="16"/>
              </w:rPr>
              <w:t>Relatively Low 1, Very Low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6 of 6</w:t>
            </w:r>
          </w:p>
        </w:tc>
        <w:tc>
          <w:tcPr>
            <w:tcW w:type="dxa" w:w="1404"/>
          </w:tcPr>
          <w:p>
            <w:pPr>
              <w:spacing w:after="0"/>
              <w:jc w:val="right"/>
            </w:pPr>
            <w:r>
              <w:rPr>
                <w:sz w:val="16"/>
              </w:rPr>
              <w:t>41.8</w:t>
            </w:r>
          </w:p>
        </w:tc>
        <w:tc>
          <w:tcPr>
            <w:tcW w:type="dxa" w:w="1472"/>
          </w:tcPr>
          <w:p>
            <w:pPr>
              <w:spacing w:after="0"/>
              <w:jc w:val="right"/>
            </w:pPr>
            <w:r>
              <w:rPr>
                <w:sz w:val="16"/>
              </w:rPr>
              <w:t>46.5</w:t>
            </w:r>
          </w:p>
        </w:tc>
        <w:tc>
          <w:tcPr>
            <w:tcW w:type="dxa" w:w="1404"/>
          </w:tcPr>
          <w:p>
            <w:pPr>
              <w:spacing w:after="0"/>
              <w:jc w:val="right"/>
            </w:pPr>
            <w:r>
              <w:rPr>
                <w:sz w:val="16"/>
              </w:rPr>
              <w:t>51.9</w:t>
            </w:r>
          </w:p>
        </w:tc>
        <w:tc>
          <w:tcPr>
            <w:tcW w:type="dxa" w:w="6114"/>
          </w:tcPr>
          <w:p>
            <w:pPr>
              <w:spacing w:after="0"/>
              <w:jc w:val="left"/>
            </w:pPr>
            <w:r>
              <w:rPr>
                <w:sz w:val="16"/>
              </w:rPr>
              <w:t>Relatively Low 1, 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58.5</w:t>
            </w:r>
          </w:p>
        </w:tc>
        <w:tc>
          <w:tcPr>
            <w:tcW w:type="dxa" w:w="1472"/>
          </w:tcPr>
          <w:p>
            <w:pPr>
              <w:spacing w:after="0"/>
              <w:jc w:val="right"/>
            </w:pPr>
            <w:r>
              <w:rPr>
                <w:sz w:val="16"/>
              </w:rPr>
              <w:t>66.7</w:t>
            </w:r>
          </w:p>
        </w:tc>
        <w:tc>
          <w:tcPr>
            <w:tcW w:type="dxa" w:w="1404"/>
          </w:tcPr>
          <w:p>
            <w:pPr>
              <w:spacing w:after="0"/>
              <w:jc w:val="right"/>
            </w:pPr>
            <w:r>
              <w:rPr>
                <w:sz w:val="16"/>
              </w:rPr>
              <w:t>88.6</w:t>
            </w:r>
          </w:p>
        </w:tc>
        <w:tc>
          <w:tcPr>
            <w:tcW w:type="dxa" w:w="6114"/>
          </w:tcPr>
          <w:p>
            <w:pPr>
              <w:spacing w:after="0"/>
              <w:jc w:val="left"/>
            </w:pPr>
            <w:r>
              <w:rPr>
                <w:sz w:val="16"/>
              </w:rPr>
              <w:t>Relatively Moderate 2, Relatively Low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32.5</w:t>
            </w:r>
          </w:p>
        </w:tc>
        <w:tc>
          <w:tcPr>
            <w:tcW w:type="dxa" w:w="1472"/>
          </w:tcPr>
          <w:p>
            <w:pPr>
              <w:spacing w:after="0"/>
              <w:jc w:val="right"/>
            </w:pPr>
            <w:r>
              <w:rPr>
                <w:sz w:val="16"/>
              </w:rPr>
              <w:t>68.7</w:t>
            </w:r>
          </w:p>
        </w:tc>
        <w:tc>
          <w:tcPr>
            <w:tcW w:type="dxa" w:w="1404"/>
          </w:tcPr>
          <w:p>
            <w:pPr>
              <w:spacing w:after="0"/>
              <w:jc w:val="right"/>
            </w:pPr>
            <w:r>
              <w:rPr>
                <w:sz w:val="16"/>
              </w:rPr>
              <w:t>88.9</w:t>
            </w:r>
          </w:p>
        </w:tc>
        <w:tc>
          <w:tcPr>
            <w:tcW w:type="dxa" w:w="6114"/>
          </w:tcPr>
          <w:p>
            <w:pPr>
              <w:spacing w:after="0"/>
              <w:jc w:val="left"/>
            </w:pPr>
            <w:r>
              <w:rPr>
                <w:sz w:val="16"/>
              </w:rPr>
              <w:t>Relatively High 1, Relatively Moderate 4,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74.2</w:t>
            </w:r>
          </w:p>
        </w:tc>
        <w:tc>
          <w:tcPr>
            <w:tcW w:type="dxa" w:w="1472"/>
          </w:tcPr>
          <w:p>
            <w:pPr>
              <w:spacing w:after="0"/>
              <w:jc w:val="right"/>
            </w:pPr>
            <w:r>
              <w:rPr>
                <w:sz w:val="16"/>
              </w:rPr>
              <w:t>79.0</w:t>
            </w:r>
          </w:p>
        </w:tc>
        <w:tc>
          <w:tcPr>
            <w:tcW w:type="dxa" w:w="1404"/>
          </w:tcPr>
          <w:p>
            <w:pPr>
              <w:spacing w:after="0"/>
              <w:jc w:val="right"/>
            </w:pPr>
            <w:r>
              <w:rPr>
                <w:sz w:val="16"/>
              </w:rPr>
              <w:t>90.5</w:t>
            </w:r>
          </w:p>
        </w:tc>
        <w:tc>
          <w:tcPr>
            <w:tcW w:type="dxa" w:w="6114"/>
          </w:tcPr>
          <w:p>
            <w:pPr>
              <w:spacing w:after="0"/>
              <w:jc w:val="left"/>
            </w:pPr>
            <w:r>
              <w:rPr>
                <w:sz w:val="16"/>
              </w:rPr>
              <w:t>Relatively Low 2, Very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85.1</w:t>
            </w:r>
          </w:p>
        </w:tc>
        <w:tc>
          <w:tcPr>
            <w:tcW w:type="dxa" w:w="1472"/>
          </w:tcPr>
          <w:p>
            <w:pPr>
              <w:spacing w:after="0"/>
              <w:jc w:val="right"/>
            </w:pPr>
            <w:r>
              <w:rPr>
                <w:sz w:val="16"/>
              </w:rPr>
              <w:t>91.0</w:t>
            </w:r>
          </w:p>
        </w:tc>
        <w:tc>
          <w:tcPr>
            <w:tcW w:type="dxa" w:w="1404"/>
          </w:tcPr>
          <w:p>
            <w:pPr>
              <w:spacing w:after="0"/>
              <w:jc w:val="right"/>
            </w:pPr>
            <w:r>
              <w:rPr>
                <w:sz w:val="16"/>
              </w:rPr>
              <w:t>97.2</w:t>
            </w:r>
          </w:p>
        </w:tc>
        <w:tc>
          <w:tcPr>
            <w:tcW w:type="dxa" w:w="6114"/>
          </w:tcPr>
          <w:p>
            <w:pPr>
              <w:spacing w:after="0"/>
              <w:jc w:val="left"/>
            </w:pPr>
            <w:r>
              <w:rPr>
                <w:sz w:val="16"/>
              </w:rPr>
              <w:t>Very High 1, Relatively High 5</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89.6</w:t>
            </w:r>
          </w:p>
        </w:tc>
        <w:tc>
          <w:tcPr>
            <w:tcW w:type="dxa" w:w="1472"/>
          </w:tcPr>
          <w:p>
            <w:pPr>
              <w:spacing w:after="0"/>
              <w:jc w:val="right"/>
            </w:pPr>
            <w:r>
              <w:rPr>
                <w:sz w:val="16"/>
              </w:rPr>
              <w:t>93.0</w:t>
            </w:r>
          </w:p>
        </w:tc>
        <w:tc>
          <w:tcPr>
            <w:tcW w:type="dxa" w:w="1404"/>
          </w:tcPr>
          <w:p>
            <w:pPr>
              <w:spacing w:after="0"/>
              <w:jc w:val="right"/>
            </w:pPr>
            <w:r>
              <w:rPr>
                <w:sz w:val="16"/>
              </w:rPr>
              <w:t>98.5</w:t>
            </w:r>
          </w:p>
        </w:tc>
        <w:tc>
          <w:tcPr>
            <w:tcW w:type="dxa" w:w="6114"/>
          </w:tcPr>
          <w:p>
            <w:pPr>
              <w:spacing w:after="0"/>
              <w:jc w:val="left"/>
            </w:pPr>
            <w:r>
              <w:rPr>
                <w:sz w:val="16"/>
              </w:rPr>
              <w:t>Very High 1, Relatively High 5</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79.7</w:t>
            </w:r>
          </w:p>
        </w:tc>
        <w:tc>
          <w:tcPr>
            <w:tcW w:type="dxa" w:w="1472"/>
          </w:tcPr>
          <w:p>
            <w:pPr>
              <w:spacing w:after="0"/>
              <w:jc w:val="right"/>
            </w:pPr>
            <w:r>
              <w:rPr>
                <w:sz w:val="16"/>
              </w:rPr>
              <w:t>86.2</w:t>
            </w:r>
          </w:p>
        </w:tc>
        <w:tc>
          <w:tcPr>
            <w:tcW w:type="dxa" w:w="1404"/>
          </w:tcPr>
          <w:p>
            <w:pPr>
              <w:spacing w:after="0"/>
              <w:jc w:val="right"/>
            </w:pPr>
            <w:r>
              <w:rPr>
                <w:sz w:val="16"/>
              </w:rPr>
              <w:t>97.5</w:t>
            </w:r>
          </w:p>
        </w:tc>
        <w:tc>
          <w:tcPr>
            <w:tcW w:type="dxa" w:w="6114"/>
          </w:tcPr>
          <w:p>
            <w:pPr>
              <w:spacing w:after="0"/>
              <w:jc w:val="left"/>
            </w:pPr>
            <w:r>
              <w:rPr>
                <w:sz w:val="16"/>
              </w:rPr>
              <w:t>Very High 1, Relatively High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62.2</w:t>
            </w:r>
          </w:p>
        </w:tc>
        <w:tc>
          <w:tcPr>
            <w:tcW w:type="dxa" w:w="1472"/>
          </w:tcPr>
          <w:p>
            <w:pPr>
              <w:spacing w:after="0"/>
              <w:jc w:val="right"/>
            </w:pPr>
            <w:r>
              <w:rPr>
                <w:sz w:val="16"/>
              </w:rPr>
              <w:t>71.5</w:t>
            </w:r>
          </w:p>
        </w:tc>
        <w:tc>
          <w:tcPr>
            <w:tcW w:type="dxa" w:w="1404"/>
          </w:tcPr>
          <w:p>
            <w:pPr>
              <w:spacing w:after="0"/>
              <w:jc w:val="right"/>
            </w:pPr>
            <w:r>
              <w:rPr>
                <w:sz w:val="16"/>
              </w:rPr>
              <w:t>83.1</w:t>
            </w:r>
          </w:p>
        </w:tc>
        <w:tc>
          <w:tcPr>
            <w:tcW w:type="dxa" w:w="6114"/>
          </w:tcPr>
          <w:p>
            <w:pPr>
              <w:spacing w:after="0"/>
              <w:jc w:val="left"/>
            </w:pPr>
            <w:r>
              <w:rPr>
                <w:sz w:val="16"/>
              </w:rPr>
              <w:t>Relatively Low 4, Very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91.8</w:t>
            </w:r>
          </w:p>
        </w:tc>
        <w:tc>
          <w:tcPr>
            <w:tcW w:type="dxa" w:w="1472"/>
          </w:tcPr>
          <w:p>
            <w:pPr>
              <w:spacing w:after="0"/>
              <w:jc w:val="right"/>
            </w:pPr>
            <w:r>
              <w:rPr>
                <w:sz w:val="16"/>
              </w:rPr>
              <w:t>94.5</w:t>
            </w:r>
          </w:p>
        </w:tc>
        <w:tc>
          <w:tcPr>
            <w:tcW w:type="dxa" w:w="1404"/>
          </w:tcPr>
          <w:p>
            <w:pPr>
              <w:spacing w:after="0"/>
              <w:jc w:val="right"/>
            </w:pPr>
            <w:r>
              <w:rPr>
                <w:sz w:val="16"/>
              </w:rPr>
              <w:t>98.6</w:t>
            </w:r>
          </w:p>
        </w:tc>
        <w:tc>
          <w:tcPr>
            <w:tcW w:type="dxa" w:w="6114"/>
          </w:tcPr>
          <w:p>
            <w:pPr>
              <w:spacing w:after="0"/>
              <w:jc w:val="left"/>
            </w:pPr>
            <w:r>
              <w:rPr>
                <w:sz w:val="16"/>
              </w:rPr>
              <w:t>Very High 2,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White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2029-12-11</w:t>
            </w:r>
          </w:p>
        </w:tc>
        <w:tc>
          <w:tcPr>
            <w:tcW w:type="dxa" w:w="1985"/>
          </w:tcPr>
          <w:p>
            <w:pPr>
              <w:spacing w:after="0"/>
              <w:jc w:val="right"/>
            </w:pPr>
            <w:r>
              <w:rPr>
                <w:sz w:val="16"/>
              </w:rPr>
              <w:t>FMA RL 0, SRL 0; any 0</w:t>
            </w:r>
          </w:p>
        </w:tc>
        <w:tc>
          <w:tcPr>
            <w:tcW w:type="dxa" w:w="2063"/>
          </w:tcPr>
          <w:p>
            <w:pPr>
              <w:spacing w:after="0"/>
              <w:jc w:val="right"/>
            </w:pPr>
            <w:r>
              <w:rPr>
                <w:sz w:val="16"/>
              </w:rPr>
              <w:t>$1,354,960.50</w:t>
            </w:r>
          </w:p>
        </w:tc>
        <w:tc>
          <w:tcPr>
            <w:tcW w:type="dxa" w:w="2239"/>
          </w:tcPr>
          <w:p>
            <w:pPr>
              <w:spacing w:after="0"/>
              <w:jc w:val="right"/>
            </w:pPr>
            <w:r>
              <w:rPr>
                <w:sz w:val="16"/>
              </w:rPr>
              <w:t>0 total; 0 since its plan</w:t>
            </w:r>
          </w:p>
        </w:tc>
        <w:tc>
          <w:tcPr>
            <w:tcW w:type="dxa" w:w="2519"/>
          </w:tcPr>
          <w:p>
            <w:pPr>
              <w:spacing w:after="0"/>
              <w:jc w:val="left"/>
            </w:pPr>
            <w:r>
              <w:rPr>
                <w:sz w:val="16"/>
              </w:rPr>
              <w:t>Includes $63,167.61 for declarations not counted as hazard incidents (DR-4514-TN).</w:t>
            </w:r>
          </w:p>
        </w:tc>
      </w:tr>
      <w:tr>
        <w:trPr>
          <w:cantSplit/>
        </w:trPr>
        <w:tc>
          <w:tcPr>
            <w:tcW w:type="dxa" w:w="1483"/>
          </w:tcPr>
          <w:p>
            <w:pPr>
              <w:spacing w:after="0"/>
              <w:jc w:val="left"/>
            </w:pPr>
            <w:r>
              <w:rPr>
                <w:sz w:val="16"/>
              </w:rPr>
              <w:t>Doyle town</w:t>
            </w:r>
          </w:p>
        </w:tc>
        <w:tc>
          <w:tcPr>
            <w:tcW w:type="dxa" w:w="1394"/>
          </w:tcPr>
          <w:p>
            <w:pPr>
              <w:spacing w:after="0"/>
              <w:jc w:val="left"/>
            </w:pPr>
            <w:r>
              <w:rPr>
                <w:sz w:val="16"/>
              </w:rPr>
              <w:t>Town</w:t>
            </w:r>
          </w:p>
        </w:tc>
        <w:tc>
          <w:tcPr>
            <w:tcW w:type="dxa" w:w="2429"/>
          </w:tcPr>
          <w:p>
            <w:pPr>
              <w:spacing w:after="0"/>
              <w:jc w:val="left"/>
            </w:pPr>
            <w:r>
              <w:rPr>
                <w:sz w:val="16"/>
              </w:rPr>
              <w:t>Approved, expires 2029-12-11</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11 total; 0 since its plan</w:t>
            </w:r>
          </w:p>
        </w:tc>
        <w:tc>
          <w:tcPr>
            <w:tcW w:type="dxa" w:w="2519"/>
          </w:tcPr>
          <w:p>
            <w:pPr>
              <w:spacing w:after="0"/>
              <w:jc w:val="left"/>
            </w:pPr>
          </w:p>
        </w:tc>
      </w:tr>
      <w:tr>
        <w:trPr>
          <w:cantSplit/>
        </w:trPr>
        <w:tc>
          <w:tcPr>
            <w:tcW w:type="dxa" w:w="1483"/>
          </w:tcPr>
          <w:p>
            <w:pPr>
              <w:spacing w:after="0"/>
              <w:jc w:val="left"/>
            </w:pPr>
            <w:r>
              <w:rPr>
                <w:sz w:val="16"/>
              </w:rPr>
              <w:t>Sparta city</w:t>
            </w:r>
          </w:p>
        </w:tc>
        <w:tc>
          <w:tcPr>
            <w:tcW w:type="dxa" w:w="1394"/>
          </w:tcPr>
          <w:p>
            <w:pPr>
              <w:spacing w:after="0"/>
              <w:jc w:val="left"/>
            </w:pPr>
            <w:r>
              <w:rPr>
                <w:sz w:val="16"/>
              </w:rPr>
              <w:t>City</w:t>
            </w:r>
          </w:p>
        </w:tc>
        <w:tc>
          <w:tcPr>
            <w:tcW w:type="dxa" w:w="2429"/>
          </w:tcPr>
          <w:p>
            <w:pPr>
              <w:spacing w:after="0"/>
              <w:jc w:val="left"/>
            </w:pPr>
            <w:r>
              <w:rPr>
                <w:sz w:val="16"/>
              </w:rPr>
              <w:t>Approved, expires 2029-12-11</w:t>
            </w:r>
          </w:p>
        </w:tc>
        <w:tc>
          <w:tcPr>
            <w:tcW w:type="dxa" w:w="1985"/>
          </w:tcPr>
          <w:p>
            <w:pPr>
              <w:spacing w:after="0"/>
              <w:jc w:val="right"/>
            </w:pPr>
            <w:r>
              <w:rPr>
                <w:sz w:val="16"/>
              </w:rPr>
              <w:t>FMA RL 0, SRL 0; any 0</w:t>
            </w:r>
          </w:p>
        </w:tc>
        <w:tc>
          <w:tcPr>
            <w:tcW w:type="dxa" w:w="2063"/>
          </w:tcPr>
          <w:p>
            <w:pPr>
              <w:spacing w:after="0"/>
              <w:jc w:val="right"/>
            </w:pPr>
            <w:r>
              <w:rPr>
                <w:sz w:val="16"/>
              </w:rPr>
              <w:t>$60,111.43</w:t>
            </w:r>
          </w:p>
        </w:tc>
        <w:tc>
          <w:tcPr>
            <w:tcW w:type="dxa" w:w="2239"/>
          </w:tcPr>
          <w:p>
            <w:pPr>
              <w:spacing w:after="0"/>
              <w:jc w:val="right"/>
            </w:pPr>
            <w:r>
              <w:rPr>
                <w:sz w:val="16"/>
              </w:rPr>
              <w:t>83 total; 0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2024-12-12</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$3,945,534,451</w:t>
            </w:r>
          </w:p>
        </w:tc>
        <w:tc>
          <w:tcPr>
            <w:tcW w:type="dxa" w:w="1125"/>
          </w:tcPr>
          <w:p>
            <w:pPr>
              <w:spacing w:after="0"/>
              <w:jc w:val="right"/>
            </w:pPr>
            <w:r>
              <w:rPr>
                <w:sz w:val="16"/>
              </w:rPr>
              <w:t>$39,290,250</w:t>
            </w:r>
          </w:p>
        </w:tc>
        <w:tc>
          <w:tcPr>
            <w:tcW w:type="dxa" w:w="1036"/>
          </w:tcPr>
          <w:p>
            <w:pPr>
              <w:spacing w:after="0"/>
              <w:jc w:val="right"/>
            </w:pPr>
            <w:r>
              <w:rPr>
                <w:sz w:val="16"/>
              </w:rPr>
              <w:t>27,325</w:t>
            </w:r>
          </w:p>
        </w:tc>
        <w:tc>
          <w:tcPr>
            <w:tcW w:type="dxa" w:w="1036"/>
          </w:tcPr>
          <w:p>
            <w:pPr>
              <w:spacing w:after="0"/>
              <w:jc w:val="right"/>
            </w:pPr>
            <w:r>
              <w:rPr>
                <w:sz w:val="16"/>
              </w:rPr>
              <w:t>$3,345</w:t>
            </w:r>
          </w:p>
        </w:tc>
        <w:tc>
          <w:tcPr>
            <w:tcW w:type="dxa" w:w="1125"/>
          </w:tcPr>
          <w:p>
            <w:pPr>
              <w:spacing w:after="0"/>
              <w:jc w:val="right"/>
            </w:pPr>
            <w:r>
              <w:rPr>
                <w:sz w:val="16"/>
              </w:rPr>
              <w:t>$37,018</w:t>
            </w:r>
          </w:p>
        </w:tc>
        <w:tc>
          <w:tcPr>
            <w:tcW w:type="dxa" w:w="1036"/>
          </w:tcPr>
          <w:p>
            <w:pPr>
              <w:spacing w:after="0"/>
              <w:jc w:val="right"/>
            </w:pPr>
            <w:r>
              <w:rPr>
                <w:sz w:val="16"/>
              </w:rPr>
              <w:t>$1,638,409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$8,001,631</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$52,069</w:t>
            </w:r>
          </w:p>
        </w:tc>
        <w:tc>
          <w:tcPr>
            <w:tcW w:type="dxa" w:w="1036"/>
          </w:tcPr>
          <w:p>
            <w:pPr>
              <w:spacing w:after="0"/>
              <w:jc w:val="right"/>
            </w:pPr>
            <w:r>
              <w:rPr>
                <w:sz w:val="16"/>
              </w:rPr>
              <w:t>n/a</w:t>
            </w:r>
          </w:p>
        </w:tc>
        <w:tc>
          <w:tcPr>
            <w:tcW w:type="dxa" w:w="1304"/>
          </w:tcPr>
          <w:p>
            <w:pPr>
              <w:spacing w:after="0"/>
              <w:jc w:val="right"/>
            </w:pPr>
            <w:r>
              <w:rPr>
                <w:sz w:val="16"/>
              </w:rPr>
              <w:t>0.651%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$6,993,747,664</w:t>
            </w:r>
          </w:p>
        </w:tc>
        <w:tc>
          <w:tcPr>
            <w:tcW w:type="dxa" w:w="1125"/>
          </w:tcPr>
          <w:p>
            <w:pPr>
              <w:spacing w:after="0"/>
              <w:jc w:val="right"/>
            </w:pPr>
            <w:r>
              <w:rPr>
                <w:sz w:val="16"/>
              </w:rPr>
              <w:t>n/a</w:t>
            </w:r>
          </w:p>
        </w:tc>
        <w:tc>
          <w:tcPr>
            <w:tcW w:type="dxa" w:w="1036"/>
          </w:tcPr>
          <w:p>
            <w:pPr>
              <w:spacing w:after="0"/>
              <w:jc w:val="right"/>
            </w:pPr>
            <w:r>
              <w:rPr>
                <w:sz w:val="16"/>
              </w:rPr>
              <w:t>27,351</w:t>
            </w:r>
          </w:p>
        </w:tc>
        <w:tc>
          <w:tcPr>
            <w:tcW w:type="dxa" w:w="1036"/>
          </w:tcPr>
          <w:p>
            <w:pPr>
              <w:spacing w:after="0"/>
              <w:jc w:val="right"/>
            </w:pPr>
            <w:r>
              <w:rPr>
                <w:sz w:val="16"/>
              </w:rPr>
              <w:t>$404,826</w:t>
            </w:r>
          </w:p>
        </w:tc>
        <w:tc>
          <w:tcPr>
            <w:tcW w:type="dxa" w:w="1125"/>
          </w:tcPr>
          <w:p>
            <w:pPr>
              <w:spacing w:after="0"/>
              <w:jc w:val="right"/>
            </w:pPr>
            <w:r>
              <w:rPr>
                <w:sz w:val="16"/>
              </w:rPr>
              <w:t>n/a</w:t>
            </w:r>
          </w:p>
        </w:tc>
        <w:tc>
          <w:tcPr>
            <w:tcW w:type="dxa" w:w="1036"/>
          </w:tcPr>
          <w:p>
            <w:pPr>
              <w:spacing w:after="0"/>
              <w:jc w:val="right"/>
            </w:pPr>
            <w:r>
              <w:rPr>
                <w:sz w:val="16"/>
              </w:rPr>
              <w:t>$203,514</w:t>
            </w:r>
          </w:p>
        </w:tc>
        <w:tc>
          <w:tcPr>
            <w:tcW w:type="dxa" w:w="1304"/>
          </w:tcPr>
          <w:p>
            <w:pPr>
              <w:spacing w:after="0"/>
              <w:jc w:val="right"/>
            </w:pPr>
            <w:r>
              <w:rPr>
                <w:sz w:val="16"/>
              </w:rPr>
              <w:t>0.00579%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$3,945,534,451</w:t>
            </w:r>
          </w:p>
        </w:tc>
        <w:tc>
          <w:tcPr>
            <w:tcW w:type="dxa" w:w="1125"/>
          </w:tcPr>
          <w:p>
            <w:pPr>
              <w:spacing w:after="0"/>
              <w:jc w:val="right"/>
            </w:pPr>
            <w:r>
              <w:rPr>
                <w:sz w:val="16"/>
              </w:rPr>
              <w:t>$39,290,250</w:t>
            </w:r>
          </w:p>
        </w:tc>
        <w:tc>
          <w:tcPr>
            <w:tcW w:type="dxa" w:w="1036"/>
          </w:tcPr>
          <w:p>
            <w:pPr>
              <w:spacing w:after="0"/>
              <w:jc w:val="right"/>
            </w:pPr>
            <w:r>
              <w:rPr>
                <w:sz w:val="16"/>
              </w:rPr>
              <w:t>27,325</w:t>
            </w:r>
          </w:p>
        </w:tc>
        <w:tc>
          <w:tcPr>
            <w:tcW w:type="dxa" w:w="1036"/>
          </w:tcPr>
          <w:p>
            <w:pPr>
              <w:spacing w:after="0"/>
              <w:jc w:val="right"/>
            </w:pPr>
            <w:r>
              <w:rPr>
                <w:sz w:val="16"/>
              </w:rPr>
              <w:t>$99,986</w:t>
            </w:r>
          </w:p>
        </w:tc>
        <w:tc>
          <w:tcPr>
            <w:tcW w:type="dxa" w:w="1125"/>
          </w:tcPr>
          <w:p>
            <w:pPr>
              <w:spacing w:after="0"/>
              <w:jc w:val="right"/>
            </w:pPr>
            <w:r>
              <w:rPr>
                <w:sz w:val="16"/>
              </w:rPr>
              <w:t>$4,263</w:t>
            </w:r>
          </w:p>
        </w:tc>
        <w:tc>
          <w:tcPr>
            <w:tcW w:type="dxa" w:w="1036"/>
          </w:tcPr>
          <w:p>
            <w:pPr>
              <w:spacing w:after="0"/>
              <w:jc w:val="right"/>
            </w:pPr>
            <w:r>
              <w:rPr>
                <w:sz w:val="16"/>
              </w:rPr>
              <w:t>$43,942</w:t>
            </w:r>
          </w:p>
        </w:tc>
        <w:tc>
          <w:tcPr>
            <w:tcW w:type="dxa" w:w="1304"/>
          </w:tcPr>
          <w:p>
            <w:pPr>
              <w:spacing w:after="0"/>
              <w:jc w:val="right"/>
            </w:pPr>
            <w:r>
              <w:rPr>
                <w:sz w:val="16"/>
              </w:rPr>
              <w:t>0.00253%</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$3,945,534,451</w:t>
            </w:r>
          </w:p>
        </w:tc>
        <w:tc>
          <w:tcPr>
            <w:tcW w:type="dxa" w:w="1125"/>
          </w:tcPr>
          <w:p>
            <w:pPr>
              <w:spacing w:after="0"/>
              <w:jc w:val="right"/>
            </w:pPr>
            <w:r>
              <w:rPr>
                <w:sz w:val="16"/>
              </w:rPr>
              <w:t>$39,290,250</w:t>
            </w:r>
          </w:p>
        </w:tc>
        <w:tc>
          <w:tcPr>
            <w:tcW w:type="dxa" w:w="1036"/>
          </w:tcPr>
          <w:p>
            <w:pPr>
              <w:spacing w:after="0"/>
              <w:jc w:val="right"/>
            </w:pPr>
            <w:r>
              <w:rPr>
                <w:sz w:val="16"/>
              </w:rPr>
              <w:t>27,325</w:t>
            </w:r>
          </w:p>
        </w:tc>
        <w:tc>
          <w:tcPr>
            <w:tcW w:type="dxa" w:w="1036"/>
          </w:tcPr>
          <w:p>
            <w:pPr>
              <w:spacing w:after="0"/>
              <w:jc w:val="right"/>
            </w:pPr>
            <w:r>
              <w:rPr>
                <w:sz w:val="16"/>
              </w:rPr>
              <w:t>$4</w:t>
            </w:r>
          </w:p>
        </w:tc>
        <w:tc>
          <w:tcPr>
            <w:tcW w:type="dxa" w:w="1125"/>
          </w:tcPr>
          <w:p>
            <w:pPr>
              <w:spacing w:after="0"/>
              <w:jc w:val="right"/>
            </w:pPr>
            <w:r>
              <w:rPr>
                <w:sz w:val="16"/>
              </w:rPr>
              <w:t>$20</w:t>
            </w:r>
          </w:p>
        </w:tc>
        <w:tc>
          <w:tcPr>
            <w:tcW w:type="dxa" w:w="1036"/>
          </w:tcPr>
          <w:p>
            <w:pPr>
              <w:spacing w:after="0"/>
              <w:jc w:val="right"/>
            </w:pPr>
            <w:r>
              <w:rPr>
                <w:sz w:val="16"/>
              </w:rPr>
              <w:t>$42,922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$3,945,534,451</w:t>
            </w:r>
          </w:p>
        </w:tc>
        <w:tc>
          <w:tcPr>
            <w:tcW w:type="dxa" w:w="1125"/>
          </w:tcPr>
          <w:p>
            <w:pPr>
              <w:spacing w:after="0"/>
              <w:jc w:val="right"/>
            </w:pPr>
            <w:r>
              <w:rPr>
                <w:sz w:val="16"/>
              </w:rPr>
              <w:t>$39,217,017</w:t>
            </w:r>
          </w:p>
        </w:tc>
        <w:tc>
          <w:tcPr>
            <w:tcW w:type="dxa" w:w="1036"/>
          </w:tcPr>
          <w:p>
            <w:pPr>
              <w:spacing w:after="0"/>
              <w:jc w:val="right"/>
            </w:pPr>
            <w:r>
              <w:rPr>
                <w:sz w:val="16"/>
              </w:rPr>
              <w:t>27,325</w:t>
            </w:r>
          </w:p>
        </w:tc>
        <w:tc>
          <w:tcPr>
            <w:tcW w:type="dxa" w:w="1036"/>
          </w:tcPr>
          <w:p>
            <w:pPr>
              <w:spacing w:after="0"/>
              <w:jc w:val="right"/>
            </w:pPr>
            <w:r>
              <w:rPr>
                <w:sz w:val="16"/>
              </w:rPr>
              <w:t>$17,201</w:t>
            </w:r>
          </w:p>
        </w:tc>
        <w:tc>
          <w:tcPr>
            <w:tcW w:type="dxa" w:w="1125"/>
          </w:tcPr>
          <w:p>
            <w:pPr>
              <w:spacing w:after="0"/>
              <w:jc w:val="right"/>
            </w:pPr>
            <w:r>
              <w:rPr>
                <w:sz w:val="16"/>
              </w:rPr>
              <w:t>$7,304</w:t>
            </w:r>
          </w:p>
        </w:tc>
        <w:tc>
          <w:tcPr>
            <w:tcW w:type="dxa" w:w="1036"/>
          </w:tcPr>
          <w:p>
            <w:pPr>
              <w:spacing w:after="0"/>
              <w:jc w:val="right"/>
            </w:pPr>
            <w:r>
              <w:rPr>
                <w:sz w:val="16"/>
              </w:rPr>
              <w:t>$624</w:t>
            </w:r>
          </w:p>
        </w:tc>
        <w:tc>
          <w:tcPr>
            <w:tcW w:type="dxa" w:w="1304"/>
          </w:tcPr>
          <w:p>
            <w:pPr>
              <w:spacing w:after="0"/>
              <w:jc w:val="right"/>
            </w:pPr>
            <w:r>
              <w:rPr>
                <w:sz w:val="16"/>
              </w:rPr>
              <w:t>0.000436%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$3,945,534,451</w:t>
            </w:r>
          </w:p>
        </w:tc>
        <w:tc>
          <w:tcPr>
            <w:tcW w:type="dxa" w:w="1125"/>
          </w:tcPr>
          <w:p>
            <w:pPr>
              <w:spacing w:after="0"/>
              <w:jc w:val="right"/>
            </w:pPr>
            <w:r>
              <w:rPr>
                <w:sz w:val="16"/>
              </w:rPr>
              <w:t>n/a</w:t>
            </w:r>
          </w:p>
        </w:tc>
        <w:tc>
          <w:tcPr>
            <w:tcW w:type="dxa" w:w="1036"/>
          </w:tcPr>
          <w:p>
            <w:pPr>
              <w:spacing w:after="0"/>
              <w:jc w:val="right"/>
            </w:pPr>
            <w:r>
              <w:rPr>
                <w:sz w:val="16"/>
              </w:rPr>
              <w:t>27,325</w:t>
            </w:r>
          </w:p>
        </w:tc>
        <w:tc>
          <w:tcPr>
            <w:tcW w:type="dxa" w:w="1036"/>
          </w:tcPr>
          <w:p>
            <w:pPr>
              <w:spacing w:after="0"/>
              <w:jc w:val="right"/>
            </w:pPr>
            <w:r>
              <w:rPr>
                <w:sz w:val="16"/>
              </w:rPr>
              <w:t>$48,009</w:t>
            </w:r>
          </w:p>
        </w:tc>
        <w:tc>
          <w:tcPr>
            <w:tcW w:type="dxa" w:w="1125"/>
          </w:tcPr>
          <w:p>
            <w:pPr>
              <w:spacing w:after="0"/>
              <w:jc w:val="right"/>
            </w:pPr>
            <w:r>
              <w:rPr>
                <w:sz w:val="16"/>
              </w:rPr>
              <w:t>n/a</w:t>
            </w:r>
          </w:p>
        </w:tc>
        <w:tc>
          <w:tcPr>
            <w:tcW w:type="dxa" w:w="1036"/>
          </w:tcPr>
          <w:p>
            <w:pPr>
              <w:spacing w:after="0"/>
              <w:jc w:val="right"/>
            </w:pPr>
            <w:r>
              <w:rPr>
                <w:sz w:val="16"/>
              </w:rPr>
              <w:t>$8,932</w:t>
            </w:r>
          </w:p>
        </w:tc>
        <w:tc>
          <w:tcPr>
            <w:tcW w:type="dxa" w:w="1304"/>
          </w:tcPr>
          <w:p>
            <w:pPr>
              <w:spacing w:after="0"/>
              <w:jc w:val="right"/>
            </w:pPr>
            <w:r>
              <w:rPr>
                <w:sz w:val="16"/>
              </w:rPr>
              <w:t>0.00122%</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$3,942,693,953</w:t>
            </w:r>
          </w:p>
        </w:tc>
        <w:tc>
          <w:tcPr>
            <w:tcW w:type="dxa" w:w="1125"/>
          </w:tcPr>
          <w:p>
            <w:pPr>
              <w:spacing w:after="0"/>
              <w:jc w:val="right"/>
            </w:pPr>
            <w:r>
              <w:rPr>
                <w:sz w:val="16"/>
              </w:rPr>
              <w:t>$654,627</w:t>
            </w:r>
          </w:p>
        </w:tc>
        <w:tc>
          <w:tcPr>
            <w:tcW w:type="dxa" w:w="1036"/>
          </w:tcPr>
          <w:p>
            <w:pPr>
              <w:spacing w:after="0"/>
              <w:jc w:val="right"/>
            </w:pPr>
            <w:r>
              <w:rPr>
                <w:sz w:val="16"/>
              </w:rPr>
              <w:t>172</w:t>
            </w:r>
          </w:p>
        </w:tc>
        <w:tc>
          <w:tcPr>
            <w:tcW w:type="dxa" w:w="1036"/>
          </w:tcPr>
          <w:p>
            <w:pPr>
              <w:spacing w:after="0"/>
              <w:jc w:val="right"/>
            </w:pPr>
            <w:r>
              <w:rPr>
                <w:sz w:val="16"/>
              </w:rPr>
              <w:t>$4,394,660</w:t>
            </w:r>
          </w:p>
        </w:tc>
        <w:tc>
          <w:tcPr>
            <w:tcW w:type="dxa" w:w="1125"/>
          </w:tcPr>
          <w:p>
            <w:pPr>
              <w:spacing w:after="0"/>
              <w:jc w:val="right"/>
            </w:pPr>
            <w:r>
              <w:rPr>
                <w:sz w:val="16"/>
              </w:rPr>
              <w:t>$3,370</w:t>
            </w:r>
          </w:p>
        </w:tc>
        <w:tc>
          <w:tcPr>
            <w:tcW w:type="dxa" w:w="1036"/>
          </w:tcPr>
          <w:p>
            <w:pPr>
              <w:spacing w:after="0"/>
              <w:jc w:val="right"/>
            </w:pPr>
            <w:r>
              <w:rPr>
                <w:sz w:val="16"/>
              </w:rPr>
              <w:t>$8,482</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(1 declaration)</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$171,426,045</w:t>
            </w:r>
          </w:p>
        </w:tc>
        <w:tc>
          <w:tcPr>
            <w:tcW w:type="dxa" w:w="1125"/>
          </w:tcPr>
          <w:p>
            <w:pPr>
              <w:spacing w:after="0"/>
              <w:jc w:val="right"/>
            </w:pPr>
            <w:r>
              <w:rPr>
                <w:sz w:val="16"/>
              </w:rPr>
              <w:t>n/a</w:t>
            </w:r>
          </w:p>
        </w:tc>
        <w:tc>
          <w:tcPr>
            <w:tcW w:type="dxa" w:w="1036"/>
          </w:tcPr>
          <w:p>
            <w:pPr>
              <w:spacing w:after="0"/>
              <w:jc w:val="right"/>
            </w:pPr>
            <w:r>
              <w:rPr>
                <w:sz w:val="16"/>
              </w:rPr>
              <w:t>1,371</w:t>
            </w:r>
          </w:p>
        </w:tc>
        <w:tc>
          <w:tcPr>
            <w:tcW w:type="dxa" w:w="1036"/>
          </w:tcPr>
          <w:p>
            <w:pPr>
              <w:spacing w:after="0"/>
              <w:jc w:val="right"/>
            </w:pPr>
            <w:r>
              <w:rPr>
                <w:sz w:val="16"/>
              </w:rPr>
              <w:t>$87</w:t>
            </w:r>
          </w:p>
        </w:tc>
        <w:tc>
          <w:tcPr>
            <w:tcW w:type="dxa" w:w="1125"/>
          </w:tcPr>
          <w:p>
            <w:pPr>
              <w:spacing w:after="0"/>
              <w:jc w:val="right"/>
            </w:pPr>
            <w:r>
              <w:rPr>
                <w:sz w:val="16"/>
              </w:rPr>
              <w:t>n/a</w:t>
            </w:r>
          </w:p>
        </w:tc>
        <w:tc>
          <w:tcPr>
            <w:tcW w:type="dxa" w:w="1036"/>
          </w:tcPr>
          <w:p>
            <w:pPr>
              <w:spacing w:after="0"/>
              <w:jc w:val="right"/>
            </w:pPr>
            <w:r>
              <w:rPr>
                <w:sz w:val="16"/>
              </w:rPr>
              <w:t>$732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$3,945,534,451</w:t>
            </w:r>
          </w:p>
        </w:tc>
        <w:tc>
          <w:tcPr>
            <w:tcW w:type="dxa" w:w="1125"/>
          </w:tcPr>
          <w:p>
            <w:pPr>
              <w:spacing w:after="0"/>
              <w:jc w:val="right"/>
            </w:pPr>
            <w:r>
              <w:rPr>
                <w:sz w:val="16"/>
              </w:rPr>
              <w:t>n/a</w:t>
            </w:r>
          </w:p>
        </w:tc>
        <w:tc>
          <w:tcPr>
            <w:tcW w:type="dxa" w:w="1036"/>
          </w:tcPr>
          <w:p>
            <w:pPr>
              <w:spacing w:after="0"/>
              <w:jc w:val="right"/>
            </w:pPr>
            <w:r>
              <w:rPr>
                <w:sz w:val="16"/>
              </w:rPr>
              <w:t>27,325</w:t>
            </w:r>
          </w:p>
        </w:tc>
        <w:tc>
          <w:tcPr>
            <w:tcW w:type="dxa" w:w="1036"/>
          </w:tcPr>
          <w:p>
            <w:pPr>
              <w:spacing w:after="0"/>
              <w:jc w:val="right"/>
            </w:pPr>
            <w:r>
              <w:rPr>
                <w:sz w:val="16"/>
              </w:rPr>
              <w:t>$20,235</w:t>
            </w:r>
          </w:p>
        </w:tc>
        <w:tc>
          <w:tcPr>
            <w:tcW w:type="dxa" w:w="1125"/>
          </w:tcPr>
          <w:p>
            <w:pPr>
              <w:spacing w:after="0"/>
              <w:jc w:val="right"/>
            </w:pPr>
            <w:r>
              <w:rPr>
                <w:sz w:val="16"/>
              </w:rPr>
              <w:t>n/a</w:t>
            </w:r>
          </w:p>
        </w:tc>
        <w:tc>
          <w:tcPr>
            <w:tcW w:type="dxa" w:w="1036"/>
          </w:tcPr>
          <w:p>
            <w:pPr>
              <w:spacing w:after="0"/>
              <w:jc w:val="right"/>
            </w:pPr>
            <w:r>
              <w:rPr>
                <w:sz w:val="16"/>
              </w:rPr>
              <w:t>$241,006</w:t>
            </w:r>
          </w:p>
        </w:tc>
        <w:tc>
          <w:tcPr>
            <w:tcW w:type="dxa" w:w="1304"/>
          </w:tcPr>
          <w:p>
            <w:pPr>
              <w:spacing w:after="0"/>
              <w:jc w:val="right"/>
            </w:pPr>
            <w:r>
              <w:rPr>
                <w:sz w:val="16"/>
              </w:rPr>
              <w:t>0.000513%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$3,945,534,451</w:t>
            </w:r>
          </w:p>
        </w:tc>
        <w:tc>
          <w:tcPr>
            <w:tcW w:type="dxa" w:w="1125"/>
          </w:tcPr>
          <w:p>
            <w:pPr>
              <w:spacing w:after="0"/>
              <w:jc w:val="right"/>
            </w:pPr>
            <w:r>
              <w:rPr>
                <w:sz w:val="16"/>
              </w:rPr>
              <w:t>$39,290,250</w:t>
            </w:r>
          </w:p>
        </w:tc>
        <w:tc>
          <w:tcPr>
            <w:tcW w:type="dxa" w:w="1036"/>
          </w:tcPr>
          <w:p>
            <w:pPr>
              <w:spacing w:after="0"/>
              <w:jc w:val="right"/>
            </w:pPr>
            <w:r>
              <w:rPr>
                <w:sz w:val="16"/>
              </w:rPr>
              <w:t>27,325</w:t>
            </w:r>
          </w:p>
        </w:tc>
        <w:tc>
          <w:tcPr>
            <w:tcW w:type="dxa" w:w="1036"/>
          </w:tcPr>
          <w:p>
            <w:pPr>
              <w:spacing w:after="0"/>
              <w:jc w:val="right"/>
            </w:pPr>
            <w:r>
              <w:rPr>
                <w:sz w:val="16"/>
              </w:rPr>
              <w:t>$283,172</w:t>
            </w:r>
          </w:p>
        </w:tc>
        <w:tc>
          <w:tcPr>
            <w:tcW w:type="dxa" w:w="1125"/>
          </w:tcPr>
          <w:p>
            <w:pPr>
              <w:spacing w:after="0"/>
              <w:jc w:val="right"/>
            </w:pPr>
            <w:r>
              <w:rPr>
                <w:sz w:val="16"/>
              </w:rPr>
              <w:t>$14,026</w:t>
            </w:r>
          </w:p>
        </w:tc>
        <w:tc>
          <w:tcPr>
            <w:tcW w:type="dxa" w:w="1036"/>
          </w:tcPr>
          <w:p>
            <w:pPr>
              <w:spacing w:after="0"/>
              <w:jc w:val="right"/>
            </w:pPr>
            <w:r>
              <w:rPr>
                <w:sz w:val="16"/>
              </w:rPr>
              <w:t>$414,215</w:t>
            </w:r>
          </w:p>
        </w:tc>
        <w:tc>
          <w:tcPr>
            <w:tcW w:type="dxa" w:w="1304"/>
          </w:tcPr>
          <w:p>
            <w:pPr>
              <w:spacing w:after="0"/>
              <w:jc w:val="right"/>
            </w:pPr>
            <w:r>
              <w:rPr>
                <w:sz w:val="16"/>
              </w:rPr>
              <w:t>0.00718%</w:t>
            </w:r>
          </w:p>
        </w:tc>
        <w:tc>
          <w:tcPr>
            <w:tcW w:type="dxa" w:w="1108"/>
          </w:tcPr>
          <w:p>
            <w:pPr>
              <w:spacing w:after="0"/>
              <w:jc w:val="right"/>
            </w:pPr>
            <w:r>
              <w:rPr>
                <w:sz w:val="16"/>
              </w:rPr>
              <w:t>$100,000</w:t>
            </w:r>
          </w:p>
        </w:tc>
        <w:tc>
          <w:tcPr>
            <w:tcW w:type="dxa" w:w="1036"/>
          </w:tcPr>
          <w:p>
            <w:pPr>
              <w:spacing w:after="0"/>
              <w:jc w:val="right"/>
            </w:pPr>
            <w:r>
              <w:rPr>
                <w:sz w:val="16"/>
              </w:rPr>
              <w:t>$25,000</w:t>
            </w:r>
          </w:p>
        </w:tc>
        <w:tc>
          <w:tcPr>
            <w:tcW w:type="dxa" w:w="1304"/>
          </w:tcPr>
          <w:p>
            <w:pPr>
              <w:spacing w:after="0"/>
              <w:jc w:val="right"/>
            </w:pPr>
            <w:r>
              <w:rPr>
                <w:sz w:val="16"/>
              </w:rPr>
              <w:t>no Public Assistance recorded (1 declaration)</w:t>
            </w:r>
          </w:p>
        </w:tc>
        <w:tc>
          <w:tcPr>
            <w:tcW w:type="dxa" w:w="1572"/>
          </w:tcPr>
          <w:p>
            <w:pPr>
              <w:spacing w:after="0"/>
              <w:jc w:val="left"/>
            </w:pPr>
            <w:r>
              <w:rPr>
                <w:sz w:val="16"/>
              </w:rPr>
              <w:t>Storm Events damage since the plan includes 1 zone-level High Wind record ($25,000):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$3,945,534,451</w:t>
            </w:r>
          </w:p>
        </w:tc>
        <w:tc>
          <w:tcPr>
            <w:tcW w:type="dxa" w:w="1125"/>
          </w:tcPr>
          <w:p>
            <w:pPr>
              <w:spacing w:after="0"/>
              <w:jc w:val="right"/>
            </w:pPr>
            <w:r>
              <w:rPr>
                <w:sz w:val="16"/>
              </w:rPr>
              <w:t>$39,290,250</w:t>
            </w:r>
          </w:p>
        </w:tc>
        <w:tc>
          <w:tcPr>
            <w:tcW w:type="dxa" w:w="1036"/>
          </w:tcPr>
          <w:p>
            <w:pPr>
              <w:spacing w:after="0"/>
              <w:jc w:val="right"/>
            </w:pPr>
            <w:r>
              <w:rPr>
                <w:sz w:val="16"/>
              </w:rPr>
              <w:t>27,325</w:t>
            </w:r>
          </w:p>
        </w:tc>
        <w:tc>
          <w:tcPr>
            <w:tcW w:type="dxa" w:w="1036"/>
          </w:tcPr>
          <w:p>
            <w:pPr>
              <w:spacing w:after="0"/>
              <w:jc w:val="right"/>
            </w:pPr>
            <w:r>
              <w:rPr>
                <w:sz w:val="16"/>
              </w:rPr>
              <w:t>$577,666</w:t>
            </w:r>
          </w:p>
        </w:tc>
        <w:tc>
          <w:tcPr>
            <w:tcW w:type="dxa" w:w="1125"/>
          </w:tcPr>
          <w:p>
            <w:pPr>
              <w:spacing w:after="0"/>
              <w:jc w:val="right"/>
            </w:pPr>
            <w:r>
              <w:rPr>
                <w:sz w:val="16"/>
              </w:rPr>
              <w:t>$2,086</w:t>
            </w:r>
          </w:p>
        </w:tc>
        <w:tc>
          <w:tcPr>
            <w:tcW w:type="dxa" w:w="1036"/>
          </w:tcPr>
          <w:p>
            <w:pPr>
              <w:spacing w:after="0"/>
              <w:jc w:val="right"/>
            </w:pPr>
            <w:r>
              <w:rPr>
                <w:sz w:val="16"/>
              </w:rPr>
              <w:t>$1,249,322</w:t>
            </w:r>
          </w:p>
        </w:tc>
        <w:tc>
          <w:tcPr>
            <w:tcW w:type="dxa" w:w="1304"/>
          </w:tcPr>
          <w:p>
            <w:pPr>
              <w:spacing w:after="0"/>
              <w:jc w:val="right"/>
            </w:pPr>
            <w:r>
              <w:rPr>
                <w:sz w:val="16"/>
              </w:rPr>
              <w:t>0.0146%</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$112,972,470</w:t>
            </w:r>
          </w:p>
        </w:tc>
        <w:tc>
          <w:tcPr>
            <w:tcW w:type="dxa" w:w="1125"/>
          </w:tcPr>
          <w:p>
            <w:pPr>
              <w:spacing w:after="0"/>
              <w:jc w:val="right"/>
            </w:pPr>
            <w:r>
              <w:rPr>
                <w:sz w:val="16"/>
              </w:rPr>
              <w:t>$8,448,205</w:t>
            </w:r>
          </w:p>
        </w:tc>
        <w:tc>
          <w:tcPr>
            <w:tcW w:type="dxa" w:w="1036"/>
          </w:tcPr>
          <w:p>
            <w:pPr>
              <w:spacing w:after="0"/>
              <w:jc w:val="right"/>
            </w:pPr>
            <w:r>
              <w:rPr>
                <w:sz w:val="16"/>
              </w:rPr>
              <w:t>4,748</w:t>
            </w:r>
          </w:p>
        </w:tc>
        <w:tc>
          <w:tcPr>
            <w:tcW w:type="dxa" w:w="1036"/>
          </w:tcPr>
          <w:p>
            <w:pPr>
              <w:spacing w:after="0"/>
              <w:jc w:val="right"/>
            </w:pPr>
            <w:r>
              <w:rPr>
                <w:sz w:val="16"/>
              </w:rPr>
              <w:t>$7,550</w:t>
            </w:r>
          </w:p>
        </w:tc>
        <w:tc>
          <w:tcPr>
            <w:tcW w:type="dxa" w:w="1125"/>
          </w:tcPr>
          <w:p>
            <w:pPr>
              <w:spacing w:after="0"/>
              <w:jc w:val="right"/>
            </w:pPr>
            <w:r>
              <w:rPr>
                <w:sz w:val="16"/>
              </w:rPr>
              <w:t>$35</w:t>
            </w:r>
          </w:p>
        </w:tc>
        <w:tc>
          <w:tcPr>
            <w:tcW w:type="dxa" w:w="1036"/>
          </w:tcPr>
          <w:p>
            <w:pPr>
              <w:spacing w:after="0"/>
              <w:jc w:val="right"/>
            </w:pPr>
            <w:r>
              <w:rPr>
                <w:sz w:val="16"/>
              </w:rPr>
              <w:t>$4,534</w:t>
            </w:r>
          </w:p>
        </w:tc>
        <w:tc>
          <w:tcPr>
            <w:tcW w:type="dxa" w:w="1304"/>
          </w:tcPr>
          <w:p>
            <w:pPr>
              <w:spacing w:after="0"/>
              <w:jc w:val="right"/>
            </w:pPr>
            <w:r>
              <w:rPr>
                <w:sz w:val="16"/>
              </w:rPr>
              <w:t>0.00668%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$3,945,534,451</w:t>
            </w:r>
          </w:p>
        </w:tc>
        <w:tc>
          <w:tcPr>
            <w:tcW w:type="dxa" w:w="1125"/>
          </w:tcPr>
          <w:p>
            <w:pPr>
              <w:spacing w:after="0"/>
              <w:jc w:val="right"/>
            </w:pPr>
            <w:r>
              <w:rPr>
                <w:sz w:val="16"/>
              </w:rPr>
              <w:t>$39,290,250</w:t>
            </w:r>
          </w:p>
        </w:tc>
        <w:tc>
          <w:tcPr>
            <w:tcW w:type="dxa" w:w="1036"/>
          </w:tcPr>
          <w:p>
            <w:pPr>
              <w:spacing w:after="0"/>
              <w:jc w:val="right"/>
            </w:pPr>
            <w:r>
              <w:rPr>
                <w:sz w:val="16"/>
              </w:rPr>
              <w:t>27,325</w:t>
            </w:r>
          </w:p>
        </w:tc>
        <w:tc>
          <w:tcPr>
            <w:tcW w:type="dxa" w:w="1036"/>
          </w:tcPr>
          <w:p>
            <w:pPr>
              <w:spacing w:after="0"/>
              <w:jc w:val="right"/>
            </w:pPr>
            <w:r>
              <w:rPr>
                <w:sz w:val="16"/>
              </w:rPr>
              <w:t>$57,159</w:t>
            </w:r>
          </w:p>
        </w:tc>
        <w:tc>
          <w:tcPr>
            <w:tcW w:type="dxa" w:w="1125"/>
          </w:tcPr>
          <w:p>
            <w:pPr>
              <w:spacing w:after="0"/>
              <w:jc w:val="right"/>
            </w:pPr>
            <w:r>
              <w:rPr>
                <w:sz w:val="16"/>
              </w:rPr>
              <w:t>$2</w:t>
            </w:r>
          </w:p>
        </w:tc>
        <w:tc>
          <w:tcPr>
            <w:tcW w:type="dxa" w:w="1036"/>
          </w:tcPr>
          <w:p>
            <w:pPr>
              <w:spacing w:after="0"/>
              <w:jc w:val="right"/>
            </w:pPr>
            <w:r>
              <w:rPr>
                <w:sz w:val="16"/>
              </w:rPr>
              <w:t>$86,200</w:t>
            </w:r>
          </w:p>
        </w:tc>
        <w:tc>
          <w:tcPr>
            <w:tcW w:type="dxa" w:w="1304"/>
          </w:tcPr>
          <w:p>
            <w:pPr>
              <w:spacing w:after="0"/>
              <w:jc w:val="right"/>
            </w:pPr>
            <w:r>
              <w:rPr>
                <w:sz w:val="16"/>
              </w:rPr>
              <w:t>0.00145%</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(2 declarations)</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2024-12-12 (Storm Events through 2026-06-30): 2 county-coded records, 2 with a damage value recorded (including $0), $100,000; 8 zone-level records, 2 with a damage value recorded (including $0), $25,000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$3,945,534,451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$39,290,250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$6,034,093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$3,942,836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White County (unincorporated area)</w:t>
            </w:r>
          </w:p>
        </w:tc>
        <w:tc>
          <w:tcPr>
            <w:tcW w:type="dxa" w:w="1604"/>
          </w:tcPr>
          <w:p>
            <w:pPr>
              <w:spacing w:after="0"/>
              <w:jc w:val="left"/>
            </w:pPr>
            <w:r>
              <w:rPr>
                <w:sz w:val="16"/>
              </w:rPr>
              <w:t>470365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Doyle town</w:t>
            </w:r>
          </w:p>
        </w:tc>
        <w:tc>
          <w:tcPr>
            <w:tcW w:type="dxa" w:w="1604"/>
          </w:tcPr>
          <w:p>
            <w:pPr>
              <w:spacing w:after="0"/>
              <w:jc w:val="left"/>
            </w:pPr>
            <w:r>
              <w:rPr>
                <w:sz w:val="16"/>
              </w:rPr>
              <w:t>470471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Sparta city</w:t>
            </w:r>
          </w:p>
        </w:tc>
        <w:tc>
          <w:tcPr>
            <w:tcW w:type="dxa" w:w="1604"/>
          </w:tcPr>
          <w:p>
            <w:pPr>
              <w:spacing w:after="0"/>
              <w:jc w:val="left"/>
            </w:pPr>
            <w:r>
              <w:rPr>
                <w:sz w:val="16"/>
              </w:rPr>
              <w:t>470203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White County, TN: risk-assessment baseline packet, release 2026-10 (data as of 2026-09-30; County FIPS 47185). Automated baseline. </w:t>
      </w:r>
      <w:hyperlink r:id="rId15">
        <w:r>
          <w:rPr>
            <w:color w:val="1F4E99"/>
            <w:sz w:val="17"/>
            <w:u w:val="single"/>
          </w:rPr>
          <w:t>https://hazardplain.org/tn/47185/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County, TN: Risk-assessment baseline packet</dc:title>
  <dc:subject>Hazard Plain release 2026-10, as of 2026-09-30. Automated baseline</dc:subject>
  <dc:creator>Hazard Plain</dc:creator>
  <cp:keywords>Hazard Plain; hazard mitigation; risk assessment; 47185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