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Van Buren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Van Buren County (FEMA plan 108513)</w:t>
      </w:r>
    </w:p>
    <w:p>
      <w:pPr>
        <w:keepNext/>
        <w:spacing w:after="40" w:before="0"/>
      </w:pPr>
      <w:r>
        <w:rPr>
          <w:b/>
        </w:rPr>
        <w:t xml:space="preserve">Approved: </w:t>
      </w:r>
      <w:r>
        <w:rPr/>
        <w:t>2023-01-17</w:t>
      </w:r>
    </w:p>
    <w:p>
      <w:pPr>
        <w:keepNext/>
        <w:spacing w:after="40" w:before="0"/>
      </w:pPr>
      <w:r>
        <w:rPr>
          <w:b/>
        </w:rPr>
        <w:t xml:space="preserve">Expires: </w:t>
      </w:r>
      <w:r>
        <w:rPr/>
        <w:t>2028-01-16</w:t>
      </w:r>
    </w:p>
    <w:p>
      <w:pPr>
        <w:keepNext/>
        <w:spacing w:after="40" w:before="0"/>
      </w:pPr>
      <w:r>
        <w:rPr>
          <w:b/>
        </w:rPr>
        <w:t xml:space="preserve">As of: </w:t>
      </w:r>
      <w:r>
        <w:rPr/>
        <w:t>2026-09-28</w:t>
      </w:r>
    </w:p>
    <w:p>
      <w:pPr>
        <w:keepNext/>
        <w:spacing w:after="40" w:before="0"/>
      </w:pPr>
      <w:r>
        <w:rPr>
          <w:b/>
        </w:rPr>
        <w:t xml:space="preserve">Days: </w:t>
      </w:r>
      <w:r>
        <w:rPr/>
        <w:t>475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DR-4742-TN,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3"/>
        <w:gridCol w:w="1431"/>
        <w:gridCol w:w="2715"/>
        <w:gridCol w:w="3357"/>
        <w:gridCol w:w="1065"/>
        <w:gridCol w:w="1065"/>
        <w:gridCol w:w="918"/>
        <w:gridCol w:w="973"/>
        <w:gridCol w:w="1065"/>
      </w:tblGrid>
      <w:tr>
        <w:trPr>
          <w:cantSplit/>
          <w:tblHeader/>
        </w:trPr>
        <w:tc>
          <w:tcPr>
            <w:tcW w:type="dxa" w:w="1523"/>
            <w:shd w:val="clear" w:color="auto" w:fill="E8E8E8"/>
          </w:tcPr>
          <w:p>
            <w:pPr>
              <w:spacing w:after="0"/>
              <w:jc w:val="left"/>
            </w:pPr>
            <w:r>
              <w:rPr>
                <w:b/>
                <w:sz w:val="16"/>
              </w:rPr>
              <w:t>Jurisdiction</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Status</w:t>
            </w:r>
          </w:p>
        </w:tc>
        <w:tc>
          <w:tcPr>
            <w:tcW w:type="dxa" w:w="3357"/>
            <w:shd w:val="clear" w:color="auto" w:fill="E8E8E8"/>
          </w:tcPr>
          <w:p>
            <w:pPr>
              <w:spacing w:after="0"/>
              <w:jc w:val="left"/>
            </w:pPr>
            <w:r>
              <w:rPr>
                <w:b/>
                <w:sz w:val="16"/>
              </w:rPr>
              <w:t>Plan</w:t>
            </w:r>
          </w:p>
        </w:tc>
        <w:tc>
          <w:tcPr>
            <w:tcW w:type="dxa" w:w="1065"/>
            <w:shd w:val="clear" w:color="auto" w:fill="E8E8E8"/>
          </w:tcPr>
          <w:p>
            <w:pPr>
              <w:spacing w:after="0"/>
              <w:jc w:val="left"/>
            </w:pPr>
            <w:r>
              <w:rPr>
                <w:b/>
                <w:sz w:val="16"/>
              </w:rPr>
              <w:t>Approved</w:t>
            </w:r>
          </w:p>
        </w:tc>
        <w:tc>
          <w:tcPr>
            <w:tcW w:type="dxa" w:w="1065"/>
            <w:shd w:val="clear" w:color="auto" w:fill="E8E8E8"/>
          </w:tcPr>
          <w:p>
            <w:pPr>
              <w:spacing w:after="0"/>
              <w:jc w:val="left"/>
            </w:pPr>
            <w:r>
              <w:rPr>
                <w:b/>
                <w:sz w:val="16"/>
              </w:rPr>
              <w:t>Expires</w:t>
            </w:r>
          </w:p>
        </w:tc>
        <w:tc>
          <w:tcPr>
            <w:tcW w:type="dxa" w:w="9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3"/>
            <w:shd w:val="clear" w:color="auto" w:fill="E8E8E8"/>
          </w:tcPr>
          <w:p>
            <w:pPr>
              <w:spacing w:after="0"/>
              <w:jc w:val="left"/>
            </w:pPr>
            <w:r>
              <w:rPr>
                <w:b/>
                <w:sz w:val="16"/>
              </w:rPr>
              <w:t>Update underway</w:t>
            </w:r>
          </w:p>
        </w:tc>
        <w:tc>
          <w:tcPr>
            <w:tcW w:type="dxa" w:w="1065"/>
            <w:shd w:val="clear" w:color="auto" w:fill="E8E8E8"/>
          </w:tcPr>
          <w:p>
            <w:pPr>
              <w:spacing w:after="0"/>
              <w:jc w:val="left"/>
            </w:pPr>
            <w:r>
              <w:rPr>
                <w:b/>
                <w:sz w:val="16"/>
              </w:rPr>
              <w:t>Notes</w:t>
            </w:r>
          </w:p>
        </w:tc>
      </w:tr>
      <w:tr>
        <w:trPr>
          <w:cantSplit/>
        </w:trPr>
        <w:tc>
          <w:tcPr>
            <w:tcW w:type="dxa" w:w="1523"/>
          </w:tcPr>
          <w:p>
            <w:pPr>
              <w:spacing w:after="0"/>
              <w:jc w:val="left"/>
            </w:pPr>
            <w:r>
              <w:rPr>
                <w:sz w:val="16"/>
              </w:rPr>
              <w:t>Van Buren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2028-01-16</w:t>
            </w:r>
          </w:p>
        </w:tc>
        <w:tc>
          <w:tcPr>
            <w:tcW w:type="dxa" w:w="3357"/>
          </w:tcPr>
          <w:p>
            <w:pPr>
              <w:spacing w:after="0"/>
              <w:jc w:val="left"/>
            </w:pPr>
            <w:r>
              <w:rPr>
                <w:sz w:val="16"/>
              </w:rPr>
              <w:t>Van Buren County (FEMA plan 108513)</w:t>
            </w:r>
          </w:p>
        </w:tc>
        <w:tc>
          <w:tcPr>
            <w:tcW w:type="dxa" w:w="1065"/>
          </w:tcPr>
          <w:p>
            <w:pPr>
              <w:spacing w:after="0"/>
              <w:jc w:val="left"/>
            </w:pPr>
            <w:r>
              <w:rPr>
                <w:sz w:val="16"/>
              </w:rPr>
              <w:t>2023-01-17</w:t>
            </w:r>
          </w:p>
        </w:tc>
        <w:tc>
          <w:tcPr>
            <w:tcW w:type="dxa" w:w="1065"/>
          </w:tcPr>
          <w:p>
            <w:pPr>
              <w:spacing w:after="0"/>
              <w:jc w:val="left"/>
            </w:pPr>
            <w:r>
              <w:rPr>
                <w:sz w:val="16"/>
              </w:rPr>
              <w:t>2028-01-16</w:t>
            </w:r>
          </w:p>
        </w:tc>
        <w:tc>
          <w:tcPr>
            <w:tcW w:type="dxa" w:w="918"/>
          </w:tcPr>
          <w:p>
            <w:pPr>
              <w:spacing w:after="0"/>
              <w:jc w:val="right"/>
            </w:pPr>
            <w:r>
              <w:rPr>
                <w:sz w:val="16"/>
              </w:rPr>
              <w:t>475</w:t>
            </w:r>
          </w:p>
        </w:tc>
        <w:tc>
          <w:tcPr>
            <w:tcW w:type="dxa" w:w="973"/>
          </w:tcPr>
          <w:p>
            <w:pPr>
              <w:spacing w:after="0"/>
              <w:jc w:val="left"/>
            </w:pPr>
          </w:p>
        </w:tc>
        <w:tc>
          <w:tcPr>
            <w:tcW w:type="dxa" w:w="1065"/>
          </w:tcPr>
          <w:p>
            <w:pPr>
              <w:spacing w:after="0"/>
              <w:jc w:val="left"/>
            </w:pPr>
            <w:r>
              <w:rPr>
                <w:sz w:val="16"/>
              </w:rPr>
              <w:t>member approved 2023-03-15</w:t>
            </w:r>
          </w:p>
        </w:tc>
      </w:tr>
      <w:tr>
        <w:trPr>
          <w:cantSplit/>
        </w:trPr>
        <w:tc>
          <w:tcPr>
            <w:tcW w:type="dxa" w:w="1523"/>
          </w:tcPr>
          <w:p>
            <w:pPr>
              <w:spacing w:after="0"/>
              <w:jc w:val="left"/>
            </w:pPr>
            <w:r>
              <w:rPr>
                <w:sz w:val="16"/>
              </w:rPr>
              <w:t>Spencer town</w:t>
            </w:r>
          </w:p>
        </w:tc>
        <w:tc>
          <w:tcPr>
            <w:tcW w:type="dxa" w:w="1431"/>
          </w:tcPr>
          <w:p>
            <w:pPr>
              <w:spacing w:after="0"/>
              <w:jc w:val="left"/>
            </w:pPr>
            <w:r>
              <w:rPr>
                <w:sz w:val="16"/>
              </w:rPr>
              <w:t>Town</w:t>
            </w:r>
          </w:p>
        </w:tc>
        <w:tc>
          <w:tcPr>
            <w:tcW w:type="dxa" w:w="2715"/>
          </w:tcPr>
          <w:p>
            <w:pPr>
              <w:spacing w:after="0"/>
              <w:jc w:val="left"/>
            </w:pPr>
            <w:r>
              <w:rPr>
                <w:sz w:val="16"/>
              </w:rPr>
              <w:t>Approved, expires 2028-01-16</w:t>
            </w:r>
          </w:p>
        </w:tc>
        <w:tc>
          <w:tcPr>
            <w:tcW w:type="dxa" w:w="3357"/>
          </w:tcPr>
          <w:p>
            <w:pPr>
              <w:spacing w:after="0"/>
              <w:jc w:val="left"/>
            </w:pPr>
            <w:r>
              <w:rPr>
                <w:sz w:val="16"/>
              </w:rPr>
              <w:t>Van Buren County (FEMA plan 108513)</w:t>
            </w:r>
          </w:p>
        </w:tc>
        <w:tc>
          <w:tcPr>
            <w:tcW w:type="dxa" w:w="1065"/>
          </w:tcPr>
          <w:p>
            <w:pPr>
              <w:spacing w:after="0"/>
              <w:jc w:val="left"/>
            </w:pPr>
            <w:r>
              <w:rPr>
                <w:sz w:val="16"/>
              </w:rPr>
              <w:t>2023-01-17</w:t>
            </w:r>
          </w:p>
        </w:tc>
        <w:tc>
          <w:tcPr>
            <w:tcW w:type="dxa" w:w="1065"/>
          </w:tcPr>
          <w:p>
            <w:pPr>
              <w:spacing w:after="0"/>
              <w:jc w:val="left"/>
            </w:pPr>
            <w:r>
              <w:rPr>
                <w:sz w:val="16"/>
              </w:rPr>
              <w:t>2028-01-16</w:t>
            </w:r>
          </w:p>
        </w:tc>
        <w:tc>
          <w:tcPr>
            <w:tcW w:type="dxa" w:w="918"/>
          </w:tcPr>
          <w:p>
            <w:pPr>
              <w:spacing w:after="0"/>
              <w:jc w:val="right"/>
            </w:pPr>
            <w:r>
              <w:rPr>
                <w:sz w:val="16"/>
              </w:rPr>
              <w:t>475</w:t>
            </w:r>
          </w:p>
        </w:tc>
        <w:tc>
          <w:tcPr>
            <w:tcW w:type="dxa" w:w="973"/>
          </w:tcPr>
          <w:p>
            <w:pPr>
              <w:spacing w:after="0"/>
              <w:jc w:val="left"/>
            </w:pPr>
          </w:p>
        </w:tc>
        <w:tc>
          <w:tcPr>
            <w:tcW w:type="dxa" w:w="10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$1,101,974</w:t>
            </w:r>
          </w:p>
        </w:tc>
        <w:tc>
          <w:tcPr>
            <w:tcW w:type="dxa" w:w="1126"/>
          </w:tcPr>
          <w:p>
            <w:pPr>
              <w:spacing w:after="0"/>
              <w:jc w:val="right"/>
            </w:pPr>
            <w:r>
              <w:rPr>
                <w:sz w:val="16"/>
              </w:rPr>
              <w:t>$2,230</w:t>
            </w:r>
          </w:p>
        </w:tc>
        <w:tc>
          <w:tcPr>
            <w:tcW w:type="dxa" w:w="1297"/>
          </w:tcPr>
          <w:p>
            <w:pPr>
              <w:spacing w:after="0"/>
              <w:jc w:val="right"/>
            </w:pPr>
            <w:r>
              <w:rPr>
                <w:sz w:val="16"/>
              </w:rPr>
              <w:t>$47,438</w:t>
            </w:r>
          </w:p>
        </w:tc>
        <w:tc>
          <w:tcPr>
            <w:tcW w:type="dxa" w:w="1111"/>
          </w:tcPr>
          <w:p>
            <w:pPr>
              <w:spacing w:after="0"/>
              <w:jc w:val="right"/>
            </w:pPr>
            <w:r>
              <w:rPr>
                <w:sz w:val="16"/>
              </w:rPr>
              <w:t>$1,151,643</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$780</w:t>
            </w:r>
          </w:p>
        </w:tc>
        <w:tc>
          <w:tcPr>
            <w:tcW w:type="dxa" w:w="1126"/>
          </w:tcPr>
          <w:p>
            <w:pPr>
              <w:spacing w:after="0"/>
              <w:jc w:val="right"/>
            </w:pPr>
            <w:r>
              <w:rPr>
                <w:sz w:val="16"/>
              </w:rPr>
              <w:t>$9,574</w:t>
            </w:r>
          </w:p>
        </w:tc>
        <w:tc>
          <w:tcPr>
            <w:tcW w:type="dxa" w:w="1297"/>
          </w:tcPr>
          <w:p>
            <w:pPr>
              <w:spacing w:after="0"/>
              <w:jc w:val="right"/>
            </w:pPr>
            <w:r>
              <w:rPr>
                <w:sz w:val="16"/>
              </w:rPr>
              <w:t>$544,493</w:t>
            </w:r>
          </w:p>
        </w:tc>
        <w:tc>
          <w:tcPr>
            <w:tcW w:type="dxa" w:w="1111"/>
          </w:tcPr>
          <w:p>
            <w:pPr>
              <w:spacing w:after="0"/>
              <w:jc w:val="right"/>
            </w:pPr>
            <w:r>
              <w:rPr>
                <w:sz w:val="16"/>
              </w:rPr>
              <w:t>$554,848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$165,057</w:t>
            </w:r>
          </w:p>
        </w:tc>
        <w:tc>
          <w:tcPr>
            <w:tcW w:type="dxa" w:w="1126"/>
          </w:tcPr>
          <w:p>
            <w:pPr>
              <w:spacing w:after="0"/>
              <w:jc w:val="right"/>
            </w:pPr>
            <w:r>
              <w:rPr>
                <w:sz w:val="16"/>
              </w:rPr>
              <w:t>$672</w:t>
            </w:r>
          </w:p>
        </w:tc>
        <w:tc>
          <w:tcPr>
            <w:tcW w:type="dxa" w:w="1297"/>
          </w:tcPr>
          <w:p>
            <w:pPr>
              <w:spacing w:after="0"/>
              <w:jc w:val="right"/>
            </w:pPr>
            <w:r>
              <w:rPr>
                <w:sz w:val="16"/>
              </w:rPr>
              <w:t>$302,386</w:t>
            </w:r>
          </w:p>
        </w:tc>
        <w:tc>
          <w:tcPr>
            <w:tcW w:type="dxa" w:w="1111"/>
          </w:tcPr>
          <w:p>
            <w:pPr>
              <w:spacing w:after="0"/>
              <w:jc w:val="right"/>
            </w:pPr>
            <w:r>
              <w:rPr>
                <w:sz w:val="16"/>
              </w:rPr>
              <w:t>$468,116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$47,777</w:t>
            </w:r>
          </w:p>
        </w:tc>
        <w:tc>
          <w:tcPr>
            <w:tcW w:type="dxa" w:w="1126"/>
          </w:tcPr>
          <w:p>
            <w:pPr>
              <w:spacing w:after="0"/>
              <w:jc w:val="right"/>
            </w:pPr>
            <w:r>
              <w:rPr>
                <w:sz w:val="16"/>
              </w:rPr>
              <w:t>$5,569</w:t>
            </w:r>
          </w:p>
        </w:tc>
        <w:tc>
          <w:tcPr>
            <w:tcW w:type="dxa" w:w="1297"/>
          </w:tcPr>
          <w:p>
            <w:pPr>
              <w:spacing w:after="0"/>
              <w:jc w:val="right"/>
            </w:pPr>
            <w:r>
              <w:rPr>
                <w:sz w:val="16"/>
              </w:rPr>
              <w:t>$94,184</w:t>
            </w:r>
          </w:p>
        </w:tc>
        <w:tc>
          <w:tcPr>
            <w:tcW w:type="dxa" w:w="1111"/>
          </w:tcPr>
          <w:p>
            <w:pPr>
              <w:spacing w:after="0"/>
              <w:jc w:val="right"/>
            </w:pPr>
            <w:r>
              <w:rPr>
                <w:sz w:val="16"/>
              </w:rPr>
              <w:t>$147,530</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r>
              <w:rPr>
                <w:sz w:val="16"/>
              </w:rPr>
              <w:t>Includes 3 High Wind records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$78,088</w:t>
            </w:r>
          </w:p>
        </w:tc>
        <w:tc>
          <w:tcPr>
            <w:tcW w:type="dxa" w:w="1126"/>
          </w:tcPr>
          <w:p>
            <w:pPr>
              <w:spacing w:after="0"/>
              <w:jc w:val="right"/>
            </w:pPr>
          </w:p>
        </w:tc>
        <w:tc>
          <w:tcPr>
            <w:tcW w:type="dxa" w:w="1297"/>
          </w:tcPr>
          <w:p>
            <w:pPr>
              <w:spacing w:after="0"/>
              <w:jc w:val="right"/>
            </w:pPr>
            <w:r>
              <w:rPr>
                <w:sz w:val="16"/>
              </w:rPr>
              <w:t>$28,632</w:t>
            </w:r>
          </w:p>
        </w:tc>
        <w:tc>
          <w:tcPr>
            <w:tcW w:type="dxa" w:w="1111"/>
          </w:tcPr>
          <w:p>
            <w:pPr>
              <w:spacing w:after="0"/>
              <w:jc w:val="right"/>
            </w:pPr>
            <w:r>
              <w:rPr>
                <w:sz w:val="16"/>
              </w:rPr>
              <w:t>$106,720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$7,834</w:t>
            </w:r>
          </w:p>
        </w:tc>
        <w:tc>
          <w:tcPr>
            <w:tcW w:type="dxa" w:w="1126"/>
          </w:tcPr>
          <w:p>
            <w:pPr>
              <w:spacing w:after="0"/>
              <w:jc w:val="right"/>
            </w:pPr>
          </w:p>
        </w:tc>
        <w:tc>
          <w:tcPr>
            <w:tcW w:type="dxa" w:w="1297"/>
          </w:tcPr>
          <w:p>
            <w:pPr>
              <w:spacing w:after="0"/>
              <w:jc w:val="right"/>
            </w:pPr>
            <w:r>
              <w:rPr>
                <w:sz w:val="16"/>
              </w:rPr>
              <w:t>$45,696</w:t>
            </w:r>
          </w:p>
        </w:tc>
        <w:tc>
          <w:tcPr>
            <w:tcW w:type="dxa" w:w="1111"/>
          </w:tcPr>
          <w:p>
            <w:pPr>
              <w:spacing w:after="0"/>
              <w:jc w:val="right"/>
            </w:pPr>
            <w:r>
              <w:rPr>
                <w:sz w:val="16"/>
              </w:rPr>
              <w:t>$53,530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$11,900</w:t>
            </w:r>
          </w:p>
        </w:tc>
        <w:tc>
          <w:tcPr>
            <w:tcW w:type="dxa" w:w="1126"/>
          </w:tcPr>
          <w:p>
            <w:pPr>
              <w:spacing w:after="0"/>
              <w:jc w:val="right"/>
            </w:pPr>
            <w:r>
              <w:rPr>
                <w:sz w:val="16"/>
              </w:rPr>
              <w:t>under $1</w:t>
            </w:r>
          </w:p>
        </w:tc>
        <w:tc>
          <w:tcPr>
            <w:tcW w:type="dxa" w:w="1297"/>
          </w:tcPr>
          <w:p>
            <w:pPr>
              <w:spacing w:after="0"/>
              <w:jc w:val="right"/>
            </w:pPr>
            <w:r>
              <w:rPr>
                <w:sz w:val="16"/>
              </w:rPr>
              <w:t>$15,207</w:t>
            </w:r>
          </w:p>
        </w:tc>
        <w:tc>
          <w:tcPr>
            <w:tcW w:type="dxa" w:w="1111"/>
          </w:tcPr>
          <w:p>
            <w:pPr>
              <w:spacing w:after="0"/>
              <w:jc w:val="right"/>
            </w:pPr>
            <w:r>
              <w:rPr>
                <w:sz w:val="16"/>
              </w:rPr>
              <w:t>$27,108</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$17,360</w:t>
            </w:r>
          </w:p>
        </w:tc>
        <w:tc>
          <w:tcPr>
            <w:tcW w:type="dxa" w:w="1126"/>
          </w:tcPr>
          <w:p>
            <w:pPr>
              <w:spacing w:after="0"/>
              <w:jc w:val="right"/>
            </w:pPr>
            <w:r>
              <w:rPr>
                <w:sz w:val="16"/>
              </w:rPr>
              <w:t>$592</w:t>
            </w:r>
          </w:p>
        </w:tc>
        <w:tc>
          <w:tcPr>
            <w:tcW w:type="dxa" w:w="1297"/>
          </w:tcPr>
          <w:p>
            <w:pPr>
              <w:spacing w:after="0"/>
              <w:jc w:val="right"/>
            </w:pPr>
            <w:r>
              <w:rPr>
                <w:sz w:val="16"/>
              </w:rPr>
              <w:t>$7,462</w:t>
            </w:r>
          </w:p>
        </w:tc>
        <w:tc>
          <w:tcPr>
            <w:tcW w:type="dxa" w:w="1111"/>
          </w:tcPr>
          <w:p>
            <w:pPr>
              <w:spacing w:after="0"/>
              <w:jc w:val="right"/>
            </w:pPr>
            <w:r>
              <w:rPr>
                <w:sz w:val="16"/>
              </w:rPr>
              <w:t>$25,414</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$17,596</w:t>
            </w:r>
          </w:p>
        </w:tc>
        <w:tc>
          <w:tcPr>
            <w:tcW w:type="dxa" w:w="1126"/>
          </w:tcPr>
          <w:p>
            <w:pPr>
              <w:spacing w:after="0"/>
              <w:jc w:val="right"/>
            </w:pPr>
            <w:r>
              <w:rPr>
                <w:sz w:val="16"/>
              </w:rPr>
              <w:t>$42</w:t>
            </w:r>
          </w:p>
        </w:tc>
        <w:tc>
          <w:tcPr>
            <w:tcW w:type="dxa" w:w="1297"/>
          </w:tcPr>
          <w:p>
            <w:pPr>
              <w:spacing w:after="0"/>
              <w:jc w:val="right"/>
            </w:pPr>
            <w:r>
              <w:rPr>
                <w:sz w:val="16"/>
              </w:rPr>
              <w:t>$4,990</w:t>
            </w:r>
          </w:p>
        </w:tc>
        <w:tc>
          <w:tcPr>
            <w:tcW w:type="dxa" w:w="1111"/>
          </w:tcPr>
          <w:p>
            <w:pPr>
              <w:spacing w:after="0"/>
              <w:jc w:val="right"/>
            </w:pPr>
            <w:r>
              <w:rPr>
                <w:sz w:val="16"/>
              </w:rPr>
              <w:t>$22,628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$17,614</w:t>
            </w:r>
          </w:p>
        </w:tc>
        <w:tc>
          <w:tcPr>
            <w:tcW w:type="dxa" w:w="1297"/>
          </w:tcPr>
          <w:p>
            <w:pPr>
              <w:spacing w:after="0"/>
              <w:jc w:val="right"/>
            </w:pPr>
          </w:p>
        </w:tc>
        <w:tc>
          <w:tcPr>
            <w:tcW w:type="dxa" w:w="1111"/>
          </w:tcPr>
          <w:p>
            <w:pPr>
              <w:spacing w:after="0"/>
              <w:jc w:val="right"/>
            </w:pPr>
            <w:r>
              <w:rPr>
                <w:sz w:val="16"/>
              </w:rPr>
              <w:t>$17,614</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$5,113</w:t>
            </w:r>
          </w:p>
        </w:tc>
        <w:tc>
          <w:tcPr>
            <w:tcW w:type="dxa" w:w="1126"/>
          </w:tcPr>
          <w:p>
            <w:pPr>
              <w:spacing w:after="0"/>
              <w:jc w:val="right"/>
            </w:pPr>
          </w:p>
        </w:tc>
        <w:tc>
          <w:tcPr>
            <w:tcW w:type="dxa" w:w="1297"/>
          </w:tcPr>
          <w:p>
            <w:pPr>
              <w:spacing w:after="0"/>
              <w:jc w:val="right"/>
            </w:pPr>
            <w:r>
              <w:rPr>
                <w:sz w:val="16"/>
              </w:rPr>
              <w:t>$1,575</w:t>
            </w:r>
          </w:p>
        </w:tc>
        <w:tc>
          <w:tcPr>
            <w:tcW w:type="dxa" w:w="1111"/>
          </w:tcPr>
          <w:p>
            <w:pPr>
              <w:spacing w:after="0"/>
              <w:jc w:val="right"/>
            </w:pPr>
            <w:r>
              <w:rPr>
                <w:sz w:val="16"/>
              </w:rPr>
              <w:t>$6,687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$4,613</w:t>
            </w:r>
          </w:p>
        </w:tc>
        <w:tc>
          <w:tcPr>
            <w:tcW w:type="dxa" w:w="1126"/>
          </w:tcPr>
          <w:p>
            <w:pPr>
              <w:spacing w:after="0"/>
              <w:jc w:val="right"/>
            </w:pPr>
            <w:r>
              <w:rPr>
                <w:sz w:val="16"/>
              </w:rPr>
              <w:t>$1,033</w:t>
            </w:r>
          </w:p>
        </w:tc>
        <w:tc>
          <w:tcPr>
            <w:tcW w:type="dxa" w:w="1297"/>
          </w:tcPr>
          <w:p>
            <w:pPr>
              <w:spacing w:after="0"/>
              <w:jc w:val="right"/>
            </w:pPr>
            <w:r>
              <w:rPr>
                <w:sz w:val="16"/>
              </w:rPr>
              <w:t>$106</w:t>
            </w:r>
          </w:p>
        </w:tc>
        <w:tc>
          <w:tcPr>
            <w:tcW w:type="dxa" w:w="1111"/>
          </w:tcPr>
          <w:p>
            <w:pPr>
              <w:spacing w:after="0"/>
              <w:jc w:val="right"/>
            </w:pPr>
            <w:r>
              <w:rPr>
                <w:sz w:val="16"/>
              </w:rPr>
              <w:t>$5,753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p>
        </w:tc>
        <w:tc>
          <w:tcPr>
            <w:tcW w:type="dxa" w:w="1297"/>
          </w:tcPr>
          <w:p>
            <w:pPr>
              <w:spacing w:after="0"/>
              <w:jc w:val="right"/>
            </w:pPr>
            <w:r>
              <w:rPr>
                <w:sz w:val="16"/>
              </w:rPr>
              <w:t>$3,701</w:t>
            </w:r>
          </w:p>
        </w:tc>
        <w:tc>
          <w:tcPr>
            <w:tcW w:type="dxa" w:w="1111"/>
          </w:tcPr>
          <w:p>
            <w:pPr>
              <w:spacing w:after="0"/>
              <w:jc w:val="right"/>
            </w:pPr>
            <w:r>
              <w:rPr>
                <w:sz w:val="16"/>
              </w:rPr>
              <w:t>$3,801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w:t>
            </w:r>
          </w:p>
        </w:tc>
        <w:tc>
          <w:tcPr>
            <w:tcW w:type="dxa" w:w="1297"/>
          </w:tcPr>
          <w:p>
            <w:pPr>
              <w:spacing w:after="0"/>
              <w:jc w:val="right"/>
            </w:pPr>
            <w:r>
              <w:rPr>
                <w:sz w:val="16"/>
              </w:rPr>
              <w:t>$1,541</w:t>
            </w:r>
          </w:p>
        </w:tc>
        <w:tc>
          <w:tcPr>
            <w:tcW w:type="dxa" w:w="1111"/>
          </w:tcPr>
          <w:p>
            <w:pPr>
              <w:spacing w:after="0"/>
              <w:jc w:val="right"/>
            </w:pPr>
            <w:r>
              <w:rPr>
                <w:sz w:val="16"/>
              </w:rPr>
              <w:t>$1,542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3"/>
        <w:gridCol w:w="1580"/>
        <w:gridCol w:w="1958"/>
        <w:gridCol w:w="1526"/>
        <w:gridCol w:w="1600"/>
        <w:gridCol w:w="1652"/>
        <w:gridCol w:w="2277"/>
      </w:tblGrid>
      <w:tr>
        <w:trPr>
          <w:cantSplit/>
          <w:tblHeader/>
        </w:trPr>
        <w:tc>
          <w:tcPr>
            <w:tcW w:type="dxa" w:w="1765"/>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7"/>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0"/>
          </w:tcPr>
          <w:p>
            <w:pPr>
              <w:spacing w:after="0"/>
              <w:jc w:val="right"/>
            </w:pPr>
            <w:r>
              <w:rPr>
                <w:sz w:val="16"/>
              </w:rPr>
              <w:t>2, 2022 to 2026 (2 zone-level)</w:t>
            </w:r>
          </w:p>
        </w:tc>
        <w:tc>
          <w:tcPr>
            <w:tcW w:type="dxa" w:w="1958"/>
          </w:tcPr>
          <w:p>
            <w:pPr>
              <w:spacing w:after="0"/>
              <w:jc w:val="left"/>
            </w:pPr>
            <w:r>
              <w:rPr>
                <w:sz w:val="16"/>
              </w:rPr>
              <w:t>1 day to 2 days (median 1.5 days); 2 with a recorded value</w:t>
            </w:r>
          </w:p>
        </w:tc>
        <w:tc>
          <w:tcPr>
            <w:tcW w:type="dxa" w:w="1526"/>
          </w:tcPr>
          <w:p>
            <w:pPr>
              <w:spacing w:after="0"/>
              <w:jc w:val="left"/>
            </w:pPr>
            <w:r>
              <w:rPr>
                <w:sz w:val="16"/>
              </w:rPr>
              <w:t>2 consecutive days, 2022-12-23 to 2022-12-24, zone-level</w:t>
            </w:r>
          </w:p>
        </w:tc>
        <w:tc>
          <w:tcPr>
            <w:tcW w:type="dxa" w:w="1600"/>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3"/>
          </w:tcPr>
          <w:p>
            <w:pPr>
              <w:spacing w:after="0"/>
              <w:jc w:val="left"/>
            </w:pPr>
            <w:r>
              <w:rPr>
                <w:sz w:val="16"/>
              </w:rPr>
              <w:t>US Drought Monitor D-scale</w:t>
            </w:r>
          </w:p>
        </w:tc>
        <w:tc>
          <w:tcPr>
            <w:tcW w:type="dxa" w:w="1580"/>
          </w:tcPr>
          <w:p>
            <w:pPr>
              <w:spacing w:after="0"/>
              <w:jc w:val="right"/>
            </w:pPr>
            <w:r>
              <w:rPr>
                <w:sz w:val="16"/>
              </w:rPr>
              <w:t>42, 2007 to 2026 (42 zone-level)</w:t>
            </w:r>
          </w:p>
        </w:tc>
        <w:tc>
          <w:tcPr>
            <w:tcW w:type="dxa" w:w="1958"/>
          </w:tcPr>
          <w:p>
            <w:pPr>
              <w:spacing w:after="0"/>
              <w:jc w:val="left"/>
            </w:pPr>
            <w:r>
              <w:rPr>
                <w:sz w:val="16"/>
              </w:rPr>
              <w:t>15 days to 611 days (median 91 days); 9 with a recorded value</w:t>
            </w:r>
          </w:p>
        </w:tc>
        <w:tc>
          <w:tcPr>
            <w:tcW w:type="dxa" w:w="1526"/>
          </w:tcPr>
          <w:p>
            <w:pPr>
              <w:spacing w:after="0"/>
              <w:jc w:val="left"/>
            </w:pPr>
            <w:r>
              <w:rPr>
                <w:sz w:val="16"/>
              </w:rPr>
              <w:t>611 days (20 months), 2007-05-01 to 2008-12-31, a run of 20 consecutive Storm Events drought records, zone-level</w:t>
            </w:r>
          </w:p>
        </w:tc>
        <w:tc>
          <w:tcPr>
            <w:tcW w:type="dxa" w:w="1600"/>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3"/>
          </w:tcPr>
          <w:p>
            <w:pPr>
              <w:spacing w:after="0"/>
              <w:jc w:val="left"/>
            </w:pPr>
            <w:r>
              <w:rPr>
                <w:sz w:val="16"/>
              </w:rPr>
              <w:t>Modified Mercalli (local data)</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3"/>
          </w:tcPr>
          <w:p>
            <w:pPr>
              <w:spacing w:after="0"/>
              <w:jc w:val="left"/>
            </w:pPr>
            <w:r>
              <w:rPr>
                <w:sz w:val="16"/>
              </w:rPr>
              <w:t>hail size (inches)</w:t>
            </w:r>
          </w:p>
        </w:tc>
        <w:tc>
          <w:tcPr>
            <w:tcW w:type="dxa" w:w="1580"/>
          </w:tcPr>
          <w:p>
            <w:pPr>
              <w:spacing w:after="0"/>
              <w:jc w:val="right"/>
            </w:pPr>
            <w:r>
              <w:rPr>
                <w:sz w:val="16"/>
              </w:rPr>
              <w:t>30, 1984 to 2025</w:t>
            </w:r>
          </w:p>
        </w:tc>
        <w:tc>
          <w:tcPr>
            <w:tcW w:type="dxa" w:w="1958"/>
          </w:tcPr>
          <w:p>
            <w:pPr>
              <w:spacing w:after="0"/>
              <w:jc w:val="left"/>
            </w:pPr>
            <w:r>
              <w:rPr>
                <w:sz w:val="16"/>
              </w:rPr>
              <w:t>0.75 in to 2.75 in (median 0.88 in); 30 with a recorded value</w:t>
            </w:r>
          </w:p>
        </w:tc>
        <w:tc>
          <w:tcPr>
            <w:tcW w:type="dxa" w:w="1526"/>
          </w:tcPr>
          <w:p>
            <w:pPr>
              <w:spacing w:after="0"/>
              <w:jc w:val="left"/>
            </w:pPr>
            <w:r>
              <w:rPr>
                <w:sz w:val="16"/>
              </w:rPr>
              <w:t>2.75 in hail, 1998-04-08; same size also recorded on 1998-04-08</w:t>
            </w:r>
          </w:p>
        </w:tc>
        <w:tc>
          <w:tcPr>
            <w:tcW w:type="dxa" w:w="1600"/>
          </w:tcPr>
          <w:p>
            <w:pPr>
              <w:spacing w:after="0"/>
              <w:jc w:val="left"/>
            </w:pPr>
          </w:p>
        </w:tc>
        <w:tc>
          <w:tcPr>
            <w:tcW w:type="dxa" w:w="1652"/>
          </w:tcPr>
          <w:p>
            <w:pPr>
              <w:spacing w:after="0"/>
              <w:jc w:val="left"/>
            </w:pPr>
            <w:r>
              <w:rPr>
                <w:sz w:val="16"/>
              </w:rPr>
              <w:t>Event records naming member places: Spencer town (15 records).</w:t>
            </w:r>
          </w:p>
        </w:tc>
        <w:tc>
          <w:tcPr>
            <w:tcW w:type="dxa" w:w="2277"/>
          </w:tcPr>
          <w:p>
            <w:pPr>
              <w:spacing w:after="0"/>
              <w:jc w:val="left"/>
            </w:pPr>
          </w:p>
        </w:tc>
      </w:tr>
      <w:tr>
        <w:trPr>
          <w:cantSplit/>
        </w:trPr>
        <w:tc>
          <w:tcPr>
            <w:tcW w:type="dxa" w:w="1765"/>
          </w:tcPr>
          <w:p>
            <w:pPr>
              <w:spacing w:after="0"/>
              <w:jc w:val="left"/>
            </w:pPr>
            <w:r>
              <w:rPr>
                <w:sz w:val="16"/>
              </w:rPr>
              <w:t>Excessive Heat, Heat</w:t>
            </w:r>
          </w:p>
        </w:tc>
        <w:tc>
          <w:tcPr>
            <w:tcW w:type="dxa" w:w="1753"/>
          </w:tcPr>
          <w:p>
            <w:pPr>
              <w:spacing w:after="0"/>
              <w:jc w:val="left"/>
            </w:pPr>
            <w:r>
              <w:rPr>
                <w:sz w:val="16"/>
              </w:rPr>
              <w:t>heat index (narratives)</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3"/>
          </w:tcPr>
          <w:p>
            <w:pPr>
              <w:spacing w:after="0"/>
              <w:jc w:val="left"/>
            </w:pPr>
            <w:r>
              <w:rPr>
                <w:sz w:val="16"/>
              </w:rPr>
              <w:t>Sperry-Piltz (local data)</w:t>
            </w:r>
          </w:p>
        </w:tc>
        <w:tc>
          <w:tcPr>
            <w:tcW w:type="dxa" w:w="1580"/>
          </w:tcPr>
          <w:p>
            <w:pPr>
              <w:spacing w:after="0"/>
              <w:jc w:val="right"/>
            </w:pPr>
            <w:r>
              <w:rPr>
                <w:sz w:val="16"/>
              </w:rPr>
              <w:t>2, 2005 to 2010 (2 zone-level)</w:t>
            </w:r>
          </w:p>
        </w:tc>
        <w:tc>
          <w:tcPr>
            <w:tcW w:type="dxa" w:w="1958"/>
          </w:tcPr>
          <w:p>
            <w:pPr>
              <w:spacing w:after="0"/>
              <w:jc w:val="left"/>
            </w:pPr>
          </w:p>
        </w:tc>
        <w:tc>
          <w:tcPr>
            <w:tcW w:type="dxa" w:w="1526"/>
          </w:tcPr>
          <w:p>
            <w:pPr>
              <w:spacing w:after="0"/>
              <w:jc w:val="left"/>
            </w:pPr>
            <w:r>
              <w:rPr>
                <w:sz w:val="16"/>
              </w:rPr>
              <w:t>Ice Storm, 2010-01-29, $25,000 property; crops not reported, reported for the zone (2010 dollars); NWS zone TNZ080 (VAN BUREN), zone-level: may include parts of neighboring counties</w:t>
            </w:r>
          </w:p>
        </w:tc>
        <w:tc>
          <w:tcPr>
            <w:tcW w:type="dxa" w:w="1600"/>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0"/>
          </w:tcPr>
          <w:p>
            <w:pPr>
              <w:spacing w:after="0"/>
              <w:jc w:val="right"/>
            </w:pPr>
            <w:r>
              <w:rPr>
                <w:sz w:val="16"/>
              </w:rPr>
              <w:t>21, 1998 to 2024 (1 zone-level)</w:t>
            </w:r>
          </w:p>
        </w:tc>
        <w:tc>
          <w:tcPr>
            <w:tcW w:type="dxa" w:w="1958"/>
          </w:tcPr>
          <w:p>
            <w:pPr>
              <w:spacing w:after="0"/>
              <w:jc w:val="left"/>
            </w:pPr>
          </w:p>
        </w:tc>
        <w:tc>
          <w:tcPr>
            <w:tcW w:type="dxa" w:w="1526"/>
          </w:tcPr>
          <w:p>
            <w:pPr>
              <w:spacing w:after="0"/>
              <w:jc w:val="left"/>
            </w:pPr>
            <w:r>
              <w:rPr>
                <w:sz w:val="16"/>
              </w:rPr>
              <w:t>Flash Flood, 2009-06-04, $50,000 property; $0 crops (2009 dollars)</w:t>
            </w:r>
          </w:p>
        </w:tc>
        <w:tc>
          <w:tcPr>
            <w:tcW w:type="dxa" w:w="1600"/>
          </w:tcPr>
          <w:p>
            <w:pPr>
              <w:spacing w:after="0"/>
              <w:jc w:val="left"/>
            </w:pPr>
          </w:p>
        </w:tc>
        <w:tc>
          <w:tcPr>
            <w:tcW w:type="dxa" w:w="1652"/>
          </w:tcPr>
          <w:p>
            <w:pPr>
              <w:spacing w:after="0"/>
              <w:jc w:val="left"/>
            </w:pPr>
            <w:r>
              <w:rPr>
                <w:sz w:val="16"/>
              </w:rPr>
              <w:t>Event records naming member places: Spencer town (4 records). Zone-level records (1) apply countywide.</w:t>
            </w:r>
          </w:p>
        </w:tc>
        <w:tc>
          <w:tcPr>
            <w:tcW w:type="dxa" w:w="22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0"/>
          </w:tcPr>
          <w:p>
            <w:pPr>
              <w:spacing w:after="0"/>
              <w:jc w:val="right"/>
            </w:pPr>
            <w:r>
              <w:rPr>
                <w:sz w:val="16"/>
              </w:rPr>
              <w:t>3, 1997 to 2022</w:t>
            </w:r>
          </w:p>
        </w:tc>
        <w:tc>
          <w:tcPr>
            <w:tcW w:type="dxa" w:w="1958"/>
          </w:tcPr>
          <w:p>
            <w:pPr>
              <w:spacing w:after="0"/>
              <w:jc w:val="left"/>
            </w:pPr>
          </w:p>
        </w:tc>
        <w:tc>
          <w:tcPr>
            <w:tcW w:type="dxa" w:w="1526"/>
          </w:tcPr>
          <w:p>
            <w:pPr>
              <w:spacing w:after="0"/>
              <w:jc w:val="left"/>
            </w:pPr>
            <w:r>
              <w:rPr>
                <w:sz w:val="16"/>
              </w:rPr>
              <w:t>Lightning, 1997-05-01, $100,000 property; crops not reported (1997 dollars)</w:t>
            </w:r>
          </w:p>
        </w:tc>
        <w:tc>
          <w:tcPr>
            <w:tcW w:type="dxa" w:w="1600"/>
          </w:tcPr>
          <w:p>
            <w:pPr>
              <w:spacing w:after="0"/>
              <w:jc w:val="left"/>
            </w:pPr>
          </w:p>
        </w:tc>
        <w:tc>
          <w:tcPr>
            <w:tcW w:type="dxa" w:w="1652"/>
          </w:tcPr>
          <w:p>
            <w:pPr>
              <w:spacing w:after="0"/>
              <w:jc w:val="left"/>
            </w:pPr>
            <w:r>
              <w:rPr>
                <w:sz w:val="16"/>
              </w:rPr>
              <w:t>Event records naming member places: Spencer town (2 records).</w:t>
            </w:r>
          </w:p>
        </w:tc>
        <w:tc>
          <w:tcPr>
            <w:tcW w:type="dxa" w:w="2277"/>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0"/>
          </w:tcPr>
          <w:p>
            <w:pPr>
              <w:spacing w:after="0"/>
              <w:jc w:val="right"/>
            </w:pPr>
            <w:r>
              <w:rPr>
                <w:sz w:val="16"/>
              </w:rPr>
              <w:t>6, 2004 to 2025 (6 zone-level)</w:t>
            </w:r>
          </w:p>
        </w:tc>
        <w:tc>
          <w:tcPr>
            <w:tcW w:type="dxa" w:w="1958"/>
          </w:tcPr>
          <w:p>
            <w:pPr>
              <w:spacing w:after="0"/>
              <w:jc w:val="left"/>
            </w:pPr>
            <w:r>
              <w:rPr>
                <w:sz w:val="16"/>
              </w:rPr>
              <w:t>35 kt (40 mph) to 52 kt (60 mph) (median 43 kt (49 mph)); 6 with a recorded value</w:t>
            </w:r>
          </w:p>
        </w:tc>
        <w:tc>
          <w:tcPr>
            <w:tcW w:type="dxa" w:w="1526"/>
          </w:tcPr>
          <w:p>
            <w:pPr>
              <w:spacing w:after="0"/>
              <w:jc w:val="left"/>
            </w:pPr>
            <w:r>
              <w:rPr>
                <w:sz w:val="16"/>
              </w:rPr>
              <w:t>52 kt (60 mph) estimated gust, High Wind, 2025-03-04; NWS zone TNZ080 (VAN BUREN), zone-level: may include parts of neighboring counties</w:t>
            </w:r>
          </w:p>
        </w:tc>
        <w:tc>
          <w:tcPr>
            <w:tcW w:type="dxa" w:w="1600"/>
          </w:tcPr>
          <w:p>
            <w:pPr>
              <w:spacing w:after="0"/>
              <w:jc w:val="left"/>
            </w:pPr>
            <w:r>
              <w:rPr>
                <w:sz w:val="16"/>
              </w:rPr>
              <w:t>High Wind, 2023-03-03, $300,000 property; $0 crops, reported for the zone (2023 dollars)</w:t>
            </w: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p>
        </w:tc>
      </w:tr>
      <w:tr>
        <w:trPr>
          <w:cantSplit/>
        </w:trPr>
        <w:tc>
          <w:tcPr>
            <w:tcW w:type="dxa" w:w="1765"/>
          </w:tcPr>
          <w:p>
            <w:pPr>
              <w:spacing w:after="0"/>
              <w:jc w:val="left"/>
            </w:pPr>
            <w:r>
              <w:rPr>
                <w:sz w:val="16"/>
              </w:rPr>
              <w:t>Thunderstorm Wind</w:t>
            </w:r>
          </w:p>
        </w:tc>
        <w:tc>
          <w:tcPr>
            <w:tcW w:type="dxa" w:w="1753"/>
          </w:tcPr>
          <w:p>
            <w:pPr>
              <w:spacing w:after="0"/>
              <w:jc w:val="left"/>
            </w:pPr>
            <w:r>
              <w:rPr>
                <w:sz w:val="16"/>
              </w:rPr>
              <w:t>wind speed (kt and mph)</w:t>
            </w:r>
          </w:p>
        </w:tc>
        <w:tc>
          <w:tcPr>
            <w:tcW w:type="dxa" w:w="1580"/>
          </w:tcPr>
          <w:p>
            <w:pPr>
              <w:spacing w:after="0"/>
              <w:jc w:val="right"/>
            </w:pPr>
            <w:r>
              <w:rPr>
                <w:sz w:val="16"/>
              </w:rPr>
              <w:t>49, 1988 to 2023</w:t>
            </w:r>
          </w:p>
        </w:tc>
        <w:tc>
          <w:tcPr>
            <w:tcW w:type="dxa" w:w="1958"/>
          </w:tcPr>
          <w:p>
            <w:pPr>
              <w:spacing w:after="0"/>
              <w:jc w:val="left"/>
            </w:pPr>
            <w:r>
              <w:rPr>
                <w:sz w:val="16"/>
              </w:rPr>
              <w:t>50 kt (58 mph) to 83 kt (96 mph) (median 50 kt (58 mph)); 43 with a recorded value</w:t>
            </w:r>
          </w:p>
        </w:tc>
        <w:tc>
          <w:tcPr>
            <w:tcW w:type="dxa" w:w="1526"/>
          </w:tcPr>
          <w:p>
            <w:pPr>
              <w:spacing w:after="0"/>
              <w:jc w:val="left"/>
            </w:pPr>
            <w:r>
              <w:rPr>
                <w:sz w:val="16"/>
              </w:rPr>
              <w:t>83 kt (96 mph) estimated gust, Thunderstorm Wind, 2023-08-07</w:t>
            </w:r>
          </w:p>
        </w:tc>
        <w:tc>
          <w:tcPr>
            <w:tcW w:type="dxa" w:w="1600"/>
          </w:tcPr>
          <w:p>
            <w:pPr>
              <w:spacing w:after="0"/>
              <w:jc w:val="left"/>
            </w:pPr>
          </w:p>
        </w:tc>
        <w:tc>
          <w:tcPr>
            <w:tcW w:type="dxa" w:w="1652"/>
          </w:tcPr>
          <w:p>
            <w:pPr>
              <w:spacing w:after="0"/>
              <w:jc w:val="left"/>
            </w:pPr>
            <w:r>
              <w:rPr>
                <w:sz w:val="16"/>
              </w:rPr>
              <w:t>Event records naming member places: Spencer town (27 records).</w:t>
            </w:r>
          </w:p>
        </w:tc>
        <w:tc>
          <w:tcPr>
            <w:tcW w:type="dxa" w:w="2277"/>
          </w:tcPr>
          <w:p>
            <w:pPr>
              <w:spacing w:after="0"/>
              <w:jc w:val="left"/>
            </w:pPr>
          </w:p>
        </w:tc>
      </w:tr>
      <w:tr>
        <w:trPr>
          <w:cantSplit/>
        </w:trPr>
        <w:tc>
          <w:tcPr>
            <w:tcW w:type="dxa" w:w="1765"/>
          </w:tcPr>
          <w:p>
            <w:pPr>
              <w:spacing w:after="0"/>
              <w:jc w:val="left"/>
            </w:pPr>
            <w:r>
              <w:rPr>
                <w:sz w:val="16"/>
              </w:rPr>
              <w:t>Tornado</w:t>
            </w:r>
          </w:p>
        </w:tc>
        <w:tc>
          <w:tcPr>
            <w:tcW w:type="dxa" w:w="1753"/>
          </w:tcPr>
          <w:p>
            <w:pPr>
              <w:spacing w:after="0"/>
              <w:jc w:val="left"/>
            </w:pPr>
            <w:r>
              <w:rPr>
                <w:sz w:val="16"/>
              </w:rPr>
              <w:t>Enhanced Fujita (F before Feb 2007)</w:t>
            </w:r>
          </w:p>
        </w:tc>
        <w:tc>
          <w:tcPr>
            <w:tcW w:type="dxa" w:w="1580"/>
          </w:tcPr>
          <w:p>
            <w:pPr>
              <w:spacing w:after="0"/>
              <w:jc w:val="right"/>
            </w:pPr>
            <w:r>
              <w:rPr>
                <w:sz w:val="16"/>
              </w:rPr>
              <w:t>2, 1995 to 2002</w:t>
            </w:r>
          </w:p>
        </w:tc>
        <w:tc>
          <w:tcPr>
            <w:tcW w:type="dxa" w:w="1958"/>
          </w:tcPr>
          <w:p>
            <w:pPr>
              <w:spacing w:after="0"/>
              <w:jc w:val="left"/>
            </w:pPr>
            <w:r>
              <w:rPr>
                <w:sz w:val="16"/>
              </w:rPr>
              <w:t>F/EF0 to F/EF2 (median F/EF1); 2 with a recorded value</w:t>
            </w:r>
          </w:p>
        </w:tc>
        <w:tc>
          <w:tcPr>
            <w:tcW w:type="dxa" w:w="1526"/>
          </w:tcPr>
          <w:p>
            <w:pPr>
              <w:spacing w:after="0"/>
              <w:jc w:val="left"/>
            </w:pPr>
            <w:r>
              <w:rPr>
                <w:sz w:val="16"/>
              </w:rPr>
              <w:t>F2 tornado, 2002-11-10, 2.9 mi within this county, 100 yd wide, $75,000 property; crops not reported (2002 dollars)</w:t>
            </w:r>
          </w:p>
        </w:tc>
        <w:tc>
          <w:tcPr>
            <w:tcW w:type="dxa" w:w="1600"/>
          </w:tcPr>
          <w:p>
            <w:pPr>
              <w:spacing w:after="0"/>
              <w:jc w:val="left"/>
            </w:pPr>
          </w:p>
        </w:tc>
        <w:tc>
          <w:tcPr>
            <w:tcW w:type="dxa" w:w="1652"/>
          </w:tcPr>
          <w:p>
            <w:pPr>
              <w:spacing w:after="0"/>
              <w:jc w:val="left"/>
            </w:pPr>
            <w:r>
              <w:rPr>
                <w:sz w:val="16"/>
              </w:rPr>
              <w:t>Event records naming member places: Spencer town (1 record).</w:t>
            </w:r>
          </w:p>
        </w:tc>
        <w:tc>
          <w:tcPr>
            <w:tcW w:type="dxa" w:w="22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3"/>
          </w:tcPr>
          <w:p>
            <w:pPr>
              <w:spacing w:after="0"/>
              <w:jc w:val="left"/>
            </w:pPr>
            <w:r>
              <w:rPr>
                <w:sz w:val="16"/>
              </w:rPr>
              <w:t>acres burned (local data)</w:t>
            </w:r>
          </w:p>
        </w:tc>
        <w:tc>
          <w:tcPr>
            <w:tcW w:type="dxa" w:w="1580"/>
          </w:tcPr>
          <w:p>
            <w:pPr>
              <w:spacing w:after="0"/>
              <w:jc w:val="right"/>
            </w:pPr>
            <w:r>
              <w:rPr>
                <w:sz w:val="16"/>
              </w:rPr>
              <w:t>0</w:t>
            </w:r>
          </w:p>
        </w:tc>
        <w:tc>
          <w:tcPr>
            <w:tcW w:type="dxa" w:w="1958"/>
          </w:tcPr>
          <w:p>
            <w:pPr>
              <w:spacing w:after="0"/>
              <w:jc w:val="left"/>
            </w:pPr>
          </w:p>
        </w:tc>
        <w:tc>
          <w:tcPr>
            <w:tcW w:type="dxa" w:w="1526"/>
          </w:tcPr>
          <w:p>
            <w:pPr>
              <w:spacing w:after="0"/>
              <w:jc w:val="left"/>
            </w:pPr>
          </w:p>
        </w:tc>
        <w:tc>
          <w:tcPr>
            <w:tcW w:type="dxa" w:w="1600"/>
          </w:tcPr>
          <w:p>
            <w:pPr>
              <w:spacing w:after="0"/>
              <w:jc w:val="left"/>
            </w:pPr>
          </w:p>
        </w:tc>
        <w:tc>
          <w:tcPr>
            <w:tcW w:type="dxa" w:w="1652"/>
          </w:tcPr>
          <w:p>
            <w:pPr>
              <w:spacing w:after="0"/>
              <w:jc w:val="left"/>
            </w:pPr>
          </w:p>
        </w:tc>
        <w:tc>
          <w:tcPr>
            <w:tcW w:type="dxa" w:w="2277"/>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0"/>
          </w:tcPr>
          <w:p>
            <w:pPr>
              <w:spacing w:after="0"/>
              <w:jc w:val="right"/>
            </w:pPr>
            <w:r>
              <w:rPr>
                <w:sz w:val="16"/>
              </w:rPr>
              <w:t>43, 1996 to 2026 (43 zone-level)</w:t>
            </w:r>
          </w:p>
        </w:tc>
        <w:tc>
          <w:tcPr>
            <w:tcW w:type="dxa" w:w="1958"/>
          </w:tcPr>
          <w:p>
            <w:pPr>
              <w:spacing w:after="0"/>
              <w:jc w:val="left"/>
            </w:pPr>
          </w:p>
        </w:tc>
        <w:tc>
          <w:tcPr>
            <w:tcW w:type="dxa" w:w="1526"/>
          </w:tcPr>
          <w:p>
            <w:pPr>
              <w:spacing w:after="0"/>
              <w:jc w:val="left"/>
            </w:pPr>
            <w:r>
              <w:rPr>
                <w:sz w:val="16"/>
              </w:rPr>
              <w:t>Winter Storm, 2015-02-20, $5,000,000 property; $0 crops, reported for the zone (2015 dollars); NWS zone TNZ080 (VAN BUREN), zone-level: may include parts of neighboring counties</w:t>
            </w:r>
          </w:p>
        </w:tc>
        <w:tc>
          <w:tcPr>
            <w:tcW w:type="dxa" w:w="1600"/>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2462"/>
        <w:gridCol w:w="1946"/>
        <w:gridCol w:w="3291"/>
        <w:gridCol w:w="116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Title</w:t>
            </w:r>
          </w:p>
        </w:tc>
        <w:tc>
          <w:tcPr>
            <w:tcW w:type="dxa" w:w="1946"/>
            <w:shd w:val="clear" w:color="auto" w:fill="E8E8E8"/>
          </w:tcPr>
          <w:p>
            <w:pPr>
              <w:spacing w:after="0"/>
              <w:jc w:val="left"/>
            </w:pPr>
            <w:r>
              <w:rPr>
                <w:b/>
                <w:sz w:val="16"/>
              </w:rPr>
              <w:t>Mapped hazard</w:t>
            </w:r>
          </w:p>
        </w:tc>
        <w:tc>
          <w:tcPr>
            <w:tcW w:type="dxa" w:w="32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52"/>
          </w:tcPr>
          <w:p>
            <w:pPr>
              <w:spacing w:after="0"/>
              <w:jc w:val="left"/>
            </w:pPr>
            <w:r>
              <w:rPr>
                <w:sz w:val="16"/>
              </w:rPr>
              <w:t>Major disaster</w:t>
            </w:r>
          </w:p>
        </w:tc>
        <w:tc>
          <w:tcPr>
            <w:tcW w:type="dxa" w:w="2462"/>
          </w:tcPr>
          <w:p>
            <w:pPr>
              <w:spacing w:after="0"/>
              <w:jc w:val="left"/>
            </w:pPr>
            <w:r>
              <w:rPr>
                <w:sz w:val="16"/>
              </w:rPr>
              <w:t>SEVERE WINTER STORM</w:t>
            </w:r>
          </w:p>
        </w:tc>
        <w:tc>
          <w:tcPr>
            <w:tcW w:type="dxa" w:w="1946"/>
          </w:tcPr>
          <w:p>
            <w:pPr>
              <w:spacing w:after="0"/>
              <w:jc w:val="left"/>
            </w:pPr>
            <w:r>
              <w:rPr>
                <w:sz w:val="16"/>
              </w:rPr>
              <w:t>Winter Weather</w:t>
            </w:r>
          </w:p>
        </w:tc>
        <w:tc>
          <w:tcPr>
            <w:tcW w:type="dxa" w:w="3291"/>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52"/>
          </w:tcPr>
          <w:p>
            <w:pPr>
              <w:spacing w:after="0"/>
              <w:jc w:val="left"/>
            </w:pPr>
            <w:r>
              <w:rPr>
                <w:sz w:val="16"/>
              </w:rPr>
              <w:t>Emergency</w:t>
            </w:r>
          </w:p>
        </w:tc>
        <w:tc>
          <w:tcPr>
            <w:tcW w:type="dxa" w:w="2462"/>
          </w:tcPr>
          <w:p>
            <w:pPr>
              <w:spacing w:after="0"/>
              <w:jc w:val="left"/>
            </w:pPr>
            <w:r>
              <w:rPr>
                <w:sz w:val="16"/>
              </w:rPr>
              <w:t>SEVERE WINTER STORM</w:t>
            </w:r>
          </w:p>
        </w:tc>
        <w:tc>
          <w:tcPr>
            <w:tcW w:type="dxa" w:w="1946"/>
          </w:tcPr>
          <w:p>
            <w:pPr>
              <w:spacing w:after="0"/>
              <w:jc w:val="left"/>
            </w:pPr>
            <w:r>
              <w:rPr>
                <w:sz w:val="16"/>
              </w:rPr>
              <w:t>Winter Weather</w:t>
            </w:r>
          </w:p>
        </w:tc>
        <w:tc>
          <w:tcPr>
            <w:tcW w:type="dxa" w:w="3291"/>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52"/>
          </w:tcPr>
          <w:p>
            <w:pPr>
              <w:spacing w:after="0"/>
              <w:jc w:val="left"/>
            </w:pPr>
            <w:r>
              <w:rPr>
                <w:sz w:val="16"/>
              </w:rPr>
              <w:t>Emergency</w:t>
            </w:r>
          </w:p>
        </w:tc>
        <w:tc>
          <w:tcPr>
            <w:tcW w:type="dxa" w:w="2462"/>
          </w:tcPr>
          <w:p>
            <w:pPr>
              <w:spacing w:after="0"/>
              <w:jc w:val="left"/>
            </w:pPr>
            <w:r>
              <w:rPr>
                <w:sz w:val="16"/>
              </w:rPr>
              <w:t>SEVERE STORMS, STRAIGHT-LINE WINDS, TORNADOES, AND FLOODING</w:t>
            </w:r>
          </w:p>
        </w:tc>
        <w:tc>
          <w:tcPr>
            <w:tcW w:type="dxa" w:w="1946"/>
          </w:tcPr>
          <w:p>
            <w:pPr>
              <w:spacing w:after="0"/>
              <w:jc w:val="left"/>
            </w:pPr>
            <w:r>
              <w:rPr>
                <w:sz w:val="16"/>
              </w:rPr>
              <w:t>Inland Flooding; Strong Wind; Tornado</w:t>
            </w:r>
          </w:p>
        </w:tc>
        <w:tc>
          <w:tcPr>
            <w:tcW w:type="dxa" w:w="3291"/>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52"/>
          </w:tcPr>
          <w:p>
            <w:pPr>
              <w:spacing w:after="0"/>
              <w:jc w:val="left"/>
            </w:pPr>
            <w:r>
              <w:rPr>
                <w:sz w:val="16"/>
              </w:rPr>
              <w:t>Major disaster</w:t>
            </w:r>
          </w:p>
        </w:tc>
        <w:tc>
          <w:tcPr>
            <w:tcW w:type="dxa" w:w="2462"/>
          </w:tcPr>
          <w:p>
            <w:pPr>
              <w:spacing w:after="0"/>
              <w:jc w:val="left"/>
            </w:pPr>
            <w:r>
              <w:rPr>
                <w:sz w:val="16"/>
              </w:rPr>
              <w:t>SEVERE STORMS, STRAIGHT-LINE WINDS, AND TORNADO</w:t>
            </w:r>
          </w:p>
        </w:tc>
        <w:tc>
          <w:tcPr>
            <w:tcW w:type="dxa" w:w="1946"/>
          </w:tcPr>
          <w:p>
            <w:pPr>
              <w:spacing w:after="0"/>
              <w:jc w:val="left"/>
            </w:pPr>
            <w:r>
              <w:rPr>
                <w:sz w:val="16"/>
              </w:rPr>
              <w:t>Strong Wind; Tornado</w:t>
            </w:r>
          </w:p>
        </w:tc>
        <w:tc>
          <w:tcPr>
            <w:tcW w:type="dxa" w:w="3291"/>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52"/>
          </w:tcPr>
          <w:p>
            <w:pPr>
              <w:spacing w:after="0"/>
              <w:jc w:val="left"/>
            </w:pPr>
            <w:r>
              <w:rPr>
                <w:sz w:val="16"/>
              </w:rPr>
              <w:t>Major disaster</w:t>
            </w:r>
          </w:p>
        </w:tc>
        <w:tc>
          <w:tcPr>
            <w:tcW w:type="dxa" w:w="2462"/>
          </w:tcPr>
          <w:p>
            <w:pPr>
              <w:spacing w:after="0"/>
              <w:jc w:val="left"/>
            </w:pPr>
            <w:r>
              <w:rPr>
                <w:sz w:val="16"/>
              </w:rPr>
              <w:t>COVID-19 PANDEMIC</w:t>
            </w:r>
          </w:p>
        </w:tc>
        <w:tc>
          <w:tcPr>
            <w:tcW w:type="dxa" w:w="1946"/>
          </w:tcPr>
          <w:p>
            <w:pPr>
              <w:spacing w:after="0"/>
              <w:jc w:val="left"/>
            </w:pPr>
            <w:r>
              <w:rPr>
                <w:sz w:val="16"/>
              </w:rPr>
              <w:t>Non-natural, not counted</w:t>
            </w:r>
          </w:p>
        </w:tc>
        <w:tc>
          <w:tcPr>
            <w:tcW w:type="dxa" w:w="3291"/>
          </w:tcPr>
          <w:p>
            <w:pPr>
              <w:spacing w:after="0"/>
              <w:jc w:val="right"/>
            </w:pPr>
            <w:r>
              <w:rPr>
                <w:sz w:val="16"/>
              </w:rPr>
              <w:t>none placed in this county by FEMA's record; $12,046,725.04 for this declaration is not placed in any county (see the list below)</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52"/>
          </w:tcPr>
          <w:p>
            <w:pPr>
              <w:spacing w:after="0"/>
              <w:jc w:val="left"/>
            </w:pPr>
            <w:r>
              <w:rPr>
                <w:sz w:val="16"/>
              </w:rPr>
              <w:t>Emergency</w:t>
            </w:r>
          </w:p>
        </w:tc>
        <w:tc>
          <w:tcPr>
            <w:tcW w:type="dxa" w:w="2462"/>
          </w:tcPr>
          <w:p>
            <w:pPr>
              <w:spacing w:after="0"/>
              <w:jc w:val="left"/>
            </w:pPr>
            <w:r>
              <w:rPr>
                <w:sz w:val="16"/>
              </w:rPr>
              <w:t>COVID-19</w:t>
            </w:r>
          </w:p>
        </w:tc>
        <w:tc>
          <w:tcPr>
            <w:tcW w:type="dxa" w:w="1946"/>
          </w:tcPr>
          <w:p>
            <w:pPr>
              <w:spacing w:after="0"/>
              <w:jc w:val="left"/>
            </w:pPr>
            <w:r>
              <w:rPr>
                <w:sz w:val="16"/>
              </w:rPr>
              <w:t>Non-natural, not counted</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52"/>
          </w:tcPr>
          <w:p>
            <w:pPr>
              <w:spacing w:after="0"/>
              <w:jc w:val="left"/>
            </w:pPr>
            <w:r>
              <w:rPr>
                <w:sz w:val="16"/>
              </w:rPr>
              <w:t>Major disaster</w:t>
            </w:r>
          </w:p>
        </w:tc>
        <w:tc>
          <w:tcPr>
            <w:tcW w:type="dxa" w:w="2462"/>
          </w:tcPr>
          <w:p>
            <w:pPr>
              <w:spacing w:after="0"/>
              <w:jc w:val="left"/>
            </w:pPr>
            <w:r>
              <w:rPr>
                <w:sz w:val="16"/>
              </w:rPr>
              <w:t>SEVERE STORMS, FLOODING, LANDSLIDES, AND MUDSLIDES</w:t>
            </w:r>
          </w:p>
        </w:tc>
        <w:tc>
          <w:tcPr>
            <w:tcW w:type="dxa" w:w="1946"/>
          </w:tcPr>
          <w:p>
            <w:pPr>
              <w:spacing w:after="0"/>
              <w:jc w:val="left"/>
            </w:pPr>
            <w:r>
              <w:rPr>
                <w:sz w:val="16"/>
              </w:rPr>
              <w:t>Inland Flooding (primary); also designated: Landslide</w:t>
            </w:r>
          </w:p>
        </w:tc>
        <w:tc>
          <w:tcPr>
            <w:tcW w:type="dxa" w:w="3291"/>
          </w:tcPr>
          <w:p>
            <w:pPr>
              <w:spacing w:after="0"/>
              <w:jc w:val="right"/>
            </w:pPr>
            <w:r>
              <w:rPr>
                <w:sz w:val="16"/>
              </w:rPr>
              <w:t>$12,776.77</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52"/>
          </w:tcPr>
          <w:p>
            <w:pPr>
              <w:spacing w:after="0"/>
              <w:jc w:val="left"/>
            </w:pPr>
            <w:r>
              <w:rPr>
                <w:sz w:val="16"/>
              </w:rPr>
              <w:t>Major disaster</w:t>
            </w:r>
          </w:p>
        </w:tc>
        <w:tc>
          <w:tcPr>
            <w:tcW w:type="dxa" w:w="2462"/>
          </w:tcPr>
          <w:p>
            <w:pPr>
              <w:spacing w:after="0"/>
              <w:jc w:val="left"/>
            </w:pPr>
            <w:r>
              <w:rPr>
                <w:sz w:val="16"/>
              </w:rPr>
              <w:t>SEVERE WINTER STORM AND FLOODING</w:t>
            </w:r>
          </w:p>
        </w:tc>
        <w:tc>
          <w:tcPr>
            <w:tcW w:type="dxa" w:w="1946"/>
          </w:tcPr>
          <w:p>
            <w:pPr>
              <w:spacing w:after="0"/>
              <w:jc w:val="left"/>
            </w:pPr>
            <w:r>
              <w:rPr>
                <w:sz w:val="16"/>
              </w:rPr>
              <w:t>Ice Storm</w:t>
            </w:r>
          </w:p>
        </w:tc>
        <w:tc>
          <w:tcPr>
            <w:tcW w:type="dxa" w:w="3291"/>
          </w:tcPr>
          <w:p>
            <w:pPr>
              <w:spacing w:after="0"/>
              <w:jc w:val="right"/>
            </w:pPr>
            <w:r>
              <w:rPr>
                <w:sz w:val="16"/>
              </w:rPr>
              <w:t>$53,842.03</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52"/>
          </w:tcPr>
          <w:p>
            <w:pPr>
              <w:spacing w:after="0"/>
              <w:jc w:val="left"/>
            </w:pPr>
            <w:r>
              <w:rPr>
                <w:sz w:val="16"/>
              </w:rPr>
              <w:t>Emergency</w:t>
            </w:r>
          </w:p>
        </w:tc>
        <w:tc>
          <w:tcPr>
            <w:tcW w:type="dxa" w:w="2462"/>
          </w:tcPr>
          <w:p>
            <w:pPr>
              <w:spacing w:after="0"/>
              <w:jc w:val="left"/>
            </w:pPr>
            <w:r>
              <w:rPr>
                <w:sz w:val="16"/>
              </w:rPr>
              <w:t>HURRICANE KATRINA EVACUATION</w:t>
            </w:r>
          </w:p>
        </w:tc>
        <w:tc>
          <w:tcPr>
            <w:tcW w:type="dxa" w:w="1946"/>
          </w:tcPr>
          <w:p>
            <w:pPr>
              <w:spacing w:after="0"/>
              <w:jc w:val="left"/>
            </w:pPr>
            <w:r>
              <w:rPr>
                <w:sz w:val="16"/>
              </w:rPr>
              <w:t>Hurricane: evacuation support, not a local hazard event; not counted</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52"/>
          </w:tcPr>
          <w:p>
            <w:pPr>
              <w:spacing w:after="0"/>
              <w:jc w:val="left"/>
            </w:pPr>
            <w:r>
              <w:rPr>
                <w:sz w:val="16"/>
              </w:rPr>
              <w:t>Major disaster</w:t>
            </w:r>
          </w:p>
        </w:tc>
        <w:tc>
          <w:tcPr>
            <w:tcW w:type="dxa" w:w="2462"/>
          </w:tcPr>
          <w:p>
            <w:pPr>
              <w:spacing w:after="0"/>
              <w:jc w:val="left"/>
            </w:pPr>
            <w:r>
              <w:rPr>
                <w:sz w:val="16"/>
              </w:rPr>
              <w:t>SEVERE STORMS AND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52"/>
          </w:tcPr>
          <w:p>
            <w:pPr>
              <w:spacing w:after="0"/>
              <w:jc w:val="left"/>
            </w:pPr>
            <w:r>
              <w:rPr>
                <w:sz w:val="16"/>
              </w:rPr>
              <w:t>Major disaster</w:t>
            </w:r>
          </w:p>
        </w:tc>
        <w:tc>
          <w:tcPr>
            <w:tcW w:type="dxa" w:w="2462"/>
          </w:tcPr>
          <w:p>
            <w:pPr>
              <w:spacing w:after="0"/>
              <w:jc w:val="left"/>
            </w:pPr>
            <w:r>
              <w:rPr>
                <w:sz w:val="16"/>
              </w:rPr>
              <w:t>SEVERE STORMS AND TORNADOS</w:t>
            </w:r>
          </w:p>
        </w:tc>
        <w:tc>
          <w:tcPr>
            <w:tcW w:type="dxa" w:w="1946"/>
          </w:tcPr>
          <w:p>
            <w:pPr>
              <w:spacing w:after="0"/>
              <w:jc w:val="left"/>
            </w:pPr>
            <w:r>
              <w:rPr>
                <w:sz w:val="16"/>
              </w:rPr>
              <w:t>Tornado</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52"/>
          </w:tcPr>
          <w:p>
            <w:pPr>
              <w:spacing w:after="0"/>
              <w:jc w:val="left"/>
            </w:pPr>
            <w:r>
              <w:rPr>
                <w:sz w:val="16"/>
              </w:rPr>
              <w:t>Major disaster</w:t>
            </w:r>
          </w:p>
        </w:tc>
        <w:tc>
          <w:tcPr>
            <w:tcW w:type="dxa" w:w="2462"/>
          </w:tcPr>
          <w:p>
            <w:pPr>
              <w:spacing w:after="0"/>
              <w:jc w:val="left"/>
            </w:pPr>
            <w:r>
              <w:rPr>
                <w:sz w:val="16"/>
              </w:rPr>
              <w:t>SEVERE STORMS AND FLOODING</w:t>
            </w:r>
          </w:p>
        </w:tc>
        <w:tc>
          <w:tcPr>
            <w:tcW w:type="dxa" w:w="1946"/>
          </w:tcPr>
          <w:p>
            <w:pPr>
              <w:spacing w:after="0"/>
              <w:jc w:val="left"/>
            </w:pPr>
            <w:r>
              <w:rPr>
                <w:sz w:val="16"/>
              </w:rPr>
              <w:t>Inland Flooding</w:t>
            </w:r>
          </w:p>
        </w:tc>
        <w:tc>
          <w:tcPr>
            <w:tcW w:type="dxa" w:w="3291"/>
          </w:tcPr>
          <w:p>
            <w:pPr>
              <w:spacing w:after="0"/>
              <w:jc w:val="right"/>
            </w:pPr>
            <w:r>
              <w:rPr>
                <w:sz w:val="16"/>
              </w:rPr>
              <w:t>$117,123.87</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52"/>
          </w:tcPr>
          <w:p>
            <w:pPr>
              <w:spacing w:after="0"/>
              <w:jc w:val="left"/>
            </w:pPr>
            <w:r>
              <w:rPr>
                <w:sz w:val="16"/>
              </w:rPr>
              <w:t>Major disaster</w:t>
            </w:r>
          </w:p>
        </w:tc>
        <w:tc>
          <w:tcPr>
            <w:tcW w:type="dxa" w:w="2462"/>
          </w:tcPr>
          <w:p>
            <w:pPr>
              <w:spacing w:after="0"/>
              <w:jc w:val="left"/>
            </w:pPr>
            <w:r>
              <w:rPr>
                <w:sz w:val="16"/>
              </w:rPr>
              <w:t>SEVERE WINTER STORM</w:t>
            </w:r>
          </w:p>
        </w:tc>
        <w:tc>
          <w:tcPr>
            <w:tcW w:type="dxa" w:w="1946"/>
          </w:tcPr>
          <w:p>
            <w:pPr>
              <w:spacing w:after="0"/>
              <w:jc w:val="left"/>
            </w:pPr>
            <w:r>
              <w:rPr>
                <w:sz w:val="16"/>
              </w:rPr>
              <w:t>Winter Weather</w:t>
            </w:r>
          </w:p>
        </w:tc>
        <w:tc>
          <w:tcPr>
            <w:tcW w:type="dxa" w:w="3291"/>
          </w:tcPr>
          <w:p>
            <w:pPr>
              <w:spacing w:after="0"/>
              <w:jc w:val="right"/>
            </w:pPr>
            <w:r>
              <w:rPr>
                <w:sz w:val="16"/>
              </w:rPr>
              <w:t>$88,324.54</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52"/>
          </w:tcPr>
          <w:p>
            <w:pPr>
              <w:spacing w:after="0"/>
              <w:jc w:val="left"/>
            </w:pPr>
            <w:r>
              <w:rPr>
                <w:sz w:val="16"/>
              </w:rPr>
              <w:t>Major disaster</w:t>
            </w:r>
          </w:p>
        </w:tc>
        <w:tc>
          <w:tcPr>
            <w:tcW w:type="dxa" w:w="2462"/>
          </w:tcPr>
          <w:p>
            <w:pPr>
              <w:spacing w:after="0"/>
              <w:jc w:val="left"/>
            </w:pPr>
            <w:r>
              <w:rPr>
                <w:sz w:val="16"/>
              </w:rPr>
              <w:t>SEVERE STORMS AND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52"/>
          </w:tcPr>
          <w:p>
            <w:pPr>
              <w:spacing w:after="0"/>
              <w:jc w:val="left"/>
            </w:pPr>
            <w:r>
              <w:rPr>
                <w:sz w:val="16"/>
              </w:rPr>
              <w:t>Major disaster</w:t>
            </w:r>
          </w:p>
        </w:tc>
        <w:tc>
          <w:tcPr>
            <w:tcW w:type="dxa" w:w="2462"/>
          </w:tcPr>
          <w:p>
            <w:pPr>
              <w:spacing w:after="0"/>
              <w:jc w:val="left"/>
            </w:pPr>
            <w:r>
              <w:rPr>
                <w:sz w:val="16"/>
              </w:rPr>
              <w:t>EXTENSIVE RAINFALL AND FLASH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52"/>
          </w:tcPr>
          <w:p>
            <w:pPr>
              <w:spacing w:after="0"/>
              <w:jc w:val="left"/>
            </w:pPr>
            <w:r>
              <w:rPr>
                <w:sz w:val="16"/>
              </w:rPr>
              <w:t>Major disaster</w:t>
            </w:r>
          </w:p>
        </w:tc>
        <w:tc>
          <w:tcPr>
            <w:tcW w:type="dxa" w:w="2462"/>
          </w:tcPr>
          <w:p>
            <w:pPr>
              <w:spacing w:after="0"/>
              <w:jc w:val="left"/>
            </w:pPr>
            <w:r>
              <w:rPr>
                <w:sz w:val="16"/>
              </w:rPr>
              <w:t>SEVERE WINTER ICE STORM,FLASH FLOODING</w:t>
            </w:r>
          </w:p>
        </w:tc>
        <w:tc>
          <w:tcPr>
            <w:tcW w:type="dxa" w:w="1946"/>
          </w:tcPr>
          <w:p>
            <w:pPr>
              <w:spacing w:after="0"/>
              <w:jc w:val="left"/>
            </w:pPr>
            <w:r>
              <w:rPr>
                <w:sz w:val="16"/>
              </w:rPr>
              <w:t>Ice Storm; Inland Flooding; Winter Weather</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52"/>
          </w:tcPr>
          <w:p>
            <w:pPr>
              <w:spacing w:after="0"/>
              <w:jc w:val="left"/>
            </w:pPr>
            <w:r>
              <w:rPr>
                <w:sz w:val="16"/>
              </w:rPr>
              <w:t>Emergency</w:t>
            </w:r>
          </w:p>
        </w:tc>
        <w:tc>
          <w:tcPr>
            <w:tcW w:type="dxa" w:w="2462"/>
          </w:tcPr>
          <w:p>
            <w:pPr>
              <w:spacing w:after="0"/>
              <w:jc w:val="left"/>
            </w:pPr>
            <w:r>
              <w:rPr>
                <w:sz w:val="16"/>
              </w:rPr>
              <w:t>SEVERE SNOWFALL, WINTER STORM</w:t>
            </w:r>
          </w:p>
        </w:tc>
        <w:tc>
          <w:tcPr>
            <w:tcW w:type="dxa" w:w="1946"/>
          </w:tcPr>
          <w:p>
            <w:pPr>
              <w:spacing w:after="0"/>
              <w:jc w:val="left"/>
            </w:pPr>
            <w:r>
              <w:rPr>
                <w:sz w:val="16"/>
              </w:rPr>
              <w:t>Winter Weather</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52"/>
          </w:tcPr>
          <w:p>
            <w:pPr>
              <w:spacing w:after="0"/>
              <w:jc w:val="left"/>
            </w:pPr>
            <w:r>
              <w:rPr>
                <w:sz w:val="16"/>
              </w:rPr>
              <w:t>Major disaster</w:t>
            </w:r>
          </w:p>
        </w:tc>
        <w:tc>
          <w:tcPr>
            <w:tcW w:type="dxa" w:w="2462"/>
          </w:tcPr>
          <w:p>
            <w:pPr>
              <w:spacing w:after="0"/>
              <w:jc w:val="left"/>
            </w:pPr>
            <w:r>
              <w:rPr>
                <w:sz w:val="16"/>
              </w:rPr>
              <w:t>SEVERE STORMS &amp;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252"/>
          </w:tcPr>
          <w:p>
            <w:pPr>
              <w:spacing w:after="0"/>
              <w:jc w:val="left"/>
            </w:pPr>
            <w:r>
              <w:rPr>
                <w:sz w:val="16"/>
              </w:rPr>
              <w:t>Major disaster</w:t>
            </w:r>
          </w:p>
        </w:tc>
        <w:tc>
          <w:tcPr>
            <w:tcW w:type="dxa" w:w="2462"/>
          </w:tcPr>
          <w:p>
            <w:pPr>
              <w:spacing w:after="0"/>
              <w:jc w:val="left"/>
            </w:pPr>
            <w:r>
              <w:rPr>
                <w:sz w:val="16"/>
              </w:rPr>
              <w:t>SEVERE STORMS &amp;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52"/>
          </w:tcPr>
          <w:p>
            <w:pPr>
              <w:spacing w:after="0"/>
              <w:jc w:val="left"/>
            </w:pPr>
            <w:r>
              <w:rPr>
                <w:sz w:val="16"/>
              </w:rPr>
              <w:t>Major disaster</w:t>
            </w:r>
          </w:p>
        </w:tc>
        <w:tc>
          <w:tcPr>
            <w:tcW w:type="dxa" w:w="2462"/>
          </w:tcPr>
          <w:p>
            <w:pPr>
              <w:spacing w:after="0"/>
              <w:jc w:val="left"/>
            </w:pPr>
            <w:r>
              <w:rPr>
                <w:sz w:val="16"/>
              </w:rPr>
              <w:t>HEAVY RAINS &amp; FLOODING</w:t>
            </w:r>
          </w:p>
        </w:tc>
        <w:tc>
          <w:tcPr>
            <w:tcW w:type="dxa" w:w="1946"/>
          </w:tcPr>
          <w:p>
            <w:pPr>
              <w:spacing w:after="0"/>
              <w:jc w:val="left"/>
            </w:pPr>
            <w:r>
              <w:rPr>
                <w:sz w:val="16"/>
              </w:rPr>
              <w:t>Inland Flooding</w:t>
            </w:r>
          </w:p>
        </w:tc>
        <w:tc>
          <w:tcPr>
            <w:tcW w:type="dxa" w:w="3291"/>
          </w:tcPr>
          <w:p>
            <w:pPr>
              <w:spacing w:after="0"/>
              <w:jc w:val="right"/>
            </w:pPr>
            <w:r>
              <w:rPr>
                <w:sz w:val="16"/>
              </w:rPr>
              <w:t>none found</w:t>
            </w:r>
          </w:p>
        </w:tc>
        <w:tc>
          <w:tcPr>
            <w:tcW w:type="dxa" w:w="116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88"/>
        <w:gridCol w:w="1740"/>
        <w:gridCol w:w="1218"/>
        <w:gridCol w:w="2139"/>
        <w:gridCol w:w="2843"/>
        <w:gridCol w:w="17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88"/>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2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9"/>
            <w:shd w:val="clear" w:color="auto" w:fill="E8E8E8"/>
          </w:tcPr>
          <w:p>
            <w:pPr>
              <w:spacing w:after="0"/>
              <w:jc w:val="left"/>
            </w:pPr>
            <w:r>
              <w:rPr>
                <w:b/>
                <w:sz w:val="16"/>
              </w:rPr>
              <w:t>Location</w:t>
            </w:r>
          </w:p>
        </w:tc>
        <w:tc>
          <w:tcPr>
            <w:tcW w:type="dxa" w:w="2843"/>
            <w:shd w:val="clear" w:color="auto" w:fill="E8E8E8"/>
          </w:tcPr>
          <w:p>
            <w:pPr>
              <w:spacing w:after="0"/>
              <w:jc w:val="left"/>
            </w:pPr>
            <w:r>
              <w:rPr>
                <w:b/>
                <w:sz w:val="16"/>
              </w:rPr>
              <w:t>Flags</w:t>
            </w:r>
          </w:p>
        </w:tc>
        <w:tc>
          <w:tcPr>
            <w:tcW w:type="dxa" w:w="17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188"/>
          </w:tcPr>
          <w:p>
            <w:pPr>
              <w:spacing w:after="0"/>
              <w:jc w:val="left"/>
            </w:pPr>
            <w:r>
              <w:rPr>
                <w:sz w:val="16"/>
              </w:rPr>
              <w:t>52 kt (60 mph) estimated gust</w:t>
            </w:r>
          </w:p>
        </w:tc>
        <w:tc>
          <w:tcPr>
            <w:tcW w:type="dxa" w:w="1740"/>
          </w:tcPr>
          <w:p>
            <w:pPr>
              <w:spacing w:after="0"/>
              <w:jc w:val="left"/>
            </w:pPr>
            <w:r>
              <w:rPr>
                <w:sz w:val="16"/>
              </w:rPr>
              <w:t>$25,000 property; $0 crops, reported for the zone (2025 dollars)</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r>
              <w:rPr>
                <w:sz w:val="16"/>
              </w:rPr>
              <w:t>new since last plan; within last 5 years</w:t>
            </w:r>
          </w:p>
        </w:tc>
        <w:tc>
          <w:tcPr>
            <w:tcW w:type="dxa" w:w="17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2188"/>
          </w:tcPr>
          <w:p>
            <w:pPr>
              <w:spacing w:after="0"/>
              <w:jc w:val="left"/>
            </w:pPr>
            <w:r>
              <w:rPr>
                <w:sz w:val="16"/>
              </w:rPr>
              <w:t>83 kt (96 mph) estimated gust</w:t>
            </w:r>
          </w:p>
        </w:tc>
        <w:tc>
          <w:tcPr>
            <w:tcW w:type="dxa" w:w="1740"/>
          </w:tcPr>
          <w:p>
            <w:pPr>
              <w:spacing w:after="0"/>
              <w:jc w:val="left"/>
            </w:pPr>
            <w:r>
              <w:rPr>
                <w:sz w:val="16"/>
              </w:rPr>
              <w:t>$500,000 property; $0 crops (2023 dollars)</w:t>
            </w:r>
          </w:p>
        </w:tc>
        <w:tc>
          <w:tcPr>
            <w:tcW w:type="dxa" w:w="1218"/>
          </w:tcPr>
          <w:p>
            <w:pPr>
              <w:spacing w:after="0"/>
              <w:jc w:val="right"/>
            </w:pPr>
            <w:r>
              <w:rPr>
                <w:sz w:val="16"/>
              </w:rPr>
              <w:t>0, 0</w:t>
            </w:r>
          </w:p>
        </w:tc>
        <w:tc>
          <w:tcPr>
            <w:tcW w:type="dxa" w:w="2139"/>
          </w:tcPr>
          <w:p>
            <w:pPr>
              <w:spacing w:after="0"/>
              <w:jc w:val="left"/>
            </w:pPr>
            <w:r>
              <w:rPr>
                <w:sz w:val="16"/>
              </w:rPr>
              <w:t>MOONEYHAM</w:t>
            </w:r>
          </w:p>
        </w:tc>
        <w:tc>
          <w:tcPr>
            <w:tcW w:type="dxa" w:w="2843"/>
          </w:tcPr>
          <w:p>
            <w:pPr>
              <w:spacing w:after="0"/>
              <w:jc w:val="left"/>
            </w:pPr>
            <w:r>
              <w:rPr>
                <w:sz w:val="16"/>
              </w:rPr>
              <w:t>new since last plan; within last 5 years</w:t>
            </w:r>
          </w:p>
        </w:tc>
        <w:tc>
          <w:tcPr>
            <w:tcW w:type="dxa" w:w="1732"/>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188"/>
          </w:tcPr>
          <w:p>
            <w:pPr>
              <w:spacing w:after="0"/>
              <w:jc w:val="left"/>
            </w:pPr>
            <w:r>
              <w:rPr>
                <w:sz w:val="16"/>
              </w:rPr>
              <w:t>50 kt (58 mph) estimated gust</w:t>
            </w:r>
          </w:p>
        </w:tc>
        <w:tc>
          <w:tcPr>
            <w:tcW w:type="dxa" w:w="1740"/>
          </w:tcPr>
          <w:p>
            <w:pPr>
              <w:spacing w:after="0"/>
              <w:jc w:val="left"/>
            </w:pPr>
            <w:r>
              <w:rPr>
                <w:sz w:val="16"/>
              </w:rPr>
              <w:t>$300,000 property; $0 crops, reported for the zone (2023 dollars)</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r>
              <w:rPr>
                <w:sz w:val="16"/>
              </w:rPr>
              <w:t>new since last plan; within last 5 years</w:t>
            </w:r>
          </w:p>
        </w:tc>
        <w:tc>
          <w:tcPr>
            <w:tcW w:type="dxa" w:w="173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188"/>
          </w:tcPr>
          <w:p>
            <w:pPr>
              <w:spacing w:after="0"/>
              <w:jc w:val="left"/>
            </w:pPr>
          </w:p>
        </w:tc>
        <w:tc>
          <w:tcPr>
            <w:tcW w:type="dxa" w:w="1740"/>
          </w:tcPr>
          <w:p>
            <w:pPr>
              <w:spacing w:after="0"/>
              <w:jc w:val="left"/>
            </w:pPr>
            <w:r>
              <w:rPr>
                <w:sz w:val="16"/>
              </w:rPr>
              <w:t>$0 property; $0 crops, reported for the zone (2022 dollars)</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r>
              <w:rPr>
                <w:sz w:val="16"/>
              </w:rPr>
              <w:t>during plan review, check whether your last plan included it; within last 5 years</w:t>
            </w:r>
          </w:p>
        </w:tc>
        <w:tc>
          <w:tcPr>
            <w:tcW w:type="dxa" w:w="17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2021-10-06</w:t>
            </w:r>
          </w:p>
        </w:tc>
        <w:tc>
          <w:tcPr>
            <w:tcW w:type="dxa" w:w="1215"/>
          </w:tcPr>
          <w:p>
            <w:pPr>
              <w:spacing w:after="0"/>
              <w:jc w:val="left"/>
            </w:pPr>
            <w:r>
              <w:rPr>
                <w:sz w:val="16"/>
              </w:rPr>
              <w:t>Flash Flood</w:t>
            </w:r>
          </w:p>
        </w:tc>
        <w:tc>
          <w:tcPr>
            <w:tcW w:type="dxa" w:w="2188"/>
          </w:tcPr>
          <w:p>
            <w:pPr>
              <w:spacing w:after="0"/>
              <w:jc w:val="left"/>
            </w:pPr>
          </w:p>
        </w:tc>
        <w:tc>
          <w:tcPr>
            <w:tcW w:type="dxa" w:w="1740"/>
          </w:tcPr>
          <w:p>
            <w:pPr>
              <w:spacing w:after="0"/>
              <w:jc w:val="left"/>
            </w:pPr>
            <w:r>
              <w:rPr>
                <w:sz w:val="16"/>
              </w:rPr>
              <w:t>$5,000 property; $0 crops (2021 dollars)</w:t>
            </w:r>
          </w:p>
        </w:tc>
        <w:tc>
          <w:tcPr>
            <w:tcW w:type="dxa" w:w="1218"/>
          </w:tcPr>
          <w:p>
            <w:pPr>
              <w:spacing w:after="0"/>
              <w:jc w:val="right"/>
            </w:pPr>
            <w:r>
              <w:rPr>
                <w:sz w:val="16"/>
              </w:rPr>
              <w:t>1, 1</w:t>
            </w:r>
          </w:p>
        </w:tc>
        <w:tc>
          <w:tcPr>
            <w:tcW w:type="dxa" w:w="2139"/>
          </w:tcPr>
          <w:p>
            <w:pPr>
              <w:spacing w:after="0"/>
              <w:jc w:val="left"/>
            </w:pPr>
            <w:r>
              <w:rPr>
                <w:sz w:val="16"/>
              </w:rPr>
              <w:t>LONEWOOD</w:t>
            </w:r>
          </w:p>
        </w:tc>
        <w:tc>
          <w:tcPr>
            <w:tcW w:type="dxa" w:w="2843"/>
          </w:tcPr>
          <w:p>
            <w:pPr>
              <w:spacing w:after="0"/>
              <w:jc w:val="left"/>
            </w:pPr>
            <w:r>
              <w:rPr>
                <w:sz w:val="16"/>
              </w:rPr>
              <w:t>within last 5 years</w:t>
            </w:r>
          </w:p>
        </w:tc>
        <w:tc>
          <w:tcPr>
            <w:tcW w:type="dxa" w:w="1732"/>
          </w:tcPr>
          <w:p>
            <w:pPr>
              <w:spacing w:after="0"/>
              <w:jc w:val="left"/>
            </w:pPr>
            <w:r>
              <w:rPr>
                <w:sz w:val="16"/>
              </w:rPr>
              <w:t>deaths or injuries recorded</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188"/>
          </w:tcPr>
          <w:p>
            <w:pPr>
              <w:spacing w:after="0"/>
              <w:jc w:val="left"/>
            </w:pPr>
          </w:p>
        </w:tc>
        <w:tc>
          <w:tcPr>
            <w:tcW w:type="dxa" w:w="1740"/>
          </w:tcPr>
          <w:p>
            <w:pPr>
              <w:spacing w:after="0"/>
              <w:jc w:val="left"/>
            </w:pPr>
            <w:r>
              <w:rPr>
                <w:sz w:val="16"/>
              </w:rPr>
              <w:t>$5,000,000 property; $0 crops, reported for the zone (2015 dollars)</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p>
        </w:tc>
        <w:tc>
          <w:tcPr>
            <w:tcW w:type="dxa" w:w="17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188"/>
          </w:tcPr>
          <w:p>
            <w:pPr>
              <w:spacing w:after="0"/>
              <w:jc w:val="left"/>
            </w:pPr>
          </w:p>
        </w:tc>
        <w:tc>
          <w:tcPr>
            <w:tcW w:type="dxa" w:w="1740"/>
          </w:tcPr>
          <w:p>
            <w:pPr>
              <w:spacing w:after="0"/>
              <w:jc w:val="left"/>
            </w:pPr>
            <w:r>
              <w:rPr>
                <w:sz w:val="16"/>
              </w:rPr>
              <w:t>$25,000 property; crops not reported, reported for the zone (2010 dollars)</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p>
        </w:tc>
        <w:tc>
          <w:tcPr>
            <w:tcW w:type="dxa" w:w="1732"/>
          </w:tcPr>
          <w:p>
            <w:pPr>
              <w:spacing w:after="0"/>
              <w:jc w:val="left"/>
            </w:pPr>
            <w:r>
              <w:rPr>
                <w:sz w:val="16"/>
              </w:rPr>
              <w:t>B1-c worst recorded: Ice Storm</w:t>
            </w:r>
          </w:p>
        </w:tc>
      </w:tr>
      <w:tr>
        <w:trPr>
          <w:cantSplit/>
        </w:trPr>
        <w:tc>
          <w:tcPr>
            <w:tcW w:type="dxa" w:w="1037"/>
          </w:tcPr>
          <w:p>
            <w:pPr>
              <w:spacing w:after="0"/>
              <w:jc w:val="left"/>
            </w:pPr>
            <w:r>
              <w:rPr>
                <w:sz w:val="16"/>
              </w:rPr>
              <w:t>2009-06-04</w:t>
            </w:r>
          </w:p>
        </w:tc>
        <w:tc>
          <w:tcPr>
            <w:tcW w:type="dxa" w:w="1215"/>
          </w:tcPr>
          <w:p>
            <w:pPr>
              <w:spacing w:after="0"/>
              <w:jc w:val="left"/>
            </w:pPr>
            <w:r>
              <w:rPr>
                <w:sz w:val="16"/>
              </w:rPr>
              <w:t>Flash Flood</w:t>
            </w:r>
          </w:p>
        </w:tc>
        <w:tc>
          <w:tcPr>
            <w:tcW w:type="dxa" w:w="2188"/>
          </w:tcPr>
          <w:p>
            <w:pPr>
              <w:spacing w:after="0"/>
              <w:jc w:val="left"/>
            </w:pPr>
          </w:p>
        </w:tc>
        <w:tc>
          <w:tcPr>
            <w:tcW w:type="dxa" w:w="1740"/>
          </w:tcPr>
          <w:p>
            <w:pPr>
              <w:spacing w:after="0"/>
              <w:jc w:val="left"/>
            </w:pPr>
            <w:r>
              <w:rPr>
                <w:sz w:val="16"/>
              </w:rPr>
              <w:t>$50,000 property; $0 crops (2009 dollars)</w:t>
            </w:r>
          </w:p>
        </w:tc>
        <w:tc>
          <w:tcPr>
            <w:tcW w:type="dxa" w:w="1218"/>
          </w:tcPr>
          <w:p>
            <w:pPr>
              <w:spacing w:after="0"/>
              <w:jc w:val="right"/>
            </w:pPr>
            <w:r>
              <w:rPr>
                <w:sz w:val="16"/>
              </w:rPr>
              <w:t>0, 0</w:t>
            </w:r>
          </w:p>
        </w:tc>
        <w:tc>
          <w:tcPr>
            <w:tcW w:type="dxa" w:w="2139"/>
          </w:tcPr>
          <w:p>
            <w:pPr>
              <w:spacing w:after="0"/>
              <w:jc w:val="left"/>
            </w:pPr>
            <w:r>
              <w:rPr>
                <w:sz w:val="16"/>
              </w:rPr>
              <w:t>BONE CAVE to RIVERVIEW</w:t>
            </w:r>
          </w:p>
        </w:tc>
        <w:tc>
          <w:tcPr>
            <w:tcW w:type="dxa" w:w="2843"/>
          </w:tcPr>
          <w:p>
            <w:pPr>
              <w:spacing w:after="0"/>
              <w:jc w:val="left"/>
            </w:pPr>
          </w:p>
        </w:tc>
        <w:tc>
          <w:tcPr>
            <w:tcW w:type="dxa" w:w="17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188"/>
          </w:tcPr>
          <w:p>
            <w:pPr>
              <w:spacing w:after="0"/>
              <w:jc w:val="left"/>
            </w:pPr>
          </w:p>
        </w:tc>
        <w:tc>
          <w:tcPr>
            <w:tcW w:type="dxa" w:w="1740"/>
          </w:tcPr>
          <w:p>
            <w:pPr>
              <w:spacing w:after="0"/>
              <w:jc w:val="left"/>
            </w:pPr>
            <w:r>
              <w:rPr>
                <w:sz w:val="16"/>
              </w:rPr>
              <w:t>damage not reported</w:t>
            </w:r>
          </w:p>
        </w:tc>
        <w:tc>
          <w:tcPr>
            <w:tcW w:type="dxa" w:w="1218"/>
          </w:tcPr>
          <w:p>
            <w:pPr>
              <w:spacing w:after="0"/>
              <w:jc w:val="right"/>
            </w:pPr>
            <w:r>
              <w:rPr>
                <w:sz w:val="16"/>
              </w:rPr>
              <w:t>0, 0</w:t>
            </w:r>
          </w:p>
        </w:tc>
        <w:tc>
          <w:tcPr>
            <w:tcW w:type="dxa" w:w="2139"/>
          </w:tcPr>
          <w:p>
            <w:pPr>
              <w:spacing w:after="0"/>
              <w:jc w:val="left"/>
            </w:pPr>
            <w:r>
              <w:rPr>
                <w:sz w:val="16"/>
              </w:rPr>
              <w:t>NWS zone TNZ080 (VAN BUREN), zone-level: may include parts of neighboring counties</w:t>
            </w:r>
          </w:p>
        </w:tc>
        <w:tc>
          <w:tcPr>
            <w:tcW w:type="dxa" w:w="2843"/>
          </w:tcPr>
          <w:p>
            <w:pPr>
              <w:spacing w:after="0"/>
              <w:jc w:val="left"/>
            </w:pPr>
          </w:p>
        </w:tc>
        <w:tc>
          <w:tcPr>
            <w:tcW w:type="dxa" w:w="1732"/>
          </w:tcPr>
          <w:p>
            <w:pPr>
              <w:spacing w:after="0"/>
              <w:jc w:val="left"/>
            </w:pPr>
            <w:r>
              <w:rPr>
                <w:sz w:val="16"/>
              </w:rPr>
              <w:t>B1-c worst recorded: Drought</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188"/>
          </w:tcPr>
          <w:p>
            <w:pPr>
              <w:spacing w:after="0"/>
              <w:jc w:val="left"/>
            </w:pPr>
            <w:r>
              <w:rPr>
                <w:sz w:val="16"/>
              </w:rPr>
              <w:t>F2, 2.9 mi within this county, 100 yd wide</w:t>
            </w:r>
          </w:p>
        </w:tc>
        <w:tc>
          <w:tcPr>
            <w:tcW w:type="dxa" w:w="1740"/>
          </w:tcPr>
          <w:p>
            <w:pPr>
              <w:spacing w:after="0"/>
              <w:jc w:val="left"/>
            </w:pPr>
            <w:r>
              <w:rPr>
                <w:sz w:val="16"/>
              </w:rPr>
              <w:t>$75,000 property; crops not reported (2002 dollars)</w:t>
            </w:r>
          </w:p>
        </w:tc>
        <w:tc>
          <w:tcPr>
            <w:tcW w:type="dxa" w:w="1218"/>
          </w:tcPr>
          <w:p>
            <w:pPr>
              <w:spacing w:after="0"/>
              <w:jc w:val="right"/>
            </w:pPr>
            <w:r>
              <w:rPr>
                <w:sz w:val="16"/>
              </w:rPr>
              <w:t>0, 0</w:t>
            </w:r>
          </w:p>
        </w:tc>
        <w:tc>
          <w:tcPr>
            <w:tcW w:type="dxa" w:w="2139"/>
          </w:tcPr>
          <w:p>
            <w:pPr>
              <w:spacing w:after="0"/>
              <w:jc w:val="left"/>
            </w:pPr>
            <w:r>
              <w:rPr>
                <w:sz w:val="16"/>
              </w:rPr>
              <w:t>SPENCER</w:t>
            </w:r>
          </w:p>
        </w:tc>
        <w:tc>
          <w:tcPr>
            <w:tcW w:type="dxa" w:w="2843"/>
          </w:tcPr>
          <w:p>
            <w:pPr>
              <w:spacing w:after="0"/>
              <w:jc w:val="left"/>
            </w:pPr>
          </w:p>
        </w:tc>
        <w:tc>
          <w:tcPr>
            <w:tcW w:type="dxa" w:w="1732"/>
          </w:tcPr>
          <w:p>
            <w:pPr>
              <w:spacing w:after="0"/>
              <w:jc w:val="left"/>
            </w:pPr>
            <w:r>
              <w:rPr>
                <w:sz w:val="16"/>
              </w:rPr>
              <w:t>B1-c worst recorded: Tornado</w:t>
            </w:r>
          </w:p>
        </w:tc>
      </w:tr>
      <w:tr>
        <w:trPr>
          <w:cantSplit/>
        </w:trPr>
        <w:tc>
          <w:tcPr>
            <w:tcW w:type="dxa" w:w="1037"/>
          </w:tcPr>
          <w:p>
            <w:pPr>
              <w:spacing w:after="0"/>
              <w:jc w:val="left"/>
            </w:pPr>
            <w:r>
              <w:rPr>
                <w:sz w:val="16"/>
              </w:rPr>
              <w:t>1998-04-08</w:t>
            </w:r>
          </w:p>
        </w:tc>
        <w:tc>
          <w:tcPr>
            <w:tcW w:type="dxa" w:w="1215"/>
          </w:tcPr>
          <w:p>
            <w:pPr>
              <w:spacing w:after="0"/>
              <w:jc w:val="left"/>
            </w:pPr>
            <w:r>
              <w:rPr>
                <w:sz w:val="16"/>
              </w:rPr>
              <w:t>Hail</w:t>
            </w:r>
          </w:p>
        </w:tc>
        <w:tc>
          <w:tcPr>
            <w:tcW w:type="dxa" w:w="2188"/>
          </w:tcPr>
          <w:p>
            <w:pPr>
              <w:spacing w:after="0"/>
              <w:jc w:val="left"/>
            </w:pPr>
            <w:r>
              <w:rPr>
                <w:sz w:val="16"/>
              </w:rPr>
              <w:t>2.75 in</w:t>
            </w:r>
          </w:p>
        </w:tc>
        <w:tc>
          <w:tcPr>
            <w:tcW w:type="dxa" w:w="1740"/>
          </w:tcPr>
          <w:p>
            <w:pPr>
              <w:spacing w:after="0"/>
              <w:jc w:val="left"/>
            </w:pPr>
            <w:r>
              <w:rPr>
                <w:sz w:val="16"/>
              </w:rPr>
              <w:t>$10,000 property; crops not reported (1998 dollars)</w:t>
            </w:r>
          </w:p>
        </w:tc>
        <w:tc>
          <w:tcPr>
            <w:tcW w:type="dxa" w:w="1218"/>
          </w:tcPr>
          <w:p>
            <w:pPr>
              <w:spacing w:after="0"/>
              <w:jc w:val="right"/>
            </w:pPr>
            <w:r>
              <w:rPr>
                <w:sz w:val="16"/>
              </w:rPr>
              <w:t>0, 0</w:t>
            </w:r>
          </w:p>
        </w:tc>
        <w:tc>
          <w:tcPr>
            <w:tcW w:type="dxa" w:w="2139"/>
          </w:tcPr>
          <w:p>
            <w:pPr>
              <w:spacing w:after="0"/>
              <w:jc w:val="left"/>
            </w:pPr>
            <w:r>
              <w:rPr>
                <w:sz w:val="16"/>
              </w:rPr>
              <w:t>PINEY</w:t>
            </w:r>
          </w:p>
        </w:tc>
        <w:tc>
          <w:tcPr>
            <w:tcW w:type="dxa" w:w="2843"/>
          </w:tcPr>
          <w:p>
            <w:pPr>
              <w:spacing w:after="0"/>
              <w:jc w:val="left"/>
            </w:pPr>
          </w:p>
        </w:tc>
        <w:tc>
          <w:tcPr>
            <w:tcW w:type="dxa" w:w="1732"/>
          </w:tcPr>
          <w:p>
            <w:pPr>
              <w:spacing w:after="0"/>
              <w:jc w:val="left"/>
            </w:pPr>
            <w:r>
              <w:rPr>
                <w:sz w:val="16"/>
              </w:rPr>
              <w:t>B1-c worst recorded: Hail</w:t>
            </w:r>
          </w:p>
        </w:tc>
      </w:tr>
      <w:tr>
        <w:trPr>
          <w:cantSplit/>
        </w:trPr>
        <w:tc>
          <w:tcPr>
            <w:tcW w:type="dxa" w:w="1037"/>
          </w:tcPr>
          <w:p>
            <w:pPr>
              <w:spacing w:after="0"/>
              <w:jc w:val="left"/>
            </w:pPr>
            <w:r>
              <w:rPr>
                <w:sz w:val="16"/>
              </w:rPr>
              <w:t>1997-05-01</w:t>
            </w:r>
          </w:p>
        </w:tc>
        <w:tc>
          <w:tcPr>
            <w:tcW w:type="dxa" w:w="1215"/>
          </w:tcPr>
          <w:p>
            <w:pPr>
              <w:spacing w:after="0"/>
              <w:jc w:val="left"/>
            </w:pPr>
            <w:r>
              <w:rPr>
                <w:sz w:val="16"/>
              </w:rPr>
              <w:t>Lightning</w:t>
            </w:r>
          </w:p>
        </w:tc>
        <w:tc>
          <w:tcPr>
            <w:tcW w:type="dxa" w:w="2188"/>
          </w:tcPr>
          <w:p>
            <w:pPr>
              <w:spacing w:after="0"/>
              <w:jc w:val="left"/>
            </w:pPr>
          </w:p>
        </w:tc>
        <w:tc>
          <w:tcPr>
            <w:tcW w:type="dxa" w:w="1740"/>
          </w:tcPr>
          <w:p>
            <w:pPr>
              <w:spacing w:after="0"/>
              <w:jc w:val="left"/>
            </w:pPr>
            <w:r>
              <w:rPr>
                <w:sz w:val="16"/>
              </w:rPr>
              <w:t>$100,000 property; crops not reported (1997 dollars)</w:t>
            </w:r>
          </w:p>
        </w:tc>
        <w:tc>
          <w:tcPr>
            <w:tcW w:type="dxa" w:w="1218"/>
          </w:tcPr>
          <w:p>
            <w:pPr>
              <w:spacing w:after="0"/>
              <w:jc w:val="right"/>
            </w:pPr>
            <w:r>
              <w:rPr>
                <w:sz w:val="16"/>
              </w:rPr>
              <w:t>0, 0</w:t>
            </w:r>
          </w:p>
        </w:tc>
        <w:tc>
          <w:tcPr>
            <w:tcW w:type="dxa" w:w="2139"/>
          </w:tcPr>
          <w:p>
            <w:pPr>
              <w:spacing w:after="0"/>
              <w:jc w:val="left"/>
            </w:pPr>
            <w:r>
              <w:rPr>
                <w:sz w:val="16"/>
              </w:rPr>
              <w:t>SPENCER</w:t>
            </w:r>
          </w:p>
        </w:tc>
        <w:tc>
          <w:tcPr>
            <w:tcW w:type="dxa" w:w="2843"/>
          </w:tcPr>
          <w:p>
            <w:pPr>
              <w:spacing w:after="0"/>
              <w:jc w:val="left"/>
            </w:pPr>
          </w:p>
        </w:tc>
        <w:tc>
          <w:tcPr>
            <w:tcW w:type="dxa" w:w="1732"/>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w:t>
            </w:r>
          </w:p>
        </w:tc>
        <w:tc>
          <w:tcPr>
            <w:tcW w:type="dxa" w:w="1451"/>
          </w:tcPr>
          <w:p>
            <w:pPr>
              <w:spacing w:after="0"/>
              <w:jc w:val="left"/>
            </w:pPr>
            <w:r>
              <w:rPr>
                <w:sz w:val="16"/>
              </w:rPr>
              <w:t>event-days per year</w:t>
            </w:r>
          </w:p>
        </w:tc>
        <w:tc>
          <w:tcPr>
            <w:tcW w:type="dxa" w:w="1574"/>
          </w:tcPr>
          <w:p>
            <w:pPr>
              <w:spacing w:after="0"/>
              <w:jc w:val="left"/>
            </w:pPr>
            <w:r>
              <w:rPr>
                <w:sz w:val="16"/>
              </w:rPr>
              <w:t>about 21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546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0.00333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0.333%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3.37</w:t>
            </w:r>
          </w:p>
        </w:tc>
        <w:tc>
          <w:tcPr>
            <w:tcW w:type="dxa" w:w="1451"/>
          </w:tcPr>
          <w:p>
            <w:pPr>
              <w:spacing w:after="0"/>
              <w:jc w:val="left"/>
            </w:pPr>
            <w:r>
              <w:rPr>
                <w:sz w:val="16"/>
              </w:rPr>
              <w:t>events per year</w:t>
            </w:r>
          </w:p>
        </w:tc>
        <w:tc>
          <w:tcPr>
            <w:tcW w:type="dxa" w:w="1574"/>
          </w:tcPr>
          <w:p>
            <w:pPr>
              <w:spacing w:after="0"/>
              <w:jc w:val="left"/>
            </w:pPr>
            <w:r>
              <w:rPr>
                <w:sz w:val="16"/>
              </w:rPr>
              <w:t>about 3.37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128.0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0.158</w:t>
            </w:r>
          </w:p>
        </w:tc>
        <w:tc>
          <w:tcPr>
            <w:tcW w:type="dxa" w:w="1451"/>
          </w:tcPr>
          <w:p>
            <w:pPr>
              <w:spacing w:after="0"/>
              <w:jc w:val="left"/>
            </w:pPr>
            <w:r>
              <w:rPr>
                <w:sz w:val="16"/>
              </w:rPr>
              <w:t>event-days per year</w:t>
            </w:r>
          </w:p>
        </w:tc>
        <w:tc>
          <w:tcPr>
            <w:tcW w:type="dxa" w:w="1574"/>
          </w:tcPr>
          <w:p>
            <w:pPr>
              <w:spacing w:after="0"/>
              <w:jc w:val="left"/>
            </w:pPr>
            <w:r>
              <w:rPr>
                <w:sz w:val="16"/>
              </w:rPr>
              <w:t>about 0.158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w:t>
            </w:r>
          </w:p>
        </w:tc>
        <w:tc>
          <w:tcPr>
            <w:tcW w:type="dxa" w:w="1451"/>
          </w:tcPr>
          <w:p>
            <w:pPr>
              <w:spacing w:after="0"/>
              <w:jc w:val="left"/>
            </w:pPr>
            <w:r>
              <w:rPr>
                <w:sz w:val="16"/>
              </w:rPr>
              <w:t>events per year</w:t>
            </w:r>
          </w:p>
        </w:tc>
        <w:tc>
          <w:tcPr>
            <w:tcW w:type="dxa" w:w="1574"/>
          </w:tcPr>
          <w:p>
            <w:pPr>
              <w:spacing w:after="0"/>
              <w:jc w:val="left"/>
            </w:pPr>
            <w:r>
              <w:rPr>
                <w:sz w:val="16"/>
              </w:rPr>
              <w:t>about 1 in 84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0.599</w:t>
            </w:r>
          </w:p>
        </w:tc>
        <w:tc>
          <w:tcPr>
            <w:tcW w:type="dxa" w:w="1451"/>
          </w:tcPr>
          <w:p>
            <w:pPr>
              <w:spacing w:after="0"/>
              <w:jc w:val="left"/>
            </w:pPr>
            <w:r>
              <w:rPr>
                <w:sz w:val="16"/>
              </w:rPr>
              <w:t>event-days per year</w:t>
            </w:r>
          </w:p>
        </w:tc>
        <w:tc>
          <w:tcPr>
            <w:tcW w:type="dxa" w:w="1574"/>
          </w:tcPr>
          <w:p>
            <w:pPr>
              <w:spacing w:after="0"/>
              <w:jc w:val="left"/>
            </w:pPr>
            <w:r>
              <w:rPr>
                <w:sz w:val="16"/>
              </w:rPr>
              <w:t>about 0.599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41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0.571</w:t>
            </w:r>
          </w:p>
        </w:tc>
        <w:tc>
          <w:tcPr>
            <w:tcW w:type="dxa" w:w="1451"/>
          </w:tcPr>
          <w:p>
            <w:pPr>
              <w:spacing w:after="0"/>
              <w:jc w:val="left"/>
            </w:pPr>
            <w:r>
              <w:rPr>
                <w:sz w:val="16"/>
              </w:rPr>
              <w:t>event-days per year</w:t>
            </w:r>
          </w:p>
        </w:tc>
        <w:tc>
          <w:tcPr>
            <w:tcW w:type="dxa" w:w="1574"/>
          </w:tcPr>
          <w:p>
            <w:pPr>
              <w:spacing w:after="0"/>
              <w:jc w:val="left"/>
            </w:pPr>
            <w:r>
              <w:rPr>
                <w:sz w:val="16"/>
              </w:rPr>
              <w:t>about 0.571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16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0.539</w:t>
            </w:r>
          </w:p>
        </w:tc>
        <w:tc>
          <w:tcPr>
            <w:tcW w:type="dxa" w:w="1451"/>
          </w:tcPr>
          <w:p>
            <w:pPr>
              <w:spacing w:after="0"/>
              <w:jc w:val="left"/>
            </w:pPr>
            <w:r>
              <w:rPr>
                <w:sz w:val="16"/>
              </w:rPr>
              <w:t>events per year (modeled)</w:t>
            </w:r>
          </w:p>
        </w:tc>
        <w:tc>
          <w:tcPr>
            <w:tcW w:type="dxa" w:w="1574"/>
          </w:tcPr>
          <w:p>
            <w:pPr>
              <w:spacing w:after="0"/>
              <w:jc w:val="left"/>
            </w:pPr>
            <w:r>
              <w:rPr>
                <w:sz w:val="16"/>
              </w:rPr>
              <w:t>about 0.54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60.1</w:t>
            </w:r>
          </w:p>
        </w:tc>
        <w:tc>
          <w:tcPr>
            <w:tcW w:type="dxa" w:w="1451"/>
          </w:tcPr>
          <w:p>
            <w:pPr>
              <w:spacing w:after="0"/>
              <w:jc w:val="left"/>
            </w:pPr>
            <w:r>
              <w:rPr>
                <w:sz w:val="16"/>
              </w:rPr>
              <w:t>days per year with a strike</w:t>
            </w:r>
          </w:p>
        </w:tc>
        <w:tc>
          <w:tcPr>
            <w:tcW w:type="dxa" w:w="1574"/>
          </w:tcPr>
          <w:p>
            <w:pPr>
              <w:spacing w:after="0"/>
              <w:jc w:val="left"/>
            </w:pPr>
            <w:r>
              <w:rPr>
                <w:sz w:val="16"/>
              </w:rPr>
              <w:t>about 60.1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5.05</w:t>
            </w:r>
          </w:p>
        </w:tc>
        <w:tc>
          <w:tcPr>
            <w:tcW w:type="dxa" w:w="1451"/>
          </w:tcPr>
          <w:p>
            <w:pPr>
              <w:spacing w:after="0"/>
              <w:jc w:val="left"/>
            </w:pPr>
            <w:r>
              <w:rPr>
                <w:sz w:val="16"/>
              </w:rPr>
              <w:t>events per year</w:t>
            </w:r>
          </w:p>
        </w:tc>
        <w:tc>
          <w:tcPr>
            <w:tcW w:type="dxa" w:w="1574"/>
          </w:tcPr>
          <w:p>
            <w:pPr>
              <w:spacing w:after="0"/>
              <w:jc w:val="left"/>
            </w:pPr>
            <w:r>
              <w:rPr>
                <w:sz w:val="16"/>
              </w:rPr>
              <w:t>about 5.05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0.177</w:t>
            </w:r>
          </w:p>
        </w:tc>
        <w:tc>
          <w:tcPr>
            <w:tcW w:type="dxa" w:w="1451"/>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0.19%</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7.58</w:t>
            </w:r>
          </w:p>
        </w:tc>
        <w:tc>
          <w:tcPr>
            <w:tcW w:type="dxa" w:w="1451"/>
          </w:tcPr>
          <w:p>
            <w:pPr>
              <w:spacing w:after="0"/>
              <w:jc w:val="left"/>
            </w:pPr>
            <w:r>
              <w:rPr>
                <w:sz w:val="16"/>
              </w:rPr>
              <w:t>event-days per year</w:t>
            </w:r>
          </w:p>
        </w:tc>
        <w:tc>
          <w:tcPr>
            <w:tcW w:type="dxa" w:w="1574"/>
          </w:tcPr>
          <w:p>
            <w:pPr>
              <w:spacing w:after="0"/>
              <w:jc w:val="left"/>
            </w:pPr>
            <w:r>
              <w:rPr>
                <w:sz w:val="16"/>
              </w:rPr>
              <w:t>about 7.58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144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89.3</w:t>
            </w:r>
          </w:p>
        </w:tc>
        <w:tc>
          <w:tcPr>
            <w:tcW w:type="dxa" w:w="766"/>
          </w:tcPr>
          <w:p>
            <w:pPr>
              <w:spacing w:after="0"/>
              <w:jc w:val="right"/>
            </w:pPr>
            <w:r>
              <w:rPr>
                <w:sz w:val="16"/>
              </w:rPr>
              <w:t>89.7</w:t>
            </w:r>
          </w:p>
        </w:tc>
        <w:tc>
          <w:tcPr>
            <w:tcW w:type="dxa" w:w="730"/>
          </w:tcPr>
          <w:p>
            <w:pPr>
              <w:spacing w:after="0"/>
              <w:jc w:val="right"/>
            </w:pPr>
            <w:r>
              <w:rPr>
                <w:sz w:val="16"/>
              </w:rPr>
              <w:t>90.1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87.2</w:t>
            </w:r>
          </w:p>
        </w:tc>
        <w:tc>
          <w:tcPr>
            <w:tcW w:type="dxa" w:w="766"/>
          </w:tcPr>
          <w:p>
            <w:pPr>
              <w:spacing w:after="0"/>
              <w:jc w:val="right"/>
            </w:pPr>
            <w:r>
              <w:rPr>
                <w:sz w:val="16"/>
              </w:rPr>
              <w:t>87.7</w:t>
            </w:r>
          </w:p>
        </w:tc>
        <w:tc>
          <w:tcPr>
            <w:tcW w:type="dxa" w:w="730"/>
          </w:tcPr>
          <w:p>
            <w:pPr>
              <w:spacing w:after="0"/>
              <w:jc w:val="right"/>
            </w:pPr>
            <w:r>
              <w:rPr>
                <w:sz w:val="16"/>
              </w:rPr>
              <w:t>88.2</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64.1</w:t>
            </w:r>
          </w:p>
        </w:tc>
        <w:tc>
          <w:tcPr>
            <w:tcW w:type="dxa" w:w="766"/>
          </w:tcPr>
          <w:p>
            <w:pPr>
              <w:spacing w:after="0"/>
              <w:jc w:val="right"/>
            </w:pPr>
            <w:r>
              <w:rPr>
                <w:sz w:val="16"/>
              </w:rPr>
              <w:t>64.3</w:t>
            </w:r>
          </w:p>
        </w:tc>
        <w:tc>
          <w:tcPr>
            <w:tcW w:type="dxa" w:w="730"/>
          </w:tcPr>
          <w:p>
            <w:pPr>
              <w:spacing w:after="0"/>
              <w:jc w:val="right"/>
            </w:pPr>
            <w:r>
              <w:rPr>
                <w:sz w:val="16"/>
              </w:rPr>
              <w:t>64.6</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61.5</w:t>
            </w:r>
          </w:p>
        </w:tc>
        <w:tc>
          <w:tcPr>
            <w:tcW w:type="dxa" w:w="766"/>
          </w:tcPr>
          <w:p>
            <w:pPr>
              <w:spacing w:after="0"/>
              <w:jc w:val="right"/>
            </w:pPr>
            <w:r>
              <w:rPr>
                <w:sz w:val="16"/>
              </w:rPr>
              <w:t>62.4</w:t>
            </w:r>
          </w:p>
        </w:tc>
        <w:tc>
          <w:tcPr>
            <w:tcW w:type="dxa" w:w="730"/>
          </w:tcPr>
          <w:p>
            <w:pPr>
              <w:spacing w:after="0"/>
              <w:jc w:val="right"/>
            </w:pPr>
            <w:r>
              <w:rPr>
                <w:sz w:val="16"/>
              </w:rPr>
              <w:t>63.2</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2.2</w:t>
            </w:r>
          </w:p>
        </w:tc>
        <w:tc>
          <w:tcPr>
            <w:tcW w:type="dxa" w:w="766"/>
          </w:tcPr>
          <w:p>
            <w:pPr>
              <w:spacing w:after="0"/>
              <w:jc w:val="right"/>
            </w:pPr>
            <w:r>
              <w:rPr>
                <w:sz w:val="16"/>
              </w:rPr>
              <w:t>2.2</w:t>
            </w:r>
          </w:p>
        </w:tc>
        <w:tc>
          <w:tcPr>
            <w:tcW w:type="dxa" w:w="730"/>
          </w:tcPr>
          <w:p>
            <w:pPr>
              <w:spacing w:after="0"/>
              <w:jc w:val="right"/>
            </w:pPr>
            <w:r>
              <w:rPr>
                <w:sz w:val="16"/>
              </w:rPr>
              <w:t>2.3</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42.7</w:t>
            </w:r>
          </w:p>
        </w:tc>
        <w:tc>
          <w:tcPr>
            <w:tcW w:type="dxa" w:w="766"/>
          </w:tcPr>
          <w:p>
            <w:pPr>
              <w:spacing w:after="0"/>
              <w:jc w:val="right"/>
            </w:pPr>
            <w:r>
              <w:rPr>
                <w:sz w:val="16"/>
              </w:rPr>
              <w:t>43.5</w:t>
            </w:r>
          </w:p>
        </w:tc>
        <w:tc>
          <w:tcPr>
            <w:tcW w:type="dxa" w:w="730"/>
          </w:tcPr>
          <w:p>
            <w:pPr>
              <w:spacing w:after="0"/>
              <w:jc w:val="right"/>
            </w:pPr>
            <w:r>
              <w:rPr>
                <w:sz w:val="16"/>
              </w:rPr>
              <w:t>44.4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40.7</w:t>
            </w:r>
          </w:p>
        </w:tc>
        <w:tc>
          <w:tcPr>
            <w:tcW w:type="dxa" w:w="766"/>
          </w:tcPr>
          <w:p>
            <w:pPr>
              <w:spacing w:after="0"/>
              <w:jc w:val="right"/>
            </w:pPr>
            <w:r>
              <w:rPr>
                <w:sz w:val="16"/>
              </w:rPr>
              <w:t>42.2</w:t>
            </w:r>
          </w:p>
        </w:tc>
        <w:tc>
          <w:tcPr>
            <w:tcW w:type="dxa" w:w="730"/>
          </w:tcPr>
          <w:p>
            <w:pPr>
              <w:spacing w:after="0"/>
              <w:jc w:val="right"/>
            </w:pPr>
            <w:r>
              <w:rPr>
                <w:sz w:val="16"/>
              </w:rPr>
              <w:t>43.8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38.6</w:t>
            </w:r>
          </w:p>
        </w:tc>
        <w:tc>
          <w:tcPr>
            <w:tcW w:type="dxa" w:w="766"/>
          </w:tcPr>
          <w:p>
            <w:pPr>
              <w:spacing w:after="0"/>
              <w:jc w:val="right"/>
            </w:pPr>
            <w:r>
              <w:rPr>
                <w:sz w:val="16"/>
              </w:rPr>
              <w:t>51.9</w:t>
            </w:r>
          </w:p>
        </w:tc>
        <w:tc>
          <w:tcPr>
            <w:tcW w:type="dxa" w:w="730"/>
          </w:tcPr>
          <w:p>
            <w:pPr>
              <w:spacing w:after="0"/>
              <w:jc w:val="right"/>
            </w:pPr>
            <w:r>
              <w:rPr>
                <w:sz w:val="16"/>
              </w:rPr>
              <w:t>65.3</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93.7</w:t>
            </w:r>
          </w:p>
        </w:tc>
        <w:tc>
          <w:tcPr>
            <w:tcW w:type="dxa" w:w="766"/>
          </w:tcPr>
          <w:p>
            <w:pPr>
              <w:spacing w:after="0"/>
              <w:jc w:val="right"/>
            </w:pPr>
            <w:r>
              <w:rPr>
                <w:sz w:val="16"/>
              </w:rPr>
              <w:t>94.5</w:t>
            </w:r>
          </w:p>
        </w:tc>
        <w:tc>
          <w:tcPr>
            <w:tcW w:type="dxa" w:w="730"/>
          </w:tcPr>
          <w:p>
            <w:pPr>
              <w:spacing w:after="0"/>
              <w:jc w:val="right"/>
            </w:pPr>
            <w:r>
              <w:rPr>
                <w:sz w:val="16"/>
              </w:rPr>
              <w:t>95.2</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78.6</w:t>
            </w:r>
          </w:p>
        </w:tc>
        <w:tc>
          <w:tcPr>
            <w:tcW w:type="dxa" w:w="766"/>
          </w:tcPr>
          <w:p>
            <w:pPr>
              <w:spacing w:after="0"/>
              <w:jc w:val="right"/>
            </w:pPr>
            <w:r>
              <w:rPr>
                <w:sz w:val="16"/>
              </w:rPr>
              <w:t>79.4</w:t>
            </w:r>
          </w:p>
        </w:tc>
        <w:tc>
          <w:tcPr>
            <w:tcW w:type="dxa" w:w="730"/>
          </w:tcPr>
          <w:p>
            <w:pPr>
              <w:spacing w:after="0"/>
              <w:jc w:val="right"/>
            </w:pPr>
            <w:r>
              <w:rPr>
                <w:sz w:val="16"/>
              </w:rPr>
              <w:t>80.2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87.0</w:t>
            </w:r>
          </w:p>
        </w:tc>
        <w:tc>
          <w:tcPr>
            <w:tcW w:type="dxa" w:w="766"/>
          </w:tcPr>
          <w:p>
            <w:pPr>
              <w:spacing w:after="0"/>
              <w:jc w:val="right"/>
            </w:pPr>
            <w:r>
              <w:rPr>
                <w:sz w:val="16"/>
              </w:rPr>
              <w:t>87.6</w:t>
            </w:r>
          </w:p>
        </w:tc>
        <w:tc>
          <w:tcPr>
            <w:tcW w:type="dxa" w:w="730"/>
          </w:tcPr>
          <w:p>
            <w:pPr>
              <w:spacing w:after="0"/>
              <w:jc w:val="right"/>
            </w:pPr>
            <w:r>
              <w:rPr>
                <w:sz w:val="16"/>
              </w:rPr>
              <w:t>88.2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79.6</w:t>
            </w:r>
          </w:p>
        </w:tc>
        <w:tc>
          <w:tcPr>
            <w:tcW w:type="dxa" w:w="766"/>
          </w:tcPr>
          <w:p>
            <w:pPr>
              <w:spacing w:after="0"/>
              <w:jc w:val="right"/>
            </w:pPr>
            <w:r>
              <w:rPr>
                <w:sz w:val="16"/>
              </w:rPr>
              <w:t>80.7</w:t>
            </w:r>
          </w:p>
        </w:tc>
        <w:tc>
          <w:tcPr>
            <w:tcW w:type="dxa" w:w="730"/>
          </w:tcPr>
          <w:p>
            <w:pPr>
              <w:spacing w:after="0"/>
              <w:jc w:val="right"/>
            </w:pPr>
            <w:r>
              <w:rPr>
                <w:sz w:val="16"/>
              </w:rPr>
              <w:t>81.7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78.5</w:t>
            </w:r>
          </w:p>
        </w:tc>
        <w:tc>
          <w:tcPr>
            <w:tcW w:type="dxa" w:w="766"/>
          </w:tcPr>
          <w:p>
            <w:pPr>
              <w:spacing w:after="0"/>
              <w:jc w:val="right"/>
            </w:pPr>
            <w:r>
              <w:rPr>
                <w:sz w:val="16"/>
              </w:rPr>
              <w:t>83.2</w:t>
            </w:r>
          </w:p>
        </w:tc>
        <w:tc>
          <w:tcPr>
            <w:tcW w:type="dxa" w:w="730"/>
          </w:tcPr>
          <w:p>
            <w:pPr>
              <w:spacing w:after="0"/>
              <w:jc w:val="right"/>
            </w:pPr>
            <w:r>
              <w:rPr>
                <w:sz w:val="16"/>
              </w:rPr>
              <w:t>87.8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88.0</w:t>
            </w:r>
          </w:p>
        </w:tc>
        <w:tc>
          <w:tcPr>
            <w:tcW w:type="dxa" w:w="766"/>
          </w:tcPr>
          <w:p>
            <w:pPr>
              <w:spacing w:after="0"/>
              <w:jc w:val="right"/>
            </w:pPr>
            <w:r>
              <w:rPr>
                <w:sz w:val="16"/>
              </w:rPr>
              <w:t>88.6</w:t>
            </w:r>
          </w:p>
        </w:tc>
        <w:tc>
          <w:tcPr>
            <w:tcW w:type="dxa" w:w="730"/>
          </w:tcPr>
          <w:p>
            <w:pPr>
              <w:spacing w:after="0"/>
              <w:jc w:val="right"/>
            </w:pPr>
            <w:r>
              <w:rPr>
                <w:sz w:val="16"/>
              </w:rPr>
              <w:t>89.2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Van Buren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2028-01-16</w:t>
            </w:r>
          </w:p>
        </w:tc>
        <w:tc>
          <w:tcPr>
            <w:tcW w:type="dxa" w:w="2572"/>
          </w:tcPr>
          <w:p>
            <w:pPr>
              <w:spacing w:after="0"/>
              <w:jc w:val="right"/>
            </w:pPr>
            <w:r>
              <w:rPr>
                <w:sz w:val="16"/>
              </w:rPr>
              <w:t>FMA RL 1, SRL 0; any 2</w:t>
            </w:r>
          </w:p>
        </w:tc>
        <w:tc>
          <w:tcPr>
            <w:tcW w:type="dxa" w:w="1810"/>
          </w:tcPr>
          <w:p>
            <w:pPr>
              <w:spacing w:after="0"/>
              <w:jc w:val="right"/>
            </w:pPr>
            <w:r>
              <w:rPr>
                <w:sz w:val="16"/>
              </w:rPr>
              <w:t>$251,196.81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Spencer town</w:t>
            </w:r>
          </w:p>
        </w:tc>
        <w:tc>
          <w:tcPr>
            <w:tcW w:type="dxa" w:w="1701"/>
          </w:tcPr>
          <w:p>
            <w:pPr>
              <w:spacing w:after="0"/>
              <w:jc w:val="left"/>
            </w:pPr>
            <w:r>
              <w:rPr>
                <w:sz w:val="16"/>
              </w:rPr>
              <w:t>Town</w:t>
            </w:r>
          </w:p>
        </w:tc>
        <w:tc>
          <w:tcPr>
            <w:tcW w:type="dxa" w:w="3226"/>
          </w:tcPr>
          <w:p>
            <w:pPr>
              <w:spacing w:after="0"/>
              <w:jc w:val="left"/>
            </w:pPr>
            <w:r>
              <w:rPr>
                <w:sz w:val="16"/>
              </w:rPr>
              <w:t>Approved, expires 2028-01-16</w:t>
            </w:r>
          </w:p>
        </w:tc>
        <w:tc>
          <w:tcPr>
            <w:tcW w:type="dxa" w:w="2572"/>
          </w:tcPr>
          <w:p>
            <w:pPr>
              <w:spacing w:after="0"/>
              <w:jc w:val="right"/>
            </w:pPr>
            <w:r>
              <w:rPr>
                <w:sz w:val="16"/>
              </w:rPr>
              <w:t>FMA RL 0, SRL 0; any 0</w:t>
            </w:r>
          </w:p>
        </w:tc>
        <w:tc>
          <w:tcPr>
            <w:tcW w:type="dxa" w:w="1810"/>
          </w:tcPr>
          <w:p>
            <w:pPr>
              <w:spacing w:after="0"/>
              <w:jc w:val="right"/>
            </w:pPr>
            <w:r>
              <w:rPr>
                <w:sz w:val="16"/>
              </w:rPr>
              <w:t>$20,870.40</w:t>
            </w:r>
          </w:p>
        </w:tc>
        <w:tc>
          <w:tcPr>
            <w:tcW w:type="dxa" w:w="2202"/>
          </w:tcPr>
          <w:p>
            <w:pPr>
              <w:spacing w:after="0"/>
              <w:jc w:val="right"/>
            </w:pPr>
            <w:r>
              <w:rPr>
                <w:sz w:val="16"/>
              </w:rPr>
              <w:t>49;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$780</w:t>
            </w:r>
          </w:p>
        </w:tc>
        <w:tc>
          <w:tcPr>
            <w:tcW w:type="dxa" w:w="1126"/>
          </w:tcPr>
          <w:p>
            <w:pPr>
              <w:spacing w:after="0"/>
              <w:jc w:val="right"/>
            </w:pPr>
            <w:r>
              <w:rPr>
                <w:sz w:val="16"/>
              </w:rPr>
              <w:t>$9,574</w:t>
            </w:r>
          </w:p>
        </w:tc>
        <w:tc>
          <w:tcPr>
            <w:tcW w:type="dxa" w:w="1167"/>
          </w:tcPr>
          <w:p>
            <w:pPr>
              <w:spacing w:after="0"/>
              <w:jc w:val="right"/>
            </w:pPr>
            <w:r>
              <w:rPr>
                <w:sz w:val="16"/>
              </w:rPr>
              <w:t>$544,493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$1,870,783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$17,614</w:t>
            </w:r>
          </w:p>
        </w:tc>
        <w:tc>
          <w:tcPr>
            <w:tcW w:type="dxa" w:w="1167"/>
          </w:tcPr>
          <w:p>
            <w:pPr>
              <w:spacing w:after="0"/>
              <w:jc w:val="right"/>
            </w:pPr>
          </w:p>
        </w:tc>
        <w:tc>
          <w:tcPr>
            <w:tcW w:type="dxa" w:w="1305"/>
          </w:tcPr>
          <w:p>
            <w:pPr>
              <w:spacing w:after="0"/>
              <w:jc w:val="right"/>
            </w:pPr>
            <w:r>
              <w:rPr>
                <w:sz w:val="16"/>
              </w:rPr>
              <w:t>0.942%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$1,599,808,242</w:t>
            </w:r>
          </w:p>
        </w:tc>
        <w:tc>
          <w:tcPr>
            <w:tcW w:type="dxa" w:w="1135"/>
          </w:tcPr>
          <w:p>
            <w:pPr>
              <w:spacing w:after="0"/>
              <w:jc w:val="right"/>
            </w:pPr>
          </w:p>
        </w:tc>
        <w:tc>
          <w:tcPr>
            <w:tcW w:type="dxa" w:w="1044"/>
          </w:tcPr>
          <w:p>
            <w:pPr>
              <w:spacing w:after="0"/>
              <w:jc w:val="right"/>
            </w:pPr>
            <w:r>
              <w:rPr>
                <w:sz w:val="16"/>
              </w:rPr>
              <w:t>6,168</w:t>
            </w:r>
          </w:p>
        </w:tc>
        <w:tc>
          <w:tcPr>
            <w:tcW w:type="dxa" w:w="1037"/>
          </w:tcPr>
          <w:p>
            <w:pPr>
              <w:spacing w:after="0"/>
              <w:jc w:val="right"/>
            </w:pPr>
            <w:r>
              <w:rPr>
                <w:sz w:val="16"/>
              </w:rPr>
              <w:t>$78,088</w:t>
            </w:r>
          </w:p>
        </w:tc>
        <w:tc>
          <w:tcPr>
            <w:tcW w:type="dxa" w:w="1126"/>
          </w:tcPr>
          <w:p>
            <w:pPr>
              <w:spacing w:after="0"/>
              <w:jc w:val="right"/>
            </w:pPr>
          </w:p>
        </w:tc>
        <w:tc>
          <w:tcPr>
            <w:tcW w:type="dxa" w:w="1167"/>
          </w:tcPr>
          <w:p>
            <w:pPr>
              <w:spacing w:after="0"/>
              <w:jc w:val="right"/>
            </w:pPr>
            <w:r>
              <w:rPr>
                <w:sz w:val="16"/>
              </w:rPr>
              <w:t>$28,632</w:t>
            </w:r>
          </w:p>
        </w:tc>
        <w:tc>
          <w:tcPr>
            <w:tcW w:type="dxa" w:w="1305"/>
          </w:tcPr>
          <w:p>
            <w:pPr>
              <w:spacing w:after="0"/>
              <w:jc w:val="right"/>
            </w:pPr>
            <w:r>
              <w:rPr>
                <w:sz w:val="16"/>
              </w:rPr>
              <w:t>0.00488%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$17,360</w:t>
            </w:r>
          </w:p>
        </w:tc>
        <w:tc>
          <w:tcPr>
            <w:tcW w:type="dxa" w:w="1126"/>
          </w:tcPr>
          <w:p>
            <w:pPr>
              <w:spacing w:after="0"/>
              <w:jc w:val="right"/>
            </w:pPr>
            <w:r>
              <w:rPr>
                <w:sz w:val="16"/>
              </w:rPr>
              <w:t>$592</w:t>
            </w:r>
          </w:p>
        </w:tc>
        <w:tc>
          <w:tcPr>
            <w:tcW w:type="dxa" w:w="1167"/>
          </w:tcPr>
          <w:p>
            <w:pPr>
              <w:spacing w:after="0"/>
              <w:jc w:val="right"/>
            </w:pPr>
            <w:r>
              <w:rPr>
                <w:sz w:val="16"/>
              </w:rPr>
              <w:t>$7,462</w:t>
            </w:r>
          </w:p>
        </w:tc>
        <w:tc>
          <w:tcPr>
            <w:tcW w:type="dxa" w:w="1305"/>
          </w:tcPr>
          <w:p>
            <w:pPr>
              <w:spacing w:after="0"/>
              <w:jc w:val="right"/>
            </w:pPr>
            <w:r>
              <w:rPr>
                <w:sz w:val="16"/>
              </w:rPr>
              <w:t>0.0018%</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under $1</w:t>
            </w:r>
          </w:p>
        </w:tc>
        <w:tc>
          <w:tcPr>
            <w:tcW w:type="dxa" w:w="1126"/>
          </w:tcPr>
          <w:p>
            <w:pPr>
              <w:spacing w:after="0"/>
              <w:jc w:val="right"/>
            </w:pPr>
            <w:r>
              <w:rPr>
                <w:sz w:val="16"/>
              </w:rPr>
              <w:t>$1</w:t>
            </w:r>
          </w:p>
        </w:tc>
        <w:tc>
          <w:tcPr>
            <w:tcW w:type="dxa" w:w="1167"/>
          </w:tcPr>
          <w:p>
            <w:pPr>
              <w:spacing w:after="0"/>
              <w:jc w:val="right"/>
            </w:pPr>
            <w:r>
              <w:rPr>
                <w:sz w:val="16"/>
              </w:rPr>
              <w:t>$1,541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$4,613</w:t>
            </w:r>
          </w:p>
        </w:tc>
        <w:tc>
          <w:tcPr>
            <w:tcW w:type="dxa" w:w="1126"/>
          </w:tcPr>
          <w:p>
            <w:pPr>
              <w:spacing w:after="0"/>
              <w:jc w:val="right"/>
            </w:pPr>
            <w:r>
              <w:rPr>
                <w:sz w:val="16"/>
              </w:rPr>
              <w:t>$1,033</w:t>
            </w:r>
          </w:p>
        </w:tc>
        <w:tc>
          <w:tcPr>
            <w:tcW w:type="dxa" w:w="1167"/>
          </w:tcPr>
          <w:p>
            <w:pPr>
              <w:spacing w:after="0"/>
              <w:jc w:val="right"/>
            </w:pPr>
            <w:r>
              <w:rPr>
                <w:sz w:val="16"/>
              </w:rPr>
              <w:t>$106</w:t>
            </w:r>
          </w:p>
        </w:tc>
        <w:tc>
          <w:tcPr>
            <w:tcW w:type="dxa" w:w="1305"/>
          </w:tcPr>
          <w:p>
            <w:pPr>
              <w:spacing w:after="0"/>
              <w:jc w:val="right"/>
            </w:pPr>
            <w:r>
              <w:rPr>
                <w:sz w:val="16"/>
              </w:rPr>
              <w:t>0.00048%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$961,985,022</w:t>
            </w:r>
          </w:p>
        </w:tc>
        <w:tc>
          <w:tcPr>
            <w:tcW w:type="dxa" w:w="1135"/>
          </w:tcPr>
          <w:p>
            <w:pPr>
              <w:spacing w:after="0"/>
              <w:jc w:val="right"/>
            </w:pPr>
          </w:p>
        </w:tc>
        <w:tc>
          <w:tcPr>
            <w:tcW w:type="dxa" w:w="1044"/>
          </w:tcPr>
          <w:p>
            <w:pPr>
              <w:spacing w:after="0"/>
              <w:jc w:val="right"/>
            </w:pPr>
            <w:r>
              <w:rPr>
                <w:sz w:val="16"/>
              </w:rPr>
              <w:t>6,146</w:t>
            </w:r>
          </w:p>
        </w:tc>
        <w:tc>
          <w:tcPr>
            <w:tcW w:type="dxa" w:w="1037"/>
          </w:tcPr>
          <w:p>
            <w:pPr>
              <w:spacing w:after="0"/>
              <w:jc w:val="right"/>
            </w:pPr>
            <w:r>
              <w:rPr>
                <w:sz w:val="16"/>
              </w:rPr>
              <w:t>$5,113</w:t>
            </w:r>
          </w:p>
        </w:tc>
        <w:tc>
          <w:tcPr>
            <w:tcW w:type="dxa" w:w="1126"/>
          </w:tcPr>
          <w:p>
            <w:pPr>
              <w:spacing w:after="0"/>
              <w:jc w:val="right"/>
            </w:pPr>
          </w:p>
        </w:tc>
        <w:tc>
          <w:tcPr>
            <w:tcW w:type="dxa" w:w="1167"/>
          </w:tcPr>
          <w:p>
            <w:pPr>
              <w:spacing w:after="0"/>
              <w:jc w:val="right"/>
            </w:pPr>
            <w:r>
              <w:rPr>
                <w:sz w:val="16"/>
              </w:rPr>
              <w:t>$1,575</w:t>
            </w:r>
          </w:p>
        </w:tc>
        <w:tc>
          <w:tcPr>
            <w:tcW w:type="dxa" w:w="1305"/>
          </w:tcPr>
          <w:p>
            <w:pPr>
              <w:spacing w:after="0"/>
              <w:jc w:val="right"/>
            </w:pPr>
            <w:r>
              <w:rPr>
                <w:sz w:val="16"/>
              </w:rPr>
              <w:t>0.000531%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$961,003,826</w:t>
            </w:r>
          </w:p>
        </w:tc>
        <w:tc>
          <w:tcPr>
            <w:tcW w:type="dxa" w:w="1135"/>
          </w:tcPr>
          <w:p>
            <w:pPr>
              <w:spacing w:after="0"/>
              <w:jc w:val="right"/>
            </w:pPr>
            <w:r>
              <w:rPr>
                <w:sz w:val="16"/>
              </w:rPr>
              <w:t>$648,054</w:t>
            </w:r>
          </w:p>
        </w:tc>
        <w:tc>
          <w:tcPr>
            <w:tcW w:type="dxa" w:w="1044"/>
          </w:tcPr>
          <w:p>
            <w:pPr>
              <w:spacing w:after="0"/>
              <w:jc w:val="right"/>
            </w:pPr>
            <w:r>
              <w:rPr>
                <w:sz w:val="16"/>
              </w:rPr>
              <w:t>120</w:t>
            </w:r>
          </w:p>
        </w:tc>
        <w:tc>
          <w:tcPr>
            <w:tcW w:type="dxa" w:w="1037"/>
          </w:tcPr>
          <w:p>
            <w:pPr>
              <w:spacing w:after="0"/>
              <w:jc w:val="right"/>
            </w:pPr>
            <w:r>
              <w:rPr>
                <w:sz w:val="16"/>
              </w:rPr>
              <w:t>$1,101,974</w:t>
            </w:r>
          </w:p>
        </w:tc>
        <w:tc>
          <w:tcPr>
            <w:tcW w:type="dxa" w:w="1126"/>
          </w:tcPr>
          <w:p>
            <w:pPr>
              <w:spacing w:after="0"/>
              <w:jc w:val="right"/>
            </w:pPr>
            <w:r>
              <w:rPr>
                <w:sz w:val="16"/>
              </w:rPr>
              <w:t>$2,230</w:t>
            </w:r>
          </w:p>
        </w:tc>
        <w:tc>
          <w:tcPr>
            <w:tcW w:type="dxa" w:w="1167"/>
          </w:tcPr>
          <w:p>
            <w:pPr>
              <w:spacing w:after="0"/>
              <w:jc w:val="right"/>
            </w:pPr>
            <w:r>
              <w:rPr>
                <w:sz w:val="16"/>
              </w:rPr>
              <w:t>$47,438</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$61,325,434</w:t>
            </w:r>
          </w:p>
        </w:tc>
        <w:tc>
          <w:tcPr>
            <w:tcW w:type="dxa" w:w="1135"/>
          </w:tcPr>
          <w:p>
            <w:pPr>
              <w:spacing w:after="0"/>
              <w:jc w:val="right"/>
            </w:pPr>
          </w:p>
        </w:tc>
        <w:tc>
          <w:tcPr>
            <w:tcW w:type="dxa" w:w="1044"/>
          </w:tcPr>
          <w:p>
            <w:pPr>
              <w:spacing w:after="0"/>
              <w:jc w:val="right"/>
            </w:pPr>
            <w:r>
              <w:rPr>
                <w:sz w:val="16"/>
              </w:rPr>
              <w:t>354</w:t>
            </w:r>
          </w:p>
        </w:tc>
        <w:tc>
          <w:tcPr>
            <w:tcW w:type="dxa" w:w="1037"/>
          </w:tcPr>
          <w:p>
            <w:pPr>
              <w:spacing w:after="0"/>
              <w:jc w:val="right"/>
            </w:pPr>
            <w:r>
              <w:rPr>
                <w:sz w:val="16"/>
              </w:rPr>
              <w:t>$100</w:t>
            </w:r>
          </w:p>
        </w:tc>
        <w:tc>
          <w:tcPr>
            <w:tcW w:type="dxa" w:w="1126"/>
          </w:tcPr>
          <w:p>
            <w:pPr>
              <w:spacing w:after="0"/>
              <w:jc w:val="right"/>
            </w:pPr>
          </w:p>
        </w:tc>
        <w:tc>
          <w:tcPr>
            <w:tcW w:type="dxa" w:w="1167"/>
          </w:tcPr>
          <w:p>
            <w:pPr>
              <w:spacing w:after="0"/>
              <w:jc w:val="right"/>
            </w:pPr>
            <w:r>
              <w:rPr>
                <w:sz w:val="16"/>
              </w:rPr>
              <w:t>$3,701</w:t>
            </w:r>
          </w:p>
        </w:tc>
        <w:tc>
          <w:tcPr>
            <w:tcW w:type="dxa" w:w="1305"/>
          </w:tcPr>
          <w:p>
            <w:pPr>
              <w:spacing w:after="0"/>
              <w:jc w:val="right"/>
            </w:pPr>
            <w:r>
              <w:rPr>
                <w:sz w:val="16"/>
              </w:rPr>
              <w:t>0.000163%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$961,985,022</w:t>
            </w:r>
          </w:p>
        </w:tc>
        <w:tc>
          <w:tcPr>
            <w:tcW w:type="dxa" w:w="1135"/>
          </w:tcPr>
          <w:p>
            <w:pPr>
              <w:spacing w:after="0"/>
              <w:jc w:val="right"/>
            </w:pPr>
          </w:p>
        </w:tc>
        <w:tc>
          <w:tcPr>
            <w:tcW w:type="dxa" w:w="1044"/>
          </w:tcPr>
          <w:p>
            <w:pPr>
              <w:spacing w:after="0"/>
              <w:jc w:val="right"/>
            </w:pPr>
            <w:r>
              <w:rPr>
                <w:sz w:val="16"/>
              </w:rPr>
              <w:t>6,146</w:t>
            </w:r>
          </w:p>
        </w:tc>
        <w:tc>
          <w:tcPr>
            <w:tcW w:type="dxa" w:w="1037"/>
          </w:tcPr>
          <w:p>
            <w:pPr>
              <w:spacing w:after="0"/>
              <w:jc w:val="right"/>
            </w:pPr>
            <w:r>
              <w:rPr>
                <w:sz w:val="16"/>
              </w:rPr>
              <w:t>$7,834</w:t>
            </w:r>
          </w:p>
        </w:tc>
        <w:tc>
          <w:tcPr>
            <w:tcW w:type="dxa" w:w="1126"/>
          </w:tcPr>
          <w:p>
            <w:pPr>
              <w:spacing w:after="0"/>
              <w:jc w:val="right"/>
            </w:pPr>
          </w:p>
        </w:tc>
        <w:tc>
          <w:tcPr>
            <w:tcW w:type="dxa" w:w="1167"/>
          </w:tcPr>
          <w:p>
            <w:pPr>
              <w:spacing w:after="0"/>
              <w:jc w:val="right"/>
            </w:pPr>
            <w:r>
              <w:rPr>
                <w:sz w:val="16"/>
              </w:rPr>
              <w:t>$45,696</w:t>
            </w:r>
          </w:p>
        </w:tc>
        <w:tc>
          <w:tcPr>
            <w:tcW w:type="dxa" w:w="1305"/>
          </w:tcPr>
          <w:p>
            <w:pPr>
              <w:spacing w:after="0"/>
              <w:jc w:val="right"/>
            </w:pPr>
            <w:r>
              <w:rPr>
                <w:sz w:val="16"/>
              </w:rPr>
              <w:t>0.000814%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$47,777</w:t>
            </w:r>
          </w:p>
        </w:tc>
        <w:tc>
          <w:tcPr>
            <w:tcW w:type="dxa" w:w="1126"/>
          </w:tcPr>
          <w:p>
            <w:pPr>
              <w:spacing w:after="0"/>
              <w:jc w:val="right"/>
            </w:pPr>
            <w:r>
              <w:rPr>
                <w:sz w:val="16"/>
              </w:rPr>
              <w:t>$5,569</w:t>
            </w:r>
          </w:p>
        </w:tc>
        <w:tc>
          <w:tcPr>
            <w:tcW w:type="dxa" w:w="1167"/>
          </w:tcPr>
          <w:p>
            <w:pPr>
              <w:spacing w:after="0"/>
              <w:jc w:val="right"/>
            </w:pPr>
            <w:r>
              <w:rPr>
                <w:sz w:val="16"/>
              </w:rPr>
              <w:t>$94,184</w:t>
            </w:r>
          </w:p>
        </w:tc>
        <w:tc>
          <w:tcPr>
            <w:tcW w:type="dxa" w:w="1305"/>
          </w:tcPr>
          <w:p>
            <w:pPr>
              <w:spacing w:after="0"/>
              <w:jc w:val="right"/>
            </w:pPr>
            <w:r>
              <w:rPr>
                <w:sz w:val="16"/>
              </w:rPr>
              <w:t>0.00497%</w:t>
            </w:r>
          </w:p>
        </w:tc>
        <w:tc>
          <w:tcPr>
            <w:tcW w:type="dxa" w:w="1203"/>
          </w:tcPr>
          <w:p>
            <w:pPr>
              <w:spacing w:after="0"/>
              <w:jc w:val="right"/>
            </w:pPr>
            <w:r>
              <w:rPr>
                <w:sz w:val="16"/>
              </w:rPr>
              <w:t>$520,000</w:t>
            </w:r>
          </w:p>
        </w:tc>
        <w:tc>
          <w:tcPr>
            <w:tcW w:type="dxa" w:w="1097"/>
          </w:tcPr>
          <w:p>
            <w:pPr>
              <w:spacing w:after="0"/>
              <w:jc w:val="right"/>
            </w:pPr>
            <w:r>
              <w:rPr>
                <w:sz w:val="16"/>
              </w:rPr>
              <w:t>$350,000</w:t>
            </w:r>
          </w:p>
        </w:tc>
        <w:tc>
          <w:tcPr>
            <w:tcW w:type="dxa" w:w="1338"/>
          </w:tcPr>
          <w:p>
            <w:pPr>
              <w:spacing w:after="0"/>
              <w:jc w:val="right"/>
            </w:pPr>
            <w:r>
              <w:rPr>
                <w:sz w:val="16"/>
              </w:rPr>
              <w:t>none found (2 declarations)</w:t>
            </w:r>
          </w:p>
        </w:tc>
        <w:tc>
          <w:tcPr>
            <w:tcW w:type="dxa" w:w="1231"/>
          </w:tcPr>
          <w:p>
            <w:pPr>
              <w:spacing w:after="0"/>
              <w:jc w:val="left"/>
            </w:pPr>
            <w:r>
              <w:rPr>
                <w:sz w:val="16"/>
              </w:rPr>
              <w:t>Storm Events damage since the plan includes 2 zone-level High Wind records ($325,000)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$165,057</w:t>
            </w:r>
          </w:p>
        </w:tc>
        <w:tc>
          <w:tcPr>
            <w:tcW w:type="dxa" w:w="1126"/>
          </w:tcPr>
          <w:p>
            <w:pPr>
              <w:spacing w:after="0"/>
              <w:jc w:val="right"/>
            </w:pPr>
            <w:r>
              <w:rPr>
                <w:sz w:val="16"/>
              </w:rPr>
              <w:t>$672</w:t>
            </w:r>
          </w:p>
        </w:tc>
        <w:tc>
          <w:tcPr>
            <w:tcW w:type="dxa" w:w="1167"/>
          </w:tcPr>
          <w:p>
            <w:pPr>
              <w:spacing w:after="0"/>
              <w:jc w:val="right"/>
            </w:pPr>
            <w:r>
              <w:rPr>
                <w:sz w:val="16"/>
              </w:rPr>
              <w:t>$302,386</w:t>
            </w:r>
          </w:p>
        </w:tc>
        <w:tc>
          <w:tcPr>
            <w:tcW w:type="dxa" w:w="1305"/>
          </w:tcPr>
          <w:p>
            <w:pPr>
              <w:spacing w:after="0"/>
              <w:jc w:val="right"/>
            </w:pPr>
            <w:r>
              <w:rPr>
                <w:sz w:val="16"/>
              </w:rPr>
              <w:t>0.0172%</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$75,383,293</w:t>
            </w:r>
          </w:p>
        </w:tc>
        <w:tc>
          <w:tcPr>
            <w:tcW w:type="dxa" w:w="1135"/>
          </w:tcPr>
          <w:p>
            <w:pPr>
              <w:spacing w:after="0"/>
              <w:jc w:val="right"/>
            </w:pPr>
            <w:r>
              <w:rPr>
                <w:sz w:val="16"/>
              </w:rPr>
              <w:t>$3,295,031</w:t>
            </w:r>
          </w:p>
        </w:tc>
        <w:tc>
          <w:tcPr>
            <w:tcW w:type="dxa" w:w="1044"/>
          </w:tcPr>
          <w:p>
            <w:pPr>
              <w:spacing w:after="0"/>
              <w:jc w:val="right"/>
            </w:pPr>
            <w:r>
              <w:rPr>
                <w:sz w:val="16"/>
              </w:rPr>
              <w:t>1,458</w:t>
            </w:r>
          </w:p>
        </w:tc>
        <w:tc>
          <w:tcPr>
            <w:tcW w:type="dxa" w:w="1037"/>
          </w:tcPr>
          <w:p>
            <w:pPr>
              <w:spacing w:after="0"/>
              <w:jc w:val="right"/>
            </w:pPr>
            <w:r>
              <w:rPr>
                <w:sz w:val="16"/>
              </w:rPr>
              <w:t>$17,596</w:t>
            </w:r>
          </w:p>
        </w:tc>
        <w:tc>
          <w:tcPr>
            <w:tcW w:type="dxa" w:w="1126"/>
          </w:tcPr>
          <w:p>
            <w:pPr>
              <w:spacing w:after="0"/>
              <w:jc w:val="right"/>
            </w:pPr>
            <w:r>
              <w:rPr>
                <w:sz w:val="16"/>
              </w:rPr>
              <w:t>$42</w:t>
            </w:r>
          </w:p>
        </w:tc>
        <w:tc>
          <w:tcPr>
            <w:tcW w:type="dxa" w:w="1167"/>
          </w:tcPr>
          <w:p>
            <w:pPr>
              <w:spacing w:after="0"/>
              <w:jc w:val="right"/>
            </w:pPr>
            <w:r>
              <w:rPr>
                <w:sz w:val="16"/>
              </w:rPr>
              <w:t>$4,990</w:t>
            </w:r>
          </w:p>
        </w:tc>
        <w:tc>
          <w:tcPr>
            <w:tcW w:type="dxa" w:w="1305"/>
          </w:tcPr>
          <w:p>
            <w:pPr>
              <w:spacing w:after="0"/>
              <w:jc w:val="right"/>
            </w:pPr>
            <w:r>
              <w:rPr>
                <w:sz w:val="16"/>
              </w:rPr>
              <w:t>0.0233%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$961,985,022</w:t>
            </w:r>
          </w:p>
        </w:tc>
        <w:tc>
          <w:tcPr>
            <w:tcW w:type="dxa" w:w="1135"/>
          </w:tcPr>
          <w:p>
            <w:pPr>
              <w:spacing w:after="0"/>
              <w:jc w:val="right"/>
            </w:pPr>
            <w:r>
              <w:rPr>
                <w:sz w:val="16"/>
              </w:rPr>
              <w:t>$10,623,693</w:t>
            </w:r>
          </w:p>
        </w:tc>
        <w:tc>
          <w:tcPr>
            <w:tcW w:type="dxa" w:w="1044"/>
          </w:tcPr>
          <w:p>
            <w:pPr>
              <w:spacing w:after="0"/>
              <w:jc w:val="right"/>
            </w:pPr>
            <w:r>
              <w:rPr>
                <w:sz w:val="16"/>
              </w:rPr>
              <w:t>6,146</w:t>
            </w:r>
          </w:p>
        </w:tc>
        <w:tc>
          <w:tcPr>
            <w:tcW w:type="dxa" w:w="1037"/>
          </w:tcPr>
          <w:p>
            <w:pPr>
              <w:spacing w:after="0"/>
              <w:jc w:val="right"/>
            </w:pPr>
            <w:r>
              <w:rPr>
                <w:sz w:val="16"/>
              </w:rPr>
              <w:t>$11,900</w:t>
            </w:r>
          </w:p>
        </w:tc>
        <w:tc>
          <w:tcPr>
            <w:tcW w:type="dxa" w:w="1126"/>
          </w:tcPr>
          <w:p>
            <w:pPr>
              <w:spacing w:after="0"/>
              <w:jc w:val="right"/>
            </w:pPr>
            <w:r>
              <w:rPr>
                <w:sz w:val="16"/>
              </w:rPr>
              <w:t>under $1</w:t>
            </w:r>
          </w:p>
        </w:tc>
        <w:tc>
          <w:tcPr>
            <w:tcW w:type="dxa" w:w="1167"/>
          </w:tcPr>
          <w:p>
            <w:pPr>
              <w:spacing w:after="0"/>
              <w:jc w:val="right"/>
            </w:pPr>
            <w:r>
              <w:rPr>
                <w:sz w:val="16"/>
              </w:rPr>
              <w:t>$15,207</w:t>
            </w:r>
          </w:p>
        </w:tc>
        <w:tc>
          <w:tcPr>
            <w:tcW w:type="dxa" w:w="1305"/>
          </w:tcPr>
          <w:p>
            <w:pPr>
              <w:spacing w:after="0"/>
              <w:jc w:val="right"/>
            </w:pPr>
            <w:r>
              <w:rPr>
                <w:sz w:val="16"/>
              </w:rPr>
              <w:t>0.00124%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2023-01-17 (Storm Events through 2026-06-30): 5 county-coded records, 5 with a damage value recorded (including $0), $520,000; 20 zone-level records, 5 with a damage value recorded (including $0), $350,000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6,146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$961,985,022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$10,623,693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$1,495,522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$1,097,410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VAN BUREN COUNTY *</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Van Buren County (unincorporated area)</w:t>
            </w:r>
          </w:p>
        </w:tc>
        <w:tc>
          <w:tcPr>
            <w:tcW w:type="dxa" w:w="1499"/>
          </w:tcPr>
          <w:p>
            <w:pPr>
              <w:spacing w:after="0"/>
              <w:jc w:val="left"/>
            </w:pPr>
            <w:r>
              <w:rPr>
                <w:sz w:val="16"/>
              </w:rPr>
              <w:t>470342</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Spencer town</w:t>
            </w:r>
          </w:p>
        </w:tc>
        <w:tc>
          <w:tcPr>
            <w:tcW w:type="dxa" w:w="1499"/>
          </w:tcPr>
          <w:p>
            <w:pPr>
              <w:spacing w:after="0"/>
              <w:jc w:val="left"/>
            </w:pPr>
            <w:r>
              <w:rPr>
                <w:sz w:val="16"/>
              </w:rPr>
              <w:t>470239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Van Buren County, TN: risk-assessment baseline packet, release 2026-10 (data as of 2026-09-28; County area 47175).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Buren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Buren County, TN: Risk-assessment baseline packet</dc:title>
  <dc:subject>Hazard Plain release 2026-10, as of 2026-09-28. Preview: automated baseline</dc:subject>
  <dc:creator>Hazard Plain</dc:creator>
  <cp:keywords>Hazard Plain; hazard mitigation; risk assessment; 47175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