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Trousdale County, TN</w:t>
      </w:r>
    </w:p>
    <w:p>
      <w:pPr>
        <w:spacing w:after="120" w:before="0"/>
      </w:pPr>
      <w:r>
        <w:rPr>
          <w:color w:val="555555"/>
          <w:sz w:val="24"/>
        </w:rPr>
        <w:t>Risk-assessment baseline packet</w:t>
      </w:r>
    </w:p>
    <w:p>
      <w:pPr>
        <w:spacing w:after="120" w:before="0"/>
      </w:pPr>
      <w:r>
        <w:rPr>
          <w:b/>
          <w:sz w:val="18"/>
        </w:rPr>
        <w:t xml:space="preserve">County FIPS: </w:t>
      </w:r>
      <w:r>
        <w:rPr>
          <w:sz w:val="18"/>
        </w:rPr>
        <w:t>47169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2030-12-09. Plan: Trousdale County (FEMA plan 110303), approved 2025-12-10.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2025-12-10: 2 new hazard declarations (1 incident)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($2,257,597 a year), Tornado ($794,610) and Cold Wave ($735,733).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2030-12-09</w:t>
      </w:r>
    </w:p>
    <w:p>
      <w:pPr>
        <w:keepNext/>
        <w:spacing w:after="40" w:before="0"/>
      </w:pPr>
      <w:r>
        <w:rPr>
          <w:b/>
        </w:rPr>
        <w:t xml:space="preserve">Plan: </w:t>
      </w:r>
      <w:r>
        <w:rPr/>
        <w:t>Trousdale County (FEMA plan 110303)</w:t>
      </w:r>
    </w:p>
    <w:p>
      <w:pPr>
        <w:keepNext/>
        <w:spacing w:after="40" w:before="0"/>
      </w:pPr>
      <w:r>
        <w:rPr>
          <w:b/>
        </w:rPr>
        <w:t xml:space="preserve">Approved: </w:t>
      </w:r>
      <w:r>
        <w:rPr/>
        <w:t>2025-12-10</w:t>
      </w:r>
    </w:p>
    <w:p>
      <w:pPr>
        <w:keepNext/>
        <w:spacing w:after="40" w:before="0"/>
      </w:pPr>
      <w:r>
        <w:rPr>
          <w:b/>
        </w:rPr>
        <w:t xml:space="preserve">Days to expiry: </w:t>
      </w:r>
      <w:r>
        <w:rPr/>
        <w:t>1,531</w:t>
      </w:r>
    </w:p>
    <w:p>
      <w:pPr>
        <w:spacing w:after="80" w:before="0"/>
      </w:pPr>
      <w:r>
        <w:rPr/>
        <w:t>Plan clock from the consolidated city-county government plan (Hartsville/Trousdale County). FEMA plan data has no separate county-level row for this county.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44"/>
        <w:gridCol w:w="2275"/>
        <w:gridCol w:w="2737"/>
        <w:gridCol w:w="3384"/>
        <w:gridCol w:w="1073"/>
        <w:gridCol w:w="1073"/>
        <w:gridCol w:w="925"/>
      </w:tblGrid>
      <w:tr>
        <w:trPr>
          <w:cantSplit/>
          <w:tblHeader/>
        </w:trPr>
        <w:tc>
          <w:tcPr>
            <w:tcW w:type="dxa" w:w="2644"/>
            <w:shd w:val="clear" w:color="auto" w:fill="E8E8E8"/>
          </w:tcPr>
          <w:p>
            <w:pPr>
              <w:spacing w:after="0"/>
              <w:jc w:val="left"/>
            </w:pPr>
            <w:r>
              <w:rPr>
                <w:b/>
                <w:sz w:val="16"/>
              </w:rPr>
              <w:t>Jurisdiction</w:t>
            </w:r>
          </w:p>
        </w:tc>
        <w:tc>
          <w:tcPr>
            <w:tcW w:type="dxa" w:w="2275"/>
            <w:shd w:val="clear" w:color="auto" w:fill="E8E8E8"/>
          </w:tcPr>
          <w:p>
            <w:pPr>
              <w:spacing w:after="0"/>
              <w:jc w:val="left"/>
            </w:pPr>
            <w:r>
              <w:rPr>
                <w:b/>
                <w:sz w:val="16"/>
              </w:rPr>
              <w:t>Type</w:t>
            </w:r>
          </w:p>
        </w:tc>
        <w:tc>
          <w:tcPr>
            <w:tcW w:type="dxa" w:w="2737"/>
            <w:shd w:val="clear" w:color="auto" w:fill="E8E8E8"/>
          </w:tcPr>
          <w:p>
            <w:pPr>
              <w:spacing w:after="0"/>
              <w:jc w:val="left"/>
            </w:pPr>
            <w:r>
              <w:rPr>
                <w:b/>
                <w:sz w:val="16"/>
              </w:rPr>
              <w:t>Status</w:t>
            </w:r>
          </w:p>
        </w:tc>
        <w:tc>
          <w:tcPr>
            <w:tcW w:type="dxa" w:w="3384"/>
            <w:shd w:val="clear" w:color="auto" w:fill="E8E8E8"/>
          </w:tcPr>
          <w:p>
            <w:pPr>
              <w:spacing w:after="0"/>
              <w:jc w:val="left"/>
            </w:pPr>
            <w:r>
              <w:rPr>
                <w:b/>
                <w:sz w:val="16"/>
              </w:rPr>
              <w:t>Plan</w:t>
            </w:r>
          </w:p>
        </w:tc>
        <w:tc>
          <w:tcPr>
            <w:tcW w:type="dxa" w:w="1073"/>
            <w:shd w:val="clear" w:color="auto" w:fill="E8E8E8"/>
          </w:tcPr>
          <w:p>
            <w:pPr>
              <w:spacing w:after="0"/>
              <w:jc w:val="left"/>
            </w:pPr>
            <w:r>
              <w:rPr>
                <w:b/>
                <w:sz w:val="16"/>
              </w:rPr>
              <w:t>Approved</w:t>
            </w:r>
          </w:p>
        </w:tc>
        <w:tc>
          <w:tcPr>
            <w:tcW w:type="dxa" w:w="1073"/>
            <w:shd w:val="clear" w:color="auto" w:fill="E8E8E8"/>
          </w:tcPr>
          <w:p>
            <w:pPr>
              <w:spacing w:after="0"/>
              <w:jc w:val="left"/>
            </w:pPr>
            <w:r>
              <w:rPr>
                <w:b/>
                <w:sz w:val="16"/>
              </w:rPr>
              <w:t>Expires</w:t>
            </w:r>
          </w:p>
        </w:tc>
        <w:tc>
          <w:tcPr>
            <w:tcW w:type="dxa" w:w="92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644"/>
          </w:tcPr>
          <w:p>
            <w:pPr>
              <w:spacing w:after="0"/>
              <w:jc w:val="left"/>
            </w:pPr>
            <w:r>
              <w:rPr>
                <w:sz w:val="16"/>
              </w:rPr>
              <w:t>Hartsville/Trousdale County</w:t>
            </w:r>
          </w:p>
        </w:tc>
        <w:tc>
          <w:tcPr>
            <w:tcW w:type="dxa" w:w="2275"/>
          </w:tcPr>
          <w:p>
            <w:pPr>
              <w:spacing w:after="0"/>
              <w:jc w:val="left"/>
            </w:pPr>
            <w:r>
              <w:rPr>
                <w:sz w:val="16"/>
              </w:rPr>
              <w:t>Consolidated Government</w:t>
            </w:r>
          </w:p>
        </w:tc>
        <w:tc>
          <w:tcPr>
            <w:tcW w:type="dxa" w:w="2737"/>
          </w:tcPr>
          <w:p>
            <w:pPr>
              <w:spacing w:after="0"/>
              <w:jc w:val="left"/>
            </w:pPr>
            <w:r>
              <w:rPr>
                <w:sz w:val="16"/>
              </w:rPr>
              <w:t>Approved, expires 2030-12-09</w:t>
            </w:r>
          </w:p>
        </w:tc>
        <w:tc>
          <w:tcPr>
            <w:tcW w:type="dxa" w:w="3384"/>
          </w:tcPr>
          <w:p>
            <w:pPr>
              <w:spacing w:after="0"/>
              <w:jc w:val="left"/>
            </w:pPr>
            <w:r>
              <w:rPr>
                <w:sz w:val="16"/>
              </w:rPr>
              <w:t>Trousdale County (FEMA plan 110303)</w:t>
            </w:r>
          </w:p>
        </w:tc>
        <w:tc>
          <w:tcPr>
            <w:tcW w:type="dxa" w:w="1073"/>
          </w:tcPr>
          <w:p>
            <w:pPr>
              <w:spacing w:after="0"/>
              <w:jc w:val="left"/>
            </w:pPr>
            <w:r>
              <w:rPr>
                <w:sz w:val="16"/>
              </w:rPr>
              <w:t>2025-12-10</w:t>
            </w:r>
          </w:p>
        </w:tc>
        <w:tc>
          <w:tcPr>
            <w:tcW w:type="dxa" w:w="1073"/>
          </w:tcPr>
          <w:p>
            <w:pPr>
              <w:spacing w:after="0"/>
              <w:jc w:val="left"/>
            </w:pPr>
            <w:r>
              <w:rPr>
                <w:sz w:val="16"/>
              </w:rPr>
              <w:t>2030-12-09</w:t>
            </w:r>
          </w:p>
        </w:tc>
        <w:tc>
          <w:tcPr>
            <w:tcW w:type="dxa" w:w="925"/>
          </w:tcPr>
          <w:p>
            <w:pPr>
              <w:spacing w:after="0"/>
              <w:jc w:val="right"/>
            </w:pPr>
            <w:r>
              <w:rPr>
                <w:sz w:val="16"/>
              </w:rPr>
              <w:t>1,531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3"/>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$2,244,820</w:t>
            </w:r>
          </w:p>
        </w:tc>
        <w:tc>
          <w:tcPr>
            <w:tcW w:type="dxa" w:w="1126"/>
          </w:tcPr>
          <w:p>
            <w:pPr>
              <w:spacing w:after="0"/>
              <w:jc w:val="right"/>
            </w:pPr>
            <w:r>
              <w:rPr>
                <w:sz w:val="16"/>
              </w:rPr>
              <w:t>$3,810</w:t>
            </w:r>
          </w:p>
        </w:tc>
        <w:tc>
          <w:tcPr>
            <w:tcW w:type="dxa" w:w="2036"/>
          </w:tcPr>
          <w:p>
            <w:pPr>
              <w:spacing w:after="0"/>
              <w:jc w:val="right"/>
            </w:pPr>
            <w:r>
              <w:rPr>
                <w:sz w:val="16"/>
              </w:rPr>
              <w:t>$8,967</w:t>
            </w:r>
          </w:p>
        </w:tc>
        <w:tc>
          <w:tcPr>
            <w:tcW w:type="dxa" w:w="1210"/>
          </w:tcPr>
          <w:p>
            <w:pPr>
              <w:spacing w:after="0"/>
              <w:jc w:val="right"/>
            </w:pPr>
            <w:r>
              <w:rPr>
                <w:sz w:val="16"/>
              </w:rPr>
              <w:t>$2,257,597</w:t>
            </w:r>
          </w:p>
        </w:tc>
        <w:tc>
          <w:tcPr>
            <w:tcW w:type="dxa" w:w="2250"/>
          </w:tcPr>
          <w:p>
            <w:pPr>
              <w:spacing w:after="0"/>
              <w:jc w:val="right"/>
            </w:pPr>
            <w:r>
              <w:rPr>
                <w:sz w:val="16"/>
              </w:rPr>
              <w:t>20</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Tornado</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$226,955</w:t>
            </w:r>
          </w:p>
        </w:tc>
        <w:tc>
          <w:tcPr>
            <w:tcW w:type="dxa" w:w="1126"/>
          </w:tcPr>
          <w:p>
            <w:pPr>
              <w:spacing w:after="0"/>
              <w:jc w:val="right"/>
            </w:pPr>
            <w:r>
              <w:rPr>
                <w:sz w:val="16"/>
              </w:rPr>
              <w:t>$489</w:t>
            </w:r>
          </w:p>
        </w:tc>
        <w:tc>
          <w:tcPr>
            <w:tcW w:type="dxa" w:w="2036"/>
          </w:tcPr>
          <w:p>
            <w:pPr>
              <w:spacing w:after="0"/>
              <w:jc w:val="right"/>
            </w:pPr>
            <w:r>
              <w:rPr>
                <w:sz w:val="16"/>
              </w:rPr>
              <w:t>$567,166</w:t>
            </w:r>
          </w:p>
        </w:tc>
        <w:tc>
          <w:tcPr>
            <w:tcW w:type="dxa" w:w="1210"/>
          </w:tcPr>
          <w:p>
            <w:pPr>
              <w:spacing w:after="0"/>
              <w:jc w:val="right"/>
            </w:pPr>
            <w:r>
              <w:rPr>
                <w:sz w:val="16"/>
              </w:rPr>
              <w:t>$794,610</w:t>
            </w:r>
          </w:p>
        </w:tc>
        <w:tc>
          <w:tcPr>
            <w:tcW w:type="dxa" w:w="2250"/>
          </w:tcPr>
          <w:p>
            <w:pPr>
              <w:spacing w:after="0"/>
              <w:jc w:val="right"/>
            </w:pPr>
            <w:r>
              <w:rPr>
                <w:sz w:val="16"/>
              </w:rPr>
              <w:t>12</w:t>
            </w:r>
          </w:p>
        </w:tc>
        <w:tc>
          <w:tcPr>
            <w:tcW w:type="dxa" w:w="2266"/>
          </w:tcPr>
          <w:p>
            <w:pPr>
              <w:spacing w:after="0"/>
              <w:jc w:val="left"/>
            </w:pPr>
          </w:p>
        </w:tc>
      </w:tr>
      <w:tr>
        <w:trPr>
          <w:cantSplit/>
        </w:trPr>
        <w:tc>
          <w:tcPr>
            <w:tcW w:type="dxa" w:w="731"/>
          </w:tcPr>
          <w:p>
            <w:pPr>
              <w:spacing w:after="0"/>
              <w:jc w:val="right"/>
            </w:pPr>
            <w:r>
              <w:rPr>
                <w:sz w:val="16"/>
              </w:rPr>
              <w:t>3</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$49</w:t>
            </w:r>
          </w:p>
        </w:tc>
        <w:tc>
          <w:tcPr>
            <w:tcW w:type="dxa" w:w="1126"/>
          </w:tcPr>
          <w:p>
            <w:pPr>
              <w:spacing w:after="0"/>
              <w:jc w:val="right"/>
            </w:pPr>
            <w:r>
              <w:rPr>
                <w:sz w:val="16"/>
              </w:rPr>
              <w:t>$2,106</w:t>
            </w:r>
          </w:p>
        </w:tc>
        <w:tc>
          <w:tcPr>
            <w:tcW w:type="dxa" w:w="2036"/>
          </w:tcPr>
          <w:p>
            <w:pPr>
              <w:spacing w:after="0"/>
              <w:jc w:val="right"/>
            </w:pPr>
            <w:r>
              <w:rPr>
                <w:sz w:val="16"/>
              </w:rPr>
              <w:t>$733,578</w:t>
            </w:r>
          </w:p>
        </w:tc>
        <w:tc>
          <w:tcPr>
            <w:tcW w:type="dxa" w:w="1210"/>
          </w:tcPr>
          <w:p>
            <w:pPr>
              <w:spacing w:after="0"/>
              <w:jc w:val="right"/>
            </w:pPr>
            <w:r>
              <w:rPr>
                <w:sz w:val="16"/>
              </w:rPr>
              <w:t>$735,733</w:t>
            </w:r>
          </w:p>
        </w:tc>
        <w:tc>
          <w:tcPr>
            <w:tcW w:type="dxa" w:w="2250"/>
          </w:tcPr>
          <w:p>
            <w:pPr>
              <w:spacing w:after="0"/>
              <w:jc w:val="right"/>
            </w:pPr>
            <w:r>
              <w:rPr>
                <w:sz w:val="16"/>
              </w:rPr>
              <w:t>1</w:t>
            </w:r>
          </w:p>
        </w:tc>
        <w:tc>
          <w:tcPr>
            <w:tcW w:type="dxa" w:w="2266"/>
          </w:tcPr>
          <w:p>
            <w:pPr>
              <w:spacing w:after="0"/>
              <w:jc w:val="left"/>
            </w:pPr>
          </w:p>
        </w:tc>
      </w:tr>
      <w:tr>
        <w:trPr>
          <w:cantSplit/>
        </w:trPr>
        <w:tc>
          <w:tcPr>
            <w:tcW w:type="dxa" w:w="731"/>
          </w:tcPr>
          <w:p>
            <w:pPr>
              <w:spacing w:after="0"/>
              <w:jc w:val="right"/>
            </w:pPr>
            <w:r>
              <w:rPr>
                <w:sz w:val="16"/>
              </w:rPr>
              <w:t>4</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$114,860</w:t>
            </w:r>
          </w:p>
        </w:tc>
        <w:tc>
          <w:tcPr>
            <w:tcW w:type="dxa" w:w="1126"/>
          </w:tcPr>
          <w:p>
            <w:pPr>
              <w:spacing w:after="0"/>
              <w:jc w:val="right"/>
            </w:pPr>
            <w:r>
              <w:rPr>
                <w:sz w:val="16"/>
              </w:rPr>
              <w:t>$487</w:t>
            </w:r>
          </w:p>
        </w:tc>
        <w:tc>
          <w:tcPr>
            <w:tcW w:type="dxa" w:w="2036"/>
          </w:tcPr>
          <w:p>
            <w:pPr>
              <w:spacing w:after="0"/>
              <w:jc w:val="right"/>
            </w:pPr>
            <w:r>
              <w:rPr>
                <w:sz w:val="16"/>
              </w:rPr>
              <w:t>$253,545</w:t>
            </w:r>
          </w:p>
        </w:tc>
        <w:tc>
          <w:tcPr>
            <w:tcW w:type="dxa" w:w="1210"/>
          </w:tcPr>
          <w:p>
            <w:pPr>
              <w:spacing w:after="0"/>
              <w:jc w:val="right"/>
            </w:pPr>
            <w:r>
              <w:rPr>
                <w:sz w:val="16"/>
              </w:rPr>
              <w:t>$368,893</w:t>
            </w:r>
          </w:p>
        </w:tc>
        <w:tc>
          <w:tcPr>
            <w:tcW w:type="dxa" w:w="2250"/>
          </w:tcPr>
          <w:p>
            <w:pPr>
              <w:spacing w:after="0"/>
              <w:jc w:val="right"/>
            </w:pPr>
            <w:r>
              <w:rPr>
                <w:sz w:val="16"/>
              </w:rPr>
              <w:t>72</w:t>
            </w:r>
          </w:p>
        </w:tc>
        <w:tc>
          <w:tcPr>
            <w:tcW w:type="dxa" w:w="2266"/>
          </w:tcPr>
          <w:p>
            <w:pPr>
              <w:spacing w:after="0"/>
              <w:jc w:val="left"/>
            </w:pPr>
            <w:r>
              <w:rPr>
                <w:sz w:val="16"/>
              </w:rPr>
              <w:t>Includes 2 High Wind and 1 Strong Wind records (NOAA non-thunderstorm wind types, outside NRI's Strong Wind definition).</w:t>
            </w:r>
          </w:p>
        </w:tc>
      </w:tr>
      <w:tr>
        <w:trPr>
          <w:cantSplit/>
        </w:trPr>
        <w:tc>
          <w:tcPr>
            <w:tcW w:type="dxa" w:w="731"/>
          </w:tcPr>
          <w:p>
            <w:pPr>
              <w:spacing w:after="0"/>
              <w:jc w:val="right"/>
            </w:pPr>
            <w:r>
              <w:rPr>
                <w:sz w:val="16"/>
              </w:rPr>
              <w:t>5</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$127,051</w:t>
            </w:r>
          </w:p>
        </w:tc>
        <w:tc>
          <w:tcPr>
            <w:tcW w:type="dxa" w:w="1126"/>
          </w:tcPr>
          <w:p>
            <w:pPr>
              <w:spacing w:after="0"/>
              <w:jc w:val="right"/>
            </w:pPr>
            <w:r>
              <w:rPr>
                <w:sz w:val="16"/>
              </w:rPr>
              <w:t>n/a</w:t>
            </w:r>
          </w:p>
        </w:tc>
        <w:tc>
          <w:tcPr>
            <w:tcW w:type="dxa" w:w="2036"/>
          </w:tcPr>
          <w:p>
            <w:pPr>
              <w:spacing w:after="0"/>
              <w:jc w:val="right"/>
            </w:pPr>
            <w:r>
              <w:rPr>
                <w:sz w:val="16"/>
              </w:rPr>
              <w:t>$57,045</w:t>
            </w:r>
          </w:p>
        </w:tc>
        <w:tc>
          <w:tcPr>
            <w:tcW w:type="dxa" w:w="1210"/>
          </w:tcPr>
          <w:p>
            <w:pPr>
              <w:spacing w:after="0"/>
              <w:jc w:val="right"/>
            </w:pPr>
            <w:r>
              <w:rPr>
                <w:sz w:val="16"/>
              </w:rPr>
              <w:t>$184,096</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6</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$15</w:t>
            </w:r>
          </w:p>
        </w:tc>
        <w:tc>
          <w:tcPr>
            <w:tcW w:type="dxa" w:w="1126"/>
          </w:tcPr>
          <w:p>
            <w:pPr>
              <w:spacing w:after="0"/>
              <w:jc w:val="right"/>
            </w:pPr>
            <w:r>
              <w:rPr>
                <w:sz w:val="16"/>
              </w:rPr>
              <w:t>$10</w:t>
            </w:r>
          </w:p>
        </w:tc>
        <w:tc>
          <w:tcPr>
            <w:tcW w:type="dxa" w:w="2036"/>
          </w:tcPr>
          <w:p>
            <w:pPr>
              <w:spacing w:after="0"/>
              <w:jc w:val="right"/>
            </w:pPr>
            <w:r>
              <w:rPr>
                <w:sz w:val="16"/>
              </w:rPr>
              <w:t>$80,786</w:t>
            </w:r>
          </w:p>
        </w:tc>
        <w:tc>
          <w:tcPr>
            <w:tcW w:type="dxa" w:w="1210"/>
          </w:tcPr>
          <w:p>
            <w:pPr>
              <w:spacing w:after="0"/>
              <w:jc w:val="right"/>
            </w:pPr>
            <w:r>
              <w:rPr>
                <w:sz w:val="16"/>
              </w:rPr>
              <w:t>$80,811</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7</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$68,211</w:t>
            </w:r>
          </w:p>
        </w:tc>
        <w:tc>
          <w:tcPr>
            <w:tcW w:type="dxa" w:w="1126"/>
          </w:tcPr>
          <w:p>
            <w:pPr>
              <w:spacing w:after="0"/>
              <w:jc w:val="right"/>
            </w:pPr>
            <w:r>
              <w:rPr>
                <w:sz w:val="16"/>
              </w:rPr>
              <w:t>$437</w:t>
            </w:r>
          </w:p>
        </w:tc>
        <w:tc>
          <w:tcPr>
            <w:tcW w:type="dxa" w:w="2036"/>
          </w:tcPr>
          <w:p>
            <w:pPr>
              <w:spacing w:after="0"/>
              <w:jc w:val="right"/>
            </w:pPr>
            <w:r>
              <w:rPr>
                <w:sz w:val="16"/>
              </w:rPr>
              <w:t>$8,219</w:t>
            </w:r>
          </w:p>
        </w:tc>
        <w:tc>
          <w:tcPr>
            <w:tcW w:type="dxa" w:w="1210"/>
          </w:tcPr>
          <w:p>
            <w:pPr>
              <w:spacing w:after="0"/>
              <w:jc w:val="right"/>
            </w:pPr>
            <w:r>
              <w:rPr>
                <w:sz w:val="16"/>
              </w:rPr>
              <w:t>$76,867</w:t>
            </w:r>
          </w:p>
        </w:tc>
        <w:tc>
          <w:tcPr>
            <w:tcW w:type="dxa" w:w="2250"/>
          </w:tcPr>
          <w:p>
            <w:pPr>
              <w:spacing w:after="0"/>
              <w:jc w:val="right"/>
            </w:pPr>
            <w:r>
              <w:rPr>
                <w:sz w:val="16"/>
              </w:rPr>
              <w:t>17</w:t>
            </w:r>
          </w:p>
        </w:tc>
        <w:tc>
          <w:tcPr>
            <w:tcW w:type="dxa" w:w="2266"/>
          </w:tcPr>
          <w:p>
            <w:pPr>
              <w:spacing w:after="0"/>
              <w:jc w:val="left"/>
            </w:pPr>
          </w:p>
        </w:tc>
      </w:tr>
      <w:tr>
        <w:trPr>
          <w:cantSplit/>
        </w:trPr>
        <w:tc>
          <w:tcPr>
            <w:tcW w:type="dxa" w:w="731"/>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$4,542</w:t>
            </w:r>
          </w:p>
        </w:tc>
        <w:tc>
          <w:tcPr>
            <w:tcW w:type="dxa" w:w="1126"/>
          </w:tcPr>
          <w:p>
            <w:pPr>
              <w:spacing w:after="0"/>
              <w:jc w:val="right"/>
            </w:pPr>
            <w:r>
              <w:rPr>
                <w:sz w:val="16"/>
              </w:rPr>
              <w:t>n/a</w:t>
            </w:r>
          </w:p>
        </w:tc>
        <w:tc>
          <w:tcPr>
            <w:tcW w:type="dxa" w:w="2036"/>
          </w:tcPr>
          <w:p>
            <w:pPr>
              <w:spacing w:after="0"/>
              <w:jc w:val="right"/>
            </w:pPr>
            <w:r>
              <w:rPr>
                <w:sz w:val="16"/>
              </w:rPr>
              <w:t>$54,776</w:t>
            </w:r>
          </w:p>
        </w:tc>
        <w:tc>
          <w:tcPr>
            <w:tcW w:type="dxa" w:w="1210"/>
          </w:tcPr>
          <w:p>
            <w:pPr>
              <w:spacing w:after="0"/>
              <w:jc w:val="right"/>
            </w:pPr>
            <w:r>
              <w:rPr>
                <w:sz w:val="16"/>
              </w:rPr>
              <w:t>$59,318</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9</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$24,855</w:t>
            </w:r>
          </w:p>
        </w:tc>
        <w:tc>
          <w:tcPr>
            <w:tcW w:type="dxa" w:w="1126"/>
          </w:tcPr>
          <w:p>
            <w:pPr>
              <w:spacing w:after="0"/>
              <w:jc w:val="right"/>
            </w:pPr>
            <w:r>
              <w:rPr>
                <w:sz w:val="16"/>
              </w:rPr>
              <w:t>n/a</w:t>
            </w:r>
          </w:p>
        </w:tc>
        <w:tc>
          <w:tcPr>
            <w:tcW w:type="dxa" w:w="2036"/>
          </w:tcPr>
          <w:p>
            <w:pPr>
              <w:spacing w:after="0"/>
              <w:jc w:val="right"/>
            </w:pPr>
            <w:r>
              <w:rPr>
                <w:sz w:val="16"/>
              </w:rPr>
              <w:t>$9,527</w:t>
            </w:r>
          </w:p>
        </w:tc>
        <w:tc>
          <w:tcPr>
            <w:tcW w:type="dxa" w:w="1210"/>
          </w:tcPr>
          <w:p>
            <w:pPr>
              <w:spacing w:after="0"/>
              <w:jc w:val="right"/>
            </w:pPr>
            <w:r>
              <w:rPr>
                <w:sz w:val="16"/>
              </w:rPr>
              <w:t>$34,383</w:t>
            </w:r>
          </w:p>
        </w:tc>
        <w:tc>
          <w:tcPr>
            <w:tcW w:type="dxa" w:w="2250"/>
          </w:tcPr>
          <w:p>
            <w:pPr>
              <w:spacing w:after="0"/>
              <w:jc w:val="right"/>
            </w:pPr>
            <w:r>
              <w:rPr>
                <w:sz w:val="16"/>
              </w:rPr>
              <w:t>0</w:t>
            </w:r>
          </w:p>
        </w:tc>
        <w:tc>
          <w:tcPr>
            <w:tcW w:type="dxa" w:w="2266"/>
          </w:tcPr>
          <w:p>
            <w:pPr>
              <w:spacing w:after="0"/>
              <w:jc w:val="left"/>
            </w:pPr>
            <w:r>
              <w:rPr>
                <w:sz w:val="16"/>
              </w:rPr>
              <w:t>Declared 1 time; no Storm Events record of this type.</w:t>
            </w:r>
          </w:p>
        </w:tc>
      </w:tr>
      <w:tr>
        <w:trPr>
          <w:cantSplit/>
        </w:trPr>
        <w:tc>
          <w:tcPr>
            <w:tcW w:type="dxa" w:w="731"/>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$14,470</w:t>
            </w:r>
          </w:p>
        </w:tc>
        <w:tc>
          <w:tcPr>
            <w:tcW w:type="dxa" w:w="1126"/>
          </w:tcPr>
          <w:p>
            <w:pPr>
              <w:spacing w:after="0"/>
              <w:jc w:val="right"/>
            </w:pPr>
            <w:r>
              <w:rPr>
                <w:sz w:val="16"/>
              </w:rPr>
              <w:t>under $1</w:t>
            </w:r>
          </w:p>
        </w:tc>
        <w:tc>
          <w:tcPr>
            <w:tcW w:type="dxa" w:w="2036"/>
          </w:tcPr>
          <w:p>
            <w:pPr>
              <w:spacing w:after="0"/>
              <w:jc w:val="right"/>
            </w:pPr>
            <w:r>
              <w:rPr>
                <w:sz w:val="16"/>
              </w:rPr>
              <w:t>$12,417</w:t>
            </w:r>
          </w:p>
        </w:tc>
        <w:tc>
          <w:tcPr>
            <w:tcW w:type="dxa" w:w="1210"/>
          </w:tcPr>
          <w:p>
            <w:pPr>
              <w:spacing w:after="0"/>
              <w:jc w:val="right"/>
            </w:pPr>
            <w:r>
              <w:rPr>
                <w:sz w:val="16"/>
              </w:rPr>
              <w:t>$26,888</w:t>
            </w:r>
          </w:p>
        </w:tc>
        <w:tc>
          <w:tcPr>
            <w:tcW w:type="dxa" w:w="2250"/>
          </w:tcPr>
          <w:p>
            <w:pPr>
              <w:spacing w:after="0"/>
              <w:jc w:val="right"/>
            </w:pPr>
            <w:r>
              <w:rPr>
                <w:sz w:val="16"/>
              </w:rPr>
              <w:t>24</w:t>
            </w:r>
          </w:p>
        </w:tc>
        <w:tc>
          <w:tcPr>
            <w:tcW w:type="dxa" w:w="2266"/>
          </w:tcPr>
          <w:p>
            <w:pPr>
              <w:spacing w:after="0"/>
              <w:jc w:val="left"/>
            </w:pPr>
          </w:p>
        </w:tc>
      </w:tr>
      <w:tr>
        <w:trPr>
          <w:cantSplit/>
        </w:trPr>
        <w:tc>
          <w:tcPr>
            <w:tcW w:type="dxa" w:w="731"/>
          </w:tcPr>
          <w:p>
            <w:pPr>
              <w:spacing w:after="0"/>
              <w:jc w:val="right"/>
            </w:pPr>
            <w:r>
              <w:rPr>
                <w:sz w:val="16"/>
              </w:rPr>
              <w:t>11</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$6,051</w:t>
            </w:r>
          </w:p>
        </w:tc>
        <w:tc>
          <w:tcPr>
            <w:tcW w:type="dxa" w:w="2036"/>
          </w:tcPr>
          <w:p>
            <w:pPr>
              <w:spacing w:after="0"/>
              <w:jc w:val="right"/>
            </w:pPr>
            <w:r>
              <w:rPr>
                <w:sz w:val="16"/>
              </w:rPr>
              <w:t>n/a</w:t>
            </w:r>
          </w:p>
        </w:tc>
        <w:tc>
          <w:tcPr>
            <w:tcW w:type="dxa" w:w="1210"/>
          </w:tcPr>
          <w:p>
            <w:pPr>
              <w:spacing w:after="0"/>
              <w:jc w:val="right"/>
            </w:pPr>
            <w:r>
              <w:rPr>
                <w:sz w:val="16"/>
              </w:rPr>
              <w:t>$6,051</w:t>
            </w:r>
          </w:p>
        </w:tc>
        <w:tc>
          <w:tcPr>
            <w:tcW w:type="dxa" w:w="2250"/>
          </w:tcPr>
          <w:p>
            <w:pPr>
              <w:spacing w:after="0"/>
              <w:jc w:val="right"/>
            </w:pPr>
            <w:r>
              <w:rPr>
                <w:sz w:val="16"/>
              </w:rPr>
              <w:t>23</w:t>
            </w:r>
          </w:p>
        </w:tc>
        <w:tc>
          <w:tcPr>
            <w:tcW w:type="dxa" w:w="2266"/>
          </w:tcPr>
          <w:p>
            <w:pPr>
              <w:spacing w:after="0"/>
              <w:jc w:val="left"/>
            </w:pPr>
          </w:p>
        </w:tc>
      </w:tr>
      <w:tr>
        <w:trPr>
          <w:cantSplit/>
        </w:trPr>
        <w:tc>
          <w:tcPr>
            <w:tcW w:type="dxa" w:w="731"/>
          </w:tcPr>
          <w:p>
            <w:pPr>
              <w:spacing w:after="0"/>
              <w:jc w:val="right"/>
            </w:pPr>
            <w:r>
              <w:rPr>
                <w:sz w:val="16"/>
              </w:rPr>
              <w:t>12</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$1,087</w:t>
            </w:r>
          </w:p>
        </w:tc>
        <w:tc>
          <w:tcPr>
            <w:tcW w:type="dxa" w:w="1126"/>
          </w:tcPr>
          <w:p>
            <w:pPr>
              <w:spacing w:after="0"/>
              <w:jc w:val="right"/>
            </w:pPr>
            <w:r>
              <w:rPr>
                <w:sz w:val="16"/>
              </w:rPr>
              <w:t>$3</w:t>
            </w:r>
          </w:p>
        </w:tc>
        <w:tc>
          <w:tcPr>
            <w:tcW w:type="dxa" w:w="2036"/>
          </w:tcPr>
          <w:p>
            <w:pPr>
              <w:spacing w:after="0"/>
              <w:jc w:val="right"/>
            </w:pPr>
            <w:r>
              <w:rPr>
                <w:sz w:val="16"/>
              </w:rPr>
              <w:t>$435</w:t>
            </w:r>
          </w:p>
        </w:tc>
        <w:tc>
          <w:tcPr>
            <w:tcW w:type="dxa" w:w="1210"/>
          </w:tcPr>
          <w:p>
            <w:pPr>
              <w:spacing w:after="0"/>
              <w:jc w:val="right"/>
            </w:pPr>
            <w:r>
              <w:rPr>
                <w:sz w:val="16"/>
              </w:rPr>
              <w:t>$1,524</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$397</w:t>
            </w:r>
          </w:p>
        </w:tc>
        <w:tc>
          <w:tcPr>
            <w:tcW w:type="dxa" w:w="1126"/>
          </w:tcPr>
          <w:p>
            <w:pPr>
              <w:spacing w:after="0"/>
              <w:jc w:val="right"/>
            </w:pPr>
            <w:r>
              <w:rPr>
                <w:sz w:val="16"/>
              </w:rPr>
              <w:t>$345</w:t>
            </w:r>
          </w:p>
        </w:tc>
        <w:tc>
          <w:tcPr>
            <w:tcW w:type="dxa" w:w="2036"/>
          </w:tcPr>
          <w:p>
            <w:pPr>
              <w:spacing w:after="0"/>
              <w:jc w:val="right"/>
            </w:pPr>
            <w:r>
              <w:rPr>
                <w:sz w:val="16"/>
              </w:rPr>
              <w:t>$12</w:t>
            </w:r>
          </w:p>
        </w:tc>
        <w:tc>
          <w:tcPr>
            <w:tcW w:type="dxa" w:w="1210"/>
          </w:tcPr>
          <w:p>
            <w:pPr>
              <w:spacing w:after="0"/>
              <w:jc w:val="right"/>
            </w:pPr>
            <w:r>
              <w:rPr>
                <w:sz w:val="16"/>
              </w:rPr>
              <w:t>$754</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2036"/>
          </w:tcPr>
          <w:p>
            <w:pPr>
              <w:spacing w:after="0"/>
              <w:jc w:val="right"/>
            </w:pPr>
            <w:r>
              <w:rPr>
                <w:sz w:val="16"/>
              </w:rPr>
              <w:t>$259</w:t>
            </w:r>
          </w:p>
        </w:tc>
        <w:tc>
          <w:tcPr>
            <w:tcW w:type="dxa" w:w="1210"/>
          </w:tcPr>
          <w:p>
            <w:pPr>
              <w:spacing w:after="0"/>
              <w:jc w:val="right"/>
            </w:pPr>
            <w:r>
              <w:rPr>
                <w:sz w:val="16"/>
              </w:rPr>
              <w:t>$266</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835"/>
        <w:gridCol w:w="9277"/>
      </w:tblGrid>
      <w:tr>
        <w:trPr>
          <w:cantSplit/>
          <w:tblHeader/>
        </w:trPr>
        <w:tc>
          <w:tcPr>
            <w:tcW w:type="dxa" w:w="4835"/>
            <w:shd w:val="clear" w:color="auto" w:fill="E8E8E8"/>
          </w:tcPr>
          <w:p>
            <w:pPr>
              <w:spacing w:after="0"/>
              <w:jc w:val="left"/>
            </w:pPr>
            <w:r>
              <w:rPr>
                <w:b/>
                <w:sz w:val="16"/>
              </w:rPr>
              <w:t>Hazard</w:t>
            </w:r>
          </w:p>
        </w:tc>
        <w:tc>
          <w:tcPr>
            <w:tcW w:type="dxa" w:w="927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835"/>
          </w:tcPr>
          <w:p>
            <w:pPr>
              <w:spacing w:after="0"/>
              <w:jc w:val="left"/>
            </w:pPr>
            <w:r>
              <w:rPr>
                <w:sz w:val="16"/>
              </w:rPr>
              <w:t>Earthquake</w:t>
            </w:r>
          </w:p>
        </w:tc>
        <w:tc>
          <w:tcPr>
            <w:tcW w:type="dxa" w:w="9277"/>
          </w:tcPr>
          <w:p>
            <w:pPr>
              <w:spacing w:after="0"/>
              <w:jc w:val="left"/>
            </w:pPr>
            <w:r>
              <w:rPr>
                <w:sz w:val="16"/>
              </w:rPr>
              <w:t>tract 902 (Relatively Low, 75.1); tract 901 (Relatively Low, 69.4)</w:t>
            </w:r>
          </w:p>
        </w:tc>
      </w:tr>
      <w:tr>
        <w:trPr>
          <w:cantSplit/>
        </w:trPr>
        <w:tc>
          <w:tcPr>
            <w:tcW w:type="dxa" w:w="4835"/>
          </w:tcPr>
          <w:p>
            <w:pPr>
              <w:spacing w:after="0"/>
              <w:jc w:val="left"/>
            </w:pPr>
            <w:r>
              <w:rPr>
                <w:sz w:val="16"/>
              </w:rPr>
              <w:t>Hurricane</w:t>
            </w:r>
          </w:p>
        </w:tc>
        <w:tc>
          <w:tcPr>
            <w:tcW w:type="dxa" w:w="9277"/>
          </w:tcPr>
          <w:p>
            <w:pPr>
              <w:spacing w:after="0"/>
              <w:jc w:val="left"/>
            </w:pPr>
            <w:r>
              <w:rPr>
                <w:sz w:val="16"/>
              </w:rPr>
              <w:t>tract 901 (Very Low, 29.4); tract 902 (Very Low, 24.7)</w:t>
            </w:r>
          </w:p>
        </w:tc>
      </w:tr>
      <w:tr>
        <w:trPr>
          <w:cantSplit/>
        </w:trPr>
        <w:tc>
          <w:tcPr>
            <w:tcW w:type="dxa" w:w="4835"/>
          </w:tcPr>
          <w:p>
            <w:pPr>
              <w:spacing w:after="0"/>
              <w:jc w:val="left"/>
            </w:pPr>
            <w:r>
              <w:rPr>
                <w:sz w:val="16"/>
              </w:rPr>
              <w:t>Landslide</w:t>
            </w:r>
          </w:p>
        </w:tc>
        <w:tc>
          <w:tcPr>
            <w:tcW w:type="dxa" w:w="9277"/>
          </w:tcPr>
          <w:p>
            <w:pPr>
              <w:spacing w:after="0"/>
              <w:jc w:val="left"/>
            </w:pPr>
            <w:r>
              <w:rPr>
                <w:sz w:val="16"/>
              </w:rPr>
              <w:t>tract 901 (Relatively Low, 85.8); tract 902 (Very Low, 41.1)</w:t>
            </w:r>
          </w:p>
        </w:tc>
      </w:tr>
      <w:tr>
        <w:trPr>
          <w:cantSplit/>
        </w:trPr>
        <w:tc>
          <w:tcPr>
            <w:tcW w:type="dxa" w:w="4835"/>
          </w:tcPr>
          <w:p>
            <w:pPr>
              <w:spacing w:after="0"/>
              <w:jc w:val="left"/>
            </w:pPr>
            <w:r>
              <w:rPr>
                <w:sz w:val="16"/>
              </w:rPr>
              <w:t>Tornado</w:t>
            </w:r>
          </w:p>
        </w:tc>
        <w:tc>
          <w:tcPr>
            <w:tcW w:type="dxa" w:w="9277"/>
          </w:tcPr>
          <w:p>
            <w:pPr>
              <w:spacing w:after="0"/>
              <w:jc w:val="left"/>
            </w:pPr>
            <w:r>
              <w:rPr>
                <w:sz w:val="16"/>
              </w:rPr>
              <w:t>tract 901 (Very High, 94.4); tract 902 (Relatively High, 83.7)</w:t>
            </w:r>
          </w:p>
        </w:tc>
      </w:tr>
      <w:tr>
        <w:trPr>
          <w:cantSplit/>
        </w:trPr>
        <w:tc>
          <w:tcPr>
            <w:tcW w:type="dxa" w:w="4835"/>
          </w:tcPr>
          <w:p>
            <w:pPr>
              <w:spacing w:after="0"/>
              <w:jc w:val="left"/>
            </w:pPr>
            <w:r>
              <w:rPr>
                <w:sz w:val="16"/>
              </w:rPr>
              <w:t>Wildfire</w:t>
            </w:r>
          </w:p>
        </w:tc>
        <w:tc>
          <w:tcPr>
            <w:tcW w:type="dxa" w:w="9277"/>
          </w:tcPr>
          <w:p>
            <w:pPr>
              <w:spacing w:after="0"/>
              <w:jc w:val="left"/>
            </w:pPr>
            <w:r>
              <w:rPr>
                <w:sz w:val="16"/>
              </w:rPr>
              <w:t>tract 901 (Very Low, 67.1); tract 902 (Very Low, 58.0)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902 is Census Tract 902).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9"/>
        <w:gridCol w:w="1959"/>
        <w:gridCol w:w="1476"/>
        <w:gridCol w:w="2123"/>
        <w:gridCol w:w="1511"/>
        <w:gridCol w:w="1612"/>
        <w:gridCol w:w="1816"/>
        <w:gridCol w:w="1646"/>
      </w:tblGrid>
      <w:tr>
        <w:trPr>
          <w:cantSplit/>
          <w:tblHeader/>
        </w:trPr>
        <w:tc>
          <w:tcPr>
            <w:tcW w:type="dxa" w:w="1969"/>
            <w:shd w:val="clear" w:color="auto" w:fill="E8E8E8"/>
          </w:tcPr>
          <w:p>
            <w:pPr>
              <w:spacing w:after="0"/>
              <w:jc w:val="left"/>
            </w:pPr>
            <w:r>
              <w:rPr>
                <w:b/>
                <w:sz w:val="16"/>
              </w:rPr>
              <w:t>Hazard</w:t>
            </w:r>
          </w:p>
        </w:tc>
        <w:tc>
          <w:tcPr>
            <w:tcW w:type="dxa" w:w="1959"/>
            <w:shd w:val="clear" w:color="auto" w:fill="E8E8E8"/>
          </w:tcPr>
          <w:p>
            <w:pPr>
              <w:spacing w:after="0"/>
              <w:jc w:val="left"/>
            </w:pPr>
            <w:r>
              <w:rPr>
                <w:b/>
                <w:sz w:val="16"/>
              </w:rPr>
              <w:t>Scale</w:t>
            </w:r>
          </w:p>
        </w:tc>
        <w:tc>
          <w:tcPr>
            <w:tcW w:type="dxa" w:w="14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23"/>
            <w:shd w:val="clear" w:color="auto" w:fill="E8E8E8"/>
          </w:tcPr>
          <w:p>
            <w:pPr>
              <w:spacing w:after="0"/>
              <w:jc w:val="left"/>
            </w:pPr>
            <w:r>
              <w:rPr>
                <w:b/>
                <w:sz w:val="16"/>
              </w:rPr>
              <w:t>Observed range</w:t>
            </w:r>
          </w:p>
        </w:tc>
        <w:tc>
          <w:tcPr>
            <w:tcW w:type="dxa" w:w="1511"/>
            <w:shd w:val="clear" w:color="auto" w:fill="E8E8E8"/>
          </w:tcPr>
          <w:p>
            <w:pPr>
              <w:spacing w:after="0"/>
              <w:jc w:val="left"/>
            </w:pPr>
            <w:r>
              <w:rPr>
                <w:b/>
                <w:sz w:val="16"/>
              </w:rPr>
              <w:t>Worst recorded event</w:t>
            </w:r>
          </w:p>
        </w:tc>
        <w:tc>
          <w:tcPr>
            <w:tcW w:type="dxa" w:w="1612"/>
            <w:shd w:val="clear" w:color="auto" w:fill="E8E8E8"/>
          </w:tcPr>
          <w:p>
            <w:pPr>
              <w:spacing w:after="0"/>
              <w:jc w:val="left"/>
            </w:pPr>
            <w:r>
              <w:rPr>
                <w:b/>
                <w:sz w:val="16"/>
              </w:rPr>
              <w:t>Most damaging (when different)</w:t>
            </w:r>
          </w:p>
        </w:tc>
        <w:tc>
          <w:tcPr>
            <w:tcW w:type="dxa" w:w="1816"/>
            <w:shd w:val="clear" w:color="auto" w:fill="E8E8E8"/>
          </w:tcPr>
          <w:p>
            <w:pPr>
              <w:spacing w:after="0"/>
              <w:jc w:val="left"/>
            </w:pPr>
            <w:r>
              <w:rPr>
                <w:b/>
                <w:sz w:val="16"/>
              </w:rPr>
              <w:t>How it applies to jurisdictions</w:t>
            </w:r>
          </w:p>
        </w:tc>
        <w:tc>
          <w:tcPr>
            <w:tcW w:type="dxa" w:w="1646"/>
            <w:shd w:val="clear" w:color="auto" w:fill="E8E8E8"/>
          </w:tcPr>
          <w:p>
            <w:pPr>
              <w:spacing w:after="0"/>
              <w:jc w:val="left"/>
            </w:pPr>
            <w:r>
              <w:rPr>
                <w:b/>
                <w:sz w:val="16"/>
              </w:rPr>
              <w:t>Note</w:t>
            </w:r>
          </w:p>
        </w:tc>
      </w:tr>
      <w:tr>
        <w:trPr>
          <w:cantSplit/>
        </w:trPr>
        <w:tc>
          <w:tcPr>
            <w:tcW w:type="dxa" w:w="1969"/>
          </w:tcPr>
          <w:p>
            <w:pPr>
              <w:spacing w:after="0"/>
              <w:jc w:val="left"/>
            </w:pPr>
            <w:r>
              <w:rPr>
                <w:sz w:val="16"/>
              </w:rPr>
              <w:t>Cold/Wind Chill, Extreme Cold/Wind Chill</w:t>
            </w:r>
          </w:p>
        </w:tc>
        <w:tc>
          <w:tcPr>
            <w:tcW w:type="dxa" w:w="1959"/>
          </w:tcPr>
          <w:p>
            <w:pPr>
              <w:spacing w:after="0"/>
              <w:jc w:val="left"/>
            </w:pPr>
            <w:r>
              <w:rPr>
                <w:sz w:val="16"/>
              </w:rPr>
              <w:t>wind chill</w:t>
            </w:r>
          </w:p>
        </w:tc>
        <w:tc>
          <w:tcPr>
            <w:tcW w:type="dxa" w:w="1476"/>
          </w:tcPr>
          <w:p>
            <w:pPr>
              <w:spacing w:after="0"/>
              <w:jc w:val="right"/>
            </w:pPr>
            <w:r>
              <w:rPr>
                <w:sz w:val="16"/>
              </w:rPr>
              <w:t>1 record, 2022 (1 zone-level)</w:t>
            </w:r>
          </w:p>
        </w:tc>
        <w:tc>
          <w:tcPr>
            <w:tcW w:type="dxa" w:w="2123"/>
          </w:tcPr>
          <w:p>
            <w:pPr>
              <w:spacing w:after="0"/>
              <w:jc w:val="left"/>
            </w:pPr>
            <w:r>
              <w:rPr>
                <w:sz w:val="16"/>
              </w:rPr>
              <w:t>1 day; 1 with a recorded value</w:t>
            </w:r>
          </w:p>
        </w:tc>
        <w:tc>
          <w:tcPr>
            <w:tcW w:type="dxa" w:w="1511"/>
          </w:tcPr>
          <w:p>
            <w:pPr>
              <w:spacing w:after="0"/>
              <w:jc w:val="left"/>
            </w:pPr>
            <w:r>
              <w:rPr>
                <w:sz w:val="16"/>
              </w:rPr>
              <w:t>1 consecutive day, 2022-12-23, zone-level</w:t>
            </w:r>
          </w:p>
        </w:tc>
        <w:tc>
          <w:tcPr>
            <w:tcW w:type="dxa" w:w="1612"/>
          </w:tcPr>
          <w:p>
            <w:pPr>
              <w:spacing w:after="0"/>
              <w:jc w:val="left"/>
            </w:pPr>
          </w:p>
        </w:tc>
        <w:tc>
          <w:tcPr>
            <w:tcW w:type="dxa" w:w="1816"/>
          </w:tcPr>
          <w:p>
            <w:pPr>
              <w:spacing w:after="0"/>
              <w:jc w:val="left"/>
            </w:pPr>
            <w:r>
              <w:rPr>
                <w:sz w:val="16"/>
              </w:rPr>
              <w:t>Countywide (zone-level records).</w:t>
            </w:r>
          </w:p>
        </w:tc>
        <w:tc>
          <w:tcPr>
            <w:tcW w:type="dxa" w:w="1646"/>
          </w:tcPr>
          <w:p>
            <w:pPr>
              <w:spacing w:after="0"/>
              <w:jc w:val="left"/>
            </w:pPr>
          </w:p>
        </w:tc>
      </w:tr>
      <w:tr>
        <w:trPr>
          <w:cantSplit/>
        </w:trPr>
        <w:tc>
          <w:tcPr>
            <w:tcW w:type="dxa" w:w="1969"/>
          </w:tcPr>
          <w:p>
            <w:pPr>
              <w:spacing w:after="0"/>
              <w:jc w:val="left"/>
            </w:pPr>
            <w:r>
              <w:rPr>
                <w:sz w:val="16"/>
              </w:rPr>
              <w:t>Frost/Freeze (outside NRI's Cold Wave definition)</w:t>
            </w:r>
          </w:p>
        </w:tc>
        <w:tc>
          <w:tcPr>
            <w:tcW w:type="dxa" w:w="1959"/>
          </w:tcPr>
          <w:p>
            <w:pPr>
              <w:spacing w:after="0"/>
              <w:jc w:val="left"/>
            </w:pPr>
            <w:r>
              <w:rPr>
                <w:sz w:val="16"/>
              </w:rPr>
              <w:t>crop damage</w:t>
            </w:r>
          </w:p>
        </w:tc>
        <w:tc>
          <w:tcPr>
            <w:tcW w:type="dxa" w:w="1476"/>
          </w:tcPr>
          <w:p>
            <w:pPr>
              <w:spacing w:after="0"/>
              <w:jc w:val="right"/>
            </w:pPr>
            <w:r>
              <w:rPr>
                <w:sz w:val="16"/>
              </w:rPr>
              <w:t>0</w:t>
            </w:r>
          </w:p>
        </w:tc>
        <w:tc>
          <w:tcPr>
            <w:tcW w:type="dxa" w:w="2123"/>
          </w:tcPr>
          <w:p>
            <w:pPr>
              <w:spacing w:after="0"/>
              <w:jc w:val="left"/>
            </w:pPr>
          </w:p>
        </w:tc>
        <w:tc>
          <w:tcPr>
            <w:tcW w:type="dxa" w:w="1511"/>
          </w:tcPr>
          <w:p>
            <w:pPr>
              <w:spacing w:after="0"/>
              <w:jc w:val="left"/>
            </w:pPr>
          </w:p>
        </w:tc>
        <w:tc>
          <w:tcPr>
            <w:tcW w:type="dxa" w:w="1612"/>
          </w:tcPr>
          <w:p>
            <w:pPr>
              <w:spacing w:after="0"/>
              <w:jc w:val="left"/>
            </w:pPr>
          </w:p>
        </w:tc>
        <w:tc>
          <w:tcPr>
            <w:tcW w:type="dxa" w:w="1816"/>
          </w:tcPr>
          <w:p>
            <w:pPr>
              <w:spacing w:after="0"/>
              <w:jc w:val="left"/>
            </w:pPr>
          </w:p>
        </w:tc>
        <w:tc>
          <w:tcPr>
            <w:tcW w:type="dxa" w:w="1646"/>
          </w:tcPr>
          <w:p>
            <w:pPr>
              <w:spacing w:after="0"/>
              <w:jc w:val="left"/>
            </w:pPr>
          </w:p>
        </w:tc>
      </w:tr>
      <w:tr>
        <w:trPr>
          <w:cantSplit/>
        </w:trPr>
        <w:tc>
          <w:tcPr>
            <w:tcW w:type="dxa" w:w="1969"/>
          </w:tcPr>
          <w:p>
            <w:pPr>
              <w:spacing w:after="0"/>
              <w:jc w:val="left"/>
            </w:pPr>
            <w:r>
              <w:rPr>
                <w:sz w:val="16"/>
              </w:rPr>
              <w:t>Drought</w:t>
            </w:r>
          </w:p>
        </w:tc>
        <w:tc>
          <w:tcPr>
            <w:tcW w:type="dxa" w:w="1959"/>
          </w:tcPr>
          <w:p>
            <w:pPr>
              <w:spacing w:after="0"/>
              <w:jc w:val="left"/>
            </w:pPr>
            <w:r>
              <w:rPr>
                <w:sz w:val="16"/>
              </w:rPr>
              <w:t>U.S. Drought Monitor scale (D0 to D4)</w:t>
            </w:r>
          </w:p>
        </w:tc>
        <w:tc>
          <w:tcPr>
            <w:tcW w:type="dxa" w:w="1476"/>
          </w:tcPr>
          <w:p>
            <w:pPr>
              <w:spacing w:after="0"/>
              <w:jc w:val="right"/>
            </w:pPr>
            <w:r>
              <w:rPr>
                <w:sz w:val="16"/>
              </w:rPr>
              <w:t>23 records, 2007 to 2026 (23 zone-level)</w:t>
            </w:r>
          </w:p>
        </w:tc>
        <w:tc>
          <w:tcPr>
            <w:tcW w:type="dxa" w:w="2123"/>
          </w:tcPr>
          <w:p>
            <w:pPr>
              <w:spacing w:after="0"/>
              <w:jc w:val="left"/>
            </w:pPr>
            <w:r>
              <w:rPr>
                <w:sz w:val="16"/>
              </w:rPr>
              <w:t>7 days to 214 days (median 61.5 days); 8 with a recorded value</w:t>
            </w:r>
          </w:p>
        </w:tc>
        <w:tc>
          <w:tcPr>
            <w:tcW w:type="dxa" w:w="1511"/>
          </w:tcPr>
          <w:p>
            <w:pPr>
              <w:spacing w:after="0"/>
              <w:jc w:val="left"/>
            </w:pPr>
            <w:r>
              <w:rPr>
                <w:sz w:val="16"/>
              </w:rPr>
              <w:t>214 days (7 months), 2007-05-01 to 2007-11-30, a run of 7 consecutive Storm Events drought records, zone-level</w:t>
            </w:r>
          </w:p>
        </w:tc>
        <w:tc>
          <w:tcPr>
            <w:tcW w:type="dxa" w:w="1612"/>
          </w:tcPr>
          <w:p>
            <w:pPr>
              <w:spacing w:after="0"/>
              <w:jc w:val="left"/>
            </w:pPr>
            <w:r>
              <w:rPr>
                <w:sz w:val="16"/>
              </w:rPr>
              <w:t>Drought, 2007-06-01, property not reported; $5,000 crops (zone total, 2007 dollars)</w:t>
            </w:r>
          </w:p>
        </w:tc>
        <w:tc>
          <w:tcPr>
            <w:tcW w:type="dxa" w:w="1816"/>
          </w:tcPr>
          <w:p>
            <w:pPr>
              <w:spacing w:after="0"/>
              <w:jc w:val="left"/>
            </w:pPr>
            <w:r>
              <w:rPr>
                <w:sz w:val="16"/>
              </w:rPr>
              <w:t>Countywide (zone-level records).</w:t>
            </w:r>
          </w:p>
        </w:tc>
        <w:tc>
          <w:tcPr>
            <w:tcW w:type="dxa" w:w="16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9"/>
          </w:tcPr>
          <w:p>
            <w:pPr>
              <w:spacing w:after="0"/>
              <w:jc w:val="left"/>
            </w:pPr>
            <w:r>
              <w:rPr>
                <w:sz w:val="16"/>
              </w:rPr>
              <w:t>Earthquake</w:t>
            </w:r>
          </w:p>
        </w:tc>
        <w:tc>
          <w:tcPr>
            <w:tcW w:type="dxa" w:w="1959"/>
          </w:tcPr>
          <w:p>
            <w:pPr>
              <w:spacing w:after="0"/>
              <w:jc w:val="left"/>
            </w:pPr>
            <w:r>
              <w:rPr>
                <w:sz w:val="16"/>
              </w:rPr>
              <w:t>Modified Mercalli (local data)</w:t>
            </w:r>
          </w:p>
        </w:tc>
        <w:tc>
          <w:tcPr>
            <w:tcW w:type="dxa" w:w="1476"/>
          </w:tcPr>
          <w:p>
            <w:pPr>
              <w:spacing w:after="0"/>
              <w:jc w:val="right"/>
            </w:pPr>
            <w:r>
              <w:rPr>
                <w:sz w:val="16"/>
              </w:rPr>
              <w:t>0</w:t>
            </w:r>
          </w:p>
        </w:tc>
        <w:tc>
          <w:tcPr>
            <w:tcW w:type="dxa" w:w="2123"/>
          </w:tcPr>
          <w:p>
            <w:pPr>
              <w:spacing w:after="0"/>
              <w:jc w:val="left"/>
            </w:pPr>
          </w:p>
        </w:tc>
        <w:tc>
          <w:tcPr>
            <w:tcW w:type="dxa" w:w="1511"/>
          </w:tcPr>
          <w:p>
            <w:pPr>
              <w:spacing w:after="0"/>
              <w:jc w:val="left"/>
            </w:pPr>
          </w:p>
        </w:tc>
        <w:tc>
          <w:tcPr>
            <w:tcW w:type="dxa" w:w="1612"/>
          </w:tcPr>
          <w:p>
            <w:pPr>
              <w:spacing w:after="0"/>
              <w:jc w:val="left"/>
            </w:pPr>
          </w:p>
        </w:tc>
        <w:tc>
          <w:tcPr>
            <w:tcW w:type="dxa" w:w="1816"/>
          </w:tcPr>
          <w:p>
            <w:pPr>
              <w:spacing w:after="0"/>
              <w:jc w:val="left"/>
            </w:pPr>
          </w:p>
        </w:tc>
        <w:tc>
          <w:tcPr>
            <w:tcW w:type="dxa" w:w="1646"/>
          </w:tcPr>
          <w:p>
            <w:pPr>
              <w:spacing w:after="0"/>
              <w:jc w:val="left"/>
            </w:pPr>
            <w:r>
              <w:rPr>
                <w:sz w:val="16"/>
              </w:rPr>
              <w:t>Storm Events does not record earthquakes; the USGS earthquake catalog is the source.</w:t>
            </w:r>
          </w:p>
        </w:tc>
      </w:tr>
      <w:tr>
        <w:trPr>
          <w:cantSplit/>
        </w:trPr>
        <w:tc>
          <w:tcPr>
            <w:tcW w:type="dxa" w:w="1969"/>
          </w:tcPr>
          <w:p>
            <w:pPr>
              <w:spacing w:after="0"/>
              <w:jc w:val="left"/>
            </w:pPr>
            <w:r>
              <w:rPr>
                <w:sz w:val="16"/>
              </w:rPr>
              <w:t>Hail</w:t>
            </w:r>
          </w:p>
        </w:tc>
        <w:tc>
          <w:tcPr>
            <w:tcW w:type="dxa" w:w="1959"/>
          </w:tcPr>
          <w:p>
            <w:pPr>
              <w:spacing w:after="0"/>
              <w:jc w:val="left"/>
            </w:pPr>
            <w:r>
              <w:rPr>
                <w:sz w:val="16"/>
              </w:rPr>
              <w:t>hail size (inches)</w:t>
            </w:r>
          </w:p>
        </w:tc>
        <w:tc>
          <w:tcPr>
            <w:tcW w:type="dxa" w:w="1476"/>
          </w:tcPr>
          <w:p>
            <w:pPr>
              <w:spacing w:after="0"/>
              <w:jc w:val="right"/>
            </w:pPr>
            <w:r>
              <w:rPr>
                <w:sz w:val="16"/>
              </w:rPr>
              <w:t>17 records, 1997 to 2023</w:t>
            </w:r>
          </w:p>
        </w:tc>
        <w:tc>
          <w:tcPr>
            <w:tcW w:type="dxa" w:w="2123"/>
          </w:tcPr>
          <w:p>
            <w:pPr>
              <w:spacing w:after="0"/>
              <w:jc w:val="left"/>
            </w:pPr>
            <w:r>
              <w:rPr>
                <w:sz w:val="16"/>
              </w:rPr>
              <w:t>0.75 in to 1.75 in (median 1 in); 17 with a recorded value</w:t>
            </w:r>
          </w:p>
        </w:tc>
        <w:tc>
          <w:tcPr>
            <w:tcW w:type="dxa" w:w="1511"/>
          </w:tcPr>
          <w:p>
            <w:pPr>
              <w:spacing w:after="0"/>
              <w:jc w:val="left"/>
            </w:pPr>
            <w:r>
              <w:rPr>
                <w:sz w:val="16"/>
              </w:rPr>
              <w:t>1.75 in hail, 1999-04-19</w:t>
            </w:r>
          </w:p>
        </w:tc>
        <w:tc>
          <w:tcPr>
            <w:tcW w:type="dxa" w:w="1612"/>
          </w:tcPr>
          <w:p>
            <w:pPr>
              <w:spacing w:after="0"/>
              <w:jc w:val="left"/>
            </w:pPr>
          </w:p>
        </w:tc>
        <w:tc>
          <w:tcPr>
            <w:tcW w:type="dxa" w:w="1816"/>
          </w:tcPr>
          <w:p>
            <w:pPr>
              <w:spacing w:after="0"/>
              <w:jc w:val="left"/>
            </w:pPr>
            <w:r>
              <w:rPr>
                <w:sz w:val="16"/>
              </w:rPr>
              <w:t>No event record names a jurisdiction in the plan.</w:t>
            </w:r>
          </w:p>
        </w:tc>
        <w:tc>
          <w:tcPr>
            <w:tcW w:type="dxa" w:w="1646"/>
          </w:tcPr>
          <w:p>
            <w:pPr>
              <w:spacing w:after="0"/>
              <w:jc w:val="left"/>
            </w:pPr>
          </w:p>
        </w:tc>
      </w:tr>
      <w:tr>
        <w:trPr>
          <w:cantSplit/>
        </w:trPr>
        <w:tc>
          <w:tcPr>
            <w:tcW w:type="dxa" w:w="1969"/>
          </w:tcPr>
          <w:p>
            <w:pPr>
              <w:spacing w:after="0"/>
              <w:jc w:val="left"/>
            </w:pPr>
            <w:r>
              <w:rPr>
                <w:sz w:val="16"/>
              </w:rPr>
              <w:t>Excessive Heat, Heat</w:t>
            </w:r>
          </w:p>
        </w:tc>
        <w:tc>
          <w:tcPr>
            <w:tcW w:type="dxa" w:w="1959"/>
          </w:tcPr>
          <w:p>
            <w:pPr>
              <w:spacing w:after="0"/>
              <w:jc w:val="left"/>
            </w:pPr>
            <w:r>
              <w:rPr>
                <w:sz w:val="16"/>
              </w:rPr>
              <w:t>heat index (in event narratives)</w:t>
            </w:r>
          </w:p>
        </w:tc>
        <w:tc>
          <w:tcPr>
            <w:tcW w:type="dxa" w:w="1476"/>
          </w:tcPr>
          <w:p>
            <w:pPr>
              <w:spacing w:after="0"/>
              <w:jc w:val="right"/>
            </w:pPr>
            <w:r>
              <w:rPr>
                <w:sz w:val="16"/>
              </w:rPr>
              <w:t>0</w:t>
            </w:r>
          </w:p>
        </w:tc>
        <w:tc>
          <w:tcPr>
            <w:tcW w:type="dxa" w:w="2123"/>
          </w:tcPr>
          <w:p>
            <w:pPr>
              <w:spacing w:after="0"/>
              <w:jc w:val="left"/>
            </w:pPr>
          </w:p>
        </w:tc>
        <w:tc>
          <w:tcPr>
            <w:tcW w:type="dxa" w:w="1511"/>
          </w:tcPr>
          <w:p>
            <w:pPr>
              <w:spacing w:after="0"/>
              <w:jc w:val="left"/>
            </w:pPr>
          </w:p>
        </w:tc>
        <w:tc>
          <w:tcPr>
            <w:tcW w:type="dxa" w:w="1612"/>
          </w:tcPr>
          <w:p>
            <w:pPr>
              <w:spacing w:after="0"/>
              <w:jc w:val="left"/>
            </w:pPr>
          </w:p>
        </w:tc>
        <w:tc>
          <w:tcPr>
            <w:tcW w:type="dxa" w:w="1816"/>
          </w:tcPr>
          <w:p>
            <w:pPr>
              <w:spacing w:after="0"/>
              <w:jc w:val="left"/>
            </w:pPr>
          </w:p>
        </w:tc>
        <w:tc>
          <w:tcPr>
            <w:tcW w:type="dxa" w:w="1646"/>
          </w:tcPr>
          <w:p>
            <w:pPr>
              <w:spacing w:after="0"/>
              <w:jc w:val="left"/>
            </w:pPr>
          </w:p>
        </w:tc>
      </w:tr>
      <w:tr>
        <w:trPr>
          <w:cantSplit/>
        </w:trPr>
        <w:tc>
          <w:tcPr>
            <w:tcW w:type="dxa" w:w="1969"/>
          </w:tcPr>
          <w:p>
            <w:pPr>
              <w:spacing w:after="0"/>
              <w:jc w:val="left"/>
            </w:pPr>
            <w:r>
              <w:rPr>
                <w:sz w:val="16"/>
              </w:rPr>
              <w:t>Hurricane, Tropical Storm, Tropical Depression</w:t>
            </w:r>
          </w:p>
        </w:tc>
        <w:tc>
          <w:tcPr>
            <w:tcW w:type="dxa" w:w="1959"/>
          </w:tcPr>
          <w:p>
            <w:pPr>
              <w:spacing w:after="0"/>
              <w:jc w:val="left"/>
            </w:pPr>
            <w:r>
              <w:rPr>
                <w:sz w:val="16"/>
              </w:rPr>
              <w:t>Saffir-Simpson</w:t>
            </w:r>
          </w:p>
        </w:tc>
        <w:tc>
          <w:tcPr>
            <w:tcW w:type="dxa" w:w="1476"/>
          </w:tcPr>
          <w:p>
            <w:pPr>
              <w:spacing w:after="0"/>
              <w:jc w:val="right"/>
            </w:pPr>
            <w:r>
              <w:rPr>
                <w:sz w:val="16"/>
              </w:rPr>
              <w:t>0</w:t>
            </w:r>
          </w:p>
        </w:tc>
        <w:tc>
          <w:tcPr>
            <w:tcW w:type="dxa" w:w="2123"/>
          </w:tcPr>
          <w:p>
            <w:pPr>
              <w:spacing w:after="0"/>
              <w:jc w:val="left"/>
            </w:pPr>
          </w:p>
        </w:tc>
        <w:tc>
          <w:tcPr>
            <w:tcW w:type="dxa" w:w="1511"/>
          </w:tcPr>
          <w:p>
            <w:pPr>
              <w:spacing w:after="0"/>
              <w:jc w:val="left"/>
            </w:pPr>
          </w:p>
        </w:tc>
        <w:tc>
          <w:tcPr>
            <w:tcW w:type="dxa" w:w="1612"/>
          </w:tcPr>
          <w:p>
            <w:pPr>
              <w:spacing w:after="0"/>
              <w:jc w:val="left"/>
            </w:pPr>
          </w:p>
        </w:tc>
        <w:tc>
          <w:tcPr>
            <w:tcW w:type="dxa" w:w="1816"/>
          </w:tcPr>
          <w:p>
            <w:pPr>
              <w:spacing w:after="0"/>
              <w:jc w:val="left"/>
            </w:pPr>
          </w:p>
        </w:tc>
        <w:tc>
          <w:tcPr>
            <w:tcW w:type="dxa" w:w="16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9"/>
          </w:tcPr>
          <w:p>
            <w:pPr>
              <w:spacing w:after="0"/>
              <w:jc w:val="left"/>
            </w:pPr>
            <w:r>
              <w:rPr>
                <w:sz w:val="16"/>
              </w:rPr>
              <w:t>Ice Storm</w:t>
            </w:r>
          </w:p>
        </w:tc>
        <w:tc>
          <w:tcPr>
            <w:tcW w:type="dxa" w:w="1959"/>
          </w:tcPr>
          <w:p>
            <w:pPr>
              <w:spacing w:after="0"/>
              <w:jc w:val="left"/>
            </w:pPr>
            <w:r>
              <w:rPr>
                <w:sz w:val="16"/>
              </w:rPr>
              <w:t>Sperry-Piltz ice scale (local data)</w:t>
            </w:r>
          </w:p>
        </w:tc>
        <w:tc>
          <w:tcPr>
            <w:tcW w:type="dxa" w:w="1476"/>
          </w:tcPr>
          <w:p>
            <w:pPr>
              <w:spacing w:after="0"/>
              <w:jc w:val="right"/>
            </w:pPr>
            <w:r>
              <w:rPr>
                <w:sz w:val="16"/>
              </w:rPr>
              <w:t>0</w:t>
            </w:r>
          </w:p>
        </w:tc>
        <w:tc>
          <w:tcPr>
            <w:tcW w:type="dxa" w:w="2123"/>
          </w:tcPr>
          <w:p>
            <w:pPr>
              <w:spacing w:after="0"/>
              <w:jc w:val="left"/>
            </w:pPr>
          </w:p>
        </w:tc>
        <w:tc>
          <w:tcPr>
            <w:tcW w:type="dxa" w:w="1511"/>
          </w:tcPr>
          <w:p>
            <w:pPr>
              <w:spacing w:after="0"/>
              <w:jc w:val="left"/>
            </w:pPr>
          </w:p>
        </w:tc>
        <w:tc>
          <w:tcPr>
            <w:tcW w:type="dxa" w:w="1612"/>
          </w:tcPr>
          <w:p>
            <w:pPr>
              <w:spacing w:after="0"/>
              <w:jc w:val="left"/>
            </w:pPr>
          </w:p>
        </w:tc>
        <w:tc>
          <w:tcPr>
            <w:tcW w:type="dxa" w:w="1816"/>
          </w:tcPr>
          <w:p>
            <w:pPr>
              <w:spacing w:after="0"/>
              <w:jc w:val="left"/>
            </w:pPr>
          </w:p>
        </w:tc>
        <w:tc>
          <w:tcPr>
            <w:tcW w:type="dxa" w:w="1646"/>
          </w:tcPr>
          <w:p>
            <w:pPr>
              <w:spacing w:after="0"/>
              <w:jc w:val="left"/>
            </w:pPr>
          </w:p>
        </w:tc>
      </w:tr>
      <w:tr>
        <w:trPr>
          <w:cantSplit/>
        </w:trPr>
        <w:tc>
          <w:tcPr>
            <w:tcW w:type="dxa" w:w="1969"/>
          </w:tcPr>
          <w:p>
            <w:pPr>
              <w:spacing w:after="0"/>
              <w:jc w:val="left"/>
            </w:pPr>
            <w:r>
              <w:rPr>
                <w:sz w:val="16"/>
              </w:rPr>
              <w:t>Flash Flood, Flood, Lakeshore Flood</w:t>
            </w:r>
          </w:p>
        </w:tc>
        <w:tc>
          <w:tcPr>
            <w:tcW w:type="dxa" w:w="1959"/>
          </w:tcPr>
          <w:p>
            <w:pPr>
              <w:spacing w:after="0"/>
              <w:jc w:val="left"/>
            </w:pPr>
            <w:r>
              <w:rPr>
                <w:sz w:val="16"/>
              </w:rPr>
              <w:t>damage and flood days (flood depth: FIRM)</w:t>
            </w:r>
          </w:p>
        </w:tc>
        <w:tc>
          <w:tcPr>
            <w:tcW w:type="dxa" w:w="1476"/>
          </w:tcPr>
          <w:p>
            <w:pPr>
              <w:spacing w:after="0"/>
              <w:jc w:val="right"/>
            </w:pPr>
            <w:r>
              <w:rPr>
                <w:sz w:val="16"/>
              </w:rPr>
              <w:t>20 records, 1998 to 2025</w:t>
            </w:r>
          </w:p>
        </w:tc>
        <w:tc>
          <w:tcPr>
            <w:tcW w:type="dxa" w:w="2123"/>
          </w:tcPr>
          <w:p>
            <w:pPr>
              <w:spacing w:after="0"/>
              <w:jc w:val="left"/>
            </w:pPr>
          </w:p>
        </w:tc>
        <w:tc>
          <w:tcPr>
            <w:tcW w:type="dxa" w:w="1511"/>
          </w:tcPr>
          <w:p>
            <w:pPr>
              <w:spacing w:after="0"/>
              <w:jc w:val="left"/>
            </w:pPr>
            <w:r>
              <w:rPr>
                <w:sz w:val="16"/>
              </w:rPr>
              <w:t>Flash Flood, 2016-05-11, $2,000,000 property; $0 crops (2016 dollars)</w:t>
            </w:r>
          </w:p>
        </w:tc>
        <w:tc>
          <w:tcPr>
            <w:tcW w:type="dxa" w:w="1612"/>
          </w:tcPr>
          <w:p>
            <w:pPr>
              <w:spacing w:after="0"/>
              <w:jc w:val="left"/>
            </w:pPr>
          </w:p>
        </w:tc>
        <w:tc>
          <w:tcPr>
            <w:tcW w:type="dxa" w:w="1816"/>
          </w:tcPr>
          <w:p>
            <w:pPr>
              <w:spacing w:after="0"/>
              <w:jc w:val="left"/>
            </w:pPr>
            <w:r>
              <w:rPr>
                <w:sz w:val="16"/>
              </w:rPr>
              <w:t>No event record names a jurisdiction in the plan.</w:t>
            </w:r>
          </w:p>
        </w:tc>
        <w:tc>
          <w:tcPr>
            <w:tcW w:type="dxa" w:w="16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9"/>
          </w:tcPr>
          <w:p>
            <w:pPr>
              <w:spacing w:after="0"/>
              <w:jc w:val="left"/>
            </w:pPr>
            <w:r>
              <w:rPr>
                <w:sz w:val="16"/>
              </w:rPr>
              <w:t>Debris Flow</w:t>
            </w:r>
          </w:p>
        </w:tc>
        <w:tc>
          <w:tcPr>
            <w:tcW w:type="dxa" w:w="1959"/>
          </w:tcPr>
          <w:p>
            <w:pPr>
              <w:spacing w:after="0"/>
              <w:jc w:val="left"/>
            </w:pPr>
            <w:r>
              <w:rPr>
                <w:sz w:val="16"/>
              </w:rPr>
              <w:t>none (count and damage only)</w:t>
            </w:r>
          </w:p>
        </w:tc>
        <w:tc>
          <w:tcPr>
            <w:tcW w:type="dxa" w:w="1476"/>
          </w:tcPr>
          <w:p>
            <w:pPr>
              <w:spacing w:after="0"/>
              <w:jc w:val="right"/>
            </w:pPr>
            <w:r>
              <w:rPr>
                <w:sz w:val="16"/>
              </w:rPr>
              <w:t>0</w:t>
            </w:r>
          </w:p>
        </w:tc>
        <w:tc>
          <w:tcPr>
            <w:tcW w:type="dxa" w:w="2123"/>
          </w:tcPr>
          <w:p>
            <w:pPr>
              <w:spacing w:after="0"/>
              <w:jc w:val="left"/>
            </w:pPr>
          </w:p>
        </w:tc>
        <w:tc>
          <w:tcPr>
            <w:tcW w:type="dxa" w:w="1511"/>
          </w:tcPr>
          <w:p>
            <w:pPr>
              <w:spacing w:after="0"/>
              <w:jc w:val="left"/>
            </w:pPr>
          </w:p>
        </w:tc>
        <w:tc>
          <w:tcPr>
            <w:tcW w:type="dxa" w:w="1612"/>
          </w:tcPr>
          <w:p>
            <w:pPr>
              <w:spacing w:after="0"/>
              <w:jc w:val="left"/>
            </w:pPr>
          </w:p>
        </w:tc>
        <w:tc>
          <w:tcPr>
            <w:tcW w:type="dxa" w:w="1816"/>
          </w:tcPr>
          <w:p>
            <w:pPr>
              <w:spacing w:after="0"/>
              <w:jc w:val="left"/>
            </w:pPr>
          </w:p>
        </w:tc>
        <w:tc>
          <w:tcPr>
            <w:tcW w:type="dxa" w:w="1646"/>
          </w:tcPr>
          <w:p>
            <w:pPr>
              <w:spacing w:after="0"/>
              <w:jc w:val="left"/>
            </w:pPr>
          </w:p>
        </w:tc>
      </w:tr>
      <w:tr>
        <w:trPr>
          <w:cantSplit/>
        </w:trPr>
        <w:tc>
          <w:tcPr>
            <w:tcW w:type="dxa" w:w="1969"/>
          </w:tcPr>
          <w:p>
            <w:pPr>
              <w:spacing w:after="0"/>
              <w:jc w:val="left"/>
            </w:pPr>
            <w:r>
              <w:rPr>
                <w:sz w:val="16"/>
              </w:rPr>
              <w:t>Lightning</w:t>
            </w:r>
          </w:p>
        </w:tc>
        <w:tc>
          <w:tcPr>
            <w:tcW w:type="dxa" w:w="1959"/>
          </w:tcPr>
          <w:p>
            <w:pPr>
              <w:spacing w:after="0"/>
              <w:jc w:val="left"/>
            </w:pPr>
            <w:r>
              <w:rPr>
                <w:sz w:val="16"/>
              </w:rPr>
              <w:t>annualized frequency (the measure FEMA's Local Mitigation Planning Handbook names)</w:t>
            </w:r>
          </w:p>
        </w:tc>
        <w:tc>
          <w:tcPr>
            <w:tcW w:type="dxa" w:w="1476"/>
          </w:tcPr>
          <w:p>
            <w:pPr>
              <w:spacing w:after="0"/>
              <w:jc w:val="right"/>
            </w:pPr>
            <w:r>
              <w:rPr>
                <w:sz w:val="16"/>
              </w:rPr>
              <w:t>0</w:t>
            </w:r>
          </w:p>
        </w:tc>
        <w:tc>
          <w:tcPr>
            <w:tcW w:type="dxa" w:w="2123"/>
          </w:tcPr>
          <w:p>
            <w:pPr>
              <w:spacing w:after="0"/>
              <w:jc w:val="left"/>
            </w:pPr>
          </w:p>
        </w:tc>
        <w:tc>
          <w:tcPr>
            <w:tcW w:type="dxa" w:w="1511"/>
          </w:tcPr>
          <w:p>
            <w:pPr>
              <w:spacing w:after="0"/>
              <w:jc w:val="left"/>
            </w:pPr>
          </w:p>
        </w:tc>
        <w:tc>
          <w:tcPr>
            <w:tcW w:type="dxa" w:w="1612"/>
          </w:tcPr>
          <w:p>
            <w:pPr>
              <w:spacing w:after="0"/>
              <w:jc w:val="left"/>
            </w:pPr>
          </w:p>
        </w:tc>
        <w:tc>
          <w:tcPr>
            <w:tcW w:type="dxa" w:w="1816"/>
          </w:tcPr>
          <w:p>
            <w:pPr>
              <w:spacing w:after="0"/>
              <w:jc w:val="left"/>
            </w:pPr>
          </w:p>
        </w:tc>
        <w:tc>
          <w:tcPr>
            <w:tcW w:type="dxa" w:w="1646"/>
          </w:tcPr>
          <w:p>
            <w:pPr>
              <w:spacing w:after="0"/>
              <w:jc w:val="left"/>
            </w:pPr>
            <w:r>
              <w:rPr>
                <w:sz w:val="16"/>
              </w:rPr>
              <w:t>Storm Events lists lightning with damage or casualties.</w:t>
            </w:r>
          </w:p>
        </w:tc>
      </w:tr>
      <w:tr>
        <w:trPr>
          <w:cantSplit/>
        </w:trPr>
        <w:tc>
          <w:tcPr>
            <w:tcW w:type="dxa" w:w="1969"/>
          </w:tcPr>
          <w:p>
            <w:pPr>
              <w:spacing w:after="0"/>
              <w:jc w:val="left"/>
            </w:pPr>
            <w:r>
              <w:rPr>
                <w:sz w:val="16"/>
              </w:rPr>
              <w:t>High Wind and Strong Wind (outside NRI's Strong Wind definition)</w:t>
            </w:r>
          </w:p>
        </w:tc>
        <w:tc>
          <w:tcPr>
            <w:tcW w:type="dxa" w:w="1959"/>
          </w:tcPr>
          <w:p>
            <w:pPr>
              <w:spacing w:after="0"/>
              <w:jc w:val="left"/>
            </w:pPr>
            <w:r>
              <w:rPr>
                <w:sz w:val="16"/>
              </w:rPr>
              <w:t>wind speed (kt and mph)</w:t>
            </w:r>
          </w:p>
        </w:tc>
        <w:tc>
          <w:tcPr>
            <w:tcW w:type="dxa" w:w="1476"/>
          </w:tcPr>
          <w:p>
            <w:pPr>
              <w:spacing w:after="0"/>
              <w:jc w:val="right"/>
            </w:pPr>
            <w:r>
              <w:rPr>
                <w:sz w:val="16"/>
              </w:rPr>
              <w:t>3 records, 2005 to 2023 (3 zone-level)</w:t>
            </w:r>
          </w:p>
        </w:tc>
        <w:tc>
          <w:tcPr>
            <w:tcW w:type="dxa" w:w="2123"/>
          </w:tcPr>
          <w:p>
            <w:pPr>
              <w:spacing w:after="0"/>
              <w:jc w:val="left"/>
            </w:pPr>
            <w:r>
              <w:rPr>
                <w:sz w:val="16"/>
              </w:rPr>
              <w:t>43 kt (49 mph) to 50 kt (58 mph) (median 50 kt (58 mph)); 3 with a recorded value</w:t>
            </w:r>
          </w:p>
        </w:tc>
        <w:tc>
          <w:tcPr>
            <w:tcW w:type="dxa" w:w="1511"/>
          </w:tcPr>
          <w:p>
            <w:pPr>
              <w:spacing w:after="0"/>
              <w:jc w:val="left"/>
            </w:pPr>
            <w:r>
              <w:rPr>
                <w:sz w:val="16"/>
              </w:rPr>
              <w:t>50 kt (58 mph) estimated gust, High Wind, 2023-03-03; same speed and measurement basis also recorded on 2005-11-28; NWS zone TNZ029</w:t>
            </w:r>
          </w:p>
        </w:tc>
        <w:tc>
          <w:tcPr>
            <w:tcW w:type="dxa" w:w="1612"/>
          </w:tcPr>
          <w:p>
            <w:pPr>
              <w:spacing w:after="0"/>
              <w:jc w:val="left"/>
            </w:pPr>
          </w:p>
        </w:tc>
        <w:tc>
          <w:tcPr>
            <w:tcW w:type="dxa" w:w="1816"/>
          </w:tcPr>
          <w:p>
            <w:pPr>
              <w:spacing w:after="0"/>
              <w:jc w:val="left"/>
            </w:pPr>
            <w:r>
              <w:rPr>
                <w:sz w:val="16"/>
              </w:rPr>
              <w:t>Countywide (zone-level records).</w:t>
            </w:r>
          </w:p>
        </w:tc>
        <w:tc>
          <w:tcPr>
            <w:tcW w:type="dxa" w:w="1646"/>
          </w:tcPr>
          <w:p>
            <w:pPr>
              <w:spacing w:after="0"/>
              <w:jc w:val="left"/>
            </w:pPr>
          </w:p>
        </w:tc>
      </w:tr>
      <w:tr>
        <w:trPr>
          <w:cantSplit/>
        </w:trPr>
        <w:tc>
          <w:tcPr>
            <w:tcW w:type="dxa" w:w="1969"/>
          </w:tcPr>
          <w:p>
            <w:pPr>
              <w:spacing w:after="0"/>
              <w:jc w:val="left"/>
            </w:pPr>
            <w:r>
              <w:rPr>
                <w:sz w:val="16"/>
              </w:rPr>
              <w:t>Thunderstorm Wind</w:t>
            </w:r>
          </w:p>
        </w:tc>
        <w:tc>
          <w:tcPr>
            <w:tcW w:type="dxa" w:w="1959"/>
          </w:tcPr>
          <w:p>
            <w:pPr>
              <w:spacing w:after="0"/>
              <w:jc w:val="left"/>
            </w:pPr>
            <w:r>
              <w:rPr>
                <w:sz w:val="16"/>
              </w:rPr>
              <w:t>wind speed (kt and mph)</w:t>
            </w:r>
          </w:p>
        </w:tc>
        <w:tc>
          <w:tcPr>
            <w:tcW w:type="dxa" w:w="1476"/>
          </w:tcPr>
          <w:p>
            <w:pPr>
              <w:spacing w:after="0"/>
              <w:jc w:val="right"/>
            </w:pPr>
            <w:r>
              <w:rPr>
                <w:sz w:val="16"/>
              </w:rPr>
              <w:t>75 records, 1971 to 2025</w:t>
            </w:r>
          </w:p>
        </w:tc>
        <w:tc>
          <w:tcPr>
            <w:tcW w:type="dxa" w:w="2123"/>
          </w:tcPr>
          <w:p>
            <w:pPr>
              <w:spacing w:after="0"/>
              <w:jc w:val="left"/>
            </w:pPr>
            <w:r>
              <w:rPr>
                <w:sz w:val="16"/>
              </w:rPr>
              <w:t>45 kt (52 mph) to 80 kt (92 mph) (median 50 kt (58 mph)); 67 with a recorded value</w:t>
            </w:r>
          </w:p>
        </w:tc>
        <w:tc>
          <w:tcPr>
            <w:tcW w:type="dxa" w:w="1511"/>
          </w:tcPr>
          <w:p>
            <w:pPr>
              <w:spacing w:after="0"/>
              <w:jc w:val="left"/>
            </w:pPr>
            <w:r>
              <w:rPr>
                <w:sz w:val="16"/>
              </w:rPr>
              <w:t>80 kt (92 mph) estimated gust, Thunderstorm Wind, 2003-05-05</w:t>
            </w:r>
          </w:p>
        </w:tc>
        <w:tc>
          <w:tcPr>
            <w:tcW w:type="dxa" w:w="1612"/>
          </w:tcPr>
          <w:p>
            <w:pPr>
              <w:spacing w:after="0"/>
              <w:jc w:val="left"/>
            </w:pPr>
          </w:p>
        </w:tc>
        <w:tc>
          <w:tcPr>
            <w:tcW w:type="dxa" w:w="1816"/>
          </w:tcPr>
          <w:p>
            <w:pPr>
              <w:spacing w:after="0"/>
              <w:jc w:val="left"/>
            </w:pPr>
            <w:r>
              <w:rPr>
                <w:sz w:val="16"/>
              </w:rPr>
              <w:t>No event record names a jurisdiction in the plan.</w:t>
            </w:r>
          </w:p>
        </w:tc>
        <w:tc>
          <w:tcPr>
            <w:tcW w:type="dxa" w:w="1646"/>
          </w:tcPr>
          <w:p>
            <w:pPr>
              <w:spacing w:after="0"/>
              <w:jc w:val="left"/>
            </w:pPr>
          </w:p>
        </w:tc>
      </w:tr>
      <w:tr>
        <w:trPr>
          <w:cantSplit/>
        </w:trPr>
        <w:tc>
          <w:tcPr>
            <w:tcW w:type="dxa" w:w="1969"/>
          </w:tcPr>
          <w:p>
            <w:pPr>
              <w:spacing w:after="0"/>
              <w:jc w:val="left"/>
            </w:pPr>
            <w:r>
              <w:rPr>
                <w:sz w:val="16"/>
              </w:rPr>
              <w:t>Tornado</w:t>
            </w:r>
          </w:p>
        </w:tc>
        <w:tc>
          <w:tcPr>
            <w:tcW w:type="dxa" w:w="1959"/>
          </w:tcPr>
          <w:p>
            <w:pPr>
              <w:spacing w:after="0"/>
              <w:jc w:val="left"/>
            </w:pPr>
            <w:r>
              <w:rPr>
                <w:sz w:val="16"/>
              </w:rPr>
              <w:t>Enhanced Fujita (Fujita before Feb 2007)</w:t>
            </w:r>
          </w:p>
        </w:tc>
        <w:tc>
          <w:tcPr>
            <w:tcW w:type="dxa" w:w="1476"/>
          </w:tcPr>
          <w:p>
            <w:pPr>
              <w:spacing w:after="0"/>
              <w:jc w:val="right"/>
            </w:pPr>
            <w:r>
              <w:rPr>
                <w:sz w:val="16"/>
              </w:rPr>
              <w:t>14 records, 1966 to 2023</w:t>
            </w:r>
          </w:p>
        </w:tc>
        <w:tc>
          <w:tcPr>
            <w:tcW w:type="dxa" w:w="2123"/>
          </w:tcPr>
          <w:p>
            <w:pPr>
              <w:spacing w:after="0"/>
              <w:jc w:val="left"/>
            </w:pPr>
            <w:r>
              <w:rPr>
                <w:sz w:val="16"/>
              </w:rPr>
              <w:t>F/EF0 to F/EF2 (median F/EF1); 14 with a recorded value</w:t>
            </w:r>
          </w:p>
        </w:tc>
        <w:tc>
          <w:tcPr>
            <w:tcW w:type="dxa" w:w="1511"/>
          </w:tcPr>
          <w:p>
            <w:pPr>
              <w:spacing w:after="0"/>
              <w:jc w:val="left"/>
            </w:pPr>
            <w:r>
              <w:rPr>
                <w:sz w:val="16"/>
              </w:rPr>
              <w:t>EF2 tornado, 2008-02-05, 5.87 mi within this county, 880 yd wide, $1,000 property; $0 crops (2008 dollars), 2 direct deaths, 5 direct injuries</w:t>
            </w:r>
          </w:p>
        </w:tc>
        <w:tc>
          <w:tcPr>
            <w:tcW w:type="dxa" w:w="1612"/>
          </w:tcPr>
          <w:p>
            <w:pPr>
              <w:spacing w:after="0"/>
              <w:jc w:val="left"/>
            </w:pPr>
            <w:r>
              <w:rPr>
                <w:sz w:val="16"/>
              </w:rPr>
              <w:t>Tornado, 2023-12-09, $200,000 property; $0 crops (2023 dollars)</w:t>
            </w:r>
          </w:p>
        </w:tc>
        <w:tc>
          <w:tcPr>
            <w:tcW w:type="dxa" w:w="1816"/>
          </w:tcPr>
          <w:p>
            <w:pPr>
              <w:spacing w:after="0"/>
              <w:jc w:val="left"/>
            </w:pPr>
            <w:r>
              <w:rPr>
                <w:sz w:val="16"/>
              </w:rPr>
              <w:t>No event record names a jurisdiction in the plan.</w:t>
            </w:r>
          </w:p>
        </w:tc>
        <w:tc>
          <w:tcPr>
            <w:tcW w:type="dxa" w:w="16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9"/>
          </w:tcPr>
          <w:p>
            <w:pPr>
              <w:spacing w:after="0"/>
              <w:jc w:val="left"/>
            </w:pPr>
            <w:r>
              <w:rPr>
                <w:sz w:val="16"/>
              </w:rPr>
              <w:t>Wildfire</w:t>
            </w:r>
          </w:p>
        </w:tc>
        <w:tc>
          <w:tcPr>
            <w:tcW w:type="dxa" w:w="1959"/>
          </w:tcPr>
          <w:p>
            <w:pPr>
              <w:spacing w:after="0"/>
              <w:jc w:val="left"/>
            </w:pPr>
            <w:r>
              <w:rPr>
                <w:sz w:val="16"/>
              </w:rPr>
              <w:t>acres burned (local data)</w:t>
            </w:r>
          </w:p>
        </w:tc>
        <w:tc>
          <w:tcPr>
            <w:tcW w:type="dxa" w:w="1476"/>
          </w:tcPr>
          <w:p>
            <w:pPr>
              <w:spacing w:after="0"/>
              <w:jc w:val="right"/>
            </w:pPr>
            <w:r>
              <w:rPr>
                <w:sz w:val="16"/>
              </w:rPr>
              <w:t>0</w:t>
            </w:r>
          </w:p>
        </w:tc>
        <w:tc>
          <w:tcPr>
            <w:tcW w:type="dxa" w:w="2123"/>
          </w:tcPr>
          <w:p>
            <w:pPr>
              <w:spacing w:after="0"/>
              <w:jc w:val="left"/>
            </w:pPr>
          </w:p>
        </w:tc>
        <w:tc>
          <w:tcPr>
            <w:tcW w:type="dxa" w:w="1511"/>
          </w:tcPr>
          <w:p>
            <w:pPr>
              <w:spacing w:after="0"/>
              <w:jc w:val="left"/>
            </w:pPr>
          </w:p>
        </w:tc>
        <w:tc>
          <w:tcPr>
            <w:tcW w:type="dxa" w:w="1612"/>
          </w:tcPr>
          <w:p>
            <w:pPr>
              <w:spacing w:after="0"/>
              <w:jc w:val="left"/>
            </w:pPr>
          </w:p>
        </w:tc>
        <w:tc>
          <w:tcPr>
            <w:tcW w:type="dxa" w:w="1816"/>
          </w:tcPr>
          <w:p>
            <w:pPr>
              <w:spacing w:after="0"/>
              <w:jc w:val="left"/>
            </w:pPr>
          </w:p>
        </w:tc>
        <w:tc>
          <w:tcPr>
            <w:tcW w:type="dxa" w:w="1646"/>
          </w:tcPr>
          <w:p>
            <w:pPr>
              <w:spacing w:after="0"/>
              <w:jc w:val="left"/>
            </w:pPr>
          </w:p>
        </w:tc>
      </w:tr>
      <w:tr>
        <w:trPr>
          <w:cantSplit/>
        </w:trPr>
        <w:tc>
          <w:tcPr>
            <w:tcW w:type="dxa" w:w="1969"/>
          </w:tcPr>
          <w:p>
            <w:pPr>
              <w:spacing w:after="0"/>
              <w:jc w:val="left"/>
            </w:pPr>
            <w:r>
              <w:rPr>
                <w:sz w:val="16"/>
              </w:rPr>
              <w:t>Winter Storm, Heavy Snow, Blizzard, Lake-Effect Snow, Winter Weather, Sleet</w:t>
            </w:r>
          </w:p>
        </w:tc>
        <w:tc>
          <w:tcPr>
            <w:tcW w:type="dxa" w:w="1959"/>
          </w:tcPr>
          <w:p>
            <w:pPr>
              <w:spacing w:after="0"/>
              <w:jc w:val="left"/>
            </w:pPr>
            <w:r>
              <w:rPr>
                <w:sz w:val="16"/>
              </w:rPr>
              <w:t>none in data (snowfall: local data)</w:t>
            </w:r>
          </w:p>
        </w:tc>
        <w:tc>
          <w:tcPr>
            <w:tcW w:type="dxa" w:w="1476"/>
          </w:tcPr>
          <w:p>
            <w:pPr>
              <w:spacing w:after="0"/>
              <w:jc w:val="right"/>
            </w:pPr>
            <w:r>
              <w:rPr>
                <w:sz w:val="16"/>
              </w:rPr>
              <w:t>24 records, 1996 to 2026 (24 zone-level)</w:t>
            </w:r>
          </w:p>
        </w:tc>
        <w:tc>
          <w:tcPr>
            <w:tcW w:type="dxa" w:w="2123"/>
          </w:tcPr>
          <w:p>
            <w:pPr>
              <w:spacing w:after="0"/>
              <w:jc w:val="left"/>
            </w:pPr>
          </w:p>
        </w:tc>
        <w:tc>
          <w:tcPr>
            <w:tcW w:type="dxa" w:w="1511"/>
          </w:tcPr>
          <w:p>
            <w:pPr>
              <w:spacing w:after="0"/>
              <w:jc w:val="left"/>
            </w:pPr>
            <w:r>
              <w:rPr>
                <w:sz w:val="16"/>
              </w:rPr>
              <w:t>Winter Storm, 2015-02-16, $50,000 property; $0 crops (2015 dollars); NWS zone TNZ029</w:t>
            </w:r>
          </w:p>
        </w:tc>
        <w:tc>
          <w:tcPr>
            <w:tcW w:type="dxa" w:w="1612"/>
          </w:tcPr>
          <w:p>
            <w:pPr>
              <w:spacing w:after="0"/>
              <w:jc w:val="left"/>
            </w:pPr>
          </w:p>
        </w:tc>
        <w:tc>
          <w:tcPr>
            <w:tcW w:type="dxa" w:w="1816"/>
          </w:tcPr>
          <w:p>
            <w:pPr>
              <w:spacing w:after="0"/>
              <w:jc w:val="left"/>
            </w:pPr>
            <w:r>
              <w:rPr>
                <w:sz w:val="16"/>
              </w:rPr>
              <w:t>Countywide (zone-level records).</w:t>
            </w:r>
          </w:p>
        </w:tc>
        <w:tc>
          <w:tcPr>
            <w:tcW w:type="dxa" w:w="164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9"/>
        <w:gridCol w:w="2412"/>
        <w:gridCol w:w="2323"/>
        <w:gridCol w:w="2774"/>
        <w:gridCol w:w="1448"/>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9"/>
            <w:shd w:val="clear" w:color="auto" w:fill="E8E8E8"/>
          </w:tcPr>
          <w:p>
            <w:pPr>
              <w:spacing w:after="0"/>
              <w:jc w:val="left"/>
            </w:pPr>
            <w:r>
              <w:rPr>
                <w:b/>
                <w:sz w:val="16"/>
              </w:rPr>
              <w:t>Type</w:t>
            </w:r>
          </w:p>
        </w:tc>
        <w:tc>
          <w:tcPr>
            <w:tcW w:type="dxa" w:w="2412"/>
            <w:shd w:val="clear" w:color="auto" w:fill="E8E8E8"/>
          </w:tcPr>
          <w:p>
            <w:pPr>
              <w:spacing w:after="0"/>
              <w:jc w:val="left"/>
            </w:pPr>
            <w:r>
              <w:rPr>
                <w:b/>
                <w:sz w:val="16"/>
              </w:rPr>
              <w:t>Title</w:t>
            </w:r>
          </w:p>
        </w:tc>
        <w:tc>
          <w:tcPr>
            <w:tcW w:type="dxa" w:w="2323"/>
            <w:shd w:val="clear" w:color="auto" w:fill="E8E8E8"/>
          </w:tcPr>
          <w:p>
            <w:pPr>
              <w:spacing w:after="0"/>
              <w:jc w:val="left"/>
            </w:pPr>
            <w:r>
              <w:rPr>
                <w:b/>
                <w:sz w:val="16"/>
              </w:rPr>
              <w:t>Mapped hazard</w:t>
            </w:r>
          </w:p>
        </w:tc>
        <w:tc>
          <w:tcPr>
            <w:tcW w:type="dxa" w:w="27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8"/>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69"/>
          </w:tcPr>
          <w:p>
            <w:pPr>
              <w:spacing w:after="0"/>
              <w:jc w:val="left"/>
            </w:pPr>
            <w:r>
              <w:rPr>
                <w:sz w:val="16"/>
              </w:rPr>
              <w:t>Major disaster</w:t>
            </w:r>
          </w:p>
        </w:tc>
        <w:tc>
          <w:tcPr>
            <w:tcW w:type="dxa" w:w="2412"/>
          </w:tcPr>
          <w:p>
            <w:pPr>
              <w:spacing w:after="0"/>
              <w:jc w:val="left"/>
            </w:pPr>
            <w:r>
              <w:rPr>
                <w:sz w:val="16"/>
              </w:rPr>
              <w:t>Severe Winter Storm</w:t>
            </w:r>
          </w:p>
        </w:tc>
        <w:tc>
          <w:tcPr>
            <w:tcW w:type="dxa" w:w="2323"/>
          </w:tcPr>
          <w:p>
            <w:pPr>
              <w:spacing w:after="0"/>
              <w:jc w:val="left"/>
            </w:pPr>
            <w:r>
              <w:rPr>
                <w:sz w:val="16"/>
              </w:rPr>
              <w:t>Winter Weather</w:t>
            </w:r>
          </w:p>
        </w:tc>
        <w:tc>
          <w:tcPr>
            <w:tcW w:type="dxa" w:w="2774"/>
          </w:tcPr>
          <w:p>
            <w:pPr>
              <w:spacing w:after="0"/>
              <w:jc w:val="right"/>
            </w:pPr>
            <w:r>
              <w:rPr>
                <w:sz w:val="16"/>
              </w:rPr>
              <w:t>$245,367.97</w:t>
            </w:r>
          </w:p>
        </w:tc>
        <w:tc>
          <w:tcPr>
            <w:tcW w:type="dxa" w:w="1448"/>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69"/>
          </w:tcPr>
          <w:p>
            <w:pPr>
              <w:spacing w:after="0"/>
              <w:jc w:val="left"/>
            </w:pPr>
            <w:r>
              <w:rPr>
                <w:sz w:val="16"/>
              </w:rPr>
              <w:t>Emergency</w:t>
            </w:r>
          </w:p>
        </w:tc>
        <w:tc>
          <w:tcPr>
            <w:tcW w:type="dxa" w:w="2412"/>
          </w:tcPr>
          <w:p>
            <w:pPr>
              <w:spacing w:after="0"/>
              <w:jc w:val="left"/>
            </w:pPr>
            <w:r>
              <w:rPr>
                <w:sz w:val="16"/>
              </w:rPr>
              <w:t>Severe Winter Storm</w:t>
            </w:r>
          </w:p>
        </w:tc>
        <w:tc>
          <w:tcPr>
            <w:tcW w:type="dxa" w:w="2323"/>
          </w:tcPr>
          <w:p>
            <w:pPr>
              <w:spacing w:after="0"/>
              <w:jc w:val="left"/>
            </w:pPr>
            <w:r>
              <w:rPr>
                <w:sz w:val="16"/>
              </w:rPr>
              <w:t>Winter Weather</w:t>
            </w:r>
          </w:p>
        </w:tc>
        <w:tc>
          <w:tcPr>
            <w:tcW w:type="dxa" w:w="2774"/>
          </w:tcPr>
          <w:p>
            <w:pPr>
              <w:spacing w:after="0"/>
              <w:jc w:val="right"/>
            </w:pPr>
            <w:r>
              <w:rPr>
                <w:sz w:val="16"/>
              </w:rPr>
              <w:t>no Public Assistance recorded</w:t>
            </w:r>
          </w:p>
        </w:tc>
        <w:tc>
          <w:tcPr>
            <w:tcW w:type="dxa" w:w="1448"/>
          </w:tcPr>
          <w:p>
            <w:pPr>
              <w:spacing w:after="0"/>
              <w:jc w:val="left"/>
            </w:pPr>
            <w:r>
              <w:rPr>
                <w:sz w:val="16"/>
              </w:rPr>
              <w:t>new since last plan; within last 5 years</w:t>
            </w:r>
          </w:p>
        </w:tc>
        <w:tc>
          <w:tcPr>
            <w:tcW w:type="dxa" w:w="876"/>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69"/>
          </w:tcPr>
          <w:p>
            <w:pPr>
              <w:spacing w:after="0"/>
              <w:jc w:val="left"/>
            </w:pPr>
            <w:r>
              <w:rPr>
                <w:sz w:val="16"/>
              </w:rPr>
              <w:t>Emergency</w:t>
            </w:r>
          </w:p>
        </w:tc>
        <w:tc>
          <w:tcPr>
            <w:tcW w:type="dxa" w:w="2412"/>
          </w:tcPr>
          <w:p>
            <w:pPr>
              <w:spacing w:after="0"/>
              <w:jc w:val="left"/>
            </w:pPr>
            <w:r>
              <w:rPr>
                <w:sz w:val="16"/>
              </w:rPr>
              <w:t>Severe Storms, Straight-Line Winds, Tornadoes, and Flooding</w:t>
            </w:r>
          </w:p>
        </w:tc>
        <w:tc>
          <w:tcPr>
            <w:tcW w:type="dxa" w:w="2323"/>
          </w:tcPr>
          <w:p>
            <w:pPr>
              <w:spacing w:after="0"/>
              <w:jc w:val="left"/>
            </w:pPr>
            <w:r>
              <w:rPr>
                <w:sz w:val="16"/>
              </w:rPr>
              <w:t>Inland Flooding; Strong Wind; Tornado</w:t>
            </w:r>
          </w:p>
        </w:tc>
        <w:tc>
          <w:tcPr>
            <w:tcW w:type="dxa" w:w="2774"/>
          </w:tcPr>
          <w:p>
            <w:pPr>
              <w:spacing w:after="0"/>
              <w:jc w:val="right"/>
            </w:pPr>
            <w:r>
              <w:rPr>
                <w:sz w:val="16"/>
              </w:rPr>
              <w:t>no Public Assistance recorded</w:t>
            </w:r>
          </w:p>
        </w:tc>
        <w:tc>
          <w:tcPr>
            <w:tcW w:type="dxa" w:w="1448"/>
          </w:tcPr>
          <w:p>
            <w:pPr>
              <w:spacing w:after="0"/>
              <w:jc w:val="left"/>
            </w:pPr>
            <w:r>
              <w:rPr>
                <w:sz w:val="16"/>
              </w:rPr>
              <w:t>in the 12 months before plan approval; within last 5 years</w:t>
            </w:r>
          </w:p>
        </w:tc>
        <w:tc>
          <w:tcPr>
            <w:tcW w:type="dxa" w:w="876"/>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69"/>
          </w:tcPr>
          <w:p>
            <w:pPr>
              <w:spacing w:after="0"/>
              <w:jc w:val="left"/>
            </w:pPr>
            <w:r>
              <w:rPr>
                <w:sz w:val="16"/>
              </w:rPr>
              <w:t>Major disaster</w:t>
            </w:r>
          </w:p>
        </w:tc>
        <w:tc>
          <w:tcPr>
            <w:tcW w:type="dxa" w:w="2412"/>
          </w:tcPr>
          <w:p>
            <w:pPr>
              <w:spacing w:after="0"/>
              <w:jc w:val="left"/>
            </w:pPr>
            <w:r>
              <w:rPr>
                <w:sz w:val="16"/>
              </w:rPr>
              <w:t>COVID-19 Pandemic</w:t>
            </w:r>
          </w:p>
        </w:tc>
        <w:tc>
          <w:tcPr>
            <w:tcW w:type="dxa" w:w="2323"/>
          </w:tcPr>
          <w:p>
            <w:pPr>
              <w:spacing w:after="0"/>
              <w:jc w:val="left"/>
            </w:pPr>
            <w:r>
              <w:rPr>
                <w:sz w:val="16"/>
              </w:rPr>
              <w:t>Non-natural, not counted</w:t>
            </w:r>
          </w:p>
        </w:tc>
        <w:tc>
          <w:tcPr>
            <w:tcW w:type="dxa" w:w="2774"/>
          </w:tcPr>
          <w:p>
            <w:pPr>
              <w:spacing w:after="0"/>
              <w:jc w:val="right"/>
            </w:pPr>
            <w:r>
              <w:rPr>
                <w:sz w:val="16"/>
              </w:rPr>
              <w:t>none placed in this county by FEMA's record; $12,046,725.04 for this declaration is not placed in any county (see the state page)</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69"/>
          </w:tcPr>
          <w:p>
            <w:pPr>
              <w:spacing w:after="0"/>
              <w:jc w:val="left"/>
            </w:pPr>
            <w:r>
              <w:rPr>
                <w:sz w:val="16"/>
              </w:rPr>
              <w:t>Emergency</w:t>
            </w:r>
          </w:p>
        </w:tc>
        <w:tc>
          <w:tcPr>
            <w:tcW w:type="dxa" w:w="2412"/>
          </w:tcPr>
          <w:p>
            <w:pPr>
              <w:spacing w:after="0"/>
              <w:jc w:val="left"/>
            </w:pPr>
            <w:r>
              <w:rPr>
                <w:sz w:val="16"/>
              </w:rPr>
              <w:t>COVID-19</w:t>
            </w:r>
          </w:p>
        </w:tc>
        <w:tc>
          <w:tcPr>
            <w:tcW w:type="dxa" w:w="2323"/>
          </w:tcPr>
          <w:p>
            <w:pPr>
              <w:spacing w:after="0"/>
              <w:jc w:val="left"/>
            </w:pPr>
            <w:r>
              <w:rPr>
                <w:sz w:val="16"/>
              </w:rPr>
              <w:t>Non-natural, not counted</w:t>
            </w:r>
          </w:p>
        </w:tc>
        <w:tc>
          <w:tcPr>
            <w:tcW w:type="dxa" w:w="2774"/>
          </w:tcPr>
          <w:p>
            <w:pPr>
              <w:spacing w:after="0"/>
              <w:jc w:val="right"/>
            </w:pPr>
            <w:r>
              <w:rPr>
                <w:sz w:val="16"/>
              </w:rPr>
              <w:t>no Public Assistance recorded</w:t>
            </w:r>
          </w:p>
        </w:tc>
        <w:tc>
          <w:tcPr>
            <w:tcW w:type="dxa" w:w="1448"/>
          </w:tcPr>
          <w:p>
            <w:pPr>
              <w:spacing w:after="0"/>
              <w:jc w:val="left"/>
            </w:pPr>
          </w:p>
        </w:tc>
        <w:tc>
          <w:tcPr>
            <w:tcW w:type="dxa" w:w="876"/>
          </w:tcPr>
          <w:p>
            <w:pPr>
              <w:spacing w:after="0"/>
              <w:jc w:val="left"/>
            </w:pPr>
            <w:r>
              <w:rPr>
                <w:sz w:val="16"/>
              </w:rPr>
              <w:t>same incident as DR-4514</w:t>
            </w: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69"/>
          </w:tcPr>
          <w:p>
            <w:pPr>
              <w:spacing w:after="0"/>
              <w:jc w:val="left"/>
            </w:pPr>
            <w:r>
              <w:rPr>
                <w:sz w:val="16"/>
              </w:rPr>
              <w:t>Major disaster</w:t>
            </w:r>
          </w:p>
        </w:tc>
        <w:tc>
          <w:tcPr>
            <w:tcW w:type="dxa" w:w="2412"/>
          </w:tcPr>
          <w:p>
            <w:pPr>
              <w:spacing w:after="0"/>
              <w:jc w:val="left"/>
            </w:pPr>
            <w:r>
              <w:rPr>
                <w:sz w:val="16"/>
              </w:rPr>
              <w:t>Severe Storms, Flooding, Straight-Line Winds, and Tornadoes</w:t>
            </w:r>
          </w:p>
        </w:tc>
        <w:tc>
          <w:tcPr>
            <w:tcW w:type="dxa" w:w="2323"/>
          </w:tcPr>
          <w:p>
            <w:pPr>
              <w:spacing w:after="0"/>
              <w:jc w:val="left"/>
            </w:pPr>
            <w:r>
              <w:rPr>
                <w:sz w:val="16"/>
              </w:rPr>
              <w:t>Inland Flooding; Strong Wind; Tornado</w:t>
            </w:r>
          </w:p>
        </w:tc>
        <w:tc>
          <w:tcPr>
            <w:tcW w:type="dxa" w:w="2774"/>
          </w:tcPr>
          <w:p>
            <w:pPr>
              <w:spacing w:after="0"/>
              <w:jc w:val="right"/>
            </w:pPr>
            <w:r>
              <w:rPr>
                <w:sz w:val="16"/>
              </w:rPr>
              <w:t>$471,399.71</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169"/>
          </w:tcPr>
          <w:p>
            <w:pPr>
              <w:spacing w:after="0"/>
              <w:jc w:val="left"/>
            </w:pPr>
            <w:r>
              <w:rPr>
                <w:sz w:val="16"/>
              </w:rPr>
              <w:t>Major disaster</w:t>
            </w:r>
          </w:p>
        </w:tc>
        <w:tc>
          <w:tcPr>
            <w:tcW w:type="dxa" w:w="2412"/>
          </w:tcPr>
          <w:p>
            <w:pPr>
              <w:spacing w:after="0"/>
              <w:jc w:val="left"/>
            </w:pPr>
            <w:r>
              <w:rPr>
                <w:sz w:val="16"/>
              </w:rPr>
              <w:t>Severe Storms, Tornadoes, Straight-Line Winds, and Flooding</w:t>
            </w:r>
          </w:p>
        </w:tc>
        <w:tc>
          <w:tcPr>
            <w:tcW w:type="dxa" w:w="2323"/>
          </w:tcPr>
          <w:p>
            <w:pPr>
              <w:spacing w:after="0"/>
              <w:jc w:val="left"/>
            </w:pPr>
            <w:r>
              <w:rPr>
                <w:sz w:val="16"/>
              </w:rPr>
              <w:t>Inland Flooding; Strong Wind; Tornado</w:t>
            </w:r>
          </w:p>
        </w:tc>
        <w:tc>
          <w:tcPr>
            <w:tcW w:type="dxa" w:w="2774"/>
          </w:tcPr>
          <w:p>
            <w:pPr>
              <w:spacing w:after="0"/>
              <w:jc w:val="right"/>
            </w:pPr>
            <w:r>
              <w:rPr>
                <w:sz w:val="16"/>
              </w:rPr>
              <w:t>$82,861.54</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69"/>
          </w:tcPr>
          <w:p>
            <w:pPr>
              <w:spacing w:after="0"/>
              <w:jc w:val="left"/>
            </w:pPr>
            <w:r>
              <w:rPr>
                <w:sz w:val="16"/>
              </w:rPr>
              <w:t>Emergency</w:t>
            </w:r>
          </w:p>
        </w:tc>
        <w:tc>
          <w:tcPr>
            <w:tcW w:type="dxa" w:w="2412"/>
          </w:tcPr>
          <w:p>
            <w:pPr>
              <w:spacing w:after="0"/>
              <w:jc w:val="left"/>
            </w:pPr>
            <w:r>
              <w:rPr>
                <w:sz w:val="16"/>
              </w:rPr>
              <w:t>Hurricane Katrina Evacuation</w:t>
            </w:r>
          </w:p>
        </w:tc>
        <w:tc>
          <w:tcPr>
            <w:tcW w:type="dxa" w:w="2323"/>
          </w:tcPr>
          <w:p>
            <w:pPr>
              <w:spacing w:after="0"/>
              <w:jc w:val="left"/>
            </w:pPr>
            <w:r>
              <w:rPr>
                <w:sz w:val="16"/>
              </w:rPr>
              <w:t>Hurricane: evacuation support, not a local hazard event; not counted</w:t>
            </w:r>
          </w:p>
        </w:tc>
        <w:tc>
          <w:tcPr>
            <w:tcW w:type="dxa" w:w="2774"/>
          </w:tcPr>
          <w:p>
            <w:pPr>
              <w:spacing w:after="0"/>
              <w:jc w:val="right"/>
            </w:pPr>
            <w:r>
              <w:rPr>
                <w:sz w:val="16"/>
              </w:rPr>
              <w:t>no Public Assistance recorded</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69"/>
          </w:tcPr>
          <w:p>
            <w:pPr>
              <w:spacing w:after="0"/>
              <w:jc w:val="left"/>
            </w:pPr>
            <w:r>
              <w:rPr>
                <w:sz w:val="16"/>
              </w:rPr>
              <w:t>Major disaster</w:t>
            </w:r>
          </w:p>
        </w:tc>
        <w:tc>
          <w:tcPr>
            <w:tcW w:type="dxa" w:w="2412"/>
          </w:tcPr>
          <w:p>
            <w:pPr>
              <w:spacing w:after="0"/>
              <w:jc w:val="left"/>
            </w:pPr>
            <w:r>
              <w:rPr>
                <w:sz w:val="16"/>
              </w:rPr>
              <w:t>Severe Storms, Tornadoes, and Flooding</w:t>
            </w:r>
          </w:p>
        </w:tc>
        <w:tc>
          <w:tcPr>
            <w:tcW w:type="dxa" w:w="2323"/>
          </w:tcPr>
          <w:p>
            <w:pPr>
              <w:spacing w:after="0"/>
              <w:jc w:val="left"/>
            </w:pPr>
            <w:r>
              <w:rPr>
                <w:sz w:val="16"/>
              </w:rPr>
              <w:t>Inland Flooding; Tornado</w:t>
            </w:r>
          </w:p>
        </w:tc>
        <w:tc>
          <w:tcPr>
            <w:tcW w:type="dxa" w:w="2774"/>
          </w:tcPr>
          <w:p>
            <w:pPr>
              <w:spacing w:after="0"/>
              <w:jc w:val="right"/>
            </w:pPr>
            <w:r>
              <w:rPr>
                <w:sz w:val="16"/>
              </w:rPr>
              <w:t>$75,792.52</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69"/>
          </w:tcPr>
          <w:p>
            <w:pPr>
              <w:spacing w:after="0"/>
              <w:jc w:val="left"/>
            </w:pPr>
            <w:r>
              <w:rPr>
                <w:sz w:val="16"/>
              </w:rPr>
              <w:t>Major disaster</w:t>
            </w:r>
          </w:p>
        </w:tc>
        <w:tc>
          <w:tcPr>
            <w:tcW w:type="dxa" w:w="2412"/>
          </w:tcPr>
          <w:p>
            <w:pPr>
              <w:spacing w:after="0"/>
              <w:jc w:val="left"/>
            </w:pPr>
            <w:r>
              <w:rPr>
                <w:sz w:val="16"/>
              </w:rPr>
              <w:t>Severe Winter Ice Storm,Flash Flooding</w:t>
            </w:r>
          </w:p>
        </w:tc>
        <w:tc>
          <w:tcPr>
            <w:tcW w:type="dxa" w:w="2323"/>
          </w:tcPr>
          <w:p>
            <w:pPr>
              <w:spacing w:after="0"/>
              <w:jc w:val="left"/>
            </w:pPr>
            <w:r>
              <w:rPr>
                <w:sz w:val="16"/>
              </w:rPr>
              <w:t>Ice Storm; Inland Flooding; Winter Weather</w:t>
            </w:r>
          </w:p>
        </w:tc>
        <w:tc>
          <w:tcPr>
            <w:tcW w:type="dxa" w:w="2774"/>
          </w:tcPr>
          <w:p>
            <w:pPr>
              <w:spacing w:after="0"/>
              <w:jc w:val="right"/>
            </w:pPr>
            <w:r>
              <w:rPr>
                <w:sz w:val="16"/>
              </w:rPr>
              <w:t>no Public Assistance recorded</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169"/>
          </w:tcPr>
          <w:p>
            <w:pPr>
              <w:spacing w:after="0"/>
              <w:jc w:val="left"/>
            </w:pPr>
            <w:r>
              <w:rPr>
                <w:sz w:val="16"/>
              </w:rPr>
              <w:t>Emergency</w:t>
            </w:r>
          </w:p>
        </w:tc>
        <w:tc>
          <w:tcPr>
            <w:tcW w:type="dxa" w:w="2412"/>
          </w:tcPr>
          <w:p>
            <w:pPr>
              <w:spacing w:after="0"/>
              <w:jc w:val="left"/>
            </w:pPr>
            <w:r>
              <w:rPr>
                <w:sz w:val="16"/>
              </w:rPr>
              <w:t>Severe Snowfall, Winter Storm</w:t>
            </w:r>
          </w:p>
        </w:tc>
        <w:tc>
          <w:tcPr>
            <w:tcW w:type="dxa" w:w="2323"/>
          </w:tcPr>
          <w:p>
            <w:pPr>
              <w:spacing w:after="0"/>
              <w:jc w:val="left"/>
            </w:pPr>
            <w:r>
              <w:rPr>
                <w:sz w:val="16"/>
              </w:rPr>
              <w:t>Winter Weather</w:t>
            </w:r>
          </w:p>
        </w:tc>
        <w:tc>
          <w:tcPr>
            <w:tcW w:type="dxa" w:w="2774"/>
          </w:tcPr>
          <w:p>
            <w:pPr>
              <w:spacing w:after="0"/>
              <w:jc w:val="right"/>
            </w:pPr>
            <w:r>
              <w:rPr>
                <w:sz w:val="16"/>
              </w:rPr>
              <w:t>no Public Assistance recorded</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69"/>
          </w:tcPr>
          <w:p>
            <w:pPr>
              <w:spacing w:after="0"/>
              <w:jc w:val="left"/>
            </w:pPr>
            <w:r>
              <w:rPr>
                <w:sz w:val="16"/>
              </w:rPr>
              <w:t>Major disaster</w:t>
            </w:r>
          </w:p>
        </w:tc>
        <w:tc>
          <w:tcPr>
            <w:tcW w:type="dxa" w:w="2412"/>
          </w:tcPr>
          <w:p>
            <w:pPr>
              <w:spacing w:after="0"/>
              <w:jc w:val="left"/>
            </w:pPr>
            <w:r>
              <w:rPr>
                <w:sz w:val="16"/>
              </w:rPr>
              <w:t>Severe Storms &amp; Flooding</w:t>
            </w:r>
          </w:p>
        </w:tc>
        <w:tc>
          <w:tcPr>
            <w:tcW w:type="dxa" w:w="2323"/>
          </w:tcPr>
          <w:p>
            <w:pPr>
              <w:spacing w:after="0"/>
              <w:jc w:val="left"/>
            </w:pPr>
            <w:r>
              <w:rPr>
                <w:sz w:val="16"/>
              </w:rPr>
              <w:t>Inland Flooding</w:t>
            </w:r>
          </w:p>
        </w:tc>
        <w:tc>
          <w:tcPr>
            <w:tcW w:type="dxa" w:w="2774"/>
          </w:tcPr>
          <w:p>
            <w:pPr>
              <w:spacing w:after="0"/>
              <w:jc w:val="right"/>
            </w:pPr>
            <w:r>
              <w:rPr>
                <w:sz w:val="16"/>
              </w:rPr>
              <w:t>no Public Assistance recorded</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169"/>
          </w:tcPr>
          <w:p>
            <w:pPr>
              <w:spacing w:after="0"/>
              <w:jc w:val="left"/>
            </w:pPr>
            <w:r>
              <w:rPr>
                <w:sz w:val="16"/>
              </w:rPr>
              <w:t>Major disaster</w:t>
            </w:r>
          </w:p>
        </w:tc>
        <w:tc>
          <w:tcPr>
            <w:tcW w:type="dxa" w:w="2412"/>
          </w:tcPr>
          <w:p>
            <w:pPr>
              <w:spacing w:after="0"/>
              <w:jc w:val="left"/>
            </w:pPr>
            <w:r>
              <w:rPr>
                <w:sz w:val="16"/>
              </w:rPr>
              <w:t>Tornadoes</w:t>
            </w:r>
          </w:p>
        </w:tc>
        <w:tc>
          <w:tcPr>
            <w:tcW w:type="dxa" w:w="2323"/>
          </w:tcPr>
          <w:p>
            <w:pPr>
              <w:spacing w:after="0"/>
              <w:jc w:val="left"/>
            </w:pPr>
            <w:r>
              <w:rPr>
                <w:sz w:val="16"/>
              </w:rPr>
              <w:t>Tornado</w:t>
            </w:r>
          </w:p>
        </w:tc>
        <w:tc>
          <w:tcPr>
            <w:tcW w:type="dxa" w:w="2774"/>
          </w:tcPr>
          <w:p>
            <w:pPr>
              <w:spacing w:after="0"/>
              <w:jc w:val="right"/>
            </w:pPr>
            <w:r>
              <w:rPr>
                <w:sz w:val="16"/>
              </w:rPr>
              <w:t>no Public Assistance recorded</w:t>
            </w:r>
          </w:p>
        </w:tc>
        <w:tc>
          <w:tcPr>
            <w:tcW w:type="dxa" w:w="1448"/>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3</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78</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24</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8"/>
        <w:gridCol w:w="2986"/>
        <w:gridCol w:w="934"/>
        <w:gridCol w:w="2499"/>
        <w:gridCol w:w="711"/>
        <w:gridCol w:w="283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8"/>
            <w:shd w:val="clear" w:color="auto" w:fill="E8E8E8"/>
          </w:tcPr>
          <w:p>
            <w:pPr>
              <w:spacing w:after="0"/>
              <w:jc w:val="left"/>
            </w:pPr>
            <w:r>
              <w:rPr>
                <w:b/>
                <w:sz w:val="16"/>
              </w:rPr>
              <w:t>Magnitude or extent</w:t>
            </w:r>
          </w:p>
        </w:tc>
        <w:tc>
          <w:tcPr>
            <w:tcW w:type="dxa" w:w="2986"/>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9"/>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2023-12-09</w:t>
            </w:r>
          </w:p>
        </w:tc>
        <w:tc>
          <w:tcPr>
            <w:tcW w:type="dxa" w:w="1215"/>
          </w:tcPr>
          <w:p>
            <w:pPr>
              <w:spacing w:after="0"/>
              <w:jc w:val="left"/>
            </w:pPr>
            <w:r>
              <w:rPr>
                <w:sz w:val="16"/>
              </w:rPr>
              <w:t>Tornado</w:t>
            </w:r>
          </w:p>
        </w:tc>
        <w:tc>
          <w:tcPr>
            <w:tcW w:type="dxa" w:w="1898"/>
          </w:tcPr>
          <w:p>
            <w:pPr>
              <w:spacing w:after="0"/>
              <w:jc w:val="left"/>
            </w:pPr>
            <w:r>
              <w:rPr>
                <w:sz w:val="16"/>
              </w:rPr>
              <w:t>EF2, 3.52 mi within this county, 400 yd wide</w:t>
            </w:r>
          </w:p>
        </w:tc>
        <w:tc>
          <w:tcPr>
            <w:tcW w:type="dxa" w:w="2986"/>
          </w:tcPr>
          <w:p>
            <w:pPr>
              <w:spacing w:after="0"/>
              <w:jc w:val="left"/>
            </w:pPr>
            <w:r>
              <w:rPr>
                <w:sz w:val="16"/>
              </w:rPr>
              <w:t>$200,000 property; $0 crops (2023 dollars)</w:t>
            </w:r>
          </w:p>
        </w:tc>
        <w:tc>
          <w:tcPr>
            <w:tcW w:type="dxa" w:w="934"/>
          </w:tcPr>
          <w:p>
            <w:pPr>
              <w:spacing w:after="0"/>
              <w:jc w:val="right"/>
            </w:pPr>
            <w:r>
              <w:rPr>
                <w:sz w:val="16"/>
              </w:rPr>
              <w:t>0, 0</w:t>
            </w:r>
          </w:p>
        </w:tc>
        <w:tc>
          <w:tcPr>
            <w:tcW w:type="dxa" w:w="2499"/>
          </w:tcPr>
          <w:p>
            <w:pPr>
              <w:spacing w:after="0"/>
              <w:jc w:val="left"/>
            </w:pPr>
            <w:r>
              <w:rPr>
                <w:sz w:val="16"/>
              </w:rPr>
              <w:t>TEMPLOW to WILLARD</w:t>
            </w:r>
          </w:p>
        </w:tc>
        <w:tc>
          <w:tcPr>
            <w:tcW w:type="dxa" w:w="711"/>
          </w:tcPr>
          <w:p>
            <w:pPr>
              <w:spacing w:after="0"/>
              <w:jc w:val="left"/>
            </w:pPr>
            <w:r>
              <w:rPr>
                <w:sz w:val="16"/>
              </w:rPr>
              <w:t>within last 5 years</w:t>
            </w:r>
          </w:p>
        </w:tc>
        <w:tc>
          <w:tcPr>
            <w:tcW w:type="dxa" w:w="2832"/>
          </w:tcPr>
          <w:p>
            <w:pPr>
              <w:spacing w:after="0"/>
              <w:jc w:val="left"/>
            </w:pPr>
            <w:r>
              <w:rPr>
                <w:sz w:val="16"/>
              </w:rPr>
              <w:t>B1-c most damaging: Tornado</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898"/>
          </w:tcPr>
          <w:p>
            <w:pPr>
              <w:spacing w:after="0"/>
              <w:jc w:val="left"/>
            </w:pPr>
            <w:r>
              <w:rPr>
                <w:sz w:val="16"/>
              </w:rPr>
              <w:t>50 kt (58 mph) estimated gust</w:t>
            </w:r>
          </w:p>
        </w:tc>
        <w:tc>
          <w:tcPr>
            <w:tcW w:type="dxa" w:w="2986"/>
          </w:tcPr>
          <w:p>
            <w:pPr>
              <w:spacing w:after="0"/>
              <w:jc w:val="left"/>
            </w:pPr>
            <w:r>
              <w:rPr>
                <w:sz w:val="16"/>
              </w:rPr>
              <w:t>$100,000 property; $0 crops (zone total, 2023 dollars)</w:t>
            </w:r>
          </w:p>
        </w:tc>
        <w:tc>
          <w:tcPr>
            <w:tcW w:type="dxa" w:w="934"/>
          </w:tcPr>
          <w:p>
            <w:pPr>
              <w:spacing w:after="0"/>
              <w:jc w:val="right"/>
            </w:pPr>
            <w:r>
              <w:rPr>
                <w:sz w:val="16"/>
              </w:rPr>
              <w:t>0, 0</w:t>
            </w:r>
          </w:p>
        </w:tc>
        <w:tc>
          <w:tcPr>
            <w:tcW w:type="dxa" w:w="2499"/>
          </w:tcPr>
          <w:p>
            <w:pPr>
              <w:spacing w:after="0"/>
              <w:jc w:val="left"/>
            </w:pPr>
            <w:r>
              <w:rPr>
                <w:sz w:val="16"/>
              </w:rPr>
              <w:t>NWS zone TNZ029 (TROUSDALE), zone-level</w:t>
            </w:r>
          </w:p>
        </w:tc>
        <w:tc>
          <w:tcPr>
            <w:tcW w:type="dxa" w:w="711"/>
          </w:tcPr>
          <w:p>
            <w:pPr>
              <w:spacing w:after="0"/>
              <w:jc w:val="left"/>
            </w:pPr>
            <w:r>
              <w:rPr>
                <w:sz w:val="16"/>
              </w:rPr>
              <w:t>within last 5 years</w:t>
            </w:r>
          </w:p>
        </w:tc>
        <w:tc>
          <w:tcPr>
            <w:tcW w:type="dxa" w:w="2832"/>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215"/>
          </w:tcPr>
          <w:p>
            <w:pPr>
              <w:spacing w:after="0"/>
              <w:jc w:val="left"/>
            </w:pPr>
            <w:r>
              <w:rPr>
                <w:sz w:val="16"/>
              </w:rPr>
              <w:t>Extreme Cold/Wind Chill</w:t>
            </w:r>
          </w:p>
        </w:tc>
        <w:tc>
          <w:tcPr>
            <w:tcW w:type="dxa" w:w="1898"/>
          </w:tcPr>
          <w:p>
            <w:pPr>
              <w:spacing w:after="0"/>
              <w:jc w:val="left"/>
            </w:pPr>
          </w:p>
        </w:tc>
        <w:tc>
          <w:tcPr>
            <w:tcW w:type="dxa" w:w="2986"/>
          </w:tcPr>
          <w:p>
            <w:pPr>
              <w:spacing w:after="0"/>
              <w:jc w:val="left"/>
            </w:pPr>
            <w:r>
              <w:rPr>
                <w:sz w:val="16"/>
              </w:rPr>
              <w:t>$0 property; $0 crops (zone total, 2022 dollars)</w:t>
            </w:r>
          </w:p>
        </w:tc>
        <w:tc>
          <w:tcPr>
            <w:tcW w:type="dxa" w:w="934"/>
          </w:tcPr>
          <w:p>
            <w:pPr>
              <w:spacing w:after="0"/>
              <w:jc w:val="right"/>
            </w:pPr>
            <w:r>
              <w:rPr>
                <w:sz w:val="16"/>
              </w:rPr>
              <w:t>0, 0</w:t>
            </w:r>
          </w:p>
        </w:tc>
        <w:tc>
          <w:tcPr>
            <w:tcW w:type="dxa" w:w="2499"/>
          </w:tcPr>
          <w:p>
            <w:pPr>
              <w:spacing w:after="0"/>
              <w:jc w:val="left"/>
            </w:pPr>
            <w:r>
              <w:rPr>
                <w:sz w:val="16"/>
              </w:rPr>
              <w:t>NWS zone TNZ029 (TROUSDALE), zone-level</w:t>
            </w:r>
          </w:p>
        </w:tc>
        <w:tc>
          <w:tcPr>
            <w:tcW w:type="dxa" w:w="711"/>
          </w:tcPr>
          <w:p>
            <w:pPr>
              <w:spacing w:after="0"/>
              <w:jc w:val="left"/>
            </w:pPr>
            <w:r>
              <w:rPr>
                <w:sz w:val="16"/>
              </w:rPr>
              <w:t>within last 5 years</w:t>
            </w:r>
          </w:p>
        </w:tc>
        <w:tc>
          <w:tcPr>
            <w:tcW w:type="dxa" w:w="28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2016-05-11</w:t>
            </w:r>
          </w:p>
        </w:tc>
        <w:tc>
          <w:tcPr>
            <w:tcW w:type="dxa" w:w="1215"/>
          </w:tcPr>
          <w:p>
            <w:pPr>
              <w:spacing w:after="0"/>
              <w:jc w:val="left"/>
            </w:pPr>
            <w:r>
              <w:rPr>
                <w:sz w:val="16"/>
              </w:rPr>
              <w:t>Flash Flood</w:t>
            </w:r>
          </w:p>
        </w:tc>
        <w:tc>
          <w:tcPr>
            <w:tcW w:type="dxa" w:w="1898"/>
          </w:tcPr>
          <w:p>
            <w:pPr>
              <w:spacing w:after="0"/>
              <w:jc w:val="left"/>
            </w:pPr>
          </w:p>
        </w:tc>
        <w:tc>
          <w:tcPr>
            <w:tcW w:type="dxa" w:w="2986"/>
          </w:tcPr>
          <w:p>
            <w:pPr>
              <w:spacing w:after="0"/>
              <w:jc w:val="left"/>
            </w:pPr>
            <w:r>
              <w:rPr>
                <w:sz w:val="16"/>
              </w:rPr>
              <w:t>$2,000,000 property; $0 crops (2016 dollars)</w:t>
            </w:r>
          </w:p>
        </w:tc>
        <w:tc>
          <w:tcPr>
            <w:tcW w:type="dxa" w:w="934"/>
          </w:tcPr>
          <w:p>
            <w:pPr>
              <w:spacing w:after="0"/>
              <w:jc w:val="right"/>
            </w:pPr>
            <w:r>
              <w:rPr>
                <w:sz w:val="16"/>
              </w:rPr>
              <w:t>0, 0</w:t>
            </w:r>
          </w:p>
        </w:tc>
        <w:tc>
          <w:tcPr>
            <w:tcW w:type="dxa" w:w="2499"/>
          </w:tcPr>
          <w:p>
            <w:pPr>
              <w:spacing w:after="0"/>
              <w:jc w:val="left"/>
            </w:pPr>
            <w:r>
              <w:rPr>
                <w:sz w:val="16"/>
              </w:rPr>
              <w:t>TEMPLOW</w:t>
            </w:r>
          </w:p>
        </w:tc>
        <w:tc>
          <w:tcPr>
            <w:tcW w:type="dxa" w:w="711"/>
          </w:tcPr>
          <w:p>
            <w:pPr>
              <w:spacing w:after="0"/>
              <w:jc w:val="left"/>
            </w:pPr>
          </w:p>
        </w:tc>
        <w:tc>
          <w:tcPr>
            <w:tcW w:type="dxa" w:w="28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2015-02-16</w:t>
            </w:r>
          </w:p>
        </w:tc>
        <w:tc>
          <w:tcPr>
            <w:tcW w:type="dxa" w:w="1215"/>
          </w:tcPr>
          <w:p>
            <w:pPr>
              <w:spacing w:after="0"/>
              <w:jc w:val="left"/>
            </w:pPr>
            <w:r>
              <w:rPr>
                <w:sz w:val="16"/>
              </w:rPr>
              <w:t>Winter Storm</w:t>
            </w:r>
          </w:p>
        </w:tc>
        <w:tc>
          <w:tcPr>
            <w:tcW w:type="dxa" w:w="1898"/>
          </w:tcPr>
          <w:p>
            <w:pPr>
              <w:spacing w:after="0"/>
              <w:jc w:val="left"/>
            </w:pPr>
          </w:p>
        </w:tc>
        <w:tc>
          <w:tcPr>
            <w:tcW w:type="dxa" w:w="2986"/>
          </w:tcPr>
          <w:p>
            <w:pPr>
              <w:spacing w:after="0"/>
              <w:jc w:val="left"/>
            </w:pPr>
            <w:r>
              <w:rPr>
                <w:sz w:val="16"/>
              </w:rPr>
              <w:t>$50,000 property; $0 crops (zone total, 2015 dollars)</w:t>
            </w:r>
          </w:p>
        </w:tc>
        <w:tc>
          <w:tcPr>
            <w:tcW w:type="dxa" w:w="934"/>
          </w:tcPr>
          <w:p>
            <w:pPr>
              <w:spacing w:after="0"/>
              <w:jc w:val="right"/>
            </w:pPr>
            <w:r>
              <w:rPr>
                <w:sz w:val="16"/>
              </w:rPr>
              <w:t>0, 0</w:t>
            </w:r>
          </w:p>
        </w:tc>
        <w:tc>
          <w:tcPr>
            <w:tcW w:type="dxa" w:w="2499"/>
          </w:tcPr>
          <w:p>
            <w:pPr>
              <w:spacing w:after="0"/>
              <w:jc w:val="left"/>
            </w:pPr>
            <w:r>
              <w:rPr>
                <w:sz w:val="16"/>
              </w:rPr>
              <w:t>NWS zone TNZ029 (TROUSDALE), zone-level</w:t>
            </w:r>
          </w:p>
        </w:tc>
        <w:tc>
          <w:tcPr>
            <w:tcW w:type="dxa" w:w="711"/>
          </w:tcPr>
          <w:p>
            <w:pPr>
              <w:spacing w:after="0"/>
              <w:jc w:val="left"/>
            </w:pPr>
          </w:p>
        </w:tc>
        <w:tc>
          <w:tcPr>
            <w:tcW w:type="dxa" w:w="283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2013-01-30</w:t>
            </w:r>
          </w:p>
        </w:tc>
        <w:tc>
          <w:tcPr>
            <w:tcW w:type="dxa" w:w="1215"/>
          </w:tcPr>
          <w:p>
            <w:pPr>
              <w:spacing w:after="0"/>
              <w:jc w:val="left"/>
            </w:pPr>
            <w:r>
              <w:rPr>
                <w:sz w:val="16"/>
              </w:rPr>
              <w:t>Tornado</w:t>
            </w:r>
          </w:p>
        </w:tc>
        <w:tc>
          <w:tcPr>
            <w:tcW w:type="dxa" w:w="1898"/>
          </w:tcPr>
          <w:p>
            <w:pPr>
              <w:spacing w:after="0"/>
              <w:jc w:val="left"/>
            </w:pPr>
            <w:r>
              <w:rPr>
                <w:sz w:val="16"/>
              </w:rPr>
              <w:t>EF1, 1.45 mi within this county, 150 yd wide</w:t>
            </w:r>
          </w:p>
        </w:tc>
        <w:tc>
          <w:tcPr>
            <w:tcW w:type="dxa" w:w="2986"/>
          </w:tcPr>
          <w:p>
            <w:pPr>
              <w:spacing w:after="0"/>
              <w:jc w:val="left"/>
            </w:pPr>
            <w:r>
              <w:rPr>
                <w:sz w:val="16"/>
              </w:rPr>
              <w:t>$100,000 property; $30,000 crops (2013 dollars)</w:t>
            </w:r>
          </w:p>
        </w:tc>
        <w:tc>
          <w:tcPr>
            <w:tcW w:type="dxa" w:w="934"/>
          </w:tcPr>
          <w:p>
            <w:pPr>
              <w:spacing w:after="0"/>
              <w:jc w:val="right"/>
            </w:pPr>
            <w:r>
              <w:rPr>
                <w:sz w:val="16"/>
              </w:rPr>
              <w:t>0, 0</w:t>
            </w:r>
          </w:p>
        </w:tc>
        <w:tc>
          <w:tcPr>
            <w:tcW w:type="dxa" w:w="2499"/>
          </w:tcPr>
          <w:p>
            <w:pPr>
              <w:spacing w:after="0"/>
              <w:jc w:val="left"/>
            </w:pPr>
            <w:r>
              <w:rPr>
                <w:sz w:val="16"/>
              </w:rPr>
              <w:t>ANTIOCH</w:t>
            </w:r>
          </w:p>
        </w:tc>
        <w:tc>
          <w:tcPr>
            <w:tcW w:type="dxa" w:w="711"/>
          </w:tcPr>
          <w:p>
            <w:pPr>
              <w:spacing w:after="0"/>
              <w:jc w:val="left"/>
            </w:pPr>
          </w:p>
        </w:tc>
        <w:tc>
          <w:tcPr>
            <w:tcW w:type="dxa" w:w="2832"/>
          </w:tcPr>
          <w:p>
            <w:pPr>
              <w:spacing w:after="0"/>
              <w:jc w:val="left"/>
            </w:pPr>
            <w:r>
              <w:rPr>
                <w:sz w:val="16"/>
              </w:rPr>
              <w:t>large reported damage</w:t>
            </w:r>
          </w:p>
        </w:tc>
      </w:tr>
      <w:tr>
        <w:trPr>
          <w:cantSplit/>
        </w:trPr>
        <w:tc>
          <w:tcPr>
            <w:tcW w:type="dxa" w:w="1037"/>
          </w:tcPr>
          <w:p>
            <w:pPr>
              <w:spacing w:after="0"/>
              <w:jc w:val="left"/>
            </w:pPr>
            <w:r>
              <w:rPr>
                <w:sz w:val="16"/>
              </w:rPr>
              <w:t>2010-05-02</w:t>
            </w:r>
          </w:p>
        </w:tc>
        <w:tc>
          <w:tcPr>
            <w:tcW w:type="dxa" w:w="1215"/>
          </w:tcPr>
          <w:p>
            <w:pPr>
              <w:spacing w:after="0"/>
              <w:jc w:val="left"/>
            </w:pPr>
            <w:r>
              <w:rPr>
                <w:sz w:val="16"/>
              </w:rPr>
              <w:t>Flood</w:t>
            </w:r>
          </w:p>
        </w:tc>
        <w:tc>
          <w:tcPr>
            <w:tcW w:type="dxa" w:w="1898"/>
          </w:tcPr>
          <w:p>
            <w:pPr>
              <w:spacing w:after="0"/>
              <w:jc w:val="left"/>
            </w:pPr>
          </w:p>
        </w:tc>
        <w:tc>
          <w:tcPr>
            <w:tcW w:type="dxa" w:w="2986"/>
          </w:tcPr>
          <w:p>
            <w:pPr>
              <w:spacing w:after="0"/>
              <w:jc w:val="left"/>
            </w:pPr>
            <w:r>
              <w:rPr>
                <w:sz w:val="16"/>
              </w:rPr>
              <w:t>$250,000 property; $1,000 crops (2010 dollars)</w:t>
            </w:r>
          </w:p>
        </w:tc>
        <w:tc>
          <w:tcPr>
            <w:tcW w:type="dxa" w:w="934"/>
          </w:tcPr>
          <w:p>
            <w:pPr>
              <w:spacing w:after="0"/>
              <w:jc w:val="right"/>
            </w:pPr>
            <w:r>
              <w:rPr>
                <w:sz w:val="16"/>
              </w:rPr>
              <w:t>0, 0</w:t>
            </w:r>
          </w:p>
        </w:tc>
        <w:tc>
          <w:tcPr>
            <w:tcW w:type="dxa" w:w="2499"/>
          </w:tcPr>
          <w:p>
            <w:pPr>
              <w:spacing w:after="0"/>
              <w:jc w:val="left"/>
            </w:pPr>
            <w:r>
              <w:rPr>
                <w:sz w:val="16"/>
              </w:rPr>
              <w:t>HARTSVILLE to JOHNTOWN</w:t>
            </w:r>
          </w:p>
        </w:tc>
        <w:tc>
          <w:tcPr>
            <w:tcW w:type="dxa" w:w="711"/>
          </w:tcPr>
          <w:p>
            <w:pPr>
              <w:spacing w:after="0"/>
              <w:jc w:val="left"/>
            </w:pPr>
          </w:p>
        </w:tc>
        <w:tc>
          <w:tcPr>
            <w:tcW w:type="dxa" w:w="2832"/>
          </w:tcPr>
          <w:p>
            <w:pPr>
              <w:spacing w:after="0"/>
              <w:jc w:val="left"/>
            </w:pPr>
            <w:r>
              <w:rPr>
                <w:sz w:val="16"/>
              </w:rPr>
              <w:t>large reported damage</w:t>
            </w:r>
          </w:p>
        </w:tc>
      </w:tr>
      <w:tr>
        <w:trPr>
          <w:cantSplit/>
        </w:trPr>
        <w:tc>
          <w:tcPr>
            <w:tcW w:type="dxa" w:w="1037"/>
          </w:tcPr>
          <w:p>
            <w:pPr>
              <w:spacing w:after="0"/>
              <w:jc w:val="left"/>
            </w:pPr>
            <w:r>
              <w:rPr>
                <w:sz w:val="16"/>
              </w:rPr>
              <w:t>2008-02-05</w:t>
            </w:r>
          </w:p>
        </w:tc>
        <w:tc>
          <w:tcPr>
            <w:tcW w:type="dxa" w:w="1215"/>
          </w:tcPr>
          <w:p>
            <w:pPr>
              <w:spacing w:after="0"/>
              <w:jc w:val="left"/>
            </w:pPr>
            <w:r>
              <w:rPr>
                <w:sz w:val="16"/>
              </w:rPr>
              <w:t>Tornado</w:t>
            </w:r>
          </w:p>
        </w:tc>
        <w:tc>
          <w:tcPr>
            <w:tcW w:type="dxa" w:w="1898"/>
          </w:tcPr>
          <w:p>
            <w:pPr>
              <w:spacing w:after="0"/>
              <w:jc w:val="left"/>
            </w:pPr>
            <w:r>
              <w:rPr>
                <w:sz w:val="16"/>
              </w:rPr>
              <w:t>EF2, 5.87 mi within this county, 880 yd wide</w:t>
            </w:r>
          </w:p>
        </w:tc>
        <w:tc>
          <w:tcPr>
            <w:tcW w:type="dxa" w:w="2986"/>
          </w:tcPr>
          <w:p>
            <w:pPr>
              <w:spacing w:after="0"/>
              <w:jc w:val="left"/>
            </w:pPr>
            <w:r>
              <w:rPr>
                <w:sz w:val="16"/>
              </w:rPr>
              <w:t>$1,000 property; $0 crops (2008 dollars)</w:t>
            </w:r>
          </w:p>
        </w:tc>
        <w:tc>
          <w:tcPr>
            <w:tcW w:type="dxa" w:w="934"/>
          </w:tcPr>
          <w:p>
            <w:pPr>
              <w:spacing w:after="0"/>
              <w:jc w:val="right"/>
            </w:pPr>
            <w:r>
              <w:rPr>
                <w:sz w:val="16"/>
              </w:rPr>
              <w:t>2, 5</w:t>
            </w:r>
          </w:p>
        </w:tc>
        <w:tc>
          <w:tcPr>
            <w:tcW w:type="dxa" w:w="2499"/>
          </w:tcPr>
          <w:p>
            <w:pPr>
              <w:spacing w:after="0"/>
              <w:jc w:val="left"/>
            </w:pPr>
            <w:r>
              <w:rPr>
                <w:sz w:val="16"/>
              </w:rPr>
              <w:t>PAYNES STORE to WILLARD</w:t>
            </w:r>
          </w:p>
        </w:tc>
        <w:tc>
          <w:tcPr>
            <w:tcW w:type="dxa" w:w="711"/>
          </w:tcPr>
          <w:p>
            <w:pPr>
              <w:spacing w:after="0"/>
              <w:jc w:val="left"/>
            </w:pPr>
          </w:p>
        </w:tc>
        <w:tc>
          <w:tcPr>
            <w:tcW w:type="dxa" w:w="2832"/>
          </w:tcPr>
          <w:p>
            <w:pPr>
              <w:spacing w:after="0"/>
              <w:jc w:val="left"/>
            </w:pPr>
            <w:r>
              <w:rPr>
                <w:sz w:val="16"/>
              </w:rPr>
              <w:t>deaths or injuries recorded</w:t>
            </w:r>
          </w:p>
        </w:tc>
      </w:tr>
      <w:tr>
        <w:trPr>
          <w:cantSplit/>
        </w:trPr>
        <w:tc>
          <w:tcPr>
            <w:tcW w:type="dxa" w:w="1037"/>
          </w:tcPr>
          <w:p>
            <w:pPr>
              <w:spacing w:after="0"/>
              <w:jc w:val="left"/>
            </w:pPr>
            <w:r>
              <w:rPr>
                <w:sz w:val="16"/>
              </w:rPr>
              <w:t>2007-06-01</w:t>
            </w:r>
          </w:p>
        </w:tc>
        <w:tc>
          <w:tcPr>
            <w:tcW w:type="dxa" w:w="1215"/>
          </w:tcPr>
          <w:p>
            <w:pPr>
              <w:spacing w:after="0"/>
              <w:jc w:val="left"/>
            </w:pPr>
            <w:r>
              <w:rPr>
                <w:sz w:val="16"/>
              </w:rPr>
              <w:t>Drought</w:t>
            </w:r>
          </w:p>
        </w:tc>
        <w:tc>
          <w:tcPr>
            <w:tcW w:type="dxa" w:w="1898"/>
          </w:tcPr>
          <w:p>
            <w:pPr>
              <w:spacing w:after="0"/>
              <w:jc w:val="left"/>
            </w:pPr>
          </w:p>
        </w:tc>
        <w:tc>
          <w:tcPr>
            <w:tcW w:type="dxa" w:w="2986"/>
          </w:tcPr>
          <w:p>
            <w:pPr>
              <w:spacing w:after="0"/>
              <w:jc w:val="left"/>
            </w:pPr>
            <w:r>
              <w:rPr>
                <w:sz w:val="16"/>
              </w:rPr>
              <w:t>property not reported; $5,000 crops (zone total, 2007 dollars)</w:t>
            </w:r>
          </w:p>
        </w:tc>
        <w:tc>
          <w:tcPr>
            <w:tcW w:type="dxa" w:w="934"/>
          </w:tcPr>
          <w:p>
            <w:pPr>
              <w:spacing w:after="0"/>
              <w:jc w:val="right"/>
            </w:pPr>
            <w:r>
              <w:rPr>
                <w:sz w:val="16"/>
              </w:rPr>
              <w:t>0, 0</w:t>
            </w:r>
          </w:p>
        </w:tc>
        <w:tc>
          <w:tcPr>
            <w:tcW w:type="dxa" w:w="2499"/>
          </w:tcPr>
          <w:p>
            <w:pPr>
              <w:spacing w:after="0"/>
              <w:jc w:val="left"/>
            </w:pPr>
            <w:r>
              <w:rPr>
                <w:sz w:val="16"/>
              </w:rPr>
              <w:t>NWS zone TNZ029 (TROUSDALE), zone-level</w:t>
            </w:r>
          </w:p>
        </w:tc>
        <w:tc>
          <w:tcPr>
            <w:tcW w:type="dxa" w:w="711"/>
          </w:tcPr>
          <w:p>
            <w:pPr>
              <w:spacing w:after="0"/>
              <w:jc w:val="left"/>
            </w:pPr>
          </w:p>
        </w:tc>
        <w:tc>
          <w:tcPr>
            <w:tcW w:type="dxa" w:w="2832"/>
          </w:tcPr>
          <w:p>
            <w:pPr>
              <w:spacing w:after="0"/>
              <w:jc w:val="left"/>
            </w:pPr>
            <w:r>
              <w:rPr>
                <w:sz w:val="16"/>
              </w:rPr>
              <w:t>B1-c most damaging: Drought</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898"/>
          </w:tcPr>
          <w:p>
            <w:pPr>
              <w:spacing w:after="0"/>
              <w:jc w:val="left"/>
            </w:pPr>
          </w:p>
        </w:tc>
        <w:tc>
          <w:tcPr>
            <w:tcW w:type="dxa" w:w="2986"/>
          </w:tcPr>
          <w:p>
            <w:pPr>
              <w:spacing w:after="0"/>
              <w:jc w:val="left"/>
            </w:pPr>
            <w:r>
              <w:rPr>
                <w:sz w:val="16"/>
              </w:rPr>
              <w:t>damage not reported</w:t>
            </w:r>
          </w:p>
        </w:tc>
        <w:tc>
          <w:tcPr>
            <w:tcW w:type="dxa" w:w="934"/>
          </w:tcPr>
          <w:p>
            <w:pPr>
              <w:spacing w:after="0"/>
              <w:jc w:val="right"/>
            </w:pPr>
            <w:r>
              <w:rPr>
                <w:sz w:val="16"/>
              </w:rPr>
              <w:t>0, 0</w:t>
            </w:r>
          </w:p>
        </w:tc>
        <w:tc>
          <w:tcPr>
            <w:tcW w:type="dxa" w:w="2499"/>
          </w:tcPr>
          <w:p>
            <w:pPr>
              <w:spacing w:after="0"/>
              <w:jc w:val="left"/>
            </w:pPr>
            <w:r>
              <w:rPr>
                <w:sz w:val="16"/>
              </w:rPr>
              <w:t>NWS zone TNZ029 (TROUSDALE), zone-level</w:t>
            </w:r>
          </w:p>
        </w:tc>
        <w:tc>
          <w:tcPr>
            <w:tcW w:type="dxa" w:w="711"/>
          </w:tcPr>
          <w:p>
            <w:pPr>
              <w:spacing w:after="0"/>
              <w:jc w:val="left"/>
            </w:pPr>
          </w:p>
        </w:tc>
        <w:tc>
          <w:tcPr>
            <w:tcW w:type="dxa" w:w="2832"/>
          </w:tcPr>
          <w:p>
            <w:pPr>
              <w:spacing w:after="0"/>
              <w:jc w:val="left"/>
            </w:pPr>
            <w:r>
              <w:rPr>
                <w:sz w:val="16"/>
              </w:rPr>
              <w:t>B1-c worst recorded: Drought</w:t>
            </w:r>
          </w:p>
        </w:tc>
      </w:tr>
      <w:tr>
        <w:trPr>
          <w:cantSplit/>
        </w:trPr>
        <w:tc>
          <w:tcPr>
            <w:tcW w:type="dxa" w:w="1037"/>
          </w:tcPr>
          <w:p>
            <w:pPr>
              <w:spacing w:after="0"/>
              <w:jc w:val="left"/>
            </w:pPr>
            <w:r>
              <w:rPr>
                <w:sz w:val="16"/>
              </w:rPr>
              <w:t>2003-05-05</w:t>
            </w:r>
          </w:p>
        </w:tc>
        <w:tc>
          <w:tcPr>
            <w:tcW w:type="dxa" w:w="1215"/>
          </w:tcPr>
          <w:p>
            <w:pPr>
              <w:spacing w:after="0"/>
              <w:jc w:val="left"/>
            </w:pPr>
            <w:r>
              <w:rPr>
                <w:sz w:val="16"/>
              </w:rPr>
              <w:t>Thunderstorm Wind</w:t>
            </w:r>
          </w:p>
        </w:tc>
        <w:tc>
          <w:tcPr>
            <w:tcW w:type="dxa" w:w="1898"/>
          </w:tcPr>
          <w:p>
            <w:pPr>
              <w:spacing w:after="0"/>
              <w:jc w:val="left"/>
            </w:pPr>
            <w:r>
              <w:rPr>
                <w:sz w:val="16"/>
              </w:rPr>
              <w:t>80 kt (92 mph) estimated gust</w:t>
            </w:r>
          </w:p>
        </w:tc>
        <w:tc>
          <w:tcPr>
            <w:tcW w:type="dxa" w:w="2986"/>
          </w:tcPr>
          <w:p>
            <w:pPr>
              <w:spacing w:after="0"/>
              <w:jc w:val="left"/>
            </w:pPr>
            <w:r>
              <w:rPr>
                <w:sz w:val="16"/>
              </w:rPr>
              <w:t>$50,000 property; crops not reported (2003 dollars)</w:t>
            </w:r>
          </w:p>
        </w:tc>
        <w:tc>
          <w:tcPr>
            <w:tcW w:type="dxa" w:w="934"/>
          </w:tcPr>
          <w:p>
            <w:pPr>
              <w:spacing w:after="0"/>
              <w:jc w:val="right"/>
            </w:pPr>
            <w:r>
              <w:rPr>
                <w:sz w:val="16"/>
              </w:rPr>
              <w:t>0, 0</w:t>
            </w:r>
          </w:p>
        </w:tc>
        <w:tc>
          <w:tcPr>
            <w:tcW w:type="dxa" w:w="2499"/>
          </w:tcPr>
          <w:p>
            <w:pPr>
              <w:spacing w:after="0"/>
              <w:jc w:val="left"/>
            </w:pPr>
            <w:r>
              <w:rPr>
                <w:sz w:val="16"/>
              </w:rPr>
              <w:t>HARTSVILLE</w:t>
            </w:r>
          </w:p>
        </w:tc>
        <w:tc>
          <w:tcPr>
            <w:tcW w:type="dxa" w:w="711"/>
          </w:tcPr>
          <w:p>
            <w:pPr>
              <w:spacing w:after="0"/>
              <w:jc w:val="left"/>
            </w:pPr>
          </w:p>
        </w:tc>
        <w:tc>
          <w:tcPr>
            <w:tcW w:type="dxa" w:w="2832"/>
          </w:tcPr>
          <w:p>
            <w:pPr>
              <w:spacing w:after="0"/>
              <w:jc w:val="left"/>
            </w:pPr>
            <w:r>
              <w:rPr>
                <w:sz w:val="16"/>
              </w:rPr>
              <w:t>B1-c worst recorded: Thunderstorm Wind</w:t>
            </w:r>
          </w:p>
        </w:tc>
      </w:tr>
      <w:tr>
        <w:trPr>
          <w:cantSplit/>
        </w:trPr>
        <w:tc>
          <w:tcPr>
            <w:tcW w:type="dxa" w:w="1037"/>
          </w:tcPr>
          <w:p>
            <w:pPr>
              <w:spacing w:after="0"/>
              <w:jc w:val="left"/>
            </w:pPr>
            <w:r>
              <w:rPr>
                <w:sz w:val="16"/>
              </w:rPr>
              <w:t>1999-04-19</w:t>
            </w:r>
          </w:p>
        </w:tc>
        <w:tc>
          <w:tcPr>
            <w:tcW w:type="dxa" w:w="1215"/>
          </w:tcPr>
          <w:p>
            <w:pPr>
              <w:spacing w:after="0"/>
              <w:jc w:val="left"/>
            </w:pPr>
            <w:r>
              <w:rPr>
                <w:sz w:val="16"/>
              </w:rPr>
              <w:t>Hail</w:t>
            </w:r>
          </w:p>
        </w:tc>
        <w:tc>
          <w:tcPr>
            <w:tcW w:type="dxa" w:w="1898"/>
          </w:tcPr>
          <w:p>
            <w:pPr>
              <w:spacing w:after="0"/>
              <w:jc w:val="left"/>
            </w:pPr>
            <w:r>
              <w:rPr>
                <w:sz w:val="16"/>
              </w:rPr>
              <w:t>1.75 in</w:t>
            </w:r>
          </w:p>
        </w:tc>
        <w:tc>
          <w:tcPr>
            <w:tcW w:type="dxa" w:w="2986"/>
          </w:tcPr>
          <w:p>
            <w:pPr>
              <w:spacing w:after="0"/>
              <w:jc w:val="left"/>
            </w:pPr>
            <w:r>
              <w:rPr>
                <w:sz w:val="16"/>
              </w:rPr>
              <w:t>damage not reported</w:t>
            </w:r>
          </w:p>
        </w:tc>
        <w:tc>
          <w:tcPr>
            <w:tcW w:type="dxa" w:w="934"/>
          </w:tcPr>
          <w:p>
            <w:pPr>
              <w:spacing w:after="0"/>
              <w:jc w:val="right"/>
            </w:pPr>
            <w:r>
              <w:rPr>
                <w:sz w:val="16"/>
              </w:rPr>
              <w:t>0, 0</w:t>
            </w:r>
          </w:p>
        </w:tc>
        <w:tc>
          <w:tcPr>
            <w:tcW w:type="dxa" w:w="2499"/>
          </w:tcPr>
          <w:p>
            <w:pPr>
              <w:spacing w:after="0"/>
              <w:jc w:val="left"/>
            </w:pPr>
            <w:r>
              <w:rPr>
                <w:sz w:val="16"/>
              </w:rPr>
              <w:t>HARTSVILLE</w:t>
            </w:r>
          </w:p>
        </w:tc>
        <w:tc>
          <w:tcPr>
            <w:tcW w:type="dxa" w:w="711"/>
          </w:tcPr>
          <w:p>
            <w:pPr>
              <w:spacing w:after="0"/>
              <w:jc w:val="left"/>
            </w:pPr>
          </w:p>
        </w:tc>
        <w:tc>
          <w:tcPr>
            <w:tcW w:type="dxa" w:w="2832"/>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1.16</w:t>
            </w:r>
          </w:p>
        </w:tc>
        <w:tc>
          <w:tcPr>
            <w:tcW w:type="dxa" w:w="1276"/>
          </w:tcPr>
          <w:p>
            <w:pPr>
              <w:spacing w:after="0"/>
              <w:jc w:val="left"/>
            </w:pPr>
            <w:r>
              <w:rPr>
                <w:sz w:val="16"/>
              </w:rPr>
              <w:t>event-days per year</w:t>
            </w:r>
          </w:p>
        </w:tc>
        <w:tc>
          <w:tcPr>
            <w:tcW w:type="dxa" w:w="1575"/>
          </w:tcPr>
          <w:p>
            <w:pPr>
              <w:spacing w:after="0"/>
              <w:jc w:val="left"/>
            </w:pPr>
            <w:r>
              <w:rPr>
                <w:sz w:val="16"/>
              </w:rPr>
              <w:t>about 1.16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22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5.42</w:t>
            </w:r>
          </w:p>
        </w:tc>
        <w:tc>
          <w:tcPr>
            <w:tcW w:type="dxa" w:w="1276"/>
          </w:tcPr>
          <w:p>
            <w:pPr>
              <w:spacing w:after="0"/>
              <w:jc w:val="left"/>
            </w:pPr>
            <w:r>
              <w:rPr>
                <w:sz w:val="16"/>
              </w:rPr>
              <w:t>event-days per year</w:t>
            </w:r>
          </w:p>
        </w:tc>
        <w:tc>
          <w:tcPr>
            <w:tcW w:type="dxa" w:w="1575"/>
          </w:tcPr>
          <w:p>
            <w:pPr>
              <w:spacing w:after="0"/>
              <w:jc w:val="left"/>
            </w:pPr>
            <w:r>
              <w:rPr>
                <w:sz w:val="16"/>
              </w:rPr>
              <w:t>about 5.42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6 of 30 years, 1996 to 2025 (20%)</w:t>
            </w:r>
          </w:p>
        </w:tc>
        <w:tc>
          <w:tcPr>
            <w:tcW w:type="dxa" w:w="1522"/>
          </w:tcPr>
          <w:p>
            <w:pPr>
              <w:spacing w:after="0"/>
              <w:jc w:val="right"/>
            </w:pPr>
            <w:r>
              <w:rPr>
                <w:sz w:val="16"/>
              </w:rPr>
              <w:t>140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0.00232</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0.232%</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3.3</w:t>
            </w:r>
          </w:p>
        </w:tc>
        <w:tc>
          <w:tcPr>
            <w:tcW w:type="dxa" w:w="1276"/>
          </w:tcPr>
          <w:p>
            <w:pPr>
              <w:spacing w:after="0"/>
              <w:jc w:val="left"/>
            </w:pPr>
            <w:r>
              <w:rPr>
                <w:sz w:val="16"/>
              </w:rPr>
              <w:t>events per year</w:t>
            </w:r>
          </w:p>
        </w:tc>
        <w:tc>
          <w:tcPr>
            <w:tcW w:type="dxa" w:w="1575"/>
          </w:tcPr>
          <w:p>
            <w:pPr>
              <w:spacing w:after="0"/>
              <w:jc w:val="left"/>
            </w:pPr>
            <w:r>
              <w:rPr>
                <w:sz w:val="16"/>
              </w:rPr>
              <w:t>about 3.3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125.5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4.26</w:t>
            </w:r>
          </w:p>
        </w:tc>
        <w:tc>
          <w:tcPr>
            <w:tcW w:type="dxa" w:w="1276"/>
          </w:tcPr>
          <w:p>
            <w:pPr>
              <w:spacing w:after="0"/>
              <w:jc w:val="left"/>
            </w:pPr>
            <w:r>
              <w:rPr>
                <w:sz w:val="16"/>
              </w:rPr>
              <w:t>event-days per year</w:t>
            </w:r>
          </w:p>
        </w:tc>
        <w:tc>
          <w:tcPr>
            <w:tcW w:type="dxa" w:w="1575"/>
          </w:tcPr>
          <w:p>
            <w:pPr>
              <w:spacing w:after="0"/>
              <w:jc w:val="left"/>
            </w:pPr>
            <w:r>
              <w:rPr>
                <w:sz w:val="16"/>
              </w:rPr>
              <w:t>about 4.26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74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0.00749</w:t>
            </w:r>
          </w:p>
        </w:tc>
        <w:tc>
          <w:tcPr>
            <w:tcW w:type="dxa" w:w="1276"/>
          </w:tcPr>
          <w:p>
            <w:pPr>
              <w:spacing w:after="0"/>
              <w:jc w:val="left"/>
            </w:pPr>
            <w:r>
              <w:rPr>
                <w:sz w:val="16"/>
              </w:rPr>
              <w:t>events per year</w:t>
            </w:r>
          </w:p>
        </w:tc>
        <w:tc>
          <w:tcPr>
            <w:tcW w:type="dxa" w:w="1575"/>
          </w:tcPr>
          <w:p>
            <w:pPr>
              <w:spacing w:after="0"/>
              <w:jc w:val="left"/>
            </w:pPr>
            <w:r>
              <w:rPr>
                <w:sz w:val="16"/>
              </w:rPr>
              <w:t>about 1 in 134 years</w:t>
            </w:r>
          </w:p>
        </w:tc>
        <w:tc>
          <w:tcPr>
            <w:tcW w:type="dxa" w:w="1037"/>
          </w:tcPr>
          <w:p>
            <w:pPr>
              <w:spacing w:after="0"/>
              <w:jc w:val="left"/>
            </w:pPr>
            <w:r>
              <w:rPr>
                <w:sz w:val="16"/>
              </w:rPr>
              <w:t>Unlikely</w:t>
            </w:r>
          </w:p>
        </w:tc>
        <w:tc>
          <w:tcPr>
            <w:tcW w:type="dxa" w:w="1956"/>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0.681</w:t>
            </w:r>
          </w:p>
        </w:tc>
        <w:tc>
          <w:tcPr>
            <w:tcW w:type="dxa" w:w="1276"/>
          </w:tcPr>
          <w:p>
            <w:pPr>
              <w:spacing w:after="0"/>
              <w:jc w:val="left"/>
            </w:pPr>
            <w:r>
              <w:rPr>
                <w:sz w:val="16"/>
              </w:rPr>
              <w:t>event-days per year</w:t>
            </w:r>
          </w:p>
        </w:tc>
        <w:tc>
          <w:tcPr>
            <w:tcW w:type="dxa" w:w="1575"/>
          </w:tcPr>
          <w:p>
            <w:pPr>
              <w:spacing w:after="0"/>
              <w:jc w:val="left"/>
            </w:pPr>
            <w:r>
              <w:rPr>
                <w:sz w:val="16"/>
              </w:rPr>
              <w:t>about 0.681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46</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0.607</w:t>
            </w:r>
          </w:p>
        </w:tc>
        <w:tc>
          <w:tcPr>
            <w:tcW w:type="dxa" w:w="1276"/>
          </w:tcPr>
          <w:p>
            <w:pPr>
              <w:spacing w:after="0"/>
              <w:jc w:val="left"/>
            </w:pPr>
            <w:r>
              <w:rPr>
                <w:sz w:val="16"/>
              </w:rPr>
              <w:t>event-days per year</w:t>
            </w:r>
          </w:p>
        </w:tc>
        <w:tc>
          <w:tcPr>
            <w:tcW w:type="dxa" w:w="1575"/>
          </w:tcPr>
          <w:p>
            <w:pPr>
              <w:spacing w:after="0"/>
              <w:jc w:val="left"/>
            </w:pPr>
            <w:r>
              <w:rPr>
                <w:sz w:val="16"/>
              </w:rPr>
              <w:t>about 0.607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11 of 30 years, 1996 to 2025 (36.7%)</w:t>
            </w:r>
          </w:p>
        </w:tc>
        <w:tc>
          <w:tcPr>
            <w:tcW w:type="dxa" w:w="1522"/>
          </w:tcPr>
          <w:p>
            <w:pPr>
              <w:spacing w:after="0"/>
              <w:jc w:val="right"/>
            </w:pPr>
            <w:r>
              <w:rPr>
                <w:sz w:val="16"/>
              </w:rPr>
              <w:t>17</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0.15</w:t>
            </w:r>
          </w:p>
        </w:tc>
        <w:tc>
          <w:tcPr>
            <w:tcW w:type="dxa" w:w="1276"/>
          </w:tcPr>
          <w:p>
            <w:pPr>
              <w:spacing w:after="0"/>
              <w:jc w:val="left"/>
            </w:pPr>
            <w:r>
              <w:rPr>
                <w:sz w:val="16"/>
              </w:rPr>
              <w:t>events per year (modeled)</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57.1</w:t>
            </w:r>
          </w:p>
        </w:tc>
        <w:tc>
          <w:tcPr>
            <w:tcW w:type="dxa" w:w="1276"/>
          </w:tcPr>
          <w:p>
            <w:pPr>
              <w:spacing w:after="0"/>
              <w:jc w:val="left"/>
            </w:pPr>
            <w:r>
              <w:rPr>
                <w:sz w:val="16"/>
              </w:rPr>
              <w:t>days per year with a strike</w:t>
            </w:r>
          </w:p>
        </w:tc>
        <w:tc>
          <w:tcPr>
            <w:tcW w:type="dxa" w:w="1575"/>
          </w:tcPr>
          <w:p>
            <w:pPr>
              <w:spacing w:after="0"/>
              <w:jc w:val="left"/>
            </w:pPr>
            <w:r>
              <w:rPr>
                <w:sz w:val="16"/>
              </w:rPr>
              <w:t>about 57.1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6.26</w:t>
            </w:r>
          </w:p>
        </w:tc>
        <w:tc>
          <w:tcPr>
            <w:tcW w:type="dxa" w:w="1276"/>
          </w:tcPr>
          <w:p>
            <w:pPr>
              <w:spacing w:after="0"/>
              <w:jc w:val="left"/>
            </w:pPr>
            <w:r>
              <w:rPr>
                <w:sz w:val="16"/>
              </w:rPr>
              <w:t>events per year</w:t>
            </w:r>
          </w:p>
        </w:tc>
        <w:tc>
          <w:tcPr>
            <w:tcW w:type="dxa" w:w="1575"/>
          </w:tcPr>
          <w:p>
            <w:pPr>
              <w:spacing w:after="0"/>
              <w:jc w:val="left"/>
            </w:pPr>
            <w:r>
              <w:rPr>
                <w:sz w:val="16"/>
              </w:rPr>
              <w:t>about 6.26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239</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0.0888</w:t>
            </w:r>
          </w:p>
        </w:tc>
        <w:tc>
          <w:tcPr>
            <w:tcW w:type="dxa" w:w="1276"/>
          </w:tcPr>
          <w:p>
            <w:pPr>
              <w:spacing w:after="0"/>
              <w:jc w:val="left"/>
            </w:pPr>
            <w:r>
              <w:rPr>
                <w:sz w:val="16"/>
              </w:rPr>
              <w:t>events per year</w:t>
            </w:r>
          </w:p>
        </w:tc>
        <w:tc>
          <w:tcPr>
            <w:tcW w:type="dxa" w:w="1575"/>
          </w:tcPr>
          <w:p>
            <w:pPr>
              <w:spacing w:after="0"/>
              <w:jc w:val="left"/>
            </w:pPr>
            <w:r>
              <w:rPr>
                <w:sz w:val="16"/>
              </w:rPr>
              <w:t>about 1 in 11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0.0000669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0.00669%</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5.89</w:t>
            </w:r>
          </w:p>
        </w:tc>
        <w:tc>
          <w:tcPr>
            <w:tcW w:type="dxa" w:w="1276"/>
          </w:tcPr>
          <w:p>
            <w:pPr>
              <w:spacing w:after="0"/>
              <w:jc w:val="left"/>
            </w:pPr>
            <w:r>
              <w:rPr>
                <w:sz w:val="16"/>
              </w:rPr>
              <w:t>event-days per year</w:t>
            </w:r>
          </w:p>
        </w:tc>
        <w:tc>
          <w:tcPr>
            <w:tcW w:type="dxa" w:w="1575"/>
          </w:tcPr>
          <w:p>
            <w:pPr>
              <w:spacing w:after="0"/>
              <w:jc w:val="left"/>
            </w:pPr>
            <w:r>
              <w:rPr>
                <w:sz w:val="16"/>
              </w:rPr>
              <w:t>about 5.89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17 of 30 years, 1996 to 2025 (56.7%)</w:t>
            </w:r>
          </w:p>
        </w:tc>
        <w:tc>
          <w:tcPr>
            <w:tcW w:type="dxa" w:w="1522"/>
          </w:tcPr>
          <w:p>
            <w:pPr>
              <w:spacing w:after="0"/>
              <w:jc w:val="right"/>
            </w:pPr>
            <w:r>
              <w:rPr>
                <w:sz w:val="16"/>
              </w:rPr>
              <w:t>112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56</w:t>
            </w:r>
          </w:p>
        </w:tc>
        <w:tc>
          <w:tcPr>
            <w:tcW w:type="dxa" w:w="1381"/>
          </w:tcPr>
          <w:p>
            <w:pPr>
              <w:spacing w:after="0"/>
              <w:jc w:val="right"/>
            </w:pPr>
            <w:r>
              <w:rPr>
                <w:sz w:val="16"/>
              </w:rPr>
              <w:t>30</w:t>
            </w:r>
          </w:p>
        </w:tc>
        <w:tc>
          <w:tcPr>
            <w:tcW w:type="dxa" w:w="1381"/>
          </w:tcPr>
          <w:p>
            <w:pPr>
              <w:spacing w:after="0"/>
              <w:jc w:val="right"/>
            </w:pPr>
            <w:r>
              <w:rPr>
                <w:sz w:val="16"/>
              </w:rPr>
              <w:t>1.87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84.9</w:t>
            </w:r>
          </w:p>
        </w:tc>
        <w:tc>
          <w:tcPr>
            <w:tcW w:type="dxa" w:w="1472"/>
          </w:tcPr>
          <w:p>
            <w:pPr>
              <w:spacing w:after="0"/>
              <w:jc w:val="right"/>
            </w:pPr>
            <w:r>
              <w:rPr>
                <w:sz w:val="16"/>
              </w:rPr>
              <w:t>89.9</w:t>
            </w:r>
          </w:p>
        </w:tc>
        <w:tc>
          <w:tcPr>
            <w:tcW w:type="dxa" w:w="1404"/>
          </w:tcPr>
          <w:p>
            <w:pPr>
              <w:spacing w:after="0"/>
              <w:jc w:val="right"/>
            </w:pPr>
            <w:r>
              <w:rPr>
                <w:sz w:val="16"/>
              </w:rPr>
              <w:t>95.0</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79.7</w:t>
            </w:r>
          </w:p>
        </w:tc>
        <w:tc>
          <w:tcPr>
            <w:tcW w:type="dxa" w:w="1472"/>
          </w:tcPr>
          <w:p>
            <w:pPr>
              <w:spacing w:after="0"/>
              <w:jc w:val="right"/>
            </w:pPr>
            <w:r>
              <w:rPr>
                <w:sz w:val="16"/>
              </w:rPr>
              <w:t>82.2</w:t>
            </w:r>
          </w:p>
        </w:tc>
        <w:tc>
          <w:tcPr>
            <w:tcW w:type="dxa" w:w="1404"/>
          </w:tcPr>
          <w:p>
            <w:pPr>
              <w:spacing w:after="0"/>
              <w:jc w:val="right"/>
            </w:pPr>
            <w:r>
              <w:rPr>
                <w:sz w:val="16"/>
              </w:rPr>
              <w:t>84.7</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69.4</w:t>
            </w:r>
          </w:p>
        </w:tc>
        <w:tc>
          <w:tcPr>
            <w:tcW w:type="dxa" w:w="1472"/>
          </w:tcPr>
          <w:p>
            <w:pPr>
              <w:spacing w:after="0"/>
              <w:jc w:val="right"/>
            </w:pPr>
            <w:r>
              <w:rPr>
                <w:sz w:val="16"/>
              </w:rPr>
              <w:t>72.3</w:t>
            </w:r>
          </w:p>
        </w:tc>
        <w:tc>
          <w:tcPr>
            <w:tcW w:type="dxa" w:w="1404"/>
          </w:tcPr>
          <w:p>
            <w:pPr>
              <w:spacing w:after="0"/>
              <w:jc w:val="right"/>
            </w:pPr>
            <w:r>
              <w:rPr>
                <w:sz w:val="16"/>
              </w:rPr>
              <w:t>75.1</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78.7</w:t>
            </w:r>
          </w:p>
        </w:tc>
        <w:tc>
          <w:tcPr>
            <w:tcW w:type="dxa" w:w="1472"/>
          </w:tcPr>
          <w:p>
            <w:pPr>
              <w:spacing w:after="0"/>
              <w:jc w:val="right"/>
            </w:pPr>
            <w:r>
              <w:rPr>
                <w:sz w:val="16"/>
              </w:rPr>
              <w:t>79.3</w:t>
            </w:r>
          </w:p>
        </w:tc>
        <w:tc>
          <w:tcPr>
            <w:tcW w:type="dxa" w:w="1404"/>
          </w:tcPr>
          <w:p>
            <w:pPr>
              <w:spacing w:after="0"/>
              <w:jc w:val="right"/>
            </w:pPr>
            <w:r>
              <w:rPr>
                <w:sz w:val="16"/>
              </w:rPr>
              <w:t>79.8</w:t>
            </w:r>
          </w:p>
        </w:tc>
        <w:tc>
          <w:tcPr>
            <w:tcW w:type="dxa" w:w="6114"/>
          </w:tcPr>
          <w:p>
            <w:pPr>
              <w:spacing w:after="0"/>
              <w:jc w:val="left"/>
            </w:pPr>
            <w:r>
              <w:rPr>
                <w:sz w:val="16"/>
              </w:rPr>
              <w:t>Relatively Moderate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35.0</w:t>
            </w:r>
          </w:p>
        </w:tc>
        <w:tc>
          <w:tcPr>
            <w:tcW w:type="dxa" w:w="1472"/>
          </w:tcPr>
          <w:p>
            <w:pPr>
              <w:spacing w:after="0"/>
              <w:jc w:val="right"/>
            </w:pPr>
            <w:r>
              <w:rPr>
                <w:sz w:val="16"/>
              </w:rPr>
              <w:t>47.7</w:t>
            </w:r>
          </w:p>
        </w:tc>
        <w:tc>
          <w:tcPr>
            <w:tcW w:type="dxa" w:w="1404"/>
          </w:tcPr>
          <w:p>
            <w:pPr>
              <w:spacing w:after="0"/>
              <w:jc w:val="right"/>
            </w:pPr>
            <w:r>
              <w:rPr>
                <w:sz w:val="16"/>
              </w:rPr>
              <w:t>60.3</w:t>
            </w:r>
          </w:p>
        </w:tc>
        <w:tc>
          <w:tcPr>
            <w:tcW w:type="dxa" w:w="6114"/>
          </w:tcPr>
          <w:p>
            <w:pPr>
              <w:spacing w:after="0"/>
              <w:jc w:val="left"/>
            </w:pPr>
            <w:r>
              <w:rPr>
                <w:sz w:val="16"/>
              </w:rPr>
              <w:t>Relatively Moderate 1, Relatively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2 of 2</w:t>
            </w:r>
          </w:p>
        </w:tc>
        <w:tc>
          <w:tcPr>
            <w:tcW w:type="dxa" w:w="1404"/>
          </w:tcPr>
          <w:p>
            <w:pPr>
              <w:spacing w:after="0"/>
              <w:jc w:val="right"/>
            </w:pPr>
            <w:r>
              <w:rPr>
                <w:sz w:val="16"/>
              </w:rPr>
              <w:t>24.7</w:t>
            </w:r>
          </w:p>
        </w:tc>
        <w:tc>
          <w:tcPr>
            <w:tcW w:type="dxa" w:w="1472"/>
          </w:tcPr>
          <w:p>
            <w:pPr>
              <w:spacing w:after="0"/>
              <w:jc w:val="right"/>
            </w:pPr>
            <w:r>
              <w:rPr>
                <w:sz w:val="16"/>
              </w:rPr>
              <w:t>27.1</w:t>
            </w:r>
          </w:p>
        </w:tc>
        <w:tc>
          <w:tcPr>
            <w:tcW w:type="dxa" w:w="1404"/>
          </w:tcPr>
          <w:p>
            <w:pPr>
              <w:spacing w:after="0"/>
              <w:jc w:val="right"/>
            </w:pPr>
            <w:r>
              <w:rPr>
                <w:sz w:val="16"/>
              </w:rPr>
              <w:t>29.4</w:t>
            </w:r>
          </w:p>
        </w:tc>
        <w:tc>
          <w:tcPr>
            <w:tcW w:type="dxa" w:w="6114"/>
          </w:tcPr>
          <w:p>
            <w:pPr>
              <w:spacing w:after="0"/>
              <w:jc w:val="left"/>
            </w:pPr>
            <w:r>
              <w:rPr>
                <w:sz w:val="16"/>
              </w:rPr>
              <w:t>Very Low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79.1</w:t>
            </w:r>
          </w:p>
        </w:tc>
        <w:tc>
          <w:tcPr>
            <w:tcW w:type="dxa" w:w="1472"/>
          </w:tcPr>
          <w:p>
            <w:pPr>
              <w:spacing w:after="0"/>
              <w:jc w:val="right"/>
            </w:pPr>
            <w:r>
              <w:rPr>
                <w:sz w:val="16"/>
              </w:rPr>
              <w:t>80.9</w:t>
            </w:r>
          </w:p>
        </w:tc>
        <w:tc>
          <w:tcPr>
            <w:tcW w:type="dxa" w:w="1404"/>
          </w:tcPr>
          <w:p>
            <w:pPr>
              <w:spacing w:after="0"/>
              <w:jc w:val="right"/>
            </w:pPr>
            <w:r>
              <w:rPr>
                <w:sz w:val="16"/>
              </w:rPr>
              <w:t>82.8</w:t>
            </w:r>
          </w:p>
        </w:tc>
        <w:tc>
          <w:tcPr>
            <w:tcW w:type="dxa" w:w="6114"/>
          </w:tcPr>
          <w:p>
            <w:pPr>
              <w:spacing w:after="0"/>
              <w:jc w:val="left"/>
            </w:pPr>
            <w:r>
              <w:rPr>
                <w:sz w:val="16"/>
              </w:rPr>
              <w:t>Relatively Moderate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73.4</w:t>
            </w:r>
          </w:p>
        </w:tc>
        <w:tc>
          <w:tcPr>
            <w:tcW w:type="dxa" w:w="1472"/>
          </w:tcPr>
          <w:p>
            <w:pPr>
              <w:spacing w:after="0"/>
              <w:jc w:val="right"/>
            </w:pPr>
            <w:r>
              <w:rPr>
                <w:sz w:val="16"/>
              </w:rPr>
              <w:t>79.1</w:t>
            </w:r>
          </w:p>
        </w:tc>
        <w:tc>
          <w:tcPr>
            <w:tcW w:type="dxa" w:w="1404"/>
          </w:tcPr>
          <w:p>
            <w:pPr>
              <w:spacing w:after="0"/>
              <w:jc w:val="right"/>
            </w:pPr>
            <w:r>
              <w:rPr>
                <w:sz w:val="16"/>
              </w:rPr>
              <w:t>84.8</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41.1</w:t>
            </w:r>
          </w:p>
        </w:tc>
        <w:tc>
          <w:tcPr>
            <w:tcW w:type="dxa" w:w="1472"/>
          </w:tcPr>
          <w:p>
            <w:pPr>
              <w:spacing w:after="0"/>
              <w:jc w:val="right"/>
            </w:pPr>
            <w:r>
              <w:rPr>
                <w:sz w:val="16"/>
              </w:rPr>
              <w:t>63.4</w:t>
            </w:r>
          </w:p>
        </w:tc>
        <w:tc>
          <w:tcPr>
            <w:tcW w:type="dxa" w:w="1404"/>
          </w:tcPr>
          <w:p>
            <w:pPr>
              <w:spacing w:after="0"/>
              <w:jc w:val="right"/>
            </w:pPr>
            <w:r>
              <w:rPr>
                <w:sz w:val="16"/>
              </w:rPr>
              <w:t>85.8</w:t>
            </w:r>
          </w:p>
        </w:tc>
        <w:tc>
          <w:tcPr>
            <w:tcW w:type="dxa" w:w="6114"/>
          </w:tcPr>
          <w:p>
            <w:pPr>
              <w:spacing w:after="0"/>
              <w:jc w:val="left"/>
            </w:pPr>
            <w:r>
              <w:rPr>
                <w:sz w:val="16"/>
              </w:rPr>
              <w:t>Relatively Low 1, Very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65.5</w:t>
            </w:r>
          </w:p>
        </w:tc>
        <w:tc>
          <w:tcPr>
            <w:tcW w:type="dxa" w:w="1472"/>
          </w:tcPr>
          <w:p>
            <w:pPr>
              <w:spacing w:after="0"/>
              <w:jc w:val="right"/>
            </w:pPr>
            <w:r>
              <w:rPr>
                <w:sz w:val="16"/>
              </w:rPr>
              <w:t>75.9</w:t>
            </w:r>
          </w:p>
        </w:tc>
        <w:tc>
          <w:tcPr>
            <w:tcW w:type="dxa" w:w="1404"/>
          </w:tcPr>
          <w:p>
            <w:pPr>
              <w:spacing w:after="0"/>
              <w:jc w:val="right"/>
            </w:pPr>
            <w:r>
              <w:rPr>
                <w:sz w:val="16"/>
              </w:rPr>
              <w:t>86.3</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94.2</w:t>
            </w:r>
          </w:p>
        </w:tc>
        <w:tc>
          <w:tcPr>
            <w:tcW w:type="dxa" w:w="1472"/>
          </w:tcPr>
          <w:p>
            <w:pPr>
              <w:spacing w:after="0"/>
              <w:jc w:val="right"/>
            </w:pPr>
            <w:r>
              <w:rPr>
                <w:sz w:val="16"/>
              </w:rPr>
              <w:t>96.0</w:t>
            </w:r>
          </w:p>
        </w:tc>
        <w:tc>
          <w:tcPr>
            <w:tcW w:type="dxa" w:w="1404"/>
          </w:tcPr>
          <w:p>
            <w:pPr>
              <w:spacing w:after="0"/>
              <w:jc w:val="right"/>
            </w:pPr>
            <w:r>
              <w:rPr>
                <w:sz w:val="16"/>
              </w:rPr>
              <w:t>97.8</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83.7</w:t>
            </w:r>
          </w:p>
        </w:tc>
        <w:tc>
          <w:tcPr>
            <w:tcW w:type="dxa" w:w="1472"/>
          </w:tcPr>
          <w:p>
            <w:pPr>
              <w:spacing w:after="0"/>
              <w:jc w:val="right"/>
            </w:pPr>
            <w:r>
              <w:rPr>
                <w:sz w:val="16"/>
              </w:rPr>
              <w:t>89.1</w:t>
            </w:r>
          </w:p>
        </w:tc>
        <w:tc>
          <w:tcPr>
            <w:tcW w:type="dxa" w:w="1404"/>
          </w:tcPr>
          <w:p>
            <w:pPr>
              <w:spacing w:after="0"/>
              <w:jc w:val="right"/>
            </w:pPr>
            <w:r>
              <w:rPr>
                <w:sz w:val="16"/>
              </w:rPr>
              <w:t>94.4</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58.0</w:t>
            </w:r>
          </w:p>
        </w:tc>
        <w:tc>
          <w:tcPr>
            <w:tcW w:type="dxa" w:w="1472"/>
          </w:tcPr>
          <w:p>
            <w:pPr>
              <w:spacing w:after="0"/>
              <w:jc w:val="right"/>
            </w:pPr>
            <w:r>
              <w:rPr>
                <w:sz w:val="16"/>
              </w:rPr>
              <w:t>62.6</w:t>
            </w:r>
          </w:p>
        </w:tc>
        <w:tc>
          <w:tcPr>
            <w:tcW w:type="dxa" w:w="1404"/>
          </w:tcPr>
          <w:p>
            <w:pPr>
              <w:spacing w:after="0"/>
              <w:jc w:val="right"/>
            </w:pPr>
            <w:r>
              <w:rPr>
                <w:sz w:val="16"/>
              </w:rPr>
              <w:t>67.1</w:t>
            </w:r>
          </w:p>
        </w:tc>
        <w:tc>
          <w:tcPr>
            <w:tcW w:type="dxa" w:w="6114"/>
          </w:tcPr>
          <w:p>
            <w:pPr>
              <w:spacing w:after="0"/>
              <w:jc w:val="left"/>
            </w:pPr>
            <w:r>
              <w:rPr>
                <w:sz w:val="16"/>
              </w:rPr>
              <w:t>Very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83.7</w:t>
            </w:r>
          </w:p>
        </w:tc>
        <w:tc>
          <w:tcPr>
            <w:tcW w:type="dxa" w:w="1472"/>
          </w:tcPr>
          <w:p>
            <w:pPr>
              <w:spacing w:after="0"/>
              <w:jc w:val="right"/>
            </w:pPr>
            <w:r>
              <w:rPr>
                <w:sz w:val="16"/>
              </w:rPr>
              <w:t>86.5</w:t>
            </w:r>
          </w:p>
        </w:tc>
        <w:tc>
          <w:tcPr>
            <w:tcW w:type="dxa" w:w="1404"/>
          </w:tcPr>
          <w:p>
            <w:pPr>
              <w:spacing w:after="0"/>
              <w:jc w:val="right"/>
            </w:pPr>
            <w:r>
              <w:rPr>
                <w:sz w:val="16"/>
              </w:rPr>
              <w:t>89.2</w:t>
            </w:r>
          </w:p>
        </w:tc>
        <w:tc>
          <w:tcPr>
            <w:tcW w:type="dxa" w:w="6114"/>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261"/>
        <w:gridCol w:w="1736"/>
        <w:gridCol w:w="1889"/>
        <w:gridCol w:w="1676"/>
        <w:gridCol w:w="2020"/>
        <w:gridCol w:w="1621"/>
        <w:gridCol w:w="2908"/>
      </w:tblGrid>
      <w:tr>
        <w:trPr>
          <w:cantSplit/>
          <w:tblHeader/>
        </w:trPr>
        <w:tc>
          <w:tcPr>
            <w:tcW w:type="dxa" w:w="2261"/>
            <w:shd w:val="clear" w:color="auto" w:fill="E8E8E8"/>
          </w:tcPr>
          <w:p>
            <w:pPr>
              <w:spacing w:after="0"/>
              <w:jc w:val="left"/>
            </w:pPr>
            <w:r>
              <w:rPr>
                <w:b/>
                <w:sz w:val="16"/>
              </w:rPr>
              <w:t>Jurisdiction</w:t>
            </w:r>
          </w:p>
        </w:tc>
        <w:tc>
          <w:tcPr>
            <w:tcW w:type="dxa" w:w="1736"/>
            <w:shd w:val="clear" w:color="auto" w:fill="E8E8E8"/>
          </w:tcPr>
          <w:p>
            <w:pPr>
              <w:spacing w:after="0"/>
              <w:jc w:val="left"/>
            </w:pPr>
            <w:r>
              <w:rPr>
                <w:b/>
                <w:sz w:val="16"/>
              </w:rPr>
              <w:t>Type</w:t>
            </w:r>
          </w:p>
        </w:tc>
        <w:tc>
          <w:tcPr>
            <w:tcW w:type="dxa" w:w="1889"/>
            <w:shd w:val="clear" w:color="auto" w:fill="E8E8E8"/>
          </w:tcPr>
          <w:p>
            <w:pPr>
              <w:spacing w:after="0"/>
              <w:jc w:val="left"/>
            </w:pPr>
            <w:r>
              <w:rPr>
                <w:b/>
                <w:sz w:val="16"/>
              </w:rPr>
              <w:t>Plan status</w:t>
            </w:r>
          </w:p>
        </w:tc>
        <w:tc>
          <w:tcPr>
            <w:tcW w:type="dxa" w:w="16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62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08"/>
            <w:shd w:val="clear" w:color="auto" w:fill="E8E8E8"/>
          </w:tcPr>
          <w:p>
            <w:pPr>
              <w:spacing w:after="0"/>
              <w:jc w:val="left"/>
            </w:pPr>
            <w:r>
              <w:rPr>
                <w:b/>
                <w:sz w:val="16"/>
              </w:rPr>
              <w:t>Notes</w:t>
            </w:r>
          </w:p>
        </w:tc>
      </w:tr>
      <w:tr>
        <w:trPr>
          <w:cantSplit/>
        </w:trPr>
        <w:tc>
          <w:tcPr>
            <w:tcW w:type="dxa" w:w="2261"/>
          </w:tcPr>
          <w:p>
            <w:pPr>
              <w:spacing w:after="0"/>
              <w:jc w:val="left"/>
            </w:pPr>
            <w:r>
              <w:rPr>
                <w:sz w:val="16"/>
              </w:rPr>
              <w:t>Hartsville/Trousdale County</w:t>
            </w:r>
          </w:p>
        </w:tc>
        <w:tc>
          <w:tcPr>
            <w:tcW w:type="dxa" w:w="1736"/>
          </w:tcPr>
          <w:p>
            <w:pPr>
              <w:spacing w:after="0"/>
              <w:jc w:val="left"/>
            </w:pPr>
            <w:r>
              <w:rPr>
                <w:sz w:val="16"/>
              </w:rPr>
              <w:t>Consolidated Government</w:t>
            </w:r>
          </w:p>
        </w:tc>
        <w:tc>
          <w:tcPr>
            <w:tcW w:type="dxa" w:w="1889"/>
          </w:tcPr>
          <w:p>
            <w:pPr>
              <w:spacing w:after="0"/>
              <w:jc w:val="left"/>
            </w:pPr>
            <w:r>
              <w:rPr>
                <w:sz w:val="16"/>
              </w:rPr>
              <w:t>Approved, expires 2030-12-09</w:t>
            </w:r>
          </w:p>
        </w:tc>
        <w:tc>
          <w:tcPr>
            <w:tcW w:type="dxa" w:w="1676"/>
          </w:tcPr>
          <w:p>
            <w:pPr>
              <w:spacing w:after="0"/>
              <w:jc w:val="right"/>
            </w:pPr>
            <w:r>
              <w:rPr>
                <w:sz w:val="16"/>
              </w:rPr>
              <w:t>FMA RL 0, SRL 0; any 3</w:t>
            </w:r>
          </w:p>
        </w:tc>
        <w:tc>
          <w:tcPr>
            <w:tcW w:type="dxa" w:w="2020"/>
          </w:tcPr>
          <w:p>
            <w:pPr>
              <w:spacing w:after="0"/>
              <w:jc w:val="right"/>
            </w:pPr>
            <w:r>
              <w:rPr>
                <w:sz w:val="16"/>
              </w:rPr>
              <w:t>no Public Assistance recorded</w:t>
            </w:r>
          </w:p>
        </w:tc>
        <w:tc>
          <w:tcPr>
            <w:tcW w:type="dxa" w:w="1621"/>
          </w:tcPr>
          <w:p>
            <w:pPr>
              <w:spacing w:after="0"/>
              <w:jc w:val="right"/>
            </w:pPr>
            <w:r>
              <w:rPr>
                <w:sz w:val="16"/>
              </w:rPr>
              <w:t>0 total; 0 since its plan</w:t>
            </w:r>
          </w:p>
        </w:tc>
        <w:tc>
          <w:tcPr>
            <w:tcW w:type="dxa" w:w="2908"/>
          </w:tcPr>
          <w:p>
            <w:pPr>
              <w:spacing w:after="0"/>
              <w:jc w:val="left"/>
            </w:pPr>
            <w:r>
              <w:rPr>
                <w:sz w:val="16"/>
              </w:rPr>
              <w:t>NFIP ID 470192 belonged to Trousdale County (unincorporated), a government replaced by this consolidated government; counted here.</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983"/>
        <w:gridCol w:w="1305"/>
        <w:gridCol w:w="1207"/>
        <w:gridCol w:w="1099"/>
        <w:gridCol w:w="117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2025-12-10</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$1,542,734,805</w:t>
            </w:r>
          </w:p>
        </w:tc>
        <w:tc>
          <w:tcPr>
            <w:tcW w:type="dxa" w:w="1135"/>
          </w:tcPr>
          <w:p>
            <w:pPr>
              <w:spacing w:after="0"/>
              <w:jc w:val="right"/>
            </w:pPr>
            <w:r>
              <w:rPr>
                <w:sz w:val="16"/>
              </w:rPr>
              <w:t>$8,265,419</w:t>
            </w:r>
          </w:p>
        </w:tc>
        <w:tc>
          <w:tcPr>
            <w:tcW w:type="dxa" w:w="1044"/>
          </w:tcPr>
          <w:p>
            <w:pPr>
              <w:spacing w:after="0"/>
              <w:jc w:val="right"/>
            </w:pPr>
            <w:r>
              <w:rPr>
                <w:sz w:val="16"/>
              </w:rPr>
              <w:t>11,606</w:t>
            </w:r>
          </w:p>
        </w:tc>
        <w:tc>
          <w:tcPr>
            <w:tcW w:type="dxa" w:w="1037"/>
          </w:tcPr>
          <w:p>
            <w:pPr>
              <w:spacing w:after="0"/>
              <w:jc w:val="right"/>
            </w:pPr>
            <w:r>
              <w:rPr>
                <w:sz w:val="16"/>
              </w:rPr>
              <w:t>$49</w:t>
            </w:r>
          </w:p>
        </w:tc>
        <w:tc>
          <w:tcPr>
            <w:tcW w:type="dxa" w:w="1126"/>
          </w:tcPr>
          <w:p>
            <w:pPr>
              <w:spacing w:after="0"/>
              <w:jc w:val="right"/>
            </w:pPr>
            <w:r>
              <w:rPr>
                <w:sz w:val="16"/>
              </w:rPr>
              <w:t>$2,106</w:t>
            </w:r>
          </w:p>
        </w:tc>
        <w:tc>
          <w:tcPr>
            <w:tcW w:type="dxa" w:w="983"/>
          </w:tcPr>
          <w:p>
            <w:pPr>
              <w:spacing w:after="0"/>
              <w:jc w:val="right"/>
            </w:pPr>
            <w:r>
              <w:rPr>
                <w:sz w:val="16"/>
              </w:rPr>
              <w:t>$733,578</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$1,183,990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$6,051</w:t>
            </w:r>
          </w:p>
        </w:tc>
        <w:tc>
          <w:tcPr>
            <w:tcW w:type="dxa" w:w="983"/>
          </w:tcPr>
          <w:p>
            <w:pPr>
              <w:spacing w:after="0"/>
              <w:jc w:val="right"/>
            </w:pPr>
            <w:r>
              <w:rPr>
                <w:sz w:val="16"/>
              </w:rPr>
              <w:t>n/a</w:t>
            </w:r>
          </w:p>
        </w:tc>
        <w:tc>
          <w:tcPr>
            <w:tcW w:type="dxa" w:w="1305"/>
          </w:tcPr>
          <w:p>
            <w:pPr>
              <w:spacing w:after="0"/>
              <w:jc w:val="right"/>
            </w:pPr>
            <w:r>
              <w:rPr>
                <w:sz w:val="16"/>
              </w:rPr>
              <w:t>0.511% (agriculture)</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$2,624,108,946</w:t>
            </w:r>
          </w:p>
        </w:tc>
        <w:tc>
          <w:tcPr>
            <w:tcW w:type="dxa" w:w="1135"/>
          </w:tcPr>
          <w:p>
            <w:pPr>
              <w:spacing w:after="0"/>
              <w:jc w:val="right"/>
            </w:pPr>
            <w:r>
              <w:rPr>
                <w:sz w:val="16"/>
              </w:rPr>
              <w:t>n/a</w:t>
            </w:r>
          </w:p>
        </w:tc>
        <w:tc>
          <w:tcPr>
            <w:tcW w:type="dxa" w:w="1044"/>
          </w:tcPr>
          <w:p>
            <w:pPr>
              <w:spacing w:after="0"/>
              <w:jc w:val="right"/>
            </w:pPr>
            <w:r>
              <w:rPr>
                <w:sz w:val="16"/>
              </w:rPr>
              <w:t>11,615</w:t>
            </w:r>
          </w:p>
        </w:tc>
        <w:tc>
          <w:tcPr>
            <w:tcW w:type="dxa" w:w="1037"/>
          </w:tcPr>
          <w:p>
            <w:pPr>
              <w:spacing w:after="0"/>
              <w:jc w:val="right"/>
            </w:pPr>
            <w:r>
              <w:rPr>
                <w:sz w:val="16"/>
              </w:rPr>
              <w:t>$127,051</w:t>
            </w:r>
          </w:p>
        </w:tc>
        <w:tc>
          <w:tcPr>
            <w:tcW w:type="dxa" w:w="1126"/>
          </w:tcPr>
          <w:p>
            <w:pPr>
              <w:spacing w:after="0"/>
              <w:jc w:val="right"/>
            </w:pPr>
            <w:r>
              <w:rPr>
                <w:sz w:val="16"/>
              </w:rPr>
              <w:t>n/a</w:t>
            </w:r>
          </w:p>
        </w:tc>
        <w:tc>
          <w:tcPr>
            <w:tcW w:type="dxa" w:w="983"/>
          </w:tcPr>
          <w:p>
            <w:pPr>
              <w:spacing w:after="0"/>
              <w:jc w:val="right"/>
            </w:pPr>
            <w:r>
              <w:rPr>
                <w:sz w:val="16"/>
              </w:rPr>
              <w:t>$57,045</w:t>
            </w:r>
          </w:p>
        </w:tc>
        <w:tc>
          <w:tcPr>
            <w:tcW w:type="dxa" w:w="1305"/>
          </w:tcPr>
          <w:p>
            <w:pPr>
              <w:spacing w:after="0"/>
              <w:jc w:val="right"/>
            </w:pPr>
            <w:r>
              <w:rPr>
                <w:sz w:val="16"/>
              </w:rPr>
              <w:t>0.00484%</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$1,542,734,805</w:t>
            </w:r>
          </w:p>
        </w:tc>
        <w:tc>
          <w:tcPr>
            <w:tcW w:type="dxa" w:w="1135"/>
          </w:tcPr>
          <w:p>
            <w:pPr>
              <w:spacing w:after="0"/>
              <w:jc w:val="right"/>
            </w:pPr>
            <w:r>
              <w:rPr>
                <w:sz w:val="16"/>
              </w:rPr>
              <w:t>$8,265,419</w:t>
            </w:r>
          </w:p>
        </w:tc>
        <w:tc>
          <w:tcPr>
            <w:tcW w:type="dxa" w:w="1044"/>
          </w:tcPr>
          <w:p>
            <w:pPr>
              <w:spacing w:after="0"/>
              <w:jc w:val="right"/>
            </w:pPr>
            <w:r>
              <w:rPr>
                <w:sz w:val="16"/>
              </w:rPr>
              <w:t>11,606</w:t>
            </w:r>
          </w:p>
        </w:tc>
        <w:tc>
          <w:tcPr>
            <w:tcW w:type="dxa" w:w="1037"/>
          </w:tcPr>
          <w:p>
            <w:pPr>
              <w:spacing w:after="0"/>
              <w:jc w:val="right"/>
            </w:pPr>
            <w:r>
              <w:rPr>
                <w:sz w:val="16"/>
              </w:rPr>
              <w:t>$68,211</w:t>
            </w:r>
          </w:p>
        </w:tc>
        <w:tc>
          <w:tcPr>
            <w:tcW w:type="dxa" w:w="1126"/>
          </w:tcPr>
          <w:p>
            <w:pPr>
              <w:spacing w:after="0"/>
              <w:jc w:val="right"/>
            </w:pPr>
            <w:r>
              <w:rPr>
                <w:sz w:val="16"/>
              </w:rPr>
              <w:t>$437</w:t>
            </w:r>
          </w:p>
        </w:tc>
        <w:tc>
          <w:tcPr>
            <w:tcW w:type="dxa" w:w="983"/>
          </w:tcPr>
          <w:p>
            <w:pPr>
              <w:spacing w:after="0"/>
              <w:jc w:val="right"/>
            </w:pPr>
            <w:r>
              <w:rPr>
                <w:sz w:val="16"/>
              </w:rPr>
              <w:t>$8,219</w:t>
            </w:r>
          </w:p>
        </w:tc>
        <w:tc>
          <w:tcPr>
            <w:tcW w:type="dxa" w:w="1305"/>
          </w:tcPr>
          <w:p>
            <w:pPr>
              <w:spacing w:after="0"/>
              <w:jc w:val="right"/>
            </w:pPr>
            <w:r>
              <w:rPr>
                <w:sz w:val="16"/>
              </w:rPr>
              <w:t>0.00442%</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$1,542,734,805</w:t>
            </w:r>
          </w:p>
        </w:tc>
        <w:tc>
          <w:tcPr>
            <w:tcW w:type="dxa" w:w="1135"/>
          </w:tcPr>
          <w:p>
            <w:pPr>
              <w:spacing w:after="0"/>
              <w:jc w:val="right"/>
            </w:pPr>
            <w:r>
              <w:rPr>
                <w:sz w:val="16"/>
              </w:rPr>
              <w:t>$8,265,419</w:t>
            </w:r>
          </w:p>
        </w:tc>
        <w:tc>
          <w:tcPr>
            <w:tcW w:type="dxa" w:w="1044"/>
          </w:tcPr>
          <w:p>
            <w:pPr>
              <w:spacing w:after="0"/>
              <w:jc w:val="right"/>
            </w:pPr>
            <w:r>
              <w:rPr>
                <w:sz w:val="16"/>
              </w:rPr>
              <w:t>11,606</w:t>
            </w:r>
          </w:p>
        </w:tc>
        <w:tc>
          <w:tcPr>
            <w:tcW w:type="dxa" w:w="1037"/>
          </w:tcPr>
          <w:p>
            <w:pPr>
              <w:spacing w:after="0"/>
              <w:jc w:val="right"/>
            </w:pPr>
            <w:r>
              <w:rPr>
                <w:sz w:val="16"/>
              </w:rPr>
              <w:t>$15</w:t>
            </w:r>
          </w:p>
        </w:tc>
        <w:tc>
          <w:tcPr>
            <w:tcW w:type="dxa" w:w="1126"/>
          </w:tcPr>
          <w:p>
            <w:pPr>
              <w:spacing w:after="0"/>
              <w:jc w:val="right"/>
            </w:pPr>
            <w:r>
              <w:rPr>
                <w:sz w:val="16"/>
              </w:rPr>
              <w:t>$10</w:t>
            </w:r>
          </w:p>
        </w:tc>
        <w:tc>
          <w:tcPr>
            <w:tcW w:type="dxa" w:w="983"/>
          </w:tcPr>
          <w:p>
            <w:pPr>
              <w:spacing w:after="0"/>
              <w:jc w:val="right"/>
            </w:pPr>
            <w:r>
              <w:rPr>
                <w:sz w:val="16"/>
              </w:rPr>
              <w:t>$80,786</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$1,542,734,805</w:t>
            </w:r>
          </w:p>
        </w:tc>
        <w:tc>
          <w:tcPr>
            <w:tcW w:type="dxa" w:w="1135"/>
          </w:tcPr>
          <w:p>
            <w:pPr>
              <w:spacing w:after="0"/>
              <w:jc w:val="right"/>
            </w:pPr>
            <w:r>
              <w:rPr>
                <w:sz w:val="16"/>
              </w:rPr>
              <w:t>$8,265,419</w:t>
            </w:r>
          </w:p>
        </w:tc>
        <w:tc>
          <w:tcPr>
            <w:tcW w:type="dxa" w:w="1044"/>
          </w:tcPr>
          <w:p>
            <w:pPr>
              <w:spacing w:after="0"/>
              <w:jc w:val="right"/>
            </w:pPr>
            <w:r>
              <w:rPr>
                <w:sz w:val="16"/>
              </w:rPr>
              <w:t>11,606</w:t>
            </w:r>
          </w:p>
        </w:tc>
        <w:tc>
          <w:tcPr>
            <w:tcW w:type="dxa" w:w="1037"/>
          </w:tcPr>
          <w:p>
            <w:pPr>
              <w:spacing w:after="0"/>
              <w:jc w:val="right"/>
            </w:pPr>
            <w:r>
              <w:rPr>
                <w:sz w:val="16"/>
              </w:rPr>
              <w:t>$397</w:t>
            </w:r>
          </w:p>
        </w:tc>
        <w:tc>
          <w:tcPr>
            <w:tcW w:type="dxa" w:w="1126"/>
          </w:tcPr>
          <w:p>
            <w:pPr>
              <w:spacing w:after="0"/>
              <w:jc w:val="right"/>
            </w:pPr>
            <w:r>
              <w:rPr>
                <w:sz w:val="16"/>
              </w:rPr>
              <w:t>$345</w:t>
            </w:r>
          </w:p>
        </w:tc>
        <w:tc>
          <w:tcPr>
            <w:tcW w:type="dxa" w:w="983"/>
          </w:tcPr>
          <w:p>
            <w:pPr>
              <w:spacing w:after="0"/>
              <w:jc w:val="right"/>
            </w:pPr>
            <w:r>
              <w:rPr>
                <w:sz w:val="16"/>
              </w:rPr>
              <w:t>$12</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$1,542,734,805</w:t>
            </w:r>
          </w:p>
        </w:tc>
        <w:tc>
          <w:tcPr>
            <w:tcW w:type="dxa" w:w="1135"/>
          </w:tcPr>
          <w:p>
            <w:pPr>
              <w:spacing w:after="0"/>
              <w:jc w:val="right"/>
            </w:pPr>
            <w:r>
              <w:rPr>
                <w:sz w:val="16"/>
              </w:rPr>
              <w:t>n/a</w:t>
            </w:r>
          </w:p>
        </w:tc>
        <w:tc>
          <w:tcPr>
            <w:tcW w:type="dxa" w:w="1044"/>
          </w:tcPr>
          <w:p>
            <w:pPr>
              <w:spacing w:after="0"/>
              <w:jc w:val="right"/>
            </w:pPr>
            <w:r>
              <w:rPr>
                <w:sz w:val="16"/>
              </w:rPr>
              <w:t>11,606</w:t>
            </w:r>
          </w:p>
        </w:tc>
        <w:tc>
          <w:tcPr>
            <w:tcW w:type="dxa" w:w="1037"/>
          </w:tcPr>
          <w:p>
            <w:pPr>
              <w:spacing w:after="0"/>
              <w:jc w:val="right"/>
            </w:pPr>
            <w:r>
              <w:rPr>
                <w:sz w:val="16"/>
              </w:rPr>
              <w:t>$24,855</w:t>
            </w:r>
          </w:p>
        </w:tc>
        <w:tc>
          <w:tcPr>
            <w:tcW w:type="dxa" w:w="1126"/>
          </w:tcPr>
          <w:p>
            <w:pPr>
              <w:spacing w:after="0"/>
              <w:jc w:val="right"/>
            </w:pPr>
            <w:r>
              <w:rPr>
                <w:sz w:val="16"/>
              </w:rPr>
              <w:t>n/a</w:t>
            </w:r>
          </w:p>
        </w:tc>
        <w:tc>
          <w:tcPr>
            <w:tcW w:type="dxa" w:w="983"/>
          </w:tcPr>
          <w:p>
            <w:pPr>
              <w:spacing w:after="0"/>
              <w:jc w:val="right"/>
            </w:pPr>
            <w:r>
              <w:rPr>
                <w:sz w:val="16"/>
              </w:rPr>
              <w:t>$9,527</w:t>
            </w:r>
          </w:p>
        </w:tc>
        <w:tc>
          <w:tcPr>
            <w:tcW w:type="dxa" w:w="1305"/>
          </w:tcPr>
          <w:p>
            <w:pPr>
              <w:spacing w:after="0"/>
              <w:jc w:val="right"/>
            </w:pPr>
            <w:r>
              <w:rPr>
                <w:sz w:val="16"/>
              </w:rPr>
              <w:t>0.00161%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$1,540,829,007</w:t>
            </w:r>
          </w:p>
        </w:tc>
        <w:tc>
          <w:tcPr>
            <w:tcW w:type="dxa" w:w="1135"/>
          </w:tcPr>
          <w:p>
            <w:pPr>
              <w:spacing w:after="0"/>
              <w:jc w:val="right"/>
            </w:pPr>
            <w:r>
              <w:rPr>
                <w:sz w:val="16"/>
              </w:rPr>
              <w:t>$1,305,357</w:t>
            </w:r>
          </w:p>
        </w:tc>
        <w:tc>
          <w:tcPr>
            <w:tcW w:type="dxa" w:w="1044"/>
          </w:tcPr>
          <w:p>
            <w:pPr>
              <w:spacing w:after="0"/>
              <w:jc w:val="right"/>
            </w:pPr>
            <w:r>
              <w:rPr>
                <w:sz w:val="16"/>
              </w:rPr>
              <w:t>289</w:t>
            </w:r>
          </w:p>
        </w:tc>
        <w:tc>
          <w:tcPr>
            <w:tcW w:type="dxa" w:w="1037"/>
          </w:tcPr>
          <w:p>
            <w:pPr>
              <w:spacing w:after="0"/>
              <w:jc w:val="right"/>
            </w:pPr>
            <w:r>
              <w:rPr>
                <w:sz w:val="16"/>
              </w:rPr>
              <w:t>$2,244,820</w:t>
            </w:r>
          </w:p>
        </w:tc>
        <w:tc>
          <w:tcPr>
            <w:tcW w:type="dxa" w:w="1126"/>
          </w:tcPr>
          <w:p>
            <w:pPr>
              <w:spacing w:after="0"/>
              <w:jc w:val="right"/>
            </w:pPr>
            <w:r>
              <w:rPr>
                <w:sz w:val="16"/>
              </w:rPr>
              <w:t>$3,810</w:t>
            </w:r>
          </w:p>
        </w:tc>
        <w:tc>
          <w:tcPr>
            <w:tcW w:type="dxa" w:w="983"/>
          </w:tcPr>
          <w:p>
            <w:pPr>
              <w:spacing w:after="0"/>
              <w:jc w:val="right"/>
            </w:pPr>
            <w:r>
              <w:rPr>
                <w:sz w:val="16"/>
              </w:rPr>
              <w:t>$8,967</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$64,749,144</w:t>
            </w:r>
          </w:p>
        </w:tc>
        <w:tc>
          <w:tcPr>
            <w:tcW w:type="dxa" w:w="1135"/>
          </w:tcPr>
          <w:p>
            <w:pPr>
              <w:spacing w:after="0"/>
              <w:jc w:val="right"/>
            </w:pPr>
            <w:r>
              <w:rPr>
                <w:sz w:val="16"/>
              </w:rPr>
              <w:t>n/a</w:t>
            </w:r>
          </w:p>
        </w:tc>
        <w:tc>
          <w:tcPr>
            <w:tcW w:type="dxa" w:w="1044"/>
          </w:tcPr>
          <w:p>
            <w:pPr>
              <w:spacing w:after="0"/>
              <w:jc w:val="right"/>
            </w:pPr>
            <w:r>
              <w:rPr>
                <w:sz w:val="16"/>
              </w:rPr>
              <w:t>506</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983"/>
          </w:tcPr>
          <w:p>
            <w:pPr>
              <w:spacing w:after="0"/>
              <w:jc w:val="right"/>
            </w:pPr>
            <w:r>
              <w:rPr>
                <w:sz w:val="16"/>
              </w:rPr>
              <w:t>$259</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$1,542,734,805</w:t>
            </w:r>
          </w:p>
        </w:tc>
        <w:tc>
          <w:tcPr>
            <w:tcW w:type="dxa" w:w="1135"/>
          </w:tcPr>
          <w:p>
            <w:pPr>
              <w:spacing w:after="0"/>
              <w:jc w:val="right"/>
            </w:pPr>
            <w:r>
              <w:rPr>
                <w:sz w:val="16"/>
              </w:rPr>
              <w:t>n/a</w:t>
            </w:r>
          </w:p>
        </w:tc>
        <w:tc>
          <w:tcPr>
            <w:tcW w:type="dxa" w:w="1044"/>
          </w:tcPr>
          <w:p>
            <w:pPr>
              <w:spacing w:after="0"/>
              <w:jc w:val="right"/>
            </w:pPr>
            <w:r>
              <w:rPr>
                <w:sz w:val="16"/>
              </w:rPr>
              <w:t>11,606</w:t>
            </w:r>
          </w:p>
        </w:tc>
        <w:tc>
          <w:tcPr>
            <w:tcW w:type="dxa" w:w="1037"/>
          </w:tcPr>
          <w:p>
            <w:pPr>
              <w:spacing w:after="0"/>
              <w:jc w:val="right"/>
            </w:pPr>
            <w:r>
              <w:rPr>
                <w:sz w:val="16"/>
              </w:rPr>
              <w:t>$4,542</w:t>
            </w:r>
          </w:p>
        </w:tc>
        <w:tc>
          <w:tcPr>
            <w:tcW w:type="dxa" w:w="1126"/>
          </w:tcPr>
          <w:p>
            <w:pPr>
              <w:spacing w:after="0"/>
              <w:jc w:val="right"/>
            </w:pPr>
            <w:r>
              <w:rPr>
                <w:sz w:val="16"/>
              </w:rPr>
              <w:t>n/a</w:t>
            </w:r>
          </w:p>
        </w:tc>
        <w:tc>
          <w:tcPr>
            <w:tcW w:type="dxa" w:w="983"/>
          </w:tcPr>
          <w:p>
            <w:pPr>
              <w:spacing w:after="0"/>
              <w:jc w:val="right"/>
            </w:pPr>
            <w:r>
              <w:rPr>
                <w:sz w:val="16"/>
              </w:rPr>
              <w:t>$54,776</w:t>
            </w:r>
          </w:p>
        </w:tc>
        <w:tc>
          <w:tcPr>
            <w:tcW w:type="dxa" w:w="1305"/>
          </w:tcPr>
          <w:p>
            <w:pPr>
              <w:spacing w:after="0"/>
              <w:jc w:val="right"/>
            </w:pPr>
            <w:r>
              <w:rPr>
                <w:sz w:val="16"/>
              </w:rPr>
              <w:t>0.000294%</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$1,542,734,805</w:t>
            </w:r>
          </w:p>
        </w:tc>
        <w:tc>
          <w:tcPr>
            <w:tcW w:type="dxa" w:w="1135"/>
          </w:tcPr>
          <w:p>
            <w:pPr>
              <w:spacing w:after="0"/>
              <w:jc w:val="right"/>
            </w:pPr>
            <w:r>
              <w:rPr>
                <w:sz w:val="16"/>
              </w:rPr>
              <w:t>$8,265,419</w:t>
            </w:r>
          </w:p>
        </w:tc>
        <w:tc>
          <w:tcPr>
            <w:tcW w:type="dxa" w:w="1044"/>
          </w:tcPr>
          <w:p>
            <w:pPr>
              <w:spacing w:after="0"/>
              <w:jc w:val="right"/>
            </w:pPr>
            <w:r>
              <w:rPr>
                <w:sz w:val="16"/>
              </w:rPr>
              <w:t>11,606</w:t>
            </w:r>
          </w:p>
        </w:tc>
        <w:tc>
          <w:tcPr>
            <w:tcW w:type="dxa" w:w="1037"/>
          </w:tcPr>
          <w:p>
            <w:pPr>
              <w:spacing w:after="0"/>
              <w:jc w:val="right"/>
            </w:pPr>
            <w:r>
              <w:rPr>
                <w:sz w:val="16"/>
              </w:rPr>
              <w:t>$114,860</w:t>
            </w:r>
          </w:p>
        </w:tc>
        <w:tc>
          <w:tcPr>
            <w:tcW w:type="dxa" w:w="1126"/>
          </w:tcPr>
          <w:p>
            <w:pPr>
              <w:spacing w:after="0"/>
              <w:jc w:val="right"/>
            </w:pPr>
            <w:r>
              <w:rPr>
                <w:sz w:val="16"/>
              </w:rPr>
              <w:t>$487</w:t>
            </w:r>
          </w:p>
        </w:tc>
        <w:tc>
          <w:tcPr>
            <w:tcW w:type="dxa" w:w="983"/>
          </w:tcPr>
          <w:p>
            <w:pPr>
              <w:spacing w:after="0"/>
              <w:jc w:val="right"/>
            </w:pPr>
            <w:r>
              <w:rPr>
                <w:sz w:val="16"/>
              </w:rPr>
              <w:t>$253,545</w:t>
            </w:r>
          </w:p>
        </w:tc>
        <w:tc>
          <w:tcPr>
            <w:tcW w:type="dxa" w:w="1305"/>
          </w:tcPr>
          <w:p>
            <w:pPr>
              <w:spacing w:after="0"/>
              <w:jc w:val="right"/>
            </w:pPr>
            <w:r>
              <w:rPr>
                <w:sz w:val="16"/>
              </w:rPr>
              <w:t>0.00745%</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$1,542,734,805</w:t>
            </w:r>
          </w:p>
        </w:tc>
        <w:tc>
          <w:tcPr>
            <w:tcW w:type="dxa" w:w="1135"/>
          </w:tcPr>
          <w:p>
            <w:pPr>
              <w:spacing w:after="0"/>
              <w:jc w:val="right"/>
            </w:pPr>
            <w:r>
              <w:rPr>
                <w:sz w:val="16"/>
              </w:rPr>
              <w:t>$8,265,419</w:t>
            </w:r>
          </w:p>
        </w:tc>
        <w:tc>
          <w:tcPr>
            <w:tcW w:type="dxa" w:w="1044"/>
          </w:tcPr>
          <w:p>
            <w:pPr>
              <w:spacing w:after="0"/>
              <w:jc w:val="right"/>
            </w:pPr>
            <w:r>
              <w:rPr>
                <w:sz w:val="16"/>
              </w:rPr>
              <w:t>11,606</w:t>
            </w:r>
          </w:p>
        </w:tc>
        <w:tc>
          <w:tcPr>
            <w:tcW w:type="dxa" w:w="1037"/>
          </w:tcPr>
          <w:p>
            <w:pPr>
              <w:spacing w:after="0"/>
              <w:jc w:val="right"/>
            </w:pPr>
            <w:r>
              <w:rPr>
                <w:sz w:val="16"/>
              </w:rPr>
              <w:t>$226,955</w:t>
            </w:r>
          </w:p>
        </w:tc>
        <w:tc>
          <w:tcPr>
            <w:tcW w:type="dxa" w:w="1126"/>
          </w:tcPr>
          <w:p>
            <w:pPr>
              <w:spacing w:after="0"/>
              <w:jc w:val="right"/>
            </w:pPr>
            <w:r>
              <w:rPr>
                <w:sz w:val="16"/>
              </w:rPr>
              <w:t>$489</w:t>
            </w:r>
          </w:p>
        </w:tc>
        <w:tc>
          <w:tcPr>
            <w:tcW w:type="dxa" w:w="983"/>
          </w:tcPr>
          <w:p>
            <w:pPr>
              <w:spacing w:after="0"/>
              <w:jc w:val="right"/>
            </w:pPr>
            <w:r>
              <w:rPr>
                <w:sz w:val="16"/>
              </w:rPr>
              <w:t>$567,166</w:t>
            </w:r>
          </w:p>
        </w:tc>
        <w:tc>
          <w:tcPr>
            <w:tcW w:type="dxa" w:w="1305"/>
          </w:tcPr>
          <w:p>
            <w:pPr>
              <w:spacing w:after="0"/>
              <w:jc w:val="right"/>
            </w:pPr>
            <w:r>
              <w:rPr>
                <w:sz w:val="16"/>
              </w:rPr>
              <w:t>0.0147%</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$937,988,904</w:t>
            </w:r>
          </w:p>
        </w:tc>
        <w:tc>
          <w:tcPr>
            <w:tcW w:type="dxa" w:w="1135"/>
          </w:tcPr>
          <w:p>
            <w:pPr>
              <w:spacing w:after="0"/>
              <w:jc w:val="right"/>
            </w:pPr>
            <w:r>
              <w:rPr>
                <w:sz w:val="16"/>
              </w:rPr>
              <w:t>$5,366,214</w:t>
            </w:r>
          </w:p>
        </w:tc>
        <w:tc>
          <w:tcPr>
            <w:tcW w:type="dxa" w:w="1044"/>
          </w:tcPr>
          <w:p>
            <w:pPr>
              <w:spacing w:after="0"/>
              <w:jc w:val="right"/>
            </w:pPr>
            <w:r>
              <w:rPr>
                <w:sz w:val="16"/>
              </w:rPr>
              <w:t>7,333</w:t>
            </w:r>
          </w:p>
        </w:tc>
        <w:tc>
          <w:tcPr>
            <w:tcW w:type="dxa" w:w="1037"/>
          </w:tcPr>
          <w:p>
            <w:pPr>
              <w:spacing w:after="0"/>
              <w:jc w:val="right"/>
            </w:pPr>
            <w:r>
              <w:rPr>
                <w:sz w:val="16"/>
              </w:rPr>
              <w:t>$1,087</w:t>
            </w:r>
          </w:p>
        </w:tc>
        <w:tc>
          <w:tcPr>
            <w:tcW w:type="dxa" w:w="1126"/>
          </w:tcPr>
          <w:p>
            <w:pPr>
              <w:spacing w:after="0"/>
              <w:jc w:val="right"/>
            </w:pPr>
            <w:r>
              <w:rPr>
                <w:sz w:val="16"/>
              </w:rPr>
              <w:t>$3</w:t>
            </w:r>
          </w:p>
        </w:tc>
        <w:tc>
          <w:tcPr>
            <w:tcW w:type="dxa" w:w="983"/>
          </w:tcPr>
          <w:p>
            <w:pPr>
              <w:spacing w:after="0"/>
              <w:jc w:val="right"/>
            </w:pPr>
            <w:r>
              <w:rPr>
                <w:sz w:val="16"/>
              </w:rPr>
              <w:t>$435</w:t>
            </w:r>
          </w:p>
        </w:tc>
        <w:tc>
          <w:tcPr>
            <w:tcW w:type="dxa" w:w="1305"/>
          </w:tcPr>
          <w:p>
            <w:pPr>
              <w:spacing w:after="0"/>
              <w:jc w:val="right"/>
            </w:pPr>
            <w:r>
              <w:rPr>
                <w:sz w:val="16"/>
              </w:rPr>
              <w:t>0.000116%</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$1,542,734,805</w:t>
            </w:r>
          </w:p>
        </w:tc>
        <w:tc>
          <w:tcPr>
            <w:tcW w:type="dxa" w:w="1135"/>
          </w:tcPr>
          <w:p>
            <w:pPr>
              <w:spacing w:after="0"/>
              <w:jc w:val="right"/>
            </w:pPr>
            <w:r>
              <w:rPr>
                <w:sz w:val="16"/>
              </w:rPr>
              <w:t>$8,265,419</w:t>
            </w:r>
          </w:p>
        </w:tc>
        <w:tc>
          <w:tcPr>
            <w:tcW w:type="dxa" w:w="1044"/>
          </w:tcPr>
          <w:p>
            <w:pPr>
              <w:spacing w:after="0"/>
              <w:jc w:val="right"/>
            </w:pPr>
            <w:r>
              <w:rPr>
                <w:sz w:val="16"/>
              </w:rPr>
              <w:t>11,606</w:t>
            </w:r>
          </w:p>
        </w:tc>
        <w:tc>
          <w:tcPr>
            <w:tcW w:type="dxa" w:w="1037"/>
          </w:tcPr>
          <w:p>
            <w:pPr>
              <w:spacing w:after="0"/>
              <w:jc w:val="right"/>
            </w:pPr>
            <w:r>
              <w:rPr>
                <w:sz w:val="16"/>
              </w:rPr>
              <w:t>$14,470</w:t>
            </w:r>
          </w:p>
        </w:tc>
        <w:tc>
          <w:tcPr>
            <w:tcW w:type="dxa" w:w="1126"/>
          </w:tcPr>
          <w:p>
            <w:pPr>
              <w:spacing w:after="0"/>
              <w:jc w:val="right"/>
            </w:pPr>
            <w:r>
              <w:rPr>
                <w:sz w:val="16"/>
              </w:rPr>
              <w:t>under $1</w:t>
            </w:r>
          </w:p>
        </w:tc>
        <w:tc>
          <w:tcPr>
            <w:tcW w:type="dxa" w:w="983"/>
          </w:tcPr>
          <w:p>
            <w:pPr>
              <w:spacing w:after="0"/>
              <w:jc w:val="right"/>
            </w:pPr>
            <w:r>
              <w:rPr>
                <w:sz w:val="16"/>
              </w:rPr>
              <w:t>$12,417</w:t>
            </w:r>
          </w:p>
        </w:tc>
        <w:tc>
          <w:tcPr>
            <w:tcW w:type="dxa" w:w="1305"/>
          </w:tcPr>
          <w:p>
            <w:pPr>
              <w:spacing w:after="0"/>
              <w:jc w:val="right"/>
            </w:pPr>
            <w:r>
              <w:rPr>
                <w:sz w:val="16"/>
              </w:rPr>
              <w:t>0.000938%</w:t>
            </w:r>
          </w:p>
        </w:tc>
        <w:tc>
          <w:tcPr>
            <w:tcW w:type="dxa" w:w="1207"/>
          </w:tcPr>
          <w:p>
            <w:pPr>
              <w:spacing w:after="0"/>
              <w:jc w:val="right"/>
            </w:pPr>
          </w:p>
        </w:tc>
        <w:tc>
          <w:tcPr>
            <w:tcW w:type="dxa" w:w="1099"/>
          </w:tcPr>
          <w:p>
            <w:pPr>
              <w:spacing w:after="0"/>
              <w:jc w:val="right"/>
            </w:pPr>
          </w:p>
        </w:tc>
        <w:tc>
          <w:tcPr>
            <w:tcW w:type="dxa" w:w="1179"/>
          </w:tcPr>
          <w:p>
            <w:pPr>
              <w:spacing w:after="0"/>
              <w:jc w:val="right"/>
            </w:pPr>
            <w:r>
              <w:rPr>
                <w:sz w:val="16"/>
              </w:rPr>
              <w:t>$245,367.97</w:t>
            </w: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2025-12-10 (Storm Events through 2026-06-30): 0 county-coded records, 0 with a damage value recorded (including $0), $0; 3 zone-level records, 0 with a damage value recorded (including $0), $0 reported for the zone; Public Assistance: $245,367.97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11,606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$1,542,734,805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$8,265,419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$2,841,058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$1,786,733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Hartsville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Trousdale County (unincorporated area)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73"/>
        <w:gridCol w:w="1041"/>
        <w:gridCol w:w="948"/>
        <w:gridCol w:w="948"/>
        <w:gridCol w:w="948"/>
        <w:gridCol w:w="948"/>
        <w:gridCol w:w="948"/>
        <w:gridCol w:w="948"/>
        <w:gridCol w:w="1041"/>
        <w:gridCol w:w="3873"/>
      </w:tblGrid>
      <w:tr>
        <w:trPr>
          <w:cantSplit/>
          <w:tblHeader/>
        </w:trPr>
        <w:tc>
          <w:tcPr>
            <w:tcW w:type="dxa" w:w="2473"/>
            <w:shd w:val="clear" w:color="auto" w:fill="E8E8E8"/>
          </w:tcPr>
          <w:p>
            <w:pPr>
              <w:spacing w:after="0"/>
              <w:jc w:val="left"/>
            </w:pPr>
            <w:r>
              <w:rPr>
                <w:b/>
                <w:sz w:val="16"/>
              </w:rPr>
              <w:t>Jurisdiction</w:t>
            </w:r>
          </w:p>
        </w:tc>
        <w:tc>
          <w:tcPr>
            <w:tcW w:type="dxa" w:w="1041"/>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73"/>
            <w:shd w:val="clear" w:color="auto" w:fill="E8E8E8"/>
          </w:tcPr>
          <w:p>
            <w:pPr>
              <w:spacing w:after="0"/>
              <w:jc w:val="left"/>
            </w:pPr>
            <w:r>
              <w:rPr>
                <w:b/>
                <w:sz w:val="16"/>
              </w:rPr>
              <w:t>Note</w:t>
            </w:r>
          </w:p>
        </w:tc>
      </w:tr>
      <w:tr>
        <w:trPr>
          <w:cantSplit/>
        </w:trPr>
        <w:tc>
          <w:tcPr>
            <w:tcW w:type="dxa" w:w="2473"/>
          </w:tcPr>
          <w:p>
            <w:pPr>
              <w:spacing w:after="0"/>
              <w:jc w:val="left"/>
            </w:pPr>
            <w:r>
              <w:rPr>
                <w:sz w:val="16"/>
              </w:rPr>
              <w:t>Hartsville/Trousdale County</w:t>
            </w:r>
          </w:p>
        </w:tc>
        <w:tc>
          <w:tcPr>
            <w:tcW w:type="dxa" w:w="1041"/>
          </w:tcPr>
          <w:p>
            <w:pPr>
              <w:spacing w:after="0"/>
              <w:jc w:val="left"/>
            </w:pPr>
            <w:r>
              <w:rPr>
                <w:sz w:val="16"/>
              </w:rPr>
              <w:t>470093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3873"/>
          </w:tcPr>
          <w:p>
            <w:pPr>
              <w:spacing w:after="0"/>
              <w:jc w:val="left"/>
            </w:pPr>
          </w:p>
        </w:tc>
      </w:tr>
      <w:tr>
        <w:trPr>
          <w:cantSplit/>
        </w:trPr>
        <w:tc>
          <w:tcPr>
            <w:tcW w:type="dxa" w:w="2473"/>
          </w:tcPr>
          <w:p>
            <w:pPr>
              <w:spacing w:after="0"/>
              <w:jc w:val="left"/>
            </w:pPr>
            <w:r>
              <w:rPr>
                <w:sz w:val="16"/>
              </w:rPr>
              <w:t>Hartsville/Trousdale County</w:t>
            </w:r>
          </w:p>
        </w:tc>
        <w:tc>
          <w:tcPr>
            <w:tcW w:type="dxa" w:w="1041"/>
          </w:tcPr>
          <w:p>
            <w:pPr>
              <w:spacing w:after="0"/>
              <w:jc w:val="left"/>
            </w:pPr>
            <w:r>
              <w:rPr>
                <w:sz w:val="16"/>
              </w:rPr>
              <w:t>470192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3873"/>
          </w:tcPr>
          <w:p>
            <w:pPr>
              <w:spacing w:after="0"/>
              <w:jc w:val="left"/>
            </w:pPr>
            <w:r>
              <w:rPr>
                <w:sz w:val="16"/>
              </w:rPr>
              <w:t>NFIP ID 470192 belonged to Trousdale County (unincorporated), a government replaced by this consolidated government; counted here.</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Trousdale County, TN: risk-assessment baseline packet, release 2026-10 (data as of 2026-09-30; County FIPS 47169). Automated baseline. </w:t>
      </w:r>
      <w:hyperlink r:id="rId15">
        <w:r>
          <w:rPr>
            <w:color w:val="1F4E99"/>
            <w:sz w:val="17"/>
            <w:u w:val="single"/>
          </w:rPr>
          <w:t>https://hazardplain.org/tn/47169/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Trousdale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Trousdale County, TN: Risk-assessment baseline packet</dc:title>
  <dc:subject>Hazard Plain release 2026-10, as of 2026-09-30. Automated baseline</dc:subject>
  <dc:creator>Hazard Plain</dc:creator>
  <cp:keywords>Hazard Plain; hazard mitigation; risk assessment; 47169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