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Sevier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2031-06-29</w:t>
      </w:r>
    </w:p>
    <w:p>
      <w:pPr>
        <w:keepNext/>
        <w:spacing w:after="40" w:before="0"/>
      </w:pPr>
      <w:r>
        <w:rPr>
          <w:b/>
        </w:rPr>
        <w:t xml:space="preserve">Plan: </w:t>
      </w:r>
      <w:r>
        <w:rPr/>
        <w:t>Sevier County (FEMA plan 111396)</w:t>
      </w:r>
    </w:p>
    <w:p>
      <w:pPr>
        <w:keepNext/>
        <w:spacing w:after="40" w:before="0"/>
      </w:pPr>
      <w:r>
        <w:rPr>
          <w:b/>
        </w:rPr>
        <w:t xml:space="preserve">Approved: </w:t>
      </w:r>
      <w:r>
        <w:rPr/>
        <w:t>2026-06-30</w:t>
      </w:r>
    </w:p>
    <w:p>
      <w:pPr>
        <w:keepNext/>
        <w:spacing w:after="40" w:before="0"/>
      </w:pPr>
      <w:r>
        <w:rPr>
          <w:b/>
        </w:rPr>
        <w:t xml:space="preserve">Expires: </w:t>
      </w:r>
      <w:r>
        <w:rPr/>
        <w:t>2031-06-29</w:t>
      </w:r>
    </w:p>
    <w:p>
      <w:pPr>
        <w:keepNext/>
        <w:spacing w:after="40" w:before="0"/>
      </w:pPr>
      <w:r>
        <w:rPr>
          <w:b/>
        </w:rPr>
        <w:t xml:space="preserve">As of: </w:t>
      </w:r>
      <w:r>
        <w:rPr/>
        <w:t>2026-09-28</w:t>
      </w:r>
    </w:p>
    <w:p>
      <w:pPr>
        <w:keepNext/>
        <w:spacing w:after="40" w:before="0"/>
      </w:pPr>
      <w:r>
        <w:rPr>
          <w:b/>
        </w:rPr>
        <w:t xml:space="preserve">Days: </w:t>
      </w:r>
      <w:r>
        <w:rPr/>
        <w:t>1,735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8"/>
        <w:gridCol w:w="1422"/>
        <w:gridCol w:w="2698"/>
        <w:gridCol w:w="3062"/>
        <w:gridCol w:w="1058"/>
        <w:gridCol w:w="1058"/>
        <w:gridCol w:w="912"/>
        <w:gridCol w:w="967"/>
        <w:gridCol w:w="1058"/>
      </w:tblGrid>
      <w:tr>
        <w:trPr>
          <w:cantSplit/>
          <w:tblHeader/>
        </w:trPr>
        <w:tc>
          <w:tcPr>
            <w:tcW w:type="dxa" w:w="1878"/>
            <w:shd w:val="clear" w:color="auto" w:fill="E8E8E8"/>
          </w:tcPr>
          <w:p>
            <w:pPr>
              <w:spacing w:after="0"/>
              <w:jc w:val="left"/>
            </w:pPr>
            <w:r>
              <w:rPr>
                <w:b/>
                <w:sz w:val="16"/>
              </w:rPr>
              <w:t>Jurisdiction</w:t>
            </w:r>
          </w:p>
        </w:tc>
        <w:tc>
          <w:tcPr>
            <w:tcW w:type="dxa" w:w="1422"/>
            <w:shd w:val="clear" w:color="auto" w:fill="E8E8E8"/>
          </w:tcPr>
          <w:p>
            <w:pPr>
              <w:spacing w:after="0"/>
              <w:jc w:val="left"/>
            </w:pPr>
            <w:r>
              <w:rPr>
                <w:b/>
                <w:sz w:val="16"/>
              </w:rPr>
              <w:t>Type</w:t>
            </w:r>
          </w:p>
        </w:tc>
        <w:tc>
          <w:tcPr>
            <w:tcW w:type="dxa" w:w="2698"/>
            <w:shd w:val="clear" w:color="auto" w:fill="E8E8E8"/>
          </w:tcPr>
          <w:p>
            <w:pPr>
              <w:spacing w:after="0"/>
              <w:jc w:val="left"/>
            </w:pPr>
            <w:r>
              <w:rPr>
                <w:b/>
                <w:sz w:val="16"/>
              </w:rPr>
              <w:t>Status</w:t>
            </w:r>
          </w:p>
        </w:tc>
        <w:tc>
          <w:tcPr>
            <w:tcW w:type="dxa" w:w="3062"/>
            <w:shd w:val="clear" w:color="auto" w:fill="E8E8E8"/>
          </w:tcPr>
          <w:p>
            <w:pPr>
              <w:spacing w:after="0"/>
              <w:jc w:val="left"/>
            </w:pPr>
            <w:r>
              <w:rPr>
                <w:b/>
                <w:sz w:val="16"/>
              </w:rPr>
              <w:t>Plan</w:t>
            </w:r>
          </w:p>
        </w:tc>
        <w:tc>
          <w:tcPr>
            <w:tcW w:type="dxa" w:w="1058"/>
            <w:shd w:val="clear" w:color="auto" w:fill="E8E8E8"/>
          </w:tcPr>
          <w:p>
            <w:pPr>
              <w:spacing w:after="0"/>
              <w:jc w:val="left"/>
            </w:pPr>
            <w:r>
              <w:rPr>
                <w:b/>
                <w:sz w:val="16"/>
              </w:rPr>
              <w:t>Approved</w:t>
            </w:r>
          </w:p>
        </w:tc>
        <w:tc>
          <w:tcPr>
            <w:tcW w:type="dxa" w:w="1058"/>
            <w:shd w:val="clear" w:color="auto" w:fill="E8E8E8"/>
          </w:tcPr>
          <w:p>
            <w:pPr>
              <w:spacing w:after="0"/>
              <w:jc w:val="left"/>
            </w:pPr>
            <w:r>
              <w:rPr>
                <w:b/>
                <w:sz w:val="16"/>
              </w:rPr>
              <w:t>Expires</w:t>
            </w:r>
          </w:p>
        </w:tc>
        <w:tc>
          <w:tcPr>
            <w:tcW w:type="dxa" w:w="9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7"/>
            <w:shd w:val="clear" w:color="auto" w:fill="E8E8E8"/>
          </w:tcPr>
          <w:p>
            <w:pPr>
              <w:spacing w:after="0"/>
              <w:jc w:val="left"/>
            </w:pPr>
            <w:r>
              <w:rPr>
                <w:b/>
                <w:sz w:val="16"/>
              </w:rPr>
              <w:t>Update underway</w:t>
            </w:r>
          </w:p>
        </w:tc>
        <w:tc>
          <w:tcPr>
            <w:tcW w:type="dxa" w:w="1058"/>
            <w:shd w:val="clear" w:color="auto" w:fill="E8E8E8"/>
          </w:tcPr>
          <w:p>
            <w:pPr>
              <w:spacing w:after="0"/>
              <w:jc w:val="left"/>
            </w:pPr>
            <w:r>
              <w:rPr>
                <w:b/>
                <w:sz w:val="16"/>
              </w:rPr>
              <w:t>Notes</w:t>
            </w:r>
          </w:p>
        </w:tc>
      </w:tr>
      <w:tr>
        <w:trPr>
          <w:cantSplit/>
        </w:trPr>
        <w:tc>
          <w:tcPr>
            <w:tcW w:type="dxa" w:w="1878"/>
          </w:tcPr>
          <w:p>
            <w:pPr>
              <w:spacing w:after="0"/>
              <w:jc w:val="left"/>
            </w:pPr>
            <w:r>
              <w:rPr>
                <w:sz w:val="16"/>
              </w:rPr>
              <w:t>Sevier County (unincorporated area)</w:t>
            </w:r>
          </w:p>
        </w:tc>
        <w:tc>
          <w:tcPr>
            <w:tcW w:type="dxa" w:w="1422"/>
          </w:tcPr>
          <w:p>
            <w:pPr>
              <w:spacing w:after="0"/>
              <w:jc w:val="left"/>
            </w:pPr>
            <w:r>
              <w:rPr>
                <w:sz w:val="16"/>
              </w:rPr>
              <w:t>Unincorporated</w:t>
            </w:r>
          </w:p>
        </w:tc>
        <w:tc>
          <w:tcPr>
            <w:tcW w:type="dxa" w:w="2698"/>
          </w:tcPr>
          <w:p>
            <w:pPr>
              <w:spacing w:after="0"/>
              <w:jc w:val="left"/>
            </w:pPr>
            <w:r>
              <w:rPr>
                <w:sz w:val="16"/>
              </w:rPr>
              <w:t>Approved, expires 2031-06-29</w:t>
            </w:r>
          </w:p>
        </w:tc>
        <w:tc>
          <w:tcPr>
            <w:tcW w:type="dxa" w:w="3062"/>
          </w:tcPr>
          <w:p>
            <w:pPr>
              <w:spacing w:after="0"/>
              <w:jc w:val="left"/>
            </w:pPr>
            <w:r>
              <w:rPr>
                <w:sz w:val="16"/>
              </w:rPr>
              <w:t>Sevier County (FEMA plan 111396)</w:t>
            </w:r>
          </w:p>
        </w:tc>
        <w:tc>
          <w:tcPr>
            <w:tcW w:type="dxa" w:w="1058"/>
          </w:tcPr>
          <w:p>
            <w:pPr>
              <w:spacing w:after="0"/>
              <w:jc w:val="left"/>
            </w:pPr>
            <w:r>
              <w:rPr>
                <w:sz w:val="16"/>
              </w:rPr>
              <w:t>2026-06-30</w:t>
            </w:r>
          </w:p>
        </w:tc>
        <w:tc>
          <w:tcPr>
            <w:tcW w:type="dxa" w:w="1058"/>
          </w:tcPr>
          <w:p>
            <w:pPr>
              <w:spacing w:after="0"/>
              <w:jc w:val="left"/>
            </w:pPr>
            <w:r>
              <w:rPr>
                <w:sz w:val="16"/>
              </w:rPr>
              <w:t>2031-06-29</w:t>
            </w:r>
          </w:p>
        </w:tc>
        <w:tc>
          <w:tcPr>
            <w:tcW w:type="dxa" w:w="912"/>
          </w:tcPr>
          <w:p>
            <w:pPr>
              <w:spacing w:after="0"/>
              <w:jc w:val="right"/>
            </w:pPr>
            <w:r>
              <w:rPr>
                <w:sz w:val="16"/>
              </w:rPr>
              <w:t>1,735</w:t>
            </w:r>
          </w:p>
        </w:tc>
        <w:tc>
          <w:tcPr>
            <w:tcW w:type="dxa" w:w="967"/>
          </w:tcPr>
          <w:p>
            <w:pPr>
              <w:spacing w:after="0"/>
              <w:jc w:val="left"/>
            </w:pPr>
          </w:p>
        </w:tc>
        <w:tc>
          <w:tcPr>
            <w:tcW w:type="dxa" w:w="1058"/>
          </w:tcPr>
          <w:p>
            <w:pPr>
              <w:spacing w:after="0"/>
              <w:jc w:val="left"/>
            </w:pPr>
          </w:p>
        </w:tc>
      </w:tr>
      <w:tr>
        <w:trPr>
          <w:cantSplit/>
        </w:trPr>
        <w:tc>
          <w:tcPr>
            <w:tcW w:type="dxa" w:w="1878"/>
          </w:tcPr>
          <w:p>
            <w:pPr>
              <w:spacing w:after="0"/>
              <w:jc w:val="left"/>
            </w:pPr>
            <w:r>
              <w:rPr>
                <w:sz w:val="16"/>
              </w:rPr>
              <w:t>Gatlinburg city</w:t>
            </w:r>
          </w:p>
        </w:tc>
        <w:tc>
          <w:tcPr>
            <w:tcW w:type="dxa" w:w="1422"/>
          </w:tcPr>
          <w:p>
            <w:pPr>
              <w:spacing w:after="0"/>
              <w:jc w:val="left"/>
            </w:pPr>
            <w:r>
              <w:rPr>
                <w:sz w:val="16"/>
              </w:rPr>
              <w:t>City</w:t>
            </w:r>
          </w:p>
        </w:tc>
        <w:tc>
          <w:tcPr>
            <w:tcW w:type="dxa" w:w="2698"/>
          </w:tcPr>
          <w:p>
            <w:pPr>
              <w:spacing w:after="0"/>
              <w:jc w:val="left"/>
            </w:pPr>
            <w:r>
              <w:rPr>
                <w:sz w:val="16"/>
              </w:rPr>
              <w:t>Approved, expires 2031-06-29</w:t>
            </w:r>
          </w:p>
        </w:tc>
        <w:tc>
          <w:tcPr>
            <w:tcW w:type="dxa" w:w="3062"/>
          </w:tcPr>
          <w:p>
            <w:pPr>
              <w:spacing w:after="0"/>
              <w:jc w:val="left"/>
            </w:pPr>
            <w:r>
              <w:rPr>
                <w:sz w:val="16"/>
              </w:rPr>
              <w:t>Sevier County (FEMA plan 111396)</w:t>
            </w:r>
          </w:p>
        </w:tc>
        <w:tc>
          <w:tcPr>
            <w:tcW w:type="dxa" w:w="1058"/>
          </w:tcPr>
          <w:p>
            <w:pPr>
              <w:spacing w:after="0"/>
              <w:jc w:val="left"/>
            </w:pPr>
            <w:r>
              <w:rPr>
                <w:sz w:val="16"/>
              </w:rPr>
              <w:t>2026-06-30</w:t>
            </w:r>
          </w:p>
        </w:tc>
        <w:tc>
          <w:tcPr>
            <w:tcW w:type="dxa" w:w="1058"/>
          </w:tcPr>
          <w:p>
            <w:pPr>
              <w:spacing w:after="0"/>
              <w:jc w:val="left"/>
            </w:pPr>
            <w:r>
              <w:rPr>
                <w:sz w:val="16"/>
              </w:rPr>
              <w:t>2031-06-29</w:t>
            </w:r>
          </w:p>
        </w:tc>
        <w:tc>
          <w:tcPr>
            <w:tcW w:type="dxa" w:w="912"/>
          </w:tcPr>
          <w:p>
            <w:pPr>
              <w:spacing w:after="0"/>
              <w:jc w:val="right"/>
            </w:pPr>
            <w:r>
              <w:rPr>
                <w:sz w:val="16"/>
              </w:rPr>
              <w:t>1,735</w:t>
            </w:r>
          </w:p>
        </w:tc>
        <w:tc>
          <w:tcPr>
            <w:tcW w:type="dxa" w:w="967"/>
          </w:tcPr>
          <w:p>
            <w:pPr>
              <w:spacing w:after="0"/>
              <w:jc w:val="left"/>
            </w:pPr>
          </w:p>
        </w:tc>
        <w:tc>
          <w:tcPr>
            <w:tcW w:type="dxa" w:w="1058"/>
          </w:tcPr>
          <w:p>
            <w:pPr>
              <w:spacing w:after="0"/>
              <w:jc w:val="left"/>
            </w:pPr>
          </w:p>
        </w:tc>
      </w:tr>
      <w:tr>
        <w:trPr>
          <w:cantSplit/>
        </w:trPr>
        <w:tc>
          <w:tcPr>
            <w:tcW w:type="dxa" w:w="1878"/>
          </w:tcPr>
          <w:p>
            <w:pPr>
              <w:spacing w:after="0"/>
              <w:jc w:val="left"/>
            </w:pPr>
            <w:r>
              <w:rPr>
                <w:sz w:val="16"/>
              </w:rPr>
              <w:t>Pigeon Forge city</w:t>
            </w:r>
          </w:p>
        </w:tc>
        <w:tc>
          <w:tcPr>
            <w:tcW w:type="dxa" w:w="1422"/>
          </w:tcPr>
          <w:p>
            <w:pPr>
              <w:spacing w:after="0"/>
              <w:jc w:val="left"/>
            </w:pPr>
            <w:r>
              <w:rPr>
                <w:sz w:val="16"/>
              </w:rPr>
              <w:t>City</w:t>
            </w:r>
          </w:p>
        </w:tc>
        <w:tc>
          <w:tcPr>
            <w:tcW w:type="dxa" w:w="2698"/>
          </w:tcPr>
          <w:p>
            <w:pPr>
              <w:spacing w:after="0"/>
              <w:jc w:val="left"/>
            </w:pPr>
            <w:r>
              <w:rPr>
                <w:sz w:val="16"/>
              </w:rPr>
              <w:t>Approved, expires 2031-06-29</w:t>
            </w:r>
          </w:p>
        </w:tc>
        <w:tc>
          <w:tcPr>
            <w:tcW w:type="dxa" w:w="3062"/>
          </w:tcPr>
          <w:p>
            <w:pPr>
              <w:spacing w:after="0"/>
              <w:jc w:val="left"/>
            </w:pPr>
            <w:r>
              <w:rPr>
                <w:sz w:val="16"/>
              </w:rPr>
              <w:t>Sevier County (FEMA plan 111396)</w:t>
            </w:r>
          </w:p>
        </w:tc>
        <w:tc>
          <w:tcPr>
            <w:tcW w:type="dxa" w:w="1058"/>
          </w:tcPr>
          <w:p>
            <w:pPr>
              <w:spacing w:after="0"/>
              <w:jc w:val="left"/>
            </w:pPr>
            <w:r>
              <w:rPr>
                <w:sz w:val="16"/>
              </w:rPr>
              <w:t>2026-06-30</w:t>
            </w:r>
          </w:p>
        </w:tc>
        <w:tc>
          <w:tcPr>
            <w:tcW w:type="dxa" w:w="1058"/>
          </w:tcPr>
          <w:p>
            <w:pPr>
              <w:spacing w:after="0"/>
              <w:jc w:val="left"/>
            </w:pPr>
            <w:r>
              <w:rPr>
                <w:sz w:val="16"/>
              </w:rPr>
              <w:t>2031-06-29</w:t>
            </w:r>
          </w:p>
        </w:tc>
        <w:tc>
          <w:tcPr>
            <w:tcW w:type="dxa" w:w="912"/>
          </w:tcPr>
          <w:p>
            <w:pPr>
              <w:spacing w:after="0"/>
              <w:jc w:val="right"/>
            </w:pPr>
            <w:r>
              <w:rPr>
                <w:sz w:val="16"/>
              </w:rPr>
              <w:t>1,735</w:t>
            </w:r>
          </w:p>
        </w:tc>
        <w:tc>
          <w:tcPr>
            <w:tcW w:type="dxa" w:w="967"/>
          </w:tcPr>
          <w:p>
            <w:pPr>
              <w:spacing w:after="0"/>
              <w:jc w:val="left"/>
            </w:pPr>
          </w:p>
        </w:tc>
        <w:tc>
          <w:tcPr>
            <w:tcW w:type="dxa" w:w="1058"/>
          </w:tcPr>
          <w:p>
            <w:pPr>
              <w:spacing w:after="0"/>
              <w:jc w:val="left"/>
            </w:pPr>
          </w:p>
        </w:tc>
      </w:tr>
      <w:tr>
        <w:trPr>
          <w:cantSplit/>
        </w:trPr>
        <w:tc>
          <w:tcPr>
            <w:tcW w:type="dxa" w:w="1878"/>
          </w:tcPr>
          <w:p>
            <w:pPr>
              <w:spacing w:after="0"/>
              <w:jc w:val="left"/>
            </w:pPr>
            <w:r>
              <w:rPr>
                <w:sz w:val="16"/>
              </w:rPr>
              <w:t>Pittman Center town</w:t>
            </w:r>
          </w:p>
        </w:tc>
        <w:tc>
          <w:tcPr>
            <w:tcW w:type="dxa" w:w="1422"/>
          </w:tcPr>
          <w:p>
            <w:pPr>
              <w:spacing w:after="0"/>
              <w:jc w:val="left"/>
            </w:pPr>
            <w:r>
              <w:rPr>
                <w:sz w:val="16"/>
              </w:rPr>
              <w:t>Town</w:t>
            </w:r>
          </w:p>
        </w:tc>
        <w:tc>
          <w:tcPr>
            <w:tcW w:type="dxa" w:w="2698"/>
          </w:tcPr>
          <w:p>
            <w:pPr>
              <w:spacing w:after="0"/>
              <w:jc w:val="left"/>
            </w:pPr>
            <w:r>
              <w:rPr>
                <w:sz w:val="16"/>
              </w:rPr>
              <w:t>Approved, expires 2031-06-29</w:t>
            </w:r>
          </w:p>
        </w:tc>
        <w:tc>
          <w:tcPr>
            <w:tcW w:type="dxa" w:w="3062"/>
          </w:tcPr>
          <w:p>
            <w:pPr>
              <w:spacing w:after="0"/>
              <w:jc w:val="left"/>
            </w:pPr>
            <w:r>
              <w:rPr>
                <w:sz w:val="16"/>
              </w:rPr>
              <w:t>Sevier County (FEMA plan 111396)</w:t>
            </w:r>
          </w:p>
        </w:tc>
        <w:tc>
          <w:tcPr>
            <w:tcW w:type="dxa" w:w="1058"/>
          </w:tcPr>
          <w:p>
            <w:pPr>
              <w:spacing w:after="0"/>
              <w:jc w:val="left"/>
            </w:pPr>
            <w:r>
              <w:rPr>
                <w:sz w:val="16"/>
              </w:rPr>
              <w:t>2026-06-30</w:t>
            </w:r>
          </w:p>
        </w:tc>
        <w:tc>
          <w:tcPr>
            <w:tcW w:type="dxa" w:w="1058"/>
          </w:tcPr>
          <w:p>
            <w:pPr>
              <w:spacing w:after="0"/>
              <w:jc w:val="left"/>
            </w:pPr>
            <w:r>
              <w:rPr>
                <w:sz w:val="16"/>
              </w:rPr>
              <w:t>2031-06-29</w:t>
            </w:r>
          </w:p>
        </w:tc>
        <w:tc>
          <w:tcPr>
            <w:tcW w:type="dxa" w:w="912"/>
          </w:tcPr>
          <w:p>
            <w:pPr>
              <w:spacing w:after="0"/>
              <w:jc w:val="right"/>
            </w:pPr>
            <w:r>
              <w:rPr>
                <w:sz w:val="16"/>
              </w:rPr>
              <w:t>1,735</w:t>
            </w:r>
          </w:p>
        </w:tc>
        <w:tc>
          <w:tcPr>
            <w:tcW w:type="dxa" w:w="967"/>
          </w:tcPr>
          <w:p>
            <w:pPr>
              <w:spacing w:after="0"/>
              <w:jc w:val="left"/>
            </w:pPr>
          </w:p>
        </w:tc>
        <w:tc>
          <w:tcPr>
            <w:tcW w:type="dxa" w:w="1058"/>
          </w:tcPr>
          <w:p>
            <w:pPr>
              <w:spacing w:after="0"/>
              <w:jc w:val="left"/>
            </w:pPr>
            <w:r>
              <w:rPr>
                <w:sz w:val="16"/>
              </w:rPr>
              <w:t>member approved 2026-07-22</w:t>
            </w:r>
          </w:p>
        </w:tc>
      </w:tr>
      <w:tr>
        <w:trPr>
          <w:cantSplit/>
        </w:trPr>
        <w:tc>
          <w:tcPr>
            <w:tcW w:type="dxa" w:w="1878"/>
          </w:tcPr>
          <w:p>
            <w:pPr>
              <w:spacing w:after="0"/>
              <w:jc w:val="left"/>
            </w:pPr>
            <w:r>
              <w:rPr>
                <w:sz w:val="16"/>
              </w:rPr>
              <w:t>Sevierville city</w:t>
            </w:r>
          </w:p>
        </w:tc>
        <w:tc>
          <w:tcPr>
            <w:tcW w:type="dxa" w:w="1422"/>
          </w:tcPr>
          <w:p>
            <w:pPr>
              <w:spacing w:after="0"/>
              <w:jc w:val="left"/>
            </w:pPr>
            <w:r>
              <w:rPr>
                <w:sz w:val="16"/>
              </w:rPr>
              <w:t>City</w:t>
            </w:r>
          </w:p>
        </w:tc>
        <w:tc>
          <w:tcPr>
            <w:tcW w:type="dxa" w:w="2698"/>
          </w:tcPr>
          <w:p>
            <w:pPr>
              <w:spacing w:after="0"/>
              <w:jc w:val="left"/>
            </w:pPr>
            <w:r>
              <w:rPr>
                <w:sz w:val="16"/>
              </w:rPr>
              <w:t>Approved, expires 2031-06-29</w:t>
            </w:r>
          </w:p>
        </w:tc>
        <w:tc>
          <w:tcPr>
            <w:tcW w:type="dxa" w:w="3062"/>
          </w:tcPr>
          <w:p>
            <w:pPr>
              <w:spacing w:after="0"/>
              <w:jc w:val="left"/>
            </w:pPr>
            <w:r>
              <w:rPr>
                <w:sz w:val="16"/>
              </w:rPr>
              <w:t>Sevier County (FEMA plan 111396)</w:t>
            </w:r>
          </w:p>
        </w:tc>
        <w:tc>
          <w:tcPr>
            <w:tcW w:type="dxa" w:w="1058"/>
          </w:tcPr>
          <w:p>
            <w:pPr>
              <w:spacing w:after="0"/>
              <w:jc w:val="left"/>
            </w:pPr>
            <w:r>
              <w:rPr>
                <w:sz w:val="16"/>
              </w:rPr>
              <w:t>2026-06-30</w:t>
            </w:r>
          </w:p>
        </w:tc>
        <w:tc>
          <w:tcPr>
            <w:tcW w:type="dxa" w:w="1058"/>
          </w:tcPr>
          <w:p>
            <w:pPr>
              <w:spacing w:after="0"/>
              <w:jc w:val="left"/>
            </w:pPr>
            <w:r>
              <w:rPr>
                <w:sz w:val="16"/>
              </w:rPr>
              <w:t>2031-06-29</w:t>
            </w:r>
          </w:p>
        </w:tc>
        <w:tc>
          <w:tcPr>
            <w:tcW w:type="dxa" w:w="912"/>
          </w:tcPr>
          <w:p>
            <w:pPr>
              <w:spacing w:after="0"/>
              <w:jc w:val="right"/>
            </w:pPr>
            <w:r>
              <w:rPr>
                <w:sz w:val="16"/>
              </w:rPr>
              <w:t>1,735</w:t>
            </w:r>
          </w:p>
        </w:tc>
        <w:tc>
          <w:tcPr>
            <w:tcW w:type="dxa" w:w="967"/>
          </w:tcPr>
          <w:p>
            <w:pPr>
              <w:spacing w:after="0"/>
              <w:jc w:val="left"/>
            </w:pPr>
          </w:p>
        </w:tc>
        <w:tc>
          <w:tcPr>
            <w:tcW w:type="dxa" w:w="1058"/>
          </w:tcPr>
          <w:p>
            <w:pPr>
              <w:spacing w:after="0"/>
              <w:jc w:val="left"/>
            </w:pPr>
          </w:p>
        </w:tc>
      </w:tr>
      <w:tr>
        <w:trPr>
          <w:cantSplit/>
        </w:trPr>
        <w:tc>
          <w:tcPr>
            <w:tcW w:type="dxa" w:w="1878"/>
          </w:tcPr>
          <w:p>
            <w:pPr>
              <w:spacing w:after="0"/>
              <w:jc w:val="left"/>
            </w:pPr>
            <w:r>
              <w:rPr>
                <w:sz w:val="16"/>
              </w:rPr>
              <w:t>Sevier County Board of Education</w:t>
            </w:r>
          </w:p>
        </w:tc>
        <w:tc>
          <w:tcPr>
            <w:tcW w:type="dxa" w:w="1422"/>
          </w:tcPr>
          <w:p>
            <w:pPr>
              <w:spacing w:after="0"/>
              <w:jc w:val="left"/>
            </w:pPr>
            <w:r>
              <w:rPr>
                <w:sz w:val="16"/>
              </w:rPr>
              <w:t>Other</w:t>
            </w:r>
          </w:p>
        </w:tc>
        <w:tc>
          <w:tcPr>
            <w:tcW w:type="dxa" w:w="2698"/>
          </w:tcPr>
          <w:p>
            <w:pPr>
              <w:spacing w:after="0"/>
              <w:jc w:val="left"/>
            </w:pPr>
            <w:r>
              <w:rPr>
                <w:sz w:val="16"/>
              </w:rPr>
              <w:t>Approved, expires 2031-06-29</w:t>
            </w:r>
          </w:p>
        </w:tc>
        <w:tc>
          <w:tcPr>
            <w:tcW w:type="dxa" w:w="3062"/>
          </w:tcPr>
          <w:p>
            <w:pPr>
              <w:spacing w:after="0"/>
              <w:jc w:val="left"/>
            </w:pPr>
            <w:r>
              <w:rPr>
                <w:sz w:val="16"/>
              </w:rPr>
              <w:t>Sevier County (FEMA plan 111396)</w:t>
            </w:r>
          </w:p>
        </w:tc>
        <w:tc>
          <w:tcPr>
            <w:tcW w:type="dxa" w:w="1058"/>
          </w:tcPr>
          <w:p>
            <w:pPr>
              <w:spacing w:after="0"/>
              <w:jc w:val="left"/>
            </w:pPr>
            <w:r>
              <w:rPr>
                <w:sz w:val="16"/>
              </w:rPr>
              <w:t>2026-06-30</w:t>
            </w:r>
          </w:p>
        </w:tc>
        <w:tc>
          <w:tcPr>
            <w:tcW w:type="dxa" w:w="1058"/>
          </w:tcPr>
          <w:p>
            <w:pPr>
              <w:spacing w:after="0"/>
              <w:jc w:val="left"/>
            </w:pPr>
            <w:r>
              <w:rPr>
                <w:sz w:val="16"/>
              </w:rPr>
              <w:t>2031-06-29</w:t>
            </w:r>
          </w:p>
        </w:tc>
        <w:tc>
          <w:tcPr>
            <w:tcW w:type="dxa" w:w="912"/>
          </w:tcPr>
          <w:p>
            <w:pPr>
              <w:spacing w:after="0"/>
              <w:jc w:val="right"/>
            </w:pPr>
            <w:r>
              <w:rPr>
                <w:sz w:val="16"/>
              </w:rPr>
              <w:t>1,735</w:t>
            </w:r>
          </w:p>
        </w:tc>
        <w:tc>
          <w:tcPr>
            <w:tcW w:type="dxa" w:w="967"/>
          </w:tcPr>
          <w:p>
            <w:pPr>
              <w:spacing w:after="0"/>
              <w:jc w:val="left"/>
            </w:pPr>
          </w:p>
        </w:tc>
        <w:tc>
          <w:tcPr>
            <w:tcW w:type="dxa" w:w="1058"/>
          </w:tcPr>
          <w:p>
            <w:pPr>
              <w:spacing w:after="0"/>
              <w:jc w:val="left"/>
            </w:pPr>
            <w:r>
              <w:rPr>
                <w:sz w:val="16"/>
              </w:rPr>
              <w:t>member approved 2026-09-22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$20,359,889</w:t>
            </w:r>
          </w:p>
        </w:tc>
        <w:tc>
          <w:tcPr>
            <w:tcW w:type="dxa" w:w="1126"/>
          </w:tcPr>
          <w:p>
            <w:pPr>
              <w:spacing w:after="0"/>
              <w:jc w:val="right"/>
            </w:pPr>
            <w:r>
              <w:rPr>
                <w:sz w:val="16"/>
              </w:rPr>
              <w:t>$21,188</w:t>
            </w:r>
          </w:p>
        </w:tc>
        <w:tc>
          <w:tcPr>
            <w:tcW w:type="dxa" w:w="1291"/>
          </w:tcPr>
          <w:p>
            <w:pPr>
              <w:spacing w:after="0"/>
              <w:jc w:val="right"/>
            </w:pPr>
            <w:r>
              <w:rPr>
                <w:sz w:val="16"/>
              </w:rPr>
              <w:t>$263,165</w:t>
            </w:r>
          </w:p>
        </w:tc>
        <w:tc>
          <w:tcPr>
            <w:tcW w:type="dxa" w:w="1162"/>
          </w:tcPr>
          <w:p>
            <w:pPr>
              <w:spacing w:after="0"/>
              <w:jc w:val="right"/>
            </w:pPr>
            <w:r>
              <w:rPr>
                <w:sz w:val="16"/>
              </w:rPr>
              <w:t>$20,644,241</w:t>
            </w:r>
          </w:p>
        </w:tc>
        <w:tc>
          <w:tcPr>
            <w:tcW w:type="dxa" w:w="1185"/>
          </w:tcPr>
          <w:p>
            <w:pPr>
              <w:spacing w:after="0"/>
              <w:jc w:val="right"/>
            </w:pPr>
            <w:r>
              <w:rPr>
                <w:sz w:val="16"/>
              </w:rPr>
              <w:t>73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360"/>
          </w:tcPr>
          <w:p>
            <w:pPr>
              <w:spacing w:after="0"/>
              <w:jc w:val="left"/>
            </w:pPr>
            <w:r>
              <w:rPr>
                <w:sz w:val="16"/>
              </w:rPr>
              <w:t>Relatively Low</w:t>
            </w:r>
          </w:p>
        </w:tc>
        <w:tc>
          <w:tcPr>
            <w:tcW w:type="dxa" w:w="1360"/>
          </w:tcPr>
          <w:p>
            <w:pPr>
              <w:spacing w:after="0"/>
              <w:jc w:val="left"/>
            </w:pPr>
            <w:r>
              <w:rPr>
                <w:sz w:val="16"/>
              </w:rPr>
              <w:t>Relatively Moderate</w:t>
            </w:r>
          </w:p>
        </w:tc>
        <w:tc>
          <w:tcPr>
            <w:tcW w:type="dxa" w:w="1126"/>
          </w:tcPr>
          <w:p>
            <w:pPr>
              <w:spacing w:after="0"/>
              <w:jc w:val="right"/>
            </w:pPr>
            <w:r>
              <w:rPr>
                <w:sz w:val="16"/>
              </w:rPr>
              <w:t>$3,317,837</w:t>
            </w:r>
          </w:p>
        </w:tc>
        <w:tc>
          <w:tcPr>
            <w:tcW w:type="dxa" w:w="1126"/>
          </w:tcPr>
          <w:p>
            <w:pPr>
              <w:spacing w:after="0"/>
              <w:jc w:val="right"/>
            </w:pPr>
          </w:p>
        </w:tc>
        <w:tc>
          <w:tcPr>
            <w:tcW w:type="dxa" w:w="1291"/>
          </w:tcPr>
          <w:p>
            <w:pPr>
              <w:spacing w:after="0"/>
              <w:jc w:val="right"/>
            </w:pPr>
            <w:r>
              <w:rPr>
                <w:sz w:val="16"/>
              </w:rPr>
              <w:t>$1,159,800</w:t>
            </w:r>
          </w:p>
        </w:tc>
        <w:tc>
          <w:tcPr>
            <w:tcW w:type="dxa" w:w="1162"/>
          </w:tcPr>
          <w:p>
            <w:pPr>
              <w:spacing w:after="0"/>
              <w:jc w:val="right"/>
            </w:pPr>
            <w:r>
              <w:rPr>
                <w:sz w:val="16"/>
              </w:rPr>
              <w:t>$4,477,637</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$1,159,541</w:t>
            </w:r>
          </w:p>
        </w:tc>
        <w:tc>
          <w:tcPr>
            <w:tcW w:type="dxa" w:w="1126"/>
          </w:tcPr>
          <w:p>
            <w:pPr>
              <w:spacing w:after="0"/>
              <w:jc w:val="right"/>
            </w:pPr>
            <w:r>
              <w:rPr>
                <w:sz w:val="16"/>
              </w:rPr>
              <w:t>$144</w:t>
            </w:r>
          </w:p>
        </w:tc>
        <w:tc>
          <w:tcPr>
            <w:tcW w:type="dxa" w:w="1291"/>
          </w:tcPr>
          <w:p>
            <w:pPr>
              <w:spacing w:after="0"/>
              <w:jc w:val="right"/>
            </w:pPr>
            <w:r>
              <w:rPr>
                <w:sz w:val="16"/>
              </w:rPr>
              <w:t>$1,065,063</w:t>
            </w:r>
          </w:p>
        </w:tc>
        <w:tc>
          <w:tcPr>
            <w:tcW w:type="dxa" w:w="1162"/>
          </w:tcPr>
          <w:p>
            <w:pPr>
              <w:spacing w:after="0"/>
              <w:jc w:val="right"/>
            </w:pPr>
            <w:r>
              <w:rPr>
                <w:sz w:val="16"/>
              </w:rPr>
              <w:t>$2,224,747</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$3,474</w:t>
            </w:r>
          </w:p>
        </w:tc>
        <w:tc>
          <w:tcPr>
            <w:tcW w:type="dxa" w:w="1291"/>
          </w:tcPr>
          <w:p>
            <w:pPr>
              <w:spacing w:after="0"/>
              <w:jc w:val="right"/>
            </w:pPr>
            <w:r>
              <w:rPr>
                <w:sz w:val="16"/>
              </w:rPr>
              <w:t>$1,734,877</w:t>
            </w:r>
          </w:p>
        </w:tc>
        <w:tc>
          <w:tcPr>
            <w:tcW w:type="dxa" w:w="1162"/>
          </w:tcPr>
          <w:p>
            <w:pPr>
              <w:spacing w:after="0"/>
              <w:jc w:val="right"/>
            </w:pPr>
            <w:r>
              <w:rPr>
                <w:sz w:val="16"/>
              </w:rPr>
              <w:t>$1,738,631</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360"/>
          </w:tcPr>
          <w:p>
            <w:pPr>
              <w:spacing w:after="0"/>
              <w:jc w:val="left"/>
            </w:pPr>
            <w:r>
              <w:rPr>
                <w:sz w:val="16"/>
              </w:rPr>
              <w:t>Relatively High</w:t>
            </w:r>
          </w:p>
        </w:tc>
        <w:tc>
          <w:tcPr>
            <w:tcW w:type="dxa" w:w="1360"/>
          </w:tcPr>
          <w:p>
            <w:pPr>
              <w:spacing w:after="0"/>
              <w:jc w:val="left"/>
            </w:pPr>
            <w:r>
              <w:rPr>
                <w:sz w:val="16"/>
              </w:rPr>
              <w:t>Relatively Moderate</w:t>
            </w:r>
          </w:p>
        </w:tc>
        <w:tc>
          <w:tcPr>
            <w:tcW w:type="dxa" w:w="1126"/>
          </w:tcPr>
          <w:p>
            <w:pPr>
              <w:spacing w:after="0"/>
              <w:jc w:val="right"/>
            </w:pPr>
            <w:r>
              <w:rPr>
                <w:sz w:val="16"/>
              </w:rPr>
              <w:t>$76,426</w:t>
            </w:r>
          </w:p>
        </w:tc>
        <w:tc>
          <w:tcPr>
            <w:tcW w:type="dxa" w:w="1126"/>
          </w:tcPr>
          <w:p>
            <w:pPr>
              <w:spacing w:after="0"/>
              <w:jc w:val="right"/>
            </w:pPr>
          </w:p>
        </w:tc>
        <w:tc>
          <w:tcPr>
            <w:tcW w:type="dxa" w:w="1291"/>
          </w:tcPr>
          <w:p>
            <w:pPr>
              <w:spacing w:after="0"/>
              <w:jc w:val="right"/>
            </w:pPr>
            <w:r>
              <w:rPr>
                <w:sz w:val="16"/>
              </w:rPr>
              <w:t>$690,561</w:t>
            </w:r>
          </w:p>
        </w:tc>
        <w:tc>
          <w:tcPr>
            <w:tcW w:type="dxa" w:w="1162"/>
          </w:tcPr>
          <w:p>
            <w:pPr>
              <w:spacing w:after="0"/>
              <w:jc w:val="right"/>
            </w:pPr>
            <w:r>
              <w:rPr>
                <w:sz w:val="16"/>
              </w:rPr>
              <w:t>$766,987</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$326,521</w:t>
            </w:r>
          </w:p>
        </w:tc>
        <w:tc>
          <w:tcPr>
            <w:tcW w:type="dxa" w:w="1126"/>
          </w:tcPr>
          <w:p>
            <w:pPr>
              <w:spacing w:after="0"/>
              <w:jc w:val="right"/>
            </w:pPr>
            <w:r>
              <w:rPr>
                <w:sz w:val="16"/>
              </w:rPr>
              <w:t>$22,634</w:t>
            </w:r>
          </w:p>
        </w:tc>
        <w:tc>
          <w:tcPr>
            <w:tcW w:type="dxa" w:w="1291"/>
          </w:tcPr>
          <w:p>
            <w:pPr>
              <w:spacing w:after="0"/>
              <w:jc w:val="right"/>
            </w:pPr>
            <w:r>
              <w:rPr>
                <w:sz w:val="16"/>
              </w:rPr>
              <w:t>$338,619</w:t>
            </w:r>
          </w:p>
        </w:tc>
        <w:tc>
          <w:tcPr>
            <w:tcW w:type="dxa" w:w="1162"/>
          </w:tcPr>
          <w:p>
            <w:pPr>
              <w:spacing w:after="0"/>
              <w:jc w:val="right"/>
            </w:pPr>
            <w:r>
              <w:rPr>
                <w:sz w:val="16"/>
              </w:rPr>
              <w:t>$687,774</w:t>
            </w:r>
          </w:p>
        </w:tc>
        <w:tc>
          <w:tcPr>
            <w:tcW w:type="dxa" w:w="1185"/>
          </w:tcPr>
          <w:p>
            <w:pPr>
              <w:spacing w:after="0"/>
              <w:jc w:val="right"/>
            </w:pPr>
            <w:r>
              <w:rPr>
                <w:sz w:val="16"/>
              </w:rPr>
              <w:t>355</w:t>
            </w:r>
          </w:p>
        </w:tc>
        <w:tc>
          <w:tcPr>
            <w:tcW w:type="dxa" w:w="2138"/>
          </w:tcPr>
          <w:p>
            <w:pPr>
              <w:spacing w:after="0"/>
              <w:jc w:val="left"/>
            </w:pPr>
          </w:p>
        </w:tc>
        <w:tc>
          <w:tcPr>
            <w:tcW w:type="dxa" w:w="1646"/>
          </w:tcPr>
          <w:p>
            <w:pPr>
              <w:spacing w:after="0"/>
              <w:jc w:val="left"/>
            </w:pPr>
            <w:r>
              <w:rPr>
                <w:sz w:val="16"/>
              </w:rPr>
              <w:t>Includes 111 High Wind records and 3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Landslide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$251,013</w:t>
            </w:r>
          </w:p>
        </w:tc>
        <w:tc>
          <w:tcPr>
            <w:tcW w:type="dxa" w:w="1126"/>
          </w:tcPr>
          <w:p>
            <w:pPr>
              <w:spacing w:after="0"/>
              <w:jc w:val="right"/>
            </w:pPr>
          </w:p>
        </w:tc>
        <w:tc>
          <w:tcPr>
            <w:tcW w:type="dxa" w:w="1291"/>
          </w:tcPr>
          <w:p>
            <w:pPr>
              <w:spacing w:after="0"/>
              <w:jc w:val="right"/>
            </w:pPr>
            <w:r>
              <w:rPr>
                <w:sz w:val="16"/>
              </w:rPr>
              <w:t>$86,765</w:t>
            </w:r>
          </w:p>
        </w:tc>
        <w:tc>
          <w:tcPr>
            <w:tcW w:type="dxa" w:w="1162"/>
          </w:tcPr>
          <w:p>
            <w:pPr>
              <w:spacing w:after="0"/>
              <w:jc w:val="right"/>
            </w:pPr>
            <w:r>
              <w:rPr>
                <w:sz w:val="16"/>
              </w:rPr>
              <w:t>$337,778</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$263,140</w:t>
            </w:r>
          </w:p>
        </w:tc>
        <w:tc>
          <w:tcPr>
            <w:tcW w:type="dxa" w:w="1126"/>
          </w:tcPr>
          <w:p>
            <w:pPr>
              <w:spacing w:after="0"/>
              <w:jc w:val="right"/>
            </w:pPr>
            <w:r>
              <w:rPr>
                <w:sz w:val="16"/>
              </w:rPr>
              <w:t>$23</w:t>
            </w:r>
          </w:p>
        </w:tc>
        <w:tc>
          <w:tcPr>
            <w:tcW w:type="dxa" w:w="1291"/>
          </w:tcPr>
          <w:p>
            <w:pPr>
              <w:spacing w:after="0"/>
              <w:jc w:val="right"/>
            </w:pPr>
            <w:r>
              <w:rPr>
                <w:sz w:val="16"/>
              </w:rPr>
              <w:t>$43,042</w:t>
            </w:r>
          </w:p>
        </w:tc>
        <w:tc>
          <w:tcPr>
            <w:tcW w:type="dxa" w:w="1162"/>
          </w:tcPr>
          <w:p>
            <w:pPr>
              <w:spacing w:after="0"/>
              <w:jc w:val="right"/>
            </w:pPr>
            <w:r>
              <w:rPr>
                <w:sz w:val="16"/>
              </w:rPr>
              <w:t>$306,205</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$119,136</w:t>
            </w:r>
          </w:p>
        </w:tc>
        <w:tc>
          <w:tcPr>
            <w:tcW w:type="dxa" w:w="1126"/>
          </w:tcPr>
          <w:p>
            <w:pPr>
              <w:spacing w:after="0"/>
              <w:jc w:val="right"/>
            </w:pPr>
            <w:r>
              <w:rPr>
                <w:sz w:val="16"/>
              </w:rPr>
              <w:t>$5,029</w:t>
            </w:r>
          </w:p>
        </w:tc>
        <w:tc>
          <w:tcPr>
            <w:tcW w:type="dxa" w:w="1291"/>
          </w:tcPr>
          <w:p>
            <w:pPr>
              <w:spacing w:after="0"/>
              <w:jc w:val="right"/>
            </w:pPr>
            <w:r>
              <w:rPr>
                <w:sz w:val="16"/>
              </w:rPr>
              <w:t>$161,464</w:t>
            </w:r>
          </w:p>
        </w:tc>
        <w:tc>
          <w:tcPr>
            <w:tcW w:type="dxa" w:w="1162"/>
          </w:tcPr>
          <w:p>
            <w:pPr>
              <w:spacing w:after="0"/>
              <w:jc w:val="right"/>
            </w:pPr>
            <w:r>
              <w:rPr>
                <w:sz w:val="16"/>
              </w:rPr>
              <w:t>$285,629</w:t>
            </w:r>
          </w:p>
        </w:tc>
        <w:tc>
          <w:tcPr>
            <w:tcW w:type="dxa" w:w="1185"/>
          </w:tcPr>
          <w:p>
            <w:pPr>
              <w:spacing w:after="0"/>
              <w:jc w:val="right"/>
            </w:pPr>
            <w:r>
              <w:rPr>
                <w:sz w:val="16"/>
              </w:rPr>
              <w:t>72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$123,633</w:t>
            </w:r>
          </w:p>
        </w:tc>
        <w:tc>
          <w:tcPr>
            <w:tcW w:type="dxa" w:w="1126"/>
          </w:tcPr>
          <w:p>
            <w:pPr>
              <w:spacing w:after="0"/>
              <w:jc w:val="right"/>
            </w:pPr>
            <w:r>
              <w:rPr>
                <w:sz w:val="16"/>
              </w:rPr>
              <w:t>under $1</w:t>
            </w:r>
          </w:p>
        </w:tc>
        <w:tc>
          <w:tcPr>
            <w:tcW w:type="dxa" w:w="1291"/>
          </w:tcPr>
          <w:p>
            <w:pPr>
              <w:spacing w:after="0"/>
              <w:jc w:val="right"/>
            </w:pPr>
            <w:r>
              <w:rPr>
                <w:sz w:val="16"/>
              </w:rPr>
              <w:t>$67,783</w:t>
            </w:r>
          </w:p>
        </w:tc>
        <w:tc>
          <w:tcPr>
            <w:tcW w:type="dxa" w:w="1162"/>
          </w:tcPr>
          <w:p>
            <w:pPr>
              <w:spacing w:after="0"/>
              <w:jc w:val="right"/>
            </w:pPr>
            <w:r>
              <w:rPr>
                <w:sz w:val="16"/>
              </w:rPr>
              <w:t>$191,416</w:t>
            </w:r>
          </w:p>
        </w:tc>
        <w:tc>
          <w:tcPr>
            <w:tcW w:type="dxa" w:w="1185"/>
          </w:tcPr>
          <w:p>
            <w:pPr>
              <w:spacing w:after="0"/>
              <w:jc w:val="right"/>
            </w:pPr>
            <w:r>
              <w:rPr>
                <w:sz w:val="16"/>
              </w:rPr>
              <w:t>116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Heat Wave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$9</w:t>
            </w:r>
          </w:p>
        </w:tc>
        <w:tc>
          <w:tcPr>
            <w:tcW w:type="dxa" w:w="1126"/>
          </w:tcPr>
          <w:p>
            <w:pPr>
              <w:spacing w:after="0"/>
              <w:jc w:val="right"/>
            </w:pPr>
            <w:r>
              <w:rPr>
                <w:sz w:val="16"/>
              </w:rPr>
              <w:t>$2</w:t>
            </w:r>
          </w:p>
        </w:tc>
        <w:tc>
          <w:tcPr>
            <w:tcW w:type="dxa" w:w="1291"/>
          </w:tcPr>
          <w:p>
            <w:pPr>
              <w:spacing w:after="0"/>
              <w:jc w:val="right"/>
            </w:pPr>
            <w:r>
              <w:rPr>
                <w:sz w:val="16"/>
              </w:rPr>
              <w:t>$161,543</w:t>
            </w:r>
          </w:p>
        </w:tc>
        <w:tc>
          <w:tcPr>
            <w:tcW w:type="dxa" w:w="1162"/>
          </w:tcPr>
          <w:p>
            <w:pPr>
              <w:spacing w:after="0"/>
              <w:jc w:val="right"/>
            </w:pPr>
            <w:r>
              <w:rPr>
                <w:sz w:val="16"/>
              </w:rPr>
              <w:t>$161,554</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360"/>
          </w:tcPr>
          <w:p>
            <w:pPr>
              <w:spacing w:after="0"/>
              <w:jc w:val="left"/>
            </w:pPr>
            <w:r>
              <w:rPr>
                <w:sz w:val="16"/>
              </w:rPr>
              <w:t>Relatively Moderate</w:t>
            </w:r>
          </w:p>
        </w:tc>
        <w:tc>
          <w:tcPr>
            <w:tcW w:type="dxa" w:w="1360"/>
          </w:tcPr>
          <w:p>
            <w:pPr>
              <w:spacing w:after="0"/>
              <w:jc w:val="left"/>
            </w:pPr>
            <w:r>
              <w:rPr>
                <w:sz w:val="16"/>
              </w:rPr>
              <w:t>Relatively Low</w:t>
            </w:r>
          </w:p>
        </w:tc>
        <w:tc>
          <w:tcPr>
            <w:tcW w:type="dxa" w:w="1126"/>
          </w:tcPr>
          <w:p>
            <w:pPr>
              <w:spacing w:after="0"/>
              <w:jc w:val="right"/>
            </w:pPr>
            <w:r>
              <w:rPr>
                <w:sz w:val="16"/>
              </w:rPr>
              <w:t>$110,574</w:t>
            </w:r>
          </w:p>
        </w:tc>
        <w:tc>
          <w:tcPr>
            <w:tcW w:type="dxa" w:w="1126"/>
          </w:tcPr>
          <w:p>
            <w:pPr>
              <w:spacing w:after="0"/>
              <w:jc w:val="right"/>
            </w:pPr>
          </w:p>
        </w:tc>
        <w:tc>
          <w:tcPr>
            <w:tcW w:type="dxa" w:w="1291"/>
          </w:tcPr>
          <w:p>
            <w:pPr>
              <w:spacing w:after="0"/>
              <w:jc w:val="right"/>
            </w:pPr>
            <w:r>
              <w:rPr>
                <w:sz w:val="16"/>
              </w:rPr>
              <w:t>$9,866</w:t>
            </w:r>
          </w:p>
        </w:tc>
        <w:tc>
          <w:tcPr>
            <w:tcW w:type="dxa" w:w="1162"/>
          </w:tcPr>
          <w:p>
            <w:pPr>
              <w:spacing w:after="0"/>
              <w:jc w:val="right"/>
            </w:pPr>
            <w:r>
              <w:rPr>
                <w:sz w:val="16"/>
              </w:rPr>
              <w:t>$120,441</w:t>
            </w:r>
          </w:p>
        </w:tc>
        <w:tc>
          <w:tcPr>
            <w:tcW w:type="dxa" w:w="1185"/>
          </w:tcPr>
          <w:p>
            <w:pPr>
              <w:spacing w:after="0"/>
              <w:jc w:val="right"/>
            </w:pPr>
            <w:r>
              <w:rPr>
                <w:sz w:val="16"/>
              </w:rPr>
              <w:t>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$112,911</w:t>
            </w:r>
          </w:p>
        </w:tc>
        <w:tc>
          <w:tcPr>
            <w:tcW w:type="dxa" w:w="1126"/>
          </w:tcPr>
          <w:p>
            <w:pPr>
              <w:spacing w:after="0"/>
              <w:jc w:val="right"/>
            </w:pPr>
            <w:r>
              <w:rPr>
                <w:sz w:val="16"/>
              </w:rPr>
              <w:t>$1,509</w:t>
            </w:r>
          </w:p>
        </w:tc>
        <w:tc>
          <w:tcPr>
            <w:tcW w:type="dxa" w:w="1291"/>
          </w:tcPr>
          <w:p>
            <w:pPr>
              <w:spacing w:after="0"/>
              <w:jc w:val="right"/>
            </w:pPr>
            <w:r>
              <w:rPr>
                <w:sz w:val="16"/>
              </w:rPr>
              <w:t>$4,602</w:t>
            </w:r>
          </w:p>
        </w:tc>
        <w:tc>
          <w:tcPr>
            <w:tcW w:type="dxa" w:w="1162"/>
          </w:tcPr>
          <w:p>
            <w:pPr>
              <w:spacing w:after="0"/>
              <w:jc w:val="right"/>
            </w:pPr>
            <w:r>
              <w:rPr>
                <w:sz w:val="16"/>
              </w:rPr>
              <w:t>$119,021</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Declared 1 time; no Storm Events record of this type.</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$18,397</w:t>
            </w:r>
          </w:p>
        </w:tc>
        <w:tc>
          <w:tcPr>
            <w:tcW w:type="dxa" w:w="1291"/>
          </w:tcPr>
          <w:p>
            <w:pPr>
              <w:spacing w:after="0"/>
              <w:jc w:val="right"/>
            </w:pPr>
          </w:p>
        </w:tc>
        <w:tc>
          <w:tcPr>
            <w:tcW w:type="dxa" w:w="1162"/>
          </w:tcPr>
          <w:p>
            <w:pPr>
              <w:spacing w:after="0"/>
              <w:jc w:val="right"/>
            </w:pPr>
            <w:r>
              <w:rPr>
                <w:sz w:val="16"/>
              </w:rPr>
              <w:t>$18,397</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843"/>
        <w:gridCol w:w="1306"/>
        <w:gridCol w:w="1499"/>
        <w:gridCol w:w="1523"/>
        <w:gridCol w:w="1778"/>
        <w:gridCol w:w="1784"/>
        <w:gridCol w:w="2476"/>
      </w:tblGrid>
      <w:tr>
        <w:trPr>
          <w:cantSplit/>
          <w:tblHeader/>
        </w:trPr>
        <w:tc>
          <w:tcPr>
            <w:tcW w:type="dxa" w:w="190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306"/>
            <w:shd w:val="clear" w:color="auto" w:fill="E8E8E8"/>
          </w:tcPr>
          <w:p>
            <w:pPr>
              <w:spacing w:after="0"/>
              <w:jc w:val="right"/>
            </w:pPr>
            <w:r>
              <w:rPr>
                <w:b/>
                <w:sz w:val="16"/>
              </w:rPr>
              <w:t>Records</w:t>
            </w:r>
          </w:p>
          <w:p>
            <w:pPr>
              <w:spacing w:after="0"/>
              <w:jc w:val="right"/>
            </w:pPr>
            <w:r>
              <w:rPr>
                <w:i/>
                <w:color w:val="555555"/>
                <w:sz w:val="14"/>
              </w:rPr>
              <w:t>count, years</w:t>
            </w:r>
          </w:p>
        </w:tc>
        <w:tc>
          <w:tcPr>
            <w:tcW w:type="dxa" w:w="1499"/>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1778"/>
            <w:shd w:val="clear" w:color="auto" w:fill="E8E8E8"/>
          </w:tcPr>
          <w:p>
            <w:pPr>
              <w:spacing w:after="0"/>
              <w:jc w:val="left"/>
            </w:pPr>
            <w:r>
              <w:rPr>
                <w:b/>
                <w:sz w:val="16"/>
              </w:rPr>
              <w:t>Most damaging (when different)</w:t>
            </w:r>
          </w:p>
        </w:tc>
        <w:tc>
          <w:tcPr>
            <w:tcW w:type="dxa" w:w="1784"/>
            <w:shd w:val="clear" w:color="auto" w:fill="E8E8E8"/>
          </w:tcPr>
          <w:p>
            <w:pPr>
              <w:spacing w:after="0"/>
              <w:jc w:val="left"/>
            </w:pPr>
            <w:r>
              <w:rPr>
                <w:b/>
                <w:sz w:val="16"/>
              </w:rPr>
              <w:t>How it applies to members</w:t>
            </w:r>
          </w:p>
        </w:tc>
        <w:tc>
          <w:tcPr>
            <w:tcW w:type="dxa" w:w="2476"/>
            <w:shd w:val="clear" w:color="auto" w:fill="E8E8E8"/>
          </w:tcPr>
          <w:p>
            <w:pPr>
              <w:spacing w:after="0"/>
              <w:jc w:val="left"/>
            </w:pPr>
            <w:r>
              <w:rPr>
                <w:b/>
                <w:sz w:val="16"/>
              </w:rPr>
              <w:t>Note</w:t>
            </w:r>
          </w:p>
        </w:tc>
      </w:tr>
      <w:tr>
        <w:trPr>
          <w:cantSplit/>
        </w:trPr>
        <w:tc>
          <w:tcPr>
            <w:tcW w:type="dxa" w:w="1904"/>
          </w:tcPr>
          <w:p>
            <w:pPr>
              <w:spacing w:after="0"/>
              <w:jc w:val="left"/>
            </w:pPr>
            <w:r>
              <w:rPr>
                <w:sz w:val="16"/>
              </w:rPr>
              <w:t>Avalanche</w:t>
            </w:r>
          </w:p>
        </w:tc>
        <w:tc>
          <w:tcPr>
            <w:tcW w:type="dxa" w:w="1843"/>
          </w:tcPr>
          <w:p>
            <w:pPr>
              <w:spacing w:after="0"/>
              <w:jc w:val="left"/>
            </w:pPr>
            <w:r>
              <w:rPr>
                <w:sz w:val="16"/>
              </w:rPr>
              <w:t>none (count and damage)</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Physical measure: in event narratives only; local data required.</w:t>
            </w:r>
          </w:p>
        </w:tc>
      </w:tr>
      <w:tr>
        <w:trPr>
          <w:cantSplit/>
        </w:trPr>
        <w:tc>
          <w:tcPr>
            <w:tcW w:type="dxa" w:w="1904"/>
          </w:tcPr>
          <w:p>
            <w:pPr>
              <w:spacing w:after="0"/>
              <w:jc w:val="left"/>
            </w:pPr>
            <w:r>
              <w:rPr>
                <w:sz w:val="16"/>
              </w:rPr>
              <w:t>Coastal Flood, Storm Surge/Tide</w:t>
            </w:r>
          </w:p>
        </w:tc>
        <w:tc>
          <w:tcPr>
            <w:tcW w:type="dxa" w:w="1843"/>
          </w:tcPr>
          <w:p>
            <w:pPr>
              <w:spacing w:after="0"/>
              <w:jc w:val="left"/>
            </w:pPr>
            <w:r>
              <w:rPr>
                <w:sz w:val="16"/>
              </w:rPr>
              <w:t>none in data (FIRM for depth)</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Flood depth: see the FEMA Flood Insurance Rate Map.</w:t>
            </w:r>
          </w:p>
        </w:tc>
      </w:tr>
      <w:tr>
        <w:trPr>
          <w:cantSplit/>
        </w:trPr>
        <w:tc>
          <w:tcPr>
            <w:tcW w:type="dxa" w:w="190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Wind chill: in event narratives only; local data required.</w:t>
            </w:r>
          </w:p>
        </w:tc>
      </w:tr>
      <w:tr>
        <w:trPr>
          <w:cantSplit/>
        </w:trPr>
        <w:tc>
          <w:tcPr>
            <w:tcW w:type="dxa" w:w="1904"/>
          </w:tcPr>
          <w:p>
            <w:pPr>
              <w:spacing w:after="0"/>
              <w:jc w:val="left"/>
            </w:pPr>
            <w:r>
              <w:rPr>
                <w:sz w:val="16"/>
              </w:rPr>
              <w:t>Frost/Freeze (outside NRI Cold Wave definition)</w:t>
            </w:r>
          </w:p>
        </w:tc>
        <w:tc>
          <w:tcPr>
            <w:tcW w:type="dxa" w:w="1843"/>
          </w:tcPr>
          <w:p>
            <w:pPr>
              <w:spacing w:after="0"/>
              <w:jc w:val="left"/>
            </w:pPr>
            <w:r>
              <w:rPr>
                <w:sz w:val="16"/>
              </w:rPr>
              <w:t>crop damage</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Temperature: in event narratives only; local data required.</w:t>
            </w:r>
          </w:p>
        </w:tc>
      </w:tr>
      <w:tr>
        <w:trPr>
          <w:cantSplit/>
        </w:trPr>
        <w:tc>
          <w:tcPr>
            <w:tcW w:type="dxa" w:w="1904"/>
          </w:tcPr>
          <w:p>
            <w:pPr>
              <w:spacing w:after="0"/>
              <w:jc w:val="left"/>
            </w:pPr>
            <w:r>
              <w:rPr>
                <w:sz w:val="16"/>
              </w:rPr>
              <w:t>Drought</w:t>
            </w:r>
          </w:p>
        </w:tc>
        <w:tc>
          <w:tcPr>
            <w:tcW w:type="dxa" w:w="1843"/>
          </w:tcPr>
          <w:p>
            <w:pPr>
              <w:spacing w:after="0"/>
              <w:jc w:val="left"/>
            </w:pPr>
            <w:r>
              <w:rPr>
                <w:sz w:val="16"/>
              </w:rPr>
              <w:t>US Drought Monitor D-scale</w:t>
            </w:r>
          </w:p>
        </w:tc>
        <w:tc>
          <w:tcPr>
            <w:tcW w:type="dxa" w:w="1306"/>
          </w:tcPr>
          <w:p>
            <w:pPr>
              <w:spacing w:after="0"/>
              <w:jc w:val="right"/>
            </w:pPr>
            <w:r>
              <w:rPr>
                <w:sz w:val="16"/>
              </w:rPr>
              <w:t>1, 1998 to 1998 (1 zone-level)</w:t>
            </w:r>
          </w:p>
        </w:tc>
        <w:tc>
          <w:tcPr>
            <w:tcW w:type="dxa" w:w="1499"/>
          </w:tcPr>
          <w:p>
            <w:pPr>
              <w:spacing w:after="0"/>
              <w:jc w:val="left"/>
            </w:pPr>
            <w:r>
              <w:rPr>
                <w:sz w:val="16"/>
              </w:rPr>
              <w:t>30 days; 1 with a recorded value</w:t>
            </w:r>
          </w:p>
        </w:tc>
        <w:tc>
          <w:tcPr>
            <w:tcW w:type="dxa" w:w="1523"/>
          </w:tcPr>
          <w:p>
            <w:pPr>
              <w:spacing w:after="0"/>
              <w:jc w:val="left"/>
            </w:pPr>
            <w:r>
              <w:rPr>
                <w:sz w:val="16"/>
              </w:rPr>
              <w:t>30 days (1 month), 1998-09-01 to 1998-09-30, zone-level</w:t>
            </w:r>
          </w:p>
        </w:tc>
        <w:tc>
          <w:tcPr>
            <w:tcW w:type="dxa" w:w="1778"/>
          </w:tcPr>
          <w:p>
            <w:pPr>
              <w:spacing w:after="0"/>
              <w:jc w:val="left"/>
            </w:pPr>
          </w:p>
        </w:tc>
        <w:tc>
          <w:tcPr>
            <w:tcW w:type="dxa" w:w="1784"/>
          </w:tcPr>
          <w:p>
            <w:pPr>
              <w:spacing w:after="0"/>
              <w:jc w:val="left"/>
            </w:pPr>
            <w:r>
              <w:rPr>
                <w:sz w:val="16"/>
              </w:rPr>
              <w:t>Zone-level records: applies countywide; national data do not locate these events within the county.</w:t>
            </w:r>
          </w:p>
        </w:tc>
        <w:tc>
          <w:tcPr>
            <w:tcW w:type="dxa" w:w="24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843"/>
          </w:tcPr>
          <w:p>
            <w:pPr>
              <w:spacing w:after="0"/>
              <w:jc w:val="left"/>
            </w:pPr>
            <w:r>
              <w:rPr>
                <w:sz w:val="16"/>
              </w:rPr>
              <w:t>Modified Mercalli (local data)</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No Storm Events record; local data required (e.g., USGS).</w:t>
            </w:r>
          </w:p>
        </w:tc>
      </w:tr>
      <w:tr>
        <w:trPr>
          <w:cantSplit/>
        </w:trPr>
        <w:tc>
          <w:tcPr>
            <w:tcW w:type="dxa" w:w="1904"/>
          </w:tcPr>
          <w:p>
            <w:pPr>
              <w:spacing w:after="0"/>
              <w:jc w:val="left"/>
            </w:pPr>
            <w:r>
              <w:rPr>
                <w:sz w:val="16"/>
              </w:rPr>
              <w:t>Hail</w:t>
            </w:r>
          </w:p>
        </w:tc>
        <w:tc>
          <w:tcPr>
            <w:tcW w:type="dxa" w:w="1843"/>
          </w:tcPr>
          <w:p>
            <w:pPr>
              <w:spacing w:after="0"/>
              <w:jc w:val="left"/>
            </w:pPr>
            <w:r>
              <w:rPr>
                <w:sz w:val="16"/>
              </w:rPr>
              <w:t>hail size (inches)</w:t>
            </w:r>
          </w:p>
        </w:tc>
        <w:tc>
          <w:tcPr>
            <w:tcW w:type="dxa" w:w="1306"/>
          </w:tcPr>
          <w:p>
            <w:pPr>
              <w:spacing w:after="0"/>
              <w:jc w:val="right"/>
            </w:pPr>
            <w:r>
              <w:rPr>
                <w:sz w:val="16"/>
              </w:rPr>
              <w:t>76, 1959 to 2025</w:t>
            </w:r>
          </w:p>
        </w:tc>
        <w:tc>
          <w:tcPr>
            <w:tcW w:type="dxa" w:w="1499"/>
          </w:tcPr>
          <w:p>
            <w:pPr>
              <w:spacing w:after="0"/>
              <w:jc w:val="left"/>
            </w:pPr>
            <w:r>
              <w:rPr>
                <w:sz w:val="16"/>
              </w:rPr>
              <w:t>0.75 in to 2.75 in (median 1 in); 76 with a recorded value</w:t>
            </w:r>
          </w:p>
        </w:tc>
        <w:tc>
          <w:tcPr>
            <w:tcW w:type="dxa" w:w="1523"/>
          </w:tcPr>
          <w:p>
            <w:pPr>
              <w:spacing w:after="0"/>
              <w:jc w:val="left"/>
            </w:pPr>
            <w:r>
              <w:rPr>
                <w:sz w:val="16"/>
              </w:rPr>
              <w:t>2.75 in hail, 2012-04-26; same size also recorded on 1959-07-10</w:t>
            </w:r>
          </w:p>
        </w:tc>
        <w:tc>
          <w:tcPr>
            <w:tcW w:type="dxa" w:w="1778"/>
          </w:tcPr>
          <w:p>
            <w:pPr>
              <w:spacing w:after="0"/>
              <w:jc w:val="left"/>
            </w:pPr>
            <w:r>
              <w:rPr>
                <w:sz w:val="16"/>
              </w:rPr>
              <w:t>Hail, 2002-04-28, $5,000 property; crops not reported (2002 dollars)</w:t>
            </w:r>
          </w:p>
        </w:tc>
        <w:tc>
          <w:tcPr>
            <w:tcW w:type="dxa" w:w="1784"/>
          </w:tcPr>
          <w:p>
            <w:pPr>
              <w:spacing w:after="0"/>
              <w:jc w:val="left"/>
            </w:pPr>
            <w:r>
              <w:rPr>
                <w:sz w:val="16"/>
              </w:rPr>
              <w:t>Event records naming member places: Sevierville city (14 records), Pigeon Forge city (8 records), Gatlinburg city (6 records), Pittman Center town (5 records).</w:t>
            </w:r>
          </w:p>
        </w:tc>
        <w:tc>
          <w:tcPr>
            <w:tcW w:type="dxa" w:w="2476"/>
          </w:tcPr>
          <w:p>
            <w:pPr>
              <w:spacing w:after="0"/>
              <w:jc w:val="left"/>
            </w:pPr>
          </w:p>
        </w:tc>
      </w:tr>
      <w:tr>
        <w:trPr>
          <w:cantSplit/>
        </w:trPr>
        <w:tc>
          <w:tcPr>
            <w:tcW w:type="dxa" w:w="1904"/>
          </w:tcPr>
          <w:p>
            <w:pPr>
              <w:spacing w:after="0"/>
              <w:jc w:val="left"/>
            </w:pPr>
            <w:r>
              <w:rPr>
                <w:sz w:val="16"/>
              </w:rPr>
              <w:t>Excessive Heat, Heat</w:t>
            </w:r>
          </w:p>
        </w:tc>
        <w:tc>
          <w:tcPr>
            <w:tcW w:type="dxa" w:w="1843"/>
          </w:tcPr>
          <w:p>
            <w:pPr>
              <w:spacing w:after="0"/>
              <w:jc w:val="left"/>
            </w:pPr>
            <w:r>
              <w:rPr>
                <w:sz w:val="16"/>
              </w:rPr>
              <w:t>heat index (narratives)</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Heat index: in event narratives only; local data required.</w:t>
            </w:r>
          </w:p>
        </w:tc>
      </w:tr>
      <w:tr>
        <w:trPr>
          <w:cantSplit/>
        </w:trPr>
        <w:tc>
          <w:tcPr>
            <w:tcW w:type="dxa" w:w="190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4"/>
          </w:tcPr>
          <w:p>
            <w:pPr>
              <w:spacing w:after="0"/>
              <w:jc w:val="left"/>
            </w:pPr>
            <w:r>
              <w:rPr>
                <w:sz w:val="16"/>
              </w:rPr>
              <w:t>Ice Storm</w:t>
            </w:r>
          </w:p>
        </w:tc>
        <w:tc>
          <w:tcPr>
            <w:tcW w:type="dxa" w:w="1843"/>
          </w:tcPr>
          <w:p>
            <w:pPr>
              <w:spacing w:after="0"/>
              <w:jc w:val="left"/>
            </w:pPr>
            <w:r>
              <w:rPr>
                <w:sz w:val="16"/>
              </w:rPr>
              <w:t>Sperry-Piltz (local data)</w:t>
            </w:r>
          </w:p>
        </w:tc>
        <w:tc>
          <w:tcPr>
            <w:tcW w:type="dxa" w:w="1306"/>
          </w:tcPr>
          <w:p>
            <w:pPr>
              <w:spacing w:after="0"/>
              <w:jc w:val="right"/>
            </w:pPr>
            <w:r>
              <w:rPr>
                <w:sz w:val="16"/>
              </w:rPr>
              <w:t>5, 1998 to 2015 (5 zone-level)</w:t>
            </w:r>
          </w:p>
        </w:tc>
        <w:tc>
          <w:tcPr>
            <w:tcW w:type="dxa" w:w="1499"/>
          </w:tcPr>
          <w:p>
            <w:pPr>
              <w:spacing w:after="0"/>
              <w:jc w:val="left"/>
            </w:pPr>
          </w:p>
        </w:tc>
        <w:tc>
          <w:tcPr>
            <w:tcW w:type="dxa" w:w="1523"/>
          </w:tcPr>
          <w:p>
            <w:pPr>
              <w:spacing w:after="0"/>
              <w:jc w:val="left"/>
            </w:pPr>
            <w:r>
              <w:rPr>
                <w:sz w:val="16"/>
              </w:rPr>
              <w:t>Ice Storm, 2010-12-16, $10,000 property; $0 crops, reported for the zone (2010 dollars); NWS zone TNZ073 (NORTH SEVIER), zone-level: may include parts of neighboring counties</w:t>
            </w:r>
          </w:p>
        </w:tc>
        <w:tc>
          <w:tcPr>
            <w:tcW w:type="dxa" w:w="1778"/>
          </w:tcPr>
          <w:p>
            <w:pPr>
              <w:spacing w:after="0"/>
              <w:jc w:val="left"/>
            </w:pPr>
          </w:p>
        </w:tc>
        <w:tc>
          <w:tcPr>
            <w:tcW w:type="dxa" w:w="1784"/>
          </w:tcPr>
          <w:p>
            <w:pPr>
              <w:spacing w:after="0"/>
              <w:jc w:val="left"/>
            </w:pPr>
            <w:r>
              <w:rPr>
                <w:sz w:val="16"/>
              </w:rPr>
              <w:t>Zone-level records: applies countywide; national data do not locate these events within the county.</w:t>
            </w:r>
          </w:p>
        </w:tc>
        <w:tc>
          <w:tcPr>
            <w:tcW w:type="dxa" w:w="2476"/>
          </w:tcPr>
          <w:p>
            <w:pPr>
              <w:spacing w:after="0"/>
              <w:jc w:val="left"/>
            </w:pPr>
            <w:r>
              <w:rPr>
                <w:sz w:val="16"/>
              </w:rPr>
              <w:t>Ice thickness: in event narratives only; local data required.</w:t>
            </w:r>
          </w:p>
        </w:tc>
      </w:tr>
      <w:tr>
        <w:trPr>
          <w:cantSplit/>
        </w:trPr>
        <w:tc>
          <w:tcPr>
            <w:tcW w:type="dxa" w:w="1904"/>
          </w:tcPr>
          <w:p>
            <w:pPr>
              <w:spacing w:after="0"/>
              <w:jc w:val="left"/>
            </w:pPr>
            <w:r>
              <w:rPr>
                <w:sz w:val="16"/>
              </w:rPr>
              <w:t>Flash Flood, Flood, Lakeshore Flood</w:t>
            </w:r>
          </w:p>
        </w:tc>
        <w:tc>
          <w:tcPr>
            <w:tcW w:type="dxa" w:w="1843"/>
          </w:tcPr>
          <w:p>
            <w:pPr>
              <w:spacing w:after="0"/>
              <w:jc w:val="left"/>
            </w:pPr>
            <w:r>
              <w:rPr>
                <w:sz w:val="16"/>
              </w:rPr>
              <w:t>damage and flood days (FIRM for depth)</w:t>
            </w:r>
          </w:p>
        </w:tc>
        <w:tc>
          <w:tcPr>
            <w:tcW w:type="dxa" w:w="1306"/>
          </w:tcPr>
          <w:p>
            <w:pPr>
              <w:spacing w:after="0"/>
              <w:jc w:val="right"/>
            </w:pPr>
            <w:r>
              <w:rPr>
                <w:sz w:val="16"/>
              </w:rPr>
              <w:t>73, 1996 to 2026 (4 zone-level)</w:t>
            </w:r>
          </w:p>
        </w:tc>
        <w:tc>
          <w:tcPr>
            <w:tcW w:type="dxa" w:w="1499"/>
          </w:tcPr>
          <w:p>
            <w:pPr>
              <w:spacing w:after="0"/>
              <w:jc w:val="left"/>
            </w:pPr>
          </w:p>
        </w:tc>
        <w:tc>
          <w:tcPr>
            <w:tcW w:type="dxa" w:w="1523"/>
          </w:tcPr>
          <w:p>
            <w:pPr>
              <w:spacing w:after="0"/>
              <w:jc w:val="left"/>
            </w:pPr>
            <w:r>
              <w:rPr>
                <w:sz w:val="16"/>
              </w:rPr>
              <w:t>Flood, 2019-02-23, $3,600,000 property; $0 crops (2019 dollars)</w:t>
            </w:r>
          </w:p>
        </w:tc>
        <w:tc>
          <w:tcPr>
            <w:tcW w:type="dxa" w:w="1778"/>
          </w:tcPr>
          <w:p>
            <w:pPr>
              <w:spacing w:after="0"/>
              <w:jc w:val="left"/>
            </w:pPr>
          </w:p>
        </w:tc>
        <w:tc>
          <w:tcPr>
            <w:tcW w:type="dxa" w:w="1784"/>
          </w:tcPr>
          <w:p>
            <w:pPr>
              <w:spacing w:after="0"/>
              <w:jc w:val="left"/>
            </w:pPr>
            <w:r>
              <w:rPr>
                <w:sz w:val="16"/>
              </w:rPr>
              <w:t>Event records naming member places: Pigeon Forge city (13 records), Sevierville city (13 records), Gatlinburg city (10 records), Pittman Center town (7 records). Zone-level records (4) apply countywide.</w:t>
            </w:r>
          </w:p>
        </w:tc>
        <w:tc>
          <w:tcPr>
            <w:tcW w:type="dxa" w:w="24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4"/>
          </w:tcPr>
          <w:p>
            <w:pPr>
              <w:spacing w:after="0"/>
              <w:jc w:val="left"/>
            </w:pPr>
            <w:r>
              <w:rPr>
                <w:sz w:val="16"/>
              </w:rPr>
              <w:t>Debris Flow</w:t>
            </w:r>
          </w:p>
        </w:tc>
        <w:tc>
          <w:tcPr>
            <w:tcW w:type="dxa" w:w="1843"/>
          </w:tcPr>
          <w:p>
            <w:pPr>
              <w:spacing w:after="0"/>
              <w:jc w:val="left"/>
            </w:pPr>
            <w:r>
              <w:rPr>
                <w:sz w:val="16"/>
              </w:rPr>
              <w:t>none (count and damage)</w:t>
            </w:r>
          </w:p>
        </w:tc>
        <w:tc>
          <w:tcPr>
            <w:tcW w:type="dxa" w:w="1306"/>
          </w:tcPr>
          <w:p>
            <w:pPr>
              <w:spacing w:after="0"/>
              <w:jc w:val="right"/>
            </w:pPr>
            <w:r>
              <w:rPr>
                <w:sz w:val="16"/>
              </w:rPr>
              <w:t>3, 2023 to 2024</w:t>
            </w:r>
          </w:p>
        </w:tc>
        <w:tc>
          <w:tcPr>
            <w:tcW w:type="dxa" w:w="1499"/>
          </w:tcPr>
          <w:p>
            <w:pPr>
              <w:spacing w:after="0"/>
              <w:jc w:val="left"/>
            </w:pPr>
          </w:p>
        </w:tc>
        <w:tc>
          <w:tcPr>
            <w:tcW w:type="dxa" w:w="1523"/>
          </w:tcPr>
          <w:p>
            <w:pPr>
              <w:spacing w:after="0"/>
              <w:jc w:val="left"/>
            </w:pPr>
            <w:r>
              <w:rPr>
                <w:sz w:val="16"/>
              </w:rPr>
              <w:t>No damage reported in 3 records.</w:t>
            </w:r>
          </w:p>
        </w:tc>
        <w:tc>
          <w:tcPr>
            <w:tcW w:type="dxa" w:w="1778"/>
          </w:tcPr>
          <w:p>
            <w:pPr>
              <w:spacing w:after="0"/>
              <w:jc w:val="left"/>
            </w:pPr>
          </w:p>
        </w:tc>
        <w:tc>
          <w:tcPr>
            <w:tcW w:type="dxa" w:w="1784"/>
          </w:tcPr>
          <w:p>
            <w:pPr>
              <w:spacing w:after="0"/>
              <w:jc w:val="left"/>
            </w:pPr>
            <w:r>
              <w:rPr>
                <w:sz w:val="16"/>
              </w:rPr>
              <w:t>Event records naming member places: Gatlinburg city (1 record).</w:t>
            </w:r>
          </w:p>
        </w:tc>
        <w:tc>
          <w:tcPr>
            <w:tcW w:type="dxa" w:w="2476"/>
          </w:tcPr>
          <w:p>
            <w:pPr>
              <w:spacing w:after="0"/>
              <w:jc w:val="left"/>
            </w:pPr>
            <w:r>
              <w:rPr>
                <w:sz w:val="16"/>
              </w:rPr>
              <w:t>Physical measure: in event narratives only; local data required.</w:t>
            </w:r>
          </w:p>
        </w:tc>
      </w:tr>
      <w:tr>
        <w:trPr>
          <w:cantSplit/>
        </w:trPr>
        <w:tc>
          <w:tcPr>
            <w:tcW w:type="dxa" w:w="190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306"/>
          </w:tcPr>
          <w:p>
            <w:pPr>
              <w:spacing w:after="0"/>
              <w:jc w:val="right"/>
            </w:pPr>
            <w:r>
              <w:rPr>
                <w:sz w:val="16"/>
              </w:rPr>
              <w:t>2, 1996 to 2004</w:t>
            </w:r>
          </w:p>
        </w:tc>
        <w:tc>
          <w:tcPr>
            <w:tcW w:type="dxa" w:w="1499"/>
          </w:tcPr>
          <w:p>
            <w:pPr>
              <w:spacing w:after="0"/>
              <w:jc w:val="left"/>
            </w:pPr>
          </w:p>
        </w:tc>
        <w:tc>
          <w:tcPr>
            <w:tcW w:type="dxa" w:w="1523"/>
          </w:tcPr>
          <w:p>
            <w:pPr>
              <w:spacing w:after="0"/>
              <w:jc w:val="left"/>
            </w:pPr>
            <w:r>
              <w:rPr>
                <w:sz w:val="16"/>
              </w:rPr>
              <w:t>Lightning, 2004-07-10, damage not reported, 1 direct death</w:t>
            </w:r>
          </w:p>
        </w:tc>
        <w:tc>
          <w:tcPr>
            <w:tcW w:type="dxa" w:w="1778"/>
          </w:tcPr>
          <w:p>
            <w:pPr>
              <w:spacing w:after="0"/>
              <w:jc w:val="left"/>
            </w:pPr>
          </w:p>
        </w:tc>
        <w:tc>
          <w:tcPr>
            <w:tcW w:type="dxa" w:w="1784"/>
          </w:tcPr>
          <w:p>
            <w:pPr>
              <w:spacing w:after="0"/>
              <w:jc w:val="left"/>
            </w:pPr>
            <w:r>
              <w:rPr>
                <w:sz w:val="16"/>
              </w:rPr>
              <w:t>Event records naming member places: Pigeon Forge city (1 record).</w:t>
            </w:r>
          </w:p>
        </w:tc>
        <w:tc>
          <w:tcPr>
            <w:tcW w:type="dxa" w:w="2476"/>
          </w:tcPr>
          <w:p>
            <w:pPr>
              <w:spacing w:after="0"/>
              <w:jc w:val="left"/>
            </w:pPr>
            <w:r>
              <w:rPr>
                <w:sz w:val="16"/>
              </w:rPr>
              <w:t>Storm Events lists lightning with damage or casualties; physical measure in event narratives only; local data required.</w:t>
            </w:r>
          </w:p>
        </w:tc>
      </w:tr>
      <w:tr>
        <w:trPr>
          <w:cantSplit/>
        </w:trPr>
        <w:tc>
          <w:tcPr>
            <w:tcW w:type="dxa" w:w="1904"/>
          </w:tcPr>
          <w:p>
            <w:pPr>
              <w:spacing w:after="0"/>
              <w:jc w:val="left"/>
            </w:pPr>
            <w:r>
              <w:rPr>
                <w:sz w:val="16"/>
              </w:rPr>
              <w:t>High Wind and Strong Wind (outside NRI Strong Wind definition)</w:t>
            </w:r>
          </w:p>
        </w:tc>
        <w:tc>
          <w:tcPr>
            <w:tcW w:type="dxa" w:w="1843"/>
          </w:tcPr>
          <w:p>
            <w:pPr>
              <w:spacing w:after="0"/>
              <w:jc w:val="left"/>
            </w:pPr>
            <w:r>
              <w:rPr>
                <w:sz w:val="16"/>
              </w:rPr>
              <w:t>wind speed (kt and mph)</w:t>
            </w:r>
          </w:p>
        </w:tc>
        <w:tc>
          <w:tcPr>
            <w:tcW w:type="dxa" w:w="1306"/>
          </w:tcPr>
          <w:p>
            <w:pPr>
              <w:spacing w:after="0"/>
              <w:jc w:val="right"/>
            </w:pPr>
            <w:r>
              <w:rPr>
                <w:sz w:val="16"/>
              </w:rPr>
              <w:t>114, 2000 to 2026 (114 zone-level)</w:t>
            </w:r>
          </w:p>
        </w:tc>
        <w:tc>
          <w:tcPr>
            <w:tcW w:type="dxa" w:w="1499"/>
          </w:tcPr>
          <w:p>
            <w:pPr>
              <w:spacing w:after="0"/>
              <w:jc w:val="left"/>
            </w:pPr>
            <w:r>
              <w:rPr>
                <w:sz w:val="16"/>
              </w:rPr>
              <w:t>40 kt (46 mph) to 91 kt (105 mph) (median 66 kt (76 mph)); 112 with a recorded value</w:t>
            </w:r>
          </w:p>
        </w:tc>
        <w:tc>
          <w:tcPr>
            <w:tcW w:type="dxa" w:w="1523"/>
          </w:tcPr>
          <w:p>
            <w:pPr>
              <w:spacing w:after="0"/>
              <w:jc w:val="left"/>
            </w:pPr>
            <w:r>
              <w:rPr>
                <w:sz w:val="16"/>
              </w:rPr>
              <w:t>91 kt (105 mph) measured gust, High Wind, 2024-01-12; NWS zone TNZ074 (SEVIER/SMOKY MOUNTAINS), zone-level: may include parts of neighboring counties</w:t>
            </w:r>
          </w:p>
        </w:tc>
        <w:tc>
          <w:tcPr>
            <w:tcW w:type="dxa" w:w="1778"/>
          </w:tcPr>
          <w:p>
            <w:pPr>
              <w:spacing w:after="0"/>
              <w:jc w:val="left"/>
            </w:pPr>
            <w:r>
              <w:rPr>
                <w:sz w:val="16"/>
              </w:rPr>
              <w:t>High Wind, 2006-10-17, $200,000 property; $0 crops, reported for the zone (2006 dollars)</w:t>
            </w:r>
          </w:p>
        </w:tc>
        <w:tc>
          <w:tcPr>
            <w:tcW w:type="dxa" w:w="1784"/>
          </w:tcPr>
          <w:p>
            <w:pPr>
              <w:spacing w:after="0"/>
              <w:jc w:val="left"/>
            </w:pPr>
            <w:r>
              <w:rPr>
                <w:sz w:val="16"/>
              </w:rPr>
              <w:t>Zone-level records: applies countywide; national data do not locate these events within the county.</w:t>
            </w:r>
          </w:p>
        </w:tc>
        <w:tc>
          <w:tcPr>
            <w:tcW w:type="dxa" w:w="2476"/>
          </w:tcPr>
          <w:p>
            <w:pPr>
              <w:spacing w:after="0"/>
              <w:jc w:val="left"/>
            </w:pPr>
          </w:p>
        </w:tc>
      </w:tr>
      <w:tr>
        <w:trPr>
          <w:cantSplit/>
        </w:trPr>
        <w:tc>
          <w:tcPr>
            <w:tcW w:type="dxa" w:w="1904"/>
          </w:tcPr>
          <w:p>
            <w:pPr>
              <w:spacing w:after="0"/>
              <w:jc w:val="left"/>
            </w:pPr>
            <w:r>
              <w:rPr>
                <w:sz w:val="16"/>
              </w:rPr>
              <w:t>Thunderstorm Wind</w:t>
            </w:r>
          </w:p>
        </w:tc>
        <w:tc>
          <w:tcPr>
            <w:tcW w:type="dxa" w:w="1843"/>
          </w:tcPr>
          <w:p>
            <w:pPr>
              <w:spacing w:after="0"/>
              <w:jc w:val="left"/>
            </w:pPr>
            <w:r>
              <w:rPr>
                <w:sz w:val="16"/>
              </w:rPr>
              <w:t>wind speed (kt and mph)</w:t>
            </w:r>
          </w:p>
        </w:tc>
        <w:tc>
          <w:tcPr>
            <w:tcW w:type="dxa" w:w="1306"/>
          </w:tcPr>
          <w:p>
            <w:pPr>
              <w:spacing w:after="0"/>
              <w:jc w:val="right"/>
            </w:pPr>
            <w:r>
              <w:rPr>
                <w:sz w:val="16"/>
              </w:rPr>
              <w:t>264, 1957 to 2025</w:t>
            </w:r>
          </w:p>
        </w:tc>
        <w:tc>
          <w:tcPr>
            <w:tcW w:type="dxa" w:w="1499"/>
          </w:tcPr>
          <w:p>
            <w:pPr>
              <w:spacing w:after="0"/>
              <w:jc w:val="left"/>
            </w:pPr>
            <w:r>
              <w:rPr>
                <w:sz w:val="16"/>
              </w:rPr>
              <w:t>50 kt (58 mph) to 74 kt (85 mph) (median 52 kt (60 mph)); 190 with a recorded value</w:t>
            </w:r>
          </w:p>
        </w:tc>
        <w:tc>
          <w:tcPr>
            <w:tcW w:type="dxa" w:w="1523"/>
          </w:tcPr>
          <w:p>
            <w:pPr>
              <w:spacing w:after="0"/>
              <w:jc w:val="left"/>
            </w:pPr>
            <w:r>
              <w:rPr>
                <w:sz w:val="16"/>
              </w:rPr>
              <w:t>74 kt (85 mph) measured gust, Thunderstorm Wind, 2023-03-25</w:t>
            </w:r>
          </w:p>
        </w:tc>
        <w:tc>
          <w:tcPr>
            <w:tcW w:type="dxa" w:w="1778"/>
          </w:tcPr>
          <w:p>
            <w:pPr>
              <w:spacing w:after="0"/>
              <w:jc w:val="left"/>
            </w:pPr>
            <w:r>
              <w:rPr>
                <w:sz w:val="16"/>
              </w:rPr>
              <w:t>Thunderstorm Wind, 1995-09-01, $2,000,000 property; crops not recorded (1995 dollars)</w:t>
            </w:r>
          </w:p>
        </w:tc>
        <w:tc>
          <w:tcPr>
            <w:tcW w:type="dxa" w:w="1784"/>
          </w:tcPr>
          <w:p>
            <w:pPr>
              <w:spacing w:after="0"/>
              <w:jc w:val="left"/>
            </w:pPr>
            <w:r>
              <w:rPr>
                <w:sz w:val="16"/>
              </w:rPr>
              <w:t>Event records naming member places: Sevierville city (42 records), Pigeon Forge city (21 records), Gatlinburg city (19 records), Pittman Center town (7 records).</w:t>
            </w:r>
          </w:p>
        </w:tc>
        <w:tc>
          <w:tcPr>
            <w:tcW w:type="dxa" w:w="2476"/>
          </w:tcPr>
          <w:p>
            <w:pPr>
              <w:spacing w:after="0"/>
              <w:jc w:val="left"/>
            </w:pPr>
          </w:p>
        </w:tc>
      </w:tr>
      <w:tr>
        <w:trPr>
          <w:cantSplit/>
        </w:trPr>
        <w:tc>
          <w:tcPr>
            <w:tcW w:type="dxa" w:w="1904"/>
          </w:tcPr>
          <w:p>
            <w:pPr>
              <w:spacing w:after="0"/>
              <w:jc w:val="left"/>
            </w:pPr>
            <w:r>
              <w:rPr>
                <w:sz w:val="16"/>
              </w:rPr>
              <w:t>Tornado</w:t>
            </w:r>
          </w:p>
        </w:tc>
        <w:tc>
          <w:tcPr>
            <w:tcW w:type="dxa" w:w="1843"/>
          </w:tcPr>
          <w:p>
            <w:pPr>
              <w:spacing w:after="0"/>
              <w:jc w:val="left"/>
            </w:pPr>
            <w:r>
              <w:rPr>
                <w:sz w:val="16"/>
              </w:rPr>
              <w:t>Enhanced Fujita (F before Feb 2007)</w:t>
            </w:r>
          </w:p>
        </w:tc>
        <w:tc>
          <w:tcPr>
            <w:tcW w:type="dxa" w:w="1306"/>
          </w:tcPr>
          <w:p>
            <w:pPr>
              <w:spacing w:after="0"/>
              <w:jc w:val="right"/>
            </w:pPr>
            <w:r>
              <w:rPr>
                <w:sz w:val="16"/>
              </w:rPr>
              <w:t>3, 2011 to 2013</w:t>
            </w:r>
          </w:p>
        </w:tc>
        <w:tc>
          <w:tcPr>
            <w:tcW w:type="dxa" w:w="1499"/>
          </w:tcPr>
          <w:p>
            <w:pPr>
              <w:spacing w:after="0"/>
              <w:jc w:val="left"/>
            </w:pPr>
            <w:r>
              <w:rPr>
                <w:sz w:val="16"/>
              </w:rPr>
              <w:t>F/EF0 to F/EF1 (median F/EF0); 3 with a recorded value</w:t>
            </w:r>
          </w:p>
        </w:tc>
        <w:tc>
          <w:tcPr>
            <w:tcW w:type="dxa" w:w="1523"/>
          </w:tcPr>
          <w:p>
            <w:pPr>
              <w:spacing w:after="0"/>
              <w:jc w:val="left"/>
            </w:pPr>
            <w:r>
              <w:rPr>
                <w:sz w:val="16"/>
              </w:rPr>
              <w:t>EF1 tornado, 2013-06-13, 0.5 mi within this county, 150 yd wide, $50,000 property; $0 crops (2013 dollars)</w:t>
            </w:r>
          </w:p>
        </w:tc>
        <w:tc>
          <w:tcPr>
            <w:tcW w:type="dxa" w:w="1778"/>
          </w:tcPr>
          <w:p>
            <w:pPr>
              <w:spacing w:after="0"/>
              <w:jc w:val="left"/>
            </w:pPr>
          </w:p>
        </w:tc>
        <w:tc>
          <w:tcPr>
            <w:tcW w:type="dxa" w:w="1784"/>
          </w:tcPr>
          <w:p>
            <w:pPr>
              <w:spacing w:after="0"/>
              <w:jc w:val="left"/>
            </w:pPr>
            <w:r>
              <w:rPr>
                <w:sz w:val="16"/>
              </w:rPr>
              <w:t>Event records naming member places: Sevierville city (1 record).</w:t>
            </w:r>
          </w:p>
        </w:tc>
        <w:tc>
          <w:tcPr>
            <w:tcW w:type="dxa" w:w="24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4"/>
          </w:tcPr>
          <w:p>
            <w:pPr>
              <w:spacing w:after="0"/>
              <w:jc w:val="left"/>
            </w:pPr>
            <w:r>
              <w:rPr>
                <w:sz w:val="16"/>
              </w:rPr>
              <w:t>Tsunami</w:t>
            </w:r>
          </w:p>
        </w:tc>
        <w:tc>
          <w:tcPr>
            <w:tcW w:type="dxa" w:w="1843"/>
          </w:tcPr>
          <w:p>
            <w:pPr>
              <w:spacing w:after="0"/>
              <w:jc w:val="left"/>
            </w:pPr>
            <w:r>
              <w:rPr>
                <w:sz w:val="16"/>
              </w:rPr>
              <w:t>none (count and damage)</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Physical measure: in event narratives only; local data required.</w:t>
            </w:r>
          </w:p>
        </w:tc>
      </w:tr>
      <w:tr>
        <w:trPr>
          <w:cantSplit/>
        </w:trPr>
        <w:tc>
          <w:tcPr>
            <w:tcW w:type="dxa" w:w="1904"/>
          </w:tcPr>
          <w:p>
            <w:pPr>
              <w:spacing w:after="0"/>
              <w:jc w:val="left"/>
            </w:pPr>
            <w:r>
              <w:rPr>
                <w:sz w:val="16"/>
              </w:rPr>
              <w:t>Volcanic Ash, Volcanic Ashfall</w:t>
            </w:r>
          </w:p>
        </w:tc>
        <w:tc>
          <w:tcPr>
            <w:tcW w:type="dxa" w:w="1843"/>
          </w:tcPr>
          <w:p>
            <w:pPr>
              <w:spacing w:after="0"/>
              <w:jc w:val="left"/>
            </w:pPr>
            <w:r>
              <w:rPr>
                <w:sz w:val="16"/>
              </w:rPr>
              <w:t>Volcanic Explosivity Index (local data)</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Physical measure: in event narratives only; local data required.</w:t>
            </w:r>
          </w:p>
        </w:tc>
      </w:tr>
      <w:tr>
        <w:trPr>
          <w:cantSplit/>
        </w:trPr>
        <w:tc>
          <w:tcPr>
            <w:tcW w:type="dxa" w:w="1904"/>
          </w:tcPr>
          <w:p>
            <w:pPr>
              <w:spacing w:after="0"/>
              <w:jc w:val="left"/>
            </w:pPr>
            <w:r>
              <w:rPr>
                <w:sz w:val="16"/>
              </w:rPr>
              <w:t>Wildfire</w:t>
            </w:r>
          </w:p>
        </w:tc>
        <w:tc>
          <w:tcPr>
            <w:tcW w:type="dxa" w:w="1843"/>
          </w:tcPr>
          <w:p>
            <w:pPr>
              <w:spacing w:after="0"/>
              <w:jc w:val="left"/>
            </w:pPr>
            <w:r>
              <w:rPr>
                <w:sz w:val="16"/>
              </w:rPr>
              <w:t>acres burned (local data)</w:t>
            </w:r>
          </w:p>
        </w:tc>
        <w:tc>
          <w:tcPr>
            <w:tcW w:type="dxa" w:w="1306"/>
          </w:tcPr>
          <w:p>
            <w:pPr>
              <w:spacing w:after="0"/>
              <w:jc w:val="right"/>
            </w:pPr>
            <w:r>
              <w:rPr>
                <w:sz w:val="16"/>
              </w:rPr>
              <w:t>0</w:t>
            </w:r>
          </w:p>
        </w:tc>
        <w:tc>
          <w:tcPr>
            <w:tcW w:type="dxa" w:w="1499"/>
          </w:tcPr>
          <w:p>
            <w:pPr>
              <w:spacing w:after="0"/>
              <w:jc w:val="left"/>
            </w:pPr>
          </w:p>
        </w:tc>
        <w:tc>
          <w:tcPr>
            <w:tcW w:type="dxa" w:w="1523"/>
          </w:tcPr>
          <w:p>
            <w:pPr>
              <w:spacing w:after="0"/>
              <w:jc w:val="left"/>
            </w:pPr>
          </w:p>
        </w:tc>
        <w:tc>
          <w:tcPr>
            <w:tcW w:type="dxa" w:w="1778"/>
          </w:tcPr>
          <w:p>
            <w:pPr>
              <w:spacing w:after="0"/>
              <w:jc w:val="left"/>
            </w:pPr>
          </w:p>
        </w:tc>
        <w:tc>
          <w:tcPr>
            <w:tcW w:type="dxa" w:w="1784"/>
          </w:tcPr>
          <w:p>
            <w:pPr>
              <w:spacing w:after="0"/>
              <w:jc w:val="left"/>
            </w:pPr>
          </w:p>
        </w:tc>
        <w:tc>
          <w:tcPr>
            <w:tcW w:type="dxa" w:w="2476"/>
          </w:tcPr>
          <w:p>
            <w:pPr>
              <w:spacing w:after="0"/>
              <w:jc w:val="left"/>
            </w:pPr>
            <w:r>
              <w:rPr>
                <w:sz w:val="16"/>
              </w:rPr>
              <w:t>Acres burned: in event narratives only; local data required.</w:t>
            </w:r>
          </w:p>
        </w:tc>
      </w:tr>
      <w:tr>
        <w:trPr>
          <w:cantSplit/>
        </w:trPr>
        <w:tc>
          <w:tcPr>
            <w:tcW w:type="dxa" w:w="190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w:t>
            </w:r>
          </w:p>
        </w:tc>
        <w:tc>
          <w:tcPr>
            <w:tcW w:type="dxa" w:w="1306"/>
          </w:tcPr>
          <w:p>
            <w:pPr>
              <w:spacing w:after="0"/>
              <w:jc w:val="right"/>
            </w:pPr>
            <w:r>
              <w:rPr>
                <w:sz w:val="16"/>
              </w:rPr>
              <w:t>116, 1996 to 2026 (116 zone-level)</w:t>
            </w:r>
          </w:p>
        </w:tc>
        <w:tc>
          <w:tcPr>
            <w:tcW w:type="dxa" w:w="1499"/>
          </w:tcPr>
          <w:p>
            <w:pPr>
              <w:spacing w:after="0"/>
              <w:jc w:val="left"/>
            </w:pPr>
          </w:p>
        </w:tc>
        <w:tc>
          <w:tcPr>
            <w:tcW w:type="dxa" w:w="1523"/>
          </w:tcPr>
          <w:p>
            <w:pPr>
              <w:spacing w:after="0"/>
              <w:jc w:val="left"/>
            </w:pPr>
            <w:r>
              <w:rPr>
                <w:sz w:val="16"/>
              </w:rPr>
              <w:t>No damage reported in 116 records.</w:t>
            </w:r>
          </w:p>
        </w:tc>
        <w:tc>
          <w:tcPr>
            <w:tcW w:type="dxa" w:w="1778"/>
          </w:tcPr>
          <w:p>
            <w:pPr>
              <w:spacing w:after="0"/>
              <w:jc w:val="left"/>
            </w:pPr>
          </w:p>
        </w:tc>
        <w:tc>
          <w:tcPr>
            <w:tcW w:type="dxa" w:w="1784"/>
          </w:tcPr>
          <w:p>
            <w:pPr>
              <w:spacing w:after="0"/>
              <w:jc w:val="left"/>
            </w:pPr>
            <w:r>
              <w:rPr>
                <w:sz w:val="16"/>
              </w:rPr>
              <w:t>Zone-level records: applies countywide; national data do not locate these events within the county.</w:t>
            </w:r>
          </w:p>
        </w:tc>
        <w:tc>
          <w:tcPr>
            <w:tcW w:type="dxa" w:w="24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2469"/>
        <w:gridCol w:w="1798"/>
        <w:gridCol w:w="2780"/>
        <w:gridCol w:w="1846"/>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2469"/>
            <w:shd w:val="clear" w:color="auto" w:fill="E8E8E8"/>
          </w:tcPr>
          <w:p>
            <w:pPr>
              <w:spacing w:after="0"/>
              <w:jc w:val="left"/>
            </w:pPr>
            <w:r>
              <w:rPr>
                <w:b/>
                <w:sz w:val="16"/>
              </w:rPr>
              <w:t>Title</w:t>
            </w:r>
          </w:p>
        </w:tc>
        <w:tc>
          <w:tcPr>
            <w:tcW w:type="dxa" w:w="1798"/>
            <w:shd w:val="clear" w:color="auto" w:fill="E8E8E8"/>
          </w:tcPr>
          <w:p>
            <w:pPr>
              <w:spacing w:after="0"/>
              <w:jc w:val="left"/>
            </w:pPr>
            <w:r>
              <w:rPr>
                <w:b/>
                <w:sz w:val="16"/>
              </w:rPr>
              <w:t>Mapped hazard</w:t>
            </w:r>
          </w:p>
        </w:tc>
        <w:tc>
          <w:tcPr>
            <w:tcW w:type="dxa" w:w="27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6"/>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1"/>
          </w:tcPr>
          <w:p>
            <w:pPr>
              <w:spacing w:after="0"/>
              <w:jc w:val="left"/>
            </w:pPr>
            <w:r>
              <w:rPr>
                <w:sz w:val="16"/>
              </w:rPr>
              <w:t>Major disaster</w:t>
            </w:r>
          </w:p>
        </w:tc>
        <w:tc>
          <w:tcPr>
            <w:tcW w:type="dxa" w:w="2469"/>
          </w:tcPr>
          <w:p>
            <w:pPr>
              <w:spacing w:after="0"/>
              <w:jc w:val="left"/>
            </w:pPr>
            <w:r>
              <w:rPr>
                <w:sz w:val="16"/>
              </w:rPr>
              <w:t>SEVERE WINTER STORM</w:t>
            </w:r>
          </w:p>
        </w:tc>
        <w:tc>
          <w:tcPr>
            <w:tcW w:type="dxa" w:w="1798"/>
          </w:tcPr>
          <w:p>
            <w:pPr>
              <w:spacing w:after="0"/>
              <w:jc w:val="left"/>
            </w:pPr>
            <w:r>
              <w:rPr>
                <w:sz w:val="16"/>
              </w:rPr>
              <w:t>Winter Weather</w:t>
            </w:r>
          </w:p>
        </w:tc>
        <w:tc>
          <w:tcPr>
            <w:tcW w:type="dxa" w:w="2780"/>
          </w:tcPr>
          <w:p>
            <w:pPr>
              <w:spacing w:after="0"/>
              <w:jc w:val="right"/>
            </w:pPr>
            <w:r>
              <w:rPr>
                <w:sz w:val="16"/>
              </w:rPr>
              <w:t>none found</w:t>
            </w:r>
          </w:p>
        </w:tc>
        <w:tc>
          <w:tcPr>
            <w:tcW w:type="dxa" w:w="1846"/>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1"/>
          </w:tcPr>
          <w:p>
            <w:pPr>
              <w:spacing w:after="0"/>
              <w:jc w:val="left"/>
            </w:pPr>
            <w:r>
              <w:rPr>
                <w:sz w:val="16"/>
              </w:rPr>
              <w:t>Emergency</w:t>
            </w:r>
          </w:p>
        </w:tc>
        <w:tc>
          <w:tcPr>
            <w:tcW w:type="dxa" w:w="2469"/>
          </w:tcPr>
          <w:p>
            <w:pPr>
              <w:spacing w:after="0"/>
              <w:jc w:val="left"/>
            </w:pPr>
            <w:r>
              <w:rPr>
                <w:sz w:val="16"/>
              </w:rPr>
              <w:t>SEVERE WINTER STORM</w:t>
            </w:r>
          </w:p>
        </w:tc>
        <w:tc>
          <w:tcPr>
            <w:tcW w:type="dxa" w:w="1798"/>
          </w:tcPr>
          <w:p>
            <w:pPr>
              <w:spacing w:after="0"/>
              <w:jc w:val="left"/>
            </w:pPr>
            <w:r>
              <w:rPr>
                <w:sz w:val="16"/>
              </w:rPr>
              <w:t>Winter Weather</w:t>
            </w:r>
          </w:p>
        </w:tc>
        <w:tc>
          <w:tcPr>
            <w:tcW w:type="dxa" w:w="2780"/>
          </w:tcPr>
          <w:p>
            <w:pPr>
              <w:spacing w:after="0"/>
              <w:jc w:val="right"/>
            </w:pPr>
            <w:r>
              <w:rPr>
                <w:sz w:val="16"/>
              </w:rPr>
              <w:t>none found</w:t>
            </w:r>
          </w:p>
        </w:tc>
        <w:tc>
          <w:tcPr>
            <w:tcW w:type="dxa" w:w="1846"/>
          </w:tcPr>
          <w:p>
            <w:pPr>
              <w:spacing w:after="0"/>
              <w:jc w:val="left"/>
            </w:pPr>
            <w:r>
              <w:rPr>
                <w:sz w:val="16"/>
              </w:rPr>
              <w:t>during plan review, check whether your last plan included it;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1"/>
          </w:tcPr>
          <w:p>
            <w:pPr>
              <w:spacing w:after="0"/>
              <w:jc w:val="left"/>
            </w:pPr>
            <w:r>
              <w:rPr>
                <w:sz w:val="16"/>
              </w:rPr>
              <w:t>Emergency</w:t>
            </w:r>
          </w:p>
        </w:tc>
        <w:tc>
          <w:tcPr>
            <w:tcW w:type="dxa" w:w="2469"/>
          </w:tcPr>
          <w:p>
            <w:pPr>
              <w:spacing w:after="0"/>
              <w:jc w:val="left"/>
            </w:pPr>
            <w:r>
              <w:rPr>
                <w:sz w:val="16"/>
              </w:rPr>
              <w:t>SEVERE STORMS, STRAIGHT-LINE WINDS, TORNADOES, AND FLOODING</w:t>
            </w:r>
          </w:p>
        </w:tc>
        <w:tc>
          <w:tcPr>
            <w:tcW w:type="dxa" w:w="1798"/>
          </w:tcPr>
          <w:p>
            <w:pPr>
              <w:spacing w:after="0"/>
              <w:jc w:val="left"/>
            </w:pPr>
            <w:r>
              <w:rPr>
                <w:sz w:val="16"/>
              </w:rPr>
              <w:t>Inland Flooding; Strong Wind; Tornado</w:t>
            </w:r>
          </w:p>
        </w:tc>
        <w:tc>
          <w:tcPr>
            <w:tcW w:type="dxa" w:w="2780"/>
          </w:tcPr>
          <w:p>
            <w:pPr>
              <w:spacing w:after="0"/>
              <w:jc w:val="right"/>
            </w:pPr>
            <w:r>
              <w:rPr>
                <w:sz w:val="16"/>
              </w:rPr>
              <w:t>none found</w:t>
            </w:r>
          </w:p>
        </w:tc>
        <w:tc>
          <w:tcPr>
            <w:tcW w:type="dxa" w:w="1846"/>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31"/>
          </w:tcPr>
          <w:p>
            <w:pPr>
              <w:spacing w:after="0"/>
              <w:jc w:val="left"/>
            </w:pPr>
            <w:r>
              <w:rPr>
                <w:sz w:val="16"/>
              </w:rPr>
              <w:t>Major disaster</w:t>
            </w:r>
          </w:p>
        </w:tc>
        <w:tc>
          <w:tcPr>
            <w:tcW w:type="dxa" w:w="2469"/>
          </w:tcPr>
          <w:p>
            <w:pPr>
              <w:spacing w:after="0"/>
              <w:jc w:val="left"/>
            </w:pPr>
            <w:r>
              <w:rPr>
                <w:sz w:val="16"/>
              </w:rPr>
              <w:t>TROPICAL STORM HELENE</w:t>
            </w:r>
          </w:p>
        </w:tc>
        <w:tc>
          <w:tcPr>
            <w:tcW w:type="dxa" w:w="1798"/>
          </w:tcPr>
          <w:p>
            <w:pPr>
              <w:spacing w:after="0"/>
              <w:jc w:val="left"/>
            </w:pPr>
            <w:r>
              <w:rPr>
                <w:sz w:val="16"/>
              </w:rPr>
              <w:t>Hurricane</w:t>
            </w:r>
          </w:p>
        </w:tc>
        <w:tc>
          <w:tcPr>
            <w:tcW w:type="dxa" w:w="2780"/>
          </w:tcPr>
          <w:p>
            <w:pPr>
              <w:spacing w:after="0"/>
              <w:jc w:val="right"/>
            </w:pPr>
            <w:r>
              <w:rPr>
                <w:sz w:val="16"/>
              </w:rPr>
              <w:t>$473,061.25</w:t>
            </w:r>
          </w:p>
        </w:tc>
        <w:tc>
          <w:tcPr>
            <w:tcW w:type="dxa" w:w="1846"/>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1"/>
          </w:tcPr>
          <w:p>
            <w:pPr>
              <w:spacing w:after="0"/>
              <w:jc w:val="left"/>
            </w:pPr>
            <w:r>
              <w:rPr>
                <w:sz w:val="16"/>
              </w:rPr>
              <w:t>Major disaster</w:t>
            </w:r>
          </w:p>
        </w:tc>
        <w:tc>
          <w:tcPr>
            <w:tcW w:type="dxa" w:w="2469"/>
          </w:tcPr>
          <w:p>
            <w:pPr>
              <w:spacing w:after="0"/>
              <w:jc w:val="left"/>
            </w:pPr>
            <w:r>
              <w:rPr>
                <w:sz w:val="16"/>
              </w:rPr>
              <w:t>COVID-19 PANDEMIC</w:t>
            </w:r>
          </w:p>
        </w:tc>
        <w:tc>
          <w:tcPr>
            <w:tcW w:type="dxa" w:w="1798"/>
          </w:tcPr>
          <w:p>
            <w:pPr>
              <w:spacing w:after="0"/>
              <w:jc w:val="left"/>
            </w:pPr>
            <w:r>
              <w:rPr>
                <w:sz w:val="16"/>
              </w:rPr>
              <w:t>Non-natural, not counted</w:t>
            </w:r>
          </w:p>
        </w:tc>
        <w:tc>
          <w:tcPr>
            <w:tcW w:type="dxa" w:w="2780"/>
          </w:tcPr>
          <w:p>
            <w:pPr>
              <w:spacing w:after="0"/>
              <w:jc w:val="right"/>
            </w:pPr>
            <w:r>
              <w:rPr>
                <w:sz w:val="16"/>
              </w:rPr>
              <w:t>$662,757.58</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1"/>
          </w:tcPr>
          <w:p>
            <w:pPr>
              <w:spacing w:after="0"/>
              <w:jc w:val="left"/>
            </w:pPr>
            <w:r>
              <w:rPr>
                <w:sz w:val="16"/>
              </w:rPr>
              <w:t>Emergency</w:t>
            </w:r>
          </w:p>
        </w:tc>
        <w:tc>
          <w:tcPr>
            <w:tcW w:type="dxa" w:w="2469"/>
          </w:tcPr>
          <w:p>
            <w:pPr>
              <w:spacing w:after="0"/>
              <w:jc w:val="left"/>
            </w:pPr>
            <w:r>
              <w:rPr>
                <w:sz w:val="16"/>
              </w:rPr>
              <w:t>COVID-19</w:t>
            </w:r>
          </w:p>
        </w:tc>
        <w:tc>
          <w:tcPr>
            <w:tcW w:type="dxa" w:w="1798"/>
          </w:tcPr>
          <w:p>
            <w:pPr>
              <w:spacing w:after="0"/>
              <w:jc w:val="left"/>
            </w:pPr>
            <w:r>
              <w:rPr>
                <w:sz w:val="16"/>
              </w:rPr>
              <w:t>Non-natural, not counted</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31"/>
          </w:tcPr>
          <w:p>
            <w:pPr>
              <w:spacing w:after="0"/>
              <w:jc w:val="left"/>
            </w:pPr>
            <w:r>
              <w:rPr>
                <w:sz w:val="16"/>
              </w:rPr>
              <w:t>Major disaster</w:t>
            </w:r>
          </w:p>
        </w:tc>
        <w:tc>
          <w:tcPr>
            <w:tcW w:type="dxa" w:w="2469"/>
          </w:tcPr>
          <w:p>
            <w:pPr>
              <w:spacing w:after="0"/>
              <w:jc w:val="left"/>
            </w:pPr>
            <w:r>
              <w:rPr>
                <w:sz w:val="16"/>
              </w:rPr>
              <w:t>SEVERE STORMS, FLOODING, LANDSLIDES, AND MUDSLIDES</w:t>
            </w:r>
          </w:p>
        </w:tc>
        <w:tc>
          <w:tcPr>
            <w:tcW w:type="dxa" w:w="1798"/>
          </w:tcPr>
          <w:p>
            <w:pPr>
              <w:spacing w:after="0"/>
              <w:jc w:val="left"/>
            </w:pPr>
            <w:r>
              <w:rPr>
                <w:sz w:val="16"/>
              </w:rPr>
              <w:t>Inland Flooding (primary); also designated: Landslide</w:t>
            </w:r>
          </w:p>
        </w:tc>
        <w:tc>
          <w:tcPr>
            <w:tcW w:type="dxa" w:w="2780"/>
          </w:tcPr>
          <w:p>
            <w:pPr>
              <w:spacing w:after="0"/>
              <w:jc w:val="right"/>
            </w:pPr>
            <w:r>
              <w:rPr>
                <w:sz w:val="16"/>
              </w:rPr>
              <w:t>$1,890,453.62</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231"/>
          </w:tcPr>
          <w:p>
            <w:pPr>
              <w:spacing w:after="0"/>
              <w:jc w:val="left"/>
            </w:pPr>
            <w:r>
              <w:rPr>
                <w:sz w:val="16"/>
              </w:rPr>
              <w:t>Major disaster</w:t>
            </w:r>
          </w:p>
        </w:tc>
        <w:tc>
          <w:tcPr>
            <w:tcW w:type="dxa" w:w="2469"/>
          </w:tcPr>
          <w:p>
            <w:pPr>
              <w:spacing w:after="0"/>
              <w:jc w:val="left"/>
            </w:pPr>
            <w:r>
              <w:rPr>
                <w:sz w:val="16"/>
              </w:rPr>
              <w:t>SEVERE STORMS, STRAIGHT-LINE WINDS, AND FLOODING</w:t>
            </w:r>
          </w:p>
        </w:tc>
        <w:tc>
          <w:tcPr>
            <w:tcW w:type="dxa" w:w="1798"/>
          </w:tcPr>
          <w:p>
            <w:pPr>
              <w:spacing w:after="0"/>
              <w:jc w:val="left"/>
            </w:pPr>
            <w:r>
              <w:rPr>
                <w:sz w:val="16"/>
              </w:rPr>
              <w:t>Inland Flooding; Strong Wind</w:t>
            </w:r>
          </w:p>
        </w:tc>
        <w:tc>
          <w:tcPr>
            <w:tcW w:type="dxa" w:w="2780"/>
          </w:tcPr>
          <w:p>
            <w:pPr>
              <w:spacing w:after="0"/>
              <w:jc w:val="right"/>
            </w:pPr>
            <w:r>
              <w:rPr>
                <w:sz w:val="16"/>
              </w:rPr>
              <w:t>$404,412.09</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2016-12-15</w:t>
            </w:r>
          </w:p>
        </w:tc>
        <w:tc>
          <w:tcPr>
            <w:tcW w:type="dxa" w:w="1037"/>
          </w:tcPr>
          <w:p>
            <w:pPr>
              <w:spacing w:after="0"/>
              <w:jc w:val="left"/>
            </w:pPr>
            <w:r>
              <w:rPr>
                <w:sz w:val="16"/>
              </w:rPr>
              <w:t>2016-11-28</w:t>
            </w:r>
          </w:p>
        </w:tc>
        <w:tc>
          <w:tcPr>
            <w:tcW w:type="dxa" w:w="1037"/>
          </w:tcPr>
          <w:p>
            <w:pPr>
              <w:spacing w:after="0"/>
              <w:jc w:val="left"/>
            </w:pPr>
            <w:r>
              <w:rPr>
                <w:sz w:val="16"/>
              </w:rPr>
              <w:t>DR-4293-TN</w:t>
            </w:r>
          </w:p>
        </w:tc>
        <w:tc>
          <w:tcPr>
            <w:tcW w:type="dxa" w:w="1231"/>
          </w:tcPr>
          <w:p>
            <w:pPr>
              <w:spacing w:after="0"/>
              <w:jc w:val="left"/>
            </w:pPr>
            <w:r>
              <w:rPr>
                <w:sz w:val="16"/>
              </w:rPr>
              <w:t>Major disaster</w:t>
            </w:r>
          </w:p>
        </w:tc>
        <w:tc>
          <w:tcPr>
            <w:tcW w:type="dxa" w:w="2469"/>
          </w:tcPr>
          <w:p>
            <w:pPr>
              <w:spacing w:after="0"/>
              <w:jc w:val="left"/>
            </w:pPr>
            <w:r>
              <w:rPr>
                <w:sz w:val="16"/>
              </w:rPr>
              <w:t>WILDFIRES</w:t>
            </w:r>
          </w:p>
        </w:tc>
        <w:tc>
          <w:tcPr>
            <w:tcW w:type="dxa" w:w="1798"/>
          </w:tcPr>
          <w:p>
            <w:pPr>
              <w:spacing w:after="0"/>
              <w:jc w:val="left"/>
            </w:pPr>
            <w:r>
              <w:rPr>
                <w:sz w:val="16"/>
              </w:rPr>
              <w:t>Wildfire</w:t>
            </w:r>
          </w:p>
        </w:tc>
        <w:tc>
          <w:tcPr>
            <w:tcW w:type="dxa" w:w="2780"/>
          </w:tcPr>
          <w:p>
            <w:pPr>
              <w:spacing w:after="0"/>
              <w:jc w:val="right"/>
            </w:pPr>
            <w:r>
              <w:rPr>
                <w:sz w:val="16"/>
              </w:rPr>
              <w:t>$2,558,305.60</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2016-11-28</w:t>
            </w:r>
          </w:p>
        </w:tc>
        <w:tc>
          <w:tcPr>
            <w:tcW w:type="dxa" w:w="1037"/>
          </w:tcPr>
          <w:p>
            <w:pPr>
              <w:spacing w:after="0"/>
              <w:jc w:val="left"/>
            </w:pPr>
            <w:r>
              <w:rPr>
                <w:sz w:val="16"/>
              </w:rPr>
              <w:t>2016-11-28</w:t>
            </w:r>
          </w:p>
        </w:tc>
        <w:tc>
          <w:tcPr>
            <w:tcW w:type="dxa" w:w="1037"/>
          </w:tcPr>
          <w:p>
            <w:pPr>
              <w:spacing w:after="0"/>
              <w:jc w:val="left"/>
            </w:pPr>
            <w:r>
              <w:rPr>
                <w:sz w:val="16"/>
              </w:rPr>
              <w:t>FM-5167-TN</w:t>
            </w:r>
          </w:p>
        </w:tc>
        <w:tc>
          <w:tcPr>
            <w:tcW w:type="dxa" w:w="1231"/>
          </w:tcPr>
          <w:p>
            <w:pPr>
              <w:spacing w:after="0"/>
              <w:jc w:val="left"/>
            </w:pPr>
            <w:r>
              <w:rPr>
                <w:sz w:val="16"/>
              </w:rPr>
              <w:t>Fire management</w:t>
            </w:r>
          </w:p>
        </w:tc>
        <w:tc>
          <w:tcPr>
            <w:tcW w:type="dxa" w:w="2469"/>
          </w:tcPr>
          <w:p>
            <w:pPr>
              <w:spacing w:after="0"/>
              <w:jc w:val="left"/>
            </w:pPr>
            <w:r>
              <w:rPr>
                <w:sz w:val="16"/>
              </w:rPr>
              <w:t>CHIMNEY TOP FIRE</w:t>
            </w:r>
          </w:p>
        </w:tc>
        <w:tc>
          <w:tcPr>
            <w:tcW w:type="dxa" w:w="1798"/>
          </w:tcPr>
          <w:p>
            <w:pPr>
              <w:spacing w:after="0"/>
              <w:jc w:val="left"/>
            </w:pPr>
            <w:r>
              <w:rPr>
                <w:sz w:val="16"/>
              </w:rPr>
              <w:t>Wildfire</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r>
              <w:rPr>
                <w:sz w:val="16"/>
              </w:rPr>
              <w:t>same incident as DR-4293</w:t>
            </w: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31"/>
          </w:tcPr>
          <w:p>
            <w:pPr>
              <w:spacing w:after="0"/>
              <w:jc w:val="left"/>
            </w:pPr>
            <w:r>
              <w:rPr>
                <w:sz w:val="16"/>
              </w:rPr>
              <w:t>Major disaster</w:t>
            </w:r>
          </w:p>
        </w:tc>
        <w:tc>
          <w:tcPr>
            <w:tcW w:type="dxa" w:w="2469"/>
          </w:tcPr>
          <w:p>
            <w:pPr>
              <w:spacing w:after="0"/>
              <w:jc w:val="left"/>
            </w:pPr>
            <w:r>
              <w:rPr>
                <w:sz w:val="16"/>
              </w:rPr>
              <w:t>SEVERE WINTER STORM AND FLOODING</w:t>
            </w:r>
          </w:p>
        </w:tc>
        <w:tc>
          <w:tcPr>
            <w:tcW w:type="dxa" w:w="1798"/>
          </w:tcPr>
          <w:p>
            <w:pPr>
              <w:spacing w:after="0"/>
              <w:jc w:val="left"/>
            </w:pPr>
            <w:r>
              <w:rPr>
                <w:sz w:val="16"/>
              </w:rPr>
              <w:t>Ice Storm</w:t>
            </w:r>
          </w:p>
        </w:tc>
        <w:tc>
          <w:tcPr>
            <w:tcW w:type="dxa" w:w="2780"/>
          </w:tcPr>
          <w:p>
            <w:pPr>
              <w:spacing w:after="0"/>
              <w:jc w:val="right"/>
            </w:pPr>
            <w:r>
              <w:rPr>
                <w:sz w:val="16"/>
              </w:rPr>
              <w:t>$390,585.76</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1"/>
          </w:tcPr>
          <w:p>
            <w:pPr>
              <w:spacing w:after="0"/>
              <w:jc w:val="left"/>
            </w:pPr>
            <w:r>
              <w:rPr>
                <w:sz w:val="16"/>
              </w:rPr>
              <w:t>Emergency</w:t>
            </w:r>
          </w:p>
        </w:tc>
        <w:tc>
          <w:tcPr>
            <w:tcW w:type="dxa" w:w="2469"/>
          </w:tcPr>
          <w:p>
            <w:pPr>
              <w:spacing w:after="0"/>
              <w:jc w:val="left"/>
            </w:pPr>
            <w:r>
              <w:rPr>
                <w:sz w:val="16"/>
              </w:rPr>
              <w:t>HURRICANE KATRINA EVACUATION</w:t>
            </w:r>
          </w:p>
        </w:tc>
        <w:tc>
          <w:tcPr>
            <w:tcW w:type="dxa" w:w="1798"/>
          </w:tcPr>
          <w:p>
            <w:pPr>
              <w:spacing w:after="0"/>
              <w:jc w:val="left"/>
            </w:pPr>
            <w:r>
              <w:rPr>
                <w:sz w:val="16"/>
              </w:rPr>
              <w:t>Hurricane: evacuation support, not a local hazard event; not counted</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31"/>
          </w:tcPr>
          <w:p>
            <w:pPr>
              <w:spacing w:after="0"/>
              <w:jc w:val="left"/>
            </w:pPr>
            <w:r>
              <w:rPr>
                <w:sz w:val="16"/>
              </w:rPr>
              <w:t>Major disaster</w:t>
            </w:r>
          </w:p>
        </w:tc>
        <w:tc>
          <w:tcPr>
            <w:tcW w:type="dxa" w:w="2469"/>
          </w:tcPr>
          <w:p>
            <w:pPr>
              <w:spacing w:after="0"/>
              <w:jc w:val="left"/>
            </w:pPr>
            <w:r>
              <w:rPr>
                <w:sz w:val="16"/>
              </w:rPr>
              <w:t>SEVERE STORMS, TORNADOES, AND FLOODING</w:t>
            </w:r>
          </w:p>
        </w:tc>
        <w:tc>
          <w:tcPr>
            <w:tcW w:type="dxa" w:w="1798"/>
          </w:tcPr>
          <w:p>
            <w:pPr>
              <w:spacing w:after="0"/>
              <w:jc w:val="left"/>
            </w:pPr>
            <w:r>
              <w:rPr>
                <w:sz w:val="16"/>
              </w:rPr>
              <w:t>Inland Flooding; Tornado</w:t>
            </w:r>
          </w:p>
        </w:tc>
        <w:tc>
          <w:tcPr>
            <w:tcW w:type="dxa" w:w="2780"/>
          </w:tcPr>
          <w:p>
            <w:pPr>
              <w:spacing w:after="0"/>
              <w:jc w:val="right"/>
            </w:pPr>
            <w:r>
              <w:rPr>
                <w:sz w:val="16"/>
              </w:rPr>
              <w:t>none placed in this county by FEMA's record; $6,166.94 for this declaration is not placed in any county (see the list below)</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31"/>
          </w:tcPr>
          <w:p>
            <w:pPr>
              <w:spacing w:after="0"/>
              <w:jc w:val="left"/>
            </w:pPr>
            <w:r>
              <w:rPr>
                <w:sz w:val="16"/>
              </w:rPr>
              <w:t>Major disaster</w:t>
            </w:r>
          </w:p>
        </w:tc>
        <w:tc>
          <w:tcPr>
            <w:tcW w:type="dxa" w:w="2469"/>
          </w:tcPr>
          <w:p>
            <w:pPr>
              <w:spacing w:after="0"/>
              <w:jc w:val="left"/>
            </w:pPr>
            <w:r>
              <w:rPr>
                <w:sz w:val="16"/>
              </w:rPr>
              <w:t>SEVERE STORMS AND FLOODING</w:t>
            </w:r>
          </w:p>
        </w:tc>
        <w:tc>
          <w:tcPr>
            <w:tcW w:type="dxa" w:w="1798"/>
          </w:tcPr>
          <w:p>
            <w:pPr>
              <w:spacing w:after="0"/>
              <w:jc w:val="left"/>
            </w:pPr>
            <w:r>
              <w:rPr>
                <w:sz w:val="16"/>
              </w:rPr>
              <w:t>Inland Flooding</w:t>
            </w:r>
          </w:p>
        </w:tc>
        <w:tc>
          <w:tcPr>
            <w:tcW w:type="dxa" w:w="2780"/>
          </w:tcPr>
          <w:p>
            <w:pPr>
              <w:spacing w:after="0"/>
              <w:jc w:val="right"/>
            </w:pPr>
            <w:r>
              <w:rPr>
                <w:sz w:val="16"/>
              </w:rPr>
              <w:t>$397,767.03</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2001-11-14</w:t>
            </w:r>
          </w:p>
        </w:tc>
        <w:tc>
          <w:tcPr>
            <w:tcW w:type="dxa" w:w="1037"/>
          </w:tcPr>
          <w:p>
            <w:pPr>
              <w:spacing w:after="0"/>
              <w:jc w:val="left"/>
            </w:pPr>
            <w:r>
              <w:rPr>
                <w:sz w:val="16"/>
              </w:rPr>
              <w:t>2001-11-12</w:t>
            </w:r>
          </w:p>
        </w:tc>
        <w:tc>
          <w:tcPr>
            <w:tcW w:type="dxa" w:w="1037"/>
          </w:tcPr>
          <w:p>
            <w:pPr>
              <w:spacing w:after="0"/>
              <w:jc w:val="left"/>
            </w:pPr>
            <w:r>
              <w:rPr>
                <w:sz w:val="16"/>
              </w:rPr>
              <w:t>FM-2389-TN</w:t>
            </w:r>
          </w:p>
        </w:tc>
        <w:tc>
          <w:tcPr>
            <w:tcW w:type="dxa" w:w="1231"/>
          </w:tcPr>
          <w:p>
            <w:pPr>
              <w:spacing w:after="0"/>
              <w:jc w:val="left"/>
            </w:pPr>
            <w:r>
              <w:rPr>
                <w:sz w:val="16"/>
              </w:rPr>
              <w:t>Fire management</w:t>
            </w:r>
          </w:p>
        </w:tc>
        <w:tc>
          <w:tcPr>
            <w:tcW w:type="dxa" w:w="2469"/>
          </w:tcPr>
          <w:p>
            <w:pPr>
              <w:spacing w:after="0"/>
              <w:jc w:val="left"/>
            </w:pPr>
            <w:r>
              <w:rPr>
                <w:sz w:val="16"/>
              </w:rPr>
              <w:t>TN - RIDGE CREST FIRE - 11/14/2001</w:t>
            </w:r>
          </w:p>
        </w:tc>
        <w:tc>
          <w:tcPr>
            <w:tcW w:type="dxa" w:w="1798"/>
          </w:tcPr>
          <w:p>
            <w:pPr>
              <w:spacing w:after="0"/>
              <w:jc w:val="left"/>
            </w:pPr>
            <w:r>
              <w:rPr>
                <w:sz w:val="16"/>
              </w:rPr>
              <w:t>Wildfire</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2000-11-02</w:t>
            </w:r>
          </w:p>
        </w:tc>
        <w:tc>
          <w:tcPr>
            <w:tcW w:type="dxa" w:w="1037"/>
          </w:tcPr>
          <w:p>
            <w:pPr>
              <w:spacing w:after="0"/>
              <w:jc w:val="left"/>
            </w:pPr>
            <w:r>
              <w:rPr>
                <w:sz w:val="16"/>
              </w:rPr>
              <w:t>2000-10-30</w:t>
            </w:r>
          </w:p>
        </w:tc>
        <w:tc>
          <w:tcPr>
            <w:tcW w:type="dxa" w:w="1037"/>
          </w:tcPr>
          <w:p>
            <w:pPr>
              <w:spacing w:after="0"/>
              <w:jc w:val="left"/>
            </w:pPr>
            <w:r>
              <w:rPr>
                <w:sz w:val="16"/>
              </w:rPr>
              <w:t>FM-2346-TN</w:t>
            </w:r>
          </w:p>
        </w:tc>
        <w:tc>
          <w:tcPr>
            <w:tcW w:type="dxa" w:w="1231"/>
          </w:tcPr>
          <w:p>
            <w:pPr>
              <w:spacing w:after="0"/>
              <w:jc w:val="left"/>
            </w:pPr>
            <w:r>
              <w:rPr>
                <w:sz w:val="16"/>
              </w:rPr>
              <w:t>Fire management</w:t>
            </w:r>
          </w:p>
        </w:tc>
        <w:tc>
          <w:tcPr>
            <w:tcW w:type="dxa" w:w="2469"/>
          </w:tcPr>
          <w:p>
            <w:pPr>
              <w:spacing w:after="0"/>
              <w:jc w:val="left"/>
            </w:pPr>
            <w:r>
              <w:rPr>
                <w:sz w:val="16"/>
              </w:rPr>
              <w:t>TN - KNOXVILLE FIRE COMPLEX - 11/02/00</w:t>
            </w:r>
          </w:p>
        </w:tc>
        <w:tc>
          <w:tcPr>
            <w:tcW w:type="dxa" w:w="1798"/>
          </w:tcPr>
          <w:p>
            <w:pPr>
              <w:spacing w:after="0"/>
              <w:jc w:val="left"/>
            </w:pPr>
            <w:r>
              <w:rPr>
                <w:sz w:val="16"/>
              </w:rPr>
              <w:t>Wildfire</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31"/>
          </w:tcPr>
          <w:p>
            <w:pPr>
              <w:spacing w:after="0"/>
              <w:jc w:val="left"/>
            </w:pPr>
            <w:r>
              <w:rPr>
                <w:sz w:val="16"/>
              </w:rPr>
              <w:t>Major disaster</w:t>
            </w:r>
          </w:p>
        </w:tc>
        <w:tc>
          <w:tcPr>
            <w:tcW w:type="dxa" w:w="2469"/>
          </w:tcPr>
          <w:p>
            <w:pPr>
              <w:spacing w:after="0"/>
              <w:jc w:val="left"/>
            </w:pPr>
            <w:r>
              <w:rPr>
                <w:sz w:val="16"/>
              </w:rPr>
              <w:t>SEVERE WINTER STORM</w:t>
            </w:r>
          </w:p>
        </w:tc>
        <w:tc>
          <w:tcPr>
            <w:tcW w:type="dxa" w:w="1798"/>
          </w:tcPr>
          <w:p>
            <w:pPr>
              <w:spacing w:after="0"/>
              <w:jc w:val="left"/>
            </w:pPr>
            <w:r>
              <w:rPr>
                <w:sz w:val="16"/>
              </w:rPr>
              <w:t>Winter Weather</w:t>
            </w:r>
          </w:p>
        </w:tc>
        <w:tc>
          <w:tcPr>
            <w:tcW w:type="dxa" w:w="2780"/>
          </w:tcPr>
          <w:p>
            <w:pPr>
              <w:spacing w:after="0"/>
              <w:jc w:val="right"/>
            </w:pPr>
            <w:r>
              <w:rPr>
                <w:sz w:val="16"/>
              </w:rPr>
              <w:t>$533,421</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31"/>
          </w:tcPr>
          <w:p>
            <w:pPr>
              <w:spacing w:after="0"/>
              <w:jc w:val="left"/>
            </w:pPr>
            <w:r>
              <w:rPr>
                <w:sz w:val="16"/>
              </w:rPr>
              <w:t>Major disaster</w:t>
            </w:r>
          </w:p>
        </w:tc>
        <w:tc>
          <w:tcPr>
            <w:tcW w:type="dxa" w:w="2469"/>
          </w:tcPr>
          <w:p>
            <w:pPr>
              <w:spacing w:after="0"/>
              <w:jc w:val="left"/>
            </w:pPr>
            <w:r>
              <w:rPr>
                <w:sz w:val="16"/>
              </w:rPr>
              <w:t>SEVERE STORMS, TORNADOES AND FLOODING</w:t>
            </w:r>
          </w:p>
        </w:tc>
        <w:tc>
          <w:tcPr>
            <w:tcW w:type="dxa" w:w="1798"/>
          </w:tcPr>
          <w:p>
            <w:pPr>
              <w:spacing w:after="0"/>
              <w:jc w:val="left"/>
            </w:pPr>
            <w:r>
              <w:rPr>
                <w:sz w:val="16"/>
              </w:rPr>
              <w:t>Inland Flooding; Tornado</w:t>
            </w:r>
          </w:p>
        </w:tc>
        <w:tc>
          <w:tcPr>
            <w:tcW w:type="dxa" w:w="2780"/>
          </w:tcPr>
          <w:p>
            <w:pPr>
              <w:spacing w:after="0"/>
              <w:jc w:val="right"/>
            </w:pPr>
            <w:r>
              <w:rPr>
                <w:sz w:val="16"/>
              </w:rPr>
              <w:t>PA not declared for this county</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31"/>
          </w:tcPr>
          <w:p>
            <w:pPr>
              <w:spacing w:after="0"/>
              <w:jc w:val="left"/>
            </w:pPr>
            <w:r>
              <w:rPr>
                <w:sz w:val="16"/>
              </w:rPr>
              <w:t>Major disaster</w:t>
            </w:r>
          </w:p>
        </w:tc>
        <w:tc>
          <w:tcPr>
            <w:tcW w:type="dxa" w:w="2469"/>
          </w:tcPr>
          <w:p>
            <w:pPr>
              <w:spacing w:after="0"/>
              <w:jc w:val="left"/>
            </w:pPr>
            <w:r>
              <w:rPr>
                <w:sz w:val="16"/>
              </w:rPr>
              <w:t>SEVERE STORMS AND FLOODING</w:t>
            </w:r>
          </w:p>
        </w:tc>
        <w:tc>
          <w:tcPr>
            <w:tcW w:type="dxa" w:w="1798"/>
          </w:tcPr>
          <w:p>
            <w:pPr>
              <w:spacing w:after="0"/>
              <w:jc w:val="left"/>
            </w:pPr>
            <w:r>
              <w:rPr>
                <w:sz w:val="16"/>
              </w:rPr>
              <w:t>Inland Flooding</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31"/>
          </w:tcPr>
          <w:p>
            <w:pPr>
              <w:spacing w:after="0"/>
              <w:jc w:val="left"/>
            </w:pPr>
            <w:r>
              <w:rPr>
                <w:sz w:val="16"/>
              </w:rPr>
              <w:t>Major disaster</w:t>
            </w:r>
          </w:p>
        </w:tc>
        <w:tc>
          <w:tcPr>
            <w:tcW w:type="dxa" w:w="2469"/>
          </w:tcPr>
          <w:p>
            <w:pPr>
              <w:spacing w:after="0"/>
              <w:jc w:val="left"/>
            </w:pPr>
            <w:r>
              <w:rPr>
                <w:sz w:val="16"/>
              </w:rPr>
              <w:t>EXTENSIVE RAINFALL AND FLASH FLOODING</w:t>
            </w:r>
          </w:p>
        </w:tc>
        <w:tc>
          <w:tcPr>
            <w:tcW w:type="dxa" w:w="1798"/>
          </w:tcPr>
          <w:p>
            <w:pPr>
              <w:spacing w:after="0"/>
              <w:jc w:val="left"/>
            </w:pPr>
            <w:r>
              <w:rPr>
                <w:sz w:val="16"/>
              </w:rPr>
              <w:t>Inland Flooding</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1"/>
          </w:tcPr>
          <w:p>
            <w:pPr>
              <w:spacing w:after="0"/>
              <w:jc w:val="left"/>
            </w:pPr>
            <w:r>
              <w:rPr>
                <w:sz w:val="16"/>
              </w:rPr>
              <w:t>Emergency</w:t>
            </w:r>
          </w:p>
        </w:tc>
        <w:tc>
          <w:tcPr>
            <w:tcW w:type="dxa" w:w="2469"/>
          </w:tcPr>
          <w:p>
            <w:pPr>
              <w:spacing w:after="0"/>
              <w:jc w:val="left"/>
            </w:pPr>
            <w:r>
              <w:rPr>
                <w:sz w:val="16"/>
              </w:rPr>
              <w:t>SEVERE SNOWFALL, WINTER STORM</w:t>
            </w:r>
          </w:p>
        </w:tc>
        <w:tc>
          <w:tcPr>
            <w:tcW w:type="dxa" w:w="1798"/>
          </w:tcPr>
          <w:p>
            <w:pPr>
              <w:spacing w:after="0"/>
              <w:jc w:val="left"/>
            </w:pPr>
            <w:r>
              <w:rPr>
                <w:sz w:val="16"/>
              </w:rPr>
              <w:t>Winter Weather</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1"/>
          </w:tcPr>
          <w:p>
            <w:pPr>
              <w:spacing w:after="0"/>
              <w:jc w:val="left"/>
            </w:pPr>
            <w:r>
              <w:rPr>
                <w:sz w:val="16"/>
              </w:rPr>
              <w:t>Major disaster</w:t>
            </w:r>
          </w:p>
        </w:tc>
        <w:tc>
          <w:tcPr>
            <w:tcW w:type="dxa" w:w="2469"/>
          </w:tcPr>
          <w:p>
            <w:pPr>
              <w:spacing w:after="0"/>
              <w:jc w:val="left"/>
            </w:pPr>
            <w:r>
              <w:rPr>
                <w:sz w:val="16"/>
              </w:rPr>
              <w:t>HEAVY RAINS &amp; FLOODING</w:t>
            </w:r>
          </w:p>
        </w:tc>
        <w:tc>
          <w:tcPr>
            <w:tcW w:type="dxa" w:w="1798"/>
          </w:tcPr>
          <w:p>
            <w:pPr>
              <w:spacing w:after="0"/>
              <w:jc w:val="left"/>
            </w:pPr>
            <w:r>
              <w:rPr>
                <w:sz w:val="16"/>
              </w:rPr>
              <w:t>Inland Flooding</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DR-331-TN</w:t>
            </w:r>
          </w:p>
        </w:tc>
        <w:tc>
          <w:tcPr>
            <w:tcW w:type="dxa" w:w="1231"/>
          </w:tcPr>
          <w:p>
            <w:pPr>
              <w:spacing w:after="0"/>
              <w:jc w:val="left"/>
            </w:pPr>
            <w:r>
              <w:rPr>
                <w:sz w:val="16"/>
              </w:rPr>
              <w:t>Major disaster</w:t>
            </w:r>
          </w:p>
        </w:tc>
        <w:tc>
          <w:tcPr>
            <w:tcW w:type="dxa" w:w="2469"/>
          </w:tcPr>
          <w:p>
            <w:pPr>
              <w:spacing w:after="0"/>
              <w:jc w:val="left"/>
            </w:pPr>
            <w:r>
              <w:rPr>
                <w:sz w:val="16"/>
              </w:rPr>
              <w:t>HEAVY RAINS &amp; FLOODING</w:t>
            </w:r>
          </w:p>
        </w:tc>
        <w:tc>
          <w:tcPr>
            <w:tcW w:type="dxa" w:w="1798"/>
          </w:tcPr>
          <w:p>
            <w:pPr>
              <w:spacing w:after="0"/>
              <w:jc w:val="left"/>
            </w:pPr>
            <w:r>
              <w:rPr>
                <w:sz w:val="16"/>
              </w:rPr>
              <w:t>Inland Flooding</w:t>
            </w:r>
          </w:p>
        </w:tc>
        <w:tc>
          <w:tcPr>
            <w:tcW w:type="dxa" w:w="2780"/>
          </w:tcPr>
          <w:p>
            <w:pPr>
              <w:spacing w:after="0"/>
              <w:jc w:val="right"/>
            </w:pPr>
            <w:r>
              <w:rPr>
                <w:sz w:val="16"/>
              </w:rPr>
              <w:t>none found</w:t>
            </w:r>
          </w:p>
        </w:tc>
        <w:tc>
          <w:tcPr>
            <w:tcW w:type="dxa" w:w="1846"/>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$274,075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73</w:t>
            </w:r>
          </w:p>
        </w:tc>
        <w:tc>
          <w:tcPr>
            <w:tcW w:type="dxa" w:w="1422"/>
          </w:tcPr>
          <w:p>
            <w:pPr>
              <w:spacing w:after="0"/>
              <w:jc w:val="right"/>
            </w:pPr>
          </w:p>
        </w:tc>
        <w:tc>
          <w:tcPr>
            <w:tcW w:type="dxa" w:w="1356"/>
          </w:tcPr>
          <w:p>
            <w:pPr>
              <w:spacing w:after="0"/>
              <w:jc w:val="right"/>
            </w:pPr>
            <w:r>
              <w:rPr>
                <w:sz w:val="16"/>
              </w:rPr>
              <w:t>8</w:t>
            </w:r>
          </w:p>
        </w:tc>
        <w:tc>
          <w:tcPr>
            <w:tcW w:type="dxa" w:w="963"/>
          </w:tcPr>
          <w:p>
            <w:pPr>
              <w:spacing w:after="0"/>
              <w:jc w:val="right"/>
            </w:pPr>
            <w:r>
              <w:rPr>
                <w:sz w:val="16"/>
              </w:rPr>
              <w:t>30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378</w:t>
            </w:r>
          </w:p>
        </w:tc>
        <w:tc>
          <w:tcPr>
            <w:tcW w:type="dxa" w:w="1422"/>
          </w:tcPr>
          <w:p>
            <w:pPr>
              <w:spacing w:after="0"/>
              <w:jc w:val="right"/>
            </w:pPr>
          </w:p>
        </w:tc>
        <w:tc>
          <w:tcPr>
            <w:tcW w:type="dxa" w:w="1356"/>
          </w:tcPr>
          <w:p>
            <w:pPr>
              <w:spacing w:after="0"/>
              <w:jc w:val="right"/>
            </w:pPr>
            <w:r>
              <w:rPr>
                <w:sz w:val="16"/>
              </w:rPr>
              <w:t>9</w:t>
            </w:r>
          </w:p>
        </w:tc>
        <w:tc>
          <w:tcPr>
            <w:tcW w:type="dxa" w:w="963"/>
          </w:tcPr>
          <w:p>
            <w:pPr>
              <w:spacing w:after="0"/>
              <w:jc w:val="right"/>
            </w:pPr>
            <w:r>
              <w:rPr>
                <w:sz w:val="16"/>
              </w:rPr>
              <w:t>69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111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116</w:t>
            </w:r>
          </w:p>
        </w:tc>
        <w:tc>
          <w:tcPr>
            <w:tcW w:type="dxa" w:w="1422"/>
          </w:tcPr>
          <w:p>
            <w:pPr>
              <w:spacing w:after="0"/>
              <w:jc w:val="right"/>
            </w:pPr>
          </w:p>
        </w:tc>
        <w:tc>
          <w:tcPr>
            <w:tcW w:type="dxa" w:w="1356"/>
          </w:tcPr>
          <w:p>
            <w:pPr>
              <w:spacing w:after="0"/>
              <w:jc w:val="right"/>
            </w:pPr>
            <w:r>
              <w:rPr>
                <w:sz w:val="16"/>
              </w:rPr>
              <w:t>11</w:t>
            </w:r>
          </w:p>
        </w:tc>
        <w:tc>
          <w:tcPr>
            <w:tcW w:type="dxa" w:w="963"/>
          </w:tcPr>
          <w:p>
            <w:pPr>
              <w:spacing w:after="0"/>
              <w:jc w:val="right"/>
            </w:pPr>
            <w:r>
              <w:rPr>
                <w:sz w:val="16"/>
              </w:rPr>
              <w:t>34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3"/>
        <w:gridCol w:w="3216"/>
        <w:gridCol w:w="1174"/>
        <w:gridCol w:w="2140"/>
        <w:gridCol w:w="715"/>
        <w:gridCol w:w="26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3"/>
            <w:shd w:val="clear" w:color="auto" w:fill="E8E8E8"/>
          </w:tcPr>
          <w:p>
            <w:pPr>
              <w:spacing w:after="0"/>
              <w:jc w:val="left"/>
            </w:pPr>
            <w:r>
              <w:rPr>
                <w:b/>
                <w:sz w:val="16"/>
              </w:rPr>
              <w:t>Magnitude or extent</w:t>
            </w:r>
          </w:p>
        </w:tc>
        <w:tc>
          <w:tcPr>
            <w:tcW w:type="dxa" w:w="32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0"/>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6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High Wind</w:t>
            </w:r>
          </w:p>
        </w:tc>
        <w:tc>
          <w:tcPr>
            <w:tcW w:type="dxa" w:w="1983"/>
          </w:tcPr>
          <w:p>
            <w:pPr>
              <w:spacing w:after="0"/>
              <w:jc w:val="left"/>
            </w:pPr>
            <w:r>
              <w:rPr>
                <w:sz w:val="16"/>
              </w:rPr>
              <w:t>91 kt (105 mph) measured gust</w:t>
            </w:r>
          </w:p>
        </w:tc>
        <w:tc>
          <w:tcPr>
            <w:tcW w:type="dxa" w:w="3216"/>
          </w:tcPr>
          <w:p>
            <w:pPr>
              <w:spacing w:after="0"/>
              <w:jc w:val="left"/>
            </w:pPr>
            <w:r>
              <w:rPr>
                <w:sz w:val="16"/>
              </w:rPr>
              <w:t>damage not reported</w:t>
            </w:r>
          </w:p>
        </w:tc>
        <w:tc>
          <w:tcPr>
            <w:tcW w:type="dxa" w:w="1174"/>
          </w:tcPr>
          <w:p>
            <w:pPr>
              <w:spacing w:after="0"/>
              <w:jc w:val="right"/>
            </w:pPr>
            <w:r>
              <w:rPr>
                <w:sz w:val="16"/>
              </w:rPr>
              <w:t>0, 0</w:t>
            </w:r>
          </w:p>
        </w:tc>
        <w:tc>
          <w:tcPr>
            <w:tcW w:type="dxa" w:w="2140"/>
          </w:tcPr>
          <w:p>
            <w:pPr>
              <w:spacing w:after="0"/>
              <w:jc w:val="left"/>
            </w:pPr>
            <w:r>
              <w:rPr>
                <w:sz w:val="16"/>
              </w:rPr>
              <w:t>NWS zone TNZ074 (SEVIER/SMOKY MOUNTAINS), zone-level: may include parts of neighboring counties</w:t>
            </w:r>
          </w:p>
        </w:tc>
        <w:tc>
          <w:tcPr>
            <w:tcW w:type="dxa" w:w="715"/>
          </w:tcPr>
          <w:p>
            <w:pPr>
              <w:spacing w:after="0"/>
              <w:jc w:val="left"/>
            </w:pPr>
            <w:r>
              <w:rPr>
                <w:sz w:val="16"/>
              </w:rPr>
              <w:t>within last 5 years</w:t>
            </w:r>
          </w:p>
        </w:tc>
        <w:tc>
          <w:tcPr>
            <w:tcW w:type="dxa" w:w="26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2023-03-25</w:t>
            </w:r>
          </w:p>
        </w:tc>
        <w:tc>
          <w:tcPr>
            <w:tcW w:type="dxa" w:w="1215"/>
          </w:tcPr>
          <w:p>
            <w:pPr>
              <w:spacing w:after="0"/>
              <w:jc w:val="left"/>
            </w:pPr>
            <w:r>
              <w:rPr>
                <w:sz w:val="16"/>
              </w:rPr>
              <w:t>Thunderstorm Wind</w:t>
            </w:r>
          </w:p>
        </w:tc>
        <w:tc>
          <w:tcPr>
            <w:tcW w:type="dxa" w:w="1983"/>
          </w:tcPr>
          <w:p>
            <w:pPr>
              <w:spacing w:after="0"/>
              <w:jc w:val="left"/>
            </w:pPr>
            <w:r>
              <w:rPr>
                <w:sz w:val="16"/>
              </w:rPr>
              <w:t>74 kt (85 mph) measured gust</w:t>
            </w:r>
          </w:p>
        </w:tc>
        <w:tc>
          <w:tcPr>
            <w:tcW w:type="dxa" w:w="3216"/>
          </w:tcPr>
          <w:p>
            <w:pPr>
              <w:spacing w:after="0"/>
              <w:jc w:val="left"/>
            </w:pPr>
            <w:r>
              <w:rPr>
                <w:sz w:val="16"/>
              </w:rPr>
              <w:t>damage not reported</w:t>
            </w:r>
          </w:p>
        </w:tc>
        <w:tc>
          <w:tcPr>
            <w:tcW w:type="dxa" w:w="1174"/>
          </w:tcPr>
          <w:p>
            <w:pPr>
              <w:spacing w:after="0"/>
              <w:jc w:val="right"/>
            </w:pPr>
            <w:r>
              <w:rPr>
                <w:sz w:val="16"/>
              </w:rPr>
              <w:t>0, 0</w:t>
            </w:r>
          </w:p>
        </w:tc>
        <w:tc>
          <w:tcPr>
            <w:tcW w:type="dxa" w:w="2140"/>
          </w:tcPr>
          <w:p>
            <w:pPr>
              <w:spacing w:after="0"/>
              <w:jc w:val="left"/>
            </w:pPr>
            <w:r>
              <w:rPr>
                <w:sz w:val="16"/>
              </w:rPr>
              <w:t>LINE SPG</w:t>
            </w:r>
          </w:p>
        </w:tc>
        <w:tc>
          <w:tcPr>
            <w:tcW w:type="dxa" w:w="715"/>
          </w:tcPr>
          <w:p>
            <w:pPr>
              <w:spacing w:after="0"/>
              <w:jc w:val="left"/>
            </w:pPr>
            <w:r>
              <w:rPr>
                <w:sz w:val="16"/>
              </w:rPr>
              <w:t>within last 5 years</w:t>
            </w:r>
          </w:p>
        </w:tc>
        <w:tc>
          <w:tcPr>
            <w:tcW w:type="dxa" w:w="2632"/>
          </w:tcPr>
          <w:p>
            <w:pPr>
              <w:spacing w:after="0"/>
              <w:jc w:val="left"/>
            </w:pPr>
            <w:r>
              <w:rPr>
                <w:sz w:val="16"/>
              </w:rPr>
              <w:t>B1-c worst recorded: Thunderstorm Wind</w:t>
            </w:r>
          </w:p>
        </w:tc>
      </w:tr>
      <w:tr>
        <w:trPr>
          <w:cantSplit/>
        </w:trPr>
        <w:tc>
          <w:tcPr>
            <w:tcW w:type="dxa" w:w="1037"/>
          </w:tcPr>
          <w:p>
            <w:pPr>
              <w:spacing w:after="0"/>
              <w:jc w:val="left"/>
            </w:pPr>
            <w:r>
              <w:rPr>
                <w:sz w:val="16"/>
              </w:rPr>
              <w:t>2019-02-23</w:t>
            </w:r>
          </w:p>
        </w:tc>
        <w:tc>
          <w:tcPr>
            <w:tcW w:type="dxa" w:w="1215"/>
          </w:tcPr>
          <w:p>
            <w:pPr>
              <w:spacing w:after="0"/>
              <w:jc w:val="left"/>
            </w:pPr>
            <w:r>
              <w:rPr>
                <w:sz w:val="16"/>
              </w:rPr>
              <w:t>Flood</w:t>
            </w:r>
          </w:p>
        </w:tc>
        <w:tc>
          <w:tcPr>
            <w:tcW w:type="dxa" w:w="1983"/>
          </w:tcPr>
          <w:p>
            <w:pPr>
              <w:spacing w:after="0"/>
              <w:jc w:val="left"/>
            </w:pPr>
          </w:p>
        </w:tc>
        <w:tc>
          <w:tcPr>
            <w:tcW w:type="dxa" w:w="3216"/>
          </w:tcPr>
          <w:p>
            <w:pPr>
              <w:spacing w:after="0"/>
              <w:jc w:val="left"/>
            </w:pPr>
            <w:r>
              <w:rPr>
                <w:sz w:val="16"/>
              </w:rPr>
              <w:t>$3,600,000 property; $0 crops (2019 dollars)</w:t>
            </w:r>
          </w:p>
        </w:tc>
        <w:tc>
          <w:tcPr>
            <w:tcW w:type="dxa" w:w="1174"/>
          </w:tcPr>
          <w:p>
            <w:pPr>
              <w:spacing w:after="0"/>
              <w:jc w:val="right"/>
            </w:pPr>
            <w:r>
              <w:rPr>
                <w:sz w:val="16"/>
              </w:rPr>
              <w:t>0, 0</w:t>
            </w:r>
          </w:p>
        </w:tc>
        <w:tc>
          <w:tcPr>
            <w:tcW w:type="dxa" w:w="2140"/>
          </w:tcPr>
          <w:p>
            <w:pPr>
              <w:spacing w:after="0"/>
              <w:jc w:val="left"/>
            </w:pPr>
            <w:r>
              <w:rPr>
                <w:sz w:val="16"/>
              </w:rPr>
              <w:t>PITNER</w:t>
            </w:r>
          </w:p>
        </w:tc>
        <w:tc>
          <w:tcPr>
            <w:tcW w:type="dxa" w:w="715"/>
          </w:tcPr>
          <w:p>
            <w:pPr>
              <w:spacing w:after="0"/>
              <w:jc w:val="left"/>
            </w:pPr>
          </w:p>
        </w:tc>
        <w:tc>
          <w:tcPr>
            <w:tcW w:type="dxa" w:w="26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2013-06-13</w:t>
            </w:r>
          </w:p>
        </w:tc>
        <w:tc>
          <w:tcPr>
            <w:tcW w:type="dxa" w:w="1215"/>
          </w:tcPr>
          <w:p>
            <w:pPr>
              <w:spacing w:after="0"/>
              <w:jc w:val="left"/>
            </w:pPr>
            <w:r>
              <w:rPr>
                <w:sz w:val="16"/>
              </w:rPr>
              <w:t>Tornado</w:t>
            </w:r>
          </w:p>
        </w:tc>
        <w:tc>
          <w:tcPr>
            <w:tcW w:type="dxa" w:w="1983"/>
          </w:tcPr>
          <w:p>
            <w:pPr>
              <w:spacing w:after="0"/>
              <w:jc w:val="left"/>
            </w:pPr>
            <w:r>
              <w:rPr>
                <w:sz w:val="16"/>
              </w:rPr>
              <w:t>EF1, 0.5 mi within this county, 150 yd wide</w:t>
            </w:r>
          </w:p>
        </w:tc>
        <w:tc>
          <w:tcPr>
            <w:tcW w:type="dxa" w:w="3216"/>
          </w:tcPr>
          <w:p>
            <w:pPr>
              <w:spacing w:after="0"/>
              <w:jc w:val="left"/>
            </w:pPr>
            <w:r>
              <w:rPr>
                <w:sz w:val="16"/>
              </w:rPr>
              <w:t>$50,000 property; $0 crops (2013 dollars)</w:t>
            </w:r>
          </w:p>
        </w:tc>
        <w:tc>
          <w:tcPr>
            <w:tcW w:type="dxa" w:w="1174"/>
          </w:tcPr>
          <w:p>
            <w:pPr>
              <w:spacing w:after="0"/>
              <w:jc w:val="right"/>
            </w:pPr>
            <w:r>
              <w:rPr>
                <w:sz w:val="16"/>
              </w:rPr>
              <w:t>0, 0</w:t>
            </w:r>
          </w:p>
        </w:tc>
        <w:tc>
          <w:tcPr>
            <w:tcW w:type="dxa" w:w="2140"/>
          </w:tcPr>
          <w:p>
            <w:pPr>
              <w:spacing w:after="0"/>
              <w:jc w:val="left"/>
            </w:pPr>
            <w:r>
              <w:rPr>
                <w:sz w:val="16"/>
              </w:rPr>
              <w:t>SEVIERVILLE</w:t>
            </w:r>
          </w:p>
        </w:tc>
        <w:tc>
          <w:tcPr>
            <w:tcW w:type="dxa" w:w="715"/>
          </w:tcPr>
          <w:p>
            <w:pPr>
              <w:spacing w:after="0"/>
              <w:jc w:val="left"/>
            </w:pPr>
          </w:p>
        </w:tc>
        <w:tc>
          <w:tcPr>
            <w:tcW w:type="dxa" w:w="2632"/>
          </w:tcPr>
          <w:p>
            <w:pPr>
              <w:spacing w:after="0"/>
              <w:jc w:val="left"/>
            </w:pPr>
            <w:r>
              <w:rPr>
                <w:sz w:val="16"/>
              </w:rPr>
              <w:t>B1-c worst recorded: Tornado</w:t>
            </w:r>
          </w:p>
        </w:tc>
      </w:tr>
      <w:tr>
        <w:trPr>
          <w:cantSplit/>
        </w:trPr>
        <w:tc>
          <w:tcPr>
            <w:tcW w:type="dxa" w:w="1037"/>
          </w:tcPr>
          <w:p>
            <w:pPr>
              <w:spacing w:after="0"/>
              <w:jc w:val="left"/>
            </w:pPr>
            <w:r>
              <w:rPr>
                <w:sz w:val="16"/>
              </w:rPr>
              <w:t>2012-04-26</w:t>
            </w:r>
          </w:p>
        </w:tc>
        <w:tc>
          <w:tcPr>
            <w:tcW w:type="dxa" w:w="1215"/>
          </w:tcPr>
          <w:p>
            <w:pPr>
              <w:spacing w:after="0"/>
              <w:jc w:val="left"/>
            </w:pPr>
            <w:r>
              <w:rPr>
                <w:sz w:val="16"/>
              </w:rPr>
              <w:t>Hail</w:t>
            </w:r>
          </w:p>
        </w:tc>
        <w:tc>
          <w:tcPr>
            <w:tcW w:type="dxa" w:w="1983"/>
          </w:tcPr>
          <w:p>
            <w:pPr>
              <w:spacing w:after="0"/>
              <w:jc w:val="left"/>
            </w:pPr>
            <w:r>
              <w:rPr>
                <w:sz w:val="16"/>
              </w:rPr>
              <w:t>2.75 in</w:t>
            </w:r>
          </w:p>
        </w:tc>
        <w:tc>
          <w:tcPr>
            <w:tcW w:type="dxa" w:w="3216"/>
          </w:tcPr>
          <w:p>
            <w:pPr>
              <w:spacing w:after="0"/>
              <w:jc w:val="left"/>
            </w:pPr>
            <w:r>
              <w:rPr>
                <w:sz w:val="16"/>
              </w:rPr>
              <w:t>$0 property; $0 crops (2012 dollars)</w:t>
            </w:r>
          </w:p>
        </w:tc>
        <w:tc>
          <w:tcPr>
            <w:tcW w:type="dxa" w:w="1174"/>
          </w:tcPr>
          <w:p>
            <w:pPr>
              <w:spacing w:after="0"/>
              <w:jc w:val="right"/>
            </w:pPr>
            <w:r>
              <w:rPr>
                <w:sz w:val="16"/>
              </w:rPr>
              <w:t>0, 0</w:t>
            </w:r>
          </w:p>
        </w:tc>
        <w:tc>
          <w:tcPr>
            <w:tcW w:type="dxa" w:w="2140"/>
          </w:tcPr>
          <w:p>
            <w:pPr>
              <w:spacing w:after="0"/>
              <w:jc w:val="left"/>
            </w:pPr>
            <w:r>
              <w:rPr>
                <w:sz w:val="16"/>
              </w:rPr>
              <w:t>GATLINBURG</w:t>
            </w:r>
          </w:p>
        </w:tc>
        <w:tc>
          <w:tcPr>
            <w:tcW w:type="dxa" w:w="715"/>
          </w:tcPr>
          <w:p>
            <w:pPr>
              <w:spacing w:after="0"/>
              <w:jc w:val="left"/>
            </w:pPr>
          </w:p>
        </w:tc>
        <w:tc>
          <w:tcPr>
            <w:tcW w:type="dxa" w:w="2632"/>
          </w:tcPr>
          <w:p>
            <w:pPr>
              <w:spacing w:after="0"/>
              <w:jc w:val="left"/>
            </w:pPr>
            <w:r>
              <w:rPr>
                <w:sz w:val="16"/>
              </w:rPr>
              <w:t>B1-c worst recorded: Hail</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983"/>
          </w:tcPr>
          <w:p>
            <w:pPr>
              <w:spacing w:after="0"/>
              <w:jc w:val="left"/>
            </w:pPr>
          </w:p>
        </w:tc>
        <w:tc>
          <w:tcPr>
            <w:tcW w:type="dxa" w:w="3216"/>
          </w:tcPr>
          <w:p>
            <w:pPr>
              <w:spacing w:after="0"/>
              <w:jc w:val="left"/>
            </w:pPr>
            <w:r>
              <w:rPr>
                <w:sz w:val="16"/>
              </w:rPr>
              <w:t>$10,000 property; $0 crops, reported for the zone (2010 dollars)</w:t>
            </w:r>
          </w:p>
        </w:tc>
        <w:tc>
          <w:tcPr>
            <w:tcW w:type="dxa" w:w="1174"/>
          </w:tcPr>
          <w:p>
            <w:pPr>
              <w:spacing w:after="0"/>
              <w:jc w:val="right"/>
            </w:pPr>
            <w:r>
              <w:rPr>
                <w:sz w:val="16"/>
              </w:rPr>
              <w:t>0, 0</w:t>
            </w:r>
          </w:p>
        </w:tc>
        <w:tc>
          <w:tcPr>
            <w:tcW w:type="dxa" w:w="2140"/>
          </w:tcPr>
          <w:p>
            <w:pPr>
              <w:spacing w:after="0"/>
              <w:jc w:val="left"/>
            </w:pPr>
            <w:r>
              <w:rPr>
                <w:sz w:val="16"/>
              </w:rPr>
              <w:t>NWS zone TNZ073 (NORTH SEVIER), zone-level: may include parts of neighboring counties</w:t>
            </w:r>
          </w:p>
        </w:tc>
        <w:tc>
          <w:tcPr>
            <w:tcW w:type="dxa" w:w="715"/>
          </w:tcPr>
          <w:p>
            <w:pPr>
              <w:spacing w:after="0"/>
              <w:jc w:val="left"/>
            </w:pPr>
          </w:p>
        </w:tc>
        <w:tc>
          <w:tcPr>
            <w:tcW w:type="dxa" w:w="2632"/>
          </w:tcPr>
          <w:p>
            <w:pPr>
              <w:spacing w:after="0"/>
              <w:jc w:val="left"/>
            </w:pPr>
            <w:r>
              <w:rPr>
                <w:sz w:val="16"/>
              </w:rPr>
              <w:t>B1-c worst recorded: Ice Storm</w:t>
            </w:r>
          </w:p>
        </w:tc>
      </w:tr>
      <w:tr>
        <w:trPr>
          <w:cantSplit/>
        </w:trPr>
        <w:tc>
          <w:tcPr>
            <w:tcW w:type="dxa" w:w="1037"/>
          </w:tcPr>
          <w:p>
            <w:pPr>
              <w:spacing w:after="0"/>
              <w:jc w:val="left"/>
            </w:pPr>
            <w:r>
              <w:rPr>
                <w:sz w:val="16"/>
              </w:rPr>
              <w:t>2006-10-17</w:t>
            </w:r>
          </w:p>
        </w:tc>
        <w:tc>
          <w:tcPr>
            <w:tcW w:type="dxa" w:w="1215"/>
          </w:tcPr>
          <w:p>
            <w:pPr>
              <w:spacing w:after="0"/>
              <w:jc w:val="left"/>
            </w:pPr>
            <w:r>
              <w:rPr>
                <w:sz w:val="16"/>
              </w:rPr>
              <w:t>High Wind</w:t>
            </w:r>
          </w:p>
        </w:tc>
        <w:tc>
          <w:tcPr>
            <w:tcW w:type="dxa" w:w="1983"/>
          </w:tcPr>
          <w:p>
            <w:pPr>
              <w:spacing w:after="0"/>
              <w:jc w:val="left"/>
            </w:pPr>
            <w:r>
              <w:rPr>
                <w:sz w:val="16"/>
              </w:rPr>
              <w:t>70 kt (81 mph) estimated gust</w:t>
            </w:r>
          </w:p>
        </w:tc>
        <w:tc>
          <w:tcPr>
            <w:tcW w:type="dxa" w:w="3216"/>
          </w:tcPr>
          <w:p>
            <w:pPr>
              <w:spacing w:after="0"/>
              <w:jc w:val="left"/>
            </w:pPr>
            <w:r>
              <w:rPr>
                <w:sz w:val="16"/>
              </w:rPr>
              <w:t>$200,000 property; $0 crops, reported for the zone (2006 dollars)</w:t>
            </w:r>
          </w:p>
        </w:tc>
        <w:tc>
          <w:tcPr>
            <w:tcW w:type="dxa" w:w="1174"/>
          </w:tcPr>
          <w:p>
            <w:pPr>
              <w:spacing w:after="0"/>
              <w:jc w:val="right"/>
            </w:pPr>
            <w:r>
              <w:rPr>
                <w:sz w:val="16"/>
              </w:rPr>
              <w:t>0, 0</w:t>
            </w:r>
          </w:p>
        </w:tc>
        <w:tc>
          <w:tcPr>
            <w:tcW w:type="dxa" w:w="2140"/>
          </w:tcPr>
          <w:p>
            <w:pPr>
              <w:spacing w:after="0"/>
              <w:jc w:val="left"/>
            </w:pPr>
            <w:r>
              <w:rPr>
                <w:sz w:val="16"/>
              </w:rPr>
              <w:t>NWS zone TNZ074 (SEVIER/SMOKY MOUNTAINS), zone-level: may include parts of neighboring counties</w:t>
            </w:r>
          </w:p>
        </w:tc>
        <w:tc>
          <w:tcPr>
            <w:tcW w:type="dxa" w:w="715"/>
          </w:tcPr>
          <w:p>
            <w:pPr>
              <w:spacing w:after="0"/>
              <w:jc w:val="left"/>
            </w:pPr>
          </w:p>
        </w:tc>
        <w:tc>
          <w:tcPr>
            <w:tcW w:type="dxa" w:w="263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2004-07-10</w:t>
            </w:r>
          </w:p>
        </w:tc>
        <w:tc>
          <w:tcPr>
            <w:tcW w:type="dxa" w:w="1215"/>
          </w:tcPr>
          <w:p>
            <w:pPr>
              <w:spacing w:after="0"/>
              <w:jc w:val="left"/>
            </w:pPr>
            <w:r>
              <w:rPr>
                <w:sz w:val="16"/>
              </w:rPr>
              <w:t>Lightning</w:t>
            </w:r>
          </w:p>
        </w:tc>
        <w:tc>
          <w:tcPr>
            <w:tcW w:type="dxa" w:w="1983"/>
          </w:tcPr>
          <w:p>
            <w:pPr>
              <w:spacing w:after="0"/>
              <w:jc w:val="left"/>
            </w:pPr>
          </w:p>
        </w:tc>
        <w:tc>
          <w:tcPr>
            <w:tcW w:type="dxa" w:w="3216"/>
          </w:tcPr>
          <w:p>
            <w:pPr>
              <w:spacing w:after="0"/>
              <w:jc w:val="left"/>
            </w:pPr>
            <w:r>
              <w:rPr>
                <w:sz w:val="16"/>
              </w:rPr>
              <w:t>damage not reported</w:t>
            </w:r>
          </w:p>
        </w:tc>
        <w:tc>
          <w:tcPr>
            <w:tcW w:type="dxa" w:w="1174"/>
          </w:tcPr>
          <w:p>
            <w:pPr>
              <w:spacing w:after="0"/>
              <w:jc w:val="right"/>
            </w:pPr>
            <w:r>
              <w:rPr>
                <w:sz w:val="16"/>
              </w:rPr>
              <w:t>1, 0</w:t>
            </w:r>
          </w:p>
        </w:tc>
        <w:tc>
          <w:tcPr>
            <w:tcW w:type="dxa" w:w="2140"/>
          </w:tcPr>
          <w:p>
            <w:pPr>
              <w:spacing w:after="0"/>
              <w:jc w:val="left"/>
            </w:pPr>
            <w:r>
              <w:rPr>
                <w:sz w:val="16"/>
              </w:rPr>
              <w:t>KODAK</w:t>
            </w:r>
          </w:p>
        </w:tc>
        <w:tc>
          <w:tcPr>
            <w:tcW w:type="dxa" w:w="715"/>
          </w:tcPr>
          <w:p>
            <w:pPr>
              <w:spacing w:after="0"/>
              <w:jc w:val="left"/>
            </w:pPr>
          </w:p>
        </w:tc>
        <w:tc>
          <w:tcPr>
            <w:tcW w:type="dxa" w:w="2632"/>
          </w:tcPr>
          <w:p>
            <w:pPr>
              <w:spacing w:after="0"/>
              <w:jc w:val="left"/>
            </w:pPr>
            <w:r>
              <w:rPr>
                <w:sz w:val="16"/>
              </w:rPr>
              <w:t>deaths or injuries recorded</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1983"/>
          </w:tcPr>
          <w:p>
            <w:pPr>
              <w:spacing w:after="0"/>
              <w:jc w:val="left"/>
            </w:pPr>
            <w:r>
              <w:rPr>
                <w:sz w:val="16"/>
              </w:rPr>
              <w:t>1 in</w:t>
            </w:r>
          </w:p>
        </w:tc>
        <w:tc>
          <w:tcPr>
            <w:tcW w:type="dxa" w:w="3216"/>
          </w:tcPr>
          <w:p>
            <w:pPr>
              <w:spacing w:after="0"/>
              <w:jc w:val="left"/>
            </w:pPr>
            <w:r>
              <w:rPr>
                <w:sz w:val="16"/>
              </w:rPr>
              <w:t>$5,000 property; crops not reported (2002 dollars)</w:t>
            </w:r>
          </w:p>
        </w:tc>
        <w:tc>
          <w:tcPr>
            <w:tcW w:type="dxa" w:w="1174"/>
          </w:tcPr>
          <w:p>
            <w:pPr>
              <w:spacing w:after="0"/>
              <w:jc w:val="right"/>
            </w:pPr>
            <w:r>
              <w:rPr>
                <w:sz w:val="16"/>
              </w:rPr>
              <w:t>0, 0</w:t>
            </w:r>
          </w:p>
        </w:tc>
        <w:tc>
          <w:tcPr>
            <w:tcW w:type="dxa" w:w="2140"/>
          </w:tcPr>
          <w:p>
            <w:pPr>
              <w:spacing w:after="0"/>
              <w:jc w:val="left"/>
            </w:pPr>
            <w:r>
              <w:rPr>
                <w:sz w:val="16"/>
              </w:rPr>
              <w:t>SEVIERVILLE</w:t>
            </w:r>
          </w:p>
        </w:tc>
        <w:tc>
          <w:tcPr>
            <w:tcW w:type="dxa" w:w="715"/>
          </w:tcPr>
          <w:p>
            <w:pPr>
              <w:spacing w:after="0"/>
              <w:jc w:val="left"/>
            </w:pPr>
          </w:p>
        </w:tc>
        <w:tc>
          <w:tcPr>
            <w:tcW w:type="dxa" w:w="2632"/>
          </w:tcPr>
          <w:p>
            <w:pPr>
              <w:spacing w:after="0"/>
              <w:jc w:val="left"/>
            </w:pPr>
            <w:r>
              <w:rPr>
                <w:sz w:val="16"/>
              </w:rPr>
              <w:t>B1-c most damaging: Hail</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983"/>
          </w:tcPr>
          <w:p>
            <w:pPr>
              <w:spacing w:after="0"/>
              <w:jc w:val="left"/>
            </w:pPr>
          </w:p>
        </w:tc>
        <w:tc>
          <w:tcPr>
            <w:tcW w:type="dxa" w:w="3216"/>
          </w:tcPr>
          <w:p>
            <w:pPr>
              <w:spacing w:after="0"/>
              <w:jc w:val="left"/>
            </w:pPr>
            <w:r>
              <w:rPr>
                <w:sz w:val="16"/>
              </w:rPr>
              <w:t>damage not reported</w:t>
            </w:r>
          </w:p>
        </w:tc>
        <w:tc>
          <w:tcPr>
            <w:tcW w:type="dxa" w:w="1174"/>
          </w:tcPr>
          <w:p>
            <w:pPr>
              <w:spacing w:after="0"/>
              <w:jc w:val="right"/>
            </w:pPr>
            <w:r>
              <w:rPr>
                <w:sz w:val="16"/>
              </w:rPr>
              <w:t>0, 0</w:t>
            </w:r>
          </w:p>
        </w:tc>
        <w:tc>
          <w:tcPr>
            <w:tcW w:type="dxa" w:w="2140"/>
          </w:tcPr>
          <w:p>
            <w:pPr>
              <w:spacing w:after="0"/>
              <w:jc w:val="left"/>
            </w:pPr>
            <w:r>
              <w:rPr>
                <w:sz w:val="16"/>
              </w:rPr>
              <w:t>NWS zone TNZ073 (NORTH SEVIER), zone-level: may include parts of neighboring counties</w:t>
            </w:r>
          </w:p>
        </w:tc>
        <w:tc>
          <w:tcPr>
            <w:tcW w:type="dxa" w:w="715"/>
          </w:tcPr>
          <w:p>
            <w:pPr>
              <w:spacing w:after="0"/>
              <w:jc w:val="left"/>
            </w:pPr>
          </w:p>
        </w:tc>
        <w:tc>
          <w:tcPr>
            <w:tcW w:type="dxa" w:w="2632"/>
          </w:tcPr>
          <w:p>
            <w:pPr>
              <w:spacing w:after="0"/>
              <w:jc w:val="left"/>
            </w:pPr>
            <w:r>
              <w:rPr>
                <w:sz w:val="16"/>
              </w:rPr>
              <w:t>B1-c worst recorded: Drought</w:t>
            </w:r>
          </w:p>
        </w:tc>
      </w:tr>
      <w:tr>
        <w:trPr>
          <w:cantSplit/>
        </w:trPr>
        <w:tc>
          <w:tcPr>
            <w:tcW w:type="dxa" w:w="1037"/>
          </w:tcPr>
          <w:p>
            <w:pPr>
              <w:spacing w:after="0"/>
              <w:jc w:val="left"/>
            </w:pPr>
            <w:r>
              <w:rPr>
                <w:sz w:val="16"/>
              </w:rPr>
              <w:t>1995-09-01</w:t>
            </w:r>
          </w:p>
        </w:tc>
        <w:tc>
          <w:tcPr>
            <w:tcW w:type="dxa" w:w="1215"/>
          </w:tcPr>
          <w:p>
            <w:pPr>
              <w:spacing w:after="0"/>
              <w:jc w:val="left"/>
            </w:pPr>
            <w:r>
              <w:rPr>
                <w:sz w:val="16"/>
              </w:rPr>
              <w:t>Thunderstorm Wind</w:t>
            </w:r>
          </w:p>
        </w:tc>
        <w:tc>
          <w:tcPr>
            <w:tcW w:type="dxa" w:w="1983"/>
          </w:tcPr>
          <w:p>
            <w:pPr>
              <w:spacing w:after="0"/>
              <w:jc w:val="left"/>
            </w:pPr>
            <w:r>
              <w:rPr>
                <w:sz w:val="16"/>
              </w:rPr>
              <w:t>speed not recorded</w:t>
            </w:r>
          </w:p>
        </w:tc>
        <w:tc>
          <w:tcPr>
            <w:tcW w:type="dxa" w:w="3216"/>
          </w:tcPr>
          <w:p>
            <w:pPr>
              <w:spacing w:after="0"/>
              <w:jc w:val="left"/>
            </w:pPr>
            <w:r>
              <w:rPr>
                <w:sz w:val="16"/>
              </w:rPr>
              <w:t>$2,000,000 property; crops not recorded (1995 dollars)</w:t>
            </w:r>
          </w:p>
        </w:tc>
        <w:tc>
          <w:tcPr>
            <w:tcW w:type="dxa" w:w="1174"/>
          </w:tcPr>
          <w:p>
            <w:pPr>
              <w:spacing w:after="0"/>
              <w:jc w:val="right"/>
            </w:pPr>
            <w:r>
              <w:rPr>
                <w:sz w:val="16"/>
              </w:rPr>
              <w:t>0, 0</w:t>
            </w:r>
          </w:p>
        </w:tc>
        <w:tc>
          <w:tcPr>
            <w:tcW w:type="dxa" w:w="2140"/>
          </w:tcPr>
          <w:p>
            <w:pPr>
              <w:spacing w:after="0"/>
              <w:jc w:val="left"/>
            </w:pPr>
            <w:r>
              <w:rPr>
                <w:sz w:val="16"/>
              </w:rPr>
              <w:t>location not recorded</w:t>
            </w:r>
          </w:p>
        </w:tc>
        <w:tc>
          <w:tcPr>
            <w:tcW w:type="dxa" w:w="715"/>
          </w:tcPr>
          <w:p>
            <w:pPr>
              <w:spacing w:after="0"/>
              <w:jc w:val="left"/>
            </w:pPr>
          </w:p>
        </w:tc>
        <w:tc>
          <w:tcPr>
            <w:tcW w:type="dxa" w:w="2632"/>
          </w:tcPr>
          <w:p>
            <w:pPr>
              <w:spacing w:after="0"/>
              <w:jc w:val="left"/>
            </w:pPr>
            <w:r>
              <w:rPr>
                <w:sz w:val="16"/>
              </w:rPr>
              <w:t>B1-c most damaging: Thunderstorm Wind</w:t>
            </w:r>
          </w:p>
        </w:tc>
      </w:tr>
      <w:tr>
        <w:trPr>
          <w:cantSplit/>
        </w:trPr>
        <w:tc>
          <w:tcPr>
            <w:tcW w:type="dxa" w:w="1037"/>
          </w:tcPr>
          <w:p>
            <w:pPr>
              <w:spacing w:after="0"/>
              <w:jc w:val="left"/>
            </w:pPr>
            <w:r>
              <w:rPr>
                <w:sz w:val="16"/>
              </w:rPr>
              <w:t>1988-06-24</w:t>
            </w:r>
          </w:p>
        </w:tc>
        <w:tc>
          <w:tcPr>
            <w:tcW w:type="dxa" w:w="1215"/>
          </w:tcPr>
          <w:p>
            <w:pPr>
              <w:spacing w:after="0"/>
              <w:jc w:val="left"/>
            </w:pPr>
            <w:r>
              <w:rPr>
                <w:sz w:val="16"/>
              </w:rPr>
              <w:t>Thunderstorm Wind</w:t>
            </w:r>
          </w:p>
        </w:tc>
        <w:tc>
          <w:tcPr>
            <w:tcW w:type="dxa" w:w="1983"/>
          </w:tcPr>
          <w:p>
            <w:pPr>
              <w:spacing w:after="0"/>
              <w:jc w:val="left"/>
            </w:pPr>
            <w:r>
              <w:rPr>
                <w:sz w:val="16"/>
              </w:rPr>
              <w:t>speed not recorded</w:t>
            </w:r>
          </w:p>
        </w:tc>
        <w:tc>
          <w:tcPr>
            <w:tcW w:type="dxa" w:w="3216"/>
          </w:tcPr>
          <w:p>
            <w:pPr>
              <w:spacing w:after="0"/>
              <w:jc w:val="left"/>
            </w:pPr>
            <w:r>
              <w:rPr>
                <w:sz w:val="16"/>
              </w:rPr>
              <w:t>damage not recorded (pre-1996 record)</w:t>
            </w:r>
          </w:p>
        </w:tc>
        <w:tc>
          <w:tcPr>
            <w:tcW w:type="dxa" w:w="1174"/>
          </w:tcPr>
          <w:p>
            <w:pPr>
              <w:spacing w:after="0"/>
              <w:jc w:val="right"/>
            </w:pPr>
            <w:r>
              <w:rPr>
                <w:sz w:val="16"/>
              </w:rPr>
              <w:t>0, 2</w:t>
            </w:r>
          </w:p>
        </w:tc>
        <w:tc>
          <w:tcPr>
            <w:tcW w:type="dxa" w:w="2140"/>
          </w:tcPr>
          <w:p>
            <w:pPr>
              <w:spacing w:after="0"/>
              <w:jc w:val="left"/>
            </w:pPr>
            <w:r>
              <w:rPr>
                <w:sz w:val="16"/>
              </w:rPr>
              <w:t>location not recorded</w:t>
            </w:r>
          </w:p>
        </w:tc>
        <w:tc>
          <w:tcPr>
            <w:tcW w:type="dxa" w:w="715"/>
          </w:tcPr>
          <w:p>
            <w:pPr>
              <w:spacing w:after="0"/>
              <w:jc w:val="left"/>
            </w:pPr>
          </w:p>
        </w:tc>
        <w:tc>
          <w:tcPr>
            <w:tcW w:type="dxa" w:w="263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1.51</w:t>
            </w:r>
          </w:p>
        </w:tc>
        <w:tc>
          <w:tcPr>
            <w:tcW w:type="dxa" w:w="1479"/>
          </w:tcPr>
          <w:p>
            <w:pPr>
              <w:spacing w:after="0"/>
              <w:jc w:val="left"/>
            </w:pPr>
            <w:r>
              <w:rPr>
                <w:sz w:val="16"/>
              </w:rPr>
              <w:t>event-days per year</w:t>
            </w:r>
          </w:p>
        </w:tc>
        <w:tc>
          <w:tcPr>
            <w:tcW w:type="dxa" w:w="1604"/>
          </w:tcPr>
          <w:p>
            <w:pPr>
              <w:spacing w:after="0"/>
              <w:jc w:val="left"/>
            </w:pPr>
            <w:r>
              <w:rPr>
                <w:sz w:val="16"/>
              </w:rPr>
              <w:t>about 1.51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28.5</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23.4</w:t>
            </w:r>
          </w:p>
        </w:tc>
        <w:tc>
          <w:tcPr>
            <w:tcW w:type="dxa" w:w="1479"/>
          </w:tcPr>
          <w:p>
            <w:pPr>
              <w:spacing w:after="0"/>
              <w:jc w:val="left"/>
            </w:pPr>
            <w:r>
              <w:rPr>
                <w:sz w:val="16"/>
              </w:rPr>
              <w:t>event-days per year</w:t>
            </w:r>
          </w:p>
        </w:tc>
        <w:tc>
          <w:tcPr>
            <w:tcW w:type="dxa" w:w="1604"/>
          </w:tcPr>
          <w:p>
            <w:pPr>
              <w:spacing w:after="0"/>
              <w:jc w:val="left"/>
            </w:pPr>
            <w:r>
              <w:rPr>
                <w:sz w:val="16"/>
              </w:rPr>
              <w:t>about 23.4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749</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23.4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0.00435</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0.435%</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2.98</w:t>
            </w:r>
          </w:p>
        </w:tc>
        <w:tc>
          <w:tcPr>
            <w:tcW w:type="dxa" w:w="1479"/>
          </w:tcPr>
          <w:p>
            <w:pPr>
              <w:spacing w:after="0"/>
              <w:jc w:val="left"/>
            </w:pPr>
            <w:r>
              <w:rPr>
                <w:sz w:val="16"/>
              </w:rPr>
              <w:t>events per year</w:t>
            </w:r>
          </w:p>
        </w:tc>
        <w:tc>
          <w:tcPr>
            <w:tcW w:type="dxa" w:w="1604"/>
          </w:tcPr>
          <w:p>
            <w:pPr>
              <w:spacing w:after="0"/>
              <w:jc w:val="left"/>
            </w:pPr>
            <w:r>
              <w:rPr>
                <w:sz w:val="16"/>
              </w:rPr>
              <w:t>about 2.98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113.1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0.467</w:t>
            </w:r>
          </w:p>
        </w:tc>
        <w:tc>
          <w:tcPr>
            <w:tcW w:type="dxa" w:w="1479"/>
          </w:tcPr>
          <w:p>
            <w:pPr>
              <w:spacing w:after="0"/>
              <w:jc w:val="left"/>
            </w:pPr>
            <w:r>
              <w:rPr>
                <w:sz w:val="16"/>
              </w:rPr>
              <w:t>event-days per year</w:t>
            </w:r>
          </w:p>
        </w:tc>
        <w:tc>
          <w:tcPr>
            <w:tcW w:type="dxa" w:w="1604"/>
          </w:tcPr>
          <w:p>
            <w:pPr>
              <w:spacing w:after="0"/>
              <w:jc w:val="left"/>
            </w:pPr>
            <w:r>
              <w:rPr>
                <w:sz w:val="16"/>
              </w:rPr>
              <w:t>about 0.467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8.28</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0.0157</w:t>
            </w:r>
          </w:p>
        </w:tc>
        <w:tc>
          <w:tcPr>
            <w:tcW w:type="dxa" w:w="1479"/>
          </w:tcPr>
          <w:p>
            <w:pPr>
              <w:spacing w:after="0"/>
              <w:jc w:val="left"/>
            </w:pPr>
            <w:r>
              <w:rPr>
                <w:sz w:val="16"/>
              </w:rPr>
              <w:t>events per year</w:t>
            </w:r>
          </w:p>
        </w:tc>
        <w:tc>
          <w:tcPr>
            <w:tcW w:type="dxa" w:w="1604"/>
          </w:tcPr>
          <w:p>
            <w:pPr>
              <w:spacing w:after="0"/>
              <w:jc w:val="left"/>
            </w:pPr>
            <w:r>
              <w:rPr>
                <w:sz w:val="16"/>
              </w:rPr>
              <w:t>about 1 in 64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6</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0.208</w:t>
            </w:r>
          </w:p>
        </w:tc>
        <w:tc>
          <w:tcPr>
            <w:tcW w:type="dxa" w:w="1479"/>
          </w:tcPr>
          <w:p>
            <w:pPr>
              <w:spacing w:after="0"/>
              <w:jc w:val="left"/>
            </w:pPr>
            <w:r>
              <w:rPr>
                <w:sz w:val="16"/>
              </w:rPr>
              <w:t>event-days per year</w:t>
            </w:r>
          </w:p>
        </w:tc>
        <w:tc>
          <w:tcPr>
            <w:tcW w:type="dxa" w:w="1604"/>
          </w:tcPr>
          <w:p>
            <w:pPr>
              <w:spacing w:after="0"/>
              <w:jc w:val="left"/>
            </w:pPr>
            <w:r>
              <w:rPr>
                <w:sz w:val="16"/>
              </w:rPr>
              <w:t>about 0.208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14</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1.46</w:t>
            </w:r>
          </w:p>
        </w:tc>
        <w:tc>
          <w:tcPr>
            <w:tcW w:type="dxa" w:w="1479"/>
          </w:tcPr>
          <w:p>
            <w:pPr>
              <w:spacing w:after="0"/>
              <w:jc w:val="left"/>
            </w:pPr>
            <w:r>
              <w:rPr>
                <w:sz w:val="16"/>
              </w:rPr>
              <w:t>event-days per year</w:t>
            </w:r>
          </w:p>
        </w:tc>
        <w:tc>
          <w:tcPr>
            <w:tcW w:type="dxa" w:w="1604"/>
          </w:tcPr>
          <w:p>
            <w:pPr>
              <w:spacing w:after="0"/>
              <w:jc w:val="left"/>
            </w:pPr>
            <w:r>
              <w:rPr>
                <w:sz w:val="16"/>
              </w:rPr>
              <w:t>about 1.46 days per year</w:t>
            </w:r>
          </w:p>
        </w:tc>
        <w:tc>
          <w:tcPr>
            <w:tcW w:type="dxa" w:w="1037"/>
          </w:tcPr>
          <w:p>
            <w:pPr>
              <w:spacing w:after="0"/>
              <w:jc w:val="left"/>
            </w:pPr>
            <w:r>
              <w:rPr>
                <w:sz w:val="16"/>
              </w:rPr>
              <w:t>Likely</w:t>
            </w:r>
          </w:p>
        </w:tc>
        <w:tc>
          <w:tcPr>
            <w:tcW w:type="dxa" w:w="1768"/>
          </w:tcPr>
          <w:p>
            <w:pPr>
              <w:spacing w:after="0"/>
              <w:jc w:val="left"/>
            </w:pPr>
            <w:r>
              <w:rPr>
                <w:sz w:val="16"/>
              </w:rPr>
              <w:t>event-days in 20 of 30 years, 1996 to 2025 (66.7%)</w:t>
            </w:r>
          </w:p>
        </w:tc>
        <w:tc>
          <w:tcPr>
            <w:tcW w:type="dxa" w:w="1532"/>
          </w:tcPr>
          <w:p>
            <w:pPr>
              <w:spacing w:after="0"/>
              <w:jc w:val="right"/>
            </w:pPr>
            <w:r>
              <w:rPr>
                <w:sz w:val="16"/>
              </w:rPr>
              <w:t>41</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2.49</w:t>
            </w:r>
          </w:p>
        </w:tc>
        <w:tc>
          <w:tcPr>
            <w:tcW w:type="dxa" w:w="1479"/>
          </w:tcPr>
          <w:p>
            <w:pPr>
              <w:spacing w:after="0"/>
              <w:jc w:val="left"/>
            </w:pPr>
            <w:r>
              <w:rPr>
                <w:sz w:val="16"/>
              </w:rPr>
              <w:t>events per year (modeled)</w:t>
            </w:r>
          </w:p>
        </w:tc>
        <w:tc>
          <w:tcPr>
            <w:tcW w:type="dxa" w:w="1604"/>
          </w:tcPr>
          <w:p>
            <w:pPr>
              <w:spacing w:after="0"/>
              <w:jc w:val="left"/>
            </w:pPr>
            <w:r>
              <w:rPr>
                <w:sz w:val="16"/>
              </w:rPr>
              <w:t>about 2.49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55.1</w:t>
            </w:r>
          </w:p>
        </w:tc>
        <w:tc>
          <w:tcPr>
            <w:tcW w:type="dxa" w:w="1479"/>
          </w:tcPr>
          <w:p>
            <w:pPr>
              <w:spacing w:after="0"/>
              <w:jc w:val="left"/>
            </w:pPr>
            <w:r>
              <w:rPr>
                <w:sz w:val="16"/>
              </w:rPr>
              <w:t>days per year with a strike</w:t>
            </w:r>
          </w:p>
        </w:tc>
        <w:tc>
          <w:tcPr>
            <w:tcW w:type="dxa" w:w="1604"/>
          </w:tcPr>
          <w:p>
            <w:pPr>
              <w:spacing w:after="0"/>
              <w:jc w:val="left"/>
            </w:pPr>
            <w:r>
              <w:rPr>
                <w:sz w:val="16"/>
              </w:rPr>
              <w:t>about 55.1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4.33</w:t>
            </w:r>
          </w:p>
        </w:tc>
        <w:tc>
          <w:tcPr>
            <w:tcW w:type="dxa" w:w="1479"/>
          </w:tcPr>
          <w:p>
            <w:pPr>
              <w:spacing w:after="0"/>
              <w:jc w:val="left"/>
            </w:pPr>
            <w:r>
              <w:rPr>
                <w:sz w:val="16"/>
              </w:rPr>
              <w:t>events per year</w:t>
            </w:r>
          </w:p>
        </w:tc>
        <w:tc>
          <w:tcPr>
            <w:tcW w:type="dxa" w:w="1604"/>
          </w:tcPr>
          <w:p>
            <w:pPr>
              <w:spacing w:after="0"/>
              <w:jc w:val="left"/>
            </w:pPr>
            <w:r>
              <w:rPr>
                <w:sz w:val="16"/>
              </w:rPr>
              <w:t>about 4.33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165</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0.152</w:t>
            </w:r>
          </w:p>
        </w:tc>
        <w:tc>
          <w:tcPr>
            <w:tcW w:type="dxa" w:w="1479"/>
          </w:tcPr>
          <w:p>
            <w:pPr>
              <w:spacing w:after="0"/>
              <w:jc w:val="left"/>
            </w:pPr>
            <w:r>
              <w:rPr>
                <w:sz w:val="16"/>
              </w:rPr>
              <w:t>events per year</w:t>
            </w:r>
          </w:p>
        </w:tc>
        <w:tc>
          <w:tcPr>
            <w:tcW w:type="dxa" w:w="1604"/>
          </w:tcPr>
          <w:p>
            <w:pPr>
              <w:spacing w:after="0"/>
              <w:jc w:val="left"/>
            </w:pPr>
            <w:r>
              <w:rPr>
                <w:sz w:val="16"/>
              </w:rPr>
              <w:t>about 1 in 7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0.0026</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0.26%</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9.08</w:t>
            </w:r>
          </w:p>
        </w:tc>
        <w:tc>
          <w:tcPr>
            <w:tcW w:type="dxa" w:w="1479"/>
          </w:tcPr>
          <w:p>
            <w:pPr>
              <w:spacing w:after="0"/>
              <w:jc w:val="left"/>
            </w:pPr>
            <w:r>
              <w:rPr>
                <w:sz w:val="16"/>
              </w:rPr>
              <w:t>event-days per year</w:t>
            </w:r>
          </w:p>
        </w:tc>
        <w:tc>
          <w:tcPr>
            <w:tcW w:type="dxa" w:w="1604"/>
          </w:tcPr>
          <w:p>
            <w:pPr>
              <w:spacing w:after="0"/>
              <w:jc w:val="left"/>
            </w:pPr>
            <w:r>
              <w:rPr>
                <w:sz w:val="16"/>
              </w:rPr>
              <w:t>about 9.08 days per year</w:t>
            </w:r>
          </w:p>
        </w:tc>
        <w:tc>
          <w:tcPr>
            <w:tcW w:type="dxa" w:w="1037"/>
          </w:tcPr>
          <w:p>
            <w:pPr>
              <w:spacing w:after="0"/>
              <w:jc w:val="left"/>
            </w:pPr>
            <w:r>
              <w:rPr>
                <w:sz w:val="16"/>
              </w:rPr>
              <w:t>Highly likely</w:t>
            </w:r>
          </w:p>
        </w:tc>
        <w:tc>
          <w:tcPr>
            <w:tcW w:type="dxa" w:w="1768"/>
          </w:tcPr>
          <w:p>
            <w:pPr>
              <w:spacing w:after="0"/>
              <w:jc w:val="left"/>
            </w:pPr>
            <w:r>
              <w:rPr>
                <w:sz w:val="16"/>
              </w:rPr>
              <w:t>event-days in 29 of 30 years, 1996 to 2025 (96.7%)</w:t>
            </w:r>
          </w:p>
        </w:tc>
        <w:tc>
          <w:tcPr>
            <w:tcW w:type="dxa" w:w="1532"/>
          </w:tcPr>
          <w:p>
            <w:pPr>
              <w:spacing w:after="0"/>
              <w:jc w:val="right"/>
            </w:pPr>
            <w:r>
              <w:rPr>
                <w:sz w:val="16"/>
              </w:rPr>
              <w:t>172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179</w:t>
            </w:r>
          </w:p>
        </w:tc>
        <w:tc>
          <w:tcPr>
            <w:tcW w:type="dxa" w:w="1476"/>
          </w:tcPr>
          <w:p>
            <w:pPr>
              <w:spacing w:after="0"/>
              <w:jc w:val="right"/>
            </w:pPr>
            <w:r>
              <w:rPr>
                <w:sz w:val="16"/>
              </w:rPr>
              <w:t>30</w:t>
            </w:r>
          </w:p>
        </w:tc>
        <w:tc>
          <w:tcPr>
            <w:tcW w:type="dxa" w:w="1476"/>
          </w:tcPr>
          <w:p>
            <w:pPr>
              <w:spacing w:after="0"/>
              <w:jc w:val="right"/>
            </w:pPr>
            <w:r>
              <w:rPr>
                <w:sz w:val="16"/>
              </w:rPr>
              <w:t>5.97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27</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27</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27</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27</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27 of 27</w:t>
            </w:r>
          </w:p>
        </w:tc>
        <w:tc>
          <w:tcPr>
            <w:tcW w:type="dxa" w:w="850"/>
          </w:tcPr>
          <w:p>
            <w:pPr>
              <w:spacing w:after="0"/>
              <w:jc w:val="right"/>
            </w:pPr>
            <w:r>
              <w:rPr>
                <w:sz w:val="16"/>
              </w:rPr>
              <w:t>18.3</w:t>
            </w:r>
          </w:p>
        </w:tc>
        <w:tc>
          <w:tcPr>
            <w:tcW w:type="dxa" w:w="680"/>
          </w:tcPr>
          <w:p>
            <w:pPr>
              <w:spacing w:after="0"/>
              <w:jc w:val="right"/>
            </w:pPr>
            <w:r>
              <w:rPr>
                <w:sz w:val="16"/>
              </w:rPr>
              <w:t>55.2</w:t>
            </w:r>
          </w:p>
        </w:tc>
        <w:tc>
          <w:tcPr>
            <w:tcW w:type="dxa" w:w="648"/>
          </w:tcPr>
          <w:p>
            <w:pPr>
              <w:spacing w:after="0"/>
              <w:jc w:val="right"/>
            </w:pPr>
            <w:r>
              <w:rPr>
                <w:sz w:val="16"/>
              </w:rPr>
              <w:t>83.8</w:t>
            </w:r>
          </w:p>
        </w:tc>
        <w:tc>
          <w:tcPr>
            <w:tcW w:type="dxa" w:w="4186"/>
          </w:tcPr>
          <w:p>
            <w:pPr>
              <w:spacing w:after="0"/>
              <w:jc w:val="left"/>
            </w:pPr>
            <w:r>
              <w:rPr>
                <w:sz w:val="16"/>
              </w:rPr>
              <w:t>Relatively High 2, Relatively Moderate 22, Relatively Low 2,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12 of 27</w:t>
            </w:r>
          </w:p>
        </w:tc>
        <w:tc>
          <w:tcPr>
            <w:tcW w:type="dxa" w:w="850"/>
          </w:tcPr>
          <w:p>
            <w:pPr>
              <w:spacing w:after="0"/>
              <w:jc w:val="right"/>
            </w:pPr>
            <w:r>
              <w:rPr>
                <w:sz w:val="16"/>
              </w:rPr>
              <w:t>69.3</w:t>
            </w:r>
          </w:p>
        </w:tc>
        <w:tc>
          <w:tcPr>
            <w:tcW w:type="dxa" w:w="680"/>
          </w:tcPr>
          <w:p>
            <w:pPr>
              <w:spacing w:after="0"/>
              <w:jc w:val="right"/>
            </w:pPr>
            <w:r>
              <w:rPr>
                <w:sz w:val="16"/>
              </w:rPr>
              <w:t>79.4</w:t>
            </w:r>
          </w:p>
        </w:tc>
        <w:tc>
          <w:tcPr>
            <w:tcW w:type="dxa" w:w="648"/>
          </w:tcPr>
          <w:p>
            <w:pPr>
              <w:spacing w:after="0"/>
              <w:jc w:val="right"/>
            </w:pPr>
            <w:r>
              <w:rPr>
                <w:sz w:val="16"/>
              </w:rPr>
              <w:t>87.2</w:t>
            </w:r>
          </w:p>
        </w:tc>
        <w:tc>
          <w:tcPr>
            <w:tcW w:type="dxa" w:w="4186"/>
          </w:tcPr>
          <w:p>
            <w:pPr>
              <w:spacing w:after="0"/>
              <w:jc w:val="left"/>
            </w:pPr>
            <w:r>
              <w:rPr>
                <w:sz w:val="16"/>
              </w:rPr>
              <w:t>Relatively Low 7, Very Low 5, No Rating 15</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27 of 27</w:t>
            </w:r>
          </w:p>
        </w:tc>
        <w:tc>
          <w:tcPr>
            <w:tcW w:type="dxa" w:w="850"/>
          </w:tcPr>
          <w:p>
            <w:pPr>
              <w:spacing w:after="0"/>
              <w:jc w:val="right"/>
            </w:pPr>
            <w:r>
              <w:rPr>
                <w:sz w:val="16"/>
              </w:rPr>
              <w:t>24.2</w:t>
            </w:r>
          </w:p>
        </w:tc>
        <w:tc>
          <w:tcPr>
            <w:tcW w:type="dxa" w:w="680"/>
          </w:tcPr>
          <w:p>
            <w:pPr>
              <w:spacing w:after="0"/>
              <w:jc w:val="right"/>
            </w:pPr>
            <w:r>
              <w:rPr>
                <w:sz w:val="16"/>
              </w:rPr>
              <w:t>77.0</w:t>
            </w:r>
          </w:p>
        </w:tc>
        <w:tc>
          <w:tcPr>
            <w:tcW w:type="dxa" w:w="648"/>
          </w:tcPr>
          <w:p>
            <w:pPr>
              <w:spacing w:after="0"/>
              <w:jc w:val="right"/>
            </w:pPr>
            <w:r>
              <w:rPr>
                <w:sz w:val="16"/>
              </w:rPr>
              <w:t>87.0</w:t>
            </w:r>
          </w:p>
        </w:tc>
        <w:tc>
          <w:tcPr>
            <w:tcW w:type="dxa" w:w="4186"/>
          </w:tcPr>
          <w:p>
            <w:pPr>
              <w:spacing w:after="0"/>
              <w:jc w:val="left"/>
            </w:pPr>
            <w:r>
              <w:rPr>
                <w:sz w:val="16"/>
              </w:rPr>
              <w:t>Relatively Moderate 12, Relatively Low 14, Very Low 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27 of 27</w:t>
            </w:r>
          </w:p>
        </w:tc>
        <w:tc>
          <w:tcPr>
            <w:tcW w:type="dxa" w:w="850"/>
          </w:tcPr>
          <w:p>
            <w:pPr>
              <w:spacing w:after="0"/>
              <w:jc w:val="right"/>
            </w:pPr>
            <w:r>
              <w:rPr>
                <w:sz w:val="16"/>
              </w:rPr>
              <w:t>9.3</w:t>
            </w:r>
          </w:p>
        </w:tc>
        <w:tc>
          <w:tcPr>
            <w:tcW w:type="dxa" w:w="680"/>
          </w:tcPr>
          <w:p>
            <w:pPr>
              <w:spacing w:after="0"/>
              <w:jc w:val="right"/>
            </w:pPr>
            <w:r>
              <w:rPr>
                <w:sz w:val="16"/>
              </w:rPr>
              <w:t>60.3</w:t>
            </w:r>
          </w:p>
        </w:tc>
        <w:tc>
          <w:tcPr>
            <w:tcW w:type="dxa" w:w="648"/>
          </w:tcPr>
          <w:p>
            <w:pPr>
              <w:spacing w:after="0"/>
              <w:jc w:val="right"/>
            </w:pPr>
            <w:r>
              <w:rPr>
                <w:sz w:val="16"/>
              </w:rPr>
              <w:t>70.6</w:t>
            </w:r>
          </w:p>
        </w:tc>
        <w:tc>
          <w:tcPr>
            <w:tcW w:type="dxa" w:w="4186"/>
          </w:tcPr>
          <w:p>
            <w:pPr>
              <w:spacing w:after="0"/>
              <w:jc w:val="left"/>
            </w:pPr>
            <w:r>
              <w:rPr>
                <w:sz w:val="16"/>
              </w:rPr>
              <w:t>Relatively Moderate 1, Relatively Low 25,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27 of 27</w:t>
            </w:r>
          </w:p>
        </w:tc>
        <w:tc>
          <w:tcPr>
            <w:tcW w:type="dxa" w:w="850"/>
          </w:tcPr>
          <w:p>
            <w:pPr>
              <w:spacing w:after="0"/>
              <w:jc w:val="right"/>
            </w:pPr>
            <w:r>
              <w:rPr>
                <w:sz w:val="16"/>
              </w:rPr>
              <w:t>1.3</w:t>
            </w:r>
          </w:p>
        </w:tc>
        <w:tc>
          <w:tcPr>
            <w:tcW w:type="dxa" w:w="680"/>
          </w:tcPr>
          <w:p>
            <w:pPr>
              <w:spacing w:after="0"/>
              <w:jc w:val="right"/>
            </w:pPr>
            <w:r>
              <w:rPr>
                <w:sz w:val="16"/>
              </w:rPr>
              <w:t>8.9</w:t>
            </w:r>
          </w:p>
        </w:tc>
        <w:tc>
          <w:tcPr>
            <w:tcW w:type="dxa" w:w="648"/>
          </w:tcPr>
          <w:p>
            <w:pPr>
              <w:spacing w:after="0"/>
              <w:jc w:val="right"/>
            </w:pPr>
            <w:r>
              <w:rPr>
                <w:sz w:val="16"/>
              </w:rPr>
              <w:t>19.3</w:t>
            </w:r>
          </w:p>
        </w:tc>
        <w:tc>
          <w:tcPr>
            <w:tcW w:type="dxa" w:w="4186"/>
          </w:tcPr>
          <w:p>
            <w:pPr>
              <w:spacing w:after="0"/>
              <w:jc w:val="left"/>
            </w:pPr>
            <w:r>
              <w:rPr>
                <w:sz w:val="16"/>
              </w:rPr>
              <w:t>Relatively Low 1, Very Low 26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27 of 27</w:t>
            </w:r>
          </w:p>
        </w:tc>
        <w:tc>
          <w:tcPr>
            <w:tcW w:type="dxa" w:w="850"/>
          </w:tcPr>
          <w:p>
            <w:pPr>
              <w:spacing w:after="0"/>
              <w:jc w:val="right"/>
            </w:pPr>
            <w:r>
              <w:rPr>
                <w:sz w:val="16"/>
              </w:rPr>
              <w:t>25.9</w:t>
            </w:r>
          </w:p>
        </w:tc>
        <w:tc>
          <w:tcPr>
            <w:tcW w:type="dxa" w:w="680"/>
          </w:tcPr>
          <w:p>
            <w:pPr>
              <w:spacing w:after="0"/>
              <w:jc w:val="right"/>
            </w:pPr>
            <w:r>
              <w:rPr>
                <w:sz w:val="16"/>
              </w:rPr>
              <w:t>46.6</w:t>
            </w:r>
          </w:p>
        </w:tc>
        <w:tc>
          <w:tcPr>
            <w:tcW w:type="dxa" w:w="648"/>
          </w:tcPr>
          <w:p>
            <w:pPr>
              <w:spacing w:after="0"/>
              <w:jc w:val="right"/>
            </w:pPr>
            <w:r>
              <w:rPr>
                <w:sz w:val="16"/>
              </w:rPr>
              <w:t>53.8</w:t>
            </w:r>
          </w:p>
        </w:tc>
        <w:tc>
          <w:tcPr>
            <w:tcW w:type="dxa" w:w="4186"/>
          </w:tcPr>
          <w:p>
            <w:pPr>
              <w:spacing w:after="0"/>
              <w:jc w:val="left"/>
            </w:pPr>
            <w:r>
              <w:rPr>
                <w:sz w:val="16"/>
              </w:rPr>
              <w:t>Relatively Low 5, Very Low 22</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27 of 27</w:t>
            </w:r>
          </w:p>
        </w:tc>
        <w:tc>
          <w:tcPr>
            <w:tcW w:type="dxa" w:w="850"/>
          </w:tcPr>
          <w:p>
            <w:pPr>
              <w:spacing w:after="0"/>
              <w:jc w:val="right"/>
            </w:pPr>
            <w:r>
              <w:rPr>
                <w:sz w:val="16"/>
              </w:rPr>
              <w:t>2.9</w:t>
            </w:r>
          </w:p>
        </w:tc>
        <w:tc>
          <w:tcPr>
            <w:tcW w:type="dxa" w:w="680"/>
          </w:tcPr>
          <w:p>
            <w:pPr>
              <w:spacing w:after="0"/>
              <w:jc w:val="right"/>
            </w:pPr>
            <w:r>
              <w:rPr>
                <w:sz w:val="16"/>
              </w:rPr>
              <w:t>49.1</w:t>
            </w:r>
          </w:p>
        </w:tc>
        <w:tc>
          <w:tcPr>
            <w:tcW w:type="dxa" w:w="648"/>
          </w:tcPr>
          <w:p>
            <w:pPr>
              <w:spacing w:after="0"/>
              <w:jc w:val="right"/>
            </w:pPr>
            <w:r>
              <w:rPr>
                <w:sz w:val="16"/>
              </w:rPr>
              <w:t>74.0</w:t>
            </w:r>
          </w:p>
        </w:tc>
        <w:tc>
          <w:tcPr>
            <w:tcW w:type="dxa" w:w="4186"/>
          </w:tcPr>
          <w:p>
            <w:pPr>
              <w:spacing w:after="0"/>
              <w:jc w:val="left"/>
            </w:pPr>
            <w:r>
              <w:rPr>
                <w:sz w:val="16"/>
              </w:rPr>
              <w:t>Relatively Moderate 3, Relatively Low 22, Very Low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27 of 27</w:t>
            </w:r>
          </w:p>
        </w:tc>
        <w:tc>
          <w:tcPr>
            <w:tcW w:type="dxa" w:w="850"/>
          </w:tcPr>
          <w:p>
            <w:pPr>
              <w:spacing w:after="0"/>
              <w:jc w:val="right"/>
            </w:pPr>
            <w:r>
              <w:rPr>
                <w:sz w:val="16"/>
              </w:rPr>
              <w:t>1.2</w:t>
            </w:r>
          </w:p>
        </w:tc>
        <w:tc>
          <w:tcPr>
            <w:tcW w:type="dxa" w:w="680"/>
          </w:tcPr>
          <w:p>
            <w:pPr>
              <w:spacing w:after="0"/>
              <w:jc w:val="right"/>
            </w:pPr>
            <w:r>
              <w:rPr>
                <w:sz w:val="16"/>
              </w:rPr>
              <w:t>63.3</w:t>
            </w:r>
          </w:p>
        </w:tc>
        <w:tc>
          <w:tcPr>
            <w:tcW w:type="dxa" w:w="648"/>
          </w:tcPr>
          <w:p>
            <w:pPr>
              <w:spacing w:after="0"/>
              <w:jc w:val="right"/>
            </w:pPr>
            <w:r>
              <w:rPr>
                <w:sz w:val="16"/>
              </w:rPr>
              <w:t>96.4</w:t>
            </w:r>
          </w:p>
        </w:tc>
        <w:tc>
          <w:tcPr>
            <w:tcW w:type="dxa" w:w="4186"/>
          </w:tcPr>
          <w:p>
            <w:pPr>
              <w:spacing w:after="0"/>
              <w:jc w:val="left"/>
            </w:pPr>
            <w:r>
              <w:rPr>
                <w:sz w:val="16"/>
              </w:rPr>
              <w:t>Very High 1, Relatively High 10, Relatively Moderate 7, Relatively Low 6, Very Low 3</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27 of 27</w:t>
            </w:r>
          </w:p>
        </w:tc>
        <w:tc>
          <w:tcPr>
            <w:tcW w:type="dxa" w:w="850"/>
          </w:tcPr>
          <w:p>
            <w:pPr>
              <w:spacing w:after="0"/>
              <w:jc w:val="right"/>
            </w:pPr>
            <w:r>
              <w:rPr>
                <w:sz w:val="16"/>
              </w:rPr>
              <w:t>65.5</w:t>
            </w:r>
          </w:p>
        </w:tc>
        <w:tc>
          <w:tcPr>
            <w:tcW w:type="dxa" w:w="680"/>
          </w:tcPr>
          <w:p>
            <w:pPr>
              <w:spacing w:after="0"/>
              <w:jc w:val="right"/>
            </w:pPr>
            <w:r>
              <w:rPr>
                <w:sz w:val="16"/>
              </w:rPr>
              <w:t>96.8</w:t>
            </w:r>
          </w:p>
        </w:tc>
        <w:tc>
          <w:tcPr>
            <w:tcW w:type="dxa" w:w="648"/>
          </w:tcPr>
          <w:p>
            <w:pPr>
              <w:spacing w:after="0"/>
              <w:jc w:val="right"/>
            </w:pPr>
            <w:r>
              <w:rPr>
                <w:sz w:val="16"/>
              </w:rPr>
              <w:t>99.7</w:t>
            </w:r>
          </w:p>
        </w:tc>
        <w:tc>
          <w:tcPr>
            <w:tcW w:type="dxa" w:w="4186"/>
          </w:tcPr>
          <w:p>
            <w:pPr>
              <w:spacing w:after="0"/>
              <w:jc w:val="left"/>
            </w:pPr>
            <w:r>
              <w:rPr>
                <w:sz w:val="16"/>
              </w:rPr>
              <w:t>Relatively High 2, Relatively Moderate 13, Relatively Low 11, Very Low 1</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27 of 27</w:t>
            </w:r>
          </w:p>
        </w:tc>
        <w:tc>
          <w:tcPr>
            <w:tcW w:type="dxa" w:w="850"/>
          </w:tcPr>
          <w:p>
            <w:pPr>
              <w:spacing w:after="0"/>
              <w:jc w:val="right"/>
            </w:pPr>
            <w:r>
              <w:rPr>
                <w:sz w:val="16"/>
              </w:rPr>
              <w:t>1.4</w:t>
            </w:r>
          </w:p>
        </w:tc>
        <w:tc>
          <w:tcPr>
            <w:tcW w:type="dxa" w:w="680"/>
          </w:tcPr>
          <w:p>
            <w:pPr>
              <w:spacing w:after="0"/>
              <w:jc w:val="right"/>
            </w:pPr>
            <w:r>
              <w:rPr>
                <w:sz w:val="16"/>
              </w:rPr>
              <w:t>82.6</w:t>
            </w:r>
          </w:p>
        </w:tc>
        <w:tc>
          <w:tcPr>
            <w:tcW w:type="dxa" w:w="648"/>
          </w:tcPr>
          <w:p>
            <w:pPr>
              <w:spacing w:after="0"/>
              <w:jc w:val="right"/>
            </w:pPr>
            <w:r>
              <w:rPr>
                <w:sz w:val="16"/>
              </w:rPr>
              <w:t>94.0</w:t>
            </w:r>
          </w:p>
        </w:tc>
        <w:tc>
          <w:tcPr>
            <w:tcW w:type="dxa" w:w="4186"/>
          </w:tcPr>
          <w:p>
            <w:pPr>
              <w:spacing w:after="0"/>
              <w:jc w:val="left"/>
            </w:pPr>
            <w:r>
              <w:rPr>
                <w:sz w:val="16"/>
              </w:rPr>
              <w:t>Relatively High 20, Relatively Moderate 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27 of 27</w:t>
            </w:r>
          </w:p>
        </w:tc>
        <w:tc>
          <w:tcPr>
            <w:tcW w:type="dxa" w:w="850"/>
          </w:tcPr>
          <w:p>
            <w:pPr>
              <w:spacing w:after="0"/>
              <w:jc w:val="right"/>
            </w:pPr>
            <w:r>
              <w:rPr>
                <w:sz w:val="16"/>
              </w:rPr>
              <w:t>9.1</w:t>
            </w:r>
          </w:p>
        </w:tc>
        <w:tc>
          <w:tcPr>
            <w:tcW w:type="dxa" w:w="680"/>
          </w:tcPr>
          <w:p>
            <w:pPr>
              <w:spacing w:after="0"/>
              <w:jc w:val="right"/>
            </w:pPr>
            <w:r>
              <w:rPr>
                <w:sz w:val="16"/>
              </w:rPr>
              <w:t>66.2</w:t>
            </w:r>
          </w:p>
        </w:tc>
        <w:tc>
          <w:tcPr>
            <w:tcW w:type="dxa" w:w="648"/>
          </w:tcPr>
          <w:p>
            <w:pPr>
              <w:spacing w:after="0"/>
              <w:jc w:val="right"/>
            </w:pPr>
            <w:r>
              <w:rPr>
                <w:sz w:val="16"/>
              </w:rPr>
              <w:t>80.4</w:t>
            </w:r>
          </w:p>
        </w:tc>
        <w:tc>
          <w:tcPr>
            <w:tcW w:type="dxa" w:w="4186"/>
          </w:tcPr>
          <w:p>
            <w:pPr>
              <w:spacing w:after="0"/>
              <w:jc w:val="left"/>
            </w:pPr>
            <w:r>
              <w:rPr>
                <w:sz w:val="16"/>
              </w:rPr>
              <w:t>Relatively Moderate 23,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27 of 27</w:t>
            </w:r>
          </w:p>
        </w:tc>
        <w:tc>
          <w:tcPr>
            <w:tcW w:type="dxa" w:w="850"/>
          </w:tcPr>
          <w:p>
            <w:pPr>
              <w:spacing w:after="0"/>
              <w:jc w:val="right"/>
            </w:pPr>
            <w:r>
              <w:rPr>
                <w:sz w:val="16"/>
              </w:rPr>
              <w:t>7.1</w:t>
            </w:r>
          </w:p>
        </w:tc>
        <w:tc>
          <w:tcPr>
            <w:tcW w:type="dxa" w:w="680"/>
          </w:tcPr>
          <w:p>
            <w:pPr>
              <w:spacing w:after="0"/>
              <w:jc w:val="right"/>
            </w:pPr>
            <w:r>
              <w:rPr>
                <w:sz w:val="16"/>
              </w:rPr>
              <w:t>58.2</w:t>
            </w:r>
          </w:p>
        </w:tc>
        <w:tc>
          <w:tcPr>
            <w:tcW w:type="dxa" w:w="648"/>
          </w:tcPr>
          <w:p>
            <w:pPr>
              <w:spacing w:after="0"/>
              <w:jc w:val="right"/>
            </w:pPr>
            <w:r>
              <w:rPr>
                <w:sz w:val="16"/>
              </w:rPr>
              <w:t>70.7</w:t>
            </w:r>
          </w:p>
        </w:tc>
        <w:tc>
          <w:tcPr>
            <w:tcW w:type="dxa" w:w="4186"/>
          </w:tcPr>
          <w:p>
            <w:pPr>
              <w:spacing w:after="0"/>
              <w:jc w:val="left"/>
            </w:pPr>
            <w:r>
              <w:rPr>
                <w:sz w:val="16"/>
              </w:rPr>
              <w:t>Relatively Moderate 18, Relatively Low 8, Very Low 1</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27</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27</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27</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27</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27 of 27</w:t>
            </w:r>
          </w:p>
        </w:tc>
        <w:tc>
          <w:tcPr>
            <w:tcW w:type="dxa" w:w="850"/>
          </w:tcPr>
          <w:p>
            <w:pPr>
              <w:spacing w:after="0"/>
              <w:jc w:val="right"/>
            </w:pPr>
            <w:r>
              <w:rPr>
                <w:sz w:val="16"/>
              </w:rPr>
              <w:t>65.2</w:t>
            </w:r>
          </w:p>
        </w:tc>
        <w:tc>
          <w:tcPr>
            <w:tcW w:type="dxa" w:w="680"/>
          </w:tcPr>
          <w:p>
            <w:pPr>
              <w:spacing w:after="0"/>
              <w:jc w:val="right"/>
            </w:pPr>
            <w:r>
              <w:rPr>
                <w:sz w:val="16"/>
              </w:rPr>
              <w:t>76.7</w:t>
            </w:r>
          </w:p>
        </w:tc>
        <w:tc>
          <w:tcPr>
            <w:tcW w:type="dxa" w:w="648"/>
          </w:tcPr>
          <w:p>
            <w:pPr>
              <w:spacing w:after="0"/>
              <w:jc w:val="right"/>
            </w:pPr>
            <w:r>
              <w:rPr>
                <w:sz w:val="16"/>
              </w:rPr>
              <w:t>95.0</w:t>
            </w:r>
          </w:p>
        </w:tc>
        <w:tc>
          <w:tcPr>
            <w:tcW w:type="dxa" w:w="4186"/>
          </w:tcPr>
          <w:p>
            <w:pPr>
              <w:spacing w:after="0"/>
              <w:jc w:val="left"/>
            </w:pPr>
            <w:r>
              <w:rPr>
                <w:sz w:val="16"/>
              </w:rPr>
              <w:t>Relatively Moderate 6, Relatively Low 17, Very Low 4</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27 of 27</w:t>
            </w:r>
          </w:p>
        </w:tc>
        <w:tc>
          <w:tcPr>
            <w:tcW w:type="dxa" w:w="850"/>
          </w:tcPr>
          <w:p>
            <w:pPr>
              <w:spacing w:after="0"/>
              <w:jc w:val="right"/>
            </w:pPr>
            <w:r>
              <w:rPr>
                <w:sz w:val="16"/>
              </w:rPr>
              <w:t>29.8</w:t>
            </w:r>
          </w:p>
        </w:tc>
        <w:tc>
          <w:tcPr>
            <w:tcW w:type="dxa" w:w="680"/>
          </w:tcPr>
          <w:p>
            <w:pPr>
              <w:spacing w:after="0"/>
              <w:jc w:val="right"/>
            </w:pPr>
            <w:r>
              <w:rPr>
                <w:sz w:val="16"/>
              </w:rPr>
              <w:t>72.7</w:t>
            </w:r>
          </w:p>
        </w:tc>
        <w:tc>
          <w:tcPr>
            <w:tcW w:type="dxa" w:w="648"/>
          </w:tcPr>
          <w:p>
            <w:pPr>
              <w:spacing w:after="0"/>
              <w:jc w:val="right"/>
            </w:pPr>
            <w:r>
              <w:rPr>
                <w:sz w:val="16"/>
              </w:rPr>
              <w:t>96.2</w:t>
            </w:r>
          </w:p>
        </w:tc>
        <w:tc>
          <w:tcPr>
            <w:tcW w:type="dxa" w:w="4186"/>
          </w:tcPr>
          <w:p>
            <w:pPr>
              <w:spacing w:after="0"/>
              <w:jc w:val="left"/>
            </w:pPr>
            <w:r>
              <w:rPr>
                <w:sz w:val="16"/>
              </w:rPr>
              <w:t>Very High 1, Relatively High 8, Relatively Moderate 17,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9"/>
        <w:gridCol w:w="1416"/>
        <w:gridCol w:w="2685"/>
        <w:gridCol w:w="2141"/>
        <w:gridCol w:w="1506"/>
        <w:gridCol w:w="1869"/>
        <w:gridCol w:w="2625"/>
      </w:tblGrid>
      <w:tr>
        <w:trPr>
          <w:cantSplit/>
          <w:tblHeader/>
        </w:trPr>
        <w:tc>
          <w:tcPr>
            <w:tcW w:type="dxa" w:w="1869"/>
            <w:shd w:val="clear" w:color="auto" w:fill="E8E8E8"/>
          </w:tcPr>
          <w:p>
            <w:pPr>
              <w:spacing w:after="0"/>
              <w:jc w:val="left"/>
            </w:pPr>
            <w:r>
              <w:rPr>
                <w:b/>
                <w:sz w:val="16"/>
              </w:rPr>
              <w:t>Member</w:t>
            </w:r>
          </w:p>
        </w:tc>
        <w:tc>
          <w:tcPr>
            <w:tcW w:type="dxa" w:w="1416"/>
            <w:shd w:val="clear" w:color="auto" w:fill="E8E8E8"/>
          </w:tcPr>
          <w:p>
            <w:pPr>
              <w:spacing w:after="0"/>
              <w:jc w:val="left"/>
            </w:pPr>
            <w:r>
              <w:rPr>
                <w:b/>
                <w:sz w:val="16"/>
              </w:rPr>
              <w:t>Type</w:t>
            </w:r>
          </w:p>
        </w:tc>
        <w:tc>
          <w:tcPr>
            <w:tcW w:type="dxa" w:w="2685"/>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5"/>
            <w:shd w:val="clear" w:color="auto" w:fill="E8E8E8"/>
          </w:tcPr>
          <w:p>
            <w:pPr>
              <w:spacing w:after="0"/>
              <w:jc w:val="left"/>
            </w:pPr>
            <w:r>
              <w:rPr>
                <w:b/>
                <w:sz w:val="16"/>
              </w:rPr>
              <w:t>Notes</w:t>
            </w:r>
          </w:p>
        </w:tc>
      </w:tr>
      <w:tr>
        <w:trPr>
          <w:cantSplit/>
        </w:trPr>
        <w:tc>
          <w:tcPr>
            <w:tcW w:type="dxa" w:w="1869"/>
          </w:tcPr>
          <w:p>
            <w:pPr>
              <w:spacing w:after="0"/>
              <w:jc w:val="left"/>
            </w:pPr>
            <w:r>
              <w:rPr>
                <w:sz w:val="16"/>
              </w:rPr>
              <w:t>Sevier County (unincorporated area)</w:t>
            </w:r>
          </w:p>
        </w:tc>
        <w:tc>
          <w:tcPr>
            <w:tcW w:type="dxa" w:w="1416"/>
          </w:tcPr>
          <w:p>
            <w:pPr>
              <w:spacing w:after="0"/>
              <w:jc w:val="left"/>
            </w:pPr>
            <w:r>
              <w:rPr>
                <w:sz w:val="16"/>
              </w:rPr>
              <w:t>Unincorporated</w:t>
            </w:r>
          </w:p>
        </w:tc>
        <w:tc>
          <w:tcPr>
            <w:tcW w:type="dxa" w:w="2685"/>
          </w:tcPr>
          <w:p>
            <w:pPr>
              <w:spacing w:after="0"/>
              <w:jc w:val="left"/>
            </w:pPr>
            <w:r>
              <w:rPr>
                <w:sz w:val="16"/>
              </w:rPr>
              <w:t>Approved, expires 2031-06-29</w:t>
            </w:r>
          </w:p>
        </w:tc>
        <w:tc>
          <w:tcPr>
            <w:tcW w:type="dxa" w:w="2141"/>
          </w:tcPr>
          <w:p>
            <w:pPr>
              <w:spacing w:after="0"/>
              <w:jc w:val="right"/>
            </w:pPr>
            <w:r>
              <w:rPr>
                <w:sz w:val="16"/>
              </w:rPr>
              <w:t>FMA RL 0, SRL 0; any 1</w:t>
            </w:r>
          </w:p>
        </w:tc>
        <w:tc>
          <w:tcPr>
            <w:tcW w:type="dxa" w:w="1506"/>
          </w:tcPr>
          <w:p>
            <w:pPr>
              <w:spacing w:after="0"/>
              <w:jc w:val="right"/>
            </w:pPr>
            <w:r>
              <w:rPr>
                <w:sz w:val="16"/>
              </w:rPr>
              <w:t>$1,895,598.99</w:t>
            </w:r>
          </w:p>
        </w:tc>
        <w:tc>
          <w:tcPr>
            <w:tcW w:type="dxa" w:w="1869"/>
          </w:tcPr>
          <w:p>
            <w:pPr>
              <w:spacing w:after="0"/>
              <w:jc w:val="right"/>
            </w:pPr>
            <w:r>
              <w:rPr>
                <w:sz w:val="16"/>
              </w:rPr>
              <w:t>0; not yet covered</w:t>
            </w:r>
          </w:p>
        </w:tc>
        <w:tc>
          <w:tcPr>
            <w:tcW w:type="dxa" w:w="2625"/>
          </w:tcPr>
          <w:p>
            <w:pPr>
              <w:spacing w:after="0"/>
              <w:jc w:val="left"/>
            </w:pPr>
            <w:r>
              <w:rPr>
                <w:sz w:val="16"/>
              </w:rPr>
              <w:t>Includes $262,969.28 for declarations not counted as hazard incidents (DR-4514-TN).</w:t>
            </w:r>
          </w:p>
        </w:tc>
      </w:tr>
      <w:tr>
        <w:trPr>
          <w:cantSplit/>
        </w:trPr>
        <w:tc>
          <w:tcPr>
            <w:tcW w:type="dxa" w:w="1869"/>
          </w:tcPr>
          <w:p>
            <w:pPr>
              <w:spacing w:after="0"/>
              <w:jc w:val="left"/>
            </w:pPr>
            <w:r>
              <w:rPr>
                <w:sz w:val="16"/>
              </w:rPr>
              <w:t>Gatlinburg city</w:t>
            </w:r>
          </w:p>
        </w:tc>
        <w:tc>
          <w:tcPr>
            <w:tcW w:type="dxa" w:w="1416"/>
          </w:tcPr>
          <w:p>
            <w:pPr>
              <w:spacing w:after="0"/>
              <w:jc w:val="left"/>
            </w:pPr>
            <w:r>
              <w:rPr>
                <w:sz w:val="16"/>
              </w:rPr>
              <w:t>City</w:t>
            </w:r>
          </w:p>
        </w:tc>
        <w:tc>
          <w:tcPr>
            <w:tcW w:type="dxa" w:w="2685"/>
          </w:tcPr>
          <w:p>
            <w:pPr>
              <w:spacing w:after="0"/>
              <w:jc w:val="left"/>
            </w:pPr>
            <w:r>
              <w:rPr>
                <w:sz w:val="16"/>
              </w:rPr>
              <w:t>Approved, expires 2031-06-29</w:t>
            </w:r>
          </w:p>
        </w:tc>
        <w:tc>
          <w:tcPr>
            <w:tcW w:type="dxa" w:w="2141"/>
          </w:tcPr>
          <w:p>
            <w:pPr>
              <w:spacing w:after="0"/>
              <w:jc w:val="right"/>
            </w:pPr>
            <w:r>
              <w:rPr>
                <w:sz w:val="16"/>
              </w:rPr>
              <w:t>FMA RL 0, SRL 1; any 4</w:t>
            </w:r>
          </w:p>
        </w:tc>
        <w:tc>
          <w:tcPr>
            <w:tcW w:type="dxa" w:w="1506"/>
          </w:tcPr>
          <w:p>
            <w:pPr>
              <w:spacing w:after="0"/>
              <w:jc w:val="right"/>
            </w:pPr>
            <w:r>
              <w:rPr>
                <w:sz w:val="16"/>
              </w:rPr>
              <w:t>$2,385,277.35</w:t>
            </w:r>
          </w:p>
        </w:tc>
        <w:tc>
          <w:tcPr>
            <w:tcW w:type="dxa" w:w="1869"/>
          </w:tcPr>
          <w:p>
            <w:pPr>
              <w:spacing w:after="0"/>
              <w:jc w:val="right"/>
            </w:pPr>
            <w:r>
              <w:rPr>
                <w:sz w:val="16"/>
              </w:rPr>
              <w:t>36; not yet covered</w:t>
            </w:r>
          </w:p>
        </w:tc>
        <w:tc>
          <w:tcPr>
            <w:tcW w:type="dxa" w:w="2625"/>
          </w:tcPr>
          <w:p>
            <w:pPr>
              <w:spacing w:after="0"/>
              <w:jc w:val="left"/>
            </w:pPr>
            <w:r>
              <w:rPr>
                <w:sz w:val="16"/>
              </w:rPr>
              <w:t>Includes $27,999.13 for declarations not counted as hazard incidents (DR-4514-TN).</w:t>
            </w:r>
          </w:p>
        </w:tc>
      </w:tr>
      <w:tr>
        <w:trPr>
          <w:cantSplit/>
        </w:trPr>
        <w:tc>
          <w:tcPr>
            <w:tcW w:type="dxa" w:w="1869"/>
          </w:tcPr>
          <w:p>
            <w:pPr>
              <w:spacing w:after="0"/>
              <w:jc w:val="left"/>
            </w:pPr>
            <w:r>
              <w:rPr>
                <w:sz w:val="16"/>
              </w:rPr>
              <w:t>Pigeon Forge city</w:t>
            </w:r>
          </w:p>
        </w:tc>
        <w:tc>
          <w:tcPr>
            <w:tcW w:type="dxa" w:w="1416"/>
          </w:tcPr>
          <w:p>
            <w:pPr>
              <w:spacing w:after="0"/>
              <w:jc w:val="left"/>
            </w:pPr>
            <w:r>
              <w:rPr>
                <w:sz w:val="16"/>
              </w:rPr>
              <w:t>City</w:t>
            </w:r>
          </w:p>
        </w:tc>
        <w:tc>
          <w:tcPr>
            <w:tcW w:type="dxa" w:w="2685"/>
          </w:tcPr>
          <w:p>
            <w:pPr>
              <w:spacing w:after="0"/>
              <w:jc w:val="left"/>
            </w:pPr>
            <w:r>
              <w:rPr>
                <w:sz w:val="16"/>
              </w:rPr>
              <w:t>Approved, expires 2031-06-29</w:t>
            </w:r>
          </w:p>
        </w:tc>
        <w:tc>
          <w:tcPr>
            <w:tcW w:type="dxa" w:w="2141"/>
          </w:tcPr>
          <w:p>
            <w:pPr>
              <w:spacing w:after="0"/>
              <w:jc w:val="right"/>
            </w:pPr>
            <w:r>
              <w:rPr>
                <w:sz w:val="16"/>
              </w:rPr>
              <w:t>FMA RL 1, SRL 5; any 20</w:t>
            </w:r>
          </w:p>
        </w:tc>
        <w:tc>
          <w:tcPr>
            <w:tcW w:type="dxa" w:w="1506"/>
          </w:tcPr>
          <w:p>
            <w:pPr>
              <w:spacing w:after="0"/>
              <w:jc w:val="right"/>
            </w:pPr>
            <w:r>
              <w:rPr>
                <w:sz w:val="16"/>
              </w:rPr>
              <w:t>$284,353.82</w:t>
            </w:r>
          </w:p>
        </w:tc>
        <w:tc>
          <w:tcPr>
            <w:tcW w:type="dxa" w:w="1869"/>
          </w:tcPr>
          <w:p>
            <w:pPr>
              <w:spacing w:after="0"/>
              <w:jc w:val="right"/>
            </w:pPr>
            <w:r>
              <w:rPr>
                <w:sz w:val="16"/>
              </w:rPr>
              <w:t>43; not yet covered</w:t>
            </w:r>
          </w:p>
        </w:tc>
        <w:tc>
          <w:tcPr>
            <w:tcW w:type="dxa" w:w="2625"/>
          </w:tcPr>
          <w:p>
            <w:pPr>
              <w:spacing w:after="0"/>
              <w:jc w:val="left"/>
            </w:pPr>
          </w:p>
        </w:tc>
      </w:tr>
      <w:tr>
        <w:trPr>
          <w:cantSplit/>
        </w:trPr>
        <w:tc>
          <w:tcPr>
            <w:tcW w:type="dxa" w:w="1869"/>
          </w:tcPr>
          <w:p>
            <w:pPr>
              <w:spacing w:after="0"/>
              <w:jc w:val="left"/>
            </w:pPr>
            <w:r>
              <w:rPr>
                <w:sz w:val="16"/>
              </w:rPr>
              <w:t>Pittman Center town</w:t>
            </w:r>
          </w:p>
        </w:tc>
        <w:tc>
          <w:tcPr>
            <w:tcW w:type="dxa" w:w="1416"/>
          </w:tcPr>
          <w:p>
            <w:pPr>
              <w:spacing w:after="0"/>
              <w:jc w:val="left"/>
            </w:pPr>
            <w:r>
              <w:rPr>
                <w:sz w:val="16"/>
              </w:rPr>
              <w:t>Town</w:t>
            </w:r>
          </w:p>
        </w:tc>
        <w:tc>
          <w:tcPr>
            <w:tcW w:type="dxa" w:w="2685"/>
          </w:tcPr>
          <w:p>
            <w:pPr>
              <w:spacing w:after="0"/>
              <w:jc w:val="left"/>
            </w:pPr>
            <w:r>
              <w:rPr>
                <w:sz w:val="16"/>
              </w:rPr>
              <w:t>Approved, expires 2031-06-29</w:t>
            </w:r>
          </w:p>
        </w:tc>
        <w:tc>
          <w:tcPr>
            <w:tcW w:type="dxa" w:w="2141"/>
          </w:tcPr>
          <w:p>
            <w:pPr>
              <w:spacing w:after="0"/>
              <w:jc w:val="right"/>
            </w:pPr>
            <w:r>
              <w:rPr>
                <w:sz w:val="16"/>
              </w:rPr>
              <w:t>FMA RL 0, SRL 0; any 0</w:t>
            </w:r>
          </w:p>
        </w:tc>
        <w:tc>
          <w:tcPr>
            <w:tcW w:type="dxa" w:w="1506"/>
          </w:tcPr>
          <w:p>
            <w:pPr>
              <w:spacing w:after="0"/>
              <w:jc w:val="right"/>
            </w:pPr>
            <w:r>
              <w:rPr>
                <w:sz w:val="16"/>
              </w:rPr>
              <w:t>$8,447.09</w:t>
            </w:r>
          </w:p>
        </w:tc>
        <w:tc>
          <w:tcPr>
            <w:tcW w:type="dxa" w:w="1869"/>
          </w:tcPr>
          <w:p>
            <w:pPr>
              <w:spacing w:after="0"/>
              <w:jc w:val="right"/>
            </w:pPr>
            <w:r>
              <w:rPr>
                <w:sz w:val="16"/>
              </w:rPr>
              <w:t>19; not yet covered</w:t>
            </w:r>
          </w:p>
        </w:tc>
        <w:tc>
          <w:tcPr>
            <w:tcW w:type="dxa" w:w="2625"/>
          </w:tcPr>
          <w:p>
            <w:pPr>
              <w:spacing w:after="0"/>
              <w:jc w:val="left"/>
            </w:pPr>
          </w:p>
        </w:tc>
      </w:tr>
      <w:tr>
        <w:trPr>
          <w:cantSplit/>
        </w:trPr>
        <w:tc>
          <w:tcPr>
            <w:tcW w:type="dxa" w:w="1869"/>
          </w:tcPr>
          <w:p>
            <w:pPr>
              <w:spacing w:after="0"/>
              <w:jc w:val="left"/>
            </w:pPr>
            <w:r>
              <w:rPr>
                <w:sz w:val="16"/>
              </w:rPr>
              <w:t>Sevierville city</w:t>
            </w:r>
          </w:p>
        </w:tc>
        <w:tc>
          <w:tcPr>
            <w:tcW w:type="dxa" w:w="1416"/>
          </w:tcPr>
          <w:p>
            <w:pPr>
              <w:spacing w:after="0"/>
              <w:jc w:val="left"/>
            </w:pPr>
            <w:r>
              <w:rPr>
                <w:sz w:val="16"/>
              </w:rPr>
              <w:t>City</w:t>
            </w:r>
          </w:p>
        </w:tc>
        <w:tc>
          <w:tcPr>
            <w:tcW w:type="dxa" w:w="2685"/>
          </w:tcPr>
          <w:p>
            <w:pPr>
              <w:spacing w:after="0"/>
              <w:jc w:val="left"/>
            </w:pPr>
            <w:r>
              <w:rPr>
                <w:sz w:val="16"/>
              </w:rPr>
              <w:t>Approved, expires 2031-06-29</w:t>
            </w:r>
          </w:p>
        </w:tc>
        <w:tc>
          <w:tcPr>
            <w:tcW w:type="dxa" w:w="2141"/>
          </w:tcPr>
          <w:p>
            <w:pPr>
              <w:spacing w:after="0"/>
              <w:jc w:val="right"/>
            </w:pPr>
            <w:r>
              <w:rPr>
                <w:sz w:val="16"/>
              </w:rPr>
              <w:t>FMA RL 0, SRL 0; any 1</w:t>
            </w:r>
          </w:p>
        </w:tc>
        <w:tc>
          <w:tcPr>
            <w:tcW w:type="dxa" w:w="1506"/>
          </w:tcPr>
          <w:p>
            <w:pPr>
              <w:spacing w:after="0"/>
              <w:jc w:val="right"/>
            </w:pPr>
            <w:r>
              <w:rPr>
                <w:sz w:val="16"/>
              </w:rPr>
              <w:t>$633,893.65</w:t>
            </w:r>
          </w:p>
        </w:tc>
        <w:tc>
          <w:tcPr>
            <w:tcW w:type="dxa" w:w="1869"/>
          </w:tcPr>
          <w:p>
            <w:pPr>
              <w:spacing w:after="0"/>
              <w:jc w:val="right"/>
            </w:pPr>
            <w:r>
              <w:rPr>
                <w:sz w:val="16"/>
              </w:rPr>
              <w:t>70; not yet covered</w:t>
            </w:r>
          </w:p>
        </w:tc>
        <w:tc>
          <w:tcPr>
            <w:tcW w:type="dxa" w:w="2625"/>
          </w:tcPr>
          <w:p>
            <w:pPr>
              <w:spacing w:after="0"/>
              <w:jc w:val="left"/>
            </w:pPr>
            <w:r>
              <w:rPr>
                <w:sz w:val="16"/>
              </w:rPr>
              <w:t>Includes $92,596.50 for declarations not counted as hazard incidents (DR-4514-TN).</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2026-06-30</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$21,142,575,435</w:t>
            </w:r>
          </w:p>
        </w:tc>
        <w:tc>
          <w:tcPr>
            <w:tcW w:type="dxa" w:w="1136"/>
          </w:tcPr>
          <w:p>
            <w:pPr>
              <w:spacing w:after="0"/>
              <w:jc w:val="right"/>
            </w:pPr>
            <w:r>
              <w:rPr>
                <w:sz w:val="16"/>
              </w:rPr>
              <w:t>$7,875,447</w:t>
            </w:r>
          </w:p>
        </w:tc>
        <w:tc>
          <w:tcPr>
            <w:tcW w:type="dxa" w:w="1045"/>
          </w:tcPr>
          <w:p>
            <w:pPr>
              <w:spacing w:after="0"/>
              <w:jc w:val="right"/>
            </w:pPr>
            <w:r>
              <w:rPr>
                <w:sz w:val="16"/>
              </w:rPr>
              <w:t>98,277</w:t>
            </w:r>
          </w:p>
        </w:tc>
        <w:tc>
          <w:tcPr>
            <w:tcW w:type="dxa" w:w="1126"/>
          </w:tcPr>
          <w:p>
            <w:pPr>
              <w:spacing w:after="0"/>
              <w:jc w:val="right"/>
            </w:pPr>
            <w:r>
              <w:rPr>
                <w:sz w:val="16"/>
              </w:rPr>
              <w:t>$280</w:t>
            </w:r>
          </w:p>
        </w:tc>
        <w:tc>
          <w:tcPr>
            <w:tcW w:type="dxa" w:w="1126"/>
          </w:tcPr>
          <w:p>
            <w:pPr>
              <w:spacing w:after="0"/>
              <w:jc w:val="right"/>
            </w:pPr>
            <w:r>
              <w:rPr>
                <w:sz w:val="16"/>
              </w:rPr>
              <w:t>$3,474</w:t>
            </w:r>
          </w:p>
        </w:tc>
        <w:tc>
          <w:tcPr>
            <w:tcW w:type="dxa" w:w="1173"/>
          </w:tcPr>
          <w:p>
            <w:pPr>
              <w:spacing w:after="0"/>
              <w:jc w:val="right"/>
            </w:pPr>
            <w:r>
              <w:rPr>
                <w:sz w:val="16"/>
              </w:rPr>
              <w:t>$1,734,877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$2,433,696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$18,397</w:t>
            </w:r>
          </w:p>
        </w:tc>
        <w:tc>
          <w:tcPr>
            <w:tcW w:type="dxa" w:w="1173"/>
          </w:tcPr>
          <w:p>
            <w:pPr>
              <w:spacing w:after="0"/>
              <w:jc w:val="right"/>
            </w:pPr>
          </w:p>
        </w:tc>
        <w:tc>
          <w:tcPr>
            <w:tcW w:type="dxa" w:w="1305"/>
          </w:tcPr>
          <w:p>
            <w:pPr>
              <w:spacing w:after="0"/>
              <w:jc w:val="right"/>
            </w:pPr>
            <w:r>
              <w:rPr>
                <w:sz w:val="16"/>
              </w:rPr>
              <w:t>0.756%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$35,825,675,694</w:t>
            </w:r>
          </w:p>
        </w:tc>
        <w:tc>
          <w:tcPr>
            <w:tcW w:type="dxa" w:w="1136"/>
          </w:tcPr>
          <w:p>
            <w:pPr>
              <w:spacing w:after="0"/>
              <w:jc w:val="right"/>
            </w:pPr>
          </w:p>
        </w:tc>
        <w:tc>
          <w:tcPr>
            <w:tcW w:type="dxa" w:w="1045"/>
          </w:tcPr>
          <w:p>
            <w:pPr>
              <w:spacing w:after="0"/>
              <w:jc w:val="right"/>
            </w:pPr>
            <w:r>
              <w:rPr>
                <w:sz w:val="16"/>
              </w:rPr>
              <w:t>98,380</w:t>
            </w:r>
          </w:p>
        </w:tc>
        <w:tc>
          <w:tcPr>
            <w:tcW w:type="dxa" w:w="1126"/>
          </w:tcPr>
          <w:p>
            <w:pPr>
              <w:spacing w:after="0"/>
              <w:jc w:val="right"/>
            </w:pPr>
            <w:r>
              <w:rPr>
                <w:sz w:val="16"/>
              </w:rPr>
              <w:t>$3,317,837</w:t>
            </w:r>
          </w:p>
        </w:tc>
        <w:tc>
          <w:tcPr>
            <w:tcW w:type="dxa" w:w="1126"/>
          </w:tcPr>
          <w:p>
            <w:pPr>
              <w:spacing w:after="0"/>
              <w:jc w:val="right"/>
            </w:pPr>
          </w:p>
        </w:tc>
        <w:tc>
          <w:tcPr>
            <w:tcW w:type="dxa" w:w="1173"/>
          </w:tcPr>
          <w:p>
            <w:pPr>
              <w:spacing w:after="0"/>
              <w:jc w:val="right"/>
            </w:pPr>
            <w:r>
              <w:rPr>
                <w:sz w:val="16"/>
              </w:rPr>
              <w:t>$1,159,800</w:t>
            </w:r>
          </w:p>
        </w:tc>
        <w:tc>
          <w:tcPr>
            <w:tcW w:type="dxa" w:w="1305"/>
          </w:tcPr>
          <w:p>
            <w:pPr>
              <w:spacing w:after="0"/>
              <w:jc w:val="right"/>
            </w:pPr>
            <w:r>
              <w:rPr>
                <w:sz w:val="16"/>
              </w:rPr>
              <w:t>0.00926%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$21,142,575,435</w:t>
            </w:r>
          </w:p>
        </w:tc>
        <w:tc>
          <w:tcPr>
            <w:tcW w:type="dxa" w:w="1136"/>
          </w:tcPr>
          <w:p>
            <w:pPr>
              <w:spacing w:after="0"/>
              <w:jc w:val="right"/>
            </w:pPr>
            <w:r>
              <w:rPr>
                <w:sz w:val="16"/>
              </w:rPr>
              <w:t>$7,875,447</w:t>
            </w:r>
          </w:p>
        </w:tc>
        <w:tc>
          <w:tcPr>
            <w:tcW w:type="dxa" w:w="1045"/>
          </w:tcPr>
          <w:p>
            <w:pPr>
              <w:spacing w:after="0"/>
              <w:jc w:val="right"/>
            </w:pPr>
            <w:r>
              <w:rPr>
                <w:sz w:val="16"/>
              </w:rPr>
              <w:t>98,277</w:t>
            </w:r>
          </w:p>
        </w:tc>
        <w:tc>
          <w:tcPr>
            <w:tcW w:type="dxa" w:w="1126"/>
          </w:tcPr>
          <w:p>
            <w:pPr>
              <w:spacing w:after="0"/>
              <w:jc w:val="right"/>
            </w:pPr>
            <w:r>
              <w:rPr>
                <w:sz w:val="16"/>
              </w:rPr>
              <w:t>$119,136</w:t>
            </w:r>
          </w:p>
        </w:tc>
        <w:tc>
          <w:tcPr>
            <w:tcW w:type="dxa" w:w="1126"/>
          </w:tcPr>
          <w:p>
            <w:pPr>
              <w:spacing w:after="0"/>
              <w:jc w:val="right"/>
            </w:pPr>
            <w:r>
              <w:rPr>
                <w:sz w:val="16"/>
              </w:rPr>
              <w:t>$5,029</w:t>
            </w:r>
          </w:p>
        </w:tc>
        <w:tc>
          <w:tcPr>
            <w:tcW w:type="dxa" w:w="1173"/>
          </w:tcPr>
          <w:p>
            <w:pPr>
              <w:spacing w:after="0"/>
              <w:jc w:val="right"/>
            </w:pPr>
            <w:r>
              <w:rPr>
                <w:sz w:val="16"/>
              </w:rPr>
              <w:t>$161,464</w:t>
            </w:r>
          </w:p>
        </w:tc>
        <w:tc>
          <w:tcPr>
            <w:tcW w:type="dxa" w:w="1305"/>
          </w:tcPr>
          <w:p>
            <w:pPr>
              <w:spacing w:after="0"/>
              <w:jc w:val="right"/>
            </w:pPr>
            <w:r>
              <w:rPr>
                <w:sz w:val="16"/>
              </w:rPr>
              <w:t>0.000563%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$18,744,449,434</w:t>
            </w:r>
          </w:p>
        </w:tc>
        <w:tc>
          <w:tcPr>
            <w:tcW w:type="dxa" w:w="1136"/>
          </w:tcPr>
          <w:p>
            <w:pPr>
              <w:spacing w:after="0"/>
              <w:jc w:val="right"/>
            </w:pPr>
            <w:r>
              <w:rPr>
                <w:sz w:val="16"/>
              </w:rPr>
              <w:t>$7,837,753</w:t>
            </w:r>
          </w:p>
        </w:tc>
        <w:tc>
          <w:tcPr>
            <w:tcW w:type="dxa" w:w="1045"/>
          </w:tcPr>
          <w:p>
            <w:pPr>
              <w:spacing w:after="0"/>
              <w:jc w:val="right"/>
            </w:pPr>
            <w:r>
              <w:rPr>
                <w:sz w:val="16"/>
              </w:rPr>
              <w:t>93,246</w:t>
            </w:r>
          </w:p>
        </w:tc>
        <w:tc>
          <w:tcPr>
            <w:tcW w:type="dxa" w:w="1126"/>
          </w:tcPr>
          <w:p>
            <w:pPr>
              <w:spacing w:after="0"/>
              <w:jc w:val="right"/>
            </w:pPr>
            <w:r>
              <w:rPr>
                <w:sz w:val="16"/>
              </w:rPr>
              <w:t>$9</w:t>
            </w:r>
          </w:p>
        </w:tc>
        <w:tc>
          <w:tcPr>
            <w:tcW w:type="dxa" w:w="1126"/>
          </w:tcPr>
          <w:p>
            <w:pPr>
              <w:spacing w:after="0"/>
              <w:jc w:val="right"/>
            </w:pPr>
            <w:r>
              <w:rPr>
                <w:sz w:val="16"/>
              </w:rPr>
              <w:t>$2</w:t>
            </w:r>
          </w:p>
        </w:tc>
        <w:tc>
          <w:tcPr>
            <w:tcW w:type="dxa" w:w="1173"/>
          </w:tcPr>
          <w:p>
            <w:pPr>
              <w:spacing w:after="0"/>
              <w:jc w:val="right"/>
            </w:pPr>
            <w:r>
              <w:rPr>
                <w:sz w:val="16"/>
              </w:rPr>
              <w:t>$161,543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$21,109,170,491</w:t>
            </w:r>
          </w:p>
        </w:tc>
        <w:tc>
          <w:tcPr>
            <w:tcW w:type="dxa" w:w="1136"/>
          </w:tcPr>
          <w:p>
            <w:pPr>
              <w:spacing w:after="0"/>
              <w:jc w:val="right"/>
            </w:pPr>
            <w:r>
              <w:rPr>
                <w:sz w:val="16"/>
              </w:rPr>
              <w:t>$7,836,997</w:t>
            </w:r>
          </w:p>
        </w:tc>
        <w:tc>
          <w:tcPr>
            <w:tcW w:type="dxa" w:w="1045"/>
          </w:tcPr>
          <w:p>
            <w:pPr>
              <w:spacing w:after="0"/>
              <w:jc w:val="right"/>
            </w:pPr>
            <w:r>
              <w:rPr>
                <w:sz w:val="16"/>
              </w:rPr>
              <w:t>97,995</w:t>
            </w:r>
          </w:p>
        </w:tc>
        <w:tc>
          <w:tcPr>
            <w:tcW w:type="dxa" w:w="1126"/>
          </w:tcPr>
          <w:p>
            <w:pPr>
              <w:spacing w:after="0"/>
              <w:jc w:val="right"/>
            </w:pPr>
            <w:r>
              <w:rPr>
                <w:sz w:val="16"/>
              </w:rPr>
              <w:t>$112,911</w:t>
            </w:r>
          </w:p>
        </w:tc>
        <w:tc>
          <w:tcPr>
            <w:tcW w:type="dxa" w:w="1126"/>
          </w:tcPr>
          <w:p>
            <w:pPr>
              <w:spacing w:after="0"/>
              <w:jc w:val="right"/>
            </w:pPr>
            <w:r>
              <w:rPr>
                <w:sz w:val="16"/>
              </w:rPr>
              <w:t>$1,509</w:t>
            </w:r>
          </w:p>
        </w:tc>
        <w:tc>
          <w:tcPr>
            <w:tcW w:type="dxa" w:w="1173"/>
          </w:tcPr>
          <w:p>
            <w:pPr>
              <w:spacing w:after="0"/>
              <w:jc w:val="right"/>
            </w:pPr>
            <w:r>
              <w:rPr>
                <w:sz w:val="16"/>
              </w:rPr>
              <w:t>$4,602</w:t>
            </w:r>
          </w:p>
        </w:tc>
        <w:tc>
          <w:tcPr>
            <w:tcW w:type="dxa" w:w="1305"/>
          </w:tcPr>
          <w:p>
            <w:pPr>
              <w:spacing w:after="0"/>
              <w:jc w:val="right"/>
            </w:pPr>
            <w:r>
              <w:rPr>
                <w:sz w:val="16"/>
              </w:rPr>
              <w:t>0.000535%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$21,142,575,435</w:t>
            </w:r>
          </w:p>
        </w:tc>
        <w:tc>
          <w:tcPr>
            <w:tcW w:type="dxa" w:w="1136"/>
          </w:tcPr>
          <w:p>
            <w:pPr>
              <w:spacing w:after="0"/>
              <w:jc w:val="right"/>
            </w:pPr>
          </w:p>
        </w:tc>
        <w:tc>
          <w:tcPr>
            <w:tcW w:type="dxa" w:w="1045"/>
          </w:tcPr>
          <w:p>
            <w:pPr>
              <w:spacing w:after="0"/>
              <w:jc w:val="right"/>
            </w:pPr>
            <w:r>
              <w:rPr>
                <w:sz w:val="16"/>
              </w:rPr>
              <w:t>98,277</w:t>
            </w:r>
          </w:p>
        </w:tc>
        <w:tc>
          <w:tcPr>
            <w:tcW w:type="dxa" w:w="1126"/>
          </w:tcPr>
          <w:p>
            <w:pPr>
              <w:spacing w:after="0"/>
              <w:jc w:val="right"/>
            </w:pPr>
            <w:r>
              <w:rPr>
                <w:sz w:val="16"/>
              </w:rPr>
              <w:t>$110,574</w:t>
            </w:r>
          </w:p>
        </w:tc>
        <w:tc>
          <w:tcPr>
            <w:tcW w:type="dxa" w:w="1126"/>
          </w:tcPr>
          <w:p>
            <w:pPr>
              <w:spacing w:after="0"/>
              <w:jc w:val="right"/>
            </w:pPr>
          </w:p>
        </w:tc>
        <w:tc>
          <w:tcPr>
            <w:tcW w:type="dxa" w:w="1173"/>
          </w:tcPr>
          <w:p>
            <w:pPr>
              <w:spacing w:after="0"/>
              <w:jc w:val="right"/>
            </w:pPr>
            <w:r>
              <w:rPr>
                <w:sz w:val="16"/>
              </w:rPr>
              <w:t>$9,866</w:t>
            </w:r>
          </w:p>
        </w:tc>
        <w:tc>
          <w:tcPr>
            <w:tcW w:type="dxa" w:w="1305"/>
          </w:tcPr>
          <w:p>
            <w:pPr>
              <w:spacing w:after="0"/>
              <w:jc w:val="right"/>
            </w:pPr>
            <w:r>
              <w:rPr>
                <w:sz w:val="16"/>
              </w:rPr>
              <w:t>0.000523%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$21,081,868,526</w:t>
            </w:r>
          </w:p>
        </w:tc>
        <w:tc>
          <w:tcPr>
            <w:tcW w:type="dxa" w:w="1136"/>
          </w:tcPr>
          <w:p>
            <w:pPr>
              <w:spacing w:after="0"/>
              <w:jc w:val="right"/>
            </w:pPr>
            <w:r>
              <w:rPr>
                <w:sz w:val="16"/>
              </w:rPr>
              <w:t>$1,379,196</w:t>
            </w:r>
          </w:p>
        </w:tc>
        <w:tc>
          <w:tcPr>
            <w:tcW w:type="dxa" w:w="1045"/>
          </w:tcPr>
          <w:p>
            <w:pPr>
              <w:spacing w:after="0"/>
              <w:jc w:val="right"/>
            </w:pPr>
            <w:r>
              <w:rPr>
                <w:sz w:val="16"/>
              </w:rPr>
              <w:t>4,763</w:t>
            </w:r>
          </w:p>
        </w:tc>
        <w:tc>
          <w:tcPr>
            <w:tcW w:type="dxa" w:w="1126"/>
          </w:tcPr>
          <w:p>
            <w:pPr>
              <w:spacing w:after="0"/>
              <w:jc w:val="right"/>
            </w:pPr>
            <w:r>
              <w:rPr>
                <w:sz w:val="16"/>
              </w:rPr>
              <w:t>$20,359,889</w:t>
            </w:r>
          </w:p>
        </w:tc>
        <w:tc>
          <w:tcPr>
            <w:tcW w:type="dxa" w:w="1126"/>
          </w:tcPr>
          <w:p>
            <w:pPr>
              <w:spacing w:after="0"/>
              <w:jc w:val="right"/>
            </w:pPr>
            <w:r>
              <w:rPr>
                <w:sz w:val="16"/>
              </w:rPr>
              <w:t>$21,188</w:t>
            </w:r>
          </w:p>
        </w:tc>
        <w:tc>
          <w:tcPr>
            <w:tcW w:type="dxa" w:w="1173"/>
          </w:tcPr>
          <w:p>
            <w:pPr>
              <w:spacing w:after="0"/>
              <w:jc w:val="right"/>
            </w:pPr>
            <w:r>
              <w:rPr>
                <w:sz w:val="16"/>
              </w:rPr>
              <w:t>$263,165</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$4,977,192,302</w:t>
            </w:r>
          </w:p>
        </w:tc>
        <w:tc>
          <w:tcPr>
            <w:tcW w:type="dxa" w:w="1136"/>
          </w:tcPr>
          <w:p>
            <w:pPr>
              <w:spacing w:after="0"/>
              <w:jc w:val="right"/>
            </w:pPr>
          </w:p>
        </w:tc>
        <w:tc>
          <w:tcPr>
            <w:tcW w:type="dxa" w:w="1045"/>
          </w:tcPr>
          <w:p>
            <w:pPr>
              <w:spacing w:after="0"/>
              <w:jc w:val="right"/>
            </w:pPr>
            <w:r>
              <w:rPr>
                <w:sz w:val="16"/>
              </w:rPr>
              <w:t>22,007</w:t>
            </w:r>
          </w:p>
        </w:tc>
        <w:tc>
          <w:tcPr>
            <w:tcW w:type="dxa" w:w="1126"/>
          </w:tcPr>
          <w:p>
            <w:pPr>
              <w:spacing w:after="0"/>
              <w:jc w:val="right"/>
            </w:pPr>
            <w:r>
              <w:rPr>
                <w:sz w:val="16"/>
              </w:rPr>
              <w:t>$251,013</w:t>
            </w:r>
          </w:p>
        </w:tc>
        <w:tc>
          <w:tcPr>
            <w:tcW w:type="dxa" w:w="1126"/>
          </w:tcPr>
          <w:p>
            <w:pPr>
              <w:spacing w:after="0"/>
              <w:jc w:val="right"/>
            </w:pPr>
          </w:p>
        </w:tc>
        <w:tc>
          <w:tcPr>
            <w:tcW w:type="dxa" w:w="1173"/>
          </w:tcPr>
          <w:p>
            <w:pPr>
              <w:spacing w:after="0"/>
              <w:jc w:val="right"/>
            </w:pPr>
            <w:r>
              <w:rPr>
                <w:sz w:val="16"/>
              </w:rPr>
              <w:t>$86,765</w:t>
            </w:r>
          </w:p>
        </w:tc>
        <w:tc>
          <w:tcPr>
            <w:tcW w:type="dxa" w:w="1305"/>
          </w:tcPr>
          <w:p>
            <w:pPr>
              <w:spacing w:after="0"/>
              <w:jc w:val="right"/>
            </w:pPr>
            <w:r>
              <w:rPr>
                <w:sz w:val="16"/>
              </w:rPr>
              <w:t>0.00504%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$21,142,575,435</w:t>
            </w:r>
          </w:p>
        </w:tc>
        <w:tc>
          <w:tcPr>
            <w:tcW w:type="dxa" w:w="1136"/>
          </w:tcPr>
          <w:p>
            <w:pPr>
              <w:spacing w:after="0"/>
              <w:jc w:val="right"/>
            </w:pPr>
          </w:p>
        </w:tc>
        <w:tc>
          <w:tcPr>
            <w:tcW w:type="dxa" w:w="1045"/>
          </w:tcPr>
          <w:p>
            <w:pPr>
              <w:spacing w:after="0"/>
              <w:jc w:val="right"/>
            </w:pPr>
            <w:r>
              <w:rPr>
                <w:sz w:val="16"/>
              </w:rPr>
              <w:t>98,277</w:t>
            </w:r>
          </w:p>
        </w:tc>
        <w:tc>
          <w:tcPr>
            <w:tcW w:type="dxa" w:w="1126"/>
          </w:tcPr>
          <w:p>
            <w:pPr>
              <w:spacing w:after="0"/>
              <w:jc w:val="right"/>
            </w:pPr>
            <w:r>
              <w:rPr>
                <w:sz w:val="16"/>
              </w:rPr>
              <w:t>$76,426</w:t>
            </w:r>
          </w:p>
        </w:tc>
        <w:tc>
          <w:tcPr>
            <w:tcW w:type="dxa" w:w="1126"/>
          </w:tcPr>
          <w:p>
            <w:pPr>
              <w:spacing w:after="0"/>
              <w:jc w:val="right"/>
            </w:pPr>
          </w:p>
        </w:tc>
        <w:tc>
          <w:tcPr>
            <w:tcW w:type="dxa" w:w="1173"/>
          </w:tcPr>
          <w:p>
            <w:pPr>
              <w:spacing w:after="0"/>
              <w:jc w:val="right"/>
            </w:pPr>
            <w:r>
              <w:rPr>
                <w:sz w:val="16"/>
              </w:rPr>
              <w:t>$690,561</w:t>
            </w:r>
          </w:p>
        </w:tc>
        <w:tc>
          <w:tcPr>
            <w:tcW w:type="dxa" w:w="1305"/>
          </w:tcPr>
          <w:p>
            <w:pPr>
              <w:spacing w:after="0"/>
              <w:jc w:val="right"/>
            </w:pPr>
            <w:r>
              <w:rPr>
                <w:sz w:val="16"/>
              </w:rPr>
              <w:t>0.000361%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$21,142,575,435</w:t>
            </w:r>
          </w:p>
        </w:tc>
        <w:tc>
          <w:tcPr>
            <w:tcW w:type="dxa" w:w="1136"/>
          </w:tcPr>
          <w:p>
            <w:pPr>
              <w:spacing w:after="0"/>
              <w:jc w:val="right"/>
            </w:pPr>
            <w:r>
              <w:rPr>
                <w:sz w:val="16"/>
              </w:rPr>
              <w:t>$7,875,447</w:t>
            </w:r>
          </w:p>
        </w:tc>
        <w:tc>
          <w:tcPr>
            <w:tcW w:type="dxa" w:w="1045"/>
          </w:tcPr>
          <w:p>
            <w:pPr>
              <w:spacing w:after="0"/>
              <w:jc w:val="right"/>
            </w:pPr>
            <w:r>
              <w:rPr>
                <w:sz w:val="16"/>
              </w:rPr>
              <w:t>98,277</w:t>
            </w:r>
          </w:p>
        </w:tc>
        <w:tc>
          <w:tcPr>
            <w:tcW w:type="dxa" w:w="1126"/>
          </w:tcPr>
          <w:p>
            <w:pPr>
              <w:spacing w:after="0"/>
              <w:jc w:val="right"/>
            </w:pPr>
            <w:r>
              <w:rPr>
                <w:sz w:val="16"/>
              </w:rPr>
              <w:t>$326,521</w:t>
            </w:r>
          </w:p>
        </w:tc>
        <w:tc>
          <w:tcPr>
            <w:tcW w:type="dxa" w:w="1126"/>
          </w:tcPr>
          <w:p>
            <w:pPr>
              <w:spacing w:after="0"/>
              <w:jc w:val="right"/>
            </w:pPr>
            <w:r>
              <w:rPr>
                <w:sz w:val="16"/>
              </w:rPr>
              <w:t>$22,634</w:t>
            </w:r>
          </w:p>
        </w:tc>
        <w:tc>
          <w:tcPr>
            <w:tcW w:type="dxa" w:w="1173"/>
          </w:tcPr>
          <w:p>
            <w:pPr>
              <w:spacing w:after="0"/>
              <w:jc w:val="right"/>
            </w:pPr>
            <w:r>
              <w:rPr>
                <w:sz w:val="16"/>
              </w:rPr>
              <w:t>$338,619</w:t>
            </w:r>
          </w:p>
        </w:tc>
        <w:tc>
          <w:tcPr>
            <w:tcW w:type="dxa" w:w="1305"/>
          </w:tcPr>
          <w:p>
            <w:pPr>
              <w:spacing w:after="0"/>
              <w:jc w:val="right"/>
            </w:pPr>
            <w:r>
              <w:rPr>
                <w:sz w:val="16"/>
              </w:rPr>
              <w:t>0.00154%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$21,142,575,435</w:t>
            </w:r>
          </w:p>
        </w:tc>
        <w:tc>
          <w:tcPr>
            <w:tcW w:type="dxa" w:w="1136"/>
          </w:tcPr>
          <w:p>
            <w:pPr>
              <w:spacing w:after="0"/>
              <w:jc w:val="right"/>
            </w:pPr>
            <w:r>
              <w:rPr>
                <w:sz w:val="16"/>
              </w:rPr>
              <w:t>$7,875,447</w:t>
            </w:r>
          </w:p>
        </w:tc>
        <w:tc>
          <w:tcPr>
            <w:tcW w:type="dxa" w:w="1045"/>
          </w:tcPr>
          <w:p>
            <w:pPr>
              <w:spacing w:after="0"/>
              <w:jc w:val="right"/>
            </w:pPr>
            <w:r>
              <w:rPr>
                <w:sz w:val="16"/>
              </w:rPr>
              <w:t>98,277</w:t>
            </w:r>
          </w:p>
        </w:tc>
        <w:tc>
          <w:tcPr>
            <w:tcW w:type="dxa" w:w="1126"/>
          </w:tcPr>
          <w:p>
            <w:pPr>
              <w:spacing w:after="0"/>
              <w:jc w:val="right"/>
            </w:pPr>
            <w:r>
              <w:rPr>
                <w:sz w:val="16"/>
              </w:rPr>
              <w:t>$1,159,541</w:t>
            </w:r>
          </w:p>
        </w:tc>
        <w:tc>
          <w:tcPr>
            <w:tcW w:type="dxa" w:w="1126"/>
          </w:tcPr>
          <w:p>
            <w:pPr>
              <w:spacing w:after="0"/>
              <w:jc w:val="right"/>
            </w:pPr>
            <w:r>
              <w:rPr>
                <w:sz w:val="16"/>
              </w:rPr>
              <w:t>$144</w:t>
            </w:r>
          </w:p>
        </w:tc>
        <w:tc>
          <w:tcPr>
            <w:tcW w:type="dxa" w:w="1173"/>
          </w:tcPr>
          <w:p>
            <w:pPr>
              <w:spacing w:after="0"/>
              <w:jc w:val="right"/>
            </w:pPr>
            <w:r>
              <w:rPr>
                <w:sz w:val="16"/>
              </w:rPr>
              <w:t>$1,065,063</w:t>
            </w:r>
          </w:p>
        </w:tc>
        <w:tc>
          <w:tcPr>
            <w:tcW w:type="dxa" w:w="1305"/>
          </w:tcPr>
          <w:p>
            <w:pPr>
              <w:spacing w:after="0"/>
              <w:jc w:val="right"/>
            </w:pPr>
            <w:r>
              <w:rPr>
                <w:sz w:val="16"/>
              </w:rPr>
              <w:t>0.00548%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$1,290,991,101</w:t>
            </w:r>
          </w:p>
        </w:tc>
        <w:tc>
          <w:tcPr>
            <w:tcW w:type="dxa" w:w="1136"/>
          </w:tcPr>
          <w:p>
            <w:pPr>
              <w:spacing w:after="0"/>
              <w:jc w:val="right"/>
            </w:pPr>
            <w:r>
              <w:rPr>
                <w:sz w:val="16"/>
              </w:rPr>
              <w:t>$1,209,027</w:t>
            </w:r>
          </w:p>
        </w:tc>
        <w:tc>
          <w:tcPr>
            <w:tcW w:type="dxa" w:w="1045"/>
          </w:tcPr>
          <w:p>
            <w:pPr>
              <w:spacing w:after="0"/>
              <w:jc w:val="right"/>
            </w:pPr>
            <w:r>
              <w:rPr>
                <w:sz w:val="16"/>
              </w:rPr>
              <w:t>12,497</w:t>
            </w:r>
          </w:p>
        </w:tc>
        <w:tc>
          <w:tcPr>
            <w:tcW w:type="dxa" w:w="1126"/>
          </w:tcPr>
          <w:p>
            <w:pPr>
              <w:spacing w:after="0"/>
              <w:jc w:val="right"/>
            </w:pPr>
            <w:r>
              <w:rPr>
                <w:sz w:val="16"/>
              </w:rPr>
              <w:t>$263,140</w:t>
            </w:r>
          </w:p>
        </w:tc>
        <w:tc>
          <w:tcPr>
            <w:tcW w:type="dxa" w:w="1126"/>
          </w:tcPr>
          <w:p>
            <w:pPr>
              <w:spacing w:after="0"/>
              <w:jc w:val="right"/>
            </w:pPr>
            <w:r>
              <w:rPr>
                <w:sz w:val="16"/>
              </w:rPr>
              <w:t>$23</w:t>
            </w:r>
          </w:p>
        </w:tc>
        <w:tc>
          <w:tcPr>
            <w:tcW w:type="dxa" w:w="1173"/>
          </w:tcPr>
          <w:p>
            <w:pPr>
              <w:spacing w:after="0"/>
              <w:jc w:val="right"/>
            </w:pPr>
            <w:r>
              <w:rPr>
                <w:sz w:val="16"/>
              </w:rPr>
              <w:t>$43,042</w:t>
            </w:r>
          </w:p>
        </w:tc>
        <w:tc>
          <w:tcPr>
            <w:tcW w:type="dxa" w:w="1305"/>
          </w:tcPr>
          <w:p>
            <w:pPr>
              <w:spacing w:after="0"/>
              <w:jc w:val="right"/>
            </w:pPr>
            <w:r>
              <w:rPr>
                <w:sz w:val="16"/>
              </w:rPr>
              <w:t>0.0204%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$21,142,575,435</w:t>
            </w:r>
          </w:p>
        </w:tc>
        <w:tc>
          <w:tcPr>
            <w:tcW w:type="dxa" w:w="1136"/>
          </w:tcPr>
          <w:p>
            <w:pPr>
              <w:spacing w:after="0"/>
              <w:jc w:val="right"/>
            </w:pPr>
            <w:r>
              <w:rPr>
                <w:sz w:val="16"/>
              </w:rPr>
              <w:t>$7,875,447</w:t>
            </w:r>
          </w:p>
        </w:tc>
        <w:tc>
          <w:tcPr>
            <w:tcW w:type="dxa" w:w="1045"/>
          </w:tcPr>
          <w:p>
            <w:pPr>
              <w:spacing w:after="0"/>
              <w:jc w:val="right"/>
            </w:pPr>
            <w:r>
              <w:rPr>
                <w:sz w:val="16"/>
              </w:rPr>
              <w:t>98,277</w:t>
            </w:r>
          </w:p>
        </w:tc>
        <w:tc>
          <w:tcPr>
            <w:tcW w:type="dxa" w:w="1126"/>
          </w:tcPr>
          <w:p>
            <w:pPr>
              <w:spacing w:after="0"/>
              <w:jc w:val="right"/>
            </w:pPr>
            <w:r>
              <w:rPr>
                <w:sz w:val="16"/>
              </w:rPr>
              <w:t>$123,633</w:t>
            </w:r>
          </w:p>
        </w:tc>
        <w:tc>
          <w:tcPr>
            <w:tcW w:type="dxa" w:w="1126"/>
          </w:tcPr>
          <w:p>
            <w:pPr>
              <w:spacing w:after="0"/>
              <w:jc w:val="right"/>
            </w:pPr>
            <w:r>
              <w:rPr>
                <w:sz w:val="16"/>
              </w:rPr>
              <w:t>under $1</w:t>
            </w:r>
          </w:p>
        </w:tc>
        <w:tc>
          <w:tcPr>
            <w:tcW w:type="dxa" w:w="1173"/>
          </w:tcPr>
          <w:p>
            <w:pPr>
              <w:spacing w:after="0"/>
              <w:jc w:val="right"/>
            </w:pPr>
            <w:r>
              <w:rPr>
                <w:sz w:val="16"/>
              </w:rPr>
              <w:t>$67,783</w:t>
            </w:r>
          </w:p>
        </w:tc>
        <w:tc>
          <w:tcPr>
            <w:tcW w:type="dxa" w:w="1305"/>
          </w:tcPr>
          <w:p>
            <w:pPr>
              <w:spacing w:after="0"/>
              <w:jc w:val="right"/>
            </w:pPr>
            <w:r>
              <w:rPr>
                <w:sz w:val="16"/>
              </w:rPr>
              <w:t>0.000585%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2026-06-30: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98,277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$21,142,575,435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$7,875,447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$26,293,308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$5,787,149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26</w:t>
            </w:r>
          </w:p>
        </w:tc>
        <w:tc>
          <w:tcPr>
            <w:tcW w:type="dxa" w:w="1542"/>
          </w:tcPr>
          <w:p>
            <w:pPr>
              <w:spacing w:after="0"/>
              <w:jc w:val="right"/>
            </w:pPr>
            <w:r>
              <w:rPr>
                <w:sz w:val="16"/>
              </w:rPr>
              <w:t>6</w:t>
            </w:r>
          </w:p>
        </w:tc>
        <w:tc>
          <w:tcPr>
            <w:tcW w:type="dxa" w:w="1542"/>
          </w:tcPr>
          <w:p>
            <w:pPr>
              <w:spacing w:after="0"/>
              <w:jc w:val="right"/>
            </w:pPr>
            <w:r>
              <w:rPr>
                <w:sz w:val="16"/>
              </w:rPr>
              <w:t>26</w:t>
            </w:r>
          </w:p>
        </w:tc>
        <w:tc>
          <w:tcPr>
            <w:tcW w:type="dxa" w:w="1542"/>
          </w:tcPr>
          <w:p>
            <w:pPr>
              <w:spacing w:after="0"/>
              <w:jc w:val="right"/>
            </w:pPr>
            <w:r>
              <w:rPr>
                <w:sz w:val="16"/>
              </w:rPr>
              <w:t>0</w:t>
            </w:r>
          </w:p>
        </w:tc>
        <w:tc>
          <w:tcPr>
            <w:tcW w:type="dxa" w:w="1717"/>
          </w:tcPr>
          <w:p>
            <w:pPr>
              <w:spacing w:after="0"/>
              <w:jc w:val="right"/>
            </w:pPr>
            <w:r>
              <w:rPr>
                <w:sz w:val="16"/>
              </w:rPr>
              <w:t>9</w:t>
            </w:r>
          </w:p>
        </w:tc>
      </w:tr>
      <w:tr>
        <w:trPr>
          <w:cantSplit/>
        </w:trPr>
        <w:tc>
          <w:tcPr>
            <w:tcW w:type="dxa" w:w="3141"/>
          </w:tcPr>
          <w:p>
            <w:pPr>
              <w:spacing w:after="0"/>
              <w:jc w:val="left"/>
            </w:pPr>
            <w:r>
              <w:rPr>
                <w:sz w:val="16"/>
              </w:rPr>
              <w:t>SEVIER COUNTY*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GATLINBURG,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PIGEON FORGE, CITY OF</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20</w:t>
            </w:r>
          </w:p>
        </w:tc>
        <w:tc>
          <w:tcPr>
            <w:tcW w:type="dxa" w:w="1542"/>
          </w:tcPr>
          <w:p>
            <w:pPr>
              <w:spacing w:after="0"/>
              <w:jc w:val="right"/>
            </w:pPr>
            <w:r>
              <w:rPr>
                <w:sz w:val="16"/>
              </w:rPr>
              <w:t>5</w:t>
            </w:r>
          </w:p>
        </w:tc>
        <w:tc>
          <w:tcPr>
            <w:tcW w:type="dxa" w:w="1542"/>
          </w:tcPr>
          <w:p>
            <w:pPr>
              <w:spacing w:after="0"/>
              <w:jc w:val="right"/>
            </w:pPr>
            <w:r>
              <w:rPr>
                <w:sz w:val="16"/>
              </w:rPr>
              <w:t>20</w:t>
            </w:r>
          </w:p>
        </w:tc>
        <w:tc>
          <w:tcPr>
            <w:tcW w:type="dxa" w:w="1542"/>
          </w:tcPr>
          <w:p>
            <w:pPr>
              <w:spacing w:after="0"/>
              <w:jc w:val="right"/>
            </w:pPr>
            <w:r>
              <w:rPr>
                <w:sz w:val="16"/>
              </w:rPr>
              <w:t>0</w:t>
            </w:r>
          </w:p>
        </w:tc>
        <w:tc>
          <w:tcPr>
            <w:tcW w:type="dxa" w:w="1717"/>
          </w:tcPr>
          <w:p>
            <w:pPr>
              <w:spacing w:after="0"/>
              <w:jc w:val="right"/>
            </w:pPr>
            <w:r>
              <w:rPr>
                <w:sz w:val="16"/>
              </w:rPr>
              <w:t>8</w:t>
            </w:r>
          </w:p>
        </w:tc>
      </w:tr>
      <w:tr>
        <w:trPr>
          <w:cantSplit/>
        </w:trPr>
        <w:tc>
          <w:tcPr>
            <w:tcW w:type="dxa" w:w="3141"/>
          </w:tcPr>
          <w:p>
            <w:pPr>
              <w:spacing w:after="0"/>
              <w:jc w:val="left"/>
            </w:pPr>
            <w:r>
              <w:rPr>
                <w:sz w:val="16"/>
              </w:rPr>
              <w:t>SEVIERVILLE,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Sevier County (unincorporated area)</w:t>
            </w:r>
          </w:p>
        </w:tc>
        <w:tc>
          <w:tcPr>
            <w:tcW w:type="dxa" w:w="1447"/>
          </w:tcPr>
          <w:p>
            <w:pPr>
              <w:spacing w:after="0"/>
              <w:jc w:val="left"/>
            </w:pPr>
            <w:r>
              <w:rPr>
                <w:sz w:val="16"/>
              </w:rPr>
              <w:t>470236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Gatlinburg city</w:t>
            </w:r>
          </w:p>
        </w:tc>
        <w:tc>
          <w:tcPr>
            <w:tcW w:type="dxa" w:w="1447"/>
          </w:tcPr>
          <w:p>
            <w:pPr>
              <w:spacing w:after="0"/>
              <w:jc w:val="left"/>
            </w:pPr>
            <w:r>
              <w:rPr>
                <w:sz w:val="16"/>
              </w:rPr>
              <w:t>475426</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Pigeon Forge city</w:t>
            </w:r>
          </w:p>
        </w:tc>
        <w:tc>
          <w:tcPr>
            <w:tcW w:type="dxa" w:w="1447"/>
          </w:tcPr>
          <w:p>
            <w:pPr>
              <w:spacing w:after="0"/>
              <w:jc w:val="left"/>
            </w:pPr>
            <w:r>
              <w:rPr>
                <w:sz w:val="16"/>
              </w:rPr>
              <w:t>475442</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20</w:t>
            </w:r>
          </w:p>
        </w:tc>
        <w:tc>
          <w:tcPr>
            <w:tcW w:type="dxa" w:w="1300"/>
          </w:tcPr>
          <w:p>
            <w:pPr>
              <w:spacing w:after="0"/>
              <w:jc w:val="right"/>
            </w:pPr>
            <w:r>
              <w:rPr>
                <w:sz w:val="16"/>
              </w:rPr>
              <w:t>5</w:t>
            </w:r>
          </w:p>
        </w:tc>
        <w:tc>
          <w:tcPr>
            <w:tcW w:type="dxa" w:w="1300"/>
          </w:tcPr>
          <w:p>
            <w:pPr>
              <w:spacing w:after="0"/>
              <w:jc w:val="right"/>
            </w:pPr>
            <w:r>
              <w:rPr>
                <w:sz w:val="16"/>
              </w:rPr>
              <w:t>20</w:t>
            </w:r>
          </w:p>
        </w:tc>
        <w:tc>
          <w:tcPr>
            <w:tcW w:type="dxa" w:w="1300"/>
          </w:tcPr>
          <w:p>
            <w:pPr>
              <w:spacing w:after="0"/>
              <w:jc w:val="right"/>
            </w:pPr>
            <w:r>
              <w:rPr>
                <w:sz w:val="16"/>
              </w:rPr>
              <w:t>0</w:t>
            </w:r>
          </w:p>
        </w:tc>
        <w:tc>
          <w:tcPr>
            <w:tcW w:type="dxa" w:w="1447"/>
          </w:tcPr>
          <w:p>
            <w:pPr>
              <w:spacing w:after="0"/>
              <w:jc w:val="right"/>
            </w:pPr>
            <w:r>
              <w:rPr>
                <w:sz w:val="16"/>
              </w:rPr>
              <w:t>8</w:t>
            </w:r>
          </w:p>
        </w:tc>
        <w:tc>
          <w:tcPr>
            <w:tcW w:type="dxa" w:w="889"/>
          </w:tcPr>
          <w:p>
            <w:pPr>
              <w:spacing w:after="0"/>
              <w:jc w:val="left"/>
            </w:pPr>
          </w:p>
        </w:tc>
      </w:tr>
      <w:tr>
        <w:trPr>
          <w:cantSplit/>
        </w:trPr>
        <w:tc>
          <w:tcPr>
            <w:tcW w:type="dxa" w:w="2526"/>
          </w:tcPr>
          <w:p>
            <w:pPr>
              <w:spacing w:after="0"/>
              <w:jc w:val="left"/>
            </w:pPr>
            <w:r>
              <w:rPr>
                <w:sz w:val="16"/>
              </w:rPr>
              <w:t>Pittman Center town</w:t>
            </w:r>
          </w:p>
        </w:tc>
        <w:tc>
          <w:tcPr>
            <w:tcW w:type="dxa" w:w="1447"/>
          </w:tcPr>
          <w:p>
            <w:pPr>
              <w:spacing w:after="0"/>
              <w:jc w:val="left"/>
            </w:pPr>
            <w:r>
              <w:rPr>
                <w:sz w:val="16"/>
              </w:rPr>
              <w:t>470378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Sevierville city</w:t>
            </w:r>
          </w:p>
        </w:tc>
        <w:tc>
          <w:tcPr>
            <w:tcW w:type="dxa" w:w="1447"/>
          </w:tcPr>
          <w:p>
            <w:pPr>
              <w:spacing w:after="0"/>
              <w:jc w:val="left"/>
            </w:pPr>
            <w:r>
              <w:rPr>
                <w:sz w:val="16"/>
              </w:rPr>
              <w:t>475444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Sevier County, TN: risk-assessment baseline packet, release 2026-10 (data as of 2026-09-28; County area 47155).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Sevier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Sevier County, TN: Risk-assessment baseline packet</dc:title>
  <dc:subject>Hazard Plain release 2026-10, as of 2026-09-28. Preview: automated baseline</dc:subject>
  <dc:creator>Hazard Plain</dc:creator>
  <cp:keywords>Hazard Plain; hazard mitigation; risk assessment; 47155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