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Scott County, TN</w:t>
      </w:r>
    </w:p>
    <w:p>
      <w:pPr>
        <w:spacing w:after="120" w:before="0"/>
      </w:pPr>
      <w:r>
        <w:rPr>
          <w:color w:val="555555"/>
          <w:sz w:val="24"/>
        </w:rPr>
        <w:t>Risk-assessment baseline packet</w:t>
      </w:r>
    </w:p>
    <w:p>
      <w:pPr>
        <w:spacing w:after="120" w:before="0"/>
      </w:pPr>
      <w:r>
        <w:rPr>
          <w:b/>
          <w:sz w:val="18"/>
        </w:rPr>
        <w:t xml:space="preserve">County FIPS: </w:t>
      </w:r>
      <w:r>
        <w:rPr>
          <w:sz w:val="18"/>
        </w:rPr>
        <w:t>47151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2028-03-22. Plan: Scott County (FEMA plan 108793), approved 2023-03-23.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2023-03-23: 3 new hazard declarations (2 incidents)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($2,545,893 a year), Cold Wave ($1,593,865) and Tornado ($824,825).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2028-03-22</w:t>
      </w:r>
    </w:p>
    <w:p>
      <w:pPr>
        <w:keepNext/>
        <w:spacing w:after="40" w:before="0"/>
      </w:pPr>
      <w:r>
        <w:rPr>
          <w:b/>
        </w:rPr>
        <w:t xml:space="preserve">Plan: </w:t>
      </w:r>
      <w:r>
        <w:rPr/>
        <w:t>Scott County (FEMA plan 108793)</w:t>
      </w:r>
    </w:p>
    <w:p>
      <w:pPr>
        <w:keepNext/>
        <w:spacing w:after="40" w:before="0"/>
      </w:pPr>
      <w:r>
        <w:rPr>
          <w:b/>
        </w:rPr>
        <w:t xml:space="preserve">Approved: </w:t>
      </w:r>
      <w:r>
        <w:rPr/>
        <w:t>2023-03-23</w:t>
      </w:r>
    </w:p>
    <w:p>
      <w:pPr>
        <w:keepNext/>
        <w:spacing w:after="40" w:before="0"/>
      </w:pPr>
      <w:r>
        <w:rPr>
          <w:b/>
        </w:rPr>
        <w:t xml:space="preserve">Days to expiry: </w:t>
      </w:r>
      <w:r>
        <w:rPr/>
        <w:t>539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50"/>
        <w:gridCol w:w="2653"/>
        <w:gridCol w:w="1037"/>
        <w:gridCol w:w="1037"/>
        <w:gridCol w:w="881"/>
        <w:gridCol w:w="317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0"/>
            <w:shd w:val="clear" w:color="auto" w:fill="E8E8E8"/>
          </w:tcPr>
          <w:p>
            <w:pPr>
              <w:spacing w:after="0"/>
              <w:jc w:val="left"/>
            </w:pPr>
            <w:r>
              <w:rPr>
                <w:b/>
                <w:sz w:val="16"/>
              </w:rPr>
              <w:t>Status</w:t>
            </w:r>
          </w:p>
        </w:tc>
        <w:tc>
          <w:tcPr>
            <w:tcW w:type="dxa" w:w="26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78"/>
            <w:shd w:val="clear" w:color="auto" w:fill="E8E8E8"/>
          </w:tcPr>
          <w:p>
            <w:pPr>
              <w:spacing w:after="0"/>
              <w:jc w:val="left"/>
            </w:pPr>
            <w:r>
              <w:rPr>
                <w:b/>
                <w:sz w:val="16"/>
              </w:rPr>
              <w:t>Notes</w:t>
            </w:r>
          </w:p>
        </w:tc>
      </w:tr>
      <w:tr>
        <w:trPr>
          <w:cantSplit/>
        </w:trPr>
        <w:tc>
          <w:tcPr>
            <w:tcW w:type="dxa" w:w="1483"/>
          </w:tcPr>
          <w:p>
            <w:pPr>
              <w:spacing w:after="0"/>
              <w:jc w:val="left"/>
            </w:pPr>
            <w:r>
              <w:rPr>
                <w:sz w:val="16"/>
              </w:rPr>
              <w:t>Scott County (unincorporated area)</w:t>
            </w:r>
          </w:p>
        </w:tc>
        <w:tc>
          <w:tcPr>
            <w:tcW w:type="dxa" w:w="1394"/>
          </w:tcPr>
          <w:p>
            <w:pPr>
              <w:spacing w:after="0"/>
              <w:jc w:val="left"/>
            </w:pPr>
            <w:r>
              <w:rPr>
                <w:sz w:val="16"/>
              </w:rPr>
              <w:t>Unincorporated</w:t>
            </w:r>
          </w:p>
        </w:tc>
        <w:tc>
          <w:tcPr>
            <w:tcW w:type="dxa" w:w="2450"/>
          </w:tcPr>
          <w:p>
            <w:pPr>
              <w:spacing w:after="0"/>
              <w:jc w:val="left"/>
            </w:pPr>
            <w:r>
              <w:rPr>
                <w:sz w:val="16"/>
              </w:rPr>
              <w:t>Approved, expires 2028-03-22</w:t>
            </w:r>
          </w:p>
        </w:tc>
        <w:tc>
          <w:tcPr>
            <w:tcW w:type="dxa" w:w="2653"/>
          </w:tcPr>
          <w:p>
            <w:pPr>
              <w:spacing w:after="0"/>
              <w:jc w:val="left"/>
            </w:pPr>
            <w:r>
              <w:rPr>
                <w:sz w:val="16"/>
              </w:rPr>
              <w:t>Scott County (FEMA plan 108793)</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1"/>
          </w:tcPr>
          <w:p>
            <w:pPr>
              <w:spacing w:after="0"/>
              <w:jc w:val="right"/>
            </w:pPr>
            <w:r>
              <w:rPr>
                <w:sz w:val="16"/>
              </w:rPr>
              <w:t>539</w:t>
            </w:r>
          </w:p>
        </w:tc>
        <w:tc>
          <w:tcPr>
            <w:tcW w:type="dxa" w:w="3178"/>
          </w:tcPr>
          <w:p>
            <w:pPr>
              <w:spacing w:after="0"/>
              <w:jc w:val="left"/>
            </w:pPr>
          </w:p>
        </w:tc>
      </w:tr>
      <w:tr>
        <w:trPr>
          <w:cantSplit/>
        </w:trPr>
        <w:tc>
          <w:tcPr>
            <w:tcW w:type="dxa" w:w="1483"/>
          </w:tcPr>
          <w:p>
            <w:pPr>
              <w:spacing w:after="0"/>
              <w:jc w:val="left"/>
            </w:pPr>
            <w:r>
              <w:rPr>
                <w:sz w:val="16"/>
              </w:rPr>
              <w:t>Huntsville town</w:t>
            </w:r>
          </w:p>
        </w:tc>
        <w:tc>
          <w:tcPr>
            <w:tcW w:type="dxa" w:w="1394"/>
          </w:tcPr>
          <w:p>
            <w:pPr>
              <w:spacing w:after="0"/>
              <w:jc w:val="left"/>
            </w:pPr>
            <w:r>
              <w:rPr>
                <w:sz w:val="16"/>
              </w:rPr>
              <w:t>Town</w:t>
            </w:r>
          </w:p>
        </w:tc>
        <w:tc>
          <w:tcPr>
            <w:tcW w:type="dxa" w:w="2450"/>
          </w:tcPr>
          <w:p>
            <w:pPr>
              <w:spacing w:after="0"/>
              <w:jc w:val="left"/>
            </w:pPr>
            <w:r>
              <w:rPr>
                <w:sz w:val="16"/>
              </w:rPr>
              <w:t>Approved, expires 2028-03-22</w:t>
            </w:r>
          </w:p>
        </w:tc>
        <w:tc>
          <w:tcPr>
            <w:tcW w:type="dxa" w:w="2653"/>
          </w:tcPr>
          <w:p>
            <w:pPr>
              <w:spacing w:after="0"/>
              <w:jc w:val="left"/>
            </w:pPr>
            <w:r>
              <w:rPr>
                <w:sz w:val="16"/>
              </w:rPr>
              <w:t>Scott County (FEMA plan 108793)</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1"/>
          </w:tcPr>
          <w:p>
            <w:pPr>
              <w:spacing w:after="0"/>
              <w:jc w:val="right"/>
            </w:pPr>
            <w:r>
              <w:rPr>
                <w:sz w:val="16"/>
              </w:rPr>
              <w:t>539</w:t>
            </w:r>
          </w:p>
        </w:tc>
        <w:tc>
          <w:tcPr>
            <w:tcW w:type="dxa" w:w="3178"/>
          </w:tcPr>
          <w:p>
            <w:pPr>
              <w:spacing w:after="0"/>
              <w:jc w:val="left"/>
            </w:pPr>
            <w:r>
              <w:rPr>
                <w:sz w:val="16"/>
              </w:rPr>
              <w:t>this jurisdiction approved 2026-05-13</w:t>
            </w:r>
          </w:p>
        </w:tc>
      </w:tr>
      <w:tr>
        <w:trPr>
          <w:cantSplit/>
        </w:trPr>
        <w:tc>
          <w:tcPr>
            <w:tcW w:type="dxa" w:w="1483"/>
          </w:tcPr>
          <w:p>
            <w:pPr>
              <w:spacing w:after="0"/>
              <w:jc w:val="left"/>
            </w:pPr>
            <w:r>
              <w:rPr>
                <w:sz w:val="16"/>
              </w:rPr>
              <w:t>Oneida town</w:t>
            </w:r>
          </w:p>
        </w:tc>
        <w:tc>
          <w:tcPr>
            <w:tcW w:type="dxa" w:w="1394"/>
          </w:tcPr>
          <w:p>
            <w:pPr>
              <w:spacing w:after="0"/>
              <w:jc w:val="left"/>
            </w:pPr>
            <w:r>
              <w:rPr>
                <w:sz w:val="16"/>
              </w:rPr>
              <w:t>Town</w:t>
            </w:r>
          </w:p>
        </w:tc>
        <w:tc>
          <w:tcPr>
            <w:tcW w:type="dxa" w:w="2450"/>
          </w:tcPr>
          <w:p>
            <w:pPr>
              <w:spacing w:after="0"/>
              <w:jc w:val="left"/>
            </w:pPr>
            <w:r>
              <w:rPr>
                <w:sz w:val="16"/>
              </w:rPr>
              <w:t>Approved, expires 2028-03-22</w:t>
            </w:r>
          </w:p>
        </w:tc>
        <w:tc>
          <w:tcPr>
            <w:tcW w:type="dxa" w:w="2653"/>
          </w:tcPr>
          <w:p>
            <w:pPr>
              <w:spacing w:after="0"/>
              <w:jc w:val="left"/>
            </w:pPr>
            <w:r>
              <w:rPr>
                <w:sz w:val="16"/>
              </w:rPr>
              <w:t>Scott County (FEMA plan 108793)</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1"/>
          </w:tcPr>
          <w:p>
            <w:pPr>
              <w:spacing w:after="0"/>
              <w:jc w:val="right"/>
            </w:pPr>
            <w:r>
              <w:rPr>
                <w:sz w:val="16"/>
              </w:rPr>
              <w:t>539</w:t>
            </w:r>
          </w:p>
        </w:tc>
        <w:tc>
          <w:tcPr>
            <w:tcW w:type="dxa" w:w="3178"/>
          </w:tcPr>
          <w:p>
            <w:pPr>
              <w:spacing w:after="0"/>
              <w:jc w:val="left"/>
            </w:pPr>
            <w:r>
              <w:rPr>
                <w:sz w:val="16"/>
              </w:rPr>
              <w:t>this jurisdiction approved 2026-05-13</w:t>
            </w:r>
          </w:p>
        </w:tc>
      </w:tr>
      <w:tr>
        <w:trPr>
          <w:cantSplit/>
        </w:trPr>
        <w:tc>
          <w:tcPr>
            <w:tcW w:type="dxa" w:w="1483"/>
          </w:tcPr>
          <w:p>
            <w:pPr>
              <w:spacing w:after="0"/>
              <w:jc w:val="left"/>
            </w:pPr>
            <w:r>
              <w:rPr>
                <w:sz w:val="16"/>
              </w:rPr>
              <w:t>Winfield town</w:t>
            </w:r>
          </w:p>
        </w:tc>
        <w:tc>
          <w:tcPr>
            <w:tcW w:type="dxa" w:w="1394"/>
          </w:tcPr>
          <w:p>
            <w:pPr>
              <w:spacing w:after="0"/>
              <w:jc w:val="left"/>
            </w:pPr>
            <w:r>
              <w:rPr>
                <w:sz w:val="16"/>
              </w:rPr>
              <w:t>Town</w:t>
            </w:r>
          </w:p>
        </w:tc>
        <w:tc>
          <w:tcPr>
            <w:tcW w:type="dxa" w:w="2450"/>
          </w:tcPr>
          <w:p>
            <w:pPr>
              <w:spacing w:after="0"/>
              <w:jc w:val="left"/>
            </w:pPr>
            <w:r>
              <w:rPr>
                <w:sz w:val="16"/>
              </w:rPr>
              <w:t>Approved, expires 2028-03-22</w:t>
            </w:r>
          </w:p>
        </w:tc>
        <w:tc>
          <w:tcPr>
            <w:tcW w:type="dxa" w:w="2653"/>
          </w:tcPr>
          <w:p>
            <w:pPr>
              <w:spacing w:after="0"/>
              <w:jc w:val="left"/>
            </w:pPr>
            <w:r>
              <w:rPr>
                <w:sz w:val="16"/>
              </w:rPr>
              <w:t>Scott County (FEMA plan 108793)</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1"/>
          </w:tcPr>
          <w:p>
            <w:pPr>
              <w:spacing w:after="0"/>
              <w:jc w:val="right"/>
            </w:pPr>
            <w:r>
              <w:rPr>
                <w:sz w:val="16"/>
              </w:rPr>
              <w:t>539</w:t>
            </w:r>
          </w:p>
        </w:tc>
        <w:tc>
          <w:tcPr>
            <w:tcW w:type="dxa" w:w="3178"/>
          </w:tcPr>
          <w:p>
            <w:pPr>
              <w:spacing w:after="0"/>
              <w:jc w:val="left"/>
            </w:pPr>
            <w:r>
              <w:rPr>
                <w:sz w:val="16"/>
              </w:rPr>
              <w:t>this jurisdiction approved 2026-05-13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$2,516,419</w:t>
            </w:r>
          </w:p>
        </w:tc>
        <w:tc>
          <w:tcPr>
            <w:tcW w:type="dxa" w:w="1126"/>
          </w:tcPr>
          <w:p>
            <w:pPr>
              <w:spacing w:after="0"/>
              <w:jc w:val="right"/>
            </w:pPr>
            <w:r>
              <w:rPr>
                <w:sz w:val="16"/>
              </w:rPr>
              <w:t>$8,446</w:t>
            </w:r>
          </w:p>
        </w:tc>
        <w:tc>
          <w:tcPr>
            <w:tcW w:type="dxa" w:w="1950"/>
          </w:tcPr>
          <w:p>
            <w:pPr>
              <w:spacing w:after="0"/>
              <w:jc w:val="right"/>
            </w:pPr>
            <w:r>
              <w:rPr>
                <w:sz w:val="16"/>
              </w:rPr>
              <w:t>$21,028</w:t>
            </w:r>
          </w:p>
        </w:tc>
        <w:tc>
          <w:tcPr>
            <w:tcW w:type="dxa" w:w="1194"/>
          </w:tcPr>
          <w:p>
            <w:pPr>
              <w:spacing w:after="0"/>
              <w:jc w:val="right"/>
            </w:pPr>
            <w:r>
              <w:rPr>
                <w:sz w:val="16"/>
              </w:rPr>
              <w:t>$2,545,893</w:t>
            </w:r>
          </w:p>
        </w:tc>
        <w:tc>
          <w:tcPr>
            <w:tcW w:type="dxa" w:w="2139"/>
          </w:tcPr>
          <w:p>
            <w:pPr>
              <w:spacing w:after="0"/>
              <w:jc w:val="right"/>
            </w:pPr>
            <w:r>
              <w:rPr>
                <w:sz w:val="16"/>
              </w:rPr>
              <w:t>40</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$2,762</w:t>
            </w:r>
          </w:p>
        </w:tc>
        <w:tc>
          <w:tcPr>
            <w:tcW w:type="dxa" w:w="1126"/>
          </w:tcPr>
          <w:p>
            <w:pPr>
              <w:spacing w:after="0"/>
              <w:jc w:val="right"/>
            </w:pPr>
            <w:r>
              <w:rPr>
                <w:sz w:val="16"/>
              </w:rPr>
              <w:t>$2,139</w:t>
            </w:r>
          </w:p>
        </w:tc>
        <w:tc>
          <w:tcPr>
            <w:tcW w:type="dxa" w:w="1950"/>
          </w:tcPr>
          <w:p>
            <w:pPr>
              <w:spacing w:after="0"/>
              <w:jc w:val="right"/>
            </w:pPr>
            <w:r>
              <w:rPr>
                <w:sz w:val="16"/>
              </w:rPr>
              <w:t>$1,588,964</w:t>
            </w:r>
          </w:p>
        </w:tc>
        <w:tc>
          <w:tcPr>
            <w:tcW w:type="dxa" w:w="1194"/>
          </w:tcPr>
          <w:p>
            <w:pPr>
              <w:spacing w:after="0"/>
              <w:jc w:val="right"/>
            </w:pPr>
            <w:r>
              <w:rPr>
                <w:sz w:val="16"/>
              </w:rPr>
              <w:t>$1,593,865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$390,585</w:t>
            </w:r>
          </w:p>
        </w:tc>
        <w:tc>
          <w:tcPr>
            <w:tcW w:type="dxa" w:w="1126"/>
          </w:tcPr>
          <w:p>
            <w:pPr>
              <w:spacing w:after="0"/>
              <w:jc w:val="right"/>
            </w:pPr>
            <w:r>
              <w:rPr>
                <w:sz w:val="16"/>
              </w:rPr>
              <w:t>$111</w:t>
            </w:r>
          </w:p>
        </w:tc>
        <w:tc>
          <w:tcPr>
            <w:tcW w:type="dxa" w:w="1950"/>
          </w:tcPr>
          <w:p>
            <w:pPr>
              <w:spacing w:after="0"/>
              <w:jc w:val="right"/>
            </w:pPr>
            <w:r>
              <w:rPr>
                <w:sz w:val="16"/>
              </w:rPr>
              <w:t>$434,128</w:t>
            </w:r>
          </w:p>
        </w:tc>
        <w:tc>
          <w:tcPr>
            <w:tcW w:type="dxa" w:w="1194"/>
          </w:tcPr>
          <w:p>
            <w:pPr>
              <w:spacing w:after="0"/>
              <w:jc w:val="right"/>
            </w:pPr>
            <w:r>
              <w:rPr>
                <w:sz w:val="16"/>
              </w:rPr>
              <w:t>$824,825</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$105,268</w:t>
            </w:r>
          </w:p>
        </w:tc>
        <w:tc>
          <w:tcPr>
            <w:tcW w:type="dxa" w:w="1126"/>
          </w:tcPr>
          <w:p>
            <w:pPr>
              <w:spacing w:after="0"/>
              <w:jc w:val="right"/>
            </w:pPr>
            <w:r>
              <w:rPr>
                <w:sz w:val="16"/>
              </w:rPr>
              <w:t>$5,483</w:t>
            </w:r>
          </w:p>
        </w:tc>
        <w:tc>
          <w:tcPr>
            <w:tcW w:type="dxa" w:w="1950"/>
          </w:tcPr>
          <w:p>
            <w:pPr>
              <w:spacing w:after="0"/>
              <w:jc w:val="right"/>
            </w:pPr>
            <w:r>
              <w:rPr>
                <w:sz w:val="16"/>
              </w:rPr>
              <w:t>$306,992</w:t>
            </w:r>
          </w:p>
        </w:tc>
        <w:tc>
          <w:tcPr>
            <w:tcW w:type="dxa" w:w="1194"/>
          </w:tcPr>
          <w:p>
            <w:pPr>
              <w:spacing w:after="0"/>
              <w:jc w:val="right"/>
            </w:pPr>
            <w:r>
              <w:rPr>
                <w:sz w:val="16"/>
              </w:rPr>
              <w:t>$417,743</w:t>
            </w:r>
          </w:p>
        </w:tc>
        <w:tc>
          <w:tcPr>
            <w:tcW w:type="dxa" w:w="2139"/>
          </w:tcPr>
          <w:p>
            <w:pPr>
              <w:spacing w:after="0"/>
              <w:jc w:val="right"/>
            </w:pPr>
            <w:r>
              <w:rPr>
                <w:sz w:val="16"/>
              </w:rPr>
              <w:t>163</w:t>
            </w:r>
          </w:p>
        </w:tc>
        <w:tc>
          <w:tcPr>
            <w:tcW w:type="dxa" w:w="2202"/>
          </w:tcPr>
          <w:p>
            <w:pPr>
              <w:spacing w:after="0"/>
              <w:jc w:val="left"/>
            </w:pPr>
            <w:r>
              <w:rPr>
                <w:sz w:val="16"/>
              </w:rPr>
              <w:t>Includes 2 High Wind and 1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$233,601</w:t>
            </w:r>
          </w:p>
        </w:tc>
        <w:tc>
          <w:tcPr>
            <w:tcW w:type="dxa" w:w="1126"/>
          </w:tcPr>
          <w:p>
            <w:pPr>
              <w:spacing w:after="0"/>
              <w:jc w:val="right"/>
            </w:pPr>
            <w:r>
              <w:rPr>
                <w:sz w:val="16"/>
              </w:rPr>
              <w:t>n/a</w:t>
            </w:r>
          </w:p>
        </w:tc>
        <w:tc>
          <w:tcPr>
            <w:tcW w:type="dxa" w:w="1950"/>
          </w:tcPr>
          <w:p>
            <w:pPr>
              <w:spacing w:after="0"/>
              <w:jc w:val="right"/>
            </w:pPr>
            <w:r>
              <w:rPr>
                <w:sz w:val="16"/>
              </w:rPr>
              <w:t>$63,850</w:t>
            </w:r>
          </w:p>
        </w:tc>
        <w:tc>
          <w:tcPr>
            <w:tcW w:type="dxa" w:w="1194"/>
          </w:tcPr>
          <w:p>
            <w:pPr>
              <w:spacing w:after="0"/>
              <w:jc w:val="right"/>
            </w:pPr>
            <w:r>
              <w:rPr>
                <w:sz w:val="16"/>
              </w:rPr>
              <w:t>$297,451</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$10,021</w:t>
            </w:r>
          </w:p>
        </w:tc>
        <w:tc>
          <w:tcPr>
            <w:tcW w:type="dxa" w:w="1126"/>
          </w:tcPr>
          <w:p>
            <w:pPr>
              <w:spacing w:after="0"/>
              <w:jc w:val="right"/>
            </w:pPr>
            <w:r>
              <w:rPr>
                <w:sz w:val="16"/>
              </w:rPr>
              <w:t>n/a</w:t>
            </w:r>
          </w:p>
        </w:tc>
        <w:tc>
          <w:tcPr>
            <w:tcW w:type="dxa" w:w="1950"/>
          </w:tcPr>
          <w:p>
            <w:pPr>
              <w:spacing w:after="0"/>
              <w:jc w:val="right"/>
            </w:pPr>
            <w:r>
              <w:rPr>
                <w:sz w:val="16"/>
              </w:rPr>
              <w:t>$265,877</w:t>
            </w:r>
          </w:p>
        </w:tc>
        <w:tc>
          <w:tcPr>
            <w:tcW w:type="dxa" w:w="1194"/>
          </w:tcPr>
          <w:p>
            <w:pPr>
              <w:spacing w:after="0"/>
              <w:jc w:val="right"/>
            </w:pPr>
            <w:r>
              <w:rPr>
                <w:sz w:val="16"/>
              </w:rPr>
              <w:t>$275,898</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$150,424</w:t>
            </w:r>
          </w:p>
        </w:tc>
        <w:tc>
          <w:tcPr>
            <w:tcW w:type="dxa" w:w="1126"/>
          </w:tcPr>
          <w:p>
            <w:pPr>
              <w:spacing w:after="0"/>
              <w:jc w:val="right"/>
            </w:pPr>
            <w:r>
              <w:rPr>
                <w:sz w:val="16"/>
              </w:rPr>
              <w:t>$1,650</w:t>
            </w:r>
          </w:p>
        </w:tc>
        <w:tc>
          <w:tcPr>
            <w:tcW w:type="dxa" w:w="1950"/>
          </w:tcPr>
          <w:p>
            <w:pPr>
              <w:spacing w:after="0"/>
              <w:jc w:val="right"/>
            </w:pPr>
            <w:r>
              <w:rPr>
                <w:sz w:val="16"/>
              </w:rPr>
              <w:t>$27,602</w:t>
            </w:r>
          </w:p>
        </w:tc>
        <w:tc>
          <w:tcPr>
            <w:tcW w:type="dxa" w:w="1194"/>
          </w:tcPr>
          <w:p>
            <w:pPr>
              <w:spacing w:after="0"/>
              <w:jc w:val="right"/>
            </w:pPr>
            <w:r>
              <w:rPr>
                <w:sz w:val="16"/>
              </w:rPr>
              <w:t>$179,676</w:t>
            </w:r>
          </w:p>
        </w:tc>
        <w:tc>
          <w:tcPr>
            <w:tcW w:type="dxa" w:w="2139"/>
          </w:tcPr>
          <w:p>
            <w:pPr>
              <w:spacing w:after="0"/>
              <w:jc w:val="right"/>
            </w:pPr>
            <w:r>
              <w:rPr>
                <w:sz w:val="16"/>
              </w:rPr>
              <w:t>45</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Wildfire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$85,095</w:t>
            </w:r>
          </w:p>
        </w:tc>
        <w:tc>
          <w:tcPr>
            <w:tcW w:type="dxa" w:w="1126"/>
          </w:tcPr>
          <w:p>
            <w:pPr>
              <w:spacing w:after="0"/>
              <w:jc w:val="right"/>
            </w:pPr>
            <w:r>
              <w:rPr>
                <w:sz w:val="16"/>
              </w:rPr>
              <w:t>$18</w:t>
            </w:r>
          </w:p>
        </w:tc>
        <w:tc>
          <w:tcPr>
            <w:tcW w:type="dxa" w:w="1950"/>
          </w:tcPr>
          <w:p>
            <w:pPr>
              <w:spacing w:after="0"/>
              <w:jc w:val="right"/>
            </w:pPr>
            <w:r>
              <w:rPr>
                <w:sz w:val="16"/>
              </w:rPr>
              <w:t>$35,271</w:t>
            </w:r>
          </w:p>
        </w:tc>
        <w:tc>
          <w:tcPr>
            <w:tcW w:type="dxa" w:w="1194"/>
          </w:tcPr>
          <w:p>
            <w:pPr>
              <w:spacing w:after="0"/>
              <w:jc w:val="right"/>
            </w:pPr>
            <w:r>
              <w:rPr>
                <w:sz w:val="16"/>
              </w:rPr>
              <w:t>$120,384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$40,592</w:t>
            </w:r>
          </w:p>
        </w:tc>
        <w:tc>
          <w:tcPr>
            <w:tcW w:type="dxa" w:w="1126"/>
          </w:tcPr>
          <w:p>
            <w:pPr>
              <w:spacing w:after="0"/>
              <w:jc w:val="right"/>
            </w:pPr>
            <w:r>
              <w:rPr>
                <w:sz w:val="16"/>
              </w:rPr>
              <w:t>under $1</w:t>
            </w:r>
          </w:p>
        </w:tc>
        <w:tc>
          <w:tcPr>
            <w:tcW w:type="dxa" w:w="1950"/>
          </w:tcPr>
          <w:p>
            <w:pPr>
              <w:spacing w:after="0"/>
              <w:jc w:val="right"/>
            </w:pPr>
            <w:r>
              <w:rPr>
                <w:sz w:val="16"/>
              </w:rPr>
              <w:t>$50,595</w:t>
            </w:r>
          </w:p>
        </w:tc>
        <w:tc>
          <w:tcPr>
            <w:tcW w:type="dxa" w:w="1194"/>
          </w:tcPr>
          <w:p>
            <w:pPr>
              <w:spacing w:after="0"/>
              <w:jc w:val="right"/>
            </w:pPr>
            <w:r>
              <w:rPr>
                <w:sz w:val="16"/>
              </w:rPr>
              <w:t>$91,187</w:t>
            </w:r>
          </w:p>
        </w:tc>
        <w:tc>
          <w:tcPr>
            <w:tcW w:type="dxa" w:w="2139"/>
          </w:tcPr>
          <w:p>
            <w:pPr>
              <w:spacing w:after="0"/>
              <w:jc w:val="right"/>
            </w:pPr>
            <w:r>
              <w:rPr>
                <w:sz w:val="16"/>
              </w:rPr>
              <w:t>47</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$39,153</w:t>
            </w:r>
          </w:p>
        </w:tc>
        <w:tc>
          <w:tcPr>
            <w:tcW w:type="dxa" w:w="1126"/>
          </w:tcPr>
          <w:p>
            <w:pPr>
              <w:spacing w:after="0"/>
              <w:jc w:val="right"/>
            </w:pPr>
            <w:r>
              <w:rPr>
                <w:sz w:val="16"/>
              </w:rPr>
              <w:t>n/a</w:t>
            </w:r>
          </w:p>
        </w:tc>
        <w:tc>
          <w:tcPr>
            <w:tcW w:type="dxa" w:w="1950"/>
          </w:tcPr>
          <w:p>
            <w:pPr>
              <w:spacing w:after="0"/>
              <w:jc w:val="right"/>
            </w:pPr>
            <w:r>
              <w:rPr>
                <w:sz w:val="16"/>
              </w:rPr>
              <w:t>$10,031</w:t>
            </w:r>
          </w:p>
        </w:tc>
        <w:tc>
          <w:tcPr>
            <w:tcW w:type="dxa" w:w="1194"/>
          </w:tcPr>
          <w:p>
            <w:pPr>
              <w:spacing w:after="0"/>
              <w:jc w:val="right"/>
            </w:pPr>
            <w:r>
              <w:rPr>
                <w:sz w:val="16"/>
              </w:rPr>
              <w:t>$49,184</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Landslide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$1,805</w:t>
            </w:r>
          </w:p>
        </w:tc>
        <w:tc>
          <w:tcPr>
            <w:tcW w:type="dxa" w:w="1126"/>
          </w:tcPr>
          <w:p>
            <w:pPr>
              <w:spacing w:after="0"/>
              <w:jc w:val="right"/>
            </w:pPr>
            <w:r>
              <w:rPr>
                <w:sz w:val="16"/>
              </w:rPr>
              <w:t>n/a</w:t>
            </w:r>
          </w:p>
        </w:tc>
        <w:tc>
          <w:tcPr>
            <w:tcW w:type="dxa" w:w="1950"/>
          </w:tcPr>
          <w:p>
            <w:pPr>
              <w:spacing w:after="0"/>
              <w:jc w:val="right"/>
            </w:pPr>
            <w:r>
              <w:rPr>
                <w:sz w:val="16"/>
              </w:rPr>
              <w:t>$31,243</w:t>
            </w:r>
          </w:p>
        </w:tc>
        <w:tc>
          <w:tcPr>
            <w:tcW w:type="dxa" w:w="1194"/>
          </w:tcPr>
          <w:p>
            <w:pPr>
              <w:spacing w:after="0"/>
              <w:jc w:val="right"/>
            </w:pPr>
            <w:r>
              <w:rPr>
                <w:sz w:val="16"/>
              </w:rPr>
              <w:t>$33,049</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$29,813</w:t>
            </w:r>
          </w:p>
        </w:tc>
        <w:tc>
          <w:tcPr>
            <w:tcW w:type="dxa" w:w="1126"/>
          </w:tcPr>
          <w:p>
            <w:pPr>
              <w:spacing w:after="0"/>
              <w:jc w:val="right"/>
            </w:pPr>
            <w:r>
              <w:rPr>
                <w:sz w:val="16"/>
              </w:rPr>
              <w:t>$420</w:t>
            </w:r>
          </w:p>
        </w:tc>
        <w:tc>
          <w:tcPr>
            <w:tcW w:type="dxa" w:w="1950"/>
          </w:tcPr>
          <w:p>
            <w:pPr>
              <w:spacing w:after="0"/>
              <w:jc w:val="right"/>
            </w:pPr>
            <w:r>
              <w:rPr>
                <w:sz w:val="16"/>
              </w:rPr>
              <w:t>$689</w:t>
            </w:r>
          </w:p>
        </w:tc>
        <w:tc>
          <w:tcPr>
            <w:tcW w:type="dxa" w:w="1194"/>
          </w:tcPr>
          <w:p>
            <w:pPr>
              <w:spacing w:after="0"/>
              <w:jc w:val="right"/>
            </w:pPr>
            <w:r>
              <w:rPr>
                <w:sz w:val="16"/>
              </w:rPr>
              <w:t>$30,923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950"/>
          </w:tcPr>
          <w:p>
            <w:pPr>
              <w:spacing w:after="0"/>
              <w:jc w:val="right"/>
            </w:pPr>
            <w:r>
              <w:rPr>
                <w:sz w:val="16"/>
              </w:rPr>
              <w:t>$5,935</w:t>
            </w:r>
          </w:p>
        </w:tc>
        <w:tc>
          <w:tcPr>
            <w:tcW w:type="dxa" w:w="1194"/>
          </w:tcPr>
          <w:p>
            <w:pPr>
              <w:spacing w:after="0"/>
              <w:jc w:val="right"/>
            </w:pPr>
            <w:r>
              <w:rPr>
                <w:sz w:val="16"/>
              </w:rPr>
              <w:t>$5,935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$3,059</w:t>
            </w:r>
          </w:p>
        </w:tc>
        <w:tc>
          <w:tcPr>
            <w:tcW w:type="dxa" w:w="1950"/>
          </w:tcPr>
          <w:p>
            <w:pPr>
              <w:spacing w:after="0"/>
              <w:jc w:val="right"/>
            </w:pPr>
            <w:r>
              <w:rPr>
                <w:sz w:val="16"/>
              </w:rPr>
              <w:t>n/a</w:t>
            </w:r>
          </w:p>
        </w:tc>
        <w:tc>
          <w:tcPr>
            <w:tcW w:type="dxa" w:w="1194"/>
          </w:tcPr>
          <w:p>
            <w:pPr>
              <w:spacing w:after="0"/>
              <w:jc w:val="right"/>
            </w:pPr>
            <w:r>
              <w:rPr>
                <w:sz w:val="16"/>
              </w:rPr>
              <w:t>$3,059</w:t>
            </w:r>
          </w:p>
        </w:tc>
        <w:tc>
          <w:tcPr>
            <w:tcW w:type="dxa" w:w="2139"/>
          </w:tcPr>
          <w:p>
            <w:pPr>
              <w:spacing w:after="0"/>
              <w:jc w:val="right"/>
            </w:pPr>
            <w:r>
              <w:rPr>
                <w:sz w:val="16"/>
              </w:rPr>
              <w:t>1</w:t>
            </w:r>
          </w:p>
        </w:tc>
        <w:tc>
          <w:tcPr>
            <w:tcW w:type="dxa" w:w="22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9752 (Relatively Low, 73.9); tract 9751.01 (Relatively Low, 72.1); tract 9751.02 (Relatively Low, 66.2)</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9751.01 (Relatively Low, 51.9); tract 9752 (Relatively Low, 51.6); tract 9751.02 (Very Low, 50.3)</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9750 (Relatively Moderate, 98.1); tract 9753 (Relatively Moderate, 97.8); tract 9754 (Relatively Moderate, 97.6)</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9752 (Relatively High, 78.6); tract 9751.01 (Relatively High, 76.4); tract 9751.02 (Relatively High, 74.6)</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9752 (Relatively Moderate, 90.8); tract 9750 (Relatively Moderate, 90.5); tract 9754 (Relatively Moderate, 89.3)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9752 is Census Tract 9752).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96"/>
        <w:gridCol w:w="2054"/>
        <w:gridCol w:w="1692"/>
        <w:gridCol w:w="1613"/>
        <w:gridCol w:w="1498"/>
        <w:gridCol w:w="1528"/>
        <w:gridCol w:w="1912"/>
        <w:gridCol w:w="1718"/>
      </w:tblGrid>
      <w:tr>
        <w:trPr>
          <w:cantSplit/>
          <w:tblHeader/>
        </w:trPr>
        <w:tc>
          <w:tcPr>
            <w:tcW w:type="dxa" w:w="2096"/>
            <w:shd w:val="clear" w:color="auto" w:fill="E8E8E8"/>
          </w:tcPr>
          <w:p>
            <w:pPr>
              <w:spacing w:after="0"/>
              <w:jc w:val="left"/>
            </w:pPr>
            <w:r>
              <w:rPr>
                <w:b/>
                <w:sz w:val="16"/>
              </w:rPr>
              <w:t>Hazard</w:t>
            </w:r>
          </w:p>
        </w:tc>
        <w:tc>
          <w:tcPr>
            <w:tcW w:type="dxa" w:w="2054"/>
            <w:shd w:val="clear" w:color="auto" w:fill="E8E8E8"/>
          </w:tcPr>
          <w:p>
            <w:pPr>
              <w:spacing w:after="0"/>
              <w:jc w:val="left"/>
            </w:pPr>
            <w:r>
              <w:rPr>
                <w:b/>
                <w:sz w:val="16"/>
              </w:rPr>
              <w:t>Scale</w:t>
            </w:r>
          </w:p>
        </w:tc>
        <w:tc>
          <w:tcPr>
            <w:tcW w:type="dxa" w:w="16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13"/>
            <w:shd w:val="clear" w:color="auto" w:fill="E8E8E8"/>
          </w:tcPr>
          <w:p>
            <w:pPr>
              <w:spacing w:after="0"/>
              <w:jc w:val="left"/>
            </w:pPr>
            <w:r>
              <w:rPr>
                <w:b/>
                <w:sz w:val="16"/>
              </w:rPr>
              <w:t>Observed range</w:t>
            </w:r>
          </w:p>
        </w:tc>
        <w:tc>
          <w:tcPr>
            <w:tcW w:type="dxa" w:w="1498"/>
            <w:shd w:val="clear" w:color="auto" w:fill="E8E8E8"/>
          </w:tcPr>
          <w:p>
            <w:pPr>
              <w:spacing w:after="0"/>
              <w:jc w:val="left"/>
            </w:pPr>
            <w:r>
              <w:rPr>
                <w:b/>
                <w:sz w:val="16"/>
              </w:rPr>
              <w:t>Worst recorded event</w:t>
            </w:r>
          </w:p>
        </w:tc>
        <w:tc>
          <w:tcPr>
            <w:tcW w:type="dxa" w:w="1528"/>
            <w:shd w:val="clear" w:color="auto" w:fill="E8E8E8"/>
          </w:tcPr>
          <w:p>
            <w:pPr>
              <w:spacing w:after="0"/>
              <w:jc w:val="left"/>
            </w:pPr>
            <w:r>
              <w:rPr>
                <w:b/>
                <w:sz w:val="16"/>
              </w:rPr>
              <w:t>Most damaging (when different)</w:t>
            </w:r>
          </w:p>
        </w:tc>
        <w:tc>
          <w:tcPr>
            <w:tcW w:type="dxa" w:w="1912"/>
            <w:shd w:val="clear" w:color="auto" w:fill="E8E8E8"/>
          </w:tcPr>
          <w:p>
            <w:pPr>
              <w:spacing w:after="0"/>
              <w:jc w:val="left"/>
            </w:pPr>
            <w:r>
              <w:rPr>
                <w:b/>
                <w:sz w:val="16"/>
              </w:rPr>
              <w:t>How it applies to jurisdictions</w:t>
            </w:r>
          </w:p>
        </w:tc>
        <w:tc>
          <w:tcPr>
            <w:tcW w:type="dxa" w:w="1718"/>
            <w:shd w:val="clear" w:color="auto" w:fill="E8E8E8"/>
          </w:tcPr>
          <w:p>
            <w:pPr>
              <w:spacing w:after="0"/>
              <w:jc w:val="left"/>
            </w:pPr>
            <w:r>
              <w:rPr>
                <w:b/>
                <w:sz w:val="16"/>
              </w:rPr>
              <w:t>Note</w:t>
            </w:r>
          </w:p>
        </w:tc>
      </w:tr>
      <w:tr>
        <w:trPr>
          <w:cantSplit/>
        </w:trPr>
        <w:tc>
          <w:tcPr>
            <w:tcW w:type="dxa" w:w="2096"/>
          </w:tcPr>
          <w:p>
            <w:pPr>
              <w:spacing w:after="0"/>
              <w:jc w:val="left"/>
            </w:pPr>
            <w:r>
              <w:rPr>
                <w:sz w:val="16"/>
              </w:rPr>
              <w:t>Cold/Wind Chill, Extreme Cold/Wind Chill</w:t>
            </w:r>
          </w:p>
        </w:tc>
        <w:tc>
          <w:tcPr>
            <w:tcW w:type="dxa" w:w="2054"/>
          </w:tcPr>
          <w:p>
            <w:pPr>
              <w:spacing w:after="0"/>
              <w:jc w:val="left"/>
            </w:pPr>
            <w:r>
              <w:rPr>
                <w:sz w:val="16"/>
              </w:rPr>
              <w:t>wind chill</w:t>
            </w:r>
          </w:p>
        </w:tc>
        <w:tc>
          <w:tcPr>
            <w:tcW w:type="dxa" w:w="1692"/>
          </w:tcPr>
          <w:p>
            <w:pPr>
              <w:spacing w:after="0"/>
              <w:jc w:val="right"/>
            </w:pPr>
            <w:r>
              <w:rPr>
                <w:sz w:val="16"/>
              </w:rPr>
              <w:t>0</w:t>
            </w:r>
          </w:p>
        </w:tc>
        <w:tc>
          <w:tcPr>
            <w:tcW w:type="dxa" w:w="1613"/>
          </w:tcPr>
          <w:p>
            <w:pPr>
              <w:spacing w:after="0"/>
              <w:jc w:val="left"/>
            </w:pPr>
          </w:p>
        </w:tc>
        <w:tc>
          <w:tcPr>
            <w:tcW w:type="dxa" w:w="1498"/>
          </w:tcPr>
          <w:p>
            <w:pPr>
              <w:spacing w:after="0"/>
              <w:jc w:val="left"/>
            </w:pPr>
          </w:p>
        </w:tc>
        <w:tc>
          <w:tcPr>
            <w:tcW w:type="dxa" w:w="1528"/>
          </w:tcPr>
          <w:p>
            <w:pPr>
              <w:spacing w:after="0"/>
              <w:jc w:val="left"/>
            </w:pPr>
          </w:p>
        </w:tc>
        <w:tc>
          <w:tcPr>
            <w:tcW w:type="dxa" w:w="1912"/>
          </w:tcPr>
          <w:p>
            <w:pPr>
              <w:spacing w:after="0"/>
              <w:jc w:val="left"/>
            </w:pPr>
          </w:p>
        </w:tc>
        <w:tc>
          <w:tcPr>
            <w:tcW w:type="dxa" w:w="1718"/>
          </w:tcPr>
          <w:p>
            <w:pPr>
              <w:spacing w:after="0"/>
              <w:jc w:val="left"/>
            </w:pPr>
          </w:p>
        </w:tc>
      </w:tr>
      <w:tr>
        <w:trPr>
          <w:cantSplit/>
        </w:trPr>
        <w:tc>
          <w:tcPr>
            <w:tcW w:type="dxa" w:w="2096"/>
          </w:tcPr>
          <w:p>
            <w:pPr>
              <w:spacing w:after="0"/>
              <w:jc w:val="left"/>
            </w:pPr>
            <w:r>
              <w:rPr>
                <w:sz w:val="16"/>
              </w:rPr>
              <w:t>Frost/Freeze (outside NRI's Cold Wave definition)</w:t>
            </w:r>
          </w:p>
        </w:tc>
        <w:tc>
          <w:tcPr>
            <w:tcW w:type="dxa" w:w="2054"/>
          </w:tcPr>
          <w:p>
            <w:pPr>
              <w:spacing w:after="0"/>
              <w:jc w:val="left"/>
            </w:pPr>
            <w:r>
              <w:rPr>
                <w:sz w:val="16"/>
              </w:rPr>
              <w:t>crop damage</w:t>
            </w:r>
          </w:p>
        </w:tc>
        <w:tc>
          <w:tcPr>
            <w:tcW w:type="dxa" w:w="1692"/>
          </w:tcPr>
          <w:p>
            <w:pPr>
              <w:spacing w:after="0"/>
              <w:jc w:val="right"/>
            </w:pPr>
            <w:r>
              <w:rPr>
                <w:sz w:val="16"/>
              </w:rPr>
              <w:t>0</w:t>
            </w:r>
          </w:p>
        </w:tc>
        <w:tc>
          <w:tcPr>
            <w:tcW w:type="dxa" w:w="1613"/>
          </w:tcPr>
          <w:p>
            <w:pPr>
              <w:spacing w:after="0"/>
              <w:jc w:val="left"/>
            </w:pPr>
          </w:p>
        </w:tc>
        <w:tc>
          <w:tcPr>
            <w:tcW w:type="dxa" w:w="1498"/>
          </w:tcPr>
          <w:p>
            <w:pPr>
              <w:spacing w:after="0"/>
              <w:jc w:val="left"/>
            </w:pPr>
          </w:p>
        </w:tc>
        <w:tc>
          <w:tcPr>
            <w:tcW w:type="dxa" w:w="1528"/>
          </w:tcPr>
          <w:p>
            <w:pPr>
              <w:spacing w:after="0"/>
              <w:jc w:val="left"/>
            </w:pPr>
          </w:p>
        </w:tc>
        <w:tc>
          <w:tcPr>
            <w:tcW w:type="dxa" w:w="1912"/>
          </w:tcPr>
          <w:p>
            <w:pPr>
              <w:spacing w:after="0"/>
              <w:jc w:val="left"/>
            </w:pPr>
          </w:p>
        </w:tc>
        <w:tc>
          <w:tcPr>
            <w:tcW w:type="dxa" w:w="1718"/>
          </w:tcPr>
          <w:p>
            <w:pPr>
              <w:spacing w:after="0"/>
              <w:jc w:val="left"/>
            </w:pPr>
          </w:p>
        </w:tc>
      </w:tr>
      <w:tr>
        <w:trPr>
          <w:cantSplit/>
        </w:trPr>
        <w:tc>
          <w:tcPr>
            <w:tcW w:type="dxa" w:w="2096"/>
          </w:tcPr>
          <w:p>
            <w:pPr>
              <w:spacing w:after="0"/>
              <w:jc w:val="left"/>
            </w:pPr>
            <w:r>
              <w:rPr>
                <w:sz w:val="16"/>
              </w:rPr>
              <w:t>Drought</w:t>
            </w:r>
          </w:p>
        </w:tc>
        <w:tc>
          <w:tcPr>
            <w:tcW w:type="dxa" w:w="2054"/>
          </w:tcPr>
          <w:p>
            <w:pPr>
              <w:spacing w:after="0"/>
              <w:jc w:val="left"/>
            </w:pPr>
            <w:r>
              <w:rPr>
                <w:sz w:val="16"/>
              </w:rPr>
              <w:t>U.S. Drought Monitor scale (D0 to D4)</w:t>
            </w:r>
          </w:p>
        </w:tc>
        <w:tc>
          <w:tcPr>
            <w:tcW w:type="dxa" w:w="1692"/>
          </w:tcPr>
          <w:p>
            <w:pPr>
              <w:spacing w:after="0"/>
              <w:jc w:val="right"/>
            </w:pPr>
            <w:r>
              <w:rPr>
                <w:sz w:val="16"/>
              </w:rPr>
              <w:t>1 record, 1998 (1 zone-level)</w:t>
            </w:r>
          </w:p>
        </w:tc>
        <w:tc>
          <w:tcPr>
            <w:tcW w:type="dxa" w:w="1613"/>
          </w:tcPr>
          <w:p>
            <w:pPr>
              <w:spacing w:after="0"/>
              <w:jc w:val="left"/>
            </w:pPr>
            <w:r>
              <w:rPr>
                <w:sz w:val="16"/>
              </w:rPr>
              <w:t>30 days; 1 with a recorded value</w:t>
            </w:r>
          </w:p>
        </w:tc>
        <w:tc>
          <w:tcPr>
            <w:tcW w:type="dxa" w:w="1498"/>
          </w:tcPr>
          <w:p>
            <w:pPr>
              <w:spacing w:after="0"/>
              <w:jc w:val="left"/>
            </w:pPr>
            <w:r>
              <w:rPr>
                <w:sz w:val="16"/>
              </w:rPr>
              <w:t>30 days (1 month), 1998-09-01 to 1998-09-30, zone-level</w:t>
            </w:r>
          </w:p>
        </w:tc>
        <w:tc>
          <w:tcPr>
            <w:tcW w:type="dxa" w:w="1528"/>
          </w:tcPr>
          <w:p>
            <w:pPr>
              <w:spacing w:after="0"/>
              <w:jc w:val="left"/>
            </w:pPr>
          </w:p>
        </w:tc>
        <w:tc>
          <w:tcPr>
            <w:tcW w:type="dxa" w:w="1912"/>
          </w:tcPr>
          <w:p>
            <w:pPr>
              <w:spacing w:after="0"/>
              <w:jc w:val="left"/>
            </w:pPr>
            <w:r>
              <w:rPr>
                <w:sz w:val="16"/>
              </w:rPr>
              <w:t>Countywide (zone-level records).</w:t>
            </w:r>
          </w:p>
        </w:tc>
        <w:tc>
          <w:tcPr>
            <w:tcW w:type="dxa" w:w="17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96"/>
          </w:tcPr>
          <w:p>
            <w:pPr>
              <w:spacing w:after="0"/>
              <w:jc w:val="left"/>
            </w:pPr>
            <w:r>
              <w:rPr>
                <w:sz w:val="16"/>
              </w:rPr>
              <w:t>Earthquake</w:t>
            </w:r>
          </w:p>
        </w:tc>
        <w:tc>
          <w:tcPr>
            <w:tcW w:type="dxa" w:w="2054"/>
          </w:tcPr>
          <w:p>
            <w:pPr>
              <w:spacing w:after="0"/>
              <w:jc w:val="left"/>
            </w:pPr>
            <w:r>
              <w:rPr>
                <w:sz w:val="16"/>
              </w:rPr>
              <w:t>Modified Mercalli (local data)</w:t>
            </w:r>
          </w:p>
        </w:tc>
        <w:tc>
          <w:tcPr>
            <w:tcW w:type="dxa" w:w="1692"/>
          </w:tcPr>
          <w:p>
            <w:pPr>
              <w:spacing w:after="0"/>
              <w:jc w:val="right"/>
            </w:pPr>
            <w:r>
              <w:rPr>
                <w:sz w:val="16"/>
              </w:rPr>
              <w:t>0</w:t>
            </w:r>
          </w:p>
        </w:tc>
        <w:tc>
          <w:tcPr>
            <w:tcW w:type="dxa" w:w="1613"/>
          </w:tcPr>
          <w:p>
            <w:pPr>
              <w:spacing w:after="0"/>
              <w:jc w:val="left"/>
            </w:pPr>
          </w:p>
        </w:tc>
        <w:tc>
          <w:tcPr>
            <w:tcW w:type="dxa" w:w="1498"/>
          </w:tcPr>
          <w:p>
            <w:pPr>
              <w:spacing w:after="0"/>
              <w:jc w:val="left"/>
            </w:pPr>
          </w:p>
        </w:tc>
        <w:tc>
          <w:tcPr>
            <w:tcW w:type="dxa" w:w="1528"/>
          </w:tcPr>
          <w:p>
            <w:pPr>
              <w:spacing w:after="0"/>
              <w:jc w:val="left"/>
            </w:pPr>
          </w:p>
        </w:tc>
        <w:tc>
          <w:tcPr>
            <w:tcW w:type="dxa" w:w="1912"/>
          </w:tcPr>
          <w:p>
            <w:pPr>
              <w:spacing w:after="0"/>
              <w:jc w:val="left"/>
            </w:pPr>
          </w:p>
        </w:tc>
        <w:tc>
          <w:tcPr>
            <w:tcW w:type="dxa" w:w="1718"/>
          </w:tcPr>
          <w:p>
            <w:pPr>
              <w:spacing w:after="0"/>
              <w:jc w:val="left"/>
            </w:pPr>
            <w:r>
              <w:rPr>
                <w:sz w:val="16"/>
              </w:rPr>
              <w:t>Storm Events does not record earthquakes; the USGS earthquake catalog is the source.</w:t>
            </w:r>
          </w:p>
        </w:tc>
      </w:tr>
      <w:tr>
        <w:trPr>
          <w:cantSplit/>
        </w:trPr>
        <w:tc>
          <w:tcPr>
            <w:tcW w:type="dxa" w:w="2096"/>
          </w:tcPr>
          <w:p>
            <w:pPr>
              <w:spacing w:after="0"/>
              <w:jc w:val="left"/>
            </w:pPr>
            <w:r>
              <w:rPr>
                <w:sz w:val="16"/>
              </w:rPr>
              <w:t>Hail</w:t>
            </w:r>
          </w:p>
        </w:tc>
        <w:tc>
          <w:tcPr>
            <w:tcW w:type="dxa" w:w="2054"/>
          </w:tcPr>
          <w:p>
            <w:pPr>
              <w:spacing w:after="0"/>
              <w:jc w:val="left"/>
            </w:pPr>
            <w:r>
              <w:rPr>
                <w:sz w:val="16"/>
              </w:rPr>
              <w:t>hail size (inches)</w:t>
            </w:r>
          </w:p>
        </w:tc>
        <w:tc>
          <w:tcPr>
            <w:tcW w:type="dxa" w:w="1692"/>
          </w:tcPr>
          <w:p>
            <w:pPr>
              <w:spacing w:after="0"/>
              <w:jc w:val="right"/>
            </w:pPr>
            <w:r>
              <w:rPr>
                <w:sz w:val="16"/>
              </w:rPr>
              <w:t>50 records, 1982 to 2025</w:t>
            </w:r>
          </w:p>
        </w:tc>
        <w:tc>
          <w:tcPr>
            <w:tcW w:type="dxa" w:w="1613"/>
          </w:tcPr>
          <w:p>
            <w:pPr>
              <w:spacing w:after="0"/>
              <w:jc w:val="left"/>
            </w:pPr>
            <w:r>
              <w:rPr>
                <w:sz w:val="16"/>
              </w:rPr>
              <w:t>0.75 in to 1.75 in (median 1 in); 50 with a recorded value</w:t>
            </w:r>
          </w:p>
        </w:tc>
        <w:tc>
          <w:tcPr>
            <w:tcW w:type="dxa" w:w="1498"/>
          </w:tcPr>
          <w:p>
            <w:pPr>
              <w:spacing w:after="0"/>
              <w:jc w:val="left"/>
            </w:pPr>
            <w:r>
              <w:rPr>
                <w:sz w:val="16"/>
              </w:rPr>
              <w:t>1.75 in hail, 2025-05-08; same size also recorded on 1993-03-31, 1995-05-14, 2002-04-28, 2003-07-13, 2007-04-03, 2012-03-02, 2014-07-27</w:t>
            </w:r>
          </w:p>
        </w:tc>
        <w:tc>
          <w:tcPr>
            <w:tcW w:type="dxa" w:w="1528"/>
          </w:tcPr>
          <w:p>
            <w:pPr>
              <w:spacing w:after="0"/>
              <w:jc w:val="left"/>
            </w:pPr>
            <w:r>
              <w:rPr>
                <w:sz w:val="16"/>
              </w:rPr>
              <w:t>Hail, 1997-03-05, property not reported; $6,000 crops (1997 dollars)</w:t>
            </w:r>
          </w:p>
        </w:tc>
        <w:tc>
          <w:tcPr>
            <w:tcW w:type="dxa" w:w="1912"/>
          </w:tcPr>
          <w:p>
            <w:pPr>
              <w:spacing w:after="0"/>
              <w:jc w:val="left"/>
            </w:pPr>
            <w:r>
              <w:rPr>
                <w:sz w:val="16"/>
              </w:rPr>
              <w:t>Event records naming jurisdictions in the plan: Oneida town (17 records), Huntsville town (12 records), Winfield town (2 records).</w:t>
            </w:r>
          </w:p>
        </w:tc>
        <w:tc>
          <w:tcPr>
            <w:tcW w:type="dxa" w:w="1718"/>
          </w:tcPr>
          <w:p>
            <w:pPr>
              <w:spacing w:after="0"/>
              <w:jc w:val="left"/>
            </w:pPr>
          </w:p>
        </w:tc>
      </w:tr>
      <w:tr>
        <w:trPr>
          <w:cantSplit/>
        </w:trPr>
        <w:tc>
          <w:tcPr>
            <w:tcW w:type="dxa" w:w="2096"/>
          </w:tcPr>
          <w:p>
            <w:pPr>
              <w:spacing w:after="0"/>
              <w:jc w:val="left"/>
            </w:pPr>
            <w:r>
              <w:rPr>
                <w:sz w:val="16"/>
              </w:rPr>
              <w:t>Excessive Heat, Heat</w:t>
            </w:r>
          </w:p>
        </w:tc>
        <w:tc>
          <w:tcPr>
            <w:tcW w:type="dxa" w:w="2054"/>
          </w:tcPr>
          <w:p>
            <w:pPr>
              <w:spacing w:after="0"/>
              <w:jc w:val="left"/>
            </w:pPr>
            <w:r>
              <w:rPr>
                <w:sz w:val="16"/>
              </w:rPr>
              <w:t>heat index (in event narratives)</w:t>
            </w:r>
          </w:p>
        </w:tc>
        <w:tc>
          <w:tcPr>
            <w:tcW w:type="dxa" w:w="1692"/>
          </w:tcPr>
          <w:p>
            <w:pPr>
              <w:spacing w:after="0"/>
              <w:jc w:val="right"/>
            </w:pPr>
            <w:r>
              <w:rPr>
                <w:sz w:val="16"/>
              </w:rPr>
              <w:t>0</w:t>
            </w:r>
          </w:p>
        </w:tc>
        <w:tc>
          <w:tcPr>
            <w:tcW w:type="dxa" w:w="1613"/>
          </w:tcPr>
          <w:p>
            <w:pPr>
              <w:spacing w:after="0"/>
              <w:jc w:val="left"/>
            </w:pPr>
          </w:p>
        </w:tc>
        <w:tc>
          <w:tcPr>
            <w:tcW w:type="dxa" w:w="1498"/>
          </w:tcPr>
          <w:p>
            <w:pPr>
              <w:spacing w:after="0"/>
              <w:jc w:val="left"/>
            </w:pPr>
          </w:p>
        </w:tc>
        <w:tc>
          <w:tcPr>
            <w:tcW w:type="dxa" w:w="1528"/>
          </w:tcPr>
          <w:p>
            <w:pPr>
              <w:spacing w:after="0"/>
              <w:jc w:val="left"/>
            </w:pPr>
          </w:p>
        </w:tc>
        <w:tc>
          <w:tcPr>
            <w:tcW w:type="dxa" w:w="1912"/>
          </w:tcPr>
          <w:p>
            <w:pPr>
              <w:spacing w:after="0"/>
              <w:jc w:val="left"/>
            </w:pPr>
          </w:p>
        </w:tc>
        <w:tc>
          <w:tcPr>
            <w:tcW w:type="dxa" w:w="1718"/>
          </w:tcPr>
          <w:p>
            <w:pPr>
              <w:spacing w:after="0"/>
              <w:jc w:val="left"/>
            </w:pPr>
          </w:p>
        </w:tc>
      </w:tr>
      <w:tr>
        <w:trPr>
          <w:cantSplit/>
        </w:trPr>
        <w:tc>
          <w:tcPr>
            <w:tcW w:type="dxa" w:w="2096"/>
          </w:tcPr>
          <w:p>
            <w:pPr>
              <w:spacing w:after="0"/>
              <w:jc w:val="left"/>
            </w:pPr>
            <w:r>
              <w:rPr>
                <w:sz w:val="16"/>
              </w:rPr>
              <w:t>Hurricane, Tropical Storm, Tropical Depression</w:t>
            </w:r>
          </w:p>
        </w:tc>
        <w:tc>
          <w:tcPr>
            <w:tcW w:type="dxa" w:w="2054"/>
          </w:tcPr>
          <w:p>
            <w:pPr>
              <w:spacing w:after="0"/>
              <w:jc w:val="left"/>
            </w:pPr>
            <w:r>
              <w:rPr>
                <w:sz w:val="16"/>
              </w:rPr>
              <w:t>Saffir-Simpson</w:t>
            </w:r>
          </w:p>
        </w:tc>
        <w:tc>
          <w:tcPr>
            <w:tcW w:type="dxa" w:w="1692"/>
          </w:tcPr>
          <w:p>
            <w:pPr>
              <w:spacing w:after="0"/>
              <w:jc w:val="right"/>
            </w:pPr>
            <w:r>
              <w:rPr>
                <w:sz w:val="16"/>
              </w:rPr>
              <w:t>0</w:t>
            </w:r>
          </w:p>
        </w:tc>
        <w:tc>
          <w:tcPr>
            <w:tcW w:type="dxa" w:w="1613"/>
          </w:tcPr>
          <w:p>
            <w:pPr>
              <w:spacing w:after="0"/>
              <w:jc w:val="left"/>
            </w:pPr>
          </w:p>
        </w:tc>
        <w:tc>
          <w:tcPr>
            <w:tcW w:type="dxa" w:w="1498"/>
          </w:tcPr>
          <w:p>
            <w:pPr>
              <w:spacing w:after="0"/>
              <w:jc w:val="left"/>
            </w:pPr>
          </w:p>
        </w:tc>
        <w:tc>
          <w:tcPr>
            <w:tcW w:type="dxa" w:w="1528"/>
          </w:tcPr>
          <w:p>
            <w:pPr>
              <w:spacing w:after="0"/>
              <w:jc w:val="left"/>
            </w:pPr>
          </w:p>
        </w:tc>
        <w:tc>
          <w:tcPr>
            <w:tcW w:type="dxa" w:w="1912"/>
          </w:tcPr>
          <w:p>
            <w:pPr>
              <w:spacing w:after="0"/>
              <w:jc w:val="left"/>
            </w:pPr>
          </w:p>
        </w:tc>
        <w:tc>
          <w:tcPr>
            <w:tcW w:type="dxa" w:w="17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96"/>
          </w:tcPr>
          <w:p>
            <w:pPr>
              <w:spacing w:after="0"/>
              <w:jc w:val="left"/>
            </w:pPr>
            <w:r>
              <w:rPr>
                <w:sz w:val="16"/>
              </w:rPr>
              <w:t>Ice Storm</w:t>
            </w:r>
          </w:p>
        </w:tc>
        <w:tc>
          <w:tcPr>
            <w:tcW w:type="dxa" w:w="2054"/>
          </w:tcPr>
          <w:p>
            <w:pPr>
              <w:spacing w:after="0"/>
              <w:jc w:val="left"/>
            </w:pPr>
            <w:r>
              <w:rPr>
                <w:sz w:val="16"/>
              </w:rPr>
              <w:t>Sperry-Piltz ice scale (local data)</w:t>
            </w:r>
          </w:p>
        </w:tc>
        <w:tc>
          <w:tcPr>
            <w:tcW w:type="dxa" w:w="1692"/>
          </w:tcPr>
          <w:p>
            <w:pPr>
              <w:spacing w:after="0"/>
              <w:jc w:val="right"/>
            </w:pPr>
            <w:r>
              <w:rPr>
                <w:sz w:val="16"/>
              </w:rPr>
              <w:t>4 records, 1998 to 2021 (4 zone-level)</w:t>
            </w:r>
          </w:p>
        </w:tc>
        <w:tc>
          <w:tcPr>
            <w:tcW w:type="dxa" w:w="1613"/>
          </w:tcPr>
          <w:p>
            <w:pPr>
              <w:spacing w:after="0"/>
              <w:jc w:val="left"/>
            </w:pPr>
          </w:p>
        </w:tc>
        <w:tc>
          <w:tcPr>
            <w:tcW w:type="dxa" w:w="1498"/>
          </w:tcPr>
          <w:p>
            <w:pPr>
              <w:spacing w:after="0"/>
              <w:jc w:val="left"/>
            </w:pPr>
            <w:r>
              <w:rPr>
                <w:sz w:val="16"/>
              </w:rPr>
              <w:t>No damage reported in 4 records.</w:t>
            </w:r>
          </w:p>
        </w:tc>
        <w:tc>
          <w:tcPr>
            <w:tcW w:type="dxa" w:w="1528"/>
          </w:tcPr>
          <w:p>
            <w:pPr>
              <w:spacing w:after="0"/>
              <w:jc w:val="left"/>
            </w:pPr>
          </w:p>
        </w:tc>
        <w:tc>
          <w:tcPr>
            <w:tcW w:type="dxa" w:w="1912"/>
          </w:tcPr>
          <w:p>
            <w:pPr>
              <w:spacing w:after="0"/>
              <w:jc w:val="left"/>
            </w:pPr>
            <w:r>
              <w:rPr>
                <w:sz w:val="16"/>
              </w:rPr>
              <w:t>Countywide (zone-level records).</w:t>
            </w:r>
          </w:p>
        </w:tc>
        <w:tc>
          <w:tcPr>
            <w:tcW w:type="dxa" w:w="1718"/>
          </w:tcPr>
          <w:p>
            <w:pPr>
              <w:spacing w:after="0"/>
              <w:jc w:val="left"/>
            </w:pPr>
          </w:p>
        </w:tc>
      </w:tr>
      <w:tr>
        <w:trPr>
          <w:cantSplit/>
        </w:trPr>
        <w:tc>
          <w:tcPr>
            <w:tcW w:type="dxa" w:w="2096"/>
          </w:tcPr>
          <w:p>
            <w:pPr>
              <w:spacing w:after="0"/>
              <w:jc w:val="left"/>
            </w:pPr>
            <w:r>
              <w:rPr>
                <w:sz w:val="16"/>
              </w:rPr>
              <w:t>Flash Flood, Flood, Lakeshore Flood</w:t>
            </w:r>
          </w:p>
        </w:tc>
        <w:tc>
          <w:tcPr>
            <w:tcW w:type="dxa" w:w="2054"/>
          </w:tcPr>
          <w:p>
            <w:pPr>
              <w:spacing w:after="0"/>
              <w:jc w:val="left"/>
            </w:pPr>
            <w:r>
              <w:rPr>
                <w:sz w:val="16"/>
              </w:rPr>
              <w:t>damage and flood days (flood depth: FIRM)</w:t>
            </w:r>
          </w:p>
        </w:tc>
        <w:tc>
          <w:tcPr>
            <w:tcW w:type="dxa" w:w="1692"/>
          </w:tcPr>
          <w:p>
            <w:pPr>
              <w:spacing w:after="0"/>
              <w:jc w:val="right"/>
            </w:pPr>
            <w:r>
              <w:rPr>
                <w:sz w:val="16"/>
              </w:rPr>
              <w:t>40 records, 1996 to 2026 (4 zone-level)</w:t>
            </w:r>
          </w:p>
        </w:tc>
        <w:tc>
          <w:tcPr>
            <w:tcW w:type="dxa" w:w="1613"/>
          </w:tcPr>
          <w:p>
            <w:pPr>
              <w:spacing w:after="0"/>
              <w:jc w:val="left"/>
            </w:pPr>
          </w:p>
        </w:tc>
        <w:tc>
          <w:tcPr>
            <w:tcW w:type="dxa" w:w="1498"/>
          </w:tcPr>
          <w:p>
            <w:pPr>
              <w:spacing w:after="0"/>
              <w:jc w:val="left"/>
            </w:pPr>
            <w:r>
              <w:rPr>
                <w:sz w:val="16"/>
              </w:rPr>
              <w:t>Flood, 2011-02-28, $2,000,000 property; $0 crops (2011 dollars)</w:t>
            </w:r>
          </w:p>
        </w:tc>
        <w:tc>
          <w:tcPr>
            <w:tcW w:type="dxa" w:w="1528"/>
          </w:tcPr>
          <w:p>
            <w:pPr>
              <w:spacing w:after="0"/>
              <w:jc w:val="left"/>
            </w:pPr>
          </w:p>
        </w:tc>
        <w:tc>
          <w:tcPr>
            <w:tcW w:type="dxa" w:w="1912"/>
          </w:tcPr>
          <w:p>
            <w:pPr>
              <w:spacing w:after="0"/>
              <w:jc w:val="left"/>
            </w:pPr>
            <w:r>
              <w:rPr>
                <w:sz w:val="16"/>
              </w:rPr>
              <w:t>Event records naming jurisdictions in the plan: Oneida town (9 records), Huntsville town (5 records), Winfield town (1 record). Zone-level records (4) apply countywide.</w:t>
            </w:r>
          </w:p>
        </w:tc>
        <w:tc>
          <w:tcPr>
            <w:tcW w:type="dxa" w:w="17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96"/>
          </w:tcPr>
          <w:p>
            <w:pPr>
              <w:spacing w:after="0"/>
              <w:jc w:val="left"/>
            </w:pPr>
            <w:r>
              <w:rPr>
                <w:sz w:val="16"/>
              </w:rPr>
              <w:t>Debris Flow</w:t>
            </w:r>
          </w:p>
        </w:tc>
        <w:tc>
          <w:tcPr>
            <w:tcW w:type="dxa" w:w="2054"/>
          </w:tcPr>
          <w:p>
            <w:pPr>
              <w:spacing w:after="0"/>
              <w:jc w:val="left"/>
            </w:pPr>
            <w:r>
              <w:rPr>
                <w:sz w:val="16"/>
              </w:rPr>
              <w:t>none (count and damage only)</w:t>
            </w:r>
          </w:p>
        </w:tc>
        <w:tc>
          <w:tcPr>
            <w:tcW w:type="dxa" w:w="1692"/>
          </w:tcPr>
          <w:p>
            <w:pPr>
              <w:spacing w:after="0"/>
              <w:jc w:val="right"/>
            </w:pPr>
            <w:r>
              <w:rPr>
                <w:sz w:val="16"/>
              </w:rPr>
              <w:t>1 record, 2024</w:t>
            </w:r>
          </w:p>
        </w:tc>
        <w:tc>
          <w:tcPr>
            <w:tcW w:type="dxa" w:w="1613"/>
          </w:tcPr>
          <w:p>
            <w:pPr>
              <w:spacing w:after="0"/>
              <w:jc w:val="left"/>
            </w:pPr>
          </w:p>
        </w:tc>
        <w:tc>
          <w:tcPr>
            <w:tcW w:type="dxa" w:w="1498"/>
          </w:tcPr>
          <w:p>
            <w:pPr>
              <w:spacing w:after="0"/>
              <w:jc w:val="left"/>
            </w:pPr>
            <w:r>
              <w:rPr>
                <w:sz w:val="16"/>
              </w:rPr>
              <w:t>No damage reported in 1 record.</w:t>
            </w:r>
          </w:p>
        </w:tc>
        <w:tc>
          <w:tcPr>
            <w:tcW w:type="dxa" w:w="1528"/>
          </w:tcPr>
          <w:p>
            <w:pPr>
              <w:spacing w:after="0"/>
              <w:jc w:val="left"/>
            </w:pPr>
          </w:p>
        </w:tc>
        <w:tc>
          <w:tcPr>
            <w:tcW w:type="dxa" w:w="1912"/>
          </w:tcPr>
          <w:p>
            <w:pPr>
              <w:spacing w:after="0"/>
              <w:jc w:val="left"/>
            </w:pPr>
            <w:r>
              <w:rPr>
                <w:sz w:val="16"/>
              </w:rPr>
              <w:t>Event records naming jurisdictions in the plan: Huntsville town (1 record).</w:t>
            </w:r>
          </w:p>
        </w:tc>
        <w:tc>
          <w:tcPr>
            <w:tcW w:type="dxa" w:w="1718"/>
          </w:tcPr>
          <w:p>
            <w:pPr>
              <w:spacing w:after="0"/>
              <w:jc w:val="left"/>
            </w:pPr>
          </w:p>
        </w:tc>
      </w:tr>
      <w:tr>
        <w:trPr>
          <w:cantSplit/>
        </w:trPr>
        <w:tc>
          <w:tcPr>
            <w:tcW w:type="dxa" w:w="2096"/>
          </w:tcPr>
          <w:p>
            <w:pPr>
              <w:spacing w:after="0"/>
              <w:jc w:val="left"/>
            </w:pPr>
            <w:r>
              <w:rPr>
                <w:sz w:val="16"/>
              </w:rPr>
              <w:t>Lightning</w:t>
            </w:r>
          </w:p>
        </w:tc>
        <w:tc>
          <w:tcPr>
            <w:tcW w:type="dxa" w:w="2054"/>
          </w:tcPr>
          <w:p>
            <w:pPr>
              <w:spacing w:after="0"/>
              <w:jc w:val="left"/>
            </w:pPr>
            <w:r>
              <w:rPr>
                <w:sz w:val="16"/>
              </w:rPr>
              <w:t>annualized frequency (the measure FEMA's Local Mitigation Planning Handbook names)</w:t>
            </w:r>
          </w:p>
        </w:tc>
        <w:tc>
          <w:tcPr>
            <w:tcW w:type="dxa" w:w="1692"/>
          </w:tcPr>
          <w:p>
            <w:pPr>
              <w:spacing w:after="0"/>
              <w:jc w:val="right"/>
            </w:pPr>
            <w:r>
              <w:rPr>
                <w:sz w:val="16"/>
              </w:rPr>
              <w:t>2 records, 2005 to 2006</w:t>
            </w:r>
          </w:p>
        </w:tc>
        <w:tc>
          <w:tcPr>
            <w:tcW w:type="dxa" w:w="1613"/>
          </w:tcPr>
          <w:p>
            <w:pPr>
              <w:spacing w:after="0"/>
              <w:jc w:val="left"/>
            </w:pPr>
          </w:p>
        </w:tc>
        <w:tc>
          <w:tcPr>
            <w:tcW w:type="dxa" w:w="1498"/>
          </w:tcPr>
          <w:p>
            <w:pPr>
              <w:spacing w:after="0"/>
              <w:jc w:val="left"/>
            </w:pPr>
            <w:r>
              <w:rPr>
                <w:sz w:val="16"/>
              </w:rPr>
              <w:t>Lightning, 2006-04-07, $10,000 property; crops not reported (2006 dollars)</w:t>
            </w:r>
          </w:p>
        </w:tc>
        <w:tc>
          <w:tcPr>
            <w:tcW w:type="dxa" w:w="1528"/>
          </w:tcPr>
          <w:p>
            <w:pPr>
              <w:spacing w:after="0"/>
              <w:jc w:val="left"/>
            </w:pPr>
          </w:p>
        </w:tc>
        <w:tc>
          <w:tcPr>
            <w:tcW w:type="dxa" w:w="1912"/>
          </w:tcPr>
          <w:p>
            <w:pPr>
              <w:spacing w:after="0"/>
              <w:jc w:val="left"/>
            </w:pPr>
            <w:r>
              <w:rPr>
                <w:sz w:val="16"/>
              </w:rPr>
              <w:t>Event records naming jurisdictions in the plan: Oneida town (1 record), Winfield town (1 record).</w:t>
            </w:r>
          </w:p>
        </w:tc>
        <w:tc>
          <w:tcPr>
            <w:tcW w:type="dxa" w:w="1718"/>
          </w:tcPr>
          <w:p>
            <w:pPr>
              <w:spacing w:after="0"/>
              <w:jc w:val="left"/>
            </w:pPr>
            <w:r>
              <w:rPr>
                <w:sz w:val="16"/>
              </w:rPr>
              <w:t>Storm Events lists lightning with damage or casualties.</w:t>
            </w:r>
          </w:p>
        </w:tc>
      </w:tr>
      <w:tr>
        <w:trPr>
          <w:cantSplit/>
        </w:trPr>
        <w:tc>
          <w:tcPr>
            <w:tcW w:type="dxa" w:w="2096"/>
          </w:tcPr>
          <w:p>
            <w:pPr>
              <w:spacing w:after="0"/>
              <w:jc w:val="left"/>
            </w:pPr>
            <w:r>
              <w:rPr>
                <w:sz w:val="16"/>
              </w:rPr>
              <w:t>High Wind and Strong Wind (outside NRI's Strong Wind definition)</w:t>
            </w:r>
          </w:p>
        </w:tc>
        <w:tc>
          <w:tcPr>
            <w:tcW w:type="dxa" w:w="2054"/>
          </w:tcPr>
          <w:p>
            <w:pPr>
              <w:spacing w:after="0"/>
              <w:jc w:val="left"/>
            </w:pPr>
            <w:r>
              <w:rPr>
                <w:sz w:val="16"/>
              </w:rPr>
              <w:t>wind speed (kt and mph)</w:t>
            </w:r>
          </w:p>
        </w:tc>
        <w:tc>
          <w:tcPr>
            <w:tcW w:type="dxa" w:w="1692"/>
          </w:tcPr>
          <w:p>
            <w:pPr>
              <w:spacing w:after="0"/>
              <w:jc w:val="right"/>
            </w:pPr>
            <w:r>
              <w:rPr>
                <w:sz w:val="16"/>
              </w:rPr>
              <w:t>3 records, 2006 to 2025 (3 zone-level)</w:t>
            </w:r>
          </w:p>
        </w:tc>
        <w:tc>
          <w:tcPr>
            <w:tcW w:type="dxa" w:w="1613"/>
          </w:tcPr>
          <w:p>
            <w:pPr>
              <w:spacing w:after="0"/>
              <w:jc w:val="left"/>
            </w:pPr>
            <w:r>
              <w:rPr>
                <w:sz w:val="16"/>
              </w:rPr>
              <w:t>43 kt (49 mph) to 60 kt (69 mph) (median 51 kt (59 mph)); 3 with a recorded value</w:t>
            </w:r>
          </w:p>
        </w:tc>
        <w:tc>
          <w:tcPr>
            <w:tcW w:type="dxa" w:w="1498"/>
          </w:tcPr>
          <w:p>
            <w:pPr>
              <w:spacing w:after="0"/>
              <w:jc w:val="left"/>
            </w:pPr>
            <w:r>
              <w:rPr>
                <w:sz w:val="16"/>
              </w:rPr>
              <w:t>60 kt (69 mph) estimated gust, High Wind, 2006-12-01; NWS zone TNZ012</w:t>
            </w:r>
          </w:p>
        </w:tc>
        <w:tc>
          <w:tcPr>
            <w:tcW w:type="dxa" w:w="1528"/>
          </w:tcPr>
          <w:p>
            <w:pPr>
              <w:spacing w:after="0"/>
              <w:jc w:val="left"/>
            </w:pPr>
          </w:p>
        </w:tc>
        <w:tc>
          <w:tcPr>
            <w:tcW w:type="dxa" w:w="1912"/>
          </w:tcPr>
          <w:p>
            <w:pPr>
              <w:spacing w:after="0"/>
              <w:jc w:val="left"/>
            </w:pPr>
            <w:r>
              <w:rPr>
                <w:sz w:val="16"/>
              </w:rPr>
              <w:t>Countywide (zone-level records).</w:t>
            </w:r>
          </w:p>
        </w:tc>
        <w:tc>
          <w:tcPr>
            <w:tcW w:type="dxa" w:w="1718"/>
          </w:tcPr>
          <w:p>
            <w:pPr>
              <w:spacing w:after="0"/>
              <w:jc w:val="left"/>
            </w:pPr>
          </w:p>
        </w:tc>
      </w:tr>
      <w:tr>
        <w:trPr>
          <w:cantSplit/>
        </w:trPr>
        <w:tc>
          <w:tcPr>
            <w:tcW w:type="dxa" w:w="2096"/>
          </w:tcPr>
          <w:p>
            <w:pPr>
              <w:spacing w:after="0"/>
              <w:jc w:val="left"/>
            </w:pPr>
            <w:r>
              <w:rPr>
                <w:sz w:val="16"/>
              </w:rPr>
              <w:t>Thunderstorm Wind</w:t>
            </w:r>
          </w:p>
        </w:tc>
        <w:tc>
          <w:tcPr>
            <w:tcW w:type="dxa" w:w="2054"/>
          </w:tcPr>
          <w:p>
            <w:pPr>
              <w:spacing w:after="0"/>
              <w:jc w:val="left"/>
            </w:pPr>
            <w:r>
              <w:rPr>
                <w:sz w:val="16"/>
              </w:rPr>
              <w:t>wind speed (kt and mph)</w:t>
            </w:r>
          </w:p>
        </w:tc>
        <w:tc>
          <w:tcPr>
            <w:tcW w:type="dxa" w:w="1692"/>
          </w:tcPr>
          <w:p>
            <w:pPr>
              <w:spacing w:after="0"/>
              <w:jc w:val="right"/>
            </w:pPr>
            <w:r>
              <w:rPr>
                <w:sz w:val="16"/>
              </w:rPr>
              <w:t>172 records, 1957 to 2026</w:t>
            </w:r>
          </w:p>
        </w:tc>
        <w:tc>
          <w:tcPr>
            <w:tcW w:type="dxa" w:w="1613"/>
          </w:tcPr>
          <w:p>
            <w:pPr>
              <w:spacing w:after="0"/>
              <w:jc w:val="left"/>
            </w:pPr>
            <w:r>
              <w:rPr>
                <w:sz w:val="16"/>
              </w:rPr>
              <w:t>45 kt (52 mph) to 78 kt (90 mph) (median 52 kt (60 mph)); 138 with a recorded value</w:t>
            </w:r>
          </w:p>
        </w:tc>
        <w:tc>
          <w:tcPr>
            <w:tcW w:type="dxa" w:w="1498"/>
          </w:tcPr>
          <w:p>
            <w:pPr>
              <w:spacing w:after="0"/>
              <w:jc w:val="left"/>
            </w:pPr>
            <w:r>
              <w:rPr>
                <w:sz w:val="16"/>
              </w:rPr>
              <w:t>78 kt (90 mph) estimated gust, Thunderstorm Wind, 2024-05-26</w:t>
            </w:r>
          </w:p>
        </w:tc>
        <w:tc>
          <w:tcPr>
            <w:tcW w:type="dxa" w:w="1528"/>
          </w:tcPr>
          <w:p>
            <w:pPr>
              <w:spacing w:after="0"/>
              <w:jc w:val="left"/>
            </w:pPr>
          </w:p>
        </w:tc>
        <w:tc>
          <w:tcPr>
            <w:tcW w:type="dxa" w:w="1912"/>
          </w:tcPr>
          <w:p>
            <w:pPr>
              <w:spacing w:after="0"/>
              <w:jc w:val="left"/>
            </w:pPr>
            <w:r>
              <w:rPr>
                <w:sz w:val="16"/>
              </w:rPr>
              <w:t>Event records naming jurisdictions in the plan: Oneida town (53 records), Huntsville town (36 records), Winfield town (6 records).</w:t>
            </w:r>
          </w:p>
        </w:tc>
        <w:tc>
          <w:tcPr>
            <w:tcW w:type="dxa" w:w="1718"/>
          </w:tcPr>
          <w:p>
            <w:pPr>
              <w:spacing w:after="0"/>
              <w:jc w:val="left"/>
            </w:pPr>
          </w:p>
        </w:tc>
      </w:tr>
      <w:tr>
        <w:trPr>
          <w:cantSplit/>
        </w:trPr>
        <w:tc>
          <w:tcPr>
            <w:tcW w:type="dxa" w:w="2096"/>
          </w:tcPr>
          <w:p>
            <w:pPr>
              <w:spacing w:after="0"/>
              <w:jc w:val="left"/>
            </w:pPr>
            <w:r>
              <w:rPr>
                <w:sz w:val="16"/>
              </w:rPr>
              <w:t>Tornado</w:t>
            </w:r>
          </w:p>
        </w:tc>
        <w:tc>
          <w:tcPr>
            <w:tcW w:type="dxa" w:w="2054"/>
          </w:tcPr>
          <w:p>
            <w:pPr>
              <w:spacing w:after="0"/>
              <w:jc w:val="left"/>
            </w:pPr>
            <w:r>
              <w:rPr>
                <w:sz w:val="16"/>
              </w:rPr>
              <w:t>Enhanced Fujita (Fujita before Feb 2007)</w:t>
            </w:r>
          </w:p>
        </w:tc>
        <w:tc>
          <w:tcPr>
            <w:tcW w:type="dxa" w:w="1692"/>
          </w:tcPr>
          <w:p>
            <w:pPr>
              <w:spacing w:after="0"/>
              <w:jc w:val="right"/>
            </w:pPr>
            <w:r>
              <w:rPr>
                <w:sz w:val="16"/>
              </w:rPr>
              <w:t>11 records, 1974 to 2023</w:t>
            </w:r>
          </w:p>
        </w:tc>
        <w:tc>
          <w:tcPr>
            <w:tcW w:type="dxa" w:w="1613"/>
          </w:tcPr>
          <w:p>
            <w:pPr>
              <w:spacing w:after="0"/>
              <w:jc w:val="left"/>
            </w:pPr>
            <w:r>
              <w:rPr>
                <w:sz w:val="16"/>
              </w:rPr>
              <w:t>F/EF0 to F/EF3 (median F/EF1); 11 with a recorded value</w:t>
            </w:r>
          </w:p>
        </w:tc>
        <w:tc>
          <w:tcPr>
            <w:tcW w:type="dxa" w:w="1498"/>
          </w:tcPr>
          <w:p>
            <w:pPr>
              <w:spacing w:after="0"/>
              <w:jc w:val="left"/>
            </w:pPr>
            <w:r>
              <w:rPr>
                <w:sz w:val="16"/>
              </w:rPr>
              <w:t>F3 tornado, 1974-04-03, 13 mi path length (whole path, pre-1996), 400 yd wide, $250,000 property; crops not recorded (1974 dollars), 21 direct injuries</w:t>
            </w:r>
          </w:p>
        </w:tc>
        <w:tc>
          <w:tcPr>
            <w:tcW w:type="dxa" w:w="1528"/>
          </w:tcPr>
          <w:p>
            <w:pPr>
              <w:spacing w:after="0"/>
              <w:jc w:val="left"/>
            </w:pPr>
          </w:p>
        </w:tc>
        <w:tc>
          <w:tcPr>
            <w:tcW w:type="dxa" w:w="1912"/>
          </w:tcPr>
          <w:p>
            <w:pPr>
              <w:spacing w:after="0"/>
              <w:jc w:val="left"/>
            </w:pPr>
            <w:r>
              <w:rPr>
                <w:sz w:val="16"/>
              </w:rPr>
              <w:t>Event records naming jurisdictions in the plan: Huntsville town (1 record), Oneida town (1 record).</w:t>
            </w:r>
          </w:p>
        </w:tc>
        <w:tc>
          <w:tcPr>
            <w:tcW w:type="dxa" w:w="17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96"/>
          </w:tcPr>
          <w:p>
            <w:pPr>
              <w:spacing w:after="0"/>
              <w:jc w:val="left"/>
            </w:pPr>
            <w:r>
              <w:rPr>
                <w:sz w:val="16"/>
              </w:rPr>
              <w:t>Wildfire</w:t>
            </w:r>
          </w:p>
        </w:tc>
        <w:tc>
          <w:tcPr>
            <w:tcW w:type="dxa" w:w="2054"/>
          </w:tcPr>
          <w:p>
            <w:pPr>
              <w:spacing w:after="0"/>
              <w:jc w:val="left"/>
            </w:pPr>
            <w:r>
              <w:rPr>
                <w:sz w:val="16"/>
              </w:rPr>
              <w:t>acres burned (local data)</w:t>
            </w:r>
          </w:p>
        </w:tc>
        <w:tc>
          <w:tcPr>
            <w:tcW w:type="dxa" w:w="1692"/>
          </w:tcPr>
          <w:p>
            <w:pPr>
              <w:spacing w:after="0"/>
              <w:jc w:val="right"/>
            </w:pPr>
            <w:r>
              <w:rPr>
                <w:sz w:val="16"/>
              </w:rPr>
              <w:t>0</w:t>
            </w:r>
          </w:p>
        </w:tc>
        <w:tc>
          <w:tcPr>
            <w:tcW w:type="dxa" w:w="1613"/>
          </w:tcPr>
          <w:p>
            <w:pPr>
              <w:spacing w:after="0"/>
              <w:jc w:val="left"/>
            </w:pPr>
          </w:p>
        </w:tc>
        <w:tc>
          <w:tcPr>
            <w:tcW w:type="dxa" w:w="1498"/>
          </w:tcPr>
          <w:p>
            <w:pPr>
              <w:spacing w:after="0"/>
              <w:jc w:val="left"/>
            </w:pPr>
          </w:p>
        </w:tc>
        <w:tc>
          <w:tcPr>
            <w:tcW w:type="dxa" w:w="1528"/>
          </w:tcPr>
          <w:p>
            <w:pPr>
              <w:spacing w:after="0"/>
              <w:jc w:val="left"/>
            </w:pPr>
          </w:p>
        </w:tc>
        <w:tc>
          <w:tcPr>
            <w:tcW w:type="dxa" w:w="1912"/>
          </w:tcPr>
          <w:p>
            <w:pPr>
              <w:spacing w:after="0"/>
              <w:jc w:val="left"/>
            </w:pPr>
          </w:p>
        </w:tc>
        <w:tc>
          <w:tcPr>
            <w:tcW w:type="dxa" w:w="1718"/>
          </w:tcPr>
          <w:p>
            <w:pPr>
              <w:spacing w:after="0"/>
              <w:jc w:val="left"/>
            </w:pPr>
          </w:p>
        </w:tc>
      </w:tr>
      <w:tr>
        <w:trPr>
          <w:cantSplit/>
        </w:trPr>
        <w:tc>
          <w:tcPr>
            <w:tcW w:type="dxa" w:w="2096"/>
          </w:tcPr>
          <w:p>
            <w:pPr>
              <w:spacing w:after="0"/>
              <w:jc w:val="left"/>
            </w:pPr>
            <w:r>
              <w:rPr>
                <w:sz w:val="16"/>
              </w:rPr>
              <w:t>Winter Storm, Heavy Snow, Blizzard, Lake-Effect Snow, Winter Weather, Sleet</w:t>
            </w:r>
          </w:p>
        </w:tc>
        <w:tc>
          <w:tcPr>
            <w:tcW w:type="dxa" w:w="2054"/>
          </w:tcPr>
          <w:p>
            <w:pPr>
              <w:spacing w:after="0"/>
              <w:jc w:val="left"/>
            </w:pPr>
            <w:r>
              <w:rPr>
                <w:sz w:val="16"/>
              </w:rPr>
              <w:t>none in data (snowfall: local data)</w:t>
            </w:r>
          </w:p>
        </w:tc>
        <w:tc>
          <w:tcPr>
            <w:tcW w:type="dxa" w:w="1692"/>
          </w:tcPr>
          <w:p>
            <w:pPr>
              <w:spacing w:after="0"/>
              <w:jc w:val="right"/>
            </w:pPr>
            <w:r>
              <w:rPr>
                <w:sz w:val="16"/>
              </w:rPr>
              <w:t>47 records, 1996 to 2026 (47 zone-level)</w:t>
            </w:r>
          </w:p>
        </w:tc>
        <w:tc>
          <w:tcPr>
            <w:tcW w:type="dxa" w:w="1613"/>
          </w:tcPr>
          <w:p>
            <w:pPr>
              <w:spacing w:after="0"/>
              <w:jc w:val="left"/>
            </w:pPr>
          </w:p>
        </w:tc>
        <w:tc>
          <w:tcPr>
            <w:tcW w:type="dxa" w:w="1498"/>
          </w:tcPr>
          <w:p>
            <w:pPr>
              <w:spacing w:after="0"/>
              <w:jc w:val="left"/>
            </w:pPr>
            <w:r>
              <w:rPr>
                <w:sz w:val="16"/>
              </w:rPr>
              <w:t>No damage reported in 47 records.</w:t>
            </w:r>
          </w:p>
        </w:tc>
        <w:tc>
          <w:tcPr>
            <w:tcW w:type="dxa" w:w="1528"/>
          </w:tcPr>
          <w:p>
            <w:pPr>
              <w:spacing w:after="0"/>
              <w:jc w:val="left"/>
            </w:pPr>
          </w:p>
        </w:tc>
        <w:tc>
          <w:tcPr>
            <w:tcW w:type="dxa" w:w="1912"/>
          </w:tcPr>
          <w:p>
            <w:pPr>
              <w:spacing w:after="0"/>
              <w:jc w:val="left"/>
            </w:pPr>
            <w:r>
              <w:rPr>
                <w:sz w:val="16"/>
              </w:rPr>
              <w:t>Countywide (zone-level records).</w:t>
            </w:r>
          </w:p>
        </w:tc>
        <w:tc>
          <w:tcPr>
            <w:tcW w:type="dxa" w:w="17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3026"/>
        <w:gridCol w:w="2076"/>
        <w:gridCol w:w="2452"/>
        <w:gridCol w:w="125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3026"/>
            <w:shd w:val="clear" w:color="auto" w:fill="E8E8E8"/>
          </w:tcPr>
          <w:p>
            <w:pPr>
              <w:spacing w:after="0"/>
              <w:jc w:val="left"/>
            </w:pPr>
            <w:r>
              <w:rPr>
                <w:b/>
                <w:sz w:val="16"/>
              </w:rPr>
              <w:t>Title</w:t>
            </w:r>
          </w:p>
        </w:tc>
        <w:tc>
          <w:tcPr>
            <w:tcW w:type="dxa" w:w="2076"/>
            <w:shd w:val="clear" w:color="auto" w:fill="E8E8E8"/>
          </w:tcPr>
          <w:p>
            <w:pPr>
              <w:spacing w:after="0"/>
              <w:jc w:val="left"/>
            </w:pPr>
            <w:r>
              <w:rPr>
                <w:b/>
                <w:sz w:val="16"/>
              </w:rPr>
              <w:t>Mapped hazard</w:t>
            </w:r>
          </w:p>
        </w:tc>
        <w:tc>
          <w:tcPr>
            <w:tcW w:type="dxa" w:w="24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06"/>
          </w:tcPr>
          <w:p>
            <w:pPr>
              <w:spacing w:after="0"/>
              <w:jc w:val="left"/>
            </w:pPr>
            <w:r>
              <w:rPr>
                <w:sz w:val="16"/>
              </w:rPr>
              <w:t>Major disaster</w:t>
            </w:r>
          </w:p>
        </w:tc>
        <w:tc>
          <w:tcPr>
            <w:tcW w:type="dxa" w:w="3026"/>
          </w:tcPr>
          <w:p>
            <w:pPr>
              <w:spacing w:after="0"/>
              <w:jc w:val="left"/>
            </w:pPr>
            <w:r>
              <w:rPr>
                <w:sz w:val="16"/>
              </w:rPr>
              <w:t>Severe Winter Storm</w:t>
            </w:r>
          </w:p>
        </w:tc>
        <w:tc>
          <w:tcPr>
            <w:tcW w:type="dxa" w:w="2076"/>
          </w:tcPr>
          <w:p>
            <w:pPr>
              <w:spacing w:after="0"/>
              <w:jc w:val="left"/>
            </w:pPr>
            <w:r>
              <w:rPr>
                <w:sz w:val="16"/>
              </w:rPr>
              <w:t>Winter Weather</w:t>
            </w:r>
          </w:p>
        </w:tc>
        <w:tc>
          <w:tcPr>
            <w:tcW w:type="dxa" w:w="2452"/>
          </w:tcPr>
          <w:p>
            <w:pPr>
              <w:spacing w:after="0"/>
              <w:jc w:val="right"/>
            </w:pPr>
            <w:r>
              <w:rPr>
                <w:sz w:val="16"/>
              </w:rPr>
              <w:t>no Public Assistance recorded</w:t>
            </w:r>
          </w:p>
        </w:tc>
        <w:tc>
          <w:tcPr>
            <w:tcW w:type="dxa" w:w="125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06"/>
          </w:tcPr>
          <w:p>
            <w:pPr>
              <w:spacing w:after="0"/>
              <w:jc w:val="left"/>
            </w:pPr>
            <w:r>
              <w:rPr>
                <w:sz w:val="16"/>
              </w:rPr>
              <w:t>Emergency</w:t>
            </w:r>
          </w:p>
        </w:tc>
        <w:tc>
          <w:tcPr>
            <w:tcW w:type="dxa" w:w="3026"/>
          </w:tcPr>
          <w:p>
            <w:pPr>
              <w:spacing w:after="0"/>
              <w:jc w:val="left"/>
            </w:pPr>
            <w:r>
              <w:rPr>
                <w:sz w:val="16"/>
              </w:rPr>
              <w:t>Severe Winter Storm</w:t>
            </w:r>
          </w:p>
        </w:tc>
        <w:tc>
          <w:tcPr>
            <w:tcW w:type="dxa" w:w="2076"/>
          </w:tcPr>
          <w:p>
            <w:pPr>
              <w:spacing w:after="0"/>
              <w:jc w:val="left"/>
            </w:pPr>
            <w:r>
              <w:rPr>
                <w:sz w:val="16"/>
              </w:rPr>
              <w:t>Winter Weather</w:t>
            </w:r>
          </w:p>
        </w:tc>
        <w:tc>
          <w:tcPr>
            <w:tcW w:type="dxa" w:w="2452"/>
          </w:tcPr>
          <w:p>
            <w:pPr>
              <w:spacing w:after="0"/>
              <w:jc w:val="right"/>
            </w:pPr>
            <w:r>
              <w:rPr>
                <w:sz w:val="16"/>
              </w:rPr>
              <w:t>no Public Assistance recorded</w:t>
            </w:r>
          </w:p>
        </w:tc>
        <w:tc>
          <w:tcPr>
            <w:tcW w:type="dxa" w:w="1254"/>
          </w:tcPr>
          <w:p>
            <w:pPr>
              <w:spacing w:after="0"/>
              <w:jc w:val="left"/>
            </w:pPr>
            <w:r>
              <w:rPr>
                <w:sz w:val="16"/>
              </w:rPr>
              <w:t>new since last plan; within last 5 years</w:t>
            </w:r>
          </w:p>
        </w:tc>
        <w:tc>
          <w:tcPr>
            <w:tcW w:type="dxa" w:w="887"/>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06"/>
          </w:tcPr>
          <w:p>
            <w:pPr>
              <w:spacing w:after="0"/>
              <w:jc w:val="left"/>
            </w:pPr>
            <w:r>
              <w:rPr>
                <w:sz w:val="16"/>
              </w:rPr>
              <w:t>Emergency</w:t>
            </w:r>
          </w:p>
        </w:tc>
        <w:tc>
          <w:tcPr>
            <w:tcW w:type="dxa" w:w="3026"/>
          </w:tcPr>
          <w:p>
            <w:pPr>
              <w:spacing w:after="0"/>
              <w:jc w:val="left"/>
            </w:pPr>
            <w:r>
              <w:rPr>
                <w:sz w:val="16"/>
              </w:rPr>
              <w:t>Severe Storms, Straight-Line Winds, Tornadoes, and Flooding</w:t>
            </w:r>
          </w:p>
        </w:tc>
        <w:tc>
          <w:tcPr>
            <w:tcW w:type="dxa" w:w="2076"/>
          </w:tcPr>
          <w:p>
            <w:pPr>
              <w:spacing w:after="0"/>
              <w:jc w:val="left"/>
            </w:pPr>
            <w:r>
              <w:rPr>
                <w:sz w:val="16"/>
              </w:rPr>
              <w:t>Inland Flooding; Strong Wind; Tornado</w:t>
            </w:r>
          </w:p>
        </w:tc>
        <w:tc>
          <w:tcPr>
            <w:tcW w:type="dxa" w:w="2452"/>
          </w:tcPr>
          <w:p>
            <w:pPr>
              <w:spacing w:after="0"/>
              <w:jc w:val="right"/>
            </w:pPr>
            <w:r>
              <w:rPr>
                <w:sz w:val="16"/>
              </w:rPr>
              <w:t>no Public Assistance recorded</w:t>
            </w:r>
          </w:p>
        </w:tc>
        <w:tc>
          <w:tcPr>
            <w:tcW w:type="dxa" w:w="125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306"/>
          </w:tcPr>
          <w:p>
            <w:pPr>
              <w:spacing w:after="0"/>
              <w:jc w:val="left"/>
            </w:pPr>
            <w:r>
              <w:rPr>
                <w:sz w:val="16"/>
              </w:rPr>
              <w:t>Major disaster</w:t>
            </w:r>
          </w:p>
        </w:tc>
        <w:tc>
          <w:tcPr>
            <w:tcW w:type="dxa" w:w="3026"/>
          </w:tcPr>
          <w:p>
            <w:pPr>
              <w:spacing w:after="0"/>
              <w:jc w:val="left"/>
            </w:pPr>
            <w:r>
              <w:rPr>
                <w:sz w:val="16"/>
              </w:rPr>
              <w:t>Severe Storms, Tornadoes, and Flooding</w:t>
            </w:r>
          </w:p>
        </w:tc>
        <w:tc>
          <w:tcPr>
            <w:tcW w:type="dxa" w:w="2076"/>
          </w:tcPr>
          <w:p>
            <w:pPr>
              <w:spacing w:after="0"/>
              <w:jc w:val="left"/>
            </w:pPr>
            <w:r>
              <w:rPr>
                <w:sz w:val="16"/>
              </w:rPr>
              <w:t>Tornado (primary); also designated: Inland Flooding</w:t>
            </w:r>
          </w:p>
        </w:tc>
        <w:tc>
          <w:tcPr>
            <w:tcW w:type="dxa" w:w="2452"/>
          </w:tcPr>
          <w:p>
            <w:pPr>
              <w:spacing w:after="0"/>
              <w:jc w:val="right"/>
            </w:pPr>
            <w:r>
              <w:rPr>
                <w:sz w:val="16"/>
              </w:rPr>
              <w:t>$967,619.99</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306"/>
          </w:tcPr>
          <w:p>
            <w:pPr>
              <w:spacing w:after="0"/>
              <w:jc w:val="left"/>
            </w:pPr>
            <w:r>
              <w:rPr>
                <w:sz w:val="16"/>
              </w:rPr>
              <w:t>Major disaster</w:t>
            </w:r>
          </w:p>
        </w:tc>
        <w:tc>
          <w:tcPr>
            <w:tcW w:type="dxa" w:w="3026"/>
          </w:tcPr>
          <w:p>
            <w:pPr>
              <w:spacing w:after="0"/>
              <w:jc w:val="left"/>
            </w:pPr>
            <w:r>
              <w:rPr>
                <w:sz w:val="16"/>
              </w:rPr>
              <w:t>Severe Winter Storms</w:t>
            </w:r>
          </w:p>
        </w:tc>
        <w:tc>
          <w:tcPr>
            <w:tcW w:type="dxa" w:w="2076"/>
          </w:tcPr>
          <w:p>
            <w:pPr>
              <w:spacing w:after="0"/>
              <w:jc w:val="left"/>
            </w:pPr>
            <w:r>
              <w:rPr>
                <w:sz w:val="16"/>
              </w:rPr>
              <w:t>Ice Storm</w:t>
            </w:r>
          </w:p>
        </w:tc>
        <w:tc>
          <w:tcPr>
            <w:tcW w:type="dxa" w:w="2452"/>
          </w:tcPr>
          <w:p>
            <w:pPr>
              <w:spacing w:after="0"/>
              <w:jc w:val="right"/>
            </w:pPr>
            <w:r>
              <w:rPr>
                <w:sz w:val="16"/>
              </w:rPr>
              <w:t>$137,293.33</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2020-04-12</w:t>
            </w:r>
          </w:p>
        </w:tc>
        <w:tc>
          <w:tcPr>
            <w:tcW w:type="dxa" w:w="1037"/>
          </w:tcPr>
          <w:p>
            <w:pPr>
              <w:spacing w:after="0"/>
              <w:jc w:val="left"/>
            </w:pPr>
            <w:r>
              <w:rPr>
                <w:sz w:val="16"/>
              </w:rPr>
              <w:t>DR-4541-TN</w:t>
            </w:r>
          </w:p>
        </w:tc>
        <w:tc>
          <w:tcPr>
            <w:tcW w:type="dxa" w:w="1306"/>
          </w:tcPr>
          <w:p>
            <w:pPr>
              <w:spacing w:after="0"/>
              <w:jc w:val="left"/>
            </w:pPr>
            <w:r>
              <w:rPr>
                <w:sz w:val="16"/>
              </w:rPr>
              <w:t>Major disaster</w:t>
            </w:r>
          </w:p>
        </w:tc>
        <w:tc>
          <w:tcPr>
            <w:tcW w:type="dxa" w:w="3026"/>
          </w:tcPr>
          <w:p>
            <w:pPr>
              <w:spacing w:after="0"/>
              <w:jc w:val="left"/>
            </w:pPr>
            <w:r>
              <w:rPr>
                <w:sz w:val="16"/>
              </w:rPr>
              <w:t>Severe Storms, Tornadoes, Straight-Line Winds, and Flooding</w:t>
            </w:r>
          </w:p>
        </w:tc>
        <w:tc>
          <w:tcPr>
            <w:tcW w:type="dxa" w:w="2076"/>
          </w:tcPr>
          <w:p>
            <w:pPr>
              <w:spacing w:after="0"/>
              <w:jc w:val="left"/>
            </w:pPr>
            <w:r>
              <w:rPr>
                <w:sz w:val="16"/>
              </w:rPr>
              <w:t>Inland Flooding; Strong Wind; Tornado</w:t>
            </w:r>
          </w:p>
        </w:tc>
        <w:tc>
          <w:tcPr>
            <w:tcW w:type="dxa" w:w="2452"/>
          </w:tcPr>
          <w:p>
            <w:pPr>
              <w:spacing w:after="0"/>
              <w:jc w:val="right"/>
            </w:pPr>
            <w:r>
              <w:rPr>
                <w:sz w:val="16"/>
              </w:rPr>
              <w:t>$263,104.19</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06"/>
          </w:tcPr>
          <w:p>
            <w:pPr>
              <w:spacing w:after="0"/>
              <w:jc w:val="left"/>
            </w:pPr>
            <w:r>
              <w:rPr>
                <w:sz w:val="16"/>
              </w:rPr>
              <w:t>Major disaster</w:t>
            </w:r>
          </w:p>
        </w:tc>
        <w:tc>
          <w:tcPr>
            <w:tcW w:type="dxa" w:w="3026"/>
          </w:tcPr>
          <w:p>
            <w:pPr>
              <w:spacing w:after="0"/>
              <w:jc w:val="left"/>
            </w:pPr>
            <w:r>
              <w:rPr>
                <w:sz w:val="16"/>
              </w:rPr>
              <w:t>COVID-19 Pandemic</w:t>
            </w:r>
          </w:p>
        </w:tc>
        <w:tc>
          <w:tcPr>
            <w:tcW w:type="dxa" w:w="2076"/>
          </w:tcPr>
          <w:p>
            <w:pPr>
              <w:spacing w:after="0"/>
              <w:jc w:val="left"/>
            </w:pPr>
            <w:r>
              <w:rPr>
                <w:sz w:val="16"/>
              </w:rPr>
              <w:t>Non-natural, not counted</w:t>
            </w:r>
          </w:p>
        </w:tc>
        <w:tc>
          <w:tcPr>
            <w:tcW w:type="dxa" w:w="2452"/>
          </w:tcPr>
          <w:p>
            <w:pPr>
              <w:spacing w:after="0"/>
              <w:jc w:val="right"/>
            </w:pPr>
            <w:r>
              <w:rPr>
                <w:sz w:val="16"/>
              </w:rPr>
              <w:t>$70,976.37</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06"/>
          </w:tcPr>
          <w:p>
            <w:pPr>
              <w:spacing w:after="0"/>
              <w:jc w:val="left"/>
            </w:pPr>
            <w:r>
              <w:rPr>
                <w:sz w:val="16"/>
              </w:rPr>
              <w:t>Emergency</w:t>
            </w:r>
          </w:p>
        </w:tc>
        <w:tc>
          <w:tcPr>
            <w:tcW w:type="dxa" w:w="3026"/>
          </w:tcPr>
          <w:p>
            <w:pPr>
              <w:spacing w:after="0"/>
              <w:jc w:val="left"/>
            </w:pPr>
            <w:r>
              <w:rPr>
                <w:sz w:val="16"/>
              </w:rPr>
              <w:t>COVID-19</w:t>
            </w:r>
          </w:p>
        </w:tc>
        <w:tc>
          <w:tcPr>
            <w:tcW w:type="dxa" w:w="2076"/>
          </w:tcPr>
          <w:p>
            <w:pPr>
              <w:spacing w:after="0"/>
              <w:jc w:val="left"/>
            </w:pPr>
            <w:r>
              <w:rPr>
                <w:sz w:val="16"/>
              </w:rPr>
              <w:t>Non-natural, not counted</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306"/>
          </w:tcPr>
          <w:p>
            <w:pPr>
              <w:spacing w:after="0"/>
              <w:jc w:val="left"/>
            </w:pPr>
            <w:r>
              <w:rPr>
                <w:sz w:val="16"/>
              </w:rPr>
              <w:t>Major disaster</w:t>
            </w:r>
          </w:p>
        </w:tc>
        <w:tc>
          <w:tcPr>
            <w:tcW w:type="dxa" w:w="3026"/>
          </w:tcPr>
          <w:p>
            <w:pPr>
              <w:spacing w:after="0"/>
              <w:jc w:val="left"/>
            </w:pPr>
            <w:r>
              <w:rPr>
                <w:sz w:val="16"/>
              </w:rPr>
              <w:t>Severe Storms, Flooding, Landslides, and Mudslides</w:t>
            </w:r>
          </w:p>
        </w:tc>
        <w:tc>
          <w:tcPr>
            <w:tcW w:type="dxa" w:w="2076"/>
          </w:tcPr>
          <w:p>
            <w:pPr>
              <w:spacing w:after="0"/>
              <w:jc w:val="left"/>
            </w:pPr>
            <w:r>
              <w:rPr>
                <w:sz w:val="16"/>
              </w:rPr>
              <w:t>Inland Flooding (primary); also designated: Landslide</w:t>
            </w:r>
          </w:p>
        </w:tc>
        <w:tc>
          <w:tcPr>
            <w:tcW w:type="dxa" w:w="2452"/>
          </w:tcPr>
          <w:p>
            <w:pPr>
              <w:spacing w:after="0"/>
              <w:jc w:val="right"/>
            </w:pPr>
            <w:r>
              <w:rPr>
                <w:sz w:val="16"/>
              </w:rPr>
              <w:t>$76,846.57</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06"/>
          </w:tcPr>
          <w:p>
            <w:pPr>
              <w:spacing w:after="0"/>
              <w:jc w:val="left"/>
            </w:pPr>
            <w:r>
              <w:rPr>
                <w:sz w:val="16"/>
              </w:rPr>
              <w:t>Major disaster</w:t>
            </w:r>
          </w:p>
        </w:tc>
        <w:tc>
          <w:tcPr>
            <w:tcW w:type="dxa" w:w="3026"/>
          </w:tcPr>
          <w:p>
            <w:pPr>
              <w:spacing w:after="0"/>
              <w:jc w:val="left"/>
            </w:pPr>
            <w:r>
              <w:rPr>
                <w:sz w:val="16"/>
              </w:rPr>
              <w:t>Severe Winter Storm and Flooding</w:t>
            </w:r>
          </w:p>
        </w:tc>
        <w:tc>
          <w:tcPr>
            <w:tcW w:type="dxa" w:w="2076"/>
          </w:tcPr>
          <w:p>
            <w:pPr>
              <w:spacing w:after="0"/>
              <w:jc w:val="left"/>
            </w:pPr>
            <w:r>
              <w:rPr>
                <w:sz w:val="16"/>
              </w:rPr>
              <w:t>Ice Storm</w:t>
            </w:r>
          </w:p>
        </w:tc>
        <w:tc>
          <w:tcPr>
            <w:tcW w:type="dxa" w:w="2452"/>
          </w:tcPr>
          <w:p>
            <w:pPr>
              <w:spacing w:after="0"/>
              <w:jc w:val="right"/>
            </w:pPr>
            <w:r>
              <w:rPr>
                <w:sz w:val="16"/>
              </w:rPr>
              <w:t>$417,459</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306"/>
          </w:tcPr>
          <w:p>
            <w:pPr>
              <w:spacing w:after="0"/>
              <w:jc w:val="left"/>
            </w:pPr>
            <w:r>
              <w:rPr>
                <w:sz w:val="16"/>
              </w:rPr>
              <w:t>Major disaster</w:t>
            </w:r>
          </w:p>
        </w:tc>
        <w:tc>
          <w:tcPr>
            <w:tcW w:type="dxa" w:w="3026"/>
          </w:tcPr>
          <w:p>
            <w:pPr>
              <w:spacing w:after="0"/>
              <w:jc w:val="left"/>
            </w:pPr>
            <w:r>
              <w:rPr>
                <w:sz w:val="16"/>
              </w:rPr>
              <w:t>Severe Storms, Tornadoes, Straight-Line Winds, and Associated Flooding</w:t>
            </w:r>
          </w:p>
        </w:tc>
        <w:tc>
          <w:tcPr>
            <w:tcW w:type="dxa" w:w="2076"/>
          </w:tcPr>
          <w:p>
            <w:pPr>
              <w:spacing w:after="0"/>
              <w:jc w:val="left"/>
            </w:pPr>
            <w:r>
              <w:rPr>
                <w:sz w:val="16"/>
              </w:rPr>
              <w:t>Inland Flooding; Strong Wind; Tornado</w:t>
            </w:r>
          </w:p>
        </w:tc>
        <w:tc>
          <w:tcPr>
            <w:tcW w:type="dxa" w:w="2452"/>
          </w:tcPr>
          <w:p>
            <w:pPr>
              <w:spacing w:after="0"/>
              <w:jc w:val="right"/>
            </w:pPr>
            <w:r>
              <w:rPr>
                <w:sz w:val="16"/>
              </w:rPr>
              <w:t>$174,759.65</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306"/>
          </w:tcPr>
          <w:p>
            <w:pPr>
              <w:spacing w:after="0"/>
              <w:jc w:val="left"/>
            </w:pPr>
            <w:r>
              <w:rPr>
                <w:sz w:val="16"/>
              </w:rPr>
              <w:t>Major disaster</w:t>
            </w:r>
          </w:p>
        </w:tc>
        <w:tc>
          <w:tcPr>
            <w:tcW w:type="dxa" w:w="3026"/>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452"/>
          </w:tcPr>
          <w:p>
            <w:pPr>
              <w:spacing w:after="0"/>
              <w:jc w:val="right"/>
            </w:pPr>
            <w:r>
              <w:rPr>
                <w:sz w:val="16"/>
              </w:rPr>
              <w:t>$1,499,993.19</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06"/>
          </w:tcPr>
          <w:p>
            <w:pPr>
              <w:spacing w:after="0"/>
              <w:jc w:val="left"/>
            </w:pPr>
            <w:r>
              <w:rPr>
                <w:sz w:val="16"/>
              </w:rPr>
              <w:t>Emergency</w:t>
            </w:r>
          </w:p>
        </w:tc>
        <w:tc>
          <w:tcPr>
            <w:tcW w:type="dxa" w:w="3026"/>
          </w:tcPr>
          <w:p>
            <w:pPr>
              <w:spacing w:after="0"/>
              <w:jc w:val="left"/>
            </w:pPr>
            <w:r>
              <w:rPr>
                <w:sz w:val="16"/>
              </w:rPr>
              <w:t>Hurricane Katrina Evacuation</w:t>
            </w:r>
          </w:p>
        </w:tc>
        <w:tc>
          <w:tcPr>
            <w:tcW w:type="dxa" w:w="2076"/>
          </w:tcPr>
          <w:p>
            <w:pPr>
              <w:spacing w:after="0"/>
              <w:jc w:val="left"/>
            </w:pPr>
            <w:r>
              <w:rPr>
                <w:sz w:val="16"/>
              </w:rPr>
              <w:t>Hurricane: evacuation support, not a local hazard event; not counted</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2076"/>
          </w:tcPr>
          <w:p>
            <w:pPr>
              <w:spacing w:after="0"/>
              <w:jc w:val="left"/>
            </w:pPr>
            <w:r>
              <w:rPr>
                <w:sz w:val="16"/>
              </w:rPr>
              <w:t>Inland Flooding</w:t>
            </w:r>
          </w:p>
        </w:tc>
        <w:tc>
          <w:tcPr>
            <w:tcW w:type="dxa" w:w="2452"/>
          </w:tcPr>
          <w:p>
            <w:pPr>
              <w:spacing w:after="0"/>
              <w:jc w:val="right"/>
            </w:pPr>
            <w:r>
              <w:rPr>
                <w:sz w:val="16"/>
              </w:rPr>
              <w:t>$135,814.04</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306"/>
          </w:tcPr>
          <w:p>
            <w:pPr>
              <w:spacing w:after="0"/>
              <w:jc w:val="left"/>
            </w:pPr>
            <w:r>
              <w:rPr>
                <w:sz w:val="16"/>
              </w:rPr>
              <w:t>Major disaster</w:t>
            </w:r>
          </w:p>
        </w:tc>
        <w:tc>
          <w:tcPr>
            <w:tcW w:type="dxa" w:w="3026"/>
          </w:tcPr>
          <w:p>
            <w:pPr>
              <w:spacing w:after="0"/>
              <w:jc w:val="left"/>
            </w:pPr>
            <w:r>
              <w:rPr>
                <w:sz w:val="16"/>
              </w:rPr>
              <w:t>Severe Storms and Tornados</w:t>
            </w:r>
          </w:p>
        </w:tc>
        <w:tc>
          <w:tcPr>
            <w:tcW w:type="dxa" w:w="2076"/>
          </w:tcPr>
          <w:p>
            <w:pPr>
              <w:spacing w:after="0"/>
              <w:jc w:val="left"/>
            </w:pPr>
            <w:r>
              <w:rPr>
                <w:sz w:val="16"/>
              </w:rPr>
              <w:t>Tornado</w:t>
            </w:r>
          </w:p>
        </w:tc>
        <w:tc>
          <w:tcPr>
            <w:tcW w:type="dxa" w:w="2452"/>
          </w:tcPr>
          <w:p>
            <w:pPr>
              <w:spacing w:after="0"/>
              <w:jc w:val="right"/>
            </w:pPr>
            <w:r>
              <w:rPr>
                <w:sz w:val="16"/>
              </w:rPr>
              <w:t>$211,401.71</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2076"/>
          </w:tcPr>
          <w:p>
            <w:pPr>
              <w:spacing w:after="0"/>
              <w:jc w:val="left"/>
            </w:pPr>
            <w:r>
              <w:rPr>
                <w:sz w:val="16"/>
              </w:rPr>
              <w:t>Inland Flooding</w:t>
            </w:r>
          </w:p>
        </w:tc>
        <w:tc>
          <w:tcPr>
            <w:tcW w:type="dxa" w:w="2452"/>
          </w:tcPr>
          <w:p>
            <w:pPr>
              <w:spacing w:after="0"/>
              <w:jc w:val="right"/>
            </w:pPr>
            <w:r>
              <w:rPr>
                <w:sz w:val="16"/>
              </w:rPr>
              <w:t>$47,902.50</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306"/>
          </w:tcPr>
          <w:p>
            <w:pPr>
              <w:spacing w:after="0"/>
              <w:jc w:val="left"/>
            </w:pPr>
            <w:r>
              <w:rPr>
                <w:sz w:val="16"/>
              </w:rPr>
              <w:t>Major disaster</w:t>
            </w:r>
          </w:p>
        </w:tc>
        <w:tc>
          <w:tcPr>
            <w:tcW w:type="dxa" w:w="3026"/>
          </w:tcPr>
          <w:p>
            <w:pPr>
              <w:spacing w:after="0"/>
              <w:jc w:val="left"/>
            </w:pPr>
            <w:r>
              <w:rPr>
                <w:sz w:val="16"/>
              </w:rPr>
              <w:t>Severe Winter Storm</w:t>
            </w:r>
          </w:p>
        </w:tc>
        <w:tc>
          <w:tcPr>
            <w:tcW w:type="dxa" w:w="2076"/>
          </w:tcPr>
          <w:p>
            <w:pPr>
              <w:spacing w:after="0"/>
              <w:jc w:val="left"/>
            </w:pPr>
            <w:r>
              <w:rPr>
                <w:sz w:val="16"/>
              </w:rPr>
              <w:t>Winter Weather</w:t>
            </w:r>
          </w:p>
        </w:tc>
        <w:tc>
          <w:tcPr>
            <w:tcW w:type="dxa" w:w="2452"/>
          </w:tcPr>
          <w:p>
            <w:pPr>
              <w:spacing w:after="0"/>
              <w:jc w:val="right"/>
            </w:pPr>
            <w:r>
              <w:rPr>
                <w:sz w:val="16"/>
              </w:rPr>
              <w:t>$279,749.77</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306"/>
          </w:tcPr>
          <w:p>
            <w:pPr>
              <w:spacing w:after="0"/>
              <w:jc w:val="left"/>
            </w:pPr>
            <w:r>
              <w:rPr>
                <w:sz w:val="16"/>
              </w:rPr>
              <w:t>Major disaster</w:t>
            </w:r>
          </w:p>
        </w:tc>
        <w:tc>
          <w:tcPr>
            <w:tcW w:type="dxa" w:w="3026"/>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06"/>
          </w:tcPr>
          <w:p>
            <w:pPr>
              <w:spacing w:after="0"/>
              <w:jc w:val="left"/>
            </w:pPr>
            <w:r>
              <w:rPr>
                <w:sz w:val="16"/>
              </w:rPr>
              <w:t>Major disaster</w:t>
            </w:r>
          </w:p>
        </w:tc>
        <w:tc>
          <w:tcPr>
            <w:tcW w:type="dxa" w:w="3026"/>
          </w:tcPr>
          <w:p>
            <w:pPr>
              <w:spacing w:after="0"/>
              <w:jc w:val="left"/>
            </w:pPr>
            <w:r>
              <w:rPr>
                <w:sz w:val="16"/>
              </w:rPr>
              <w:t>Severe Storms and Flooding</w:t>
            </w:r>
          </w:p>
        </w:tc>
        <w:tc>
          <w:tcPr>
            <w:tcW w:type="dxa" w:w="2076"/>
          </w:tcPr>
          <w:p>
            <w:pPr>
              <w:spacing w:after="0"/>
              <w:jc w:val="left"/>
            </w:pPr>
            <w:r>
              <w:rPr>
                <w:sz w:val="16"/>
              </w:rPr>
              <w:t>Inland Flooding</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306"/>
          </w:tcPr>
          <w:p>
            <w:pPr>
              <w:spacing w:after="0"/>
              <w:jc w:val="left"/>
            </w:pPr>
            <w:r>
              <w:rPr>
                <w:sz w:val="16"/>
              </w:rPr>
              <w:t>Major disaster</w:t>
            </w:r>
          </w:p>
        </w:tc>
        <w:tc>
          <w:tcPr>
            <w:tcW w:type="dxa" w:w="3026"/>
          </w:tcPr>
          <w:p>
            <w:pPr>
              <w:spacing w:after="0"/>
              <w:jc w:val="left"/>
            </w:pPr>
            <w:r>
              <w:rPr>
                <w:sz w:val="16"/>
              </w:rPr>
              <w:t>Severe Winter Ice Storm,Flash Flooding</w:t>
            </w:r>
          </w:p>
        </w:tc>
        <w:tc>
          <w:tcPr>
            <w:tcW w:type="dxa" w:w="2076"/>
          </w:tcPr>
          <w:p>
            <w:pPr>
              <w:spacing w:after="0"/>
              <w:jc w:val="left"/>
            </w:pPr>
            <w:r>
              <w:rPr>
                <w:sz w:val="16"/>
              </w:rPr>
              <w:t>Ice Storm; Inland Flooding; Winter Weather</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06"/>
          </w:tcPr>
          <w:p>
            <w:pPr>
              <w:spacing w:after="0"/>
              <w:jc w:val="left"/>
            </w:pPr>
            <w:r>
              <w:rPr>
                <w:sz w:val="16"/>
              </w:rPr>
              <w:t>Emergency</w:t>
            </w:r>
          </w:p>
        </w:tc>
        <w:tc>
          <w:tcPr>
            <w:tcW w:type="dxa" w:w="3026"/>
          </w:tcPr>
          <w:p>
            <w:pPr>
              <w:spacing w:after="0"/>
              <w:jc w:val="left"/>
            </w:pPr>
            <w:r>
              <w:rPr>
                <w:sz w:val="16"/>
              </w:rPr>
              <w:t>Severe Snowfall, Winter Storm</w:t>
            </w:r>
          </w:p>
        </w:tc>
        <w:tc>
          <w:tcPr>
            <w:tcW w:type="dxa" w:w="2076"/>
          </w:tcPr>
          <w:p>
            <w:pPr>
              <w:spacing w:after="0"/>
              <w:jc w:val="left"/>
            </w:pPr>
            <w:r>
              <w:rPr>
                <w:sz w:val="16"/>
              </w:rPr>
              <w:t>Winter Weather</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DR-533-TN</w:t>
            </w:r>
          </w:p>
        </w:tc>
        <w:tc>
          <w:tcPr>
            <w:tcW w:type="dxa" w:w="1306"/>
          </w:tcPr>
          <w:p>
            <w:pPr>
              <w:spacing w:after="0"/>
              <w:jc w:val="left"/>
            </w:pPr>
            <w:r>
              <w:rPr>
                <w:sz w:val="16"/>
              </w:rPr>
              <w:t>Major disaster</w:t>
            </w:r>
          </w:p>
        </w:tc>
        <w:tc>
          <w:tcPr>
            <w:tcW w:type="dxa" w:w="3026"/>
          </w:tcPr>
          <w:p>
            <w:pPr>
              <w:spacing w:after="0"/>
              <w:jc w:val="left"/>
            </w:pPr>
            <w:r>
              <w:rPr>
                <w:sz w:val="16"/>
              </w:rPr>
              <w:t>Severe Storms &amp; Flooding</w:t>
            </w:r>
          </w:p>
        </w:tc>
        <w:tc>
          <w:tcPr>
            <w:tcW w:type="dxa" w:w="2076"/>
          </w:tcPr>
          <w:p>
            <w:pPr>
              <w:spacing w:after="0"/>
              <w:jc w:val="left"/>
            </w:pPr>
            <w:r>
              <w:rPr>
                <w:sz w:val="16"/>
              </w:rPr>
              <w:t>Inland Flooding</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306"/>
          </w:tcPr>
          <w:p>
            <w:pPr>
              <w:spacing w:after="0"/>
              <w:jc w:val="left"/>
            </w:pPr>
            <w:r>
              <w:rPr>
                <w:sz w:val="16"/>
              </w:rPr>
              <w:t>Major disaster</w:t>
            </w:r>
          </w:p>
        </w:tc>
        <w:tc>
          <w:tcPr>
            <w:tcW w:type="dxa" w:w="3026"/>
          </w:tcPr>
          <w:p>
            <w:pPr>
              <w:spacing w:after="0"/>
              <w:jc w:val="left"/>
            </w:pPr>
            <w:r>
              <w:rPr>
                <w:sz w:val="16"/>
              </w:rPr>
              <w:t>Severe Storms &amp; Flooding</w:t>
            </w:r>
          </w:p>
        </w:tc>
        <w:tc>
          <w:tcPr>
            <w:tcW w:type="dxa" w:w="2076"/>
          </w:tcPr>
          <w:p>
            <w:pPr>
              <w:spacing w:after="0"/>
              <w:jc w:val="left"/>
            </w:pPr>
            <w:r>
              <w:rPr>
                <w:sz w:val="16"/>
              </w:rPr>
              <w:t>Inland Flooding</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06"/>
          </w:tcPr>
          <w:p>
            <w:pPr>
              <w:spacing w:after="0"/>
              <w:jc w:val="left"/>
            </w:pPr>
            <w:r>
              <w:rPr>
                <w:sz w:val="16"/>
              </w:rPr>
              <w:t>Major disaster</w:t>
            </w:r>
          </w:p>
        </w:tc>
        <w:tc>
          <w:tcPr>
            <w:tcW w:type="dxa" w:w="3026"/>
          </w:tcPr>
          <w:p>
            <w:pPr>
              <w:spacing w:after="0"/>
              <w:jc w:val="left"/>
            </w:pPr>
            <w:r>
              <w:rPr>
                <w:sz w:val="16"/>
              </w:rPr>
              <w:t>Tornadoes</w:t>
            </w:r>
          </w:p>
        </w:tc>
        <w:tc>
          <w:tcPr>
            <w:tcW w:type="dxa" w:w="2076"/>
          </w:tcPr>
          <w:p>
            <w:pPr>
              <w:spacing w:after="0"/>
              <w:jc w:val="left"/>
            </w:pPr>
            <w:r>
              <w:rPr>
                <w:sz w:val="16"/>
              </w:rPr>
              <w:t>Tornado</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306"/>
          </w:tcPr>
          <w:p>
            <w:pPr>
              <w:spacing w:after="0"/>
              <w:jc w:val="left"/>
            </w:pPr>
            <w:r>
              <w:rPr>
                <w:sz w:val="16"/>
              </w:rPr>
              <w:t>Major disaster</w:t>
            </w:r>
          </w:p>
        </w:tc>
        <w:tc>
          <w:tcPr>
            <w:tcW w:type="dxa" w:w="3026"/>
          </w:tcPr>
          <w:p>
            <w:pPr>
              <w:spacing w:after="0"/>
              <w:jc w:val="left"/>
            </w:pPr>
            <w:r>
              <w:rPr>
                <w:sz w:val="16"/>
              </w:rPr>
              <w:t>Severe Storms &amp; Flooding</w:t>
            </w:r>
          </w:p>
        </w:tc>
        <w:tc>
          <w:tcPr>
            <w:tcW w:type="dxa" w:w="2076"/>
          </w:tcPr>
          <w:p>
            <w:pPr>
              <w:spacing w:after="0"/>
              <w:jc w:val="left"/>
            </w:pPr>
            <w:r>
              <w:rPr>
                <w:sz w:val="16"/>
              </w:rPr>
              <w:t>Inland Flooding</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DR-331-TN</w:t>
            </w:r>
          </w:p>
        </w:tc>
        <w:tc>
          <w:tcPr>
            <w:tcW w:type="dxa" w:w="1306"/>
          </w:tcPr>
          <w:p>
            <w:pPr>
              <w:spacing w:after="0"/>
              <w:jc w:val="left"/>
            </w:pPr>
            <w:r>
              <w:rPr>
                <w:sz w:val="16"/>
              </w:rPr>
              <w:t>Major disaster</w:t>
            </w:r>
          </w:p>
        </w:tc>
        <w:tc>
          <w:tcPr>
            <w:tcW w:type="dxa" w:w="3026"/>
          </w:tcPr>
          <w:p>
            <w:pPr>
              <w:spacing w:after="0"/>
              <w:jc w:val="left"/>
            </w:pPr>
            <w:r>
              <w:rPr>
                <w:sz w:val="16"/>
              </w:rPr>
              <w:t>Heavy Rains &amp; Flooding</w:t>
            </w:r>
          </w:p>
        </w:tc>
        <w:tc>
          <w:tcPr>
            <w:tcW w:type="dxa" w:w="2076"/>
          </w:tcPr>
          <w:p>
            <w:pPr>
              <w:spacing w:after="0"/>
              <w:jc w:val="left"/>
            </w:pPr>
            <w:r>
              <w:rPr>
                <w:sz w:val="16"/>
              </w:rPr>
              <w:t>Inland Flooding</w:t>
            </w:r>
          </w:p>
        </w:tc>
        <w:tc>
          <w:tcPr>
            <w:tcW w:type="dxa" w:w="2452"/>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$180,512.76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80,512.76"/>
        <w:tblDescription w:val="Hazard Plain table b1d_pa_other"/>
      </w:tblPr>
      <w:tblGrid>
        <w:gridCol w:w="1424"/>
        <w:gridCol w:w="1424"/>
        <w:gridCol w:w="6085"/>
        <w:gridCol w:w="3632"/>
        <w:gridCol w:w="1547"/>
      </w:tblGrid>
      <w:tr>
        <w:trPr>
          <w:cantSplit/>
          <w:tblHeader/>
        </w:trPr>
        <w:tc>
          <w:tcPr>
            <w:tcW w:type="dxa" w:w="1424"/>
            <w:shd w:val="clear" w:color="auto" w:fill="E8E8E8"/>
          </w:tcPr>
          <w:p>
            <w:pPr>
              <w:spacing w:after="0"/>
              <w:jc w:val="left"/>
            </w:pPr>
            <w:r>
              <w:rPr>
                <w:b/>
                <w:sz w:val="16"/>
              </w:rPr>
              <w:t>FEMA number</w:t>
            </w:r>
          </w:p>
        </w:tc>
        <w:tc>
          <w:tcPr>
            <w:tcW w:type="dxa" w:w="1424"/>
            <w:shd w:val="clear" w:color="auto" w:fill="E8E8E8"/>
          </w:tcPr>
          <w:p>
            <w:pPr>
              <w:spacing w:after="0"/>
              <w:jc w:val="left"/>
            </w:pPr>
            <w:r>
              <w:rPr>
                <w:b/>
                <w:sz w:val="16"/>
              </w:rPr>
              <w:t>Declared</w:t>
            </w:r>
          </w:p>
        </w:tc>
        <w:tc>
          <w:tcPr>
            <w:tcW w:type="dxa" w:w="6085"/>
            <w:shd w:val="clear" w:color="auto" w:fill="E8E8E8"/>
          </w:tcPr>
          <w:p>
            <w:pPr>
              <w:spacing w:after="0"/>
              <w:jc w:val="left"/>
            </w:pPr>
            <w:r>
              <w:rPr>
                <w:b/>
                <w:sz w:val="16"/>
              </w:rPr>
              <w:t>Title</w:t>
            </w:r>
          </w:p>
        </w:tc>
        <w:tc>
          <w:tcPr>
            <w:tcW w:type="dxa" w:w="3632"/>
            <w:shd w:val="clear" w:color="auto" w:fill="E8E8E8"/>
          </w:tcPr>
          <w:p>
            <w:pPr>
              <w:spacing w:after="0"/>
              <w:jc w:val="left"/>
            </w:pPr>
            <w:r>
              <w:rPr>
                <w:b/>
                <w:sz w:val="16"/>
              </w:rPr>
              <w:t>Applicant</w:t>
            </w:r>
          </w:p>
        </w:tc>
        <w:tc>
          <w:tcPr>
            <w:tcW w:type="dxa" w:w="154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24"/>
          </w:tcPr>
          <w:p>
            <w:pPr>
              <w:spacing w:after="0"/>
              <w:jc w:val="left"/>
            </w:pPr>
            <w:r>
              <w:rPr>
                <w:sz w:val="16"/>
              </w:rPr>
              <w:t>DR-4701-TN</w:t>
            </w:r>
          </w:p>
        </w:tc>
        <w:tc>
          <w:tcPr>
            <w:tcW w:type="dxa" w:w="1424"/>
          </w:tcPr>
          <w:p>
            <w:pPr>
              <w:spacing w:after="0"/>
              <w:jc w:val="left"/>
            </w:pPr>
            <w:r>
              <w:rPr>
                <w:sz w:val="16"/>
              </w:rPr>
              <w:t>2023-04-07</w:t>
            </w:r>
          </w:p>
        </w:tc>
        <w:tc>
          <w:tcPr>
            <w:tcW w:type="dxa" w:w="6085"/>
          </w:tcPr>
          <w:p>
            <w:pPr>
              <w:spacing w:after="0"/>
              <w:jc w:val="left"/>
            </w:pPr>
            <w:r>
              <w:rPr>
                <w:sz w:val="16"/>
              </w:rPr>
              <w:t>Severe Storms, Straight-Line Winds, and Tornadoes</w:t>
            </w:r>
          </w:p>
        </w:tc>
        <w:tc>
          <w:tcPr>
            <w:tcW w:type="dxa" w:w="3632"/>
          </w:tcPr>
          <w:p>
            <w:pPr>
              <w:spacing w:after="0"/>
              <w:jc w:val="left"/>
            </w:pPr>
            <w:r>
              <w:rPr>
                <w:sz w:val="16"/>
              </w:rPr>
              <w:t>Plateau Electric Cooperative</w:t>
            </w:r>
          </w:p>
        </w:tc>
        <w:tc>
          <w:tcPr>
            <w:tcW w:type="dxa" w:w="1547"/>
          </w:tcPr>
          <w:p>
            <w:pPr>
              <w:spacing w:after="0"/>
              <w:jc w:val="right"/>
            </w:pPr>
            <w:r>
              <w:rPr>
                <w:sz w:val="16"/>
              </w:rPr>
              <w:t>$54,285.83</w:t>
            </w:r>
          </w:p>
        </w:tc>
      </w:tr>
      <w:tr>
        <w:trPr>
          <w:cantSplit/>
        </w:trPr>
        <w:tc>
          <w:tcPr>
            <w:tcW w:type="dxa" w:w="1424"/>
          </w:tcPr>
          <w:p>
            <w:pPr>
              <w:spacing w:after="0"/>
              <w:jc w:val="left"/>
            </w:pPr>
            <w:r>
              <w:rPr>
                <w:sz w:val="16"/>
              </w:rPr>
              <w:t>DR-4320-TN</w:t>
            </w:r>
          </w:p>
        </w:tc>
        <w:tc>
          <w:tcPr>
            <w:tcW w:type="dxa" w:w="1424"/>
          </w:tcPr>
          <w:p>
            <w:pPr>
              <w:spacing w:after="0"/>
              <w:jc w:val="left"/>
            </w:pPr>
            <w:r>
              <w:rPr>
                <w:sz w:val="16"/>
              </w:rPr>
              <w:t>2017-06-23</w:t>
            </w:r>
          </w:p>
        </w:tc>
        <w:tc>
          <w:tcPr>
            <w:tcW w:type="dxa" w:w="6085"/>
          </w:tcPr>
          <w:p>
            <w:pPr>
              <w:spacing w:after="0"/>
              <w:jc w:val="left"/>
            </w:pPr>
            <w:r>
              <w:rPr>
                <w:sz w:val="16"/>
              </w:rPr>
              <w:t>Severe Storms, Straight-Line Winds, and Flooding</w:t>
            </w:r>
          </w:p>
        </w:tc>
        <w:tc>
          <w:tcPr>
            <w:tcW w:type="dxa" w:w="3632"/>
          </w:tcPr>
          <w:p>
            <w:pPr>
              <w:spacing w:after="0"/>
              <w:jc w:val="left"/>
            </w:pPr>
            <w:r>
              <w:rPr>
                <w:sz w:val="16"/>
              </w:rPr>
              <w:t>Plateau Electric Cooperative</w:t>
            </w:r>
          </w:p>
        </w:tc>
        <w:tc>
          <w:tcPr>
            <w:tcW w:type="dxa" w:w="1547"/>
          </w:tcPr>
          <w:p>
            <w:pPr>
              <w:spacing w:after="0"/>
              <w:jc w:val="right"/>
            </w:pPr>
            <w:r>
              <w:rPr>
                <w:sz w:val="16"/>
              </w:rPr>
              <w:t>$100,340.36</w:t>
            </w:r>
          </w:p>
        </w:tc>
      </w:tr>
      <w:tr>
        <w:trPr>
          <w:cantSplit/>
        </w:trPr>
        <w:tc>
          <w:tcPr>
            <w:tcW w:type="dxa" w:w="1424"/>
          </w:tcPr>
          <w:p>
            <w:pPr>
              <w:spacing w:after="0"/>
              <w:jc w:val="left"/>
            </w:pPr>
            <w:r>
              <w:rPr>
                <w:sz w:val="16"/>
              </w:rPr>
              <w:t>DR-4320-TN</w:t>
            </w:r>
          </w:p>
        </w:tc>
        <w:tc>
          <w:tcPr>
            <w:tcW w:type="dxa" w:w="1424"/>
          </w:tcPr>
          <w:p>
            <w:pPr>
              <w:spacing w:after="0"/>
              <w:jc w:val="left"/>
            </w:pPr>
            <w:r>
              <w:rPr>
                <w:sz w:val="16"/>
              </w:rPr>
              <w:t>2017-06-23</w:t>
            </w:r>
          </w:p>
        </w:tc>
        <w:tc>
          <w:tcPr>
            <w:tcW w:type="dxa" w:w="6085"/>
          </w:tcPr>
          <w:p>
            <w:pPr>
              <w:spacing w:after="0"/>
              <w:jc w:val="left"/>
            </w:pPr>
            <w:r>
              <w:rPr>
                <w:sz w:val="16"/>
              </w:rPr>
              <w:t>Severe Storms, Straight-Line Winds, and Flooding</w:t>
            </w:r>
          </w:p>
        </w:tc>
        <w:tc>
          <w:tcPr>
            <w:tcW w:type="dxa" w:w="3632"/>
          </w:tcPr>
          <w:p>
            <w:pPr>
              <w:spacing w:after="0"/>
              <w:jc w:val="left"/>
            </w:pPr>
            <w:r>
              <w:rPr>
                <w:sz w:val="16"/>
              </w:rPr>
              <w:t>Highland Telephone Cooperative</w:t>
            </w:r>
          </w:p>
        </w:tc>
        <w:tc>
          <w:tcPr>
            <w:tcW w:type="dxa" w:w="1547"/>
          </w:tcPr>
          <w:p>
            <w:pPr>
              <w:spacing w:after="0"/>
              <w:jc w:val="right"/>
            </w:pPr>
            <w:r>
              <w:rPr>
                <w:sz w:val="16"/>
              </w:rPr>
              <w:t>$25,886.57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40</w:t>
            </w:r>
          </w:p>
        </w:tc>
        <w:tc>
          <w:tcPr>
            <w:tcW w:type="dxa" w:w="1159"/>
          </w:tcPr>
          <w:p>
            <w:pPr>
              <w:spacing w:after="0"/>
              <w:jc w:val="right"/>
            </w:pPr>
            <w:r>
              <w:rPr>
                <w:sz w:val="16"/>
              </w:rPr>
              <w:t>10</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15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175</w:t>
            </w:r>
          </w:p>
        </w:tc>
        <w:tc>
          <w:tcPr>
            <w:tcW w:type="dxa" w:w="1159"/>
          </w:tcPr>
          <w:p>
            <w:pPr>
              <w:spacing w:after="0"/>
              <w:jc w:val="right"/>
            </w:pPr>
            <w:r>
              <w:rPr>
                <w:sz w:val="16"/>
              </w:rPr>
              <w:t>24</w:t>
            </w:r>
          </w:p>
        </w:tc>
        <w:tc>
          <w:tcPr>
            <w:tcW w:type="dxa" w:w="2116"/>
          </w:tcPr>
          <w:p>
            <w:pPr>
              <w:spacing w:after="0"/>
              <w:jc w:val="right"/>
            </w:pPr>
            <w:r>
              <w:rPr>
                <w:sz w:val="16"/>
              </w:rPr>
              <w:t>4</w:t>
            </w:r>
          </w:p>
        </w:tc>
        <w:tc>
          <w:tcPr>
            <w:tcW w:type="dxa" w:w="786"/>
          </w:tcPr>
          <w:p>
            <w:pPr>
              <w:spacing w:after="0"/>
              <w:jc w:val="right"/>
            </w:pPr>
            <w:r>
              <w:rPr>
                <w:sz w:val="16"/>
              </w:rPr>
              <w:t>32</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47</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3"/>
        <w:gridCol w:w="3314"/>
        <w:gridCol w:w="945"/>
        <w:gridCol w:w="1633"/>
        <w:gridCol w:w="1113"/>
        <w:gridCol w:w="21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3"/>
            <w:shd w:val="clear" w:color="auto" w:fill="E8E8E8"/>
          </w:tcPr>
          <w:p>
            <w:pPr>
              <w:spacing w:after="0"/>
              <w:jc w:val="left"/>
            </w:pPr>
            <w:r>
              <w:rPr>
                <w:b/>
                <w:sz w:val="16"/>
              </w:rPr>
              <w:t>Magnitude or extent</w:t>
            </w:r>
          </w:p>
        </w:tc>
        <w:tc>
          <w:tcPr>
            <w:tcW w:type="dxa" w:w="3314"/>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33"/>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21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2025-05-08</w:t>
            </w:r>
          </w:p>
        </w:tc>
        <w:tc>
          <w:tcPr>
            <w:tcW w:type="dxa" w:w="1215"/>
          </w:tcPr>
          <w:p>
            <w:pPr>
              <w:spacing w:after="0"/>
              <w:jc w:val="left"/>
            </w:pPr>
            <w:r>
              <w:rPr>
                <w:sz w:val="16"/>
              </w:rPr>
              <w:t>Hail</w:t>
            </w:r>
          </w:p>
        </w:tc>
        <w:tc>
          <w:tcPr>
            <w:tcW w:type="dxa" w:w="2663"/>
          </w:tcPr>
          <w:p>
            <w:pPr>
              <w:spacing w:after="0"/>
              <w:jc w:val="left"/>
            </w:pPr>
            <w:r>
              <w:rPr>
                <w:sz w:val="16"/>
              </w:rPr>
              <w:t>1.75 in</w:t>
            </w:r>
          </w:p>
        </w:tc>
        <w:tc>
          <w:tcPr>
            <w:tcW w:type="dxa" w:w="3314"/>
          </w:tcPr>
          <w:p>
            <w:pPr>
              <w:spacing w:after="0"/>
              <w:jc w:val="left"/>
            </w:pPr>
            <w:r>
              <w:rPr>
                <w:sz w:val="16"/>
              </w:rPr>
              <w:t>$5,000 property; crops not reported (2025 dollars)</w:t>
            </w:r>
          </w:p>
        </w:tc>
        <w:tc>
          <w:tcPr>
            <w:tcW w:type="dxa" w:w="945"/>
          </w:tcPr>
          <w:p>
            <w:pPr>
              <w:spacing w:after="0"/>
              <w:jc w:val="right"/>
            </w:pPr>
            <w:r>
              <w:rPr>
                <w:sz w:val="16"/>
              </w:rPr>
              <w:t>0, 0</w:t>
            </w:r>
          </w:p>
        </w:tc>
        <w:tc>
          <w:tcPr>
            <w:tcW w:type="dxa" w:w="1633"/>
          </w:tcPr>
          <w:p>
            <w:pPr>
              <w:spacing w:after="0"/>
              <w:jc w:val="left"/>
            </w:pPr>
            <w:r>
              <w:rPr>
                <w:sz w:val="16"/>
              </w:rPr>
              <w:t>LONE MTN</w:t>
            </w:r>
          </w:p>
        </w:tc>
        <w:tc>
          <w:tcPr>
            <w:tcW w:type="dxa" w:w="1113"/>
          </w:tcPr>
          <w:p>
            <w:pPr>
              <w:spacing w:after="0"/>
              <w:jc w:val="left"/>
            </w:pPr>
            <w:r>
              <w:rPr>
                <w:sz w:val="16"/>
              </w:rPr>
              <w:t>new since last plan; within last 5 years</w:t>
            </w:r>
          </w:p>
        </w:tc>
        <w:tc>
          <w:tcPr>
            <w:tcW w:type="dxa" w:w="2191"/>
          </w:tcPr>
          <w:p>
            <w:pPr>
              <w:spacing w:after="0"/>
              <w:jc w:val="left"/>
            </w:pPr>
            <w:r>
              <w:rPr>
                <w:sz w:val="16"/>
              </w:rPr>
              <w:t>B1-c worst recorded: Hail</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2663"/>
          </w:tcPr>
          <w:p>
            <w:pPr>
              <w:spacing w:after="0"/>
              <w:jc w:val="left"/>
            </w:pPr>
            <w:r>
              <w:rPr>
                <w:sz w:val="16"/>
              </w:rPr>
              <w:t>78 kt (90 mph) estimated gust</w:t>
            </w:r>
          </w:p>
        </w:tc>
        <w:tc>
          <w:tcPr>
            <w:tcW w:type="dxa" w:w="3314"/>
          </w:tcPr>
          <w:p>
            <w:pPr>
              <w:spacing w:after="0"/>
              <w:jc w:val="left"/>
            </w:pPr>
            <w:r>
              <w:rPr>
                <w:sz w:val="16"/>
              </w:rPr>
              <w:t>$50,000 property; crops not reported (2024 dollars)</w:t>
            </w:r>
          </w:p>
        </w:tc>
        <w:tc>
          <w:tcPr>
            <w:tcW w:type="dxa" w:w="945"/>
          </w:tcPr>
          <w:p>
            <w:pPr>
              <w:spacing w:after="0"/>
              <w:jc w:val="right"/>
            </w:pPr>
            <w:r>
              <w:rPr>
                <w:sz w:val="16"/>
              </w:rPr>
              <w:t>0, 0</w:t>
            </w:r>
          </w:p>
        </w:tc>
        <w:tc>
          <w:tcPr>
            <w:tcW w:type="dxa" w:w="1633"/>
          </w:tcPr>
          <w:p>
            <w:pPr>
              <w:spacing w:after="0"/>
              <w:jc w:val="left"/>
            </w:pPr>
            <w:r>
              <w:rPr>
                <w:sz w:val="16"/>
              </w:rPr>
              <w:t>ELVA to WINFIELD</w:t>
            </w:r>
          </w:p>
        </w:tc>
        <w:tc>
          <w:tcPr>
            <w:tcW w:type="dxa" w:w="1113"/>
          </w:tcPr>
          <w:p>
            <w:pPr>
              <w:spacing w:after="0"/>
              <w:jc w:val="left"/>
            </w:pPr>
            <w:r>
              <w:rPr>
                <w:sz w:val="16"/>
              </w:rPr>
              <w:t>new since last plan; within last 5 years</w:t>
            </w:r>
          </w:p>
        </w:tc>
        <w:tc>
          <w:tcPr>
            <w:tcW w:type="dxa" w:w="2191"/>
          </w:tcPr>
          <w:p>
            <w:pPr>
              <w:spacing w:after="0"/>
              <w:jc w:val="left"/>
            </w:pPr>
            <w:r>
              <w:rPr>
                <w:sz w:val="16"/>
              </w:rPr>
              <w:t>B1-c worst recorded: Thunderstorm Wind</w:t>
            </w:r>
          </w:p>
        </w:tc>
      </w:tr>
      <w:tr>
        <w:trPr>
          <w:cantSplit/>
        </w:trPr>
        <w:tc>
          <w:tcPr>
            <w:tcW w:type="dxa" w:w="1037"/>
          </w:tcPr>
          <w:p>
            <w:pPr>
              <w:spacing w:after="0"/>
              <w:jc w:val="left"/>
            </w:pPr>
            <w:r>
              <w:rPr>
                <w:sz w:val="16"/>
              </w:rPr>
              <w:t>2021-03-28</w:t>
            </w:r>
          </w:p>
        </w:tc>
        <w:tc>
          <w:tcPr>
            <w:tcW w:type="dxa" w:w="1215"/>
          </w:tcPr>
          <w:p>
            <w:pPr>
              <w:spacing w:after="0"/>
              <w:jc w:val="left"/>
            </w:pPr>
            <w:r>
              <w:rPr>
                <w:sz w:val="16"/>
              </w:rPr>
              <w:t>Flood</w:t>
            </w:r>
          </w:p>
        </w:tc>
        <w:tc>
          <w:tcPr>
            <w:tcW w:type="dxa" w:w="2663"/>
          </w:tcPr>
          <w:p>
            <w:pPr>
              <w:spacing w:after="0"/>
              <w:jc w:val="left"/>
            </w:pPr>
          </w:p>
        </w:tc>
        <w:tc>
          <w:tcPr>
            <w:tcW w:type="dxa" w:w="3314"/>
          </w:tcPr>
          <w:p>
            <w:pPr>
              <w:spacing w:after="0"/>
              <w:jc w:val="left"/>
            </w:pPr>
            <w:r>
              <w:rPr>
                <w:sz w:val="16"/>
              </w:rPr>
              <w:t>$1,730,000 property; $0 crops (2021 dollars)</w:t>
            </w:r>
          </w:p>
        </w:tc>
        <w:tc>
          <w:tcPr>
            <w:tcW w:type="dxa" w:w="945"/>
          </w:tcPr>
          <w:p>
            <w:pPr>
              <w:spacing w:after="0"/>
              <w:jc w:val="right"/>
            </w:pPr>
            <w:r>
              <w:rPr>
                <w:sz w:val="16"/>
              </w:rPr>
              <w:t>0, 0</w:t>
            </w:r>
          </w:p>
        </w:tc>
        <w:tc>
          <w:tcPr>
            <w:tcW w:type="dxa" w:w="1633"/>
          </w:tcPr>
          <w:p>
            <w:pPr>
              <w:spacing w:after="0"/>
              <w:jc w:val="left"/>
            </w:pPr>
            <w:r>
              <w:rPr>
                <w:sz w:val="16"/>
              </w:rPr>
              <w:t>NEW RIVER to ROBBINS</w:t>
            </w:r>
          </w:p>
        </w:tc>
        <w:tc>
          <w:tcPr>
            <w:tcW w:type="dxa" w:w="1113"/>
          </w:tcPr>
          <w:p>
            <w:pPr>
              <w:spacing w:after="0"/>
              <w:jc w:val="left"/>
            </w:pPr>
          </w:p>
        </w:tc>
        <w:tc>
          <w:tcPr>
            <w:tcW w:type="dxa" w:w="2191"/>
          </w:tcPr>
          <w:p>
            <w:pPr>
              <w:spacing w:after="0"/>
              <w:jc w:val="left"/>
            </w:pPr>
            <w:r>
              <w:rPr>
                <w:sz w:val="16"/>
              </w:rPr>
              <w:t>large reported damage</w:t>
            </w:r>
          </w:p>
        </w:tc>
      </w:tr>
      <w:tr>
        <w:trPr>
          <w:cantSplit/>
        </w:trPr>
        <w:tc>
          <w:tcPr>
            <w:tcW w:type="dxa" w:w="1037"/>
          </w:tcPr>
          <w:p>
            <w:pPr>
              <w:spacing w:after="0"/>
              <w:jc w:val="left"/>
            </w:pPr>
            <w:r>
              <w:rPr>
                <w:sz w:val="16"/>
              </w:rPr>
              <w:t>2011-02-28</w:t>
            </w:r>
          </w:p>
        </w:tc>
        <w:tc>
          <w:tcPr>
            <w:tcW w:type="dxa" w:w="1215"/>
          </w:tcPr>
          <w:p>
            <w:pPr>
              <w:spacing w:after="0"/>
              <w:jc w:val="left"/>
            </w:pPr>
            <w:r>
              <w:rPr>
                <w:sz w:val="16"/>
              </w:rPr>
              <w:t>Flood</w:t>
            </w:r>
          </w:p>
        </w:tc>
        <w:tc>
          <w:tcPr>
            <w:tcW w:type="dxa" w:w="2663"/>
          </w:tcPr>
          <w:p>
            <w:pPr>
              <w:spacing w:after="0"/>
              <w:jc w:val="left"/>
            </w:pPr>
          </w:p>
        </w:tc>
        <w:tc>
          <w:tcPr>
            <w:tcW w:type="dxa" w:w="3314"/>
          </w:tcPr>
          <w:p>
            <w:pPr>
              <w:spacing w:after="0"/>
              <w:jc w:val="left"/>
            </w:pPr>
            <w:r>
              <w:rPr>
                <w:sz w:val="16"/>
              </w:rPr>
              <w:t>$2,000,000 property; $0 crops (2011 dollars)</w:t>
            </w:r>
          </w:p>
        </w:tc>
        <w:tc>
          <w:tcPr>
            <w:tcW w:type="dxa" w:w="945"/>
          </w:tcPr>
          <w:p>
            <w:pPr>
              <w:spacing w:after="0"/>
              <w:jc w:val="right"/>
            </w:pPr>
            <w:r>
              <w:rPr>
                <w:sz w:val="16"/>
              </w:rPr>
              <w:t>0, 0</w:t>
            </w:r>
          </w:p>
        </w:tc>
        <w:tc>
          <w:tcPr>
            <w:tcW w:type="dxa" w:w="1633"/>
          </w:tcPr>
          <w:p>
            <w:pPr>
              <w:spacing w:after="0"/>
              <w:jc w:val="left"/>
            </w:pPr>
            <w:r>
              <w:rPr>
                <w:sz w:val="16"/>
              </w:rPr>
              <w:t>NORMA to DEAN</w:t>
            </w:r>
          </w:p>
        </w:tc>
        <w:tc>
          <w:tcPr>
            <w:tcW w:type="dxa" w:w="1113"/>
          </w:tcPr>
          <w:p>
            <w:pPr>
              <w:spacing w:after="0"/>
              <w:jc w:val="left"/>
            </w:pPr>
          </w:p>
        </w:tc>
        <w:tc>
          <w:tcPr>
            <w:tcW w:type="dxa" w:w="21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2663"/>
          </w:tcPr>
          <w:p>
            <w:pPr>
              <w:spacing w:after="0"/>
              <w:jc w:val="left"/>
            </w:pPr>
            <w:r>
              <w:rPr>
                <w:sz w:val="16"/>
              </w:rPr>
              <w:t>60 kt (69 mph) estimated gust</w:t>
            </w:r>
          </w:p>
        </w:tc>
        <w:tc>
          <w:tcPr>
            <w:tcW w:type="dxa" w:w="3314"/>
          </w:tcPr>
          <w:p>
            <w:pPr>
              <w:spacing w:after="0"/>
              <w:jc w:val="left"/>
            </w:pPr>
            <w:r>
              <w:rPr>
                <w:sz w:val="16"/>
              </w:rPr>
              <w:t>$25,000 property; $0 crops (zone total, 2006 dollars)</w:t>
            </w:r>
          </w:p>
        </w:tc>
        <w:tc>
          <w:tcPr>
            <w:tcW w:type="dxa" w:w="945"/>
          </w:tcPr>
          <w:p>
            <w:pPr>
              <w:spacing w:after="0"/>
              <w:jc w:val="right"/>
            </w:pPr>
            <w:r>
              <w:rPr>
                <w:sz w:val="16"/>
              </w:rPr>
              <w:t>0, 0</w:t>
            </w:r>
          </w:p>
        </w:tc>
        <w:tc>
          <w:tcPr>
            <w:tcW w:type="dxa" w:w="1633"/>
          </w:tcPr>
          <w:p>
            <w:pPr>
              <w:spacing w:after="0"/>
              <w:jc w:val="left"/>
            </w:pPr>
            <w:r>
              <w:rPr>
                <w:sz w:val="16"/>
              </w:rPr>
              <w:t>NWS zone TNZ012 (SCOTT), zone-level</w:t>
            </w:r>
          </w:p>
        </w:tc>
        <w:tc>
          <w:tcPr>
            <w:tcW w:type="dxa" w:w="1113"/>
          </w:tcPr>
          <w:p>
            <w:pPr>
              <w:spacing w:after="0"/>
              <w:jc w:val="left"/>
            </w:pPr>
          </w:p>
        </w:tc>
        <w:tc>
          <w:tcPr>
            <w:tcW w:type="dxa" w:w="2191"/>
          </w:tcPr>
          <w:p>
            <w:pPr>
              <w:spacing w:after="0"/>
              <w:jc w:val="left"/>
            </w:pPr>
            <w:r>
              <w:rPr>
                <w:sz w:val="16"/>
              </w:rPr>
              <w:t>B1-c worst recorded: High Wind and Strong Wind</w:t>
            </w:r>
          </w:p>
        </w:tc>
      </w:tr>
      <w:tr>
        <w:trPr>
          <w:cantSplit/>
        </w:trPr>
        <w:tc>
          <w:tcPr>
            <w:tcW w:type="dxa" w:w="1037"/>
          </w:tcPr>
          <w:p>
            <w:pPr>
              <w:spacing w:after="0"/>
              <w:jc w:val="left"/>
            </w:pPr>
            <w:r>
              <w:rPr>
                <w:sz w:val="16"/>
              </w:rPr>
              <w:t>2006-04-07</w:t>
            </w:r>
          </w:p>
        </w:tc>
        <w:tc>
          <w:tcPr>
            <w:tcW w:type="dxa" w:w="1215"/>
          </w:tcPr>
          <w:p>
            <w:pPr>
              <w:spacing w:after="0"/>
              <w:jc w:val="left"/>
            </w:pPr>
            <w:r>
              <w:rPr>
                <w:sz w:val="16"/>
              </w:rPr>
              <w:t>Lightning</w:t>
            </w:r>
          </w:p>
        </w:tc>
        <w:tc>
          <w:tcPr>
            <w:tcW w:type="dxa" w:w="2663"/>
          </w:tcPr>
          <w:p>
            <w:pPr>
              <w:spacing w:after="0"/>
              <w:jc w:val="left"/>
            </w:pPr>
          </w:p>
        </w:tc>
        <w:tc>
          <w:tcPr>
            <w:tcW w:type="dxa" w:w="3314"/>
          </w:tcPr>
          <w:p>
            <w:pPr>
              <w:spacing w:after="0"/>
              <w:jc w:val="left"/>
            </w:pPr>
            <w:r>
              <w:rPr>
                <w:sz w:val="16"/>
              </w:rPr>
              <w:t>$10,000 property; crops not reported (2006 dollars)</w:t>
            </w:r>
          </w:p>
        </w:tc>
        <w:tc>
          <w:tcPr>
            <w:tcW w:type="dxa" w:w="945"/>
          </w:tcPr>
          <w:p>
            <w:pPr>
              <w:spacing w:after="0"/>
              <w:jc w:val="right"/>
            </w:pPr>
            <w:r>
              <w:rPr>
                <w:sz w:val="16"/>
              </w:rPr>
              <w:t>0, 0</w:t>
            </w:r>
          </w:p>
        </w:tc>
        <w:tc>
          <w:tcPr>
            <w:tcW w:type="dxa" w:w="1633"/>
          </w:tcPr>
          <w:p>
            <w:pPr>
              <w:spacing w:after="0"/>
              <w:jc w:val="left"/>
            </w:pPr>
            <w:r>
              <w:rPr>
                <w:sz w:val="16"/>
              </w:rPr>
              <w:t>ONEIDA</w:t>
            </w:r>
          </w:p>
        </w:tc>
        <w:tc>
          <w:tcPr>
            <w:tcW w:type="dxa" w:w="1113"/>
          </w:tcPr>
          <w:p>
            <w:pPr>
              <w:spacing w:after="0"/>
              <w:jc w:val="left"/>
            </w:pPr>
          </w:p>
        </w:tc>
        <w:tc>
          <w:tcPr>
            <w:tcW w:type="dxa" w:w="2191"/>
          </w:tcPr>
          <w:p>
            <w:pPr>
              <w:spacing w:after="0"/>
              <w:jc w:val="left"/>
            </w:pPr>
            <w:r>
              <w:rPr>
                <w:sz w:val="16"/>
              </w:rPr>
              <w:t>B1-c worst recorded: Lightning</w:t>
            </w:r>
          </w:p>
        </w:tc>
      </w:tr>
      <w:tr>
        <w:trPr>
          <w:cantSplit/>
        </w:trPr>
        <w:tc>
          <w:tcPr>
            <w:tcW w:type="dxa" w:w="1037"/>
          </w:tcPr>
          <w:p>
            <w:pPr>
              <w:spacing w:after="0"/>
              <w:jc w:val="left"/>
            </w:pPr>
            <w:r>
              <w:rPr>
                <w:sz w:val="16"/>
              </w:rPr>
              <w:t>2000-04-20</w:t>
            </w:r>
          </w:p>
        </w:tc>
        <w:tc>
          <w:tcPr>
            <w:tcW w:type="dxa" w:w="1215"/>
          </w:tcPr>
          <w:p>
            <w:pPr>
              <w:spacing w:after="0"/>
              <w:jc w:val="left"/>
            </w:pPr>
            <w:r>
              <w:rPr>
                <w:sz w:val="16"/>
              </w:rPr>
              <w:t>Tornado</w:t>
            </w:r>
          </w:p>
        </w:tc>
        <w:tc>
          <w:tcPr>
            <w:tcW w:type="dxa" w:w="2663"/>
          </w:tcPr>
          <w:p>
            <w:pPr>
              <w:spacing w:after="0"/>
              <w:jc w:val="left"/>
            </w:pPr>
            <w:r>
              <w:rPr>
                <w:sz w:val="16"/>
              </w:rPr>
              <w:t>F1, 0.3 mi within this county, 20 yd wide</w:t>
            </w:r>
          </w:p>
        </w:tc>
        <w:tc>
          <w:tcPr>
            <w:tcW w:type="dxa" w:w="3314"/>
          </w:tcPr>
          <w:p>
            <w:pPr>
              <w:spacing w:after="0"/>
              <w:jc w:val="left"/>
            </w:pPr>
            <w:r>
              <w:rPr>
                <w:sz w:val="16"/>
              </w:rPr>
              <w:t>$200,000 property; crops not reported (2000 dollars)</w:t>
            </w:r>
          </w:p>
        </w:tc>
        <w:tc>
          <w:tcPr>
            <w:tcW w:type="dxa" w:w="945"/>
          </w:tcPr>
          <w:p>
            <w:pPr>
              <w:spacing w:after="0"/>
              <w:jc w:val="right"/>
            </w:pPr>
            <w:r>
              <w:rPr>
                <w:sz w:val="16"/>
              </w:rPr>
              <w:t>0, 0</w:t>
            </w:r>
          </w:p>
        </w:tc>
        <w:tc>
          <w:tcPr>
            <w:tcW w:type="dxa" w:w="1633"/>
          </w:tcPr>
          <w:p>
            <w:pPr>
              <w:spacing w:after="0"/>
              <w:jc w:val="left"/>
            </w:pPr>
            <w:r>
              <w:rPr>
                <w:sz w:val="16"/>
              </w:rPr>
              <w:t>HUNTSVILLE</w:t>
            </w:r>
          </w:p>
        </w:tc>
        <w:tc>
          <w:tcPr>
            <w:tcW w:type="dxa" w:w="1113"/>
          </w:tcPr>
          <w:p>
            <w:pPr>
              <w:spacing w:after="0"/>
              <w:jc w:val="left"/>
            </w:pPr>
          </w:p>
        </w:tc>
        <w:tc>
          <w:tcPr>
            <w:tcW w:type="dxa" w:w="2191"/>
          </w:tcPr>
          <w:p>
            <w:pPr>
              <w:spacing w:after="0"/>
              <w:jc w:val="left"/>
            </w:pPr>
            <w:r>
              <w:rPr>
                <w:sz w:val="16"/>
              </w:rPr>
              <w:t>large reported damage</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663"/>
          </w:tcPr>
          <w:p>
            <w:pPr>
              <w:spacing w:after="0"/>
              <w:jc w:val="left"/>
            </w:pPr>
          </w:p>
        </w:tc>
        <w:tc>
          <w:tcPr>
            <w:tcW w:type="dxa" w:w="3314"/>
          </w:tcPr>
          <w:p>
            <w:pPr>
              <w:spacing w:after="0"/>
              <w:jc w:val="left"/>
            </w:pPr>
            <w:r>
              <w:rPr>
                <w:sz w:val="16"/>
              </w:rPr>
              <w:t>damage not reported</w:t>
            </w:r>
          </w:p>
        </w:tc>
        <w:tc>
          <w:tcPr>
            <w:tcW w:type="dxa" w:w="945"/>
          </w:tcPr>
          <w:p>
            <w:pPr>
              <w:spacing w:after="0"/>
              <w:jc w:val="right"/>
            </w:pPr>
            <w:r>
              <w:rPr>
                <w:sz w:val="16"/>
              </w:rPr>
              <w:t>0, 0</w:t>
            </w:r>
          </w:p>
        </w:tc>
        <w:tc>
          <w:tcPr>
            <w:tcW w:type="dxa" w:w="1633"/>
          </w:tcPr>
          <w:p>
            <w:pPr>
              <w:spacing w:after="0"/>
              <w:jc w:val="left"/>
            </w:pPr>
            <w:r>
              <w:rPr>
                <w:sz w:val="16"/>
              </w:rPr>
              <w:t>NWS zone TNZ012 (SCOTT), zone-level</w:t>
            </w:r>
          </w:p>
        </w:tc>
        <w:tc>
          <w:tcPr>
            <w:tcW w:type="dxa" w:w="1113"/>
          </w:tcPr>
          <w:p>
            <w:pPr>
              <w:spacing w:after="0"/>
              <w:jc w:val="left"/>
            </w:pPr>
          </w:p>
        </w:tc>
        <w:tc>
          <w:tcPr>
            <w:tcW w:type="dxa" w:w="2191"/>
          </w:tcPr>
          <w:p>
            <w:pPr>
              <w:spacing w:after="0"/>
              <w:jc w:val="left"/>
            </w:pPr>
            <w:r>
              <w:rPr>
                <w:sz w:val="16"/>
              </w:rPr>
              <w:t>B1-c worst recorded: Drought</w:t>
            </w:r>
          </w:p>
        </w:tc>
      </w:tr>
      <w:tr>
        <w:trPr>
          <w:cantSplit/>
        </w:trPr>
        <w:tc>
          <w:tcPr>
            <w:tcW w:type="dxa" w:w="1037"/>
          </w:tcPr>
          <w:p>
            <w:pPr>
              <w:spacing w:after="0"/>
              <w:jc w:val="left"/>
            </w:pPr>
            <w:r>
              <w:rPr>
                <w:sz w:val="16"/>
              </w:rPr>
              <w:t>1997-03-05</w:t>
            </w:r>
          </w:p>
        </w:tc>
        <w:tc>
          <w:tcPr>
            <w:tcW w:type="dxa" w:w="1215"/>
          </w:tcPr>
          <w:p>
            <w:pPr>
              <w:spacing w:after="0"/>
              <w:jc w:val="left"/>
            </w:pPr>
            <w:r>
              <w:rPr>
                <w:sz w:val="16"/>
              </w:rPr>
              <w:t>Hail</w:t>
            </w:r>
          </w:p>
        </w:tc>
        <w:tc>
          <w:tcPr>
            <w:tcW w:type="dxa" w:w="2663"/>
          </w:tcPr>
          <w:p>
            <w:pPr>
              <w:spacing w:after="0"/>
              <w:jc w:val="left"/>
            </w:pPr>
            <w:r>
              <w:rPr>
                <w:sz w:val="16"/>
              </w:rPr>
              <w:t>0.75 in</w:t>
            </w:r>
          </w:p>
        </w:tc>
        <w:tc>
          <w:tcPr>
            <w:tcW w:type="dxa" w:w="3314"/>
          </w:tcPr>
          <w:p>
            <w:pPr>
              <w:spacing w:after="0"/>
              <w:jc w:val="left"/>
            </w:pPr>
            <w:r>
              <w:rPr>
                <w:sz w:val="16"/>
              </w:rPr>
              <w:t>property not reported; $6,000 crops (1997 dollars)</w:t>
            </w:r>
          </w:p>
        </w:tc>
        <w:tc>
          <w:tcPr>
            <w:tcW w:type="dxa" w:w="945"/>
          </w:tcPr>
          <w:p>
            <w:pPr>
              <w:spacing w:after="0"/>
              <w:jc w:val="right"/>
            </w:pPr>
            <w:r>
              <w:rPr>
                <w:sz w:val="16"/>
              </w:rPr>
              <w:t>0, 0</w:t>
            </w:r>
          </w:p>
        </w:tc>
        <w:tc>
          <w:tcPr>
            <w:tcW w:type="dxa" w:w="1633"/>
          </w:tcPr>
          <w:p>
            <w:pPr>
              <w:spacing w:after="0"/>
              <w:jc w:val="left"/>
            </w:pPr>
            <w:r>
              <w:rPr>
                <w:sz w:val="16"/>
              </w:rPr>
              <w:t>NW PART OF COUNTY</w:t>
            </w:r>
          </w:p>
        </w:tc>
        <w:tc>
          <w:tcPr>
            <w:tcW w:type="dxa" w:w="1113"/>
          </w:tcPr>
          <w:p>
            <w:pPr>
              <w:spacing w:after="0"/>
              <w:jc w:val="left"/>
            </w:pPr>
          </w:p>
        </w:tc>
        <w:tc>
          <w:tcPr>
            <w:tcW w:type="dxa" w:w="2191"/>
          </w:tcPr>
          <w:p>
            <w:pPr>
              <w:spacing w:after="0"/>
              <w:jc w:val="left"/>
            </w:pPr>
            <w:r>
              <w:rPr>
                <w:sz w:val="16"/>
              </w:rPr>
              <w:t>B1-c most damaging: Hail</w:t>
            </w:r>
          </w:p>
        </w:tc>
      </w:tr>
      <w:tr>
        <w:trPr>
          <w:cantSplit/>
        </w:trPr>
        <w:tc>
          <w:tcPr>
            <w:tcW w:type="dxa" w:w="1037"/>
          </w:tcPr>
          <w:p>
            <w:pPr>
              <w:spacing w:after="0"/>
              <w:jc w:val="left"/>
            </w:pPr>
            <w:r>
              <w:rPr>
                <w:sz w:val="16"/>
              </w:rPr>
              <w:t>1996-03-16</w:t>
            </w:r>
          </w:p>
        </w:tc>
        <w:tc>
          <w:tcPr>
            <w:tcW w:type="dxa" w:w="1215"/>
          </w:tcPr>
          <w:p>
            <w:pPr>
              <w:spacing w:after="0"/>
              <w:jc w:val="left"/>
            </w:pPr>
            <w:r>
              <w:rPr>
                <w:sz w:val="16"/>
              </w:rPr>
              <w:t>Tornado</w:t>
            </w:r>
          </w:p>
        </w:tc>
        <w:tc>
          <w:tcPr>
            <w:tcW w:type="dxa" w:w="2663"/>
          </w:tcPr>
          <w:p>
            <w:pPr>
              <w:spacing w:after="0"/>
              <w:jc w:val="left"/>
            </w:pPr>
            <w:r>
              <w:rPr>
                <w:sz w:val="16"/>
              </w:rPr>
              <w:t>F0, 1 mi within this county, 100 yd wide</w:t>
            </w:r>
          </w:p>
        </w:tc>
        <w:tc>
          <w:tcPr>
            <w:tcW w:type="dxa" w:w="3314"/>
          </w:tcPr>
          <w:p>
            <w:pPr>
              <w:spacing w:after="0"/>
              <w:jc w:val="left"/>
            </w:pPr>
            <w:r>
              <w:rPr>
                <w:sz w:val="16"/>
              </w:rPr>
              <w:t>$160,000 property; crops not reported (1996 dollars)</w:t>
            </w:r>
          </w:p>
        </w:tc>
        <w:tc>
          <w:tcPr>
            <w:tcW w:type="dxa" w:w="945"/>
          </w:tcPr>
          <w:p>
            <w:pPr>
              <w:spacing w:after="0"/>
              <w:jc w:val="right"/>
            </w:pPr>
            <w:r>
              <w:rPr>
                <w:sz w:val="16"/>
              </w:rPr>
              <w:t>0, 1</w:t>
            </w:r>
          </w:p>
        </w:tc>
        <w:tc>
          <w:tcPr>
            <w:tcW w:type="dxa" w:w="1633"/>
          </w:tcPr>
          <w:p>
            <w:pPr>
              <w:spacing w:after="0"/>
              <w:jc w:val="left"/>
            </w:pPr>
            <w:r>
              <w:rPr>
                <w:sz w:val="16"/>
              </w:rPr>
              <w:t>ONEIDA</w:t>
            </w:r>
          </w:p>
        </w:tc>
        <w:tc>
          <w:tcPr>
            <w:tcW w:type="dxa" w:w="1113"/>
          </w:tcPr>
          <w:p>
            <w:pPr>
              <w:spacing w:after="0"/>
              <w:jc w:val="left"/>
            </w:pPr>
          </w:p>
        </w:tc>
        <w:tc>
          <w:tcPr>
            <w:tcW w:type="dxa" w:w="2191"/>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63"/>
          </w:tcPr>
          <w:p>
            <w:pPr>
              <w:spacing w:after="0"/>
              <w:jc w:val="left"/>
            </w:pPr>
            <w:r>
              <w:rPr>
                <w:sz w:val="16"/>
              </w:rPr>
              <w:t>F3, 8.6 mi path length (whole path, pre-1996), 350 yd wide</w:t>
            </w:r>
          </w:p>
        </w:tc>
        <w:tc>
          <w:tcPr>
            <w:tcW w:type="dxa" w:w="3314"/>
          </w:tcPr>
          <w:p>
            <w:pPr>
              <w:spacing w:after="0"/>
              <w:jc w:val="left"/>
            </w:pPr>
            <w:r>
              <w:rPr>
                <w:sz w:val="16"/>
              </w:rPr>
              <w:t>damage not recorded (pre-1996 record)</w:t>
            </w:r>
          </w:p>
        </w:tc>
        <w:tc>
          <w:tcPr>
            <w:tcW w:type="dxa" w:w="945"/>
          </w:tcPr>
          <w:p>
            <w:pPr>
              <w:spacing w:after="0"/>
              <w:jc w:val="right"/>
            </w:pPr>
            <w:r>
              <w:rPr>
                <w:sz w:val="16"/>
              </w:rPr>
              <w:t>0, 5</w:t>
            </w:r>
          </w:p>
        </w:tc>
        <w:tc>
          <w:tcPr>
            <w:tcW w:type="dxa" w:w="1633"/>
          </w:tcPr>
          <w:p>
            <w:pPr>
              <w:spacing w:after="0"/>
              <w:jc w:val="left"/>
            </w:pPr>
            <w:r>
              <w:rPr>
                <w:sz w:val="16"/>
              </w:rPr>
              <w:t>location not recorded</w:t>
            </w:r>
          </w:p>
        </w:tc>
        <w:tc>
          <w:tcPr>
            <w:tcW w:type="dxa" w:w="1113"/>
          </w:tcPr>
          <w:p>
            <w:pPr>
              <w:spacing w:after="0"/>
              <w:jc w:val="left"/>
            </w:pPr>
          </w:p>
        </w:tc>
        <w:tc>
          <w:tcPr>
            <w:tcW w:type="dxa" w:w="2191"/>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63"/>
          </w:tcPr>
          <w:p>
            <w:pPr>
              <w:spacing w:after="0"/>
              <w:jc w:val="left"/>
            </w:pPr>
            <w:r>
              <w:rPr>
                <w:sz w:val="16"/>
              </w:rPr>
              <w:t>F3, 13 mi path length (whole path, pre-1996), 400 yd wide</w:t>
            </w:r>
          </w:p>
        </w:tc>
        <w:tc>
          <w:tcPr>
            <w:tcW w:type="dxa" w:w="3314"/>
          </w:tcPr>
          <w:p>
            <w:pPr>
              <w:spacing w:after="0"/>
              <w:jc w:val="left"/>
            </w:pPr>
            <w:r>
              <w:rPr>
                <w:sz w:val="16"/>
              </w:rPr>
              <w:t>$250,000 property; crops not recorded (1974 dollars)</w:t>
            </w:r>
          </w:p>
        </w:tc>
        <w:tc>
          <w:tcPr>
            <w:tcW w:type="dxa" w:w="945"/>
          </w:tcPr>
          <w:p>
            <w:pPr>
              <w:spacing w:after="0"/>
              <w:jc w:val="right"/>
            </w:pPr>
            <w:r>
              <w:rPr>
                <w:sz w:val="16"/>
              </w:rPr>
              <w:t>0, 21</w:t>
            </w:r>
          </w:p>
        </w:tc>
        <w:tc>
          <w:tcPr>
            <w:tcW w:type="dxa" w:w="1633"/>
          </w:tcPr>
          <w:p>
            <w:pPr>
              <w:spacing w:after="0"/>
              <w:jc w:val="left"/>
            </w:pPr>
            <w:r>
              <w:rPr>
                <w:sz w:val="16"/>
              </w:rPr>
              <w:t>location not recorded</w:t>
            </w:r>
          </w:p>
        </w:tc>
        <w:tc>
          <w:tcPr>
            <w:tcW w:type="dxa" w:w="1113"/>
          </w:tcPr>
          <w:p>
            <w:pPr>
              <w:spacing w:after="0"/>
              <w:jc w:val="left"/>
            </w:pPr>
          </w:p>
        </w:tc>
        <w:tc>
          <w:tcPr>
            <w:tcW w:type="dxa" w:w="219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276"/>
          </w:tcPr>
          <w:p>
            <w:pPr>
              <w:spacing w:after="0"/>
              <w:jc w:val="left"/>
            </w:pPr>
            <w:r>
              <w:rPr>
                <w:sz w:val="16"/>
              </w:rPr>
              <w:t>event-days per year</w:t>
            </w:r>
          </w:p>
        </w:tc>
        <w:tc>
          <w:tcPr>
            <w:tcW w:type="dxa" w:w="1575"/>
          </w:tcPr>
          <w:p>
            <w:pPr>
              <w:spacing w:after="0"/>
              <w:jc w:val="left"/>
            </w:pPr>
            <w:r>
              <w:rPr>
                <w:sz w:val="16"/>
              </w:rPr>
              <w:t>about 1.16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13.3</w:t>
            </w:r>
          </w:p>
        </w:tc>
        <w:tc>
          <w:tcPr>
            <w:tcW w:type="dxa" w:w="1276"/>
          </w:tcPr>
          <w:p>
            <w:pPr>
              <w:spacing w:after="0"/>
              <w:jc w:val="left"/>
            </w:pPr>
            <w:r>
              <w:rPr>
                <w:sz w:val="16"/>
              </w:rPr>
              <w:t>event-days per year</w:t>
            </w:r>
          </w:p>
        </w:tc>
        <w:tc>
          <w:tcPr>
            <w:tcW w:type="dxa" w:w="1575"/>
          </w:tcPr>
          <w:p>
            <w:pPr>
              <w:spacing w:after="0"/>
              <w:jc w:val="left"/>
            </w:pPr>
            <w:r>
              <w:rPr>
                <w:sz w:val="16"/>
              </w:rPr>
              <w:t>about 13.3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406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0.00286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0.286%</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3.08</w:t>
            </w:r>
          </w:p>
        </w:tc>
        <w:tc>
          <w:tcPr>
            <w:tcW w:type="dxa" w:w="1276"/>
          </w:tcPr>
          <w:p>
            <w:pPr>
              <w:spacing w:after="0"/>
              <w:jc w:val="left"/>
            </w:pPr>
            <w:r>
              <w:rPr>
                <w:sz w:val="16"/>
              </w:rPr>
              <w:t>events per year</w:t>
            </w:r>
          </w:p>
        </w:tc>
        <w:tc>
          <w:tcPr>
            <w:tcW w:type="dxa" w:w="1575"/>
          </w:tcPr>
          <w:p>
            <w:pPr>
              <w:spacing w:after="0"/>
              <w:jc w:val="left"/>
            </w:pPr>
            <w:r>
              <w:rPr>
                <w:sz w:val="16"/>
              </w:rPr>
              <w:t>about 3.08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116.9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0.105</w:t>
            </w:r>
          </w:p>
        </w:tc>
        <w:tc>
          <w:tcPr>
            <w:tcW w:type="dxa" w:w="1276"/>
          </w:tcPr>
          <w:p>
            <w:pPr>
              <w:spacing w:after="0"/>
              <w:jc w:val="left"/>
            </w:pPr>
            <w:r>
              <w:rPr>
                <w:sz w:val="16"/>
              </w:rPr>
              <w:t>event-days per year</w:t>
            </w:r>
          </w:p>
        </w:tc>
        <w:tc>
          <w:tcPr>
            <w:tcW w:type="dxa" w:w="1575"/>
          </w:tcPr>
          <w:p>
            <w:pPr>
              <w:spacing w:after="0"/>
              <w:jc w:val="left"/>
            </w:pPr>
            <w:r>
              <w:rPr>
                <w:sz w:val="16"/>
              </w:rPr>
              <w:t>about 0.105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0.0219</w:t>
            </w:r>
          </w:p>
        </w:tc>
        <w:tc>
          <w:tcPr>
            <w:tcW w:type="dxa" w:w="1276"/>
          </w:tcPr>
          <w:p>
            <w:pPr>
              <w:spacing w:after="0"/>
              <w:jc w:val="left"/>
            </w:pPr>
            <w:r>
              <w:rPr>
                <w:sz w:val="16"/>
              </w:rPr>
              <w:t>events per year</w:t>
            </w:r>
          </w:p>
        </w:tc>
        <w:tc>
          <w:tcPr>
            <w:tcW w:type="dxa" w:w="1575"/>
          </w:tcPr>
          <w:p>
            <w:pPr>
              <w:spacing w:after="0"/>
              <w:jc w:val="left"/>
            </w:pPr>
            <w:r>
              <w:rPr>
                <w:sz w:val="16"/>
              </w:rPr>
              <w:t>about 1 in 46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9</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0.628</w:t>
            </w:r>
          </w:p>
        </w:tc>
        <w:tc>
          <w:tcPr>
            <w:tcW w:type="dxa" w:w="1276"/>
          </w:tcPr>
          <w:p>
            <w:pPr>
              <w:spacing w:after="0"/>
              <w:jc w:val="left"/>
            </w:pPr>
            <w:r>
              <w:rPr>
                <w:sz w:val="16"/>
              </w:rPr>
              <w:t>event-days per year</w:t>
            </w:r>
          </w:p>
        </w:tc>
        <w:tc>
          <w:tcPr>
            <w:tcW w:type="dxa" w:w="1575"/>
          </w:tcPr>
          <w:p>
            <w:pPr>
              <w:spacing w:after="0"/>
              <w:jc w:val="left"/>
            </w:pPr>
            <w:r>
              <w:rPr>
                <w:sz w:val="16"/>
              </w:rPr>
              <w:t>about 0.628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43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1.04</w:t>
            </w:r>
          </w:p>
        </w:tc>
        <w:tc>
          <w:tcPr>
            <w:tcW w:type="dxa" w:w="1276"/>
          </w:tcPr>
          <w:p>
            <w:pPr>
              <w:spacing w:after="0"/>
              <w:jc w:val="left"/>
            </w:pPr>
            <w:r>
              <w:rPr>
                <w:sz w:val="16"/>
              </w:rPr>
              <w:t>event-days per year</w:t>
            </w:r>
          </w:p>
        </w:tc>
        <w:tc>
          <w:tcPr>
            <w:tcW w:type="dxa" w:w="1575"/>
          </w:tcPr>
          <w:p>
            <w:pPr>
              <w:spacing w:after="0"/>
              <w:jc w:val="left"/>
            </w:pPr>
            <w:r>
              <w:rPr>
                <w:sz w:val="16"/>
              </w:rPr>
              <w:t>about 1.04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29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1.76</w:t>
            </w:r>
          </w:p>
        </w:tc>
        <w:tc>
          <w:tcPr>
            <w:tcW w:type="dxa" w:w="1276"/>
          </w:tcPr>
          <w:p>
            <w:pPr>
              <w:spacing w:after="0"/>
              <w:jc w:val="left"/>
            </w:pPr>
            <w:r>
              <w:rPr>
                <w:sz w:val="16"/>
              </w:rPr>
              <w:t>events per year (modeled)</w:t>
            </w:r>
          </w:p>
        </w:tc>
        <w:tc>
          <w:tcPr>
            <w:tcW w:type="dxa" w:w="1575"/>
          </w:tcPr>
          <w:p>
            <w:pPr>
              <w:spacing w:after="0"/>
              <w:jc w:val="left"/>
            </w:pPr>
            <w:r>
              <w:rPr>
                <w:sz w:val="16"/>
              </w:rPr>
              <w:t>about 1.76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56.6</w:t>
            </w:r>
          </w:p>
        </w:tc>
        <w:tc>
          <w:tcPr>
            <w:tcW w:type="dxa" w:w="1276"/>
          </w:tcPr>
          <w:p>
            <w:pPr>
              <w:spacing w:after="0"/>
              <w:jc w:val="left"/>
            </w:pPr>
            <w:r>
              <w:rPr>
                <w:sz w:val="16"/>
              </w:rPr>
              <w:t>days per year with a strike</w:t>
            </w:r>
          </w:p>
        </w:tc>
        <w:tc>
          <w:tcPr>
            <w:tcW w:type="dxa" w:w="1575"/>
          </w:tcPr>
          <w:p>
            <w:pPr>
              <w:spacing w:after="0"/>
              <w:jc w:val="left"/>
            </w:pPr>
            <w:r>
              <w:rPr>
                <w:sz w:val="16"/>
              </w:rPr>
              <w:t>about 56.6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5.45</w:t>
            </w:r>
          </w:p>
        </w:tc>
        <w:tc>
          <w:tcPr>
            <w:tcW w:type="dxa" w:w="1276"/>
          </w:tcPr>
          <w:p>
            <w:pPr>
              <w:spacing w:after="0"/>
              <w:jc w:val="left"/>
            </w:pPr>
            <w:r>
              <w:rPr>
                <w:sz w:val="16"/>
              </w:rPr>
              <w:t>events per year</w:t>
            </w:r>
          </w:p>
        </w:tc>
        <w:tc>
          <w:tcPr>
            <w:tcW w:type="dxa" w:w="1575"/>
          </w:tcPr>
          <w:p>
            <w:pPr>
              <w:spacing w:after="0"/>
              <w:jc w:val="left"/>
            </w:pPr>
            <w:r>
              <w:rPr>
                <w:sz w:val="16"/>
              </w:rPr>
              <w:t>about 5.45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208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0.221</w:t>
            </w:r>
          </w:p>
        </w:tc>
        <w:tc>
          <w:tcPr>
            <w:tcW w:type="dxa" w:w="127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0.00457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0.457%</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8.58</w:t>
            </w:r>
          </w:p>
        </w:tc>
        <w:tc>
          <w:tcPr>
            <w:tcW w:type="dxa" w:w="1276"/>
          </w:tcPr>
          <w:p>
            <w:pPr>
              <w:spacing w:after="0"/>
              <w:jc w:val="left"/>
            </w:pPr>
            <w:r>
              <w:rPr>
                <w:sz w:val="16"/>
              </w:rPr>
              <w:t>event-days per year</w:t>
            </w:r>
          </w:p>
        </w:tc>
        <w:tc>
          <w:tcPr>
            <w:tcW w:type="dxa" w:w="1575"/>
          </w:tcPr>
          <w:p>
            <w:pPr>
              <w:spacing w:after="0"/>
              <w:jc w:val="left"/>
            </w:pPr>
            <w:r>
              <w:rPr>
                <w:sz w:val="16"/>
              </w:rPr>
              <w:t>about 8.58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20 of 30 years, 1996 to 2025 (66.7%)</w:t>
            </w:r>
          </w:p>
        </w:tc>
        <w:tc>
          <w:tcPr>
            <w:tcW w:type="dxa" w:w="1522"/>
          </w:tcPr>
          <w:p>
            <w:pPr>
              <w:spacing w:after="0"/>
              <w:jc w:val="right"/>
            </w:pPr>
            <w:r>
              <w:rPr>
                <w:sz w:val="16"/>
              </w:rPr>
              <w:t>163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85.4</w:t>
            </w:r>
          </w:p>
        </w:tc>
        <w:tc>
          <w:tcPr>
            <w:tcW w:type="dxa" w:w="1311"/>
          </w:tcPr>
          <w:p>
            <w:pPr>
              <w:spacing w:after="0"/>
              <w:jc w:val="right"/>
            </w:pPr>
            <w:r>
              <w:rPr>
                <w:sz w:val="16"/>
              </w:rPr>
              <w:t>92.0</w:t>
            </w:r>
          </w:p>
        </w:tc>
        <w:tc>
          <w:tcPr>
            <w:tcW w:type="dxa" w:w="1250"/>
          </w:tcPr>
          <w:p>
            <w:pPr>
              <w:spacing w:after="0"/>
              <w:jc w:val="right"/>
            </w:pPr>
            <w:r>
              <w:rPr>
                <w:sz w:val="16"/>
              </w:rPr>
              <w:t>93.9</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6</w:t>
            </w:r>
          </w:p>
        </w:tc>
        <w:tc>
          <w:tcPr>
            <w:tcW w:type="dxa" w:w="1250"/>
          </w:tcPr>
          <w:p>
            <w:pPr>
              <w:spacing w:after="0"/>
              <w:jc w:val="right"/>
            </w:pPr>
            <w:r>
              <w:rPr>
                <w:sz w:val="16"/>
              </w:rPr>
              <w:t>79.9</w:t>
            </w:r>
          </w:p>
        </w:tc>
        <w:tc>
          <w:tcPr>
            <w:tcW w:type="dxa" w:w="1311"/>
          </w:tcPr>
          <w:p>
            <w:pPr>
              <w:spacing w:after="0"/>
              <w:jc w:val="right"/>
            </w:pPr>
            <w:r>
              <w:rPr>
                <w:sz w:val="16"/>
              </w:rPr>
              <w:t>81.3</w:t>
            </w:r>
          </w:p>
        </w:tc>
        <w:tc>
          <w:tcPr>
            <w:tcW w:type="dxa" w:w="1250"/>
          </w:tcPr>
          <w:p>
            <w:pPr>
              <w:spacing w:after="0"/>
              <w:jc w:val="right"/>
            </w:pPr>
            <w:r>
              <w:rPr>
                <w:sz w:val="16"/>
              </w:rPr>
              <w:t>82.7</w:t>
            </w:r>
          </w:p>
        </w:tc>
        <w:tc>
          <w:tcPr>
            <w:tcW w:type="dxa" w:w="6992"/>
          </w:tcPr>
          <w:p>
            <w:pPr>
              <w:spacing w:after="0"/>
              <w:jc w:val="left"/>
            </w:pPr>
            <w:r>
              <w:rPr>
                <w:sz w:val="16"/>
              </w:rPr>
              <w:t>Relatively Low 2, 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52.3</w:t>
            </w:r>
          </w:p>
        </w:tc>
        <w:tc>
          <w:tcPr>
            <w:tcW w:type="dxa" w:w="1311"/>
          </w:tcPr>
          <w:p>
            <w:pPr>
              <w:spacing w:after="0"/>
              <w:jc w:val="right"/>
            </w:pPr>
            <w:r>
              <w:rPr>
                <w:sz w:val="16"/>
              </w:rPr>
              <w:t>63.4</w:t>
            </w:r>
          </w:p>
        </w:tc>
        <w:tc>
          <w:tcPr>
            <w:tcW w:type="dxa" w:w="1250"/>
          </w:tcPr>
          <w:p>
            <w:pPr>
              <w:spacing w:after="0"/>
              <w:jc w:val="right"/>
            </w:pPr>
            <w:r>
              <w:rPr>
                <w:sz w:val="16"/>
              </w:rPr>
              <w:t>73.9</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70.6</w:t>
            </w:r>
          </w:p>
        </w:tc>
        <w:tc>
          <w:tcPr>
            <w:tcW w:type="dxa" w:w="1311"/>
          </w:tcPr>
          <w:p>
            <w:pPr>
              <w:spacing w:after="0"/>
              <w:jc w:val="right"/>
            </w:pPr>
            <w:r>
              <w:rPr>
                <w:sz w:val="16"/>
              </w:rPr>
              <w:t>79.8</w:t>
            </w:r>
          </w:p>
        </w:tc>
        <w:tc>
          <w:tcPr>
            <w:tcW w:type="dxa" w:w="1250"/>
          </w:tcPr>
          <w:p>
            <w:pPr>
              <w:spacing w:after="0"/>
              <w:jc w:val="right"/>
            </w:pPr>
            <w:r>
              <w:rPr>
                <w:sz w:val="16"/>
              </w:rPr>
              <w:t>83.5</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2.3</w:t>
            </w:r>
          </w:p>
        </w:tc>
        <w:tc>
          <w:tcPr>
            <w:tcW w:type="dxa" w:w="1311"/>
          </w:tcPr>
          <w:p>
            <w:pPr>
              <w:spacing w:after="0"/>
              <w:jc w:val="right"/>
            </w:pPr>
            <w:r>
              <w:rPr>
                <w:sz w:val="16"/>
              </w:rPr>
              <w:t>2.6</w:t>
            </w:r>
          </w:p>
        </w:tc>
        <w:tc>
          <w:tcPr>
            <w:tcW w:type="dxa" w:w="1250"/>
          </w:tcPr>
          <w:p>
            <w:pPr>
              <w:spacing w:after="0"/>
              <w:jc w:val="right"/>
            </w:pPr>
            <w:r>
              <w:rPr>
                <w:sz w:val="16"/>
              </w:rPr>
              <w:t>2.8</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44.0</w:t>
            </w:r>
          </w:p>
        </w:tc>
        <w:tc>
          <w:tcPr>
            <w:tcW w:type="dxa" w:w="1311"/>
          </w:tcPr>
          <w:p>
            <w:pPr>
              <w:spacing w:after="0"/>
              <w:jc w:val="right"/>
            </w:pPr>
            <w:r>
              <w:rPr>
                <w:sz w:val="16"/>
              </w:rPr>
              <w:t>49.6</w:t>
            </w:r>
          </w:p>
        </w:tc>
        <w:tc>
          <w:tcPr>
            <w:tcW w:type="dxa" w:w="1250"/>
          </w:tcPr>
          <w:p>
            <w:pPr>
              <w:spacing w:after="0"/>
              <w:jc w:val="right"/>
            </w:pPr>
            <w:r>
              <w:rPr>
                <w:sz w:val="16"/>
              </w:rPr>
              <w:t>51.9</w:t>
            </w:r>
          </w:p>
        </w:tc>
        <w:tc>
          <w:tcPr>
            <w:tcW w:type="dxa" w:w="6992"/>
          </w:tcPr>
          <w:p>
            <w:pPr>
              <w:spacing w:after="0"/>
              <w:jc w:val="left"/>
            </w:pPr>
            <w:r>
              <w:rPr>
                <w:sz w:val="16"/>
              </w:rPr>
              <w:t>Relatively Low 2, 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50.8</w:t>
            </w:r>
          </w:p>
        </w:tc>
        <w:tc>
          <w:tcPr>
            <w:tcW w:type="dxa" w:w="1311"/>
          </w:tcPr>
          <w:p>
            <w:pPr>
              <w:spacing w:after="0"/>
              <w:jc w:val="right"/>
            </w:pPr>
            <w:r>
              <w:rPr>
                <w:sz w:val="16"/>
              </w:rPr>
              <w:t>72.0</w:t>
            </w:r>
          </w:p>
        </w:tc>
        <w:tc>
          <w:tcPr>
            <w:tcW w:type="dxa" w:w="1250"/>
          </w:tcPr>
          <w:p>
            <w:pPr>
              <w:spacing w:after="0"/>
              <w:jc w:val="right"/>
            </w:pPr>
            <w:r>
              <w:rPr>
                <w:sz w:val="16"/>
              </w:rPr>
              <w:t>78.0</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33.1</w:t>
            </w:r>
          </w:p>
        </w:tc>
        <w:tc>
          <w:tcPr>
            <w:tcW w:type="dxa" w:w="1311"/>
          </w:tcPr>
          <w:p>
            <w:pPr>
              <w:spacing w:after="0"/>
              <w:jc w:val="right"/>
            </w:pPr>
            <w:r>
              <w:rPr>
                <w:sz w:val="16"/>
              </w:rPr>
              <w:t>49.4</w:t>
            </w:r>
          </w:p>
        </w:tc>
        <w:tc>
          <w:tcPr>
            <w:tcW w:type="dxa" w:w="1250"/>
          </w:tcPr>
          <w:p>
            <w:pPr>
              <w:spacing w:after="0"/>
              <w:jc w:val="right"/>
            </w:pPr>
            <w:r>
              <w:rPr>
                <w:sz w:val="16"/>
              </w:rPr>
              <w:t>53.6</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87.9</w:t>
            </w:r>
          </w:p>
        </w:tc>
        <w:tc>
          <w:tcPr>
            <w:tcW w:type="dxa" w:w="1311"/>
          </w:tcPr>
          <w:p>
            <w:pPr>
              <w:spacing w:after="0"/>
              <w:jc w:val="right"/>
            </w:pPr>
            <w:r>
              <w:rPr>
                <w:sz w:val="16"/>
              </w:rPr>
              <w:t>97.4</w:t>
            </w:r>
          </w:p>
        </w:tc>
        <w:tc>
          <w:tcPr>
            <w:tcW w:type="dxa" w:w="1250"/>
          </w:tcPr>
          <w:p>
            <w:pPr>
              <w:spacing w:after="0"/>
              <w:jc w:val="right"/>
            </w:pPr>
            <w:r>
              <w:rPr>
                <w:sz w:val="16"/>
              </w:rPr>
              <w:t>98.1</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87.2</w:t>
            </w:r>
          </w:p>
        </w:tc>
        <w:tc>
          <w:tcPr>
            <w:tcW w:type="dxa" w:w="1311"/>
          </w:tcPr>
          <w:p>
            <w:pPr>
              <w:spacing w:after="0"/>
              <w:jc w:val="right"/>
            </w:pPr>
            <w:r>
              <w:rPr>
                <w:sz w:val="16"/>
              </w:rPr>
              <w:t>94.8</w:t>
            </w:r>
          </w:p>
        </w:tc>
        <w:tc>
          <w:tcPr>
            <w:tcW w:type="dxa" w:w="1250"/>
          </w:tcPr>
          <w:p>
            <w:pPr>
              <w:spacing w:after="0"/>
              <w:jc w:val="right"/>
            </w:pPr>
            <w:r>
              <w:rPr>
                <w:sz w:val="16"/>
              </w:rPr>
              <w:t>96.4</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81.7</w:t>
            </w:r>
          </w:p>
        </w:tc>
        <w:tc>
          <w:tcPr>
            <w:tcW w:type="dxa" w:w="1311"/>
          </w:tcPr>
          <w:p>
            <w:pPr>
              <w:spacing w:after="0"/>
              <w:jc w:val="right"/>
            </w:pPr>
            <w:r>
              <w:rPr>
                <w:sz w:val="16"/>
              </w:rPr>
              <w:t>90.5</w:t>
            </w:r>
          </w:p>
        </w:tc>
        <w:tc>
          <w:tcPr>
            <w:tcW w:type="dxa" w:w="1250"/>
          </w:tcPr>
          <w:p>
            <w:pPr>
              <w:spacing w:after="0"/>
              <w:jc w:val="right"/>
            </w:pPr>
            <w:r>
              <w:rPr>
                <w:sz w:val="16"/>
              </w:rPr>
              <w:t>92.4</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58.5</w:t>
            </w:r>
          </w:p>
        </w:tc>
        <w:tc>
          <w:tcPr>
            <w:tcW w:type="dxa" w:w="1311"/>
          </w:tcPr>
          <w:p>
            <w:pPr>
              <w:spacing w:after="0"/>
              <w:jc w:val="right"/>
            </w:pPr>
            <w:r>
              <w:rPr>
                <w:sz w:val="16"/>
              </w:rPr>
              <w:t>73.5</w:t>
            </w:r>
          </w:p>
        </w:tc>
        <w:tc>
          <w:tcPr>
            <w:tcW w:type="dxa" w:w="1250"/>
          </w:tcPr>
          <w:p>
            <w:pPr>
              <w:spacing w:after="0"/>
              <w:jc w:val="right"/>
            </w:pPr>
            <w:r>
              <w:rPr>
                <w:sz w:val="16"/>
              </w:rPr>
              <w:t>78.6</w:t>
            </w:r>
          </w:p>
        </w:tc>
        <w:tc>
          <w:tcPr>
            <w:tcW w:type="dxa" w:w="6992"/>
          </w:tcPr>
          <w:p>
            <w:pPr>
              <w:spacing w:after="0"/>
              <w:jc w:val="left"/>
            </w:pPr>
            <w:r>
              <w:rPr>
                <w:sz w:val="16"/>
              </w:rPr>
              <w:t>Relatively High 3,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82.1</w:t>
            </w:r>
          </w:p>
        </w:tc>
        <w:tc>
          <w:tcPr>
            <w:tcW w:type="dxa" w:w="1311"/>
          </w:tcPr>
          <w:p>
            <w:pPr>
              <w:spacing w:after="0"/>
              <w:jc w:val="right"/>
            </w:pPr>
            <w:r>
              <w:rPr>
                <w:sz w:val="16"/>
              </w:rPr>
              <w:t>89.0</w:t>
            </w:r>
          </w:p>
        </w:tc>
        <w:tc>
          <w:tcPr>
            <w:tcW w:type="dxa" w:w="1250"/>
          </w:tcPr>
          <w:p>
            <w:pPr>
              <w:spacing w:after="0"/>
              <w:jc w:val="right"/>
            </w:pPr>
            <w:r>
              <w:rPr>
                <w:sz w:val="16"/>
              </w:rPr>
              <w:t>90.8</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85.5</w:t>
            </w:r>
          </w:p>
        </w:tc>
        <w:tc>
          <w:tcPr>
            <w:tcW w:type="dxa" w:w="1311"/>
          </w:tcPr>
          <w:p>
            <w:pPr>
              <w:spacing w:after="0"/>
              <w:jc w:val="right"/>
            </w:pPr>
            <w:r>
              <w:rPr>
                <w:sz w:val="16"/>
              </w:rPr>
              <w:t>93.2</w:t>
            </w:r>
          </w:p>
        </w:tc>
        <w:tc>
          <w:tcPr>
            <w:tcW w:type="dxa" w:w="1250"/>
          </w:tcPr>
          <w:p>
            <w:pPr>
              <w:spacing w:after="0"/>
              <w:jc w:val="right"/>
            </w:pPr>
            <w:r>
              <w:rPr>
                <w:sz w:val="16"/>
              </w:rPr>
              <w:t>94.9</w:t>
            </w:r>
          </w:p>
        </w:tc>
        <w:tc>
          <w:tcPr>
            <w:tcW w:type="dxa" w:w="6992"/>
          </w:tcPr>
          <w:p>
            <w:pPr>
              <w:spacing w:after="0"/>
              <w:jc w:val="left"/>
            </w:pPr>
            <w:r>
              <w:rPr>
                <w:sz w:val="16"/>
              </w:rPr>
              <w:t>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Scott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2028-03-22</w:t>
            </w:r>
          </w:p>
        </w:tc>
        <w:tc>
          <w:tcPr>
            <w:tcW w:type="dxa" w:w="2424"/>
          </w:tcPr>
          <w:p>
            <w:pPr>
              <w:spacing w:after="0"/>
              <w:jc w:val="right"/>
            </w:pPr>
            <w:r>
              <w:rPr>
                <w:sz w:val="16"/>
              </w:rPr>
              <w:t>FMA RL 0, SRL 0; any 0</w:t>
            </w:r>
          </w:p>
        </w:tc>
        <w:tc>
          <w:tcPr>
            <w:tcW w:type="dxa" w:w="2506"/>
          </w:tcPr>
          <w:p>
            <w:pPr>
              <w:spacing w:after="0"/>
              <w:jc w:val="right"/>
            </w:pPr>
            <w:r>
              <w:rPr>
                <w:sz w:val="16"/>
              </w:rPr>
              <w:t>$2,417,960.50</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Huntsville town</w:t>
            </w:r>
          </w:p>
        </w:tc>
        <w:tc>
          <w:tcPr>
            <w:tcW w:type="dxa" w:w="1603"/>
          </w:tcPr>
          <w:p>
            <w:pPr>
              <w:spacing w:after="0"/>
              <w:jc w:val="left"/>
            </w:pPr>
            <w:r>
              <w:rPr>
                <w:sz w:val="16"/>
              </w:rPr>
              <w:t>Town</w:t>
            </w:r>
          </w:p>
        </w:tc>
        <w:tc>
          <w:tcPr>
            <w:tcW w:type="dxa" w:w="3040"/>
          </w:tcPr>
          <w:p>
            <w:pPr>
              <w:spacing w:after="0"/>
              <w:jc w:val="left"/>
            </w:pPr>
            <w:r>
              <w:rPr>
                <w:sz w:val="16"/>
              </w:rPr>
              <w:t>Approved, expires 2028-03-22</w:t>
            </w:r>
          </w:p>
        </w:tc>
        <w:tc>
          <w:tcPr>
            <w:tcW w:type="dxa" w:w="2424"/>
          </w:tcPr>
          <w:p>
            <w:pPr>
              <w:spacing w:after="0"/>
              <w:jc w:val="right"/>
            </w:pPr>
            <w:r>
              <w:rPr>
                <w:sz w:val="16"/>
              </w:rPr>
              <w:t>FMA RL 0, SRL 0; any 0</w:t>
            </w:r>
          </w:p>
        </w:tc>
        <w:tc>
          <w:tcPr>
            <w:tcW w:type="dxa" w:w="2506"/>
          </w:tcPr>
          <w:p>
            <w:pPr>
              <w:spacing w:after="0"/>
              <w:jc w:val="right"/>
            </w:pPr>
            <w:r>
              <w:rPr>
                <w:sz w:val="16"/>
              </w:rPr>
              <w:t>$3,485.93</w:t>
            </w:r>
          </w:p>
        </w:tc>
        <w:tc>
          <w:tcPr>
            <w:tcW w:type="dxa" w:w="2834"/>
          </w:tcPr>
          <w:p>
            <w:pPr>
              <w:spacing w:after="0"/>
              <w:jc w:val="right"/>
            </w:pPr>
            <w:r>
              <w:rPr>
                <w:sz w:val="16"/>
              </w:rPr>
              <w:t>55 total; 4 since its plan</w:t>
            </w:r>
          </w:p>
        </w:tc>
      </w:tr>
      <w:tr>
        <w:trPr>
          <w:cantSplit/>
        </w:trPr>
        <w:tc>
          <w:tcPr>
            <w:tcW w:type="dxa" w:w="1705"/>
          </w:tcPr>
          <w:p>
            <w:pPr>
              <w:spacing w:after="0"/>
              <w:jc w:val="left"/>
            </w:pPr>
            <w:r>
              <w:rPr>
                <w:sz w:val="16"/>
              </w:rPr>
              <w:t>Oneida town</w:t>
            </w:r>
          </w:p>
        </w:tc>
        <w:tc>
          <w:tcPr>
            <w:tcW w:type="dxa" w:w="1603"/>
          </w:tcPr>
          <w:p>
            <w:pPr>
              <w:spacing w:after="0"/>
              <w:jc w:val="left"/>
            </w:pPr>
            <w:r>
              <w:rPr>
                <w:sz w:val="16"/>
              </w:rPr>
              <w:t>Town</w:t>
            </w:r>
          </w:p>
        </w:tc>
        <w:tc>
          <w:tcPr>
            <w:tcW w:type="dxa" w:w="3040"/>
          </w:tcPr>
          <w:p>
            <w:pPr>
              <w:spacing w:after="0"/>
              <w:jc w:val="left"/>
            </w:pPr>
            <w:r>
              <w:rPr>
                <w:sz w:val="16"/>
              </w:rPr>
              <w:t>Approved, expires 2028-03-22</w:t>
            </w:r>
          </w:p>
        </w:tc>
        <w:tc>
          <w:tcPr>
            <w:tcW w:type="dxa" w:w="2424"/>
          </w:tcPr>
          <w:p>
            <w:pPr>
              <w:spacing w:after="0"/>
              <w:jc w:val="right"/>
            </w:pPr>
            <w:r>
              <w:rPr>
                <w:sz w:val="16"/>
              </w:rPr>
              <w:t>FMA RL 0, SRL 0; any 0</w:t>
            </w:r>
          </w:p>
        </w:tc>
        <w:tc>
          <w:tcPr>
            <w:tcW w:type="dxa" w:w="2506"/>
          </w:tcPr>
          <w:p>
            <w:pPr>
              <w:spacing w:after="0"/>
              <w:jc w:val="right"/>
            </w:pPr>
            <w:r>
              <w:rPr>
                <w:sz w:val="16"/>
              </w:rPr>
              <w:t>$157,036.99</w:t>
            </w:r>
          </w:p>
        </w:tc>
        <w:tc>
          <w:tcPr>
            <w:tcW w:type="dxa" w:w="2834"/>
          </w:tcPr>
          <w:p>
            <w:pPr>
              <w:spacing w:after="0"/>
              <w:jc w:val="right"/>
            </w:pPr>
            <w:r>
              <w:rPr>
                <w:sz w:val="16"/>
              </w:rPr>
              <w:t>81 total; 10 since its plan</w:t>
            </w:r>
          </w:p>
        </w:tc>
      </w:tr>
      <w:tr>
        <w:trPr>
          <w:cantSplit/>
        </w:trPr>
        <w:tc>
          <w:tcPr>
            <w:tcW w:type="dxa" w:w="1705"/>
          </w:tcPr>
          <w:p>
            <w:pPr>
              <w:spacing w:after="0"/>
              <w:jc w:val="left"/>
            </w:pPr>
            <w:r>
              <w:rPr>
                <w:sz w:val="16"/>
              </w:rPr>
              <w:t>Winfield town</w:t>
            </w:r>
          </w:p>
        </w:tc>
        <w:tc>
          <w:tcPr>
            <w:tcW w:type="dxa" w:w="1603"/>
          </w:tcPr>
          <w:p>
            <w:pPr>
              <w:spacing w:after="0"/>
              <w:jc w:val="left"/>
            </w:pPr>
            <w:r>
              <w:rPr>
                <w:sz w:val="16"/>
              </w:rPr>
              <w:t>Town</w:t>
            </w:r>
          </w:p>
        </w:tc>
        <w:tc>
          <w:tcPr>
            <w:tcW w:type="dxa" w:w="3040"/>
          </w:tcPr>
          <w:p>
            <w:pPr>
              <w:spacing w:after="0"/>
              <w:jc w:val="left"/>
            </w:pPr>
            <w:r>
              <w:rPr>
                <w:sz w:val="16"/>
              </w:rPr>
              <w:t>Approved, expires 2028-03-22</w:t>
            </w:r>
          </w:p>
        </w:tc>
        <w:tc>
          <w:tcPr>
            <w:tcW w:type="dxa" w:w="2424"/>
          </w:tcPr>
          <w:p>
            <w:pPr>
              <w:spacing w:after="0"/>
              <w:jc w:val="right"/>
            </w:pPr>
            <w:r>
              <w:rPr>
                <w:sz w:val="16"/>
              </w:rPr>
              <w:t>FMA RL 0, SRL 0; any 0</w:t>
            </w:r>
          </w:p>
        </w:tc>
        <w:tc>
          <w:tcPr>
            <w:tcW w:type="dxa" w:w="2506"/>
          </w:tcPr>
          <w:p>
            <w:pPr>
              <w:spacing w:after="0"/>
              <w:jc w:val="right"/>
            </w:pPr>
            <w:r>
              <w:rPr>
                <w:sz w:val="16"/>
              </w:rPr>
              <w:t>$508,399.74</w:t>
            </w:r>
          </w:p>
        </w:tc>
        <w:tc>
          <w:tcPr>
            <w:tcW w:type="dxa" w:w="2834"/>
          </w:tcPr>
          <w:p>
            <w:pPr>
              <w:spacing w:after="0"/>
              <w:jc w:val="right"/>
            </w:pPr>
            <w:r>
              <w:rPr>
                <w:sz w:val="16"/>
              </w:rPr>
              <w:t>10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2023-03-23</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$3,406,437,053</w:t>
            </w:r>
          </w:p>
        </w:tc>
        <w:tc>
          <w:tcPr>
            <w:tcW w:type="dxa" w:w="1131"/>
          </w:tcPr>
          <w:p>
            <w:pPr>
              <w:spacing w:after="0"/>
              <w:jc w:val="right"/>
            </w:pPr>
            <w:r>
              <w:rPr>
                <w:sz w:val="16"/>
              </w:rPr>
              <w:t>$2,373,090</w:t>
            </w:r>
          </w:p>
        </w:tc>
        <w:tc>
          <w:tcPr>
            <w:tcW w:type="dxa" w:w="1041"/>
          </w:tcPr>
          <w:p>
            <w:pPr>
              <w:spacing w:after="0"/>
              <w:jc w:val="right"/>
            </w:pPr>
            <w:r>
              <w:rPr>
                <w:sz w:val="16"/>
              </w:rPr>
              <w:t>21,840</w:t>
            </w:r>
          </w:p>
        </w:tc>
        <w:tc>
          <w:tcPr>
            <w:tcW w:type="dxa" w:w="1037"/>
          </w:tcPr>
          <w:p>
            <w:pPr>
              <w:spacing w:after="0"/>
              <w:jc w:val="right"/>
            </w:pPr>
            <w:r>
              <w:rPr>
                <w:sz w:val="16"/>
              </w:rPr>
              <w:t>$2,762</w:t>
            </w:r>
          </w:p>
        </w:tc>
        <w:tc>
          <w:tcPr>
            <w:tcW w:type="dxa" w:w="1126"/>
          </w:tcPr>
          <w:p>
            <w:pPr>
              <w:spacing w:after="0"/>
              <w:jc w:val="right"/>
            </w:pPr>
            <w:r>
              <w:rPr>
                <w:sz w:val="16"/>
              </w:rPr>
              <w:t>$2,139</w:t>
            </w:r>
          </w:p>
        </w:tc>
        <w:tc>
          <w:tcPr>
            <w:tcW w:type="dxa" w:w="1098"/>
          </w:tcPr>
          <w:p>
            <w:pPr>
              <w:spacing w:after="0"/>
              <w:jc w:val="right"/>
            </w:pPr>
            <w:r>
              <w:rPr>
                <w:sz w:val="16"/>
              </w:rPr>
              <w:t>$1,588,964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$813,053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$3,059</w:t>
            </w:r>
          </w:p>
        </w:tc>
        <w:tc>
          <w:tcPr>
            <w:tcW w:type="dxa" w:w="1098"/>
          </w:tcPr>
          <w:p>
            <w:pPr>
              <w:spacing w:after="0"/>
              <w:jc w:val="right"/>
            </w:pPr>
            <w:r>
              <w:rPr>
                <w:sz w:val="16"/>
              </w:rPr>
              <w:t>n/a</w:t>
            </w:r>
          </w:p>
        </w:tc>
        <w:tc>
          <w:tcPr>
            <w:tcW w:type="dxa" w:w="1305"/>
          </w:tcPr>
          <w:p>
            <w:pPr>
              <w:spacing w:after="0"/>
              <w:jc w:val="right"/>
            </w:pPr>
            <w:r>
              <w:rPr>
                <w:sz w:val="16"/>
              </w:rPr>
              <w:t>0.376% (agriculture)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$6,008,051,737</w:t>
            </w:r>
          </w:p>
        </w:tc>
        <w:tc>
          <w:tcPr>
            <w:tcW w:type="dxa" w:w="1131"/>
          </w:tcPr>
          <w:p>
            <w:pPr>
              <w:spacing w:after="0"/>
              <w:jc w:val="right"/>
            </w:pPr>
            <w:r>
              <w:rPr>
                <w:sz w:val="16"/>
              </w:rPr>
              <w:t>n/a</w:t>
            </w:r>
          </w:p>
        </w:tc>
        <w:tc>
          <w:tcPr>
            <w:tcW w:type="dxa" w:w="1041"/>
          </w:tcPr>
          <w:p>
            <w:pPr>
              <w:spacing w:after="0"/>
              <w:jc w:val="right"/>
            </w:pPr>
            <w:r>
              <w:rPr>
                <w:sz w:val="16"/>
              </w:rPr>
              <w:t>21,850</w:t>
            </w:r>
          </w:p>
        </w:tc>
        <w:tc>
          <w:tcPr>
            <w:tcW w:type="dxa" w:w="1037"/>
          </w:tcPr>
          <w:p>
            <w:pPr>
              <w:spacing w:after="0"/>
              <w:jc w:val="right"/>
            </w:pPr>
            <w:r>
              <w:rPr>
                <w:sz w:val="16"/>
              </w:rPr>
              <w:t>$233,601</w:t>
            </w:r>
          </w:p>
        </w:tc>
        <w:tc>
          <w:tcPr>
            <w:tcW w:type="dxa" w:w="1126"/>
          </w:tcPr>
          <w:p>
            <w:pPr>
              <w:spacing w:after="0"/>
              <w:jc w:val="right"/>
            </w:pPr>
            <w:r>
              <w:rPr>
                <w:sz w:val="16"/>
              </w:rPr>
              <w:t>n/a</w:t>
            </w:r>
          </w:p>
        </w:tc>
        <w:tc>
          <w:tcPr>
            <w:tcW w:type="dxa" w:w="1098"/>
          </w:tcPr>
          <w:p>
            <w:pPr>
              <w:spacing w:after="0"/>
              <w:jc w:val="right"/>
            </w:pPr>
            <w:r>
              <w:rPr>
                <w:sz w:val="16"/>
              </w:rPr>
              <w:t>$63,850</w:t>
            </w:r>
          </w:p>
        </w:tc>
        <w:tc>
          <w:tcPr>
            <w:tcW w:type="dxa" w:w="1305"/>
          </w:tcPr>
          <w:p>
            <w:pPr>
              <w:spacing w:after="0"/>
              <w:jc w:val="right"/>
            </w:pPr>
            <w:r>
              <w:rPr>
                <w:sz w:val="16"/>
              </w:rPr>
              <w:t>0.00389%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$3,406,437,053</w:t>
            </w:r>
          </w:p>
        </w:tc>
        <w:tc>
          <w:tcPr>
            <w:tcW w:type="dxa" w:w="1131"/>
          </w:tcPr>
          <w:p>
            <w:pPr>
              <w:spacing w:after="0"/>
              <w:jc w:val="right"/>
            </w:pPr>
            <w:r>
              <w:rPr>
                <w:sz w:val="16"/>
              </w:rPr>
              <w:t>$2,373,090</w:t>
            </w:r>
          </w:p>
        </w:tc>
        <w:tc>
          <w:tcPr>
            <w:tcW w:type="dxa" w:w="1041"/>
          </w:tcPr>
          <w:p>
            <w:pPr>
              <w:spacing w:after="0"/>
              <w:jc w:val="right"/>
            </w:pPr>
            <w:r>
              <w:rPr>
                <w:sz w:val="16"/>
              </w:rPr>
              <w:t>21,840</w:t>
            </w:r>
          </w:p>
        </w:tc>
        <w:tc>
          <w:tcPr>
            <w:tcW w:type="dxa" w:w="1037"/>
          </w:tcPr>
          <w:p>
            <w:pPr>
              <w:spacing w:after="0"/>
              <w:jc w:val="right"/>
            </w:pPr>
            <w:r>
              <w:rPr>
                <w:sz w:val="16"/>
              </w:rPr>
              <w:t>$150,424</w:t>
            </w:r>
          </w:p>
        </w:tc>
        <w:tc>
          <w:tcPr>
            <w:tcW w:type="dxa" w:w="1126"/>
          </w:tcPr>
          <w:p>
            <w:pPr>
              <w:spacing w:after="0"/>
              <w:jc w:val="right"/>
            </w:pPr>
            <w:r>
              <w:rPr>
                <w:sz w:val="16"/>
              </w:rPr>
              <w:t>$1,650</w:t>
            </w:r>
          </w:p>
        </w:tc>
        <w:tc>
          <w:tcPr>
            <w:tcW w:type="dxa" w:w="1098"/>
          </w:tcPr>
          <w:p>
            <w:pPr>
              <w:spacing w:after="0"/>
              <w:jc w:val="right"/>
            </w:pPr>
            <w:r>
              <w:rPr>
                <w:sz w:val="16"/>
              </w:rPr>
              <w:t>$27,602</w:t>
            </w:r>
          </w:p>
        </w:tc>
        <w:tc>
          <w:tcPr>
            <w:tcW w:type="dxa" w:w="1305"/>
          </w:tcPr>
          <w:p>
            <w:pPr>
              <w:spacing w:after="0"/>
              <w:jc w:val="right"/>
            </w:pPr>
            <w:r>
              <w:rPr>
                <w:sz w:val="16"/>
              </w:rPr>
              <w:t>0.00442%</w:t>
            </w:r>
          </w:p>
        </w:tc>
        <w:tc>
          <w:tcPr>
            <w:tcW w:type="dxa" w:w="1165"/>
          </w:tcPr>
          <w:p>
            <w:pPr>
              <w:spacing w:after="0"/>
              <w:jc w:val="right"/>
            </w:pPr>
            <w:r>
              <w:rPr>
                <w:sz w:val="16"/>
              </w:rPr>
              <w:t>$5,000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$3,406,437,053</w:t>
            </w:r>
          </w:p>
        </w:tc>
        <w:tc>
          <w:tcPr>
            <w:tcW w:type="dxa" w:w="1131"/>
          </w:tcPr>
          <w:p>
            <w:pPr>
              <w:spacing w:after="0"/>
              <w:jc w:val="right"/>
            </w:pPr>
            <w:r>
              <w:rPr>
                <w:sz w:val="16"/>
              </w:rPr>
              <w:t>$2,373,090</w:t>
            </w:r>
          </w:p>
        </w:tc>
        <w:tc>
          <w:tcPr>
            <w:tcW w:type="dxa" w:w="1041"/>
          </w:tcPr>
          <w:p>
            <w:pPr>
              <w:spacing w:after="0"/>
              <w:jc w:val="right"/>
            </w:pPr>
            <w:r>
              <w:rPr>
                <w:sz w:val="16"/>
              </w:rPr>
              <w:t>21,840</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098"/>
          </w:tcPr>
          <w:p>
            <w:pPr>
              <w:spacing w:after="0"/>
              <w:jc w:val="right"/>
            </w:pPr>
            <w:r>
              <w:rPr>
                <w:sz w:val="16"/>
              </w:rPr>
              <w:t>$5,935</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$3,405,254,907</w:t>
            </w:r>
          </w:p>
        </w:tc>
        <w:tc>
          <w:tcPr>
            <w:tcW w:type="dxa" w:w="1131"/>
          </w:tcPr>
          <w:p>
            <w:pPr>
              <w:spacing w:after="0"/>
              <w:jc w:val="right"/>
            </w:pPr>
            <w:r>
              <w:rPr>
                <w:sz w:val="16"/>
              </w:rPr>
              <w:t>$2,373,090</w:t>
            </w:r>
          </w:p>
        </w:tc>
        <w:tc>
          <w:tcPr>
            <w:tcW w:type="dxa" w:w="1041"/>
          </w:tcPr>
          <w:p>
            <w:pPr>
              <w:spacing w:after="0"/>
              <w:jc w:val="right"/>
            </w:pPr>
            <w:r>
              <w:rPr>
                <w:sz w:val="16"/>
              </w:rPr>
              <w:t>21,824</w:t>
            </w:r>
          </w:p>
        </w:tc>
        <w:tc>
          <w:tcPr>
            <w:tcW w:type="dxa" w:w="1037"/>
          </w:tcPr>
          <w:p>
            <w:pPr>
              <w:spacing w:after="0"/>
              <w:jc w:val="right"/>
            </w:pPr>
            <w:r>
              <w:rPr>
                <w:sz w:val="16"/>
              </w:rPr>
              <w:t>$29,813</w:t>
            </w:r>
          </w:p>
        </w:tc>
        <w:tc>
          <w:tcPr>
            <w:tcW w:type="dxa" w:w="1126"/>
          </w:tcPr>
          <w:p>
            <w:pPr>
              <w:spacing w:after="0"/>
              <w:jc w:val="right"/>
            </w:pPr>
            <w:r>
              <w:rPr>
                <w:sz w:val="16"/>
              </w:rPr>
              <w:t>$420</w:t>
            </w:r>
          </w:p>
        </w:tc>
        <w:tc>
          <w:tcPr>
            <w:tcW w:type="dxa" w:w="1098"/>
          </w:tcPr>
          <w:p>
            <w:pPr>
              <w:spacing w:after="0"/>
              <w:jc w:val="right"/>
            </w:pPr>
            <w:r>
              <w:rPr>
                <w:sz w:val="16"/>
              </w:rPr>
              <w:t>$689</w:t>
            </w:r>
          </w:p>
        </w:tc>
        <w:tc>
          <w:tcPr>
            <w:tcW w:type="dxa" w:w="1305"/>
          </w:tcPr>
          <w:p>
            <w:pPr>
              <w:spacing w:after="0"/>
              <w:jc w:val="right"/>
            </w:pPr>
            <w:r>
              <w:rPr>
                <w:sz w:val="16"/>
              </w:rPr>
              <w:t>0.000876%</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$3,406,437,053</w:t>
            </w:r>
          </w:p>
        </w:tc>
        <w:tc>
          <w:tcPr>
            <w:tcW w:type="dxa" w:w="1131"/>
          </w:tcPr>
          <w:p>
            <w:pPr>
              <w:spacing w:after="0"/>
              <w:jc w:val="right"/>
            </w:pPr>
            <w:r>
              <w:rPr>
                <w:sz w:val="16"/>
              </w:rPr>
              <w:t>n/a</w:t>
            </w:r>
          </w:p>
        </w:tc>
        <w:tc>
          <w:tcPr>
            <w:tcW w:type="dxa" w:w="1041"/>
          </w:tcPr>
          <w:p>
            <w:pPr>
              <w:spacing w:after="0"/>
              <w:jc w:val="right"/>
            </w:pPr>
            <w:r>
              <w:rPr>
                <w:sz w:val="16"/>
              </w:rPr>
              <w:t>21,840</w:t>
            </w:r>
          </w:p>
        </w:tc>
        <w:tc>
          <w:tcPr>
            <w:tcW w:type="dxa" w:w="1037"/>
          </w:tcPr>
          <w:p>
            <w:pPr>
              <w:spacing w:after="0"/>
              <w:jc w:val="right"/>
            </w:pPr>
            <w:r>
              <w:rPr>
                <w:sz w:val="16"/>
              </w:rPr>
              <w:t>$39,153</w:t>
            </w:r>
          </w:p>
        </w:tc>
        <w:tc>
          <w:tcPr>
            <w:tcW w:type="dxa" w:w="1126"/>
          </w:tcPr>
          <w:p>
            <w:pPr>
              <w:spacing w:after="0"/>
              <w:jc w:val="right"/>
            </w:pPr>
            <w:r>
              <w:rPr>
                <w:sz w:val="16"/>
              </w:rPr>
              <w:t>n/a</w:t>
            </w:r>
          </w:p>
        </w:tc>
        <w:tc>
          <w:tcPr>
            <w:tcW w:type="dxa" w:w="1098"/>
          </w:tcPr>
          <w:p>
            <w:pPr>
              <w:spacing w:after="0"/>
              <w:jc w:val="right"/>
            </w:pPr>
            <w:r>
              <w:rPr>
                <w:sz w:val="16"/>
              </w:rPr>
              <w:t>$10,031</w:t>
            </w:r>
          </w:p>
        </w:tc>
        <w:tc>
          <w:tcPr>
            <w:tcW w:type="dxa" w:w="1305"/>
          </w:tcPr>
          <w:p>
            <w:pPr>
              <w:spacing w:after="0"/>
              <w:jc w:val="right"/>
            </w:pPr>
            <w:r>
              <w:rPr>
                <w:sz w:val="16"/>
              </w:rPr>
              <w:t>0.00115%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$3,404,439,421</w:t>
            </w:r>
          </w:p>
        </w:tc>
        <w:tc>
          <w:tcPr>
            <w:tcW w:type="dxa" w:w="1131"/>
          </w:tcPr>
          <w:p>
            <w:pPr>
              <w:spacing w:after="0"/>
              <w:jc w:val="right"/>
            </w:pPr>
            <w:r>
              <w:rPr>
                <w:sz w:val="16"/>
              </w:rPr>
              <w:t>$722,365</w:t>
            </w:r>
          </w:p>
        </w:tc>
        <w:tc>
          <w:tcPr>
            <w:tcW w:type="dxa" w:w="1041"/>
          </w:tcPr>
          <w:p>
            <w:pPr>
              <w:spacing w:after="0"/>
              <w:jc w:val="right"/>
            </w:pPr>
            <w:r>
              <w:rPr>
                <w:sz w:val="16"/>
              </w:rPr>
              <w:t>398</w:t>
            </w:r>
          </w:p>
        </w:tc>
        <w:tc>
          <w:tcPr>
            <w:tcW w:type="dxa" w:w="1037"/>
          </w:tcPr>
          <w:p>
            <w:pPr>
              <w:spacing w:after="0"/>
              <w:jc w:val="right"/>
            </w:pPr>
            <w:r>
              <w:rPr>
                <w:sz w:val="16"/>
              </w:rPr>
              <w:t>$2,516,419</w:t>
            </w:r>
          </w:p>
        </w:tc>
        <w:tc>
          <w:tcPr>
            <w:tcW w:type="dxa" w:w="1126"/>
          </w:tcPr>
          <w:p>
            <w:pPr>
              <w:spacing w:after="0"/>
              <w:jc w:val="right"/>
            </w:pPr>
            <w:r>
              <w:rPr>
                <w:sz w:val="16"/>
              </w:rPr>
              <w:t>$8,446</w:t>
            </w:r>
          </w:p>
        </w:tc>
        <w:tc>
          <w:tcPr>
            <w:tcW w:type="dxa" w:w="1098"/>
          </w:tcPr>
          <w:p>
            <w:pPr>
              <w:spacing w:after="0"/>
              <w:jc w:val="right"/>
            </w:pPr>
            <w:r>
              <w:rPr>
                <w:sz w:val="16"/>
              </w:rPr>
              <w:t>$21,028</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$338,156,846</w:t>
            </w:r>
          </w:p>
        </w:tc>
        <w:tc>
          <w:tcPr>
            <w:tcW w:type="dxa" w:w="1131"/>
          </w:tcPr>
          <w:p>
            <w:pPr>
              <w:spacing w:after="0"/>
              <w:jc w:val="right"/>
            </w:pPr>
            <w:r>
              <w:rPr>
                <w:sz w:val="16"/>
              </w:rPr>
              <w:t>n/a</w:t>
            </w:r>
          </w:p>
        </w:tc>
        <w:tc>
          <w:tcPr>
            <w:tcW w:type="dxa" w:w="1041"/>
          </w:tcPr>
          <w:p>
            <w:pPr>
              <w:spacing w:after="0"/>
              <w:jc w:val="right"/>
            </w:pPr>
            <w:r>
              <w:rPr>
                <w:sz w:val="16"/>
              </w:rPr>
              <w:t>2,595</w:t>
            </w:r>
          </w:p>
        </w:tc>
        <w:tc>
          <w:tcPr>
            <w:tcW w:type="dxa" w:w="1037"/>
          </w:tcPr>
          <w:p>
            <w:pPr>
              <w:spacing w:after="0"/>
              <w:jc w:val="right"/>
            </w:pPr>
            <w:r>
              <w:rPr>
                <w:sz w:val="16"/>
              </w:rPr>
              <w:t>$1,805</w:t>
            </w:r>
          </w:p>
        </w:tc>
        <w:tc>
          <w:tcPr>
            <w:tcW w:type="dxa" w:w="1126"/>
          </w:tcPr>
          <w:p>
            <w:pPr>
              <w:spacing w:after="0"/>
              <w:jc w:val="right"/>
            </w:pPr>
            <w:r>
              <w:rPr>
                <w:sz w:val="16"/>
              </w:rPr>
              <w:t>n/a</w:t>
            </w:r>
          </w:p>
        </w:tc>
        <w:tc>
          <w:tcPr>
            <w:tcW w:type="dxa" w:w="1098"/>
          </w:tcPr>
          <w:p>
            <w:pPr>
              <w:spacing w:after="0"/>
              <w:jc w:val="right"/>
            </w:pPr>
            <w:r>
              <w:rPr>
                <w:sz w:val="16"/>
              </w:rPr>
              <w:t>$31,243</w:t>
            </w:r>
          </w:p>
        </w:tc>
        <w:tc>
          <w:tcPr>
            <w:tcW w:type="dxa" w:w="1305"/>
          </w:tcPr>
          <w:p>
            <w:pPr>
              <w:spacing w:after="0"/>
              <w:jc w:val="right"/>
            </w:pPr>
            <w:r>
              <w:rPr>
                <w:sz w:val="16"/>
              </w:rPr>
              <w:t>0.000534%</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$3,406,437,053</w:t>
            </w:r>
          </w:p>
        </w:tc>
        <w:tc>
          <w:tcPr>
            <w:tcW w:type="dxa" w:w="1131"/>
          </w:tcPr>
          <w:p>
            <w:pPr>
              <w:spacing w:after="0"/>
              <w:jc w:val="right"/>
            </w:pPr>
            <w:r>
              <w:rPr>
                <w:sz w:val="16"/>
              </w:rPr>
              <w:t>n/a</w:t>
            </w:r>
          </w:p>
        </w:tc>
        <w:tc>
          <w:tcPr>
            <w:tcW w:type="dxa" w:w="1041"/>
          </w:tcPr>
          <w:p>
            <w:pPr>
              <w:spacing w:after="0"/>
              <w:jc w:val="right"/>
            </w:pPr>
            <w:r>
              <w:rPr>
                <w:sz w:val="16"/>
              </w:rPr>
              <w:t>21,840</w:t>
            </w:r>
          </w:p>
        </w:tc>
        <w:tc>
          <w:tcPr>
            <w:tcW w:type="dxa" w:w="1037"/>
          </w:tcPr>
          <w:p>
            <w:pPr>
              <w:spacing w:after="0"/>
              <w:jc w:val="right"/>
            </w:pPr>
            <w:r>
              <w:rPr>
                <w:sz w:val="16"/>
              </w:rPr>
              <w:t>$10,021</w:t>
            </w:r>
          </w:p>
        </w:tc>
        <w:tc>
          <w:tcPr>
            <w:tcW w:type="dxa" w:w="1126"/>
          </w:tcPr>
          <w:p>
            <w:pPr>
              <w:spacing w:after="0"/>
              <w:jc w:val="right"/>
            </w:pPr>
            <w:r>
              <w:rPr>
                <w:sz w:val="16"/>
              </w:rPr>
              <w:t>n/a</w:t>
            </w:r>
          </w:p>
        </w:tc>
        <w:tc>
          <w:tcPr>
            <w:tcW w:type="dxa" w:w="1098"/>
          </w:tcPr>
          <w:p>
            <w:pPr>
              <w:spacing w:after="0"/>
              <w:jc w:val="right"/>
            </w:pPr>
            <w:r>
              <w:rPr>
                <w:sz w:val="16"/>
              </w:rPr>
              <w:t>$265,877</w:t>
            </w:r>
          </w:p>
        </w:tc>
        <w:tc>
          <w:tcPr>
            <w:tcW w:type="dxa" w:w="1305"/>
          </w:tcPr>
          <w:p>
            <w:pPr>
              <w:spacing w:after="0"/>
              <w:jc w:val="right"/>
            </w:pPr>
            <w:r>
              <w:rPr>
                <w:sz w:val="16"/>
              </w:rPr>
              <w:t>0.000294%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$3,406,437,053</w:t>
            </w:r>
          </w:p>
        </w:tc>
        <w:tc>
          <w:tcPr>
            <w:tcW w:type="dxa" w:w="1131"/>
          </w:tcPr>
          <w:p>
            <w:pPr>
              <w:spacing w:after="0"/>
              <w:jc w:val="right"/>
            </w:pPr>
            <w:r>
              <w:rPr>
                <w:sz w:val="16"/>
              </w:rPr>
              <w:t>$2,373,090</w:t>
            </w:r>
          </w:p>
        </w:tc>
        <w:tc>
          <w:tcPr>
            <w:tcW w:type="dxa" w:w="1041"/>
          </w:tcPr>
          <w:p>
            <w:pPr>
              <w:spacing w:after="0"/>
              <w:jc w:val="right"/>
            </w:pPr>
            <w:r>
              <w:rPr>
                <w:sz w:val="16"/>
              </w:rPr>
              <w:t>21,840</w:t>
            </w:r>
          </w:p>
        </w:tc>
        <w:tc>
          <w:tcPr>
            <w:tcW w:type="dxa" w:w="1037"/>
          </w:tcPr>
          <w:p>
            <w:pPr>
              <w:spacing w:after="0"/>
              <w:jc w:val="right"/>
            </w:pPr>
            <w:r>
              <w:rPr>
                <w:sz w:val="16"/>
              </w:rPr>
              <w:t>$105,268</w:t>
            </w:r>
          </w:p>
        </w:tc>
        <w:tc>
          <w:tcPr>
            <w:tcW w:type="dxa" w:w="1126"/>
          </w:tcPr>
          <w:p>
            <w:pPr>
              <w:spacing w:after="0"/>
              <w:jc w:val="right"/>
            </w:pPr>
            <w:r>
              <w:rPr>
                <w:sz w:val="16"/>
              </w:rPr>
              <w:t>$5,483</w:t>
            </w:r>
          </w:p>
        </w:tc>
        <w:tc>
          <w:tcPr>
            <w:tcW w:type="dxa" w:w="1098"/>
          </w:tcPr>
          <w:p>
            <w:pPr>
              <w:spacing w:after="0"/>
              <w:jc w:val="right"/>
            </w:pPr>
            <w:r>
              <w:rPr>
                <w:sz w:val="16"/>
              </w:rPr>
              <w:t>$306,992</w:t>
            </w:r>
          </w:p>
        </w:tc>
        <w:tc>
          <w:tcPr>
            <w:tcW w:type="dxa" w:w="1305"/>
          </w:tcPr>
          <w:p>
            <w:pPr>
              <w:spacing w:after="0"/>
              <w:jc w:val="right"/>
            </w:pPr>
            <w:r>
              <w:rPr>
                <w:sz w:val="16"/>
              </w:rPr>
              <w:t>0.00309%</w:t>
            </w:r>
          </w:p>
        </w:tc>
        <w:tc>
          <w:tcPr>
            <w:tcW w:type="dxa" w:w="1165"/>
          </w:tcPr>
          <w:p>
            <w:pPr>
              <w:spacing w:after="0"/>
              <w:jc w:val="right"/>
            </w:pPr>
            <w:r>
              <w:rPr>
                <w:sz w:val="16"/>
              </w:rPr>
              <w:t>$50,000</w:t>
            </w: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$3,406,437,053</w:t>
            </w:r>
          </w:p>
        </w:tc>
        <w:tc>
          <w:tcPr>
            <w:tcW w:type="dxa" w:w="1131"/>
          </w:tcPr>
          <w:p>
            <w:pPr>
              <w:spacing w:after="0"/>
              <w:jc w:val="right"/>
            </w:pPr>
            <w:r>
              <w:rPr>
                <w:sz w:val="16"/>
              </w:rPr>
              <w:t>$2,373,090</w:t>
            </w:r>
          </w:p>
        </w:tc>
        <w:tc>
          <w:tcPr>
            <w:tcW w:type="dxa" w:w="1041"/>
          </w:tcPr>
          <w:p>
            <w:pPr>
              <w:spacing w:after="0"/>
              <w:jc w:val="right"/>
            </w:pPr>
            <w:r>
              <w:rPr>
                <w:sz w:val="16"/>
              </w:rPr>
              <w:t>21,840</w:t>
            </w:r>
          </w:p>
        </w:tc>
        <w:tc>
          <w:tcPr>
            <w:tcW w:type="dxa" w:w="1037"/>
          </w:tcPr>
          <w:p>
            <w:pPr>
              <w:spacing w:after="0"/>
              <w:jc w:val="right"/>
            </w:pPr>
            <w:r>
              <w:rPr>
                <w:sz w:val="16"/>
              </w:rPr>
              <w:t>$390,585</w:t>
            </w:r>
          </w:p>
        </w:tc>
        <w:tc>
          <w:tcPr>
            <w:tcW w:type="dxa" w:w="1126"/>
          </w:tcPr>
          <w:p>
            <w:pPr>
              <w:spacing w:after="0"/>
              <w:jc w:val="right"/>
            </w:pPr>
            <w:r>
              <w:rPr>
                <w:sz w:val="16"/>
              </w:rPr>
              <w:t>$111</w:t>
            </w:r>
          </w:p>
        </w:tc>
        <w:tc>
          <w:tcPr>
            <w:tcW w:type="dxa" w:w="1098"/>
          </w:tcPr>
          <w:p>
            <w:pPr>
              <w:spacing w:after="0"/>
              <w:jc w:val="right"/>
            </w:pPr>
            <w:r>
              <w:rPr>
                <w:sz w:val="16"/>
              </w:rPr>
              <w:t>$434,128</w:t>
            </w:r>
          </w:p>
        </w:tc>
        <w:tc>
          <w:tcPr>
            <w:tcW w:type="dxa" w:w="1305"/>
          </w:tcPr>
          <w:p>
            <w:pPr>
              <w:spacing w:after="0"/>
              <w:jc w:val="right"/>
            </w:pPr>
            <w:r>
              <w:rPr>
                <w:sz w:val="16"/>
              </w:rPr>
              <w:t>0.0115%</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$211,864,504</w:t>
            </w:r>
          </w:p>
        </w:tc>
        <w:tc>
          <w:tcPr>
            <w:tcW w:type="dxa" w:w="1131"/>
          </w:tcPr>
          <w:p>
            <w:pPr>
              <w:spacing w:after="0"/>
              <w:jc w:val="right"/>
            </w:pPr>
            <w:r>
              <w:rPr>
                <w:sz w:val="16"/>
              </w:rPr>
              <w:t>$581,193</w:t>
            </w:r>
          </w:p>
        </w:tc>
        <w:tc>
          <w:tcPr>
            <w:tcW w:type="dxa" w:w="1041"/>
          </w:tcPr>
          <w:p>
            <w:pPr>
              <w:spacing w:after="0"/>
              <w:jc w:val="right"/>
            </w:pPr>
            <w:r>
              <w:rPr>
                <w:sz w:val="16"/>
              </w:rPr>
              <w:t>5,139</w:t>
            </w:r>
          </w:p>
        </w:tc>
        <w:tc>
          <w:tcPr>
            <w:tcW w:type="dxa" w:w="1037"/>
          </w:tcPr>
          <w:p>
            <w:pPr>
              <w:spacing w:after="0"/>
              <w:jc w:val="right"/>
            </w:pPr>
            <w:r>
              <w:rPr>
                <w:sz w:val="16"/>
              </w:rPr>
              <w:t>$85,095</w:t>
            </w:r>
          </w:p>
        </w:tc>
        <w:tc>
          <w:tcPr>
            <w:tcW w:type="dxa" w:w="1126"/>
          </w:tcPr>
          <w:p>
            <w:pPr>
              <w:spacing w:after="0"/>
              <w:jc w:val="right"/>
            </w:pPr>
            <w:r>
              <w:rPr>
                <w:sz w:val="16"/>
              </w:rPr>
              <w:t>$18</w:t>
            </w:r>
          </w:p>
        </w:tc>
        <w:tc>
          <w:tcPr>
            <w:tcW w:type="dxa" w:w="1098"/>
          </w:tcPr>
          <w:p>
            <w:pPr>
              <w:spacing w:after="0"/>
              <w:jc w:val="right"/>
            </w:pPr>
            <w:r>
              <w:rPr>
                <w:sz w:val="16"/>
              </w:rPr>
              <w:t>$35,271</w:t>
            </w:r>
          </w:p>
        </w:tc>
        <w:tc>
          <w:tcPr>
            <w:tcW w:type="dxa" w:w="1305"/>
          </w:tcPr>
          <w:p>
            <w:pPr>
              <w:spacing w:after="0"/>
              <w:jc w:val="right"/>
            </w:pPr>
            <w:r>
              <w:rPr>
                <w:sz w:val="16"/>
              </w:rPr>
              <w:t>0.0402%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$3,406,437,053</w:t>
            </w:r>
          </w:p>
        </w:tc>
        <w:tc>
          <w:tcPr>
            <w:tcW w:type="dxa" w:w="1131"/>
          </w:tcPr>
          <w:p>
            <w:pPr>
              <w:spacing w:after="0"/>
              <w:jc w:val="right"/>
            </w:pPr>
            <w:r>
              <w:rPr>
                <w:sz w:val="16"/>
              </w:rPr>
              <w:t>$2,373,090</w:t>
            </w:r>
          </w:p>
        </w:tc>
        <w:tc>
          <w:tcPr>
            <w:tcW w:type="dxa" w:w="1041"/>
          </w:tcPr>
          <w:p>
            <w:pPr>
              <w:spacing w:after="0"/>
              <w:jc w:val="right"/>
            </w:pPr>
            <w:r>
              <w:rPr>
                <w:sz w:val="16"/>
              </w:rPr>
              <w:t>21,840</w:t>
            </w:r>
          </w:p>
        </w:tc>
        <w:tc>
          <w:tcPr>
            <w:tcW w:type="dxa" w:w="1037"/>
          </w:tcPr>
          <w:p>
            <w:pPr>
              <w:spacing w:after="0"/>
              <w:jc w:val="right"/>
            </w:pPr>
            <w:r>
              <w:rPr>
                <w:sz w:val="16"/>
              </w:rPr>
              <w:t>$40,592</w:t>
            </w:r>
          </w:p>
        </w:tc>
        <w:tc>
          <w:tcPr>
            <w:tcW w:type="dxa" w:w="1126"/>
          </w:tcPr>
          <w:p>
            <w:pPr>
              <w:spacing w:after="0"/>
              <w:jc w:val="right"/>
            </w:pPr>
            <w:r>
              <w:rPr>
                <w:sz w:val="16"/>
              </w:rPr>
              <w:t>under $1</w:t>
            </w:r>
          </w:p>
        </w:tc>
        <w:tc>
          <w:tcPr>
            <w:tcW w:type="dxa" w:w="1098"/>
          </w:tcPr>
          <w:p>
            <w:pPr>
              <w:spacing w:after="0"/>
              <w:jc w:val="right"/>
            </w:pPr>
            <w:r>
              <w:rPr>
                <w:sz w:val="16"/>
              </w:rPr>
              <w:t>$50,595</w:t>
            </w:r>
          </w:p>
        </w:tc>
        <w:tc>
          <w:tcPr>
            <w:tcW w:type="dxa" w:w="1305"/>
          </w:tcPr>
          <w:p>
            <w:pPr>
              <w:spacing w:after="0"/>
              <w:jc w:val="right"/>
            </w:pPr>
            <w:r>
              <w:rPr>
                <w:sz w:val="16"/>
              </w:rPr>
              <w:t>0.00119%</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no Public Assistance recorded (2 declarations)</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2023-03-23 (Storm Events through 2026-06-30): 37 county-coded records, 13 with a damage value recorded (including $0), $55,000; 9 zone-level records, 3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21,840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$3,406,437,053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$2,373,090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$3,626,866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$2,842,205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Scott County (unincorporated area)</w:t>
            </w:r>
          </w:p>
        </w:tc>
        <w:tc>
          <w:tcPr>
            <w:tcW w:type="dxa" w:w="1604"/>
          </w:tcPr>
          <w:p>
            <w:pPr>
              <w:spacing w:after="0"/>
              <w:jc w:val="left"/>
            </w:pPr>
            <w:r>
              <w:rPr>
                <w:sz w:val="16"/>
              </w:rPr>
              <w:t>470341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Huntsville town</w:t>
            </w:r>
          </w:p>
        </w:tc>
        <w:tc>
          <w:tcPr>
            <w:tcW w:type="dxa" w:w="1604"/>
          </w:tcPr>
          <w:p>
            <w:pPr>
              <w:spacing w:after="0"/>
              <w:jc w:val="left"/>
            </w:pPr>
            <w:r>
              <w:rPr>
                <w:sz w:val="16"/>
              </w:rPr>
              <w:t>470397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Oneida town</w:t>
            </w:r>
          </w:p>
        </w:tc>
        <w:tc>
          <w:tcPr>
            <w:tcW w:type="dxa" w:w="1604"/>
          </w:tcPr>
          <w:p>
            <w:pPr>
              <w:spacing w:after="0"/>
              <w:jc w:val="left"/>
            </w:pPr>
            <w:r>
              <w:rPr>
                <w:sz w:val="16"/>
              </w:rPr>
              <w:t>470170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Winfield town</w:t>
            </w:r>
          </w:p>
        </w:tc>
        <w:tc>
          <w:tcPr>
            <w:tcW w:type="dxa" w:w="1604"/>
          </w:tcPr>
          <w:p>
            <w:pPr>
              <w:spacing w:after="0"/>
              <w:jc w:val="left"/>
            </w:pPr>
            <w:r>
              <w:rPr>
                <w:sz w:val="16"/>
              </w:rPr>
              <w:t>470466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Scott County, TN: risk-assessment baseline packet, release 2026-10 (data as of 2026-09-30; County FIPS 47151). Automated baseline. </w:t>
      </w:r>
      <w:hyperlink r:id="rId15">
        <w:r>
          <w:rPr>
            <w:color w:val="1F4E99"/>
            <w:sz w:val="17"/>
            <w:u w:val="single"/>
          </w:rPr>
          <w:t>https://hazardplain.org/tn/47151/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TN: Risk-assessment baseline packet</dc:title>
  <dc:subject>Hazard Plain release 2026-10, as of 2026-09-30. Automated baseline</dc:subject>
  <dc:creator>Hazard Plain</dc:creator>
  <cp:keywords>Hazard Plain; hazard mitigation; risk assessment; 47151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