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Overton County, TN</w:t>
      </w:r>
    </w:p>
    <w:p>
      <w:pPr>
        <w:spacing w:after="120" w:before="0"/>
      </w:pPr>
      <w:r>
        <w:rPr>
          <w:color w:val="555555"/>
          <w:sz w:val="24"/>
        </w:rPr>
        <w:t>Risk-assessment baseline packet</w:t>
      </w:r>
    </w:p>
    <w:p>
      <w:pPr>
        <w:spacing w:after="120" w:before="0"/>
      </w:pPr>
      <w:r>
        <w:rPr>
          <w:b/>
          <w:sz w:val="18"/>
        </w:rPr>
        <w:t xml:space="preserve">County FIPS: </w:t>
      </w:r>
      <w:r>
        <w:rPr>
          <w:sz w:val="18"/>
        </w:rPr>
        <w:t>47133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2025-08-31. Plan: Overton County (FEMA plan 106398), approved 2020-09-01.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2020-09-01: 5 new hazard declarations (4 incidents) and 86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($2,969,009 a year), Lightning ($1,169,689) and Tornado ($994,492).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2025-08-31</w:t>
      </w:r>
    </w:p>
    <w:p>
      <w:pPr>
        <w:keepNext/>
        <w:spacing w:after="40" w:before="0"/>
      </w:pPr>
      <w:r>
        <w:rPr>
          <w:b/>
        </w:rPr>
        <w:t xml:space="preserve">Plan: </w:t>
      </w:r>
      <w:r>
        <w:rPr/>
        <w:t>Overton County (FEMA plan 106398)</w:t>
      </w:r>
    </w:p>
    <w:p>
      <w:pPr>
        <w:keepNext/>
        <w:spacing w:after="40" w:before="0"/>
      </w:pPr>
      <w:r>
        <w:rPr>
          <w:b/>
        </w:rPr>
        <w:t xml:space="preserve">Approved: </w:t>
      </w:r>
      <w:r>
        <w:rPr/>
        <w:t>2020-09-01</w:t>
      </w:r>
    </w:p>
    <w:p>
      <w:pPr>
        <w:keepNext/>
        <w:spacing w:after="40" w:before="0"/>
      </w:pPr>
      <w:r>
        <w:rPr>
          <w:b/>
        </w:rPr>
        <w:t xml:space="preserve">Days since expiry: </w:t>
      </w:r>
      <w:r>
        <w:rPr/>
        <w:t>395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DR-4594-TN (Severe Winter Storms), DR-4601-TN (Severe Storms, Tornadoes, and Flooding),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8"/>
        <w:gridCol w:w="1605"/>
        <w:gridCol w:w="2325"/>
        <w:gridCol w:w="3559"/>
        <w:gridCol w:w="1194"/>
        <w:gridCol w:w="1194"/>
        <w:gridCol w:w="1029"/>
        <w:gridCol w:w="1497"/>
      </w:tblGrid>
      <w:tr>
        <w:trPr>
          <w:cantSplit/>
          <w:tblHeader/>
        </w:trPr>
        <w:tc>
          <w:tcPr>
            <w:tcW w:type="dxa" w:w="1708"/>
            <w:shd w:val="clear" w:color="auto" w:fill="E8E8E8"/>
          </w:tcPr>
          <w:p>
            <w:pPr>
              <w:spacing w:after="0"/>
              <w:jc w:val="left"/>
            </w:pPr>
            <w:r>
              <w:rPr>
                <w:b/>
                <w:sz w:val="16"/>
              </w:rPr>
              <w:t>Jurisdiction</w:t>
            </w:r>
          </w:p>
        </w:tc>
        <w:tc>
          <w:tcPr>
            <w:tcW w:type="dxa" w:w="1605"/>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Status</w:t>
            </w:r>
          </w:p>
        </w:tc>
        <w:tc>
          <w:tcPr>
            <w:tcW w:type="dxa" w:w="3559"/>
            <w:shd w:val="clear" w:color="auto" w:fill="E8E8E8"/>
          </w:tcPr>
          <w:p>
            <w:pPr>
              <w:spacing w:after="0"/>
              <w:jc w:val="left"/>
            </w:pPr>
            <w:r>
              <w:rPr>
                <w:b/>
                <w:sz w:val="16"/>
              </w:rPr>
              <w:t>Plan</w:t>
            </w:r>
          </w:p>
        </w:tc>
        <w:tc>
          <w:tcPr>
            <w:tcW w:type="dxa" w:w="1194"/>
            <w:shd w:val="clear" w:color="auto" w:fill="E8E8E8"/>
          </w:tcPr>
          <w:p>
            <w:pPr>
              <w:spacing w:after="0"/>
              <w:jc w:val="left"/>
            </w:pPr>
            <w:r>
              <w:rPr>
                <w:b/>
                <w:sz w:val="16"/>
              </w:rPr>
              <w:t>Approved</w:t>
            </w:r>
          </w:p>
        </w:tc>
        <w:tc>
          <w:tcPr>
            <w:tcW w:type="dxa" w:w="1194"/>
            <w:shd w:val="clear" w:color="auto" w:fill="E8E8E8"/>
          </w:tcPr>
          <w:p>
            <w:pPr>
              <w:spacing w:after="0"/>
              <w:jc w:val="left"/>
            </w:pPr>
            <w:r>
              <w:rPr>
                <w:b/>
                <w:sz w:val="16"/>
              </w:rPr>
              <w:t>Expires</w:t>
            </w:r>
          </w:p>
        </w:tc>
        <w:tc>
          <w:tcPr>
            <w:tcW w:type="dxa" w:w="10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7"/>
            <w:shd w:val="clear" w:color="auto" w:fill="E8E8E8"/>
          </w:tcPr>
          <w:p>
            <w:pPr>
              <w:spacing w:after="0"/>
              <w:jc w:val="left"/>
            </w:pPr>
            <w:r>
              <w:rPr>
                <w:b/>
                <w:sz w:val="16"/>
              </w:rPr>
              <w:t>Notes</w:t>
            </w:r>
          </w:p>
        </w:tc>
      </w:tr>
      <w:tr>
        <w:trPr>
          <w:cantSplit/>
        </w:trPr>
        <w:tc>
          <w:tcPr>
            <w:tcW w:type="dxa" w:w="1708"/>
          </w:tcPr>
          <w:p>
            <w:pPr>
              <w:spacing w:after="0"/>
              <w:jc w:val="left"/>
            </w:pPr>
            <w:r>
              <w:rPr>
                <w:sz w:val="16"/>
              </w:rPr>
              <w:t>Overton County (unincorporated area)</w:t>
            </w:r>
          </w:p>
        </w:tc>
        <w:tc>
          <w:tcPr>
            <w:tcW w:type="dxa" w:w="1605"/>
          </w:tcPr>
          <w:p>
            <w:pPr>
              <w:spacing w:after="0"/>
              <w:jc w:val="left"/>
            </w:pPr>
            <w:r>
              <w:rPr>
                <w:sz w:val="16"/>
              </w:rPr>
              <w:t>Unincorporated</w:t>
            </w:r>
          </w:p>
        </w:tc>
        <w:tc>
          <w:tcPr>
            <w:tcW w:type="dxa" w:w="2325"/>
          </w:tcPr>
          <w:p>
            <w:pPr>
              <w:spacing w:after="0"/>
              <w:jc w:val="left"/>
            </w:pPr>
            <w:r>
              <w:rPr>
                <w:sz w:val="16"/>
              </w:rPr>
              <w:t>Expired on 2025-08-31</w:t>
            </w:r>
          </w:p>
        </w:tc>
        <w:tc>
          <w:tcPr>
            <w:tcW w:type="dxa" w:w="3559"/>
          </w:tcPr>
          <w:p>
            <w:pPr>
              <w:spacing w:after="0"/>
              <w:jc w:val="left"/>
            </w:pPr>
            <w:r>
              <w:rPr>
                <w:sz w:val="16"/>
              </w:rPr>
              <w:t>Overton County (FEMA plan 106398)</w:t>
            </w:r>
          </w:p>
        </w:tc>
        <w:tc>
          <w:tcPr>
            <w:tcW w:type="dxa" w:w="1194"/>
          </w:tcPr>
          <w:p>
            <w:pPr>
              <w:spacing w:after="0"/>
              <w:jc w:val="left"/>
            </w:pPr>
            <w:r>
              <w:rPr>
                <w:sz w:val="16"/>
              </w:rPr>
              <w:t>2020-09-01</w:t>
            </w:r>
          </w:p>
        </w:tc>
        <w:tc>
          <w:tcPr>
            <w:tcW w:type="dxa" w:w="1194"/>
          </w:tcPr>
          <w:p>
            <w:pPr>
              <w:spacing w:after="0"/>
              <w:jc w:val="left"/>
            </w:pPr>
            <w:r>
              <w:rPr>
                <w:sz w:val="16"/>
              </w:rPr>
              <w:t>2025-08-31</w:t>
            </w:r>
          </w:p>
        </w:tc>
        <w:tc>
          <w:tcPr>
            <w:tcW w:type="dxa" w:w="1029"/>
          </w:tcPr>
          <w:p>
            <w:pPr>
              <w:spacing w:after="0"/>
              <w:jc w:val="right"/>
            </w:pPr>
            <w:r>
              <w:rPr>
                <w:sz w:val="16"/>
              </w:rPr>
              <w:t>-395</w:t>
            </w:r>
          </w:p>
        </w:tc>
        <w:tc>
          <w:tcPr>
            <w:tcW w:type="dxa" w:w="1497"/>
          </w:tcPr>
          <w:p>
            <w:pPr>
              <w:spacing w:after="0"/>
              <w:jc w:val="left"/>
            </w:pPr>
          </w:p>
        </w:tc>
      </w:tr>
      <w:tr>
        <w:trPr>
          <w:cantSplit/>
        </w:trPr>
        <w:tc>
          <w:tcPr>
            <w:tcW w:type="dxa" w:w="1708"/>
          </w:tcPr>
          <w:p>
            <w:pPr>
              <w:spacing w:after="0"/>
              <w:jc w:val="left"/>
            </w:pPr>
            <w:r>
              <w:rPr>
                <w:sz w:val="16"/>
              </w:rPr>
              <w:t>Livingston town</w:t>
            </w:r>
          </w:p>
        </w:tc>
        <w:tc>
          <w:tcPr>
            <w:tcW w:type="dxa" w:w="1605"/>
          </w:tcPr>
          <w:p>
            <w:pPr>
              <w:spacing w:after="0"/>
              <w:jc w:val="left"/>
            </w:pPr>
            <w:r>
              <w:rPr>
                <w:sz w:val="16"/>
              </w:rPr>
              <w:t>Town</w:t>
            </w:r>
          </w:p>
        </w:tc>
        <w:tc>
          <w:tcPr>
            <w:tcW w:type="dxa" w:w="2325"/>
          </w:tcPr>
          <w:p>
            <w:pPr>
              <w:spacing w:after="0"/>
              <w:jc w:val="left"/>
            </w:pPr>
            <w:r>
              <w:rPr>
                <w:sz w:val="16"/>
              </w:rPr>
              <w:t>Expired on 2025-08-31</w:t>
            </w:r>
          </w:p>
        </w:tc>
        <w:tc>
          <w:tcPr>
            <w:tcW w:type="dxa" w:w="3559"/>
          </w:tcPr>
          <w:p>
            <w:pPr>
              <w:spacing w:after="0"/>
              <w:jc w:val="left"/>
            </w:pPr>
            <w:r>
              <w:rPr>
                <w:sz w:val="16"/>
              </w:rPr>
              <w:t>Overton County (FEMA plan 106398)</w:t>
            </w:r>
          </w:p>
        </w:tc>
        <w:tc>
          <w:tcPr>
            <w:tcW w:type="dxa" w:w="1194"/>
          </w:tcPr>
          <w:p>
            <w:pPr>
              <w:spacing w:after="0"/>
              <w:jc w:val="left"/>
            </w:pPr>
            <w:r>
              <w:rPr>
                <w:sz w:val="16"/>
              </w:rPr>
              <w:t>2020-09-01</w:t>
            </w:r>
          </w:p>
        </w:tc>
        <w:tc>
          <w:tcPr>
            <w:tcW w:type="dxa" w:w="1194"/>
          </w:tcPr>
          <w:p>
            <w:pPr>
              <w:spacing w:after="0"/>
              <w:jc w:val="left"/>
            </w:pPr>
            <w:r>
              <w:rPr>
                <w:sz w:val="16"/>
              </w:rPr>
              <w:t>2025-08-31</w:t>
            </w:r>
          </w:p>
        </w:tc>
        <w:tc>
          <w:tcPr>
            <w:tcW w:type="dxa" w:w="1029"/>
          </w:tcPr>
          <w:p>
            <w:pPr>
              <w:spacing w:after="0"/>
              <w:jc w:val="right"/>
            </w:pPr>
            <w:r>
              <w:rPr>
                <w:sz w:val="16"/>
              </w:rPr>
              <w:t>-395</w:t>
            </w:r>
          </w:p>
        </w:tc>
        <w:tc>
          <w:tcPr>
            <w:tcW w:type="dxa" w:w="1497"/>
          </w:tcPr>
          <w:p>
            <w:pPr>
              <w:spacing w:after="0"/>
              <w:jc w:val="left"/>
            </w:pPr>
            <w:r>
              <w:rPr>
                <w:sz w:val="16"/>
              </w:rPr>
              <w:t>this jurisdiction approved 2021-02-23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$2,951,545</w:t>
            </w:r>
          </w:p>
        </w:tc>
        <w:tc>
          <w:tcPr>
            <w:tcW w:type="dxa" w:w="1126"/>
          </w:tcPr>
          <w:p>
            <w:pPr>
              <w:spacing w:after="0"/>
              <w:jc w:val="right"/>
            </w:pPr>
            <w:r>
              <w:rPr>
                <w:sz w:val="16"/>
              </w:rPr>
              <w:t>$7,792</w:t>
            </w:r>
          </w:p>
        </w:tc>
        <w:tc>
          <w:tcPr>
            <w:tcW w:type="dxa" w:w="1590"/>
          </w:tcPr>
          <w:p>
            <w:pPr>
              <w:spacing w:after="0"/>
              <w:jc w:val="right"/>
            </w:pPr>
            <w:r>
              <w:rPr>
                <w:sz w:val="16"/>
              </w:rPr>
              <w:t>$9,671</w:t>
            </w:r>
          </w:p>
        </w:tc>
        <w:tc>
          <w:tcPr>
            <w:tcW w:type="dxa" w:w="1132"/>
          </w:tcPr>
          <w:p>
            <w:pPr>
              <w:spacing w:after="0"/>
              <w:jc w:val="right"/>
            </w:pPr>
            <w:r>
              <w:rPr>
                <w:sz w:val="16"/>
              </w:rPr>
              <w:t>$2,969,009</w:t>
            </w:r>
          </w:p>
        </w:tc>
        <w:tc>
          <w:tcPr>
            <w:tcW w:type="dxa" w:w="1704"/>
          </w:tcPr>
          <w:p>
            <w:pPr>
              <w:spacing w:after="0"/>
              <w:jc w:val="right"/>
            </w:pPr>
            <w:r>
              <w:rPr>
                <w:sz w:val="16"/>
              </w:rPr>
              <w:t>38</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Lightning</w:t>
            </w:r>
          </w:p>
        </w:tc>
        <w:tc>
          <w:tcPr>
            <w:tcW w:type="dxa" w:w="1228"/>
          </w:tcPr>
          <w:p>
            <w:pPr>
              <w:spacing w:after="0"/>
              <w:jc w:val="left"/>
            </w:pPr>
            <w:r>
              <w:rPr>
                <w:sz w:val="16"/>
              </w:rPr>
              <w:t>Relatively High</w:t>
            </w:r>
          </w:p>
        </w:tc>
        <w:tc>
          <w:tcPr>
            <w:tcW w:type="dxa" w:w="1228"/>
          </w:tcPr>
          <w:p>
            <w:pPr>
              <w:spacing w:after="0"/>
              <w:jc w:val="left"/>
            </w:pPr>
            <w:r>
              <w:rPr>
                <w:sz w:val="16"/>
              </w:rPr>
              <w:t>Relatively High</w:t>
            </w:r>
          </w:p>
        </w:tc>
        <w:tc>
          <w:tcPr>
            <w:tcW w:type="dxa" w:w="1037"/>
          </w:tcPr>
          <w:p>
            <w:pPr>
              <w:spacing w:after="0"/>
              <w:jc w:val="right"/>
            </w:pPr>
            <w:r>
              <w:rPr>
                <w:sz w:val="16"/>
              </w:rPr>
              <w:t>$44,332</w:t>
            </w:r>
          </w:p>
        </w:tc>
        <w:tc>
          <w:tcPr>
            <w:tcW w:type="dxa" w:w="1126"/>
          </w:tcPr>
          <w:p>
            <w:pPr>
              <w:spacing w:after="0"/>
              <w:jc w:val="right"/>
            </w:pPr>
            <w:r>
              <w:rPr>
                <w:sz w:val="16"/>
              </w:rPr>
              <w:t>n/a</w:t>
            </w:r>
          </w:p>
        </w:tc>
        <w:tc>
          <w:tcPr>
            <w:tcW w:type="dxa" w:w="1590"/>
          </w:tcPr>
          <w:p>
            <w:pPr>
              <w:spacing w:after="0"/>
              <w:jc w:val="right"/>
            </w:pPr>
            <w:r>
              <w:rPr>
                <w:sz w:val="16"/>
              </w:rPr>
              <w:t>$1,125,357</w:t>
            </w:r>
          </w:p>
        </w:tc>
        <w:tc>
          <w:tcPr>
            <w:tcW w:type="dxa" w:w="1132"/>
          </w:tcPr>
          <w:p>
            <w:pPr>
              <w:spacing w:after="0"/>
              <w:jc w:val="right"/>
            </w:pPr>
            <w:r>
              <w:rPr>
                <w:sz w:val="16"/>
              </w:rPr>
              <w:t>$1,169,689</w:t>
            </w:r>
          </w:p>
        </w:tc>
        <w:tc>
          <w:tcPr>
            <w:tcW w:type="dxa" w:w="1704"/>
          </w:tcPr>
          <w:p>
            <w:pPr>
              <w:spacing w:after="0"/>
              <w:jc w:val="right"/>
            </w:pPr>
            <w:r>
              <w:rPr>
                <w:sz w:val="16"/>
              </w:rPr>
              <w:t>9</w:t>
            </w:r>
          </w:p>
        </w:tc>
        <w:tc>
          <w:tcPr>
            <w:tcW w:type="dxa" w:w="3337"/>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$406,704</w:t>
            </w:r>
          </w:p>
        </w:tc>
        <w:tc>
          <w:tcPr>
            <w:tcW w:type="dxa" w:w="1126"/>
          </w:tcPr>
          <w:p>
            <w:pPr>
              <w:spacing w:after="0"/>
              <w:jc w:val="right"/>
            </w:pPr>
            <w:r>
              <w:rPr>
                <w:sz w:val="16"/>
              </w:rPr>
              <w:t>$2,570</w:t>
            </w:r>
          </w:p>
        </w:tc>
        <w:tc>
          <w:tcPr>
            <w:tcW w:type="dxa" w:w="1590"/>
          </w:tcPr>
          <w:p>
            <w:pPr>
              <w:spacing w:after="0"/>
              <w:jc w:val="right"/>
            </w:pPr>
            <w:r>
              <w:rPr>
                <w:sz w:val="16"/>
              </w:rPr>
              <w:t>$585,217</w:t>
            </w:r>
          </w:p>
        </w:tc>
        <w:tc>
          <w:tcPr>
            <w:tcW w:type="dxa" w:w="1132"/>
          </w:tcPr>
          <w:p>
            <w:pPr>
              <w:spacing w:after="0"/>
              <w:jc w:val="right"/>
            </w:pPr>
            <w:r>
              <w:rPr>
                <w:sz w:val="16"/>
              </w:rPr>
              <w:t>$994,492</w:t>
            </w:r>
          </w:p>
        </w:tc>
        <w:tc>
          <w:tcPr>
            <w:tcW w:type="dxa" w:w="1704"/>
          </w:tcPr>
          <w:p>
            <w:pPr>
              <w:spacing w:after="0"/>
              <w:jc w:val="right"/>
            </w:pPr>
            <w:r>
              <w:rPr>
                <w:sz w:val="16"/>
              </w:rPr>
              <w:t>8</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$2,862</w:t>
            </w:r>
          </w:p>
        </w:tc>
        <w:tc>
          <w:tcPr>
            <w:tcW w:type="dxa" w:w="1126"/>
          </w:tcPr>
          <w:p>
            <w:pPr>
              <w:spacing w:after="0"/>
              <w:jc w:val="right"/>
            </w:pPr>
            <w:r>
              <w:rPr>
                <w:sz w:val="16"/>
              </w:rPr>
              <w:t>$39,882</w:t>
            </w:r>
          </w:p>
        </w:tc>
        <w:tc>
          <w:tcPr>
            <w:tcW w:type="dxa" w:w="1590"/>
          </w:tcPr>
          <w:p>
            <w:pPr>
              <w:spacing w:after="0"/>
              <w:jc w:val="right"/>
            </w:pPr>
            <w:r>
              <w:rPr>
                <w:sz w:val="16"/>
              </w:rPr>
              <w:t>$927,880</w:t>
            </w:r>
          </w:p>
        </w:tc>
        <w:tc>
          <w:tcPr>
            <w:tcW w:type="dxa" w:w="1132"/>
          </w:tcPr>
          <w:p>
            <w:pPr>
              <w:spacing w:after="0"/>
              <w:jc w:val="right"/>
            </w:pPr>
            <w:r>
              <w:rPr>
                <w:sz w:val="16"/>
              </w:rPr>
              <w:t>$970,624</w:t>
            </w:r>
          </w:p>
        </w:tc>
        <w:tc>
          <w:tcPr>
            <w:tcW w:type="dxa" w:w="1704"/>
          </w:tcPr>
          <w:p>
            <w:pPr>
              <w:spacing w:after="0"/>
              <w:jc w:val="right"/>
            </w:pPr>
            <w:r>
              <w:rPr>
                <w:sz w:val="16"/>
              </w:rPr>
              <w:t>2</w:t>
            </w:r>
          </w:p>
        </w:tc>
        <w:tc>
          <w:tcPr>
            <w:tcW w:type="dxa" w:w="3337"/>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$138,149</w:t>
            </w:r>
          </w:p>
        </w:tc>
        <w:tc>
          <w:tcPr>
            <w:tcW w:type="dxa" w:w="1126"/>
          </w:tcPr>
          <w:p>
            <w:pPr>
              <w:spacing w:after="0"/>
              <w:jc w:val="right"/>
            </w:pPr>
            <w:r>
              <w:rPr>
                <w:sz w:val="16"/>
              </w:rPr>
              <w:t>$39,677</w:t>
            </w:r>
          </w:p>
        </w:tc>
        <w:tc>
          <w:tcPr>
            <w:tcW w:type="dxa" w:w="1590"/>
          </w:tcPr>
          <w:p>
            <w:pPr>
              <w:spacing w:after="0"/>
              <w:jc w:val="right"/>
            </w:pPr>
            <w:r>
              <w:rPr>
                <w:sz w:val="16"/>
              </w:rPr>
              <w:t>$248,730</w:t>
            </w:r>
          </w:p>
        </w:tc>
        <w:tc>
          <w:tcPr>
            <w:tcW w:type="dxa" w:w="1132"/>
          </w:tcPr>
          <w:p>
            <w:pPr>
              <w:spacing w:after="0"/>
              <w:jc w:val="right"/>
            </w:pPr>
            <w:r>
              <w:rPr>
                <w:sz w:val="16"/>
              </w:rPr>
              <w:t>$426,556</w:t>
            </w:r>
          </w:p>
        </w:tc>
        <w:tc>
          <w:tcPr>
            <w:tcW w:type="dxa" w:w="1704"/>
          </w:tcPr>
          <w:p>
            <w:pPr>
              <w:spacing w:after="0"/>
              <w:jc w:val="right"/>
            </w:pPr>
            <w:r>
              <w:rPr>
                <w:sz w:val="16"/>
              </w:rPr>
              <w:t>172</w:t>
            </w:r>
          </w:p>
        </w:tc>
        <w:tc>
          <w:tcPr>
            <w:tcW w:type="dxa" w:w="3337"/>
          </w:tcPr>
          <w:p>
            <w:pPr>
              <w:spacing w:after="0"/>
              <w:jc w:val="left"/>
            </w:pPr>
            <w:r>
              <w:rPr>
                <w:sz w:val="16"/>
              </w:rPr>
              <w:t>Includes 4 High Wind and 8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$219,129</w:t>
            </w:r>
          </w:p>
        </w:tc>
        <w:tc>
          <w:tcPr>
            <w:tcW w:type="dxa" w:w="1126"/>
          </w:tcPr>
          <w:p>
            <w:pPr>
              <w:spacing w:after="0"/>
              <w:jc w:val="right"/>
            </w:pPr>
            <w:r>
              <w:rPr>
                <w:sz w:val="16"/>
              </w:rPr>
              <w:t>n/a</w:t>
            </w:r>
          </w:p>
        </w:tc>
        <w:tc>
          <w:tcPr>
            <w:tcW w:type="dxa" w:w="1590"/>
          </w:tcPr>
          <w:p>
            <w:pPr>
              <w:spacing w:after="0"/>
              <w:jc w:val="right"/>
            </w:pPr>
            <w:r>
              <w:rPr>
                <w:sz w:val="16"/>
              </w:rPr>
              <w:t>$91,243</w:t>
            </w:r>
          </w:p>
        </w:tc>
        <w:tc>
          <w:tcPr>
            <w:tcW w:type="dxa" w:w="1132"/>
          </w:tcPr>
          <w:p>
            <w:pPr>
              <w:spacing w:after="0"/>
              <w:jc w:val="right"/>
            </w:pPr>
            <w:r>
              <w:rPr>
                <w:sz w:val="16"/>
              </w:rPr>
              <w:t>$310,373</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$120,169</w:t>
            </w:r>
          </w:p>
        </w:tc>
        <w:tc>
          <w:tcPr>
            <w:tcW w:type="dxa" w:w="1126"/>
          </w:tcPr>
          <w:p>
            <w:pPr>
              <w:spacing w:after="0"/>
              <w:jc w:val="right"/>
            </w:pPr>
            <w:r>
              <w:rPr>
                <w:sz w:val="16"/>
              </w:rPr>
              <w:t>$15,672</w:t>
            </w:r>
          </w:p>
        </w:tc>
        <w:tc>
          <w:tcPr>
            <w:tcW w:type="dxa" w:w="1590"/>
          </w:tcPr>
          <w:p>
            <w:pPr>
              <w:spacing w:after="0"/>
              <w:jc w:val="right"/>
            </w:pPr>
            <w:r>
              <w:rPr>
                <w:sz w:val="16"/>
              </w:rPr>
              <w:t>$33,521</w:t>
            </w:r>
          </w:p>
        </w:tc>
        <w:tc>
          <w:tcPr>
            <w:tcW w:type="dxa" w:w="1132"/>
          </w:tcPr>
          <w:p>
            <w:pPr>
              <w:spacing w:after="0"/>
              <w:jc w:val="right"/>
            </w:pPr>
            <w:r>
              <w:rPr>
                <w:sz w:val="16"/>
              </w:rPr>
              <w:t>$169,362</w:t>
            </w:r>
          </w:p>
        </w:tc>
        <w:tc>
          <w:tcPr>
            <w:tcW w:type="dxa" w:w="1704"/>
          </w:tcPr>
          <w:p>
            <w:pPr>
              <w:spacing w:after="0"/>
              <w:jc w:val="right"/>
            </w:pPr>
            <w:r>
              <w:rPr>
                <w:sz w:val="16"/>
              </w:rPr>
              <w:t>56</w:t>
            </w:r>
          </w:p>
        </w:tc>
        <w:tc>
          <w:tcPr>
            <w:tcW w:type="dxa" w:w="3337"/>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$77,978</w:t>
            </w:r>
          </w:p>
        </w:tc>
        <w:tc>
          <w:tcPr>
            <w:tcW w:type="dxa" w:w="1590"/>
          </w:tcPr>
          <w:p>
            <w:pPr>
              <w:spacing w:after="0"/>
              <w:jc w:val="right"/>
            </w:pPr>
            <w:r>
              <w:rPr>
                <w:sz w:val="16"/>
              </w:rPr>
              <w:t>n/a</w:t>
            </w:r>
          </w:p>
        </w:tc>
        <w:tc>
          <w:tcPr>
            <w:tcW w:type="dxa" w:w="1132"/>
          </w:tcPr>
          <w:p>
            <w:pPr>
              <w:spacing w:after="0"/>
              <w:jc w:val="right"/>
            </w:pPr>
            <w:r>
              <w:rPr>
                <w:sz w:val="16"/>
              </w:rPr>
              <w:t>$77,978</w:t>
            </w:r>
          </w:p>
        </w:tc>
        <w:tc>
          <w:tcPr>
            <w:tcW w:type="dxa" w:w="1704"/>
          </w:tcPr>
          <w:p>
            <w:pPr>
              <w:spacing w:after="0"/>
              <w:jc w:val="right"/>
            </w:pPr>
            <w:r>
              <w:rPr>
                <w:sz w:val="16"/>
              </w:rPr>
              <w:t>33</w:t>
            </w:r>
          </w:p>
        </w:tc>
        <w:tc>
          <w:tcPr>
            <w:tcW w:type="dxa" w:w="3337"/>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$50,595</w:t>
            </w:r>
          </w:p>
        </w:tc>
        <w:tc>
          <w:tcPr>
            <w:tcW w:type="dxa" w:w="1126"/>
          </w:tcPr>
          <w:p>
            <w:pPr>
              <w:spacing w:after="0"/>
              <w:jc w:val="right"/>
            </w:pPr>
            <w:r>
              <w:rPr>
                <w:sz w:val="16"/>
              </w:rPr>
              <w:t>$2</w:t>
            </w:r>
          </w:p>
        </w:tc>
        <w:tc>
          <w:tcPr>
            <w:tcW w:type="dxa" w:w="1590"/>
          </w:tcPr>
          <w:p>
            <w:pPr>
              <w:spacing w:after="0"/>
              <w:jc w:val="right"/>
            </w:pPr>
            <w:r>
              <w:rPr>
                <w:sz w:val="16"/>
              </w:rPr>
              <w:t>$25,123</w:t>
            </w:r>
          </w:p>
        </w:tc>
        <w:tc>
          <w:tcPr>
            <w:tcW w:type="dxa" w:w="1132"/>
          </w:tcPr>
          <w:p>
            <w:pPr>
              <w:spacing w:after="0"/>
              <w:jc w:val="right"/>
            </w:pPr>
            <w:r>
              <w:rPr>
                <w:sz w:val="16"/>
              </w:rPr>
              <w:t>$75,719</w:t>
            </w:r>
          </w:p>
        </w:tc>
        <w:tc>
          <w:tcPr>
            <w:tcW w:type="dxa" w:w="1704"/>
          </w:tcPr>
          <w:p>
            <w:pPr>
              <w:spacing w:after="0"/>
              <w:jc w:val="right"/>
            </w:pPr>
            <w:r>
              <w:rPr>
                <w:sz w:val="16"/>
              </w:rPr>
              <w:t>83</w:t>
            </w:r>
          </w:p>
        </w:tc>
        <w:tc>
          <w:tcPr>
            <w:tcW w:type="dxa" w:w="3337"/>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$42,411</w:t>
            </w:r>
          </w:p>
        </w:tc>
        <w:tc>
          <w:tcPr>
            <w:tcW w:type="dxa" w:w="1126"/>
          </w:tcPr>
          <w:p>
            <w:pPr>
              <w:spacing w:after="0"/>
              <w:jc w:val="right"/>
            </w:pPr>
            <w:r>
              <w:rPr>
                <w:sz w:val="16"/>
              </w:rPr>
              <w:t>n/a</w:t>
            </w:r>
          </w:p>
        </w:tc>
        <w:tc>
          <w:tcPr>
            <w:tcW w:type="dxa" w:w="1590"/>
          </w:tcPr>
          <w:p>
            <w:pPr>
              <w:spacing w:after="0"/>
              <w:jc w:val="right"/>
            </w:pPr>
            <w:r>
              <w:rPr>
                <w:sz w:val="16"/>
              </w:rPr>
              <w:t>$7,716</w:t>
            </w:r>
          </w:p>
        </w:tc>
        <w:tc>
          <w:tcPr>
            <w:tcW w:type="dxa" w:w="1132"/>
          </w:tcPr>
          <w:p>
            <w:pPr>
              <w:spacing w:after="0"/>
              <w:jc w:val="right"/>
            </w:pPr>
            <w:r>
              <w:rPr>
                <w:sz w:val="16"/>
              </w:rPr>
              <w:t>$50,127</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$10</w:t>
            </w:r>
          </w:p>
        </w:tc>
        <w:tc>
          <w:tcPr>
            <w:tcW w:type="dxa" w:w="1590"/>
          </w:tcPr>
          <w:p>
            <w:pPr>
              <w:spacing w:after="0"/>
              <w:jc w:val="right"/>
            </w:pPr>
            <w:r>
              <w:rPr>
                <w:sz w:val="16"/>
              </w:rPr>
              <w:t>$41,202</w:t>
            </w:r>
          </w:p>
        </w:tc>
        <w:tc>
          <w:tcPr>
            <w:tcW w:type="dxa" w:w="1132"/>
          </w:tcPr>
          <w:p>
            <w:pPr>
              <w:spacing w:after="0"/>
              <w:jc w:val="right"/>
            </w:pPr>
            <w:r>
              <w:rPr>
                <w:sz w:val="16"/>
              </w:rPr>
              <w:t>$41,215</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$17,250</w:t>
            </w:r>
          </w:p>
        </w:tc>
        <w:tc>
          <w:tcPr>
            <w:tcW w:type="dxa" w:w="1126"/>
          </w:tcPr>
          <w:p>
            <w:pPr>
              <w:spacing w:after="0"/>
              <w:jc w:val="right"/>
            </w:pPr>
            <w:r>
              <w:rPr>
                <w:sz w:val="16"/>
              </w:rPr>
              <w:t>$8,829</w:t>
            </w:r>
          </w:p>
        </w:tc>
        <w:tc>
          <w:tcPr>
            <w:tcW w:type="dxa" w:w="1590"/>
          </w:tcPr>
          <w:p>
            <w:pPr>
              <w:spacing w:after="0"/>
              <w:jc w:val="right"/>
            </w:pPr>
            <w:r>
              <w:rPr>
                <w:sz w:val="16"/>
              </w:rPr>
              <w:t>$528</w:t>
            </w:r>
          </w:p>
        </w:tc>
        <w:tc>
          <w:tcPr>
            <w:tcW w:type="dxa" w:w="1132"/>
          </w:tcPr>
          <w:p>
            <w:pPr>
              <w:spacing w:after="0"/>
              <w:jc w:val="right"/>
            </w:pPr>
            <w:r>
              <w:rPr>
                <w:sz w:val="16"/>
              </w:rPr>
              <w:t>$26,607</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$7,808</w:t>
            </w:r>
          </w:p>
        </w:tc>
        <w:tc>
          <w:tcPr>
            <w:tcW w:type="dxa" w:w="1126"/>
          </w:tcPr>
          <w:p>
            <w:pPr>
              <w:spacing w:after="0"/>
              <w:jc w:val="right"/>
            </w:pPr>
            <w:r>
              <w:rPr>
                <w:sz w:val="16"/>
              </w:rPr>
              <w:t>$35</w:t>
            </w:r>
          </w:p>
        </w:tc>
        <w:tc>
          <w:tcPr>
            <w:tcW w:type="dxa" w:w="1590"/>
          </w:tcPr>
          <w:p>
            <w:pPr>
              <w:spacing w:after="0"/>
              <w:jc w:val="right"/>
            </w:pPr>
            <w:r>
              <w:rPr>
                <w:sz w:val="16"/>
              </w:rPr>
              <w:t>$4,143</w:t>
            </w:r>
          </w:p>
        </w:tc>
        <w:tc>
          <w:tcPr>
            <w:tcW w:type="dxa" w:w="1132"/>
          </w:tcPr>
          <w:p>
            <w:pPr>
              <w:spacing w:after="0"/>
              <w:jc w:val="right"/>
            </w:pPr>
            <w:r>
              <w:rPr>
                <w:sz w:val="16"/>
              </w:rPr>
              <w:t>$11,986</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1590"/>
          </w:tcPr>
          <w:p>
            <w:pPr>
              <w:spacing w:after="0"/>
              <w:jc w:val="right"/>
            </w:pPr>
            <w:r>
              <w:rPr>
                <w:sz w:val="16"/>
              </w:rPr>
              <w:t>$968</w:t>
            </w:r>
          </w:p>
        </w:tc>
        <w:tc>
          <w:tcPr>
            <w:tcW w:type="dxa" w:w="1132"/>
          </w:tcPr>
          <w:p>
            <w:pPr>
              <w:spacing w:after="0"/>
              <w:jc w:val="right"/>
            </w:pPr>
            <w:r>
              <w:rPr>
                <w:sz w:val="16"/>
              </w:rPr>
              <w:t>$1,101</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9503.01 (Relatively Low, 74.4); tract 9503.02 (Relatively Low, 70.7); tract 9505.01 (Relatively Low, 61.8)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9503.01 (Very Low, 49.9); tract 9503.02 (Very Low, 47.9); tract 9505.01 (Very Low, 45.3)</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9506 (Relatively Low, 90.2); tract 9504 (Relatively Low, 84.7); tract 9503.01 (Relatively Low, 83.0)</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9503.01 (Relatively High, 84.2); tract 9503.02 (Relatively Moderate, 72.3); tract 9505.01 (Relatively Moderate, 69.3)</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9506 (Relatively Low, 79.2); tract 9503.02 (Relatively Low, 72.8); tract 9501 (Relatively Low, 72.2)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4"/>
        <w:gridCol w:w="1925"/>
        <w:gridCol w:w="1809"/>
        <w:gridCol w:w="2098"/>
        <w:gridCol w:w="1544"/>
        <w:gridCol w:w="1576"/>
        <w:gridCol w:w="1617"/>
        <w:gridCol w:w="1620"/>
      </w:tblGrid>
      <w:tr>
        <w:trPr>
          <w:cantSplit/>
          <w:tblHeader/>
        </w:trPr>
        <w:tc>
          <w:tcPr>
            <w:tcW w:type="dxa" w:w="1924"/>
            <w:shd w:val="clear" w:color="auto" w:fill="E8E8E8"/>
          </w:tcPr>
          <w:p>
            <w:pPr>
              <w:spacing w:after="0"/>
              <w:jc w:val="left"/>
            </w:pPr>
            <w:r>
              <w:rPr>
                <w:b/>
                <w:sz w:val="16"/>
              </w:rPr>
              <w:t>Hazard</w:t>
            </w:r>
          </w:p>
        </w:tc>
        <w:tc>
          <w:tcPr>
            <w:tcW w:type="dxa" w:w="1925"/>
            <w:shd w:val="clear" w:color="auto" w:fill="E8E8E8"/>
          </w:tcPr>
          <w:p>
            <w:pPr>
              <w:spacing w:after="0"/>
              <w:jc w:val="left"/>
            </w:pPr>
            <w:r>
              <w:rPr>
                <w:b/>
                <w:sz w:val="16"/>
              </w:rPr>
              <w:t>Scale</w:t>
            </w:r>
          </w:p>
        </w:tc>
        <w:tc>
          <w:tcPr>
            <w:tcW w:type="dxa" w:w="18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8"/>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576"/>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jurisdictions</w:t>
            </w:r>
          </w:p>
        </w:tc>
        <w:tc>
          <w:tcPr>
            <w:tcW w:type="dxa" w:w="1620"/>
            <w:shd w:val="clear" w:color="auto" w:fill="E8E8E8"/>
          </w:tcPr>
          <w:p>
            <w:pPr>
              <w:spacing w:after="0"/>
              <w:jc w:val="left"/>
            </w:pPr>
            <w:r>
              <w:rPr>
                <w:b/>
                <w:sz w:val="16"/>
              </w:rPr>
              <w:t>Note</w:t>
            </w:r>
          </w:p>
        </w:tc>
      </w:tr>
      <w:tr>
        <w:trPr>
          <w:cantSplit/>
        </w:trPr>
        <w:tc>
          <w:tcPr>
            <w:tcW w:type="dxa" w:w="1924"/>
          </w:tcPr>
          <w:p>
            <w:pPr>
              <w:spacing w:after="0"/>
              <w:jc w:val="left"/>
            </w:pPr>
            <w:r>
              <w:rPr>
                <w:sz w:val="16"/>
              </w:rPr>
              <w:t>Cold/Wind Chill, Extreme Cold/Wind Chill</w:t>
            </w:r>
          </w:p>
        </w:tc>
        <w:tc>
          <w:tcPr>
            <w:tcW w:type="dxa" w:w="1925"/>
          </w:tcPr>
          <w:p>
            <w:pPr>
              <w:spacing w:after="0"/>
              <w:jc w:val="left"/>
            </w:pPr>
            <w:r>
              <w:rPr>
                <w:sz w:val="16"/>
              </w:rPr>
              <w:t>wind chill</w:t>
            </w:r>
          </w:p>
        </w:tc>
        <w:tc>
          <w:tcPr>
            <w:tcW w:type="dxa" w:w="1809"/>
          </w:tcPr>
          <w:p>
            <w:pPr>
              <w:spacing w:after="0"/>
              <w:jc w:val="right"/>
            </w:pPr>
            <w:r>
              <w:rPr>
                <w:sz w:val="16"/>
              </w:rPr>
              <w:t>2 records, 2022 to 2026 (2 zone-level)</w:t>
            </w:r>
          </w:p>
        </w:tc>
        <w:tc>
          <w:tcPr>
            <w:tcW w:type="dxa" w:w="2098"/>
          </w:tcPr>
          <w:p>
            <w:pPr>
              <w:spacing w:after="0"/>
              <w:jc w:val="left"/>
            </w:pPr>
            <w:r>
              <w:rPr>
                <w:sz w:val="16"/>
              </w:rPr>
              <w:t>1 day to 2 days (median 1.5 days); 2 with a recorded value</w:t>
            </w:r>
          </w:p>
        </w:tc>
        <w:tc>
          <w:tcPr>
            <w:tcW w:type="dxa" w:w="1544"/>
          </w:tcPr>
          <w:p>
            <w:pPr>
              <w:spacing w:after="0"/>
              <w:jc w:val="left"/>
            </w:pPr>
            <w:r>
              <w:rPr>
                <w:sz w:val="16"/>
              </w:rPr>
              <w:t>2 consecutive days, 2022-12-23 to 2022-12-24, zone-level</w:t>
            </w:r>
          </w:p>
        </w:tc>
        <w:tc>
          <w:tcPr>
            <w:tcW w:type="dxa" w:w="1576"/>
          </w:tcPr>
          <w:p>
            <w:pPr>
              <w:spacing w:after="0"/>
              <w:jc w:val="left"/>
            </w:pPr>
          </w:p>
        </w:tc>
        <w:tc>
          <w:tcPr>
            <w:tcW w:type="dxa" w:w="1617"/>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Frost/Freeze (outside NRI's Cold Wave definition)</w:t>
            </w:r>
          </w:p>
        </w:tc>
        <w:tc>
          <w:tcPr>
            <w:tcW w:type="dxa" w:w="1925"/>
          </w:tcPr>
          <w:p>
            <w:pPr>
              <w:spacing w:after="0"/>
              <w:jc w:val="left"/>
            </w:pPr>
            <w:r>
              <w:rPr>
                <w:sz w:val="16"/>
              </w:rPr>
              <w:t>crop damage</w:t>
            </w:r>
          </w:p>
        </w:tc>
        <w:tc>
          <w:tcPr>
            <w:tcW w:type="dxa" w:w="1809"/>
          </w:tcPr>
          <w:p>
            <w:pPr>
              <w:spacing w:after="0"/>
              <w:jc w:val="right"/>
            </w:pPr>
            <w:r>
              <w:rPr>
                <w:sz w:val="16"/>
              </w:rPr>
              <w:t>0</w:t>
            </w:r>
          </w:p>
        </w:tc>
        <w:tc>
          <w:tcPr>
            <w:tcW w:type="dxa" w:w="2098"/>
          </w:tcPr>
          <w:p>
            <w:pPr>
              <w:spacing w:after="0"/>
              <w:jc w:val="left"/>
            </w:pPr>
          </w:p>
        </w:tc>
        <w:tc>
          <w:tcPr>
            <w:tcW w:type="dxa" w:w="1544"/>
          </w:tcPr>
          <w:p>
            <w:pPr>
              <w:spacing w:after="0"/>
              <w:jc w:val="left"/>
            </w:pPr>
          </w:p>
        </w:tc>
        <w:tc>
          <w:tcPr>
            <w:tcW w:type="dxa" w:w="1576"/>
          </w:tcPr>
          <w:p>
            <w:pPr>
              <w:spacing w:after="0"/>
              <w:jc w:val="left"/>
            </w:pPr>
          </w:p>
        </w:tc>
        <w:tc>
          <w:tcPr>
            <w:tcW w:type="dxa" w:w="1617"/>
          </w:tcPr>
          <w:p>
            <w:pPr>
              <w:spacing w:after="0"/>
              <w:jc w:val="left"/>
            </w:pPr>
          </w:p>
        </w:tc>
        <w:tc>
          <w:tcPr>
            <w:tcW w:type="dxa" w:w="1620"/>
          </w:tcPr>
          <w:p>
            <w:pPr>
              <w:spacing w:after="0"/>
              <w:jc w:val="left"/>
            </w:pPr>
          </w:p>
        </w:tc>
      </w:tr>
      <w:tr>
        <w:trPr>
          <w:cantSplit/>
        </w:trPr>
        <w:tc>
          <w:tcPr>
            <w:tcW w:type="dxa" w:w="1924"/>
          </w:tcPr>
          <w:p>
            <w:pPr>
              <w:spacing w:after="0"/>
              <w:jc w:val="left"/>
            </w:pPr>
            <w:r>
              <w:rPr>
                <w:sz w:val="16"/>
              </w:rPr>
              <w:t>Drought</w:t>
            </w:r>
          </w:p>
        </w:tc>
        <w:tc>
          <w:tcPr>
            <w:tcW w:type="dxa" w:w="1925"/>
          </w:tcPr>
          <w:p>
            <w:pPr>
              <w:spacing w:after="0"/>
              <w:jc w:val="left"/>
            </w:pPr>
            <w:r>
              <w:rPr>
                <w:sz w:val="16"/>
              </w:rPr>
              <w:t>U.S. Drought Monitor scale (D0 to D4)</w:t>
            </w:r>
          </w:p>
        </w:tc>
        <w:tc>
          <w:tcPr>
            <w:tcW w:type="dxa" w:w="1809"/>
          </w:tcPr>
          <w:p>
            <w:pPr>
              <w:spacing w:after="0"/>
              <w:jc w:val="right"/>
            </w:pPr>
            <w:r>
              <w:rPr>
                <w:sz w:val="16"/>
              </w:rPr>
              <w:t>33 records, 2007 to 2026 (33 zone-level)</w:t>
            </w:r>
          </w:p>
        </w:tc>
        <w:tc>
          <w:tcPr>
            <w:tcW w:type="dxa" w:w="2098"/>
          </w:tcPr>
          <w:p>
            <w:pPr>
              <w:spacing w:after="0"/>
              <w:jc w:val="left"/>
            </w:pPr>
            <w:r>
              <w:rPr>
                <w:sz w:val="16"/>
              </w:rPr>
              <w:t>7 days to 336 days (median 91 days); 9 with a recorded value</w:t>
            </w:r>
          </w:p>
        </w:tc>
        <w:tc>
          <w:tcPr>
            <w:tcW w:type="dxa" w:w="1544"/>
          </w:tcPr>
          <w:p>
            <w:pPr>
              <w:spacing w:after="0"/>
              <w:jc w:val="left"/>
            </w:pPr>
            <w:r>
              <w:rPr>
                <w:sz w:val="16"/>
              </w:rPr>
              <w:t>336 days (11 months), 2007-05-01 to 2008-03-31, a run of 11 consecutive Storm Events drought records, zone-level</w:t>
            </w:r>
          </w:p>
        </w:tc>
        <w:tc>
          <w:tcPr>
            <w:tcW w:type="dxa" w:w="1576"/>
          </w:tcPr>
          <w:p>
            <w:pPr>
              <w:spacing w:after="0"/>
              <w:jc w:val="left"/>
            </w:pPr>
          </w:p>
        </w:tc>
        <w:tc>
          <w:tcPr>
            <w:tcW w:type="dxa" w:w="1617"/>
          </w:tcPr>
          <w:p>
            <w:pPr>
              <w:spacing w:after="0"/>
              <w:jc w:val="left"/>
            </w:pPr>
            <w:r>
              <w:rPr>
                <w:sz w:val="16"/>
              </w:rPr>
              <w:t>Countywide (zone-level records).</w:t>
            </w:r>
          </w:p>
        </w:tc>
        <w:tc>
          <w:tcPr>
            <w:tcW w:type="dxa" w:w="16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4"/>
          </w:tcPr>
          <w:p>
            <w:pPr>
              <w:spacing w:after="0"/>
              <w:jc w:val="left"/>
            </w:pPr>
            <w:r>
              <w:rPr>
                <w:sz w:val="16"/>
              </w:rPr>
              <w:t>Earthquake</w:t>
            </w:r>
          </w:p>
        </w:tc>
        <w:tc>
          <w:tcPr>
            <w:tcW w:type="dxa" w:w="1925"/>
          </w:tcPr>
          <w:p>
            <w:pPr>
              <w:spacing w:after="0"/>
              <w:jc w:val="left"/>
            </w:pPr>
            <w:r>
              <w:rPr>
                <w:sz w:val="16"/>
              </w:rPr>
              <w:t>Modified Mercalli (local data)</w:t>
            </w:r>
          </w:p>
        </w:tc>
        <w:tc>
          <w:tcPr>
            <w:tcW w:type="dxa" w:w="1809"/>
          </w:tcPr>
          <w:p>
            <w:pPr>
              <w:spacing w:after="0"/>
              <w:jc w:val="right"/>
            </w:pPr>
            <w:r>
              <w:rPr>
                <w:sz w:val="16"/>
              </w:rPr>
              <w:t>0</w:t>
            </w:r>
          </w:p>
        </w:tc>
        <w:tc>
          <w:tcPr>
            <w:tcW w:type="dxa" w:w="2098"/>
          </w:tcPr>
          <w:p>
            <w:pPr>
              <w:spacing w:after="0"/>
              <w:jc w:val="left"/>
            </w:pPr>
          </w:p>
        </w:tc>
        <w:tc>
          <w:tcPr>
            <w:tcW w:type="dxa" w:w="1544"/>
          </w:tcPr>
          <w:p>
            <w:pPr>
              <w:spacing w:after="0"/>
              <w:jc w:val="left"/>
            </w:pPr>
          </w:p>
        </w:tc>
        <w:tc>
          <w:tcPr>
            <w:tcW w:type="dxa" w:w="1576"/>
          </w:tcPr>
          <w:p>
            <w:pPr>
              <w:spacing w:after="0"/>
              <w:jc w:val="left"/>
            </w:pPr>
          </w:p>
        </w:tc>
        <w:tc>
          <w:tcPr>
            <w:tcW w:type="dxa" w:w="1617"/>
          </w:tcPr>
          <w:p>
            <w:pPr>
              <w:spacing w:after="0"/>
              <w:jc w:val="left"/>
            </w:pPr>
          </w:p>
        </w:tc>
        <w:tc>
          <w:tcPr>
            <w:tcW w:type="dxa" w:w="1620"/>
          </w:tcPr>
          <w:p>
            <w:pPr>
              <w:spacing w:after="0"/>
              <w:jc w:val="left"/>
            </w:pPr>
            <w:r>
              <w:rPr>
                <w:sz w:val="16"/>
              </w:rPr>
              <w:t>Storm Events does not record earthquakes; the USGS earthquake catalog is the source.</w:t>
            </w:r>
          </w:p>
        </w:tc>
      </w:tr>
      <w:tr>
        <w:trPr>
          <w:cantSplit/>
        </w:trPr>
        <w:tc>
          <w:tcPr>
            <w:tcW w:type="dxa" w:w="1924"/>
          </w:tcPr>
          <w:p>
            <w:pPr>
              <w:spacing w:after="0"/>
              <w:jc w:val="left"/>
            </w:pPr>
            <w:r>
              <w:rPr>
                <w:sz w:val="16"/>
              </w:rPr>
              <w:t>Hail</w:t>
            </w:r>
          </w:p>
        </w:tc>
        <w:tc>
          <w:tcPr>
            <w:tcW w:type="dxa" w:w="1925"/>
          </w:tcPr>
          <w:p>
            <w:pPr>
              <w:spacing w:after="0"/>
              <w:jc w:val="left"/>
            </w:pPr>
            <w:r>
              <w:rPr>
                <w:sz w:val="16"/>
              </w:rPr>
              <w:t>hail size (inches)</w:t>
            </w:r>
          </w:p>
        </w:tc>
        <w:tc>
          <w:tcPr>
            <w:tcW w:type="dxa" w:w="1809"/>
          </w:tcPr>
          <w:p>
            <w:pPr>
              <w:spacing w:after="0"/>
              <w:jc w:val="right"/>
            </w:pPr>
            <w:r>
              <w:rPr>
                <w:sz w:val="16"/>
              </w:rPr>
              <w:t>59 records, 1961 to 2025</w:t>
            </w:r>
          </w:p>
        </w:tc>
        <w:tc>
          <w:tcPr>
            <w:tcW w:type="dxa" w:w="2098"/>
          </w:tcPr>
          <w:p>
            <w:pPr>
              <w:spacing w:after="0"/>
              <w:jc w:val="left"/>
            </w:pPr>
            <w:r>
              <w:rPr>
                <w:sz w:val="16"/>
              </w:rPr>
              <w:t>0.75 in to 4.5 in (median 1 in); 59 with a recorded value</w:t>
            </w:r>
          </w:p>
        </w:tc>
        <w:tc>
          <w:tcPr>
            <w:tcW w:type="dxa" w:w="1544"/>
          </w:tcPr>
          <w:p>
            <w:pPr>
              <w:spacing w:after="0"/>
              <w:jc w:val="left"/>
            </w:pPr>
            <w:r>
              <w:rPr>
                <w:sz w:val="16"/>
              </w:rPr>
              <w:t>4.5 in hail, 1998-06-02</w:t>
            </w:r>
          </w:p>
        </w:tc>
        <w:tc>
          <w:tcPr>
            <w:tcW w:type="dxa" w:w="1576"/>
          </w:tcPr>
          <w:p>
            <w:pPr>
              <w:spacing w:after="0"/>
              <w:jc w:val="left"/>
            </w:pPr>
            <w:r>
              <w:rPr>
                <w:sz w:val="16"/>
              </w:rPr>
              <w:t>Hail, 1998-06-02, $50,000 property; crops not reported (1998 dollars)</w:t>
            </w:r>
          </w:p>
        </w:tc>
        <w:tc>
          <w:tcPr>
            <w:tcW w:type="dxa" w:w="1617"/>
          </w:tcPr>
          <w:p>
            <w:pPr>
              <w:spacing w:after="0"/>
              <w:jc w:val="left"/>
            </w:pPr>
            <w:r>
              <w:rPr>
                <w:sz w:val="16"/>
              </w:rPr>
              <w:t>Event records naming jurisdictions in the plan: Livingston town (21 records).</w:t>
            </w:r>
          </w:p>
        </w:tc>
        <w:tc>
          <w:tcPr>
            <w:tcW w:type="dxa" w:w="1620"/>
          </w:tcPr>
          <w:p>
            <w:pPr>
              <w:spacing w:after="0"/>
              <w:jc w:val="left"/>
            </w:pPr>
          </w:p>
        </w:tc>
      </w:tr>
      <w:tr>
        <w:trPr>
          <w:cantSplit/>
        </w:trPr>
        <w:tc>
          <w:tcPr>
            <w:tcW w:type="dxa" w:w="1924"/>
          </w:tcPr>
          <w:p>
            <w:pPr>
              <w:spacing w:after="0"/>
              <w:jc w:val="left"/>
            </w:pPr>
            <w:r>
              <w:rPr>
                <w:sz w:val="16"/>
              </w:rPr>
              <w:t>Excessive Heat, Heat</w:t>
            </w:r>
          </w:p>
        </w:tc>
        <w:tc>
          <w:tcPr>
            <w:tcW w:type="dxa" w:w="1925"/>
          </w:tcPr>
          <w:p>
            <w:pPr>
              <w:spacing w:after="0"/>
              <w:jc w:val="left"/>
            </w:pPr>
            <w:r>
              <w:rPr>
                <w:sz w:val="16"/>
              </w:rPr>
              <w:t>heat index (in event narratives)</w:t>
            </w:r>
          </w:p>
        </w:tc>
        <w:tc>
          <w:tcPr>
            <w:tcW w:type="dxa" w:w="1809"/>
          </w:tcPr>
          <w:p>
            <w:pPr>
              <w:spacing w:after="0"/>
              <w:jc w:val="right"/>
            </w:pPr>
            <w:r>
              <w:rPr>
                <w:sz w:val="16"/>
              </w:rPr>
              <w:t>0</w:t>
            </w:r>
          </w:p>
        </w:tc>
        <w:tc>
          <w:tcPr>
            <w:tcW w:type="dxa" w:w="2098"/>
          </w:tcPr>
          <w:p>
            <w:pPr>
              <w:spacing w:after="0"/>
              <w:jc w:val="left"/>
            </w:pPr>
          </w:p>
        </w:tc>
        <w:tc>
          <w:tcPr>
            <w:tcW w:type="dxa" w:w="1544"/>
          </w:tcPr>
          <w:p>
            <w:pPr>
              <w:spacing w:after="0"/>
              <w:jc w:val="left"/>
            </w:pPr>
          </w:p>
        </w:tc>
        <w:tc>
          <w:tcPr>
            <w:tcW w:type="dxa" w:w="1576"/>
          </w:tcPr>
          <w:p>
            <w:pPr>
              <w:spacing w:after="0"/>
              <w:jc w:val="left"/>
            </w:pPr>
          </w:p>
        </w:tc>
        <w:tc>
          <w:tcPr>
            <w:tcW w:type="dxa" w:w="1617"/>
          </w:tcPr>
          <w:p>
            <w:pPr>
              <w:spacing w:after="0"/>
              <w:jc w:val="left"/>
            </w:pPr>
          </w:p>
        </w:tc>
        <w:tc>
          <w:tcPr>
            <w:tcW w:type="dxa" w:w="1620"/>
          </w:tcPr>
          <w:p>
            <w:pPr>
              <w:spacing w:after="0"/>
              <w:jc w:val="left"/>
            </w:pPr>
          </w:p>
        </w:tc>
      </w:tr>
      <w:tr>
        <w:trPr>
          <w:cantSplit/>
        </w:trPr>
        <w:tc>
          <w:tcPr>
            <w:tcW w:type="dxa" w:w="1924"/>
          </w:tcPr>
          <w:p>
            <w:pPr>
              <w:spacing w:after="0"/>
              <w:jc w:val="left"/>
            </w:pPr>
            <w:r>
              <w:rPr>
                <w:sz w:val="16"/>
              </w:rPr>
              <w:t>Hurricane, Tropical Storm, Tropical Depression</w:t>
            </w:r>
          </w:p>
        </w:tc>
        <w:tc>
          <w:tcPr>
            <w:tcW w:type="dxa" w:w="1925"/>
          </w:tcPr>
          <w:p>
            <w:pPr>
              <w:spacing w:after="0"/>
              <w:jc w:val="left"/>
            </w:pPr>
            <w:r>
              <w:rPr>
                <w:sz w:val="16"/>
              </w:rPr>
              <w:t>Saffir-Simpson</w:t>
            </w:r>
          </w:p>
        </w:tc>
        <w:tc>
          <w:tcPr>
            <w:tcW w:type="dxa" w:w="1809"/>
          </w:tcPr>
          <w:p>
            <w:pPr>
              <w:spacing w:after="0"/>
              <w:jc w:val="right"/>
            </w:pPr>
            <w:r>
              <w:rPr>
                <w:sz w:val="16"/>
              </w:rPr>
              <w:t>0</w:t>
            </w:r>
          </w:p>
        </w:tc>
        <w:tc>
          <w:tcPr>
            <w:tcW w:type="dxa" w:w="2098"/>
          </w:tcPr>
          <w:p>
            <w:pPr>
              <w:spacing w:after="0"/>
              <w:jc w:val="left"/>
            </w:pPr>
          </w:p>
        </w:tc>
        <w:tc>
          <w:tcPr>
            <w:tcW w:type="dxa" w:w="1544"/>
          </w:tcPr>
          <w:p>
            <w:pPr>
              <w:spacing w:after="0"/>
              <w:jc w:val="left"/>
            </w:pPr>
          </w:p>
        </w:tc>
        <w:tc>
          <w:tcPr>
            <w:tcW w:type="dxa" w:w="1576"/>
          </w:tcPr>
          <w:p>
            <w:pPr>
              <w:spacing w:after="0"/>
              <w:jc w:val="left"/>
            </w:pPr>
          </w:p>
        </w:tc>
        <w:tc>
          <w:tcPr>
            <w:tcW w:type="dxa" w:w="1617"/>
          </w:tcPr>
          <w:p>
            <w:pPr>
              <w:spacing w:after="0"/>
              <w:jc w:val="left"/>
            </w:pPr>
          </w:p>
        </w:tc>
        <w:tc>
          <w:tcPr>
            <w:tcW w:type="dxa" w:w="16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4"/>
          </w:tcPr>
          <w:p>
            <w:pPr>
              <w:spacing w:after="0"/>
              <w:jc w:val="left"/>
            </w:pPr>
            <w:r>
              <w:rPr>
                <w:sz w:val="16"/>
              </w:rPr>
              <w:t>Ice Storm</w:t>
            </w:r>
          </w:p>
        </w:tc>
        <w:tc>
          <w:tcPr>
            <w:tcW w:type="dxa" w:w="1925"/>
          </w:tcPr>
          <w:p>
            <w:pPr>
              <w:spacing w:after="0"/>
              <w:jc w:val="left"/>
            </w:pPr>
            <w:r>
              <w:rPr>
                <w:sz w:val="16"/>
              </w:rPr>
              <w:t>Sperry-Piltz ice scale (local data)</w:t>
            </w:r>
          </w:p>
        </w:tc>
        <w:tc>
          <w:tcPr>
            <w:tcW w:type="dxa" w:w="1809"/>
          </w:tcPr>
          <w:p>
            <w:pPr>
              <w:spacing w:after="0"/>
              <w:jc w:val="right"/>
            </w:pPr>
            <w:r>
              <w:rPr>
                <w:sz w:val="16"/>
              </w:rPr>
              <w:t>1 record, 2009 (1 zone-level)</w:t>
            </w:r>
          </w:p>
        </w:tc>
        <w:tc>
          <w:tcPr>
            <w:tcW w:type="dxa" w:w="2098"/>
          </w:tcPr>
          <w:p>
            <w:pPr>
              <w:spacing w:after="0"/>
              <w:jc w:val="left"/>
            </w:pPr>
          </w:p>
        </w:tc>
        <w:tc>
          <w:tcPr>
            <w:tcW w:type="dxa" w:w="1544"/>
          </w:tcPr>
          <w:p>
            <w:pPr>
              <w:spacing w:after="0"/>
              <w:jc w:val="left"/>
            </w:pPr>
            <w:r>
              <w:rPr>
                <w:sz w:val="16"/>
              </w:rPr>
              <w:t>Ice Storm, 2009-03-12, $2,000 property; crops not reported (2009 dollars); NWS zone TNZ033</w:t>
            </w:r>
          </w:p>
        </w:tc>
        <w:tc>
          <w:tcPr>
            <w:tcW w:type="dxa" w:w="1576"/>
          </w:tcPr>
          <w:p>
            <w:pPr>
              <w:spacing w:after="0"/>
              <w:jc w:val="left"/>
            </w:pPr>
          </w:p>
        </w:tc>
        <w:tc>
          <w:tcPr>
            <w:tcW w:type="dxa" w:w="1617"/>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Flash Flood, Flood, Lakeshore Flood</w:t>
            </w:r>
          </w:p>
        </w:tc>
        <w:tc>
          <w:tcPr>
            <w:tcW w:type="dxa" w:w="1925"/>
          </w:tcPr>
          <w:p>
            <w:pPr>
              <w:spacing w:after="0"/>
              <w:jc w:val="left"/>
            </w:pPr>
            <w:r>
              <w:rPr>
                <w:sz w:val="16"/>
              </w:rPr>
              <w:t>damage and flood days (flood depth: FIRM)</w:t>
            </w:r>
          </w:p>
        </w:tc>
        <w:tc>
          <w:tcPr>
            <w:tcW w:type="dxa" w:w="1809"/>
          </w:tcPr>
          <w:p>
            <w:pPr>
              <w:spacing w:after="0"/>
              <w:jc w:val="right"/>
            </w:pPr>
            <w:r>
              <w:rPr>
                <w:sz w:val="16"/>
              </w:rPr>
              <w:t>38 records, 1996 to 2025 (3 zone-level)</w:t>
            </w:r>
          </w:p>
        </w:tc>
        <w:tc>
          <w:tcPr>
            <w:tcW w:type="dxa" w:w="2098"/>
          </w:tcPr>
          <w:p>
            <w:pPr>
              <w:spacing w:after="0"/>
              <w:jc w:val="left"/>
            </w:pPr>
          </w:p>
        </w:tc>
        <w:tc>
          <w:tcPr>
            <w:tcW w:type="dxa" w:w="1544"/>
          </w:tcPr>
          <w:p>
            <w:pPr>
              <w:spacing w:after="0"/>
              <w:jc w:val="left"/>
            </w:pPr>
            <w:r>
              <w:rPr>
                <w:sz w:val="16"/>
              </w:rPr>
              <w:t>Flood, 2010-08-18, $10,000,000 property; $250,000 crops (2010 dollars)</w:t>
            </w:r>
          </w:p>
        </w:tc>
        <w:tc>
          <w:tcPr>
            <w:tcW w:type="dxa" w:w="1576"/>
          </w:tcPr>
          <w:p>
            <w:pPr>
              <w:spacing w:after="0"/>
              <w:jc w:val="left"/>
            </w:pPr>
          </w:p>
        </w:tc>
        <w:tc>
          <w:tcPr>
            <w:tcW w:type="dxa" w:w="1617"/>
          </w:tcPr>
          <w:p>
            <w:pPr>
              <w:spacing w:after="0"/>
              <w:jc w:val="left"/>
            </w:pPr>
            <w:r>
              <w:rPr>
                <w:sz w:val="16"/>
              </w:rPr>
              <w:t>Event records naming jurisdictions in the plan: Livingston town (6 records). Zone-level records (3) apply countywide.</w:t>
            </w:r>
          </w:p>
        </w:tc>
        <w:tc>
          <w:tcPr>
            <w:tcW w:type="dxa" w:w="16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4"/>
          </w:tcPr>
          <w:p>
            <w:pPr>
              <w:spacing w:after="0"/>
              <w:jc w:val="left"/>
            </w:pPr>
            <w:r>
              <w:rPr>
                <w:sz w:val="16"/>
              </w:rPr>
              <w:t>Debris Flow</w:t>
            </w:r>
          </w:p>
        </w:tc>
        <w:tc>
          <w:tcPr>
            <w:tcW w:type="dxa" w:w="1925"/>
          </w:tcPr>
          <w:p>
            <w:pPr>
              <w:spacing w:after="0"/>
              <w:jc w:val="left"/>
            </w:pPr>
            <w:r>
              <w:rPr>
                <w:sz w:val="16"/>
              </w:rPr>
              <w:t>none (count and damage only)</w:t>
            </w:r>
          </w:p>
        </w:tc>
        <w:tc>
          <w:tcPr>
            <w:tcW w:type="dxa" w:w="1809"/>
          </w:tcPr>
          <w:p>
            <w:pPr>
              <w:spacing w:after="0"/>
              <w:jc w:val="right"/>
            </w:pPr>
            <w:r>
              <w:rPr>
                <w:sz w:val="16"/>
              </w:rPr>
              <w:t>0</w:t>
            </w:r>
          </w:p>
        </w:tc>
        <w:tc>
          <w:tcPr>
            <w:tcW w:type="dxa" w:w="2098"/>
          </w:tcPr>
          <w:p>
            <w:pPr>
              <w:spacing w:after="0"/>
              <w:jc w:val="left"/>
            </w:pPr>
          </w:p>
        </w:tc>
        <w:tc>
          <w:tcPr>
            <w:tcW w:type="dxa" w:w="1544"/>
          </w:tcPr>
          <w:p>
            <w:pPr>
              <w:spacing w:after="0"/>
              <w:jc w:val="left"/>
            </w:pPr>
          </w:p>
        </w:tc>
        <w:tc>
          <w:tcPr>
            <w:tcW w:type="dxa" w:w="1576"/>
          </w:tcPr>
          <w:p>
            <w:pPr>
              <w:spacing w:after="0"/>
              <w:jc w:val="left"/>
            </w:pPr>
          </w:p>
        </w:tc>
        <w:tc>
          <w:tcPr>
            <w:tcW w:type="dxa" w:w="1617"/>
          </w:tcPr>
          <w:p>
            <w:pPr>
              <w:spacing w:after="0"/>
              <w:jc w:val="left"/>
            </w:pPr>
          </w:p>
        </w:tc>
        <w:tc>
          <w:tcPr>
            <w:tcW w:type="dxa" w:w="1620"/>
          </w:tcPr>
          <w:p>
            <w:pPr>
              <w:spacing w:after="0"/>
              <w:jc w:val="left"/>
            </w:pPr>
          </w:p>
        </w:tc>
      </w:tr>
      <w:tr>
        <w:trPr>
          <w:cantSplit/>
        </w:trPr>
        <w:tc>
          <w:tcPr>
            <w:tcW w:type="dxa" w:w="1924"/>
          </w:tcPr>
          <w:p>
            <w:pPr>
              <w:spacing w:after="0"/>
              <w:jc w:val="left"/>
            </w:pPr>
            <w:r>
              <w:rPr>
                <w:sz w:val="16"/>
              </w:rPr>
              <w:t>Lightning</w:t>
            </w:r>
          </w:p>
        </w:tc>
        <w:tc>
          <w:tcPr>
            <w:tcW w:type="dxa" w:w="1925"/>
          </w:tcPr>
          <w:p>
            <w:pPr>
              <w:spacing w:after="0"/>
              <w:jc w:val="left"/>
            </w:pPr>
            <w:r>
              <w:rPr>
                <w:sz w:val="16"/>
              </w:rPr>
              <w:t>annualized frequency (the measure FEMA's Local Mitigation Planning Handbook names)</w:t>
            </w:r>
          </w:p>
        </w:tc>
        <w:tc>
          <w:tcPr>
            <w:tcW w:type="dxa" w:w="1809"/>
          </w:tcPr>
          <w:p>
            <w:pPr>
              <w:spacing w:after="0"/>
              <w:jc w:val="right"/>
            </w:pPr>
            <w:r>
              <w:rPr>
                <w:sz w:val="16"/>
              </w:rPr>
              <w:t>9 records, 1998 to 2019</w:t>
            </w:r>
          </w:p>
        </w:tc>
        <w:tc>
          <w:tcPr>
            <w:tcW w:type="dxa" w:w="2098"/>
          </w:tcPr>
          <w:p>
            <w:pPr>
              <w:spacing w:after="0"/>
              <w:jc w:val="left"/>
            </w:pPr>
          </w:p>
        </w:tc>
        <w:tc>
          <w:tcPr>
            <w:tcW w:type="dxa" w:w="1544"/>
          </w:tcPr>
          <w:p>
            <w:pPr>
              <w:spacing w:after="0"/>
              <w:jc w:val="left"/>
            </w:pPr>
            <w:r>
              <w:rPr>
                <w:sz w:val="16"/>
              </w:rPr>
              <w:t>Lightning, 2007-06-23, $0 property; $0 crops (2007 dollars), 1 direct death</w:t>
            </w:r>
          </w:p>
        </w:tc>
        <w:tc>
          <w:tcPr>
            <w:tcW w:type="dxa" w:w="1576"/>
          </w:tcPr>
          <w:p>
            <w:pPr>
              <w:spacing w:after="0"/>
              <w:jc w:val="left"/>
            </w:pPr>
            <w:r>
              <w:rPr>
                <w:sz w:val="16"/>
              </w:rPr>
              <w:t>Lightning, 2009-07-15, $500,000 property; crops not reported (2009 dollars)</w:t>
            </w:r>
          </w:p>
        </w:tc>
        <w:tc>
          <w:tcPr>
            <w:tcW w:type="dxa" w:w="1617"/>
          </w:tcPr>
          <w:p>
            <w:pPr>
              <w:spacing w:after="0"/>
              <w:jc w:val="left"/>
            </w:pPr>
            <w:r>
              <w:rPr>
                <w:sz w:val="16"/>
              </w:rPr>
              <w:t>Event records naming jurisdictions in the plan: Livingston town (4 records).</w:t>
            </w:r>
          </w:p>
        </w:tc>
        <w:tc>
          <w:tcPr>
            <w:tcW w:type="dxa" w:w="1620"/>
          </w:tcPr>
          <w:p>
            <w:pPr>
              <w:spacing w:after="0"/>
              <w:jc w:val="left"/>
            </w:pPr>
            <w:r>
              <w:rPr>
                <w:sz w:val="16"/>
              </w:rPr>
              <w:t>Storm Events lists lightning with damage or casualties.</w:t>
            </w:r>
          </w:p>
        </w:tc>
      </w:tr>
      <w:tr>
        <w:trPr>
          <w:cantSplit/>
        </w:trPr>
        <w:tc>
          <w:tcPr>
            <w:tcW w:type="dxa" w:w="1924"/>
          </w:tcPr>
          <w:p>
            <w:pPr>
              <w:spacing w:after="0"/>
              <w:jc w:val="left"/>
            </w:pPr>
            <w:r>
              <w:rPr>
                <w:sz w:val="16"/>
              </w:rPr>
              <w:t>High Wind and Strong Wind (outside NRI's Strong Wind definition)</w:t>
            </w:r>
          </w:p>
        </w:tc>
        <w:tc>
          <w:tcPr>
            <w:tcW w:type="dxa" w:w="1925"/>
          </w:tcPr>
          <w:p>
            <w:pPr>
              <w:spacing w:after="0"/>
              <w:jc w:val="left"/>
            </w:pPr>
            <w:r>
              <w:rPr>
                <w:sz w:val="16"/>
              </w:rPr>
              <w:t>wind speed (kt and mph)</w:t>
            </w:r>
          </w:p>
        </w:tc>
        <w:tc>
          <w:tcPr>
            <w:tcW w:type="dxa" w:w="1809"/>
          </w:tcPr>
          <w:p>
            <w:pPr>
              <w:spacing w:after="0"/>
              <w:jc w:val="right"/>
            </w:pPr>
            <w:r>
              <w:rPr>
                <w:sz w:val="16"/>
              </w:rPr>
              <w:t>12 records, 2004 to 2025 (12 zone-level)</w:t>
            </w:r>
          </w:p>
        </w:tc>
        <w:tc>
          <w:tcPr>
            <w:tcW w:type="dxa" w:w="2098"/>
          </w:tcPr>
          <w:p>
            <w:pPr>
              <w:spacing w:after="0"/>
              <w:jc w:val="left"/>
            </w:pPr>
            <w:r>
              <w:rPr>
                <w:sz w:val="16"/>
              </w:rPr>
              <w:t>35 kt (40 mph) to 70 kt (81 mph) (median 41.5 kt (48 mph)); 12 with a recorded value</w:t>
            </w:r>
          </w:p>
        </w:tc>
        <w:tc>
          <w:tcPr>
            <w:tcW w:type="dxa" w:w="1544"/>
          </w:tcPr>
          <w:p>
            <w:pPr>
              <w:spacing w:after="0"/>
              <w:jc w:val="left"/>
            </w:pPr>
            <w:r>
              <w:rPr>
                <w:sz w:val="16"/>
              </w:rPr>
              <w:t>70 kt (81 mph) estimated gust, High Wind, 2023-03-03; NWS zone TNZ033</w:t>
            </w:r>
          </w:p>
        </w:tc>
        <w:tc>
          <w:tcPr>
            <w:tcW w:type="dxa" w:w="1576"/>
          </w:tcPr>
          <w:p>
            <w:pPr>
              <w:spacing w:after="0"/>
              <w:jc w:val="left"/>
            </w:pPr>
          </w:p>
        </w:tc>
        <w:tc>
          <w:tcPr>
            <w:tcW w:type="dxa" w:w="1617"/>
          </w:tcPr>
          <w:p>
            <w:pPr>
              <w:spacing w:after="0"/>
              <w:jc w:val="left"/>
            </w:pPr>
            <w:r>
              <w:rPr>
                <w:sz w:val="16"/>
              </w:rPr>
              <w:t>Countywide (zone-level records).</w:t>
            </w:r>
          </w:p>
        </w:tc>
        <w:tc>
          <w:tcPr>
            <w:tcW w:type="dxa" w:w="1620"/>
          </w:tcPr>
          <w:p>
            <w:pPr>
              <w:spacing w:after="0"/>
              <w:jc w:val="left"/>
            </w:pPr>
          </w:p>
        </w:tc>
      </w:tr>
      <w:tr>
        <w:trPr>
          <w:cantSplit/>
        </w:trPr>
        <w:tc>
          <w:tcPr>
            <w:tcW w:type="dxa" w:w="1924"/>
          </w:tcPr>
          <w:p>
            <w:pPr>
              <w:spacing w:after="0"/>
              <w:jc w:val="left"/>
            </w:pPr>
            <w:r>
              <w:rPr>
                <w:sz w:val="16"/>
              </w:rPr>
              <w:t>Thunderstorm Wind</w:t>
            </w:r>
          </w:p>
        </w:tc>
        <w:tc>
          <w:tcPr>
            <w:tcW w:type="dxa" w:w="1925"/>
          </w:tcPr>
          <w:p>
            <w:pPr>
              <w:spacing w:after="0"/>
              <w:jc w:val="left"/>
            </w:pPr>
            <w:r>
              <w:rPr>
                <w:sz w:val="16"/>
              </w:rPr>
              <w:t>wind speed (kt and mph)</w:t>
            </w:r>
          </w:p>
        </w:tc>
        <w:tc>
          <w:tcPr>
            <w:tcW w:type="dxa" w:w="1809"/>
          </w:tcPr>
          <w:p>
            <w:pPr>
              <w:spacing w:after="0"/>
              <w:jc w:val="right"/>
            </w:pPr>
            <w:r>
              <w:rPr>
                <w:sz w:val="16"/>
              </w:rPr>
              <w:t>170 records, 1975 to 2026</w:t>
            </w:r>
          </w:p>
        </w:tc>
        <w:tc>
          <w:tcPr>
            <w:tcW w:type="dxa" w:w="2098"/>
          </w:tcPr>
          <w:p>
            <w:pPr>
              <w:spacing w:after="0"/>
              <w:jc w:val="left"/>
            </w:pPr>
            <w:r>
              <w:rPr>
                <w:sz w:val="16"/>
              </w:rPr>
              <w:t>45 kt (52 mph) to 78 kt (90 mph) (median 50 kt (58 mph)); 159 with a recorded value</w:t>
            </w:r>
          </w:p>
        </w:tc>
        <w:tc>
          <w:tcPr>
            <w:tcW w:type="dxa" w:w="1544"/>
          </w:tcPr>
          <w:p>
            <w:pPr>
              <w:spacing w:after="0"/>
              <w:jc w:val="left"/>
            </w:pPr>
            <w:r>
              <w:rPr>
                <w:sz w:val="16"/>
              </w:rPr>
              <w:t>78 kt (90 mph) estimated gust, Thunderstorm Wind, 2005-01-13</w:t>
            </w:r>
          </w:p>
        </w:tc>
        <w:tc>
          <w:tcPr>
            <w:tcW w:type="dxa" w:w="1576"/>
          </w:tcPr>
          <w:p>
            <w:pPr>
              <w:spacing w:after="0"/>
              <w:jc w:val="left"/>
            </w:pPr>
            <w:r>
              <w:rPr>
                <w:sz w:val="16"/>
              </w:rPr>
              <w:t>Thunderstorm Wind, 2020-05-03, $84,800 property; $0 crops (2020 dollars)</w:t>
            </w:r>
          </w:p>
        </w:tc>
        <w:tc>
          <w:tcPr>
            <w:tcW w:type="dxa" w:w="1617"/>
          </w:tcPr>
          <w:p>
            <w:pPr>
              <w:spacing w:after="0"/>
              <w:jc w:val="left"/>
            </w:pPr>
            <w:r>
              <w:rPr>
                <w:sz w:val="16"/>
              </w:rPr>
              <w:t>Event records naming jurisdictions in the plan: Livingston town (43 records).</w:t>
            </w:r>
          </w:p>
        </w:tc>
        <w:tc>
          <w:tcPr>
            <w:tcW w:type="dxa" w:w="1620"/>
          </w:tcPr>
          <w:p>
            <w:pPr>
              <w:spacing w:after="0"/>
              <w:jc w:val="left"/>
            </w:pPr>
          </w:p>
        </w:tc>
      </w:tr>
      <w:tr>
        <w:trPr>
          <w:cantSplit/>
        </w:trPr>
        <w:tc>
          <w:tcPr>
            <w:tcW w:type="dxa" w:w="1924"/>
          </w:tcPr>
          <w:p>
            <w:pPr>
              <w:spacing w:after="0"/>
              <w:jc w:val="left"/>
            </w:pPr>
            <w:r>
              <w:rPr>
                <w:sz w:val="16"/>
              </w:rPr>
              <w:t>Tornado</w:t>
            </w:r>
          </w:p>
        </w:tc>
        <w:tc>
          <w:tcPr>
            <w:tcW w:type="dxa" w:w="1925"/>
          </w:tcPr>
          <w:p>
            <w:pPr>
              <w:spacing w:after="0"/>
              <w:jc w:val="left"/>
            </w:pPr>
            <w:r>
              <w:rPr>
                <w:sz w:val="16"/>
              </w:rPr>
              <w:t>Enhanced Fujita (Fujita before Feb 2007)</w:t>
            </w:r>
          </w:p>
        </w:tc>
        <w:tc>
          <w:tcPr>
            <w:tcW w:type="dxa" w:w="1809"/>
          </w:tcPr>
          <w:p>
            <w:pPr>
              <w:spacing w:after="0"/>
              <w:jc w:val="right"/>
            </w:pPr>
            <w:r>
              <w:rPr>
                <w:sz w:val="16"/>
              </w:rPr>
              <w:t>14 records, 1956 to 2025</w:t>
            </w:r>
          </w:p>
        </w:tc>
        <w:tc>
          <w:tcPr>
            <w:tcW w:type="dxa" w:w="2098"/>
          </w:tcPr>
          <w:p>
            <w:pPr>
              <w:spacing w:after="0"/>
              <w:jc w:val="left"/>
            </w:pPr>
            <w:r>
              <w:rPr>
                <w:sz w:val="16"/>
              </w:rPr>
              <w:t>F/EF0 to F/EF4 (median F/EF1); 14 with a recorded value</w:t>
            </w:r>
          </w:p>
        </w:tc>
        <w:tc>
          <w:tcPr>
            <w:tcW w:type="dxa" w:w="1544"/>
          </w:tcPr>
          <w:p>
            <w:pPr>
              <w:spacing w:after="0"/>
              <w:jc w:val="left"/>
            </w:pPr>
            <w:r>
              <w:rPr>
                <w:sz w:val="16"/>
              </w:rPr>
              <w:t>F4 tornado, 1974-04-03, 8.7 mi path length (whole path, pre-1996), 700 yd wide, damage not recorded (pre-1996 record)</w:t>
            </w:r>
          </w:p>
        </w:tc>
        <w:tc>
          <w:tcPr>
            <w:tcW w:type="dxa" w:w="1576"/>
          </w:tcPr>
          <w:p>
            <w:pPr>
              <w:spacing w:after="0"/>
              <w:jc w:val="left"/>
            </w:pPr>
            <w:r>
              <w:rPr>
                <w:sz w:val="16"/>
              </w:rPr>
              <w:t>Tornado, 1996-03-16, $5,500,000 property; crops not reported (1996 dollars)</w:t>
            </w:r>
          </w:p>
        </w:tc>
        <w:tc>
          <w:tcPr>
            <w:tcW w:type="dxa" w:w="1617"/>
          </w:tcPr>
          <w:p>
            <w:pPr>
              <w:spacing w:after="0"/>
              <w:jc w:val="left"/>
            </w:pPr>
            <w:r>
              <w:rPr>
                <w:sz w:val="16"/>
              </w:rPr>
              <w:t>Event records naming jurisdictions in the plan: Livingston town (2 records).</w:t>
            </w:r>
          </w:p>
        </w:tc>
        <w:tc>
          <w:tcPr>
            <w:tcW w:type="dxa" w:w="16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4"/>
          </w:tcPr>
          <w:p>
            <w:pPr>
              <w:spacing w:after="0"/>
              <w:jc w:val="left"/>
            </w:pPr>
            <w:r>
              <w:rPr>
                <w:sz w:val="16"/>
              </w:rPr>
              <w:t>Wildfire</w:t>
            </w:r>
          </w:p>
        </w:tc>
        <w:tc>
          <w:tcPr>
            <w:tcW w:type="dxa" w:w="1925"/>
          </w:tcPr>
          <w:p>
            <w:pPr>
              <w:spacing w:after="0"/>
              <w:jc w:val="left"/>
            </w:pPr>
            <w:r>
              <w:rPr>
                <w:sz w:val="16"/>
              </w:rPr>
              <w:t>acres burned (local data)</w:t>
            </w:r>
          </w:p>
        </w:tc>
        <w:tc>
          <w:tcPr>
            <w:tcW w:type="dxa" w:w="1809"/>
          </w:tcPr>
          <w:p>
            <w:pPr>
              <w:spacing w:after="0"/>
              <w:jc w:val="right"/>
            </w:pPr>
            <w:r>
              <w:rPr>
                <w:sz w:val="16"/>
              </w:rPr>
              <w:t>0</w:t>
            </w:r>
          </w:p>
        </w:tc>
        <w:tc>
          <w:tcPr>
            <w:tcW w:type="dxa" w:w="2098"/>
          </w:tcPr>
          <w:p>
            <w:pPr>
              <w:spacing w:after="0"/>
              <w:jc w:val="left"/>
            </w:pPr>
          </w:p>
        </w:tc>
        <w:tc>
          <w:tcPr>
            <w:tcW w:type="dxa" w:w="1544"/>
          </w:tcPr>
          <w:p>
            <w:pPr>
              <w:spacing w:after="0"/>
              <w:jc w:val="left"/>
            </w:pPr>
          </w:p>
        </w:tc>
        <w:tc>
          <w:tcPr>
            <w:tcW w:type="dxa" w:w="1576"/>
          </w:tcPr>
          <w:p>
            <w:pPr>
              <w:spacing w:after="0"/>
              <w:jc w:val="left"/>
            </w:pPr>
          </w:p>
        </w:tc>
        <w:tc>
          <w:tcPr>
            <w:tcW w:type="dxa" w:w="1617"/>
          </w:tcPr>
          <w:p>
            <w:pPr>
              <w:spacing w:after="0"/>
              <w:jc w:val="left"/>
            </w:pPr>
          </w:p>
        </w:tc>
        <w:tc>
          <w:tcPr>
            <w:tcW w:type="dxa" w:w="1620"/>
          </w:tcPr>
          <w:p>
            <w:pPr>
              <w:spacing w:after="0"/>
              <w:jc w:val="left"/>
            </w:pPr>
          </w:p>
        </w:tc>
      </w:tr>
      <w:tr>
        <w:trPr>
          <w:cantSplit/>
        </w:trPr>
        <w:tc>
          <w:tcPr>
            <w:tcW w:type="dxa" w:w="1924"/>
          </w:tcPr>
          <w:p>
            <w:pPr>
              <w:spacing w:after="0"/>
              <w:jc w:val="left"/>
            </w:pPr>
            <w:r>
              <w:rPr>
                <w:sz w:val="16"/>
              </w:rPr>
              <w:t>Winter Storm, Heavy Snow, Blizzard, Lake-Effect Snow, Winter Weather, Sleet</w:t>
            </w:r>
          </w:p>
        </w:tc>
        <w:tc>
          <w:tcPr>
            <w:tcW w:type="dxa" w:w="1925"/>
          </w:tcPr>
          <w:p>
            <w:pPr>
              <w:spacing w:after="0"/>
              <w:jc w:val="left"/>
            </w:pPr>
            <w:r>
              <w:rPr>
                <w:sz w:val="16"/>
              </w:rPr>
              <w:t>none in data (snowfall: local data)</w:t>
            </w:r>
          </w:p>
        </w:tc>
        <w:tc>
          <w:tcPr>
            <w:tcW w:type="dxa" w:w="1809"/>
          </w:tcPr>
          <w:p>
            <w:pPr>
              <w:spacing w:after="0"/>
              <w:jc w:val="right"/>
            </w:pPr>
            <w:r>
              <w:rPr>
                <w:sz w:val="16"/>
              </w:rPr>
              <w:t>83 records, 1996 to 2026 (83 zone-level)</w:t>
            </w:r>
          </w:p>
        </w:tc>
        <w:tc>
          <w:tcPr>
            <w:tcW w:type="dxa" w:w="2098"/>
          </w:tcPr>
          <w:p>
            <w:pPr>
              <w:spacing w:after="0"/>
              <w:jc w:val="left"/>
            </w:pPr>
          </w:p>
        </w:tc>
        <w:tc>
          <w:tcPr>
            <w:tcW w:type="dxa" w:w="1544"/>
          </w:tcPr>
          <w:p>
            <w:pPr>
              <w:spacing w:after="0"/>
              <w:jc w:val="left"/>
            </w:pPr>
            <w:r>
              <w:rPr>
                <w:sz w:val="16"/>
              </w:rPr>
              <w:t>Winter Storm, 2021-02-14, $3,240,000 property; $0 crops (2021 dollars); NWS zone TNZ033</w:t>
            </w:r>
          </w:p>
        </w:tc>
        <w:tc>
          <w:tcPr>
            <w:tcW w:type="dxa" w:w="1576"/>
          </w:tcPr>
          <w:p>
            <w:pPr>
              <w:spacing w:after="0"/>
              <w:jc w:val="left"/>
            </w:pPr>
          </w:p>
        </w:tc>
        <w:tc>
          <w:tcPr>
            <w:tcW w:type="dxa" w:w="1617"/>
          </w:tcPr>
          <w:p>
            <w:pPr>
              <w:spacing w:after="0"/>
              <w:jc w:val="left"/>
            </w:pPr>
            <w:r>
              <w:rPr>
                <w:sz w:val="16"/>
              </w:rPr>
              <w:t>Countywide (zone-level records).</w:t>
            </w:r>
          </w:p>
        </w:tc>
        <w:tc>
          <w:tcPr>
            <w:tcW w:type="dxa" w:w="16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2657"/>
        <w:gridCol w:w="2070"/>
        <w:gridCol w:w="2444"/>
        <w:gridCol w:w="1641"/>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Title</w:t>
            </w:r>
          </w:p>
        </w:tc>
        <w:tc>
          <w:tcPr>
            <w:tcW w:type="dxa" w:w="2070"/>
            <w:shd w:val="clear" w:color="auto" w:fill="E8E8E8"/>
          </w:tcPr>
          <w:p>
            <w:pPr>
              <w:spacing w:after="0"/>
              <w:jc w:val="left"/>
            </w:pPr>
            <w:r>
              <w:rPr>
                <w:b/>
                <w:sz w:val="16"/>
              </w:rPr>
              <w:t>Mapped hazard</w:t>
            </w:r>
          </w:p>
        </w:tc>
        <w:tc>
          <w:tcPr>
            <w:tcW w:type="dxa" w:w="24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41"/>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03"/>
          </w:tcPr>
          <w:p>
            <w:pPr>
              <w:spacing w:after="0"/>
              <w:jc w:val="left"/>
            </w:pPr>
            <w:r>
              <w:rPr>
                <w:sz w:val="16"/>
              </w:rPr>
              <w:t>Major disaster</w:t>
            </w:r>
          </w:p>
        </w:tc>
        <w:tc>
          <w:tcPr>
            <w:tcW w:type="dxa" w:w="2657"/>
          </w:tcPr>
          <w:p>
            <w:pPr>
              <w:spacing w:after="0"/>
              <w:jc w:val="left"/>
            </w:pPr>
            <w:r>
              <w:rPr>
                <w:sz w:val="16"/>
              </w:rPr>
              <w:t>Severe Winter Storm</w:t>
            </w:r>
          </w:p>
        </w:tc>
        <w:tc>
          <w:tcPr>
            <w:tcW w:type="dxa" w:w="2070"/>
          </w:tcPr>
          <w:p>
            <w:pPr>
              <w:spacing w:after="0"/>
              <w:jc w:val="left"/>
            </w:pPr>
            <w:r>
              <w:rPr>
                <w:sz w:val="16"/>
              </w:rPr>
              <w:t>Winter Weather</w:t>
            </w:r>
          </w:p>
        </w:tc>
        <w:tc>
          <w:tcPr>
            <w:tcW w:type="dxa" w:w="2444"/>
          </w:tcPr>
          <w:p>
            <w:pPr>
              <w:spacing w:after="0"/>
              <w:jc w:val="right"/>
            </w:pPr>
            <w:r>
              <w:rPr>
                <w:sz w:val="16"/>
              </w:rPr>
              <w:t>$190,839.50</w:t>
            </w:r>
          </w:p>
        </w:tc>
        <w:tc>
          <w:tcPr>
            <w:tcW w:type="dxa" w:w="1641"/>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03"/>
          </w:tcPr>
          <w:p>
            <w:pPr>
              <w:spacing w:after="0"/>
              <w:jc w:val="left"/>
            </w:pPr>
            <w:r>
              <w:rPr>
                <w:sz w:val="16"/>
              </w:rPr>
              <w:t>Emergency</w:t>
            </w:r>
          </w:p>
        </w:tc>
        <w:tc>
          <w:tcPr>
            <w:tcW w:type="dxa" w:w="2657"/>
          </w:tcPr>
          <w:p>
            <w:pPr>
              <w:spacing w:after="0"/>
              <w:jc w:val="left"/>
            </w:pPr>
            <w:r>
              <w:rPr>
                <w:sz w:val="16"/>
              </w:rPr>
              <w:t>Severe Winter Storm</w:t>
            </w:r>
          </w:p>
        </w:tc>
        <w:tc>
          <w:tcPr>
            <w:tcW w:type="dxa" w:w="2070"/>
          </w:tcPr>
          <w:p>
            <w:pPr>
              <w:spacing w:after="0"/>
              <w:jc w:val="left"/>
            </w:pPr>
            <w:r>
              <w:rPr>
                <w:sz w:val="16"/>
              </w:rPr>
              <w:t>Winter Weather</w:t>
            </w:r>
          </w:p>
        </w:tc>
        <w:tc>
          <w:tcPr>
            <w:tcW w:type="dxa" w:w="2444"/>
          </w:tcPr>
          <w:p>
            <w:pPr>
              <w:spacing w:after="0"/>
              <w:jc w:val="right"/>
            </w:pPr>
            <w:r>
              <w:rPr>
                <w:sz w:val="16"/>
              </w:rPr>
              <w:t>no Public Assistance recorded</w:t>
            </w:r>
          </w:p>
        </w:tc>
        <w:tc>
          <w:tcPr>
            <w:tcW w:type="dxa" w:w="1641"/>
          </w:tcPr>
          <w:p>
            <w:pPr>
              <w:spacing w:after="0"/>
              <w:jc w:val="left"/>
            </w:pPr>
            <w:r>
              <w:rPr>
                <w:sz w:val="16"/>
              </w:rPr>
              <w:t>new since last plan; within last 5 years</w:t>
            </w:r>
          </w:p>
        </w:tc>
        <w:tc>
          <w:tcPr>
            <w:tcW w:type="dxa" w:w="887"/>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03"/>
          </w:tcPr>
          <w:p>
            <w:pPr>
              <w:spacing w:after="0"/>
              <w:jc w:val="left"/>
            </w:pPr>
            <w:r>
              <w:rPr>
                <w:sz w:val="16"/>
              </w:rPr>
              <w:t>Emergency</w:t>
            </w:r>
          </w:p>
        </w:tc>
        <w:tc>
          <w:tcPr>
            <w:tcW w:type="dxa" w:w="2657"/>
          </w:tcPr>
          <w:p>
            <w:pPr>
              <w:spacing w:after="0"/>
              <w:jc w:val="left"/>
            </w:pPr>
            <w:r>
              <w:rPr>
                <w:sz w:val="16"/>
              </w:rPr>
              <w:t>Severe Storms, Straight-Line Winds, Tornadoes, and Flooding</w:t>
            </w:r>
          </w:p>
        </w:tc>
        <w:tc>
          <w:tcPr>
            <w:tcW w:type="dxa" w:w="2070"/>
          </w:tcPr>
          <w:p>
            <w:pPr>
              <w:spacing w:after="0"/>
              <w:jc w:val="left"/>
            </w:pPr>
            <w:r>
              <w:rPr>
                <w:sz w:val="16"/>
              </w:rPr>
              <w:t>Inland Flooding; Strong Wind; Tornado</w:t>
            </w:r>
          </w:p>
        </w:tc>
        <w:tc>
          <w:tcPr>
            <w:tcW w:type="dxa" w:w="2444"/>
          </w:tcPr>
          <w:p>
            <w:pPr>
              <w:spacing w:after="0"/>
              <w:jc w:val="right"/>
            </w:pPr>
            <w:r>
              <w:rPr>
                <w:sz w:val="16"/>
              </w:rPr>
              <w:t>no Public Assistance recorded</w:t>
            </w:r>
          </w:p>
        </w:tc>
        <w:tc>
          <w:tcPr>
            <w:tcW w:type="dxa" w:w="1641"/>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303"/>
          </w:tcPr>
          <w:p>
            <w:pPr>
              <w:spacing w:after="0"/>
              <w:jc w:val="left"/>
            </w:pPr>
            <w:r>
              <w:rPr>
                <w:sz w:val="16"/>
              </w:rPr>
              <w:t>Major disaster</w:t>
            </w:r>
          </w:p>
        </w:tc>
        <w:tc>
          <w:tcPr>
            <w:tcW w:type="dxa" w:w="2657"/>
          </w:tcPr>
          <w:p>
            <w:pPr>
              <w:spacing w:after="0"/>
              <w:jc w:val="left"/>
            </w:pPr>
            <w:r>
              <w:rPr>
                <w:sz w:val="16"/>
              </w:rPr>
              <w:t>Severe Storms, Tornadoes, and Flooding</w:t>
            </w:r>
          </w:p>
        </w:tc>
        <w:tc>
          <w:tcPr>
            <w:tcW w:type="dxa" w:w="2070"/>
          </w:tcPr>
          <w:p>
            <w:pPr>
              <w:spacing w:after="0"/>
              <w:jc w:val="left"/>
            </w:pPr>
            <w:r>
              <w:rPr>
                <w:sz w:val="16"/>
              </w:rPr>
              <w:t>Tornado (primary); also designated: Inland Flooding</w:t>
            </w:r>
          </w:p>
        </w:tc>
        <w:tc>
          <w:tcPr>
            <w:tcW w:type="dxa" w:w="2444"/>
          </w:tcPr>
          <w:p>
            <w:pPr>
              <w:spacing w:after="0"/>
              <w:jc w:val="right"/>
            </w:pPr>
            <w:r>
              <w:rPr>
                <w:sz w:val="16"/>
              </w:rPr>
              <w:t>$380,717.91</w:t>
            </w:r>
          </w:p>
        </w:tc>
        <w:tc>
          <w:tcPr>
            <w:tcW w:type="dxa" w:w="1641"/>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303"/>
          </w:tcPr>
          <w:p>
            <w:pPr>
              <w:spacing w:after="0"/>
              <w:jc w:val="left"/>
            </w:pPr>
            <w:r>
              <w:rPr>
                <w:sz w:val="16"/>
              </w:rPr>
              <w:t>Major disaster</w:t>
            </w:r>
          </w:p>
        </w:tc>
        <w:tc>
          <w:tcPr>
            <w:tcW w:type="dxa" w:w="2657"/>
          </w:tcPr>
          <w:p>
            <w:pPr>
              <w:spacing w:after="0"/>
              <w:jc w:val="left"/>
            </w:pPr>
            <w:r>
              <w:rPr>
                <w:sz w:val="16"/>
              </w:rPr>
              <w:t>Severe Winter Storms</w:t>
            </w:r>
          </w:p>
        </w:tc>
        <w:tc>
          <w:tcPr>
            <w:tcW w:type="dxa" w:w="2070"/>
          </w:tcPr>
          <w:p>
            <w:pPr>
              <w:spacing w:after="0"/>
              <w:jc w:val="left"/>
            </w:pPr>
            <w:r>
              <w:rPr>
                <w:sz w:val="16"/>
              </w:rPr>
              <w:t>Ice Storm</w:t>
            </w:r>
          </w:p>
        </w:tc>
        <w:tc>
          <w:tcPr>
            <w:tcW w:type="dxa" w:w="2444"/>
          </w:tcPr>
          <w:p>
            <w:pPr>
              <w:spacing w:after="0"/>
              <w:jc w:val="right"/>
            </w:pPr>
            <w:r>
              <w:rPr>
                <w:sz w:val="16"/>
              </w:rPr>
              <w:t>$718,487.92</w:t>
            </w:r>
          </w:p>
        </w:tc>
        <w:tc>
          <w:tcPr>
            <w:tcW w:type="dxa" w:w="1641"/>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03"/>
          </w:tcPr>
          <w:p>
            <w:pPr>
              <w:spacing w:after="0"/>
              <w:jc w:val="left"/>
            </w:pPr>
            <w:r>
              <w:rPr>
                <w:sz w:val="16"/>
              </w:rPr>
              <w:t>Major disaster</w:t>
            </w:r>
          </w:p>
        </w:tc>
        <w:tc>
          <w:tcPr>
            <w:tcW w:type="dxa" w:w="2657"/>
          </w:tcPr>
          <w:p>
            <w:pPr>
              <w:spacing w:after="0"/>
              <w:jc w:val="left"/>
            </w:pPr>
            <w:r>
              <w:rPr>
                <w:sz w:val="16"/>
              </w:rPr>
              <w:t>COVID-19 Pandemic</w:t>
            </w:r>
          </w:p>
        </w:tc>
        <w:tc>
          <w:tcPr>
            <w:tcW w:type="dxa" w:w="2070"/>
          </w:tcPr>
          <w:p>
            <w:pPr>
              <w:spacing w:after="0"/>
              <w:jc w:val="left"/>
            </w:pPr>
            <w:r>
              <w:rPr>
                <w:sz w:val="16"/>
              </w:rPr>
              <w:t>Non-natural, not counted</w:t>
            </w:r>
          </w:p>
        </w:tc>
        <w:tc>
          <w:tcPr>
            <w:tcW w:type="dxa" w:w="2444"/>
          </w:tcPr>
          <w:p>
            <w:pPr>
              <w:spacing w:after="0"/>
              <w:jc w:val="right"/>
            </w:pPr>
            <w:r>
              <w:rPr>
                <w:sz w:val="16"/>
              </w:rPr>
              <w:t>$8,465.59</w:t>
            </w:r>
          </w:p>
        </w:tc>
        <w:tc>
          <w:tcPr>
            <w:tcW w:type="dxa" w:w="1641"/>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03"/>
          </w:tcPr>
          <w:p>
            <w:pPr>
              <w:spacing w:after="0"/>
              <w:jc w:val="left"/>
            </w:pPr>
            <w:r>
              <w:rPr>
                <w:sz w:val="16"/>
              </w:rPr>
              <w:t>Emergency</w:t>
            </w:r>
          </w:p>
        </w:tc>
        <w:tc>
          <w:tcPr>
            <w:tcW w:type="dxa" w:w="2657"/>
          </w:tcPr>
          <w:p>
            <w:pPr>
              <w:spacing w:after="0"/>
              <w:jc w:val="left"/>
            </w:pPr>
            <w:r>
              <w:rPr>
                <w:sz w:val="16"/>
              </w:rPr>
              <w:t>COVID-19</w:t>
            </w:r>
          </w:p>
        </w:tc>
        <w:tc>
          <w:tcPr>
            <w:tcW w:type="dxa" w:w="2070"/>
          </w:tcPr>
          <w:p>
            <w:pPr>
              <w:spacing w:after="0"/>
              <w:jc w:val="left"/>
            </w:pPr>
            <w:r>
              <w:rPr>
                <w:sz w:val="16"/>
              </w:rPr>
              <w:t>Non-natural, not counted</w:t>
            </w:r>
          </w:p>
        </w:tc>
        <w:tc>
          <w:tcPr>
            <w:tcW w:type="dxa" w:w="2444"/>
          </w:tcPr>
          <w:p>
            <w:pPr>
              <w:spacing w:after="0"/>
              <w:jc w:val="right"/>
            </w:pPr>
            <w:r>
              <w:rPr>
                <w:sz w:val="16"/>
              </w:rPr>
              <w:t>no Public Assistance recorded</w:t>
            </w:r>
          </w:p>
        </w:tc>
        <w:tc>
          <w:tcPr>
            <w:tcW w:type="dxa" w:w="1641"/>
          </w:tcPr>
          <w:p>
            <w:pPr>
              <w:spacing w:after="0"/>
              <w:jc w:val="left"/>
            </w:pPr>
            <w:r>
              <w:rPr>
                <w:sz w:val="16"/>
              </w:rPr>
              <w:t>in the 12 months before plan approval</w:t>
            </w:r>
          </w:p>
        </w:tc>
        <w:tc>
          <w:tcPr>
            <w:tcW w:type="dxa" w:w="887"/>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303"/>
          </w:tcPr>
          <w:p>
            <w:pPr>
              <w:spacing w:after="0"/>
              <w:jc w:val="left"/>
            </w:pPr>
            <w:r>
              <w:rPr>
                <w:sz w:val="16"/>
              </w:rPr>
              <w:t>Major disaster</w:t>
            </w:r>
          </w:p>
        </w:tc>
        <w:tc>
          <w:tcPr>
            <w:tcW w:type="dxa" w:w="2657"/>
          </w:tcPr>
          <w:p>
            <w:pPr>
              <w:spacing w:after="0"/>
              <w:jc w:val="left"/>
            </w:pPr>
            <w:r>
              <w:rPr>
                <w:sz w:val="16"/>
              </w:rPr>
              <w:t>Severe Storms, Flooding, Landslides, and Mudslides</w:t>
            </w:r>
          </w:p>
        </w:tc>
        <w:tc>
          <w:tcPr>
            <w:tcW w:type="dxa" w:w="2070"/>
          </w:tcPr>
          <w:p>
            <w:pPr>
              <w:spacing w:after="0"/>
              <w:jc w:val="left"/>
            </w:pPr>
            <w:r>
              <w:rPr>
                <w:sz w:val="16"/>
              </w:rPr>
              <w:t>Inland Flooding (primary); also designated: Landslide</w:t>
            </w:r>
          </w:p>
        </w:tc>
        <w:tc>
          <w:tcPr>
            <w:tcW w:type="dxa" w:w="2444"/>
          </w:tcPr>
          <w:p>
            <w:pPr>
              <w:spacing w:after="0"/>
              <w:jc w:val="right"/>
            </w:pPr>
            <w:r>
              <w:rPr>
                <w:sz w:val="16"/>
              </w:rPr>
              <w:t>$209,763.97</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03"/>
          </w:tcPr>
          <w:p>
            <w:pPr>
              <w:spacing w:after="0"/>
              <w:jc w:val="left"/>
            </w:pPr>
            <w:r>
              <w:rPr>
                <w:sz w:val="16"/>
              </w:rPr>
              <w:t>Major disaster</w:t>
            </w:r>
          </w:p>
        </w:tc>
        <w:tc>
          <w:tcPr>
            <w:tcW w:type="dxa" w:w="2657"/>
          </w:tcPr>
          <w:p>
            <w:pPr>
              <w:spacing w:after="0"/>
              <w:jc w:val="left"/>
            </w:pPr>
            <w:r>
              <w:rPr>
                <w:sz w:val="16"/>
              </w:rPr>
              <w:t>Severe Winter Storm and Flooding</w:t>
            </w:r>
          </w:p>
        </w:tc>
        <w:tc>
          <w:tcPr>
            <w:tcW w:type="dxa" w:w="2070"/>
          </w:tcPr>
          <w:p>
            <w:pPr>
              <w:spacing w:after="0"/>
              <w:jc w:val="left"/>
            </w:pPr>
            <w:r>
              <w:rPr>
                <w:sz w:val="16"/>
              </w:rPr>
              <w:t>Ice Storm</w:t>
            </w:r>
          </w:p>
        </w:tc>
        <w:tc>
          <w:tcPr>
            <w:tcW w:type="dxa" w:w="2444"/>
          </w:tcPr>
          <w:p>
            <w:pPr>
              <w:spacing w:after="0"/>
              <w:jc w:val="right"/>
            </w:pPr>
            <w:r>
              <w:rPr>
                <w:sz w:val="16"/>
              </w:rPr>
              <w:t>$582,898.36</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DR-4060-TN</w:t>
            </w:r>
          </w:p>
        </w:tc>
        <w:tc>
          <w:tcPr>
            <w:tcW w:type="dxa" w:w="1303"/>
          </w:tcPr>
          <w:p>
            <w:pPr>
              <w:spacing w:after="0"/>
              <w:jc w:val="left"/>
            </w:pPr>
            <w:r>
              <w:rPr>
                <w:sz w:val="16"/>
              </w:rPr>
              <w:t>Major disaster</w:t>
            </w:r>
          </w:p>
        </w:tc>
        <w:tc>
          <w:tcPr>
            <w:tcW w:type="dxa" w:w="2657"/>
          </w:tcPr>
          <w:p>
            <w:pPr>
              <w:spacing w:after="0"/>
              <w:jc w:val="left"/>
            </w:pPr>
            <w:r>
              <w:rPr>
                <w:sz w:val="16"/>
              </w:rPr>
              <w:t>Severe Storms, Tornadoes, Straight-Line Winds and</w:t>
            </w:r>
          </w:p>
        </w:tc>
        <w:tc>
          <w:tcPr>
            <w:tcW w:type="dxa" w:w="2070"/>
          </w:tcPr>
          <w:p>
            <w:pPr>
              <w:spacing w:after="0"/>
              <w:jc w:val="left"/>
            </w:pPr>
            <w:r>
              <w:rPr>
                <w:sz w:val="16"/>
              </w:rPr>
              <w:t>Strong Wind; Tornado</w:t>
            </w:r>
          </w:p>
        </w:tc>
        <w:tc>
          <w:tcPr>
            <w:tcW w:type="dxa" w:w="2444"/>
          </w:tcPr>
          <w:p>
            <w:pPr>
              <w:spacing w:after="0"/>
              <w:jc w:val="right"/>
            </w:pPr>
            <w:r>
              <w:rPr>
                <w:sz w:val="16"/>
              </w:rPr>
              <w:t>PA not declared for this county</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303"/>
          </w:tcPr>
          <w:p>
            <w:pPr>
              <w:spacing w:after="0"/>
              <w:jc w:val="left"/>
            </w:pPr>
            <w:r>
              <w:rPr>
                <w:sz w:val="16"/>
              </w:rPr>
              <w:t>Major disaster</w:t>
            </w:r>
          </w:p>
        </w:tc>
        <w:tc>
          <w:tcPr>
            <w:tcW w:type="dxa" w:w="2657"/>
          </w:tcPr>
          <w:p>
            <w:pPr>
              <w:spacing w:after="0"/>
              <w:jc w:val="left"/>
            </w:pPr>
            <w:r>
              <w:rPr>
                <w:sz w:val="16"/>
              </w:rPr>
              <w:t>Severe Storms and Flooding</w:t>
            </w:r>
          </w:p>
        </w:tc>
        <w:tc>
          <w:tcPr>
            <w:tcW w:type="dxa" w:w="2070"/>
          </w:tcPr>
          <w:p>
            <w:pPr>
              <w:spacing w:after="0"/>
              <w:jc w:val="left"/>
            </w:pPr>
            <w:r>
              <w:rPr>
                <w:sz w:val="16"/>
              </w:rPr>
              <w:t>Inland Flooding</w:t>
            </w:r>
          </w:p>
        </w:tc>
        <w:tc>
          <w:tcPr>
            <w:tcW w:type="dxa" w:w="2444"/>
          </w:tcPr>
          <w:p>
            <w:pPr>
              <w:spacing w:after="0"/>
              <w:jc w:val="right"/>
            </w:pPr>
            <w:r>
              <w:rPr>
                <w:sz w:val="16"/>
              </w:rPr>
              <w:t>$293,362.84</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2009-08-21</w:t>
            </w:r>
          </w:p>
        </w:tc>
        <w:tc>
          <w:tcPr>
            <w:tcW w:type="dxa" w:w="1037"/>
          </w:tcPr>
          <w:p>
            <w:pPr>
              <w:spacing w:after="0"/>
              <w:jc w:val="left"/>
            </w:pPr>
            <w:r>
              <w:rPr>
                <w:sz w:val="16"/>
              </w:rPr>
              <w:t>2009-07-15</w:t>
            </w:r>
          </w:p>
        </w:tc>
        <w:tc>
          <w:tcPr>
            <w:tcW w:type="dxa" w:w="1037"/>
          </w:tcPr>
          <w:p>
            <w:pPr>
              <w:spacing w:after="0"/>
              <w:jc w:val="left"/>
            </w:pPr>
            <w:r>
              <w:rPr>
                <w:sz w:val="16"/>
              </w:rPr>
              <w:t>DR-1856-TN</w:t>
            </w:r>
          </w:p>
        </w:tc>
        <w:tc>
          <w:tcPr>
            <w:tcW w:type="dxa" w:w="1303"/>
          </w:tcPr>
          <w:p>
            <w:pPr>
              <w:spacing w:after="0"/>
              <w:jc w:val="left"/>
            </w:pPr>
            <w:r>
              <w:rPr>
                <w:sz w:val="16"/>
              </w:rPr>
              <w:t>Major disaster</w:t>
            </w:r>
          </w:p>
        </w:tc>
        <w:tc>
          <w:tcPr>
            <w:tcW w:type="dxa" w:w="2657"/>
          </w:tcPr>
          <w:p>
            <w:pPr>
              <w:spacing w:after="0"/>
              <w:jc w:val="left"/>
            </w:pPr>
            <w:r>
              <w:rPr>
                <w:sz w:val="16"/>
              </w:rPr>
              <w:t>Severe Storms and Flooding</w:t>
            </w:r>
          </w:p>
        </w:tc>
        <w:tc>
          <w:tcPr>
            <w:tcW w:type="dxa" w:w="2070"/>
          </w:tcPr>
          <w:p>
            <w:pPr>
              <w:spacing w:after="0"/>
              <w:jc w:val="left"/>
            </w:pPr>
            <w:r>
              <w:rPr>
                <w:sz w:val="16"/>
              </w:rPr>
              <w:t>Inland Flooding</w:t>
            </w:r>
          </w:p>
        </w:tc>
        <w:tc>
          <w:tcPr>
            <w:tcW w:type="dxa" w:w="2444"/>
          </w:tcPr>
          <w:p>
            <w:pPr>
              <w:spacing w:after="0"/>
              <w:jc w:val="right"/>
            </w:pPr>
            <w:r>
              <w:rPr>
                <w:sz w:val="16"/>
              </w:rPr>
              <w:t>$1,081,621.08</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03"/>
          </w:tcPr>
          <w:p>
            <w:pPr>
              <w:spacing w:after="0"/>
              <w:jc w:val="left"/>
            </w:pPr>
            <w:r>
              <w:rPr>
                <w:sz w:val="16"/>
              </w:rPr>
              <w:t>Emergency</w:t>
            </w:r>
          </w:p>
        </w:tc>
        <w:tc>
          <w:tcPr>
            <w:tcW w:type="dxa" w:w="2657"/>
          </w:tcPr>
          <w:p>
            <w:pPr>
              <w:spacing w:after="0"/>
              <w:jc w:val="left"/>
            </w:pPr>
            <w:r>
              <w:rPr>
                <w:sz w:val="16"/>
              </w:rPr>
              <w:t>Hurricane Katrina Evacuation</w:t>
            </w:r>
          </w:p>
        </w:tc>
        <w:tc>
          <w:tcPr>
            <w:tcW w:type="dxa" w:w="2070"/>
          </w:tcPr>
          <w:p>
            <w:pPr>
              <w:spacing w:after="0"/>
              <w:jc w:val="left"/>
            </w:pPr>
            <w:r>
              <w:rPr>
                <w:sz w:val="16"/>
              </w:rPr>
              <w:t>Hurricane: evacuation support, not a local hazard event; not counted</w:t>
            </w:r>
          </w:p>
        </w:tc>
        <w:tc>
          <w:tcPr>
            <w:tcW w:type="dxa" w:w="2444"/>
          </w:tcPr>
          <w:p>
            <w:pPr>
              <w:spacing w:after="0"/>
              <w:jc w:val="right"/>
            </w:pPr>
            <w:r>
              <w:rPr>
                <w:sz w:val="16"/>
              </w:rPr>
              <w:t>no Public Assistance recorded</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303"/>
          </w:tcPr>
          <w:p>
            <w:pPr>
              <w:spacing w:after="0"/>
              <w:jc w:val="left"/>
            </w:pPr>
            <w:r>
              <w:rPr>
                <w:sz w:val="16"/>
              </w:rPr>
              <w:t>Major disaster</w:t>
            </w:r>
          </w:p>
        </w:tc>
        <w:tc>
          <w:tcPr>
            <w:tcW w:type="dxa" w:w="2657"/>
          </w:tcPr>
          <w:p>
            <w:pPr>
              <w:spacing w:after="0"/>
              <w:jc w:val="left"/>
            </w:pPr>
            <w:r>
              <w:rPr>
                <w:sz w:val="16"/>
              </w:rPr>
              <w:t>Severe Storms and Flooding</w:t>
            </w:r>
          </w:p>
        </w:tc>
        <w:tc>
          <w:tcPr>
            <w:tcW w:type="dxa" w:w="2070"/>
          </w:tcPr>
          <w:p>
            <w:pPr>
              <w:spacing w:after="0"/>
              <w:jc w:val="left"/>
            </w:pPr>
            <w:r>
              <w:rPr>
                <w:sz w:val="16"/>
              </w:rPr>
              <w:t>Inland Flooding</w:t>
            </w:r>
          </w:p>
        </w:tc>
        <w:tc>
          <w:tcPr>
            <w:tcW w:type="dxa" w:w="2444"/>
          </w:tcPr>
          <w:p>
            <w:pPr>
              <w:spacing w:after="0"/>
              <w:jc w:val="right"/>
            </w:pPr>
            <w:r>
              <w:rPr>
                <w:sz w:val="16"/>
              </w:rPr>
              <w:t>$146,305.50</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03"/>
          </w:tcPr>
          <w:p>
            <w:pPr>
              <w:spacing w:after="0"/>
              <w:jc w:val="left"/>
            </w:pPr>
            <w:r>
              <w:rPr>
                <w:sz w:val="16"/>
              </w:rPr>
              <w:t>Major disaster</w:t>
            </w:r>
          </w:p>
        </w:tc>
        <w:tc>
          <w:tcPr>
            <w:tcW w:type="dxa" w:w="2657"/>
          </w:tcPr>
          <w:p>
            <w:pPr>
              <w:spacing w:after="0"/>
              <w:jc w:val="left"/>
            </w:pPr>
            <w:r>
              <w:rPr>
                <w:sz w:val="16"/>
              </w:rPr>
              <w:t>Severe Storms and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03"/>
          </w:tcPr>
          <w:p>
            <w:pPr>
              <w:spacing w:after="0"/>
              <w:jc w:val="left"/>
            </w:pPr>
            <w:r>
              <w:rPr>
                <w:sz w:val="16"/>
              </w:rPr>
              <w:t>Major disaster</w:t>
            </w:r>
          </w:p>
        </w:tc>
        <w:tc>
          <w:tcPr>
            <w:tcW w:type="dxa" w:w="2657"/>
          </w:tcPr>
          <w:p>
            <w:pPr>
              <w:spacing w:after="0"/>
              <w:jc w:val="left"/>
            </w:pPr>
            <w:r>
              <w:rPr>
                <w:sz w:val="16"/>
              </w:rPr>
              <w:t>Severe Winter Ice Storm,Flash Flooding</w:t>
            </w:r>
          </w:p>
        </w:tc>
        <w:tc>
          <w:tcPr>
            <w:tcW w:type="dxa" w:w="2070"/>
          </w:tcPr>
          <w:p>
            <w:pPr>
              <w:spacing w:after="0"/>
              <w:jc w:val="left"/>
            </w:pPr>
            <w:r>
              <w:rPr>
                <w:sz w:val="16"/>
              </w:rPr>
              <w:t>Ice Storm; Inland Flooding; Winter Weather</w:t>
            </w:r>
          </w:p>
        </w:tc>
        <w:tc>
          <w:tcPr>
            <w:tcW w:type="dxa" w:w="2444"/>
          </w:tcPr>
          <w:p>
            <w:pPr>
              <w:spacing w:after="0"/>
              <w:jc w:val="right"/>
            </w:pPr>
            <w:r>
              <w:rPr>
                <w:sz w:val="16"/>
              </w:rPr>
              <w:t>no Public Assistance recorded</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03"/>
          </w:tcPr>
          <w:p>
            <w:pPr>
              <w:spacing w:after="0"/>
              <w:jc w:val="left"/>
            </w:pPr>
            <w:r>
              <w:rPr>
                <w:sz w:val="16"/>
              </w:rPr>
              <w:t>Emergency</w:t>
            </w:r>
          </w:p>
        </w:tc>
        <w:tc>
          <w:tcPr>
            <w:tcW w:type="dxa" w:w="2657"/>
          </w:tcPr>
          <w:p>
            <w:pPr>
              <w:spacing w:after="0"/>
              <w:jc w:val="left"/>
            </w:pPr>
            <w:r>
              <w:rPr>
                <w:sz w:val="16"/>
              </w:rPr>
              <w:t>Severe Snowfall, Winter Storm</w:t>
            </w:r>
          </w:p>
        </w:tc>
        <w:tc>
          <w:tcPr>
            <w:tcW w:type="dxa" w:w="2070"/>
          </w:tcPr>
          <w:p>
            <w:pPr>
              <w:spacing w:after="0"/>
              <w:jc w:val="left"/>
            </w:pPr>
            <w:r>
              <w:rPr>
                <w:sz w:val="16"/>
              </w:rPr>
              <w:t>Winter Weather</w:t>
            </w:r>
          </w:p>
        </w:tc>
        <w:tc>
          <w:tcPr>
            <w:tcW w:type="dxa" w:w="2444"/>
          </w:tcPr>
          <w:p>
            <w:pPr>
              <w:spacing w:after="0"/>
              <w:jc w:val="right"/>
            </w:pPr>
            <w:r>
              <w:rPr>
                <w:sz w:val="16"/>
              </w:rPr>
              <w:t>no Public Assistance recorded</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303"/>
          </w:tcPr>
          <w:p>
            <w:pPr>
              <w:spacing w:after="0"/>
              <w:jc w:val="left"/>
            </w:pPr>
            <w:r>
              <w:rPr>
                <w:sz w:val="16"/>
              </w:rPr>
              <w:t>Major disaster</w:t>
            </w:r>
          </w:p>
        </w:tc>
        <w:tc>
          <w:tcPr>
            <w:tcW w:type="dxa" w:w="2657"/>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03"/>
          </w:tcPr>
          <w:p>
            <w:pPr>
              <w:spacing w:after="0"/>
              <w:jc w:val="left"/>
            </w:pPr>
            <w:r>
              <w:rPr>
                <w:sz w:val="16"/>
              </w:rPr>
              <w:t>Major disaster</w:t>
            </w:r>
          </w:p>
        </w:tc>
        <w:tc>
          <w:tcPr>
            <w:tcW w:type="dxa" w:w="2657"/>
          </w:tcPr>
          <w:p>
            <w:pPr>
              <w:spacing w:after="0"/>
              <w:jc w:val="left"/>
            </w:pPr>
            <w:r>
              <w:rPr>
                <w:sz w:val="16"/>
              </w:rPr>
              <w:t>Tornadoes</w:t>
            </w:r>
          </w:p>
        </w:tc>
        <w:tc>
          <w:tcPr>
            <w:tcW w:type="dxa" w:w="2070"/>
          </w:tcPr>
          <w:p>
            <w:pPr>
              <w:spacing w:after="0"/>
              <w:jc w:val="left"/>
            </w:pPr>
            <w:r>
              <w:rPr>
                <w:sz w:val="16"/>
              </w:rPr>
              <w:t>Tornado</w:t>
            </w:r>
          </w:p>
        </w:tc>
        <w:tc>
          <w:tcPr>
            <w:tcW w:type="dxa" w:w="2444"/>
          </w:tcPr>
          <w:p>
            <w:pPr>
              <w:spacing w:after="0"/>
              <w:jc w:val="right"/>
            </w:pPr>
            <w:r>
              <w:rPr>
                <w:sz w:val="16"/>
              </w:rPr>
              <w:t>no Public Assistance recorded</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303"/>
          </w:tcPr>
          <w:p>
            <w:pPr>
              <w:spacing w:after="0"/>
              <w:jc w:val="left"/>
            </w:pPr>
            <w:r>
              <w:rPr>
                <w:sz w:val="16"/>
              </w:rPr>
              <w:t>Major disaster</w:t>
            </w:r>
          </w:p>
        </w:tc>
        <w:tc>
          <w:tcPr>
            <w:tcW w:type="dxa" w:w="2657"/>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64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DR-263-TN</w:t>
            </w:r>
          </w:p>
        </w:tc>
        <w:tc>
          <w:tcPr>
            <w:tcW w:type="dxa" w:w="1303"/>
          </w:tcPr>
          <w:p>
            <w:pPr>
              <w:spacing w:after="0"/>
              <w:jc w:val="left"/>
            </w:pPr>
            <w:r>
              <w:rPr>
                <w:sz w:val="16"/>
              </w:rPr>
              <w:t>Major disaster</w:t>
            </w:r>
          </w:p>
        </w:tc>
        <w:tc>
          <w:tcPr>
            <w:tcW w:type="dxa" w:w="2657"/>
          </w:tcPr>
          <w:p>
            <w:pPr>
              <w:spacing w:after="0"/>
              <w:jc w:val="left"/>
            </w:pPr>
            <w:r>
              <w:rPr>
                <w:sz w:val="16"/>
              </w:rPr>
              <w:t>Severe Storms &amp; Flooding</w:t>
            </w:r>
          </w:p>
        </w:tc>
        <w:tc>
          <w:tcPr>
            <w:tcW w:type="dxa" w:w="2070"/>
          </w:tcPr>
          <w:p>
            <w:pPr>
              <w:spacing w:after="0"/>
              <w:jc w:val="left"/>
            </w:pPr>
            <w:r>
              <w:rPr>
                <w:sz w:val="16"/>
              </w:rPr>
              <w:t>Inland Flooding</w:t>
            </w:r>
          </w:p>
        </w:tc>
        <w:tc>
          <w:tcPr>
            <w:tcW w:type="dxa" w:w="2444"/>
          </w:tcPr>
          <w:p>
            <w:pPr>
              <w:spacing w:after="0"/>
              <w:jc w:val="right"/>
            </w:pPr>
            <w:r>
              <w:rPr>
                <w:sz w:val="16"/>
              </w:rPr>
              <w:t>no Public Assistance recorded</w:t>
            </w:r>
          </w:p>
        </w:tc>
        <w:tc>
          <w:tcPr>
            <w:tcW w:type="dxa" w:w="1641"/>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33</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59</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38</w:t>
            </w:r>
          </w:p>
        </w:tc>
        <w:tc>
          <w:tcPr>
            <w:tcW w:type="dxa" w:w="1159"/>
          </w:tcPr>
          <w:p>
            <w:pPr>
              <w:spacing w:after="0"/>
              <w:jc w:val="right"/>
            </w:pPr>
            <w:r>
              <w:rPr>
                <w:sz w:val="16"/>
              </w:rPr>
              <w:t>4</w:t>
            </w:r>
          </w:p>
        </w:tc>
        <w:tc>
          <w:tcPr>
            <w:tcW w:type="dxa" w:w="2116"/>
          </w:tcPr>
          <w:p>
            <w:pPr>
              <w:spacing w:after="0"/>
              <w:jc w:val="right"/>
            </w:pPr>
            <w:r>
              <w:rPr>
                <w:sz w:val="16"/>
              </w:rPr>
              <w:t>4</w:t>
            </w:r>
          </w:p>
        </w:tc>
        <w:tc>
          <w:tcPr>
            <w:tcW w:type="dxa" w:w="786"/>
          </w:tcPr>
          <w:p>
            <w:pPr>
              <w:spacing w:after="0"/>
              <w:jc w:val="right"/>
            </w:pPr>
            <w:r>
              <w:rPr>
                <w:sz w:val="16"/>
              </w:rPr>
              <w:t>4</w:t>
            </w:r>
          </w:p>
        </w:tc>
        <w:tc>
          <w:tcPr>
            <w:tcW w:type="dxa" w:w="1692"/>
          </w:tcPr>
          <w:p>
            <w:pPr>
              <w:spacing w:after="0"/>
              <w:jc w:val="right"/>
            </w:pPr>
            <w:r>
              <w:rPr>
                <w:sz w:val="16"/>
              </w:rPr>
              <w:t>11</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182</w:t>
            </w:r>
          </w:p>
        </w:tc>
        <w:tc>
          <w:tcPr>
            <w:tcW w:type="dxa" w:w="1159"/>
          </w:tcPr>
          <w:p>
            <w:pPr>
              <w:spacing w:after="0"/>
              <w:jc w:val="right"/>
            </w:pPr>
            <w:r>
              <w:rPr>
                <w:sz w:val="16"/>
              </w:rPr>
              <w:t>37</w:t>
            </w:r>
          </w:p>
        </w:tc>
        <w:tc>
          <w:tcPr>
            <w:tcW w:type="dxa" w:w="2116"/>
          </w:tcPr>
          <w:p>
            <w:pPr>
              <w:spacing w:after="0"/>
              <w:jc w:val="right"/>
            </w:pPr>
            <w:r>
              <w:rPr>
                <w:sz w:val="16"/>
              </w:rPr>
              <w:t>11</w:t>
            </w:r>
          </w:p>
        </w:tc>
        <w:tc>
          <w:tcPr>
            <w:tcW w:type="dxa" w:w="786"/>
          </w:tcPr>
          <w:p>
            <w:pPr>
              <w:spacing w:after="0"/>
              <w:jc w:val="right"/>
            </w:pPr>
            <w:r>
              <w:rPr>
                <w:sz w:val="16"/>
              </w:rPr>
              <w:t>32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4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83</w:t>
            </w:r>
          </w:p>
        </w:tc>
        <w:tc>
          <w:tcPr>
            <w:tcW w:type="dxa" w:w="1159"/>
          </w:tcPr>
          <w:p>
            <w:pPr>
              <w:spacing w:after="0"/>
              <w:jc w:val="right"/>
            </w:pPr>
            <w:r>
              <w:rPr>
                <w:sz w:val="16"/>
              </w:rPr>
              <w:t>15</w:t>
            </w:r>
          </w:p>
        </w:tc>
        <w:tc>
          <w:tcPr>
            <w:tcW w:type="dxa" w:w="2116"/>
          </w:tcPr>
          <w:p>
            <w:pPr>
              <w:spacing w:after="0"/>
              <w:jc w:val="right"/>
            </w:pPr>
            <w:r>
              <w:rPr>
                <w:sz w:val="16"/>
              </w:rPr>
              <w:t>4</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3"/>
        <w:gridCol w:w="3042"/>
        <w:gridCol w:w="930"/>
        <w:gridCol w:w="2240"/>
        <w:gridCol w:w="1036"/>
        <w:gridCol w:w="27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304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0"/>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83"/>
          </w:tcPr>
          <w:p>
            <w:pPr>
              <w:spacing w:after="0"/>
              <w:jc w:val="left"/>
            </w:pPr>
            <w:r>
              <w:rPr>
                <w:sz w:val="16"/>
              </w:rPr>
              <w:t>70 kt (81 mph) estimated gust</w:t>
            </w:r>
          </w:p>
        </w:tc>
        <w:tc>
          <w:tcPr>
            <w:tcW w:type="dxa" w:w="3042"/>
          </w:tcPr>
          <w:p>
            <w:pPr>
              <w:spacing w:after="0"/>
              <w:jc w:val="left"/>
            </w:pPr>
            <w:r>
              <w:rPr>
                <w:sz w:val="16"/>
              </w:rPr>
              <w:t>$300,000 property; $0 crops (zone total, 2023 dollars)</w:t>
            </w:r>
          </w:p>
        </w:tc>
        <w:tc>
          <w:tcPr>
            <w:tcW w:type="dxa" w:w="930"/>
          </w:tcPr>
          <w:p>
            <w:pPr>
              <w:spacing w:after="0"/>
              <w:jc w:val="right"/>
            </w:pPr>
            <w:r>
              <w:rPr>
                <w:sz w:val="16"/>
              </w:rPr>
              <w:t>0, 0</w:t>
            </w:r>
          </w:p>
        </w:tc>
        <w:tc>
          <w:tcPr>
            <w:tcW w:type="dxa" w:w="2240"/>
          </w:tcPr>
          <w:p>
            <w:pPr>
              <w:spacing w:after="0"/>
              <w:jc w:val="left"/>
            </w:pPr>
            <w:r>
              <w:rPr>
                <w:sz w:val="16"/>
              </w:rPr>
              <w:t>NWS zone TNZ033 (OVERTON),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883"/>
          </w:tcPr>
          <w:p>
            <w:pPr>
              <w:spacing w:after="0"/>
              <w:jc w:val="left"/>
            </w:pPr>
          </w:p>
        </w:tc>
        <w:tc>
          <w:tcPr>
            <w:tcW w:type="dxa" w:w="3042"/>
          </w:tcPr>
          <w:p>
            <w:pPr>
              <w:spacing w:after="0"/>
              <w:jc w:val="left"/>
            </w:pPr>
            <w:r>
              <w:rPr>
                <w:sz w:val="16"/>
              </w:rPr>
              <w:t>$0 property; $0 crops (zone total, 2022 dollars)</w:t>
            </w:r>
          </w:p>
        </w:tc>
        <w:tc>
          <w:tcPr>
            <w:tcW w:type="dxa" w:w="930"/>
          </w:tcPr>
          <w:p>
            <w:pPr>
              <w:spacing w:after="0"/>
              <w:jc w:val="right"/>
            </w:pPr>
            <w:r>
              <w:rPr>
                <w:sz w:val="16"/>
              </w:rPr>
              <w:t>0, 0</w:t>
            </w:r>
          </w:p>
        </w:tc>
        <w:tc>
          <w:tcPr>
            <w:tcW w:type="dxa" w:w="2240"/>
          </w:tcPr>
          <w:p>
            <w:pPr>
              <w:spacing w:after="0"/>
              <w:jc w:val="left"/>
            </w:pPr>
            <w:r>
              <w:rPr>
                <w:sz w:val="16"/>
              </w:rPr>
              <w:t>NWS zone TNZ033 (OVERTON),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2021-02-14</w:t>
            </w:r>
          </w:p>
        </w:tc>
        <w:tc>
          <w:tcPr>
            <w:tcW w:type="dxa" w:w="1215"/>
          </w:tcPr>
          <w:p>
            <w:pPr>
              <w:spacing w:after="0"/>
              <w:jc w:val="left"/>
            </w:pPr>
            <w:r>
              <w:rPr>
                <w:sz w:val="16"/>
              </w:rPr>
              <w:t>Winter Storm</w:t>
            </w:r>
          </w:p>
        </w:tc>
        <w:tc>
          <w:tcPr>
            <w:tcW w:type="dxa" w:w="1883"/>
          </w:tcPr>
          <w:p>
            <w:pPr>
              <w:spacing w:after="0"/>
              <w:jc w:val="left"/>
            </w:pPr>
          </w:p>
        </w:tc>
        <w:tc>
          <w:tcPr>
            <w:tcW w:type="dxa" w:w="3042"/>
          </w:tcPr>
          <w:p>
            <w:pPr>
              <w:spacing w:after="0"/>
              <w:jc w:val="left"/>
            </w:pPr>
            <w:r>
              <w:rPr>
                <w:sz w:val="16"/>
              </w:rPr>
              <w:t>$3,240,000 property; $0 crops (zone total, 2021 dollars)</w:t>
            </w:r>
          </w:p>
        </w:tc>
        <w:tc>
          <w:tcPr>
            <w:tcW w:type="dxa" w:w="930"/>
          </w:tcPr>
          <w:p>
            <w:pPr>
              <w:spacing w:after="0"/>
              <w:jc w:val="right"/>
            </w:pPr>
            <w:r>
              <w:rPr>
                <w:sz w:val="16"/>
              </w:rPr>
              <w:t>0, 0</w:t>
            </w:r>
          </w:p>
        </w:tc>
        <w:tc>
          <w:tcPr>
            <w:tcW w:type="dxa" w:w="2240"/>
          </w:tcPr>
          <w:p>
            <w:pPr>
              <w:spacing w:after="0"/>
              <w:jc w:val="left"/>
            </w:pPr>
            <w:r>
              <w:rPr>
                <w:sz w:val="16"/>
              </w:rPr>
              <w:t>NWS zone TNZ033 (OVERTON), zone-level</w:t>
            </w:r>
          </w:p>
        </w:tc>
        <w:tc>
          <w:tcPr>
            <w:tcW w:type="dxa" w:w="1036"/>
          </w:tcPr>
          <w:p>
            <w:pPr>
              <w:spacing w:after="0"/>
              <w:jc w:val="left"/>
            </w:pPr>
            <w:r>
              <w:rPr>
                <w:sz w:val="16"/>
              </w:rPr>
              <w:t>new since last plan</w:t>
            </w: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2010-08-18</w:t>
            </w:r>
          </w:p>
        </w:tc>
        <w:tc>
          <w:tcPr>
            <w:tcW w:type="dxa" w:w="1215"/>
          </w:tcPr>
          <w:p>
            <w:pPr>
              <w:spacing w:after="0"/>
              <w:jc w:val="left"/>
            </w:pPr>
            <w:r>
              <w:rPr>
                <w:sz w:val="16"/>
              </w:rPr>
              <w:t>Flood</w:t>
            </w:r>
          </w:p>
        </w:tc>
        <w:tc>
          <w:tcPr>
            <w:tcW w:type="dxa" w:w="1883"/>
          </w:tcPr>
          <w:p>
            <w:pPr>
              <w:spacing w:after="0"/>
              <w:jc w:val="left"/>
            </w:pPr>
          </w:p>
        </w:tc>
        <w:tc>
          <w:tcPr>
            <w:tcW w:type="dxa" w:w="3042"/>
          </w:tcPr>
          <w:p>
            <w:pPr>
              <w:spacing w:after="0"/>
              <w:jc w:val="left"/>
            </w:pPr>
            <w:r>
              <w:rPr>
                <w:sz w:val="16"/>
              </w:rPr>
              <w:t>$10,000,000 property; $250,000 crops (2010 dollars)</w:t>
            </w:r>
          </w:p>
        </w:tc>
        <w:tc>
          <w:tcPr>
            <w:tcW w:type="dxa" w:w="930"/>
          </w:tcPr>
          <w:p>
            <w:pPr>
              <w:spacing w:after="0"/>
              <w:jc w:val="right"/>
            </w:pPr>
            <w:r>
              <w:rPr>
                <w:sz w:val="16"/>
              </w:rPr>
              <w:t>0, 0</w:t>
            </w:r>
          </w:p>
        </w:tc>
        <w:tc>
          <w:tcPr>
            <w:tcW w:type="dxa" w:w="2240"/>
          </w:tcPr>
          <w:p>
            <w:pPr>
              <w:spacing w:after="0"/>
              <w:jc w:val="left"/>
            </w:pPr>
            <w:r>
              <w:rPr>
                <w:sz w:val="16"/>
              </w:rPr>
              <w:t>TIMOTHY to MONROE</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2009-03-12</w:t>
            </w:r>
          </w:p>
        </w:tc>
        <w:tc>
          <w:tcPr>
            <w:tcW w:type="dxa" w:w="1215"/>
          </w:tcPr>
          <w:p>
            <w:pPr>
              <w:spacing w:after="0"/>
              <w:jc w:val="left"/>
            </w:pPr>
            <w:r>
              <w:rPr>
                <w:sz w:val="16"/>
              </w:rPr>
              <w:t>Ice Storm</w:t>
            </w:r>
          </w:p>
        </w:tc>
        <w:tc>
          <w:tcPr>
            <w:tcW w:type="dxa" w:w="1883"/>
          </w:tcPr>
          <w:p>
            <w:pPr>
              <w:spacing w:after="0"/>
              <w:jc w:val="left"/>
            </w:pPr>
          </w:p>
        </w:tc>
        <w:tc>
          <w:tcPr>
            <w:tcW w:type="dxa" w:w="3042"/>
          </w:tcPr>
          <w:p>
            <w:pPr>
              <w:spacing w:after="0"/>
              <w:jc w:val="left"/>
            </w:pPr>
            <w:r>
              <w:rPr>
                <w:sz w:val="16"/>
              </w:rPr>
              <w:t>$2,000 property; crops not reported (zone total, 2009 dollars)</w:t>
            </w:r>
          </w:p>
        </w:tc>
        <w:tc>
          <w:tcPr>
            <w:tcW w:type="dxa" w:w="930"/>
          </w:tcPr>
          <w:p>
            <w:pPr>
              <w:spacing w:after="0"/>
              <w:jc w:val="right"/>
            </w:pPr>
            <w:r>
              <w:rPr>
                <w:sz w:val="16"/>
              </w:rPr>
              <w:t>0, 0</w:t>
            </w:r>
          </w:p>
        </w:tc>
        <w:tc>
          <w:tcPr>
            <w:tcW w:type="dxa" w:w="2240"/>
          </w:tcPr>
          <w:p>
            <w:pPr>
              <w:spacing w:after="0"/>
              <w:jc w:val="left"/>
            </w:pPr>
            <w:r>
              <w:rPr>
                <w:sz w:val="16"/>
              </w:rPr>
              <w:t>NWS zone TNZ033 (OVERTON), zone-level</w:t>
            </w:r>
          </w:p>
        </w:tc>
        <w:tc>
          <w:tcPr>
            <w:tcW w:type="dxa" w:w="1036"/>
          </w:tcPr>
          <w:p>
            <w:pPr>
              <w:spacing w:after="0"/>
              <w:jc w:val="left"/>
            </w:pPr>
          </w:p>
        </w:tc>
        <w:tc>
          <w:tcPr>
            <w:tcW w:type="dxa" w:w="2730"/>
          </w:tcPr>
          <w:p>
            <w:pPr>
              <w:spacing w:after="0"/>
              <w:jc w:val="left"/>
            </w:pPr>
            <w:r>
              <w:rPr>
                <w:sz w:val="16"/>
              </w:rPr>
              <w:t>B1-c worst recorded: Ice Storm</w:t>
            </w:r>
          </w:p>
        </w:tc>
      </w:tr>
      <w:tr>
        <w:trPr>
          <w:cantSplit/>
        </w:trPr>
        <w:tc>
          <w:tcPr>
            <w:tcW w:type="dxa" w:w="1037"/>
          </w:tcPr>
          <w:p>
            <w:pPr>
              <w:spacing w:after="0"/>
              <w:jc w:val="left"/>
            </w:pPr>
            <w:r>
              <w:rPr>
                <w:sz w:val="16"/>
              </w:rPr>
              <w:t>2007-06-23</w:t>
            </w:r>
          </w:p>
        </w:tc>
        <w:tc>
          <w:tcPr>
            <w:tcW w:type="dxa" w:w="1215"/>
          </w:tcPr>
          <w:p>
            <w:pPr>
              <w:spacing w:after="0"/>
              <w:jc w:val="left"/>
            </w:pPr>
            <w:r>
              <w:rPr>
                <w:sz w:val="16"/>
              </w:rPr>
              <w:t>Lightning</w:t>
            </w:r>
          </w:p>
        </w:tc>
        <w:tc>
          <w:tcPr>
            <w:tcW w:type="dxa" w:w="1883"/>
          </w:tcPr>
          <w:p>
            <w:pPr>
              <w:spacing w:after="0"/>
              <w:jc w:val="left"/>
            </w:pPr>
          </w:p>
        </w:tc>
        <w:tc>
          <w:tcPr>
            <w:tcW w:type="dxa" w:w="3042"/>
          </w:tcPr>
          <w:p>
            <w:pPr>
              <w:spacing w:after="0"/>
              <w:jc w:val="left"/>
            </w:pPr>
            <w:r>
              <w:rPr>
                <w:sz w:val="16"/>
              </w:rPr>
              <w:t>$0 property; $0 crops (2007 dollars)</w:t>
            </w:r>
          </w:p>
        </w:tc>
        <w:tc>
          <w:tcPr>
            <w:tcW w:type="dxa" w:w="930"/>
          </w:tcPr>
          <w:p>
            <w:pPr>
              <w:spacing w:after="0"/>
              <w:jc w:val="right"/>
            </w:pPr>
            <w:r>
              <w:rPr>
                <w:sz w:val="16"/>
              </w:rPr>
              <w:t>1, 0</w:t>
            </w:r>
          </w:p>
        </w:tc>
        <w:tc>
          <w:tcPr>
            <w:tcW w:type="dxa" w:w="2240"/>
          </w:tcPr>
          <w:p>
            <w:pPr>
              <w:spacing w:after="0"/>
              <w:jc w:val="left"/>
            </w:pPr>
            <w:r>
              <w:rPr>
                <w:sz w:val="16"/>
              </w:rPr>
              <w:t>WATERLOO</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883"/>
          </w:tcPr>
          <w:p>
            <w:pPr>
              <w:spacing w:after="0"/>
              <w:jc w:val="left"/>
            </w:pPr>
          </w:p>
        </w:tc>
        <w:tc>
          <w:tcPr>
            <w:tcW w:type="dxa" w:w="3042"/>
          </w:tcPr>
          <w:p>
            <w:pPr>
              <w:spacing w:after="0"/>
              <w:jc w:val="left"/>
            </w:pPr>
            <w:r>
              <w:rPr>
                <w:sz w:val="16"/>
              </w:rPr>
              <w:t>damage not reported</w:t>
            </w:r>
          </w:p>
        </w:tc>
        <w:tc>
          <w:tcPr>
            <w:tcW w:type="dxa" w:w="930"/>
          </w:tcPr>
          <w:p>
            <w:pPr>
              <w:spacing w:after="0"/>
              <w:jc w:val="right"/>
            </w:pPr>
            <w:r>
              <w:rPr>
                <w:sz w:val="16"/>
              </w:rPr>
              <w:t>0, 0</w:t>
            </w:r>
          </w:p>
        </w:tc>
        <w:tc>
          <w:tcPr>
            <w:tcW w:type="dxa" w:w="2240"/>
          </w:tcPr>
          <w:p>
            <w:pPr>
              <w:spacing w:after="0"/>
              <w:jc w:val="left"/>
            </w:pPr>
            <w:r>
              <w:rPr>
                <w:sz w:val="16"/>
              </w:rPr>
              <w:t>NWS zone TNZ033 (OVERTON), zone-level</w:t>
            </w:r>
          </w:p>
        </w:tc>
        <w:tc>
          <w:tcPr>
            <w:tcW w:type="dxa" w:w="1036"/>
          </w:tcPr>
          <w:p>
            <w:pPr>
              <w:spacing w:after="0"/>
              <w:jc w:val="left"/>
            </w:pP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2005-01-13</w:t>
            </w:r>
          </w:p>
        </w:tc>
        <w:tc>
          <w:tcPr>
            <w:tcW w:type="dxa" w:w="1215"/>
          </w:tcPr>
          <w:p>
            <w:pPr>
              <w:spacing w:after="0"/>
              <w:jc w:val="left"/>
            </w:pPr>
            <w:r>
              <w:rPr>
                <w:sz w:val="16"/>
              </w:rPr>
              <w:t>Thunderstorm Wind</w:t>
            </w:r>
          </w:p>
        </w:tc>
        <w:tc>
          <w:tcPr>
            <w:tcW w:type="dxa" w:w="1883"/>
          </w:tcPr>
          <w:p>
            <w:pPr>
              <w:spacing w:after="0"/>
              <w:jc w:val="left"/>
            </w:pPr>
            <w:r>
              <w:rPr>
                <w:sz w:val="16"/>
              </w:rPr>
              <w:t>78 kt (90 mph) estimated gust</w:t>
            </w:r>
          </w:p>
        </w:tc>
        <w:tc>
          <w:tcPr>
            <w:tcW w:type="dxa" w:w="3042"/>
          </w:tcPr>
          <w:p>
            <w:pPr>
              <w:spacing w:after="0"/>
              <w:jc w:val="left"/>
            </w:pPr>
            <w:r>
              <w:rPr>
                <w:sz w:val="16"/>
              </w:rPr>
              <w:t>$10,000 property; crops not reported (2005 dollars)</w:t>
            </w:r>
          </w:p>
        </w:tc>
        <w:tc>
          <w:tcPr>
            <w:tcW w:type="dxa" w:w="930"/>
          </w:tcPr>
          <w:p>
            <w:pPr>
              <w:spacing w:after="0"/>
              <w:jc w:val="right"/>
            </w:pPr>
            <w:r>
              <w:rPr>
                <w:sz w:val="16"/>
              </w:rPr>
              <w:t>0, 0</w:t>
            </w:r>
          </w:p>
        </w:tc>
        <w:tc>
          <w:tcPr>
            <w:tcW w:type="dxa" w:w="2240"/>
          </w:tcPr>
          <w:p>
            <w:pPr>
              <w:spacing w:after="0"/>
              <w:jc w:val="left"/>
            </w:pPr>
            <w:r>
              <w:rPr>
                <w:sz w:val="16"/>
              </w:rPr>
              <w:t>LIVINGSTON</w:t>
            </w:r>
          </w:p>
        </w:tc>
        <w:tc>
          <w:tcPr>
            <w:tcW w:type="dxa" w:w="1036"/>
          </w:tcPr>
          <w:p>
            <w:pPr>
              <w:spacing w:after="0"/>
              <w:jc w:val="left"/>
            </w:pP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1998-08-11</w:t>
            </w:r>
          </w:p>
        </w:tc>
        <w:tc>
          <w:tcPr>
            <w:tcW w:type="dxa" w:w="1215"/>
          </w:tcPr>
          <w:p>
            <w:pPr>
              <w:spacing w:after="0"/>
              <w:jc w:val="left"/>
            </w:pPr>
            <w:r>
              <w:rPr>
                <w:sz w:val="16"/>
              </w:rPr>
              <w:t>Lightning</w:t>
            </w:r>
          </w:p>
        </w:tc>
        <w:tc>
          <w:tcPr>
            <w:tcW w:type="dxa" w:w="1883"/>
          </w:tcPr>
          <w:p>
            <w:pPr>
              <w:spacing w:after="0"/>
              <w:jc w:val="left"/>
            </w:pPr>
          </w:p>
        </w:tc>
        <w:tc>
          <w:tcPr>
            <w:tcW w:type="dxa" w:w="3042"/>
          </w:tcPr>
          <w:p>
            <w:pPr>
              <w:spacing w:after="0"/>
              <w:jc w:val="left"/>
            </w:pPr>
            <w:r>
              <w:rPr>
                <w:sz w:val="16"/>
              </w:rPr>
              <w:t>damage not reported</w:t>
            </w:r>
          </w:p>
        </w:tc>
        <w:tc>
          <w:tcPr>
            <w:tcW w:type="dxa" w:w="930"/>
          </w:tcPr>
          <w:p>
            <w:pPr>
              <w:spacing w:after="0"/>
              <w:jc w:val="right"/>
            </w:pPr>
            <w:r>
              <w:rPr>
                <w:sz w:val="16"/>
              </w:rPr>
              <w:t>1, 2</w:t>
            </w:r>
          </w:p>
        </w:tc>
        <w:tc>
          <w:tcPr>
            <w:tcW w:type="dxa" w:w="2240"/>
          </w:tcPr>
          <w:p>
            <w:pPr>
              <w:spacing w:after="0"/>
              <w:jc w:val="left"/>
            </w:pPr>
            <w:r>
              <w:rPr>
                <w:sz w:val="16"/>
              </w:rPr>
              <w:t>NORTHEAST PORTION</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1998-06-02</w:t>
            </w:r>
          </w:p>
        </w:tc>
        <w:tc>
          <w:tcPr>
            <w:tcW w:type="dxa" w:w="1215"/>
          </w:tcPr>
          <w:p>
            <w:pPr>
              <w:spacing w:after="0"/>
              <w:jc w:val="left"/>
            </w:pPr>
            <w:r>
              <w:rPr>
                <w:sz w:val="16"/>
              </w:rPr>
              <w:t>Hail</w:t>
            </w:r>
          </w:p>
        </w:tc>
        <w:tc>
          <w:tcPr>
            <w:tcW w:type="dxa" w:w="1883"/>
          </w:tcPr>
          <w:p>
            <w:pPr>
              <w:spacing w:after="0"/>
              <w:jc w:val="left"/>
            </w:pPr>
            <w:r>
              <w:rPr>
                <w:sz w:val="16"/>
              </w:rPr>
              <w:t>4.5 in</w:t>
            </w:r>
          </w:p>
        </w:tc>
        <w:tc>
          <w:tcPr>
            <w:tcW w:type="dxa" w:w="3042"/>
          </w:tcPr>
          <w:p>
            <w:pPr>
              <w:spacing w:after="0"/>
              <w:jc w:val="left"/>
            </w:pPr>
            <w:r>
              <w:rPr>
                <w:sz w:val="16"/>
              </w:rPr>
              <w:t>$50,000 property; crops not reported (1998 dollars)</w:t>
            </w:r>
          </w:p>
        </w:tc>
        <w:tc>
          <w:tcPr>
            <w:tcW w:type="dxa" w:w="930"/>
          </w:tcPr>
          <w:p>
            <w:pPr>
              <w:spacing w:after="0"/>
              <w:jc w:val="right"/>
            </w:pPr>
            <w:r>
              <w:rPr>
                <w:sz w:val="16"/>
              </w:rPr>
              <w:t>0, 0</w:t>
            </w:r>
          </w:p>
        </w:tc>
        <w:tc>
          <w:tcPr>
            <w:tcW w:type="dxa" w:w="2240"/>
          </w:tcPr>
          <w:p>
            <w:pPr>
              <w:spacing w:after="0"/>
              <w:jc w:val="left"/>
            </w:pPr>
            <w:r>
              <w:rPr>
                <w:sz w:val="16"/>
              </w:rPr>
              <w:t>ALLONS</w:t>
            </w:r>
          </w:p>
        </w:tc>
        <w:tc>
          <w:tcPr>
            <w:tcW w:type="dxa" w:w="1036"/>
          </w:tcPr>
          <w:p>
            <w:pPr>
              <w:spacing w:after="0"/>
              <w:jc w:val="left"/>
            </w:pP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883"/>
          </w:tcPr>
          <w:p>
            <w:pPr>
              <w:spacing w:after="0"/>
              <w:jc w:val="left"/>
            </w:pPr>
            <w:r>
              <w:rPr>
                <w:sz w:val="16"/>
              </w:rPr>
              <w:t>F3, 9.4 mi path length (whole path, pre-1996), 400 yd wide</w:t>
            </w:r>
          </w:p>
        </w:tc>
        <w:tc>
          <w:tcPr>
            <w:tcW w:type="dxa" w:w="3042"/>
          </w:tcPr>
          <w:p>
            <w:pPr>
              <w:spacing w:after="0"/>
              <w:jc w:val="left"/>
            </w:pPr>
            <w:r>
              <w:rPr>
                <w:sz w:val="16"/>
              </w:rPr>
              <w:t>$2,500,000 property; crops not recorded (1974 dollars)</w:t>
            </w:r>
          </w:p>
        </w:tc>
        <w:tc>
          <w:tcPr>
            <w:tcW w:type="dxa" w:w="930"/>
          </w:tcPr>
          <w:p>
            <w:pPr>
              <w:spacing w:after="0"/>
              <w:jc w:val="right"/>
            </w:pPr>
            <w:r>
              <w:rPr>
                <w:sz w:val="16"/>
              </w:rPr>
              <w:t>3, 120</w:t>
            </w:r>
          </w:p>
        </w:tc>
        <w:tc>
          <w:tcPr>
            <w:tcW w:type="dxa" w:w="224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883"/>
          </w:tcPr>
          <w:p>
            <w:pPr>
              <w:spacing w:after="0"/>
              <w:jc w:val="left"/>
            </w:pPr>
            <w:r>
              <w:rPr>
                <w:sz w:val="16"/>
              </w:rPr>
              <w:t>F4, 8.7 mi path length (whole path, pre-1996), 700 yd wide</w:t>
            </w:r>
          </w:p>
        </w:tc>
        <w:tc>
          <w:tcPr>
            <w:tcW w:type="dxa" w:w="3042"/>
          </w:tcPr>
          <w:p>
            <w:pPr>
              <w:spacing w:after="0"/>
              <w:jc w:val="left"/>
            </w:pPr>
            <w:r>
              <w:rPr>
                <w:sz w:val="16"/>
              </w:rPr>
              <w:t>damage not recorded (pre-1996 record)</w:t>
            </w:r>
          </w:p>
        </w:tc>
        <w:tc>
          <w:tcPr>
            <w:tcW w:type="dxa" w:w="930"/>
          </w:tcPr>
          <w:p>
            <w:pPr>
              <w:spacing w:after="0"/>
              <w:jc w:val="right"/>
            </w:pPr>
            <w:r>
              <w:rPr>
                <w:sz w:val="16"/>
              </w:rPr>
              <w:t>0, 0</w:t>
            </w:r>
          </w:p>
        </w:tc>
        <w:tc>
          <w:tcPr>
            <w:tcW w:type="dxa" w:w="224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1.26</w:t>
            </w:r>
          </w:p>
        </w:tc>
        <w:tc>
          <w:tcPr>
            <w:tcW w:type="dxa" w:w="1335"/>
          </w:tcPr>
          <w:p>
            <w:pPr>
              <w:spacing w:after="0"/>
              <w:jc w:val="left"/>
            </w:pPr>
            <w:r>
              <w:rPr>
                <w:sz w:val="16"/>
              </w:rPr>
              <w:t>event-days per year</w:t>
            </w:r>
          </w:p>
        </w:tc>
        <w:tc>
          <w:tcPr>
            <w:tcW w:type="dxa" w:w="1715"/>
          </w:tcPr>
          <w:p>
            <w:pPr>
              <w:spacing w:after="0"/>
              <w:jc w:val="left"/>
            </w:pPr>
            <w:r>
              <w:rPr>
                <w:sz w:val="16"/>
              </w:rPr>
              <w:t>about 1.26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10.3</w:t>
            </w:r>
          </w:p>
        </w:tc>
        <w:tc>
          <w:tcPr>
            <w:tcW w:type="dxa" w:w="1335"/>
          </w:tcPr>
          <w:p>
            <w:pPr>
              <w:spacing w:after="0"/>
              <w:jc w:val="left"/>
            </w:pPr>
            <w:r>
              <w:rPr>
                <w:sz w:val="16"/>
              </w:rPr>
              <w:t>event-days per year</w:t>
            </w:r>
          </w:p>
        </w:tc>
        <w:tc>
          <w:tcPr>
            <w:tcW w:type="dxa" w:w="1715"/>
          </w:tcPr>
          <w:p>
            <w:pPr>
              <w:spacing w:after="0"/>
              <w:jc w:val="left"/>
            </w:pPr>
            <w:r>
              <w:rPr>
                <w:sz w:val="16"/>
              </w:rPr>
              <w:t>about 10.3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350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0.00284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0.284%</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2.91</w:t>
            </w:r>
          </w:p>
        </w:tc>
        <w:tc>
          <w:tcPr>
            <w:tcW w:type="dxa" w:w="1335"/>
          </w:tcPr>
          <w:p>
            <w:pPr>
              <w:spacing w:after="0"/>
              <w:jc w:val="left"/>
            </w:pPr>
            <w:r>
              <w:rPr>
                <w:sz w:val="16"/>
              </w:rPr>
              <w:t>events per year</w:t>
            </w:r>
          </w:p>
        </w:tc>
        <w:tc>
          <w:tcPr>
            <w:tcW w:type="dxa" w:w="1715"/>
          </w:tcPr>
          <w:p>
            <w:pPr>
              <w:spacing w:after="0"/>
              <w:jc w:val="left"/>
            </w:pPr>
            <w:r>
              <w:rPr>
                <w:sz w:val="16"/>
              </w:rPr>
              <w:t>about 2.91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110.7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0.895</w:t>
            </w:r>
          </w:p>
        </w:tc>
        <w:tc>
          <w:tcPr>
            <w:tcW w:type="dxa" w:w="1335"/>
          </w:tcPr>
          <w:p>
            <w:pPr>
              <w:spacing w:after="0"/>
              <w:jc w:val="left"/>
            </w:pPr>
            <w:r>
              <w:rPr>
                <w:sz w:val="16"/>
              </w:rPr>
              <w:t>event-days per year</w:t>
            </w:r>
          </w:p>
        </w:tc>
        <w:tc>
          <w:tcPr>
            <w:tcW w:type="dxa" w:w="1715"/>
          </w:tcPr>
          <w:p>
            <w:pPr>
              <w:spacing w:after="0"/>
              <w:jc w:val="left"/>
            </w:pPr>
            <w:r>
              <w:rPr>
                <w:sz w:val="16"/>
              </w:rPr>
              <w:t>about 0.895 days per year</w:t>
            </w:r>
          </w:p>
        </w:tc>
        <w:tc>
          <w:tcPr>
            <w:tcW w:type="dxa" w:w="1037"/>
          </w:tcPr>
          <w:p>
            <w:pPr>
              <w:spacing w:after="0"/>
              <w:jc w:val="left"/>
            </w:pPr>
          </w:p>
        </w:tc>
        <w:tc>
          <w:tcPr>
            <w:tcW w:type="dxa" w:w="1315"/>
          </w:tcPr>
          <w:p>
            <w:pPr>
              <w:spacing w:after="0"/>
              <w:jc w:val="left"/>
            </w:pPr>
            <w:r>
              <w:rPr>
                <w:sz w:val="16"/>
              </w:rPr>
              <w:t>Storm Events event-days in 0 of 30 years, 1996 to 2025 (0%)</w:t>
            </w:r>
          </w:p>
        </w:tc>
        <w:tc>
          <w:tcPr>
            <w:tcW w:type="dxa" w:w="1571"/>
          </w:tcPr>
          <w:p>
            <w:pPr>
              <w:spacing w:after="0"/>
              <w:jc w:val="right"/>
            </w:pPr>
            <w:r>
              <w:rPr>
                <w:sz w:val="16"/>
              </w:rPr>
              <w:t>17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4"/>
          </w:tcPr>
          <w:p>
            <w:pPr>
              <w:spacing w:after="0"/>
              <w:jc w:val="right"/>
            </w:pPr>
            <w:r>
              <w:rPr>
                <w:sz w:val="16"/>
              </w:rPr>
              <w:t>0.0328</w:t>
            </w:r>
          </w:p>
        </w:tc>
        <w:tc>
          <w:tcPr>
            <w:tcW w:type="dxa" w:w="1335"/>
          </w:tcPr>
          <w:p>
            <w:pPr>
              <w:spacing w:after="0"/>
              <w:jc w:val="left"/>
            </w:pPr>
            <w:r>
              <w:rPr>
                <w:sz w:val="16"/>
              </w:rPr>
              <w:t>events per year</w:t>
            </w:r>
          </w:p>
        </w:tc>
        <w:tc>
          <w:tcPr>
            <w:tcW w:type="dxa" w:w="1715"/>
          </w:tcPr>
          <w:p>
            <w:pPr>
              <w:spacing w:after="0"/>
              <w:jc w:val="left"/>
            </w:pPr>
            <w:r>
              <w:rPr>
                <w:sz w:val="16"/>
              </w:rPr>
              <w:t>about 1 in 31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0.608</w:t>
            </w:r>
          </w:p>
        </w:tc>
        <w:tc>
          <w:tcPr>
            <w:tcW w:type="dxa" w:w="1335"/>
          </w:tcPr>
          <w:p>
            <w:pPr>
              <w:spacing w:after="0"/>
              <w:jc w:val="left"/>
            </w:pPr>
            <w:r>
              <w:rPr>
                <w:sz w:val="16"/>
              </w:rPr>
              <w:t>event-days per year</w:t>
            </w:r>
          </w:p>
        </w:tc>
        <w:tc>
          <w:tcPr>
            <w:tcW w:type="dxa" w:w="1715"/>
          </w:tcPr>
          <w:p>
            <w:pPr>
              <w:spacing w:after="0"/>
              <w:jc w:val="left"/>
            </w:pPr>
            <w:r>
              <w:rPr>
                <w:sz w:val="16"/>
              </w:rPr>
              <w:t>about 0.608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1.07</w:t>
            </w:r>
          </w:p>
        </w:tc>
        <w:tc>
          <w:tcPr>
            <w:tcW w:type="dxa" w:w="1335"/>
          </w:tcPr>
          <w:p>
            <w:pPr>
              <w:spacing w:after="0"/>
              <w:jc w:val="left"/>
            </w:pPr>
            <w:r>
              <w:rPr>
                <w:sz w:val="16"/>
              </w:rPr>
              <w:t>event-days per year</w:t>
            </w:r>
          </w:p>
        </w:tc>
        <w:tc>
          <w:tcPr>
            <w:tcW w:type="dxa" w:w="1715"/>
          </w:tcPr>
          <w:p>
            <w:pPr>
              <w:spacing w:after="0"/>
              <w:jc w:val="left"/>
            </w:pPr>
            <w:r>
              <w:rPr>
                <w:sz w:val="16"/>
              </w:rPr>
              <w:t>about 1.07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30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1.02</w:t>
            </w:r>
          </w:p>
        </w:tc>
        <w:tc>
          <w:tcPr>
            <w:tcW w:type="dxa" w:w="1335"/>
          </w:tcPr>
          <w:p>
            <w:pPr>
              <w:spacing w:after="0"/>
              <w:jc w:val="left"/>
            </w:pPr>
            <w:r>
              <w:rPr>
                <w:sz w:val="16"/>
              </w:rPr>
              <w:t>events per year (modeled)</w:t>
            </w:r>
          </w:p>
        </w:tc>
        <w:tc>
          <w:tcPr>
            <w:tcW w:type="dxa" w:w="1715"/>
          </w:tcPr>
          <w:p>
            <w:pPr>
              <w:spacing w:after="0"/>
              <w:jc w:val="left"/>
            </w:pPr>
            <w:r>
              <w:rPr>
                <w:sz w:val="16"/>
              </w:rPr>
              <w:t>about 1.02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57.2</w:t>
            </w:r>
          </w:p>
        </w:tc>
        <w:tc>
          <w:tcPr>
            <w:tcW w:type="dxa" w:w="1335"/>
          </w:tcPr>
          <w:p>
            <w:pPr>
              <w:spacing w:after="0"/>
              <w:jc w:val="left"/>
            </w:pPr>
            <w:r>
              <w:rPr>
                <w:sz w:val="16"/>
              </w:rPr>
              <w:t>days per year with a strike</w:t>
            </w:r>
          </w:p>
        </w:tc>
        <w:tc>
          <w:tcPr>
            <w:tcW w:type="dxa" w:w="1715"/>
          </w:tcPr>
          <w:p>
            <w:pPr>
              <w:spacing w:after="0"/>
              <w:jc w:val="left"/>
            </w:pPr>
            <w:r>
              <w:rPr>
                <w:sz w:val="16"/>
              </w:rPr>
              <w:t>about 57.2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5.33</w:t>
            </w:r>
          </w:p>
        </w:tc>
        <w:tc>
          <w:tcPr>
            <w:tcW w:type="dxa" w:w="1335"/>
          </w:tcPr>
          <w:p>
            <w:pPr>
              <w:spacing w:after="0"/>
              <w:jc w:val="left"/>
            </w:pPr>
            <w:r>
              <w:rPr>
                <w:sz w:val="16"/>
              </w:rPr>
              <w:t>events per year</w:t>
            </w:r>
          </w:p>
        </w:tc>
        <w:tc>
          <w:tcPr>
            <w:tcW w:type="dxa" w:w="1715"/>
          </w:tcPr>
          <w:p>
            <w:pPr>
              <w:spacing w:after="0"/>
              <w:jc w:val="left"/>
            </w:pPr>
            <w:r>
              <w:rPr>
                <w:sz w:val="16"/>
              </w:rPr>
              <w:t>about 5.33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0.23</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0.000662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0.0662%</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9.79</w:t>
            </w:r>
          </w:p>
        </w:tc>
        <w:tc>
          <w:tcPr>
            <w:tcW w:type="dxa" w:w="1335"/>
          </w:tcPr>
          <w:p>
            <w:pPr>
              <w:spacing w:after="0"/>
              <w:jc w:val="left"/>
            </w:pPr>
            <w:r>
              <w:rPr>
                <w:sz w:val="16"/>
              </w:rPr>
              <w:t>event-days per year</w:t>
            </w:r>
          </w:p>
        </w:tc>
        <w:tc>
          <w:tcPr>
            <w:tcW w:type="dxa" w:w="1715"/>
          </w:tcPr>
          <w:p>
            <w:pPr>
              <w:spacing w:after="0"/>
              <w:jc w:val="left"/>
            </w:pPr>
            <w:r>
              <w:rPr>
                <w:sz w:val="16"/>
              </w:rPr>
              <w:t>about 9.79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186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138</w:t>
            </w:r>
          </w:p>
        </w:tc>
        <w:tc>
          <w:tcPr>
            <w:tcW w:type="dxa" w:w="1381"/>
          </w:tcPr>
          <w:p>
            <w:pPr>
              <w:spacing w:after="0"/>
              <w:jc w:val="right"/>
            </w:pPr>
            <w:r>
              <w:rPr>
                <w:sz w:val="16"/>
              </w:rPr>
              <w:t>30</w:t>
            </w:r>
          </w:p>
        </w:tc>
        <w:tc>
          <w:tcPr>
            <w:tcW w:type="dxa" w:w="1381"/>
          </w:tcPr>
          <w:p>
            <w:pPr>
              <w:spacing w:after="0"/>
              <w:jc w:val="right"/>
            </w:pPr>
            <w:r>
              <w:rPr>
                <w:sz w:val="16"/>
              </w:rPr>
              <w:t>4.6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62.3</w:t>
            </w:r>
          </w:p>
        </w:tc>
        <w:tc>
          <w:tcPr>
            <w:tcW w:type="dxa" w:w="1295"/>
          </w:tcPr>
          <w:p>
            <w:pPr>
              <w:spacing w:after="0"/>
              <w:jc w:val="right"/>
            </w:pPr>
            <w:r>
              <w:rPr>
                <w:sz w:val="16"/>
              </w:rPr>
              <w:t>72.3</w:t>
            </w:r>
          </w:p>
        </w:tc>
        <w:tc>
          <w:tcPr>
            <w:tcW w:type="dxa" w:w="1235"/>
          </w:tcPr>
          <w:p>
            <w:pPr>
              <w:spacing w:after="0"/>
              <w:jc w:val="right"/>
            </w:pPr>
            <w:r>
              <w:rPr>
                <w:sz w:val="16"/>
              </w:rPr>
              <w:t>86.4</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8</w:t>
            </w:r>
          </w:p>
        </w:tc>
        <w:tc>
          <w:tcPr>
            <w:tcW w:type="dxa" w:w="1235"/>
          </w:tcPr>
          <w:p>
            <w:pPr>
              <w:spacing w:after="0"/>
              <w:jc w:val="right"/>
            </w:pPr>
            <w:r>
              <w:rPr>
                <w:sz w:val="16"/>
              </w:rPr>
              <w:t>83.6</w:t>
            </w:r>
          </w:p>
        </w:tc>
        <w:tc>
          <w:tcPr>
            <w:tcW w:type="dxa" w:w="1295"/>
          </w:tcPr>
          <w:p>
            <w:pPr>
              <w:spacing w:after="0"/>
              <w:jc w:val="right"/>
            </w:pPr>
            <w:r>
              <w:rPr>
                <w:sz w:val="16"/>
              </w:rPr>
              <w:t>87.8</w:t>
            </w:r>
          </w:p>
        </w:tc>
        <w:tc>
          <w:tcPr>
            <w:tcW w:type="dxa" w:w="1235"/>
          </w:tcPr>
          <w:p>
            <w:pPr>
              <w:spacing w:after="0"/>
              <w:jc w:val="right"/>
            </w:pPr>
            <w:r>
              <w:rPr>
                <w:sz w:val="16"/>
              </w:rPr>
              <w:t>91.3</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38.0</w:t>
            </w:r>
          </w:p>
        </w:tc>
        <w:tc>
          <w:tcPr>
            <w:tcW w:type="dxa" w:w="1295"/>
          </w:tcPr>
          <w:p>
            <w:pPr>
              <w:spacing w:after="0"/>
              <w:jc w:val="right"/>
            </w:pPr>
            <w:r>
              <w:rPr>
                <w:sz w:val="16"/>
              </w:rPr>
              <w:t>49.0</w:t>
            </w:r>
          </w:p>
        </w:tc>
        <w:tc>
          <w:tcPr>
            <w:tcW w:type="dxa" w:w="1235"/>
          </w:tcPr>
          <w:p>
            <w:pPr>
              <w:spacing w:after="0"/>
              <w:jc w:val="right"/>
            </w:pPr>
            <w:r>
              <w:rPr>
                <w:sz w:val="16"/>
              </w:rPr>
              <w:t>74.4</w:t>
            </w:r>
          </w:p>
        </w:tc>
        <w:tc>
          <w:tcPr>
            <w:tcW w:type="dxa" w:w="7078"/>
          </w:tcPr>
          <w:p>
            <w:pPr>
              <w:spacing w:after="0"/>
              <w:jc w:val="left"/>
            </w:pPr>
            <w:r>
              <w:rPr>
                <w:sz w:val="16"/>
              </w:rPr>
              <w:t>Relatively Low 6,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61.8</w:t>
            </w:r>
          </w:p>
        </w:tc>
        <w:tc>
          <w:tcPr>
            <w:tcW w:type="dxa" w:w="1295"/>
          </w:tcPr>
          <w:p>
            <w:pPr>
              <w:spacing w:after="0"/>
              <w:jc w:val="right"/>
            </w:pPr>
            <w:r>
              <w:rPr>
                <w:sz w:val="16"/>
              </w:rPr>
              <w:t>67.6</w:t>
            </w:r>
          </w:p>
        </w:tc>
        <w:tc>
          <w:tcPr>
            <w:tcW w:type="dxa" w:w="1235"/>
          </w:tcPr>
          <w:p>
            <w:pPr>
              <w:spacing w:after="0"/>
              <w:jc w:val="right"/>
            </w:pPr>
            <w:r>
              <w:rPr>
                <w:sz w:val="16"/>
              </w:rPr>
              <w:t>83.2</w:t>
            </w:r>
          </w:p>
        </w:tc>
        <w:tc>
          <w:tcPr>
            <w:tcW w:type="dxa" w:w="7078"/>
          </w:tcPr>
          <w:p>
            <w:pPr>
              <w:spacing w:after="0"/>
              <w:jc w:val="left"/>
            </w:pPr>
            <w:r>
              <w:rPr>
                <w:sz w:val="16"/>
              </w:rPr>
              <w:t>Relatively Moderate 3, Relatively Low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4.2</w:t>
            </w:r>
          </w:p>
        </w:tc>
        <w:tc>
          <w:tcPr>
            <w:tcW w:type="dxa" w:w="1295"/>
          </w:tcPr>
          <w:p>
            <w:pPr>
              <w:spacing w:after="0"/>
              <w:jc w:val="right"/>
            </w:pPr>
            <w:r>
              <w:rPr>
                <w:sz w:val="16"/>
              </w:rPr>
              <w:t>6.4</w:t>
            </w:r>
          </w:p>
        </w:tc>
        <w:tc>
          <w:tcPr>
            <w:tcW w:type="dxa" w:w="1235"/>
          </w:tcPr>
          <w:p>
            <w:pPr>
              <w:spacing w:after="0"/>
              <w:jc w:val="right"/>
            </w:pPr>
            <w:r>
              <w:rPr>
                <w:sz w:val="16"/>
              </w:rPr>
              <w:t>14.3</w:t>
            </w:r>
          </w:p>
        </w:tc>
        <w:tc>
          <w:tcPr>
            <w:tcW w:type="dxa" w:w="7078"/>
          </w:tcPr>
          <w:p>
            <w:pPr>
              <w:spacing w:after="0"/>
              <w:jc w:val="left"/>
            </w:pPr>
            <w:r>
              <w:rPr>
                <w:sz w:val="16"/>
              </w:rPr>
              <w:t>Very Low 8</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39.7</w:t>
            </w:r>
          </w:p>
        </w:tc>
        <w:tc>
          <w:tcPr>
            <w:tcW w:type="dxa" w:w="1295"/>
          </w:tcPr>
          <w:p>
            <w:pPr>
              <w:spacing w:after="0"/>
              <w:jc w:val="right"/>
            </w:pPr>
            <w:r>
              <w:rPr>
                <w:sz w:val="16"/>
              </w:rPr>
              <w:t>44.0</w:t>
            </w:r>
          </w:p>
        </w:tc>
        <w:tc>
          <w:tcPr>
            <w:tcW w:type="dxa" w:w="1235"/>
          </w:tcPr>
          <w:p>
            <w:pPr>
              <w:spacing w:after="0"/>
              <w:jc w:val="right"/>
            </w:pPr>
            <w:r>
              <w:rPr>
                <w:sz w:val="16"/>
              </w:rPr>
              <w:t>49.9</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38.6</w:t>
            </w:r>
          </w:p>
        </w:tc>
        <w:tc>
          <w:tcPr>
            <w:tcW w:type="dxa" w:w="1295"/>
          </w:tcPr>
          <w:p>
            <w:pPr>
              <w:spacing w:after="0"/>
              <w:jc w:val="right"/>
            </w:pPr>
            <w:r>
              <w:rPr>
                <w:sz w:val="16"/>
              </w:rPr>
              <w:t>54.2</w:t>
            </w:r>
          </w:p>
        </w:tc>
        <w:tc>
          <w:tcPr>
            <w:tcW w:type="dxa" w:w="1235"/>
          </w:tcPr>
          <w:p>
            <w:pPr>
              <w:spacing w:after="0"/>
              <w:jc w:val="right"/>
            </w:pPr>
            <w:r>
              <w:rPr>
                <w:sz w:val="16"/>
              </w:rPr>
              <w:t>80.2</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10.9</w:t>
            </w:r>
          </w:p>
        </w:tc>
        <w:tc>
          <w:tcPr>
            <w:tcW w:type="dxa" w:w="1295"/>
          </w:tcPr>
          <w:p>
            <w:pPr>
              <w:spacing w:after="0"/>
              <w:jc w:val="right"/>
            </w:pPr>
            <w:r>
              <w:rPr>
                <w:sz w:val="16"/>
              </w:rPr>
              <w:t>27.9</w:t>
            </w:r>
          </w:p>
        </w:tc>
        <w:tc>
          <w:tcPr>
            <w:tcW w:type="dxa" w:w="1235"/>
          </w:tcPr>
          <w:p>
            <w:pPr>
              <w:spacing w:after="0"/>
              <w:jc w:val="right"/>
            </w:pPr>
            <w:r>
              <w:rPr>
                <w:sz w:val="16"/>
              </w:rPr>
              <w:t>65.0</w:t>
            </w:r>
          </w:p>
        </w:tc>
        <w:tc>
          <w:tcPr>
            <w:tcW w:type="dxa" w:w="7078"/>
          </w:tcPr>
          <w:p>
            <w:pPr>
              <w:spacing w:after="0"/>
              <w:jc w:val="left"/>
            </w:pPr>
            <w:r>
              <w:rPr>
                <w:sz w:val="16"/>
              </w:rPr>
              <w:t>Relatively Moderate 2, Relatively Low 4, Very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70.6</w:t>
            </w:r>
          </w:p>
        </w:tc>
        <w:tc>
          <w:tcPr>
            <w:tcW w:type="dxa" w:w="1295"/>
          </w:tcPr>
          <w:p>
            <w:pPr>
              <w:spacing w:after="0"/>
              <w:jc w:val="right"/>
            </w:pPr>
            <w:r>
              <w:rPr>
                <w:sz w:val="16"/>
              </w:rPr>
              <w:t>82.1</w:t>
            </w:r>
          </w:p>
        </w:tc>
        <w:tc>
          <w:tcPr>
            <w:tcW w:type="dxa" w:w="1235"/>
          </w:tcPr>
          <w:p>
            <w:pPr>
              <w:spacing w:after="0"/>
              <w:jc w:val="right"/>
            </w:pPr>
            <w:r>
              <w:rPr>
                <w:sz w:val="16"/>
              </w:rPr>
              <w:t>90.2</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97.8</w:t>
            </w:r>
          </w:p>
        </w:tc>
        <w:tc>
          <w:tcPr>
            <w:tcW w:type="dxa" w:w="1295"/>
          </w:tcPr>
          <w:p>
            <w:pPr>
              <w:spacing w:after="0"/>
              <w:jc w:val="right"/>
            </w:pPr>
            <w:r>
              <w:rPr>
                <w:sz w:val="16"/>
              </w:rPr>
              <w:t>99.3</w:t>
            </w:r>
          </w:p>
        </w:tc>
        <w:tc>
          <w:tcPr>
            <w:tcW w:type="dxa" w:w="1235"/>
          </w:tcPr>
          <w:p>
            <w:pPr>
              <w:spacing w:after="0"/>
              <w:jc w:val="right"/>
            </w:pPr>
            <w:r>
              <w:rPr>
                <w:sz w:val="16"/>
              </w:rPr>
              <w:t>99.9</w:t>
            </w:r>
          </w:p>
        </w:tc>
        <w:tc>
          <w:tcPr>
            <w:tcW w:type="dxa" w:w="7078"/>
          </w:tcPr>
          <w:p>
            <w:pPr>
              <w:spacing w:after="0"/>
              <w:jc w:val="left"/>
            </w:pPr>
            <w:r>
              <w:rPr>
                <w:sz w:val="16"/>
              </w:rPr>
              <w:t>Very High 8</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71.7</w:t>
            </w:r>
          </w:p>
        </w:tc>
        <w:tc>
          <w:tcPr>
            <w:tcW w:type="dxa" w:w="1295"/>
          </w:tcPr>
          <w:p>
            <w:pPr>
              <w:spacing w:after="0"/>
              <w:jc w:val="right"/>
            </w:pPr>
            <w:r>
              <w:rPr>
                <w:sz w:val="16"/>
              </w:rPr>
              <w:t>78.8</w:t>
            </w:r>
          </w:p>
        </w:tc>
        <w:tc>
          <w:tcPr>
            <w:tcW w:type="dxa" w:w="1235"/>
          </w:tcPr>
          <w:p>
            <w:pPr>
              <w:spacing w:after="0"/>
              <w:jc w:val="right"/>
            </w:pPr>
            <w:r>
              <w:rPr>
                <w:sz w:val="16"/>
              </w:rPr>
              <w:t>92.5</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52.5</w:t>
            </w:r>
          </w:p>
        </w:tc>
        <w:tc>
          <w:tcPr>
            <w:tcW w:type="dxa" w:w="1295"/>
          </w:tcPr>
          <w:p>
            <w:pPr>
              <w:spacing w:after="0"/>
              <w:jc w:val="right"/>
            </w:pPr>
            <w:r>
              <w:rPr>
                <w:sz w:val="16"/>
              </w:rPr>
              <w:t>61.9</w:t>
            </w:r>
          </w:p>
        </w:tc>
        <w:tc>
          <w:tcPr>
            <w:tcW w:type="dxa" w:w="1235"/>
          </w:tcPr>
          <w:p>
            <w:pPr>
              <w:spacing w:after="0"/>
              <w:jc w:val="right"/>
            </w:pPr>
            <w:r>
              <w:rPr>
                <w:sz w:val="16"/>
              </w:rPr>
              <w:t>84.2</w:t>
            </w:r>
          </w:p>
        </w:tc>
        <w:tc>
          <w:tcPr>
            <w:tcW w:type="dxa" w:w="7078"/>
          </w:tcPr>
          <w:p>
            <w:pPr>
              <w:spacing w:after="0"/>
              <w:jc w:val="left"/>
            </w:pPr>
            <w:r>
              <w:rPr>
                <w:sz w:val="16"/>
              </w:rPr>
              <w:t>Relatively High 1, Relatively Moderate 6,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59.3</w:t>
            </w:r>
          </w:p>
        </w:tc>
        <w:tc>
          <w:tcPr>
            <w:tcW w:type="dxa" w:w="1295"/>
          </w:tcPr>
          <w:p>
            <w:pPr>
              <w:spacing w:after="0"/>
              <w:jc w:val="right"/>
            </w:pPr>
            <w:r>
              <w:rPr>
                <w:sz w:val="16"/>
              </w:rPr>
              <w:t>69.8</w:t>
            </w:r>
          </w:p>
        </w:tc>
        <w:tc>
          <w:tcPr>
            <w:tcW w:type="dxa" w:w="1235"/>
          </w:tcPr>
          <w:p>
            <w:pPr>
              <w:spacing w:after="0"/>
              <w:jc w:val="right"/>
            </w:pPr>
            <w:r>
              <w:rPr>
                <w:sz w:val="16"/>
              </w:rPr>
              <w:t>79.2</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66.6</w:t>
            </w:r>
          </w:p>
        </w:tc>
        <w:tc>
          <w:tcPr>
            <w:tcW w:type="dxa" w:w="1295"/>
          </w:tcPr>
          <w:p>
            <w:pPr>
              <w:spacing w:after="0"/>
              <w:jc w:val="right"/>
            </w:pPr>
            <w:r>
              <w:rPr>
                <w:sz w:val="16"/>
              </w:rPr>
              <w:t>77.6</w:t>
            </w:r>
          </w:p>
        </w:tc>
        <w:tc>
          <w:tcPr>
            <w:tcW w:type="dxa" w:w="1235"/>
          </w:tcPr>
          <w:p>
            <w:pPr>
              <w:spacing w:after="0"/>
              <w:jc w:val="right"/>
            </w:pPr>
            <w:r>
              <w:rPr>
                <w:sz w:val="16"/>
              </w:rPr>
              <w:t>94.4</w:t>
            </w:r>
          </w:p>
        </w:tc>
        <w:tc>
          <w:tcPr>
            <w:tcW w:type="dxa" w:w="7078"/>
          </w:tcPr>
          <w:p>
            <w:pPr>
              <w:spacing w:after="0"/>
              <w:jc w:val="left"/>
            </w:pPr>
            <w:r>
              <w:rPr>
                <w:sz w:val="16"/>
              </w:rPr>
              <w:t>Relatively High 3,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1702"/>
        <w:gridCol w:w="2465"/>
        <w:gridCol w:w="2574"/>
        <w:gridCol w:w="2661"/>
        <w:gridCol w:w="2901"/>
      </w:tblGrid>
      <w:tr>
        <w:trPr>
          <w:cantSplit/>
          <w:tblHeader/>
        </w:trPr>
        <w:tc>
          <w:tcPr>
            <w:tcW w:type="dxa" w:w="1811"/>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Overton County (unincorporated area)</w:t>
            </w:r>
          </w:p>
        </w:tc>
        <w:tc>
          <w:tcPr>
            <w:tcW w:type="dxa" w:w="1702"/>
          </w:tcPr>
          <w:p>
            <w:pPr>
              <w:spacing w:after="0"/>
              <w:jc w:val="left"/>
            </w:pPr>
            <w:r>
              <w:rPr>
                <w:sz w:val="16"/>
              </w:rPr>
              <w:t>Unincorporated</w:t>
            </w:r>
          </w:p>
        </w:tc>
        <w:tc>
          <w:tcPr>
            <w:tcW w:type="dxa" w:w="2465"/>
          </w:tcPr>
          <w:p>
            <w:pPr>
              <w:spacing w:after="0"/>
              <w:jc w:val="left"/>
            </w:pPr>
            <w:r>
              <w:rPr>
                <w:sz w:val="16"/>
              </w:rPr>
              <w:t>Expired on 2025-08-31</w:t>
            </w:r>
          </w:p>
        </w:tc>
        <w:tc>
          <w:tcPr>
            <w:tcW w:type="dxa" w:w="2574"/>
          </w:tcPr>
          <w:p>
            <w:pPr>
              <w:spacing w:after="0"/>
              <w:jc w:val="right"/>
            </w:pPr>
            <w:r>
              <w:rPr>
                <w:sz w:val="16"/>
              </w:rPr>
              <w:t>FMA RL 0, SRL 0; any 0</w:t>
            </w:r>
          </w:p>
        </w:tc>
        <w:tc>
          <w:tcPr>
            <w:tcW w:type="dxa" w:w="2661"/>
          </w:tcPr>
          <w:p>
            <w:pPr>
              <w:spacing w:after="0"/>
              <w:jc w:val="right"/>
            </w:pPr>
            <w:r>
              <w:rPr>
                <w:sz w:val="16"/>
              </w:rPr>
              <w:t>$2,264,395.45</w:t>
            </w:r>
          </w:p>
        </w:tc>
        <w:tc>
          <w:tcPr>
            <w:tcW w:type="dxa" w:w="2901"/>
          </w:tcPr>
          <w:p>
            <w:pPr>
              <w:spacing w:after="0"/>
              <w:jc w:val="right"/>
            </w:pPr>
            <w:r>
              <w:rPr>
                <w:sz w:val="16"/>
              </w:rPr>
              <w:t>0 total; 0 since its plan</w:t>
            </w:r>
          </w:p>
        </w:tc>
      </w:tr>
      <w:tr>
        <w:trPr>
          <w:cantSplit/>
        </w:trPr>
        <w:tc>
          <w:tcPr>
            <w:tcW w:type="dxa" w:w="1811"/>
          </w:tcPr>
          <w:p>
            <w:pPr>
              <w:spacing w:after="0"/>
              <w:jc w:val="left"/>
            </w:pPr>
            <w:r>
              <w:rPr>
                <w:sz w:val="16"/>
              </w:rPr>
              <w:t>Livingston town</w:t>
            </w:r>
          </w:p>
        </w:tc>
        <w:tc>
          <w:tcPr>
            <w:tcW w:type="dxa" w:w="1702"/>
          </w:tcPr>
          <w:p>
            <w:pPr>
              <w:spacing w:after="0"/>
              <w:jc w:val="left"/>
            </w:pPr>
            <w:r>
              <w:rPr>
                <w:sz w:val="16"/>
              </w:rPr>
              <w:t>Town</w:t>
            </w:r>
          </w:p>
        </w:tc>
        <w:tc>
          <w:tcPr>
            <w:tcW w:type="dxa" w:w="2465"/>
          </w:tcPr>
          <w:p>
            <w:pPr>
              <w:spacing w:after="0"/>
              <w:jc w:val="left"/>
            </w:pPr>
            <w:r>
              <w:rPr>
                <w:sz w:val="16"/>
              </w:rPr>
              <w:t>Expired on 2025-08-31</w:t>
            </w:r>
          </w:p>
        </w:tc>
        <w:tc>
          <w:tcPr>
            <w:tcW w:type="dxa" w:w="2574"/>
          </w:tcPr>
          <w:p>
            <w:pPr>
              <w:spacing w:after="0"/>
              <w:jc w:val="right"/>
            </w:pPr>
            <w:r>
              <w:rPr>
                <w:sz w:val="16"/>
              </w:rPr>
              <w:t>FMA RL 0, SRL 0; any 0</w:t>
            </w:r>
          </w:p>
        </w:tc>
        <w:tc>
          <w:tcPr>
            <w:tcW w:type="dxa" w:w="2661"/>
          </w:tcPr>
          <w:p>
            <w:pPr>
              <w:spacing w:after="0"/>
              <w:jc w:val="right"/>
            </w:pPr>
            <w:r>
              <w:rPr>
                <w:sz w:val="16"/>
              </w:rPr>
              <w:t>$1,048,988.64</w:t>
            </w:r>
          </w:p>
        </w:tc>
        <w:tc>
          <w:tcPr>
            <w:tcW w:type="dxa" w:w="2901"/>
          </w:tcPr>
          <w:p>
            <w:pPr>
              <w:spacing w:after="0"/>
              <w:jc w:val="right"/>
            </w:pPr>
            <w:r>
              <w:rPr>
                <w:sz w:val="16"/>
              </w:rPr>
              <w:t>76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1059"/>
        <w:gridCol w:w="1305"/>
        <w:gridCol w:w="1128"/>
        <w:gridCol w:w="1050"/>
        <w:gridCol w:w="1224"/>
        <w:gridCol w:w="158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8"/>
            <w:shd w:val="clear" w:color="auto" w:fill="E8E8E8"/>
          </w:tcPr>
          <w:p>
            <w:pPr>
              <w:spacing w:after="0"/>
              <w:jc w:val="right"/>
            </w:pPr>
            <w:r>
              <w:rPr>
                <w:b/>
                <w:sz w:val="16"/>
              </w:rPr>
              <w:t>Storm Events damage since 2020-09-01</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$3,235,109,126</w:t>
            </w:r>
          </w:p>
        </w:tc>
        <w:tc>
          <w:tcPr>
            <w:tcW w:type="dxa" w:w="1128"/>
          </w:tcPr>
          <w:p>
            <w:pPr>
              <w:spacing w:after="0"/>
              <w:jc w:val="right"/>
            </w:pPr>
            <w:r>
              <w:rPr>
                <w:sz w:val="16"/>
              </w:rPr>
              <w:t>$40,566,664</w:t>
            </w:r>
          </w:p>
        </w:tc>
        <w:tc>
          <w:tcPr>
            <w:tcW w:type="dxa" w:w="1038"/>
          </w:tcPr>
          <w:p>
            <w:pPr>
              <w:spacing w:after="0"/>
              <w:jc w:val="right"/>
            </w:pPr>
            <w:r>
              <w:rPr>
                <w:sz w:val="16"/>
              </w:rPr>
              <w:t>22,498</w:t>
            </w:r>
          </w:p>
        </w:tc>
        <w:tc>
          <w:tcPr>
            <w:tcW w:type="dxa" w:w="1037"/>
          </w:tcPr>
          <w:p>
            <w:pPr>
              <w:spacing w:after="0"/>
              <w:jc w:val="right"/>
            </w:pPr>
            <w:r>
              <w:rPr>
                <w:sz w:val="16"/>
              </w:rPr>
              <w:t>$2,862</w:t>
            </w:r>
          </w:p>
        </w:tc>
        <w:tc>
          <w:tcPr>
            <w:tcW w:type="dxa" w:w="1126"/>
          </w:tcPr>
          <w:p>
            <w:pPr>
              <w:spacing w:after="0"/>
              <w:jc w:val="right"/>
            </w:pPr>
            <w:r>
              <w:rPr>
                <w:sz w:val="16"/>
              </w:rPr>
              <w:t>$39,882</w:t>
            </w:r>
          </w:p>
        </w:tc>
        <w:tc>
          <w:tcPr>
            <w:tcW w:type="dxa" w:w="1059"/>
          </w:tcPr>
          <w:p>
            <w:pPr>
              <w:spacing w:after="0"/>
              <w:jc w:val="right"/>
            </w:pPr>
            <w:r>
              <w:rPr>
                <w:sz w:val="16"/>
              </w:rPr>
              <w:t>$927,880</w:t>
            </w:r>
          </w:p>
        </w:tc>
        <w:tc>
          <w:tcPr>
            <w:tcW w:type="dxa" w:w="1305"/>
          </w:tcPr>
          <w:p>
            <w:pPr>
              <w:spacing w:after="0"/>
              <w:jc w:val="right"/>
            </w:pPr>
            <w:r>
              <w:rPr>
                <w:sz w:val="16"/>
              </w:rPr>
              <w:t>under 0.0001%</w:t>
            </w:r>
          </w:p>
        </w:tc>
        <w:tc>
          <w:tcPr>
            <w:tcW w:type="dxa" w:w="1128"/>
          </w:tcPr>
          <w:p>
            <w:pPr>
              <w:spacing w:after="0"/>
              <w:jc w:val="right"/>
            </w:pPr>
          </w:p>
        </w:tc>
        <w:tc>
          <w:tcPr>
            <w:tcW w:type="dxa" w:w="1050"/>
          </w:tcPr>
          <w:p>
            <w:pPr>
              <w:spacing w:after="0"/>
              <w:jc w:val="right"/>
            </w:pPr>
            <w:r>
              <w:rPr>
                <w:sz w:val="16"/>
              </w:rPr>
              <w:t>$0</w:t>
            </w: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$17,703,458</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$77,978</w:t>
            </w:r>
          </w:p>
        </w:tc>
        <w:tc>
          <w:tcPr>
            <w:tcW w:type="dxa" w:w="1059"/>
          </w:tcPr>
          <w:p>
            <w:pPr>
              <w:spacing w:after="0"/>
              <w:jc w:val="right"/>
            </w:pPr>
            <w:r>
              <w:rPr>
                <w:sz w:val="16"/>
              </w:rPr>
              <w:t>n/a</w:t>
            </w:r>
          </w:p>
        </w:tc>
        <w:tc>
          <w:tcPr>
            <w:tcW w:type="dxa" w:w="1305"/>
          </w:tcPr>
          <w:p>
            <w:pPr>
              <w:spacing w:after="0"/>
              <w:jc w:val="right"/>
            </w:pPr>
            <w:r>
              <w:rPr>
                <w:sz w:val="16"/>
              </w:rPr>
              <w:t>0.44% (agriculture)</w:t>
            </w:r>
          </w:p>
        </w:tc>
        <w:tc>
          <w:tcPr>
            <w:tcW w:type="dxa" w:w="1128"/>
          </w:tcPr>
          <w:p>
            <w:pPr>
              <w:spacing w:after="0"/>
              <w:jc w:val="right"/>
            </w:pPr>
          </w:p>
        </w:tc>
        <w:tc>
          <w:tcPr>
            <w:tcW w:type="dxa" w:w="1050"/>
          </w:tcPr>
          <w:p>
            <w:pPr>
              <w:spacing w:after="0"/>
              <w:jc w:val="right"/>
            </w:pPr>
          </w:p>
        </w:tc>
        <w:tc>
          <w:tcPr>
            <w:tcW w:type="dxa" w:w="1224"/>
          </w:tcPr>
          <w:p>
            <w:pPr>
              <w:spacing w:after="0"/>
              <w:jc w:val="right"/>
            </w:pPr>
          </w:p>
        </w:tc>
        <w:tc>
          <w:tcPr>
            <w:tcW w:type="dxa" w:w="15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$5,759,374,781</w:t>
            </w:r>
          </w:p>
        </w:tc>
        <w:tc>
          <w:tcPr>
            <w:tcW w:type="dxa" w:w="1128"/>
          </w:tcPr>
          <w:p>
            <w:pPr>
              <w:spacing w:after="0"/>
              <w:jc w:val="right"/>
            </w:pPr>
            <w:r>
              <w:rPr>
                <w:sz w:val="16"/>
              </w:rPr>
              <w:t>n/a</w:t>
            </w:r>
          </w:p>
        </w:tc>
        <w:tc>
          <w:tcPr>
            <w:tcW w:type="dxa" w:w="1038"/>
          </w:tcPr>
          <w:p>
            <w:pPr>
              <w:spacing w:after="0"/>
              <w:jc w:val="right"/>
            </w:pPr>
            <w:r>
              <w:rPr>
                <w:sz w:val="16"/>
              </w:rPr>
              <w:t>22,511</w:t>
            </w:r>
          </w:p>
        </w:tc>
        <w:tc>
          <w:tcPr>
            <w:tcW w:type="dxa" w:w="1037"/>
          </w:tcPr>
          <w:p>
            <w:pPr>
              <w:spacing w:after="0"/>
              <w:jc w:val="right"/>
            </w:pPr>
            <w:r>
              <w:rPr>
                <w:sz w:val="16"/>
              </w:rPr>
              <w:t>$219,129</w:t>
            </w:r>
          </w:p>
        </w:tc>
        <w:tc>
          <w:tcPr>
            <w:tcW w:type="dxa" w:w="1126"/>
          </w:tcPr>
          <w:p>
            <w:pPr>
              <w:spacing w:after="0"/>
              <w:jc w:val="right"/>
            </w:pPr>
            <w:r>
              <w:rPr>
                <w:sz w:val="16"/>
              </w:rPr>
              <w:t>n/a</w:t>
            </w:r>
          </w:p>
        </w:tc>
        <w:tc>
          <w:tcPr>
            <w:tcW w:type="dxa" w:w="1059"/>
          </w:tcPr>
          <w:p>
            <w:pPr>
              <w:spacing w:after="0"/>
              <w:jc w:val="right"/>
            </w:pPr>
            <w:r>
              <w:rPr>
                <w:sz w:val="16"/>
              </w:rPr>
              <w:t>$91,243</w:t>
            </w:r>
          </w:p>
        </w:tc>
        <w:tc>
          <w:tcPr>
            <w:tcW w:type="dxa" w:w="1305"/>
          </w:tcPr>
          <w:p>
            <w:pPr>
              <w:spacing w:after="0"/>
              <w:jc w:val="right"/>
            </w:pPr>
            <w:r>
              <w:rPr>
                <w:sz w:val="16"/>
              </w:rPr>
              <w:t>0.0038%</w:t>
            </w:r>
          </w:p>
        </w:tc>
        <w:tc>
          <w:tcPr>
            <w:tcW w:type="dxa" w:w="1128"/>
          </w:tcPr>
          <w:p>
            <w:pPr>
              <w:spacing w:after="0"/>
              <w:jc w:val="right"/>
            </w:pPr>
          </w:p>
        </w:tc>
        <w:tc>
          <w:tcPr>
            <w:tcW w:type="dxa" w:w="1050"/>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$3,235,109,126</w:t>
            </w:r>
          </w:p>
        </w:tc>
        <w:tc>
          <w:tcPr>
            <w:tcW w:type="dxa" w:w="1128"/>
          </w:tcPr>
          <w:p>
            <w:pPr>
              <w:spacing w:after="0"/>
              <w:jc w:val="right"/>
            </w:pPr>
            <w:r>
              <w:rPr>
                <w:sz w:val="16"/>
              </w:rPr>
              <w:t>$40,566,664</w:t>
            </w:r>
          </w:p>
        </w:tc>
        <w:tc>
          <w:tcPr>
            <w:tcW w:type="dxa" w:w="1038"/>
          </w:tcPr>
          <w:p>
            <w:pPr>
              <w:spacing w:after="0"/>
              <w:jc w:val="right"/>
            </w:pPr>
            <w:r>
              <w:rPr>
                <w:sz w:val="16"/>
              </w:rPr>
              <w:t>22,498</w:t>
            </w:r>
          </w:p>
        </w:tc>
        <w:tc>
          <w:tcPr>
            <w:tcW w:type="dxa" w:w="1037"/>
          </w:tcPr>
          <w:p>
            <w:pPr>
              <w:spacing w:after="0"/>
              <w:jc w:val="right"/>
            </w:pPr>
            <w:r>
              <w:rPr>
                <w:sz w:val="16"/>
              </w:rPr>
              <w:t>$120,169</w:t>
            </w:r>
          </w:p>
        </w:tc>
        <w:tc>
          <w:tcPr>
            <w:tcW w:type="dxa" w:w="1126"/>
          </w:tcPr>
          <w:p>
            <w:pPr>
              <w:spacing w:after="0"/>
              <w:jc w:val="right"/>
            </w:pPr>
            <w:r>
              <w:rPr>
                <w:sz w:val="16"/>
              </w:rPr>
              <w:t>$15,672</w:t>
            </w:r>
          </w:p>
        </w:tc>
        <w:tc>
          <w:tcPr>
            <w:tcW w:type="dxa" w:w="1059"/>
          </w:tcPr>
          <w:p>
            <w:pPr>
              <w:spacing w:after="0"/>
              <w:jc w:val="right"/>
            </w:pPr>
            <w:r>
              <w:rPr>
                <w:sz w:val="16"/>
              </w:rPr>
              <w:t>$33,521</w:t>
            </w:r>
          </w:p>
        </w:tc>
        <w:tc>
          <w:tcPr>
            <w:tcW w:type="dxa" w:w="1305"/>
          </w:tcPr>
          <w:p>
            <w:pPr>
              <w:spacing w:after="0"/>
              <w:jc w:val="right"/>
            </w:pPr>
            <w:r>
              <w:rPr>
                <w:sz w:val="16"/>
              </w:rPr>
              <w:t>0.00371%</w:t>
            </w:r>
          </w:p>
        </w:tc>
        <w:tc>
          <w:tcPr>
            <w:tcW w:type="dxa" w:w="1128"/>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$3,235,109,126</w:t>
            </w:r>
          </w:p>
        </w:tc>
        <w:tc>
          <w:tcPr>
            <w:tcW w:type="dxa" w:w="1128"/>
          </w:tcPr>
          <w:p>
            <w:pPr>
              <w:spacing w:after="0"/>
              <w:jc w:val="right"/>
            </w:pPr>
            <w:r>
              <w:rPr>
                <w:sz w:val="16"/>
              </w:rPr>
              <w:t>$40,566,664</w:t>
            </w:r>
          </w:p>
        </w:tc>
        <w:tc>
          <w:tcPr>
            <w:tcW w:type="dxa" w:w="1038"/>
          </w:tcPr>
          <w:p>
            <w:pPr>
              <w:spacing w:after="0"/>
              <w:jc w:val="right"/>
            </w:pPr>
            <w:r>
              <w:rPr>
                <w:sz w:val="16"/>
              </w:rPr>
              <w:t>22,498</w:t>
            </w:r>
          </w:p>
        </w:tc>
        <w:tc>
          <w:tcPr>
            <w:tcW w:type="dxa" w:w="1037"/>
          </w:tcPr>
          <w:p>
            <w:pPr>
              <w:spacing w:after="0"/>
              <w:jc w:val="right"/>
            </w:pPr>
            <w:r>
              <w:rPr>
                <w:sz w:val="16"/>
              </w:rPr>
              <w:t>$3</w:t>
            </w:r>
          </w:p>
        </w:tc>
        <w:tc>
          <w:tcPr>
            <w:tcW w:type="dxa" w:w="1126"/>
          </w:tcPr>
          <w:p>
            <w:pPr>
              <w:spacing w:after="0"/>
              <w:jc w:val="right"/>
            </w:pPr>
            <w:r>
              <w:rPr>
                <w:sz w:val="16"/>
              </w:rPr>
              <w:t>$10</w:t>
            </w:r>
          </w:p>
        </w:tc>
        <w:tc>
          <w:tcPr>
            <w:tcW w:type="dxa" w:w="1059"/>
          </w:tcPr>
          <w:p>
            <w:pPr>
              <w:spacing w:after="0"/>
              <w:jc w:val="right"/>
            </w:pPr>
            <w:r>
              <w:rPr>
                <w:sz w:val="16"/>
              </w:rPr>
              <w:t>$41,202</w:t>
            </w:r>
          </w:p>
        </w:tc>
        <w:tc>
          <w:tcPr>
            <w:tcW w:type="dxa" w:w="1305"/>
          </w:tcPr>
          <w:p>
            <w:pPr>
              <w:spacing w:after="0"/>
              <w:jc w:val="right"/>
            </w:pPr>
            <w:r>
              <w:rPr>
                <w:sz w:val="16"/>
              </w:rPr>
              <w:t>under 0.0001%</w:t>
            </w:r>
          </w:p>
        </w:tc>
        <w:tc>
          <w:tcPr>
            <w:tcW w:type="dxa" w:w="1128"/>
          </w:tcPr>
          <w:p>
            <w:pPr>
              <w:spacing w:after="0"/>
              <w:jc w:val="right"/>
            </w:pPr>
          </w:p>
        </w:tc>
        <w:tc>
          <w:tcPr>
            <w:tcW w:type="dxa" w:w="1050"/>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$3,231,032,670</w:t>
            </w:r>
          </w:p>
        </w:tc>
        <w:tc>
          <w:tcPr>
            <w:tcW w:type="dxa" w:w="1128"/>
          </w:tcPr>
          <w:p>
            <w:pPr>
              <w:spacing w:after="0"/>
              <w:jc w:val="right"/>
            </w:pPr>
            <w:r>
              <w:rPr>
                <w:sz w:val="16"/>
              </w:rPr>
              <w:t>$40,465,091</w:t>
            </w:r>
          </w:p>
        </w:tc>
        <w:tc>
          <w:tcPr>
            <w:tcW w:type="dxa" w:w="1038"/>
          </w:tcPr>
          <w:p>
            <w:pPr>
              <w:spacing w:after="0"/>
              <w:jc w:val="right"/>
            </w:pPr>
            <w:r>
              <w:rPr>
                <w:sz w:val="16"/>
              </w:rPr>
              <w:t>22,490</w:t>
            </w:r>
          </w:p>
        </w:tc>
        <w:tc>
          <w:tcPr>
            <w:tcW w:type="dxa" w:w="1037"/>
          </w:tcPr>
          <w:p>
            <w:pPr>
              <w:spacing w:after="0"/>
              <w:jc w:val="right"/>
            </w:pPr>
            <w:r>
              <w:rPr>
                <w:sz w:val="16"/>
              </w:rPr>
              <w:t>$17,250</w:t>
            </w:r>
          </w:p>
        </w:tc>
        <w:tc>
          <w:tcPr>
            <w:tcW w:type="dxa" w:w="1126"/>
          </w:tcPr>
          <w:p>
            <w:pPr>
              <w:spacing w:after="0"/>
              <w:jc w:val="right"/>
            </w:pPr>
            <w:r>
              <w:rPr>
                <w:sz w:val="16"/>
              </w:rPr>
              <w:t>$8,829</w:t>
            </w:r>
          </w:p>
        </w:tc>
        <w:tc>
          <w:tcPr>
            <w:tcW w:type="dxa" w:w="1059"/>
          </w:tcPr>
          <w:p>
            <w:pPr>
              <w:spacing w:after="0"/>
              <w:jc w:val="right"/>
            </w:pPr>
            <w:r>
              <w:rPr>
                <w:sz w:val="16"/>
              </w:rPr>
              <w:t>$528</w:t>
            </w:r>
          </w:p>
        </w:tc>
        <w:tc>
          <w:tcPr>
            <w:tcW w:type="dxa" w:w="1305"/>
          </w:tcPr>
          <w:p>
            <w:pPr>
              <w:spacing w:after="0"/>
              <w:jc w:val="right"/>
            </w:pPr>
            <w:r>
              <w:rPr>
                <w:sz w:val="16"/>
              </w:rPr>
              <w:t>0.000534%</w:t>
            </w:r>
          </w:p>
        </w:tc>
        <w:tc>
          <w:tcPr>
            <w:tcW w:type="dxa" w:w="1128"/>
          </w:tcPr>
          <w:p>
            <w:pPr>
              <w:spacing w:after="0"/>
              <w:jc w:val="right"/>
            </w:pPr>
          </w:p>
        </w:tc>
        <w:tc>
          <w:tcPr>
            <w:tcW w:type="dxa" w:w="1050"/>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$3,235,109,126</w:t>
            </w:r>
          </w:p>
        </w:tc>
        <w:tc>
          <w:tcPr>
            <w:tcW w:type="dxa" w:w="1128"/>
          </w:tcPr>
          <w:p>
            <w:pPr>
              <w:spacing w:after="0"/>
              <w:jc w:val="right"/>
            </w:pPr>
            <w:r>
              <w:rPr>
                <w:sz w:val="16"/>
              </w:rPr>
              <w:t>n/a</w:t>
            </w:r>
          </w:p>
        </w:tc>
        <w:tc>
          <w:tcPr>
            <w:tcW w:type="dxa" w:w="1038"/>
          </w:tcPr>
          <w:p>
            <w:pPr>
              <w:spacing w:after="0"/>
              <w:jc w:val="right"/>
            </w:pPr>
            <w:r>
              <w:rPr>
                <w:sz w:val="16"/>
              </w:rPr>
              <w:t>22,498</w:t>
            </w:r>
          </w:p>
        </w:tc>
        <w:tc>
          <w:tcPr>
            <w:tcW w:type="dxa" w:w="1037"/>
          </w:tcPr>
          <w:p>
            <w:pPr>
              <w:spacing w:after="0"/>
              <w:jc w:val="right"/>
            </w:pPr>
            <w:r>
              <w:rPr>
                <w:sz w:val="16"/>
              </w:rPr>
              <w:t>$42,411</w:t>
            </w:r>
          </w:p>
        </w:tc>
        <w:tc>
          <w:tcPr>
            <w:tcW w:type="dxa" w:w="1126"/>
          </w:tcPr>
          <w:p>
            <w:pPr>
              <w:spacing w:after="0"/>
              <w:jc w:val="right"/>
            </w:pPr>
            <w:r>
              <w:rPr>
                <w:sz w:val="16"/>
              </w:rPr>
              <w:t>n/a</w:t>
            </w:r>
          </w:p>
        </w:tc>
        <w:tc>
          <w:tcPr>
            <w:tcW w:type="dxa" w:w="1059"/>
          </w:tcPr>
          <w:p>
            <w:pPr>
              <w:spacing w:after="0"/>
              <w:jc w:val="right"/>
            </w:pPr>
            <w:r>
              <w:rPr>
                <w:sz w:val="16"/>
              </w:rPr>
              <w:t>$7,716</w:t>
            </w:r>
          </w:p>
        </w:tc>
        <w:tc>
          <w:tcPr>
            <w:tcW w:type="dxa" w:w="1305"/>
          </w:tcPr>
          <w:p>
            <w:pPr>
              <w:spacing w:after="0"/>
              <w:jc w:val="right"/>
            </w:pPr>
            <w:r>
              <w:rPr>
                <w:sz w:val="16"/>
              </w:rPr>
              <w:t>0.00131%</w:t>
            </w:r>
          </w:p>
        </w:tc>
        <w:tc>
          <w:tcPr>
            <w:tcW w:type="dxa" w:w="1128"/>
          </w:tcPr>
          <w:p>
            <w:pPr>
              <w:spacing w:after="0"/>
              <w:jc w:val="right"/>
            </w:pPr>
          </w:p>
        </w:tc>
        <w:tc>
          <w:tcPr>
            <w:tcW w:type="dxa" w:w="1050"/>
          </w:tcPr>
          <w:p>
            <w:pPr>
              <w:spacing w:after="0"/>
              <w:jc w:val="right"/>
            </w:pPr>
          </w:p>
        </w:tc>
        <w:tc>
          <w:tcPr>
            <w:tcW w:type="dxa" w:w="1224"/>
          </w:tcPr>
          <w:p>
            <w:pPr>
              <w:spacing w:after="0"/>
              <w:jc w:val="right"/>
            </w:pPr>
            <w:r>
              <w:rPr>
                <w:sz w:val="16"/>
              </w:rPr>
              <w:t>$718,487.92</w:t>
            </w: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$3,233,978,680</w:t>
            </w:r>
          </w:p>
        </w:tc>
        <w:tc>
          <w:tcPr>
            <w:tcW w:type="dxa" w:w="1128"/>
          </w:tcPr>
          <w:p>
            <w:pPr>
              <w:spacing w:after="0"/>
              <w:jc w:val="right"/>
            </w:pPr>
            <w:r>
              <w:rPr>
                <w:sz w:val="16"/>
              </w:rPr>
              <w:t>$1,099,628</w:t>
            </w:r>
          </w:p>
        </w:tc>
        <w:tc>
          <w:tcPr>
            <w:tcW w:type="dxa" w:w="1038"/>
          </w:tcPr>
          <w:p>
            <w:pPr>
              <w:spacing w:after="0"/>
              <w:jc w:val="right"/>
            </w:pPr>
            <w:r>
              <w:rPr>
                <w:sz w:val="16"/>
              </w:rPr>
              <w:t>177</w:t>
            </w:r>
          </w:p>
        </w:tc>
        <w:tc>
          <w:tcPr>
            <w:tcW w:type="dxa" w:w="1037"/>
          </w:tcPr>
          <w:p>
            <w:pPr>
              <w:spacing w:after="0"/>
              <w:jc w:val="right"/>
            </w:pPr>
            <w:r>
              <w:rPr>
                <w:sz w:val="16"/>
              </w:rPr>
              <w:t>$2,951,545</w:t>
            </w:r>
          </w:p>
        </w:tc>
        <w:tc>
          <w:tcPr>
            <w:tcW w:type="dxa" w:w="1126"/>
          </w:tcPr>
          <w:p>
            <w:pPr>
              <w:spacing w:after="0"/>
              <w:jc w:val="right"/>
            </w:pPr>
            <w:r>
              <w:rPr>
                <w:sz w:val="16"/>
              </w:rPr>
              <w:t>$7,792</w:t>
            </w:r>
          </w:p>
        </w:tc>
        <w:tc>
          <w:tcPr>
            <w:tcW w:type="dxa" w:w="1059"/>
          </w:tcPr>
          <w:p>
            <w:pPr>
              <w:spacing w:after="0"/>
              <w:jc w:val="right"/>
            </w:pPr>
            <w:r>
              <w:rPr>
                <w:sz w:val="16"/>
              </w:rPr>
              <w:t>$9,671</w:t>
            </w:r>
          </w:p>
        </w:tc>
        <w:tc>
          <w:tcPr>
            <w:tcW w:type="dxa" w:w="1305"/>
          </w:tcPr>
          <w:p>
            <w:pPr>
              <w:spacing w:after="0"/>
              <w:jc w:val="right"/>
            </w:pPr>
            <w:r>
              <w:rPr>
                <w:sz w:val="16"/>
              </w:rPr>
              <w:t>n/a (see note)</w:t>
            </w:r>
          </w:p>
        </w:tc>
        <w:tc>
          <w:tcPr>
            <w:tcW w:type="dxa" w:w="1128"/>
          </w:tcPr>
          <w:p>
            <w:pPr>
              <w:spacing w:after="0"/>
              <w:jc w:val="right"/>
            </w:pPr>
            <w:r>
              <w:rPr>
                <w:sz w:val="16"/>
              </w:rPr>
              <w:t>$0</w:t>
            </w:r>
          </w:p>
        </w:tc>
        <w:tc>
          <w:tcPr>
            <w:tcW w:type="dxa" w:w="1050"/>
          </w:tcPr>
          <w:p>
            <w:pPr>
              <w:spacing w:after="0"/>
              <w:jc w:val="right"/>
            </w:pPr>
          </w:p>
        </w:tc>
        <w:tc>
          <w:tcPr>
            <w:tcW w:type="dxa" w:w="1224"/>
          </w:tcPr>
          <w:p>
            <w:pPr>
              <w:spacing w:after="0"/>
              <w:jc w:val="right"/>
            </w:pPr>
            <w:r>
              <w:rPr>
                <w:sz w:val="16"/>
              </w:rPr>
              <w:t>$380,717.91</w:t>
            </w:r>
          </w:p>
        </w:tc>
        <w:tc>
          <w:tcPr>
            <w:tcW w:type="dxa" w:w="15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$201,163,123</w:t>
            </w:r>
          </w:p>
        </w:tc>
        <w:tc>
          <w:tcPr>
            <w:tcW w:type="dxa" w:w="1128"/>
          </w:tcPr>
          <w:p>
            <w:pPr>
              <w:spacing w:after="0"/>
              <w:jc w:val="right"/>
            </w:pPr>
            <w:r>
              <w:rPr>
                <w:sz w:val="16"/>
              </w:rPr>
              <w:t>n/a</w:t>
            </w:r>
          </w:p>
        </w:tc>
        <w:tc>
          <w:tcPr>
            <w:tcW w:type="dxa" w:w="1038"/>
          </w:tcPr>
          <w:p>
            <w:pPr>
              <w:spacing w:after="0"/>
              <w:jc w:val="right"/>
            </w:pPr>
            <w:r>
              <w:rPr>
                <w:sz w:val="16"/>
              </w:rPr>
              <w:t>1,656</w:t>
            </w:r>
          </w:p>
        </w:tc>
        <w:tc>
          <w:tcPr>
            <w:tcW w:type="dxa" w:w="1037"/>
          </w:tcPr>
          <w:p>
            <w:pPr>
              <w:spacing w:after="0"/>
              <w:jc w:val="right"/>
            </w:pPr>
            <w:r>
              <w:rPr>
                <w:sz w:val="16"/>
              </w:rPr>
              <w:t>$133</w:t>
            </w:r>
          </w:p>
        </w:tc>
        <w:tc>
          <w:tcPr>
            <w:tcW w:type="dxa" w:w="1126"/>
          </w:tcPr>
          <w:p>
            <w:pPr>
              <w:spacing w:after="0"/>
              <w:jc w:val="right"/>
            </w:pPr>
            <w:r>
              <w:rPr>
                <w:sz w:val="16"/>
              </w:rPr>
              <w:t>n/a</w:t>
            </w:r>
          </w:p>
        </w:tc>
        <w:tc>
          <w:tcPr>
            <w:tcW w:type="dxa" w:w="1059"/>
          </w:tcPr>
          <w:p>
            <w:pPr>
              <w:spacing w:after="0"/>
              <w:jc w:val="right"/>
            </w:pPr>
            <w:r>
              <w:rPr>
                <w:sz w:val="16"/>
              </w:rPr>
              <w:t>$968</w:t>
            </w:r>
          </w:p>
        </w:tc>
        <w:tc>
          <w:tcPr>
            <w:tcW w:type="dxa" w:w="1305"/>
          </w:tcPr>
          <w:p>
            <w:pPr>
              <w:spacing w:after="0"/>
              <w:jc w:val="right"/>
            </w:pPr>
            <w:r>
              <w:rPr>
                <w:sz w:val="16"/>
              </w:rPr>
              <w:t>under 0.0001%</w:t>
            </w:r>
          </w:p>
        </w:tc>
        <w:tc>
          <w:tcPr>
            <w:tcW w:type="dxa" w:w="1128"/>
          </w:tcPr>
          <w:p>
            <w:pPr>
              <w:spacing w:after="0"/>
              <w:jc w:val="right"/>
            </w:pPr>
          </w:p>
        </w:tc>
        <w:tc>
          <w:tcPr>
            <w:tcW w:type="dxa" w:w="1050"/>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$3,235,109,126</w:t>
            </w:r>
          </w:p>
        </w:tc>
        <w:tc>
          <w:tcPr>
            <w:tcW w:type="dxa" w:w="1128"/>
          </w:tcPr>
          <w:p>
            <w:pPr>
              <w:spacing w:after="0"/>
              <w:jc w:val="right"/>
            </w:pPr>
            <w:r>
              <w:rPr>
                <w:sz w:val="16"/>
              </w:rPr>
              <w:t>n/a</w:t>
            </w:r>
          </w:p>
        </w:tc>
        <w:tc>
          <w:tcPr>
            <w:tcW w:type="dxa" w:w="1038"/>
          </w:tcPr>
          <w:p>
            <w:pPr>
              <w:spacing w:after="0"/>
              <w:jc w:val="right"/>
            </w:pPr>
            <w:r>
              <w:rPr>
                <w:sz w:val="16"/>
              </w:rPr>
              <w:t>22,498</w:t>
            </w:r>
          </w:p>
        </w:tc>
        <w:tc>
          <w:tcPr>
            <w:tcW w:type="dxa" w:w="1037"/>
          </w:tcPr>
          <w:p>
            <w:pPr>
              <w:spacing w:after="0"/>
              <w:jc w:val="right"/>
            </w:pPr>
            <w:r>
              <w:rPr>
                <w:sz w:val="16"/>
              </w:rPr>
              <w:t>$44,332</w:t>
            </w:r>
          </w:p>
        </w:tc>
        <w:tc>
          <w:tcPr>
            <w:tcW w:type="dxa" w:w="1126"/>
          </w:tcPr>
          <w:p>
            <w:pPr>
              <w:spacing w:after="0"/>
              <w:jc w:val="right"/>
            </w:pPr>
            <w:r>
              <w:rPr>
                <w:sz w:val="16"/>
              </w:rPr>
              <w:t>n/a</w:t>
            </w:r>
          </w:p>
        </w:tc>
        <w:tc>
          <w:tcPr>
            <w:tcW w:type="dxa" w:w="1059"/>
          </w:tcPr>
          <w:p>
            <w:pPr>
              <w:spacing w:after="0"/>
              <w:jc w:val="right"/>
            </w:pPr>
            <w:r>
              <w:rPr>
                <w:sz w:val="16"/>
              </w:rPr>
              <w:t>$1,125,357</w:t>
            </w:r>
          </w:p>
        </w:tc>
        <w:tc>
          <w:tcPr>
            <w:tcW w:type="dxa" w:w="1305"/>
          </w:tcPr>
          <w:p>
            <w:pPr>
              <w:spacing w:after="0"/>
              <w:jc w:val="right"/>
            </w:pPr>
            <w:r>
              <w:rPr>
                <w:sz w:val="16"/>
              </w:rPr>
              <w:t>0.00137%</w:t>
            </w:r>
          </w:p>
        </w:tc>
        <w:tc>
          <w:tcPr>
            <w:tcW w:type="dxa" w:w="1128"/>
          </w:tcPr>
          <w:p>
            <w:pPr>
              <w:spacing w:after="0"/>
              <w:jc w:val="right"/>
            </w:pPr>
          </w:p>
        </w:tc>
        <w:tc>
          <w:tcPr>
            <w:tcW w:type="dxa" w:w="1050"/>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$3,235,109,126</w:t>
            </w:r>
          </w:p>
        </w:tc>
        <w:tc>
          <w:tcPr>
            <w:tcW w:type="dxa" w:w="1128"/>
          </w:tcPr>
          <w:p>
            <w:pPr>
              <w:spacing w:after="0"/>
              <w:jc w:val="right"/>
            </w:pPr>
            <w:r>
              <w:rPr>
                <w:sz w:val="16"/>
              </w:rPr>
              <w:t>$40,566,664</w:t>
            </w:r>
          </w:p>
        </w:tc>
        <w:tc>
          <w:tcPr>
            <w:tcW w:type="dxa" w:w="1038"/>
          </w:tcPr>
          <w:p>
            <w:pPr>
              <w:spacing w:after="0"/>
              <w:jc w:val="right"/>
            </w:pPr>
            <w:r>
              <w:rPr>
                <w:sz w:val="16"/>
              </w:rPr>
              <w:t>22,498</w:t>
            </w:r>
          </w:p>
        </w:tc>
        <w:tc>
          <w:tcPr>
            <w:tcW w:type="dxa" w:w="1037"/>
          </w:tcPr>
          <w:p>
            <w:pPr>
              <w:spacing w:after="0"/>
              <w:jc w:val="right"/>
            </w:pPr>
            <w:r>
              <w:rPr>
                <w:sz w:val="16"/>
              </w:rPr>
              <w:t>$138,149</w:t>
            </w:r>
          </w:p>
        </w:tc>
        <w:tc>
          <w:tcPr>
            <w:tcW w:type="dxa" w:w="1126"/>
          </w:tcPr>
          <w:p>
            <w:pPr>
              <w:spacing w:after="0"/>
              <w:jc w:val="right"/>
            </w:pPr>
            <w:r>
              <w:rPr>
                <w:sz w:val="16"/>
              </w:rPr>
              <w:t>$39,677</w:t>
            </w:r>
          </w:p>
        </w:tc>
        <w:tc>
          <w:tcPr>
            <w:tcW w:type="dxa" w:w="1059"/>
          </w:tcPr>
          <w:p>
            <w:pPr>
              <w:spacing w:after="0"/>
              <w:jc w:val="right"/>
            </w:pPr>
            <w:r>
              <w:rPr>
                <w:sz w:val="16"/>
              </w:rPr>
              <w:t>$248,730</w:t>
            </w:r>
          </w:p>
        </w:tc>
        <w:tc>
          <w:tcPr>
            <w:tcW w:type="dxa" w:w="1305"/>
          </w:tcPr>
          <w:p>
            <w:pPr>
              <w:spacing w:after="0"/>
              <w:jc w:val="right"/>
            </w:pPr>
            <w:r>
              <w:rPr>
                <w:sz w:val="16"/>
              </w:rPr>
              <w:t>0.00427%</w:t>
            </w:r>
          </w:p>
        </w:tc>
        <w:tc>
          <w:tcPr>
            <w:tcW w:type="dxa" w:w="1128"/>
          </w:tcPr>
          <w:p>
            <w:pPr>
              <w:spacing w:after="0"/>
              <w:jc w:val="right"/>
            </w:pPr>
            <w:r>
              <w:rPr>
                <w:sz w:val="16"/>
              </w:rPr>
              <w:t>$233,600</w:t>
            </w:r>
          </w:p>
        </w:tc>
        <w:tc>
          <w:tcPr>
            <w:tcW w:type="dxa" w:w="1050"/>
          </w:tcPr>
          <w:p>
            <w:pPr>
              <w:spacing w:after="0"/>
              <w:jc w:val="right"/>
            </w:pPr>
            <w:r>
              <w:rPr>
                <w:sz w:val="16"/>
              </w:rPr>
              <w:t>$305,000</w:t>
            </w:r>
          </w:p>
        </w:tc>
        <w:tc>
          <w:tcPr>
            <w:tcW w:type="dxa" w:w="1224"/>
          </w:tcPr>
          <w:p>
            <w:pPr>
              <w:spacing w:after="0"/>
              <w:jc w:val="right"/>
            </w:pPr>
            <w:r>
              <w:rPr>
                <w:sz w:val="16"/>
              </w:rPr>
              <w:t>no Public Assistance recorded (1 declaration)</w:t>
            </w:r>
          </w:p>
        </w:tc>
        <w:tc>
          <w:tcPr>
            <w:tcW w:type="dxa" w:w="1587"/>
          </w:tcPr>
          <w:p>
            <w:pPr>
              <w:spacing w:after="0"/>
              <w:jc w:val="left"/>
            </w:pPr>
            <w:r>
              <w:rPr>
                <w:sz w:val="16"/>
              </w:rPr>
              <w:t>Storm Events damage since the plan includes 1 zone-level High Wind record ($300,000) and 1 zone-level Strong Wind record ($5,000):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$3,235,109,126</w:t>
            </w:r>
          </w:p>
        </w:tc>
        <w:tc>
          <w:tcPr>
            <w:tcW w:type="dxa" w:w="1128"/>
          </w:tcPr>
          <w:p>
            <w:pPr>
              <w:spacing w:after="0"/>
              <w:jc w:val="right"/>
            </w:pPr>
            <w:r>
              <w:rPr>
                <w:sz w:val="16"/>
              </w:rPr>
              <w:t>$40,566,664</w:t>
            </w:r>
          </w:p>
        </w:tc>
        <w:tc>
          <w:tcPr>
            <w:tcW w:type="dxa" w:w="1038"/>
          </w:tcPr>
          <w:p>
            <w:pPr>
              <w:spacing w:after="0"/>
              <w:jc w:val="right"/>
            </w:pPr>
            <w:r>
              <w:rPr>
                <w:sz w:val="16"/>
              </w:rPr>
              <w:t>22,498</w:t>
            </w:r>
          </w:p>
        </w:tc>
        <w:tc>
          <w:tcPr>
            <w:tcW w:type="dxa" w:w="1037"/>
          </w:tcPr>
          <w:p>
            <w:pPr>
              <w:spacing w:after="0"/>
              <w:jc w:val="right"/>
            </w:pPr>
            <w:r>
              <w:rPr>
                <w:sz w:val="16"/>
              </w:rPr>
              <w:t>$406,704</w:t>
            </w:r>
          </w:p>
        </w:tc>
        <w:tc>
          <w:tcPr>
            <w:tcW w:type="dxa" w:w="1126"/>
          </w:tcPr>
          <w:p>
            <w:pPr>
              <w:spacing w:after="0"/>
              <w:jc w:val="right"/>
            </w:pPr>
            <w:r>
              <w:rPr>
                <w:sz w:val="16"/>
              </w:rPr>
              <w:t>$2,570</w:t>
            </w:r>
          </w:p>
        </w:tc>
        <w:tc>
          <w:tcPr>
            <w:tcW w:type="dxa" w:w="1059"/>
          </w:tcPr>
          <w:p>
            <w:pPr>
              <w:spacing w:after="0"/>
              <w:jc w:val="right"/>
            </w:pPr>
            <w:r>
              <w:rPr>
                <w:sz w:val="16"/>
              </w:rPr>
              <w:t>$585,217</w:t>
            </w:r>
          </w:p>
        </w:tc>
        <w:tc>
          <w:tcPr>
            <w:tcW w:type="dxa" w:w="1305"/>
          </w:tcPr>
          <w:p>
            <w:pPr>
              <w:spacing w:after="0"/>
              <w:jc w:val="right"/>
            </w:pPr>
            <w:r>
              <w:rPr>
                <w:sz w:val="16"/>
              </w:rPr>
              <w:t>0.0126%</w:t>
            </w:r>
          </w:p>
        </w:tc>
        <w:tc>
          <w:tcPr>
            <w:tcW w:type="dxa" w:w="1128"/>
          </w:tcPr>
          <w:p>
            <w:pPr>
              <w:spacing w:after="0"/>
              <w:jc w:val="right"/>
            </w:pPr>
            <w:r>
              <w:rPr>
                <w:sz w:val="16"/>
              </w:rPr>
              <w:t>$1,530,000</w:t>
            </w:r>
          </w:p>
        </w:tc>
        <w:tc>
          <w:tcPr>
            <w:tcW w:type="dxa" w:w="1050"/>
          </w:tcPr>
          <w:p>
            <w:pPr>
              <w:spacing w:after="0"/>
              <w:jc w:val="right"/>
            </w:pPr>
          </w:p>
        </w:tc>
        <w:tc>
          <w:tcPr>
            <w:tcW w:type="dxa" w:w="1224"/>
          </w:tcPr>
          <w:p>
            <w:pPr>
              <w:spacing w:after="0"/>
              <w:jc w:val="right"/>
            </w:pPr>
            <w:r>
              <w:rPr>
                <w:sz w:val="16"/>
              </w:rPr>
              <w:t>$380,717.91</w:t>
            </w: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$108,831,267</w:t>
            </w:r>
          </w:p>
        </w:tc>
        <w:tc>
          <w:tcPr>
            <w:tcW w:type="dxa" w:w="1128"/>
          </w:tcPr>
          <w:p>
            <w:pPr>
              <w:spacing w:after="0"/>
              <w:jc w:val="right"/>
            </w:pPr>
            <w:r>
              <w:rPr>
                <w:sz w:val="16"/>
              </w:rPr>
              <w:t>$7,935,290</w:t>
            </w:r>
          </w:p>
        </w:tc>
        <w:tc>
          <w:tcPr>
            <w:tcW w:type="dxa" w:w="1038"/>
          </w:tcPr>
          <w:p>
            <w:pPr>
              <w:spacing w:after="0"/>
              <w:jc w:val="right"/>
            </w:pPr>
            <w:r>
              <w:rPr>
                <w:sz w:val="16"/>
              </w:rPr>
              <w:t>4,033</w:t>
            </w:r>
          </w:p>
        </w:tc>
        <w:tc>
          <w:tcPr>
            <w:tcW w:type="dxa" w:w="1037"/>
          </w:tcPr>
          <w:p>
            <w:pPr>
              <w:spacing w:after="0"/>
              <w:jc w:val="right"/>
            </w:pPr>
            <w:r>
              <w:rPr>
                <w:sz w:val="16"/>
              </w:rPr>
              <w:t>$7,808</w:t>
            </w:r>
          </w:p>
        </w:tc>
        <w:tc>
          <w:tcPr>
            <w:tcW w:type="dxa" w:w="1126"/>
          </w:tcPr>
          <w:p>
            <w:pPr>
              <w:spacing w:after="0"/>
              <w:jc w:val="right"/>
            </w:pPr>
            <w:r>
              <w:rPr>
                <w:sz w:val="16"/>
              </w:rPr>
              <w:t>$35</w:t>
            </w:r>
          </w:p>
        </w:tc>
        <w:tc>
          <w:tcPr>
            <w:tcW w:type="dxa" w:w="1059"/>
          </w:tcPr>
          <w:p>
            <w:pPr>
              <w:spacing w:after="0"/>
              <w:jc w:val="right"/>
            </w:pPr>
            <w:r>
              <w:rPr>
                <w:sz w:val="16"/>
              </w:rPr>
              <w:t>$4,143</w:t>
            </w:r>
          </w:p>
        </w:tc>
        <w:tc>
          <w:tcPr>
            <w:tcW w:type="dxa" w:w="1305"/>
          </w:tcPr>
          <w:p>
            <w:pPr>
              <w:spacing w:after="0"/>
              <w:jc w:val="right"/>
            </w:pPr>
            <w:r>
              <w:rPr>
                <w:sz w:val="16"/>
              </w:rPr>
              <w:t>0.00717%</w:t>
            </w:r>
          </w:p>
        </w:tc>
        <w:tc>
          <w:tcPr>
            <w:tcW w:type="dxa" w:w="1128"/>
          </w:tcPr>
          <w:p>
            <w:pPr>
              <w:spacing w:after="0"/>
              <w:jc w:val="right"/>
            </w:pPr>
          </w:p>
        </w:tc>
        <w:tc>
          <w:tcPr>
            <w:tcW w:type="dxa" w:w="1050"/>
          </w:tcPr>
          <w:p>
            <w:pPr>
              <w:spacing w:after="0"/>
              <w:jc w:val="right"/>
            </w:pPr>
          </w:p>
        </w:tc>
        <w:tc>
          <w:tcPr>
            <w:tcW w:type="dxa" w:w="1224"/>
          </w:tcPr>
          <w:p>
            <w:pPr>
              <w:spacing w:after="0"/>
              <w:jc w:val="right"/>
            </w:pPr>
          </w:p>
        </w:tc>
        <w:tc>
          <w:tcPr>
            <w:tcW w:type="dxa" w:w="158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$3,235,109,126</w:t>
            </w:r>
          </w:p>
        </w:tc>
        <w:tc>
          <w:tcPr>
            <w:tcW w:type="dxa" w:w="1128"/>
          </w:tcPr>
          <w:p>
            <w:pPr>
              <w:spacing w:after="0"/>
              <w:jc w:val="right"/>
            </w:pPr>
            <w:r>
              <w:rPr>
                <w:sz w:val="16"/>
              </w:rPr>
              <w:t>$40,566,664</w:t>
            </w:r>
          </w:p>
        </w:tc>
        <w:tc>
          <w:tcPr>
            <w:tcW w:type="dxa" w:w="1038"/>
          </w:tcPr>
          <w:p>
            <w:pPr>
              <w:spacing w:after="0"/>
              <w:jc w:val="right"/>
            </w:pPr>
            <w:r>
              <w:rPr>
                <w:sz w:val="16"/>
              </w:rPr>
              <w:t>22,498</w:t>
            </w:r>
          </w:p>
        </w:tc>
        <w:tc>
          <w:tcPr>
            <w:tcW w:type="dxa" w:w="1037"/>
          </w:tcPr>
          <w:p>
            <w:pPr>
              <w:spacing w:after="0"/>
              <w:jc w:val="right"/>
            </w:pPr>
            <w:r>
              <w:rPr>
                <w:sz w:val="16"/>
              </w:rPr>
              <w:t>$50,595</w:t>
            </w:r>
          </w:p>
        </w:tc>
        <w:tc>
          <w:tcPr>
            <w:tcW w:type="dxa" w:w="1126"/>
          </w:tcPr>
          <w:p>
            <w:pPr>
              <w:spacing w:after="0"/>
              <w:jc w:val="right"/>
            </w:pPr>
            <w:r>
              <w:rPr>
                <w:sz w:val="16"/>
              </w:rPr>
              <w:t>$2</w:t>
            </w:r>
          </w:p>
        </w:tc>
        <w:tc>
          <w:tcPr>
            <w:tcW w:type="dxa" w:w="1059"/>
          </w:tcPr>
          <w:p>
            <w:pPr>
              <w:spacing w:after="0"/>
              <w:jc w:val="right"/>
            </w:pPr>
            <w:r>
              <w:rPr>
                <w:sz w:val="16"/>
              </w:rPr>
              <w:t>$25,123</w:t>
            </w:r>
          </w:p>
        </w:tc>
        <w:tc>
          <w:tcPr>
            <w:tcW w:type="dxa" w:w="1305"/>
          </w:tcPr>
          <w:p>
            <w:pPr>
              <w:spacing w:after="0"/>
              <w:jc w:val="right"/>
            </w:pPr>
            <w:r>
              <w:rPr>
                <w:sz w:val="16"/>
              </w:rPr>
              <w:t>0.00156%</w:t>
            </w:r>
          </w:p>
        </w:tc>
        <w:tc>
          <w:tcPr>
            <w:tcW w:type="dxa" w:w="1128"/>
          </w:tcPr>
          <w:p>
            <w:pPr>
              <w:spacing w:after="0"/>
              <w:jc w:val="right"/>
            </w:pPr>
          </w:p>
        </w:tc>
        <w:tc>
          <w:tcPr>
            <w:tcW w:type="dxa" w:w="1050"/>
          </w:tcPr>
          <w:p>
            <w:pPr>
              <w:spacing w:after="0"/>
              <w:jc w:val="right"/>
            </w:pPr>
            <w:r>
              <w:rPr>
                <w:sz w:val="16"/>
              </w:rPr>
              <w:t>$3,240,000</w:t>
            </w:r>
          </w:p>
        </w:tc>
        <w:tc>
          <w:tcPr>
            <w:tcW w:type="dxa" w:w="1224"/>
          </w:tcPr>
          <w:p>
            <w:pPr>
              <w:spacing w:after="0"/>
              <w:jc w:val="right"/>
            </w:pPr>
            <w:r>
              <w:rPr>
                <w:sz w:val="16"/>
              </w:rPr>
              <w:t>$190,839.50</w:t>
            </w:r>
          </w:p>
        </w:tc>
        <w:tc>
          <w:tcPr>
            <w:tcW w:type="dxa" w:w="1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2020-09-01 (Storm Events through 2026-06-30): 51 county-coded records, 51 with a damage value recorded (including $0), $1,763,600; 35 zone-level records, 19 with a damage value recorded (including $0), $3,545,000 reported for the zone; Public Assistance: $1,290,045.33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22,498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$3,235,109,126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$40,566,664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$4,193,537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$3,101,300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Overton County (unincorporated area)</w:t>
            </w:r>
          </w:p>
        </w:tc>
        <w:tc>
          <w:tcPr>
            <w:tcW w:type="dxa" w:w="1604"/>
          </w:tcPr>
          <w:p>
            <w:pPr>
              <w:spacing w:after="0"/>
              <w:jc w:val="left"/>
            </w:pPr>
            <w:r>
              <w:rPr>
                <w:sz w:val="16"/>
              </w:rPr>
              <w:t>470362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Livingston town</w:t>
            </w:r>
          </w:p>
        </w:tc>
        <w:tc>
          <w:tcPr>
            <w:tcW w:type="dxa" w:w="1604"/>
          </w:tcPr>
          <w:p>
            <w:pPr>
              <w:spacing w:after="0"/>
              <w:jc w:val="left"/>
            </w:pPr>
            <w:r>
              <w:rPr>
                <w:sz w:val="16"/>
              </w:rPr>
              <w:t>470143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Overton County, TN: risk-assessment baseline packet, release 2026-10 (data as of 2026-09-30; County FIPS 47133). Automated baseline. </w:t>
      </w:r>
      <w:hyperlink r:id="rId15">
        <w:r>
          <w:rPr>
            <w:color w:val="1F4E99"/>
            <w:sz w:val="17"/>
            <w:u w:val="single"/>
          </w:rPr>
          <w:t>https://hazardplain.org/tn/47133/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Overton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Overton County, TN: Risk-assessment baseline packet</dc:title>
  <dc:subject>Hazard Plain release 2026-10, as of 2026-09-30. Automated baseline</dc:subject>
  <dc:creator>Hazard Plain</dc:creator>
  <cp:keywords>Hazard Plain; hazard mitigation; risk assessment; 47133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