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Obion County, TN</w:t>
      </w:r>
    </w:p>
    <w:p>
      <w:pPr>
        <w:spacing w:after="120" w:before="0"/>
      </w:pPr>
      <w:r>
        <w:rPr>
          <w:color w:val="555555"/>
          <w:sz w:val="24"/>
        </w:rPr>
        <w:t>Risk-assessment baseline packet</w:t>
      </w:r>
    </w:p>
    <w:p>
      <w:pPr>
        <w:spacing w:after="120" w:before="0"/>
      </w:pPr>
      <w:r>
        <w:rPr>
          <w:b/>
          <w:sz w:val="18"/>
        </w:rPr>
        <w:t xml:space="preserve">County FIPS: </w:t>
      </w:r>
      <w:r>
        <w:rPr>
          <w:sz w:val="18"/>
        </w:rPr>
        <w:t>47131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2029-11-19. Plan: Obion County (FEMA plan 110033), approved 2024-11-20.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2024-11-20: 4 new hazard declarations (2 incidents): EM-3625-TN (Severe Storms, Straight-Line Winds, Tornadoes, and Flooding), DR-4878-TN (Severe Storms, Straight-Line Winds, Tornadoes, and Flooding), EM-3635-TN (Severe Winter Storm), DR-4898-TN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($19,837,876 a year), Cold Wave ($4,895,410) and Inland Flooding ($3,522,939).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6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2029-11-19</w:t>
      </w:r>
    </w:p>
    <w:p>
      <w:pPr>
        <w:keepNext/>
        <w:spacing w:after="40" w:before="0"/>
      </w:pPr>
      <w:r>
        <w:rPr>
          <w:b/>
        </w:rPr>
        <w:t xml:space="preserve">Plan: </w:t>
      </w:r>
      <w:r>
        <w:rPr/>
        <w:t>Obion County (FEMA plan 110033)</w:t>
      </w:r>
    </w:p>
    <w:p>
      <w:pPr>
        <w:keepNext/>
        <w:spacing w:after="40" w:before="0"/>
      </w:pPr>
      <w:r>
        <w:rPr>
          <w:b/>
        </w:rPr>
        <w:t xml:space="preserve">Approved: </w:t>
      </w:r>
      <w:r>
        <w:rPr/>
        <w:t>2024-11-20</w:t>
      </w:r>
    </w:p>
    <w:p>
      <w:pPr>
        <w:keepNext/>
        <w:spacing w:after="40" w:before="0"/>
      </w:pPr>
      <w:r>
        <w:rPr>
          <w:b/>
        </w:rPr>
        <w:t xml:space="preserve">Days to expiry: </w:t>
      </w:r>
      <w:r>
        <w:rPr/>
        <w:t>1,146</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6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8"/>
        <w:gridCol w:w="1305"/>
        <w:gridCol w:w="1746"/>
        <w:gridCol w:w="1697"/>
        <w:gridCol w:w="1183"/>
        <w:gridCol w:w="1037"/>
        <w:gridCol w:w="831"/>
        <w:gridCol w:w="2606"/>
        <w:gridCol w:w="2310"/>
      </w:tblGrid>
      <w:tr>
        <w:trPr>
          <w:cantSplit/>
          <w:tblHeader/>
        </w:trPr>
        <w:tc>
          <w:tcPr>
            <w:tcW w:type="dxa" w:w="139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Status</w:t>
            </w:r>
          </w:p>
        </w:tc>
        <w:tc>
          <w:tcPr>
            <w:tcW w:type="dxa" w:w="1697"/>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6"/>
            <w:shd w:val="clear" w:color="auto" w:fill="E8E8E8"/>
          </w:tcPr>
          <w:p>
            <w:pPr>
              <w:spacing w:after="0"/>
              <w:jc w:val="left"/>
            </w:pPr>
            <w:r>
              <w:rPr>
                <w:b/>
                <w:sz w:val="16"/>
              </w:rPr>
              <w:t>Update underway</w:t>
            </w:r>
          </w:p>
        </w:tc>
        <w:tc>
          <w:tcPr>
            <w:tcW w:type="dxa" w:w="2310"/>
            <w:shd w:val="clear" w:color="auto" w:fill="E8E8E8"/>
          </w:tcPr>
          <w:p>
            <w:pPr>
              <w:spacing w:after="0"/>
              <w:jc w:val="left"/>
            </w:pPr>
            <w:r>
              <w:rPr>
                <w:b/>
                <w:sz w:val="16"/>
              </w:rPr>
              <w:t>Notes</w:t>
            </w:r>
          </w:p>
        </w:tc>
      </w:tr>
      <w:tr>
        <w:trPr>
          <w:cantSplit/>
        </w:trPr>
        <w:tc>
          <w:tcPr>
            <w:tcW w:type="dxa" w:w="1398"/>
          </w:tcPr>
          <w:p>
            <w:pPr>
              <w:spacing w:after="0"/>
              <w:jc w:val="left"/>
            </w:pPr>
            <w:r>
              <w:rPr>
                <w:sz w:val="16"/>
              </w:rPr>
              <w:t>Obion County</w:t>
            </w:r>
          </w:p>
        </w:tc>
        <w:tc>
          <w:tcPr>
            <w:tcW w:type="dxa" w:w="1305"/>
          </w:tcPr>
          <w:p>
            <w:pPr>
              <w:spacing w:after="0"/>
              <w:jc w:val="left"/>
            </w:pPr>
            <w:r>
              <w:rPr>
                <w:sz w:val="16"/>
              </w:rPr>
              <w:t>County</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2026-06-10</w:t>
            </w:r>
          </w:p>
        </w:tc>
      </w:tr>
      <w:tr>
        <w:trPr>
          <w:cantSplit/>
        </w:trPr>
        <w:tc>
          <w:tcPr>
            <w:tcW w:type="dxa" w:w="1398"/>
          </w:tcPr>
          <w:p>
            <w:pPr>
              <w:spacing w:after="0"/>
              <w:jc w:val="left"/>
            </w:pPr>
            <w:r>
              <w:rPr>
                <w:sz w:val="16"/>
              </w:rPr>
              <w:t>Hornbeak town</w:t>
            </w:r>
          </w:p>
        </w:tc>
        <w:tc>
          <w:tcPr>
            <w:tcW w:type="dxa" w:w="1305"/>
          </w:tcPr>
          <w:p>
            <w:pPr>
              <w:spacing w:after="0"/>
              <w:jc w:val="left"/>
            </w:pPr>
            <w:r>
              <w:rPr>
                <w:sz w:val="16"/>
              </w:rPr>
              <w:t>Town</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2025-01-31</w:t>
            </w:r>
          </w:p>
        </w:tc>
      </w:tr>
      <w:tr>
        <w:trPr>
          <w:cantSplit/>
        </w:trPr>
        <w:tc>
          <w:tcPr>
            <w:tcW w:type="dxa" w:w="1398"/>
          </w:tcPr>
          <w:p>
            <w:pPr>
              <w:spacing w:after="0"/>
              <w:jc w:val="left"/>
            </w:pPr>
            <w:r>
              <w:rPr>
                <w:sz w:val="16"/>
              </w:rPr>
              <w:t>Obion town</w:t>
            </w:r>
          </w:p>
        </w:tc>
        <w:tc>
          <w:tcPr>
            <w:tcW w:type="dxa" w:w="1305"/>
          </w:tcPr>
          <w:p>
            <w:pPr>
              <w:spacing w:after="0"/>
              <w:jc w:val="left"/>
            </w:pPr>
            <w:r>
              <w:rPr>
                <w:sz w:val="16"/>
              </w:rPr>
              <w:t>Town</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2025-01-31</w:t>
            </w:r>
          </w:p>
        </w:tc>
      </w:tr>
      <w:tr>
        <w:trPr>
          <w:cantSplit/>
        </w:trPr>
        <w:tc>
          <w:tcPr>
            <w:tcW w:type="dxa" w:w="1398"/>
          </w:tcPr>
          <w:p>
            <w:pPr>
              <w:spacing w:after="0"/>
              <w:jc w:val="left"/>
            </w:pPr>
            <w:r>
              <w:rPr>
                <w:sz w:val="16"/>
              </w:rPr>
              <w:t>Rives town</w:t>
            </w:r>
          </w:p>
        </w:tc>
        <w:tc>
          <w:tcPr>
            <w:tcW w:type="dxa" w:w="1305"/>
          </w:tcPr>
          <w:p>
            <w:pPr>
              <w:spacing w:after="0"/>
              <w:jc w:val="left"/>
            </w:pPr>
            <w:r>
              <w:rPr>
                <w:sz w:val="16"/>
              </w:rPr>
              <w:t>Town</w:t>
            </w:r>
          </w:p>
        </w:tc>
        <w:tc>
          <w:tcPr>
            <w:tcW w:type="dxa" w:w="1746"/>
          </w:tcPr>
          <w:p>
            <w:pPr>
              <w:spacing w:after="0"/>
              <w:jc w:val="left"/>
            </w:pPr>
            <w:r>
              <w:rPr>
                <w:sz w:val="16"/>
              </w:rPr>
              <w:t>Plan 110033 approved 2024-11-20, pending adoption here; not yet eligible</w:t>
            </w:r>
          </w:p>
        </w:tc>
        <w:tc>
          <w:tcPr>
            <w:tcW w:type="dxa" w:w="1697"/>
          </w:tcPr>
          <w:p>
            <w:pPr>
              <w:spacing w:after="0"/>
              <w:jc w:val="left"/>
            </w:pPr>
            <w:r>
              <w:rPr>
                <w:sz w:val="16"/>
              </w:rPr>
              <w:t>Obion County (FEMA plan 110033), pending adoption here</w:t>
            </w:r>
          </w:p>
        </w:tc>
        <w:tc>
          <w:tcPr>
            <w:tcW w:type="dxa" w:w="1183"/>
          </w:tcPr>
          <w:p>
            <w:pPr>
              <w:spacing w:after="0"/>
              <w:jc w:val="left"/>
            </w:pPr>
            <w:r>
              <w:rPr>
                <w:sz w:val="16"/>
              </w:rPr>
              <w:t>2024-11-20 by FEMA; not yet adopted here</w:t>
            </w:r>
          </w:p>
        </w:tc>
        <w:tc>
          <w:tcPr>
            <w:tcW w:type="dxa" w:w="1037"/>
          </w:tcPr>
          <w:p>
            <w:pPr>
              <w:spacing w:after="0"/>
              <w:jc w:val="left"/>
            </w:pPr>
            <w:r>
              <w:rPr>
                <w:sz w:val="16"/>
              </w:rPr>
              <w:t>2029-11-19 once adopted</w:t>
            </w:r>
          </w:p>
        </w:tc>
        <w:tc>
          <w:tcPr>
            <w:tcW w:type="dxa" w:w="831"/>
          </w:tcPr>
          <w:p>
            <w:pPr>
              <w:spacing w:after="0"/>
              <w:jc w:val="right"/>
            </w:pP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398"/>
          </w:tcPr>
          <w:p>
            <w:pPr>
              <w:spacing w:after="0"/>
              <w:jc w:val="left"/>
            </w:pPr>
            <w:r>
              <w:rPr>
                <w:sz w:val="16"/>
              </w:rPr>
              <w:t>Samburg town</w:t>
            </w:r>
          </w:p>
        </w:tc>
        <w:tc>
          <w:tcPr>
            <w:tcW w:type="dxa" w:w="1305"/>
          </w:tcPr>
          <w:p>
            <w:pPr>
              <w:spacing w:after="0"/>
              <w:jc w:val="left"/>
            </w:pPr>
            <w:r>
              <w:rPr>
                <w:sz w:val="16"/>
              </w:rPr>
              <w:t>Town</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2025-01-31</w:t>
            </w:r>
          </w:p>
        </w:tc>
      </w:tr>
      <w:tr>
        <w:trPr>
          <w:cantSplit/>
        </w:trPr>
        <w:tc>
          <w:tcPr>
            <w:tcW w:type="dxa" w:w="1398"/>
          </w:tcPr>
          <w:p>
            <w:pPr>
              <w:spacing w:after="0"/>
              <w:jc w:val="left"/>
            </w:pPr>
            <w:r>
              <w:rPr>
                <w:sz w:val="16"/>
              </w:rPr>
              <w:t>South Fulton city</w:t>
            </w:r>
          </w:p>
        </w:tc>
        <w:tc>
          <w:tcPr>
            <w:tcW w:type="dxa" w:w="1305"/>
          </w:tcPr>
          <w:p>
            <w:pPr>
              <w:spacing w:after="0"/>
              <w:jc w:val="left"/>
            </w:pPr>
            <w:r>
              <w:rPr>
                <w:sz w:val="16"/>
              </w:rPr>
              <w:t>City</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2025-01-31</w:t>
            </w:r>
          </w:p>
        </w:tc>
      </w:tr>
      <w:tr>
        <w:trPr>
          <w:cantSplit/>
        </w:trPr>
        <w:tc>
          <w:tcPr>
            <w:tcW w:type="dxa" w:w="1398"/>
          </w:tcPr>
          <w:p>
            <w:pPr>
              <w:spacing w:after="0"/>
              <w:jc w:val="left"/>
            </w:pPr>
            <w:r>
              <w:rPr>
                <w:sz w:val="16"/>
              </w:rPr>
              <w:t>Trimble town</w:t>
            </w:r>
          </w:p>
        </w:tc>
        <w:tc>
          <w:tcPr>
            <w:tcW w:type="dxa" w:w="1305"/>
          </w:tcPr>
          <w:p>
            <w:pPr>
              <w:spacing w:after="0"/>
              <w:jc w:val="left"/>
            </w:pPr>
            <w:r>
              <w:rPr>
                <w:sz w:val="16"/>
              </w:rPr>
              <w:t>Town</w:t>
            </w:r>
          </w:p>
        </w:tc>
        <w:tc>
          <w:tcPr>
            <w:tcW w:type="dxa" w:w="1746"/>
          </w:tcPr>
          <w:p>
            <w:pPr>
              <w:spacing w:after="0"/>
              <w:jc w:val="left"/>
            </w:pPr>
            <w:r>
              <w:rPr>
                <w:sz w:val="16"/>
              </w:rPr>
              <w:t>Approved, expires 2028-02-22</w:t>
            </w:r>
          </w:p>
        </w:tc>
        <w:tc>
          <w:tcPr>
            <w:tcW w:type="dxa" w:w="1697"/>
          </w:tcPr>
          <w:p>
            <w:pPr>
              <w:spacing w:after="0"/>
              <w:jc w:val="left"/>
            </w:pPr>
            <w:r>
              <w:rPr>
                <w:sz w:val="16"/>
              </w:rPr>
              <w:t>Dyer County (FEMA plan 108577)</w:t>
            </w:r>
          </w:p>
        </w:tc>
        <w:tc>
          <w:tcPr>
            <w:tcW w:type="dxa" w:w="1183"/>
          </w:tcPr>
          <w:p>
            <w:pPr>
              <w:spacing w:after="0"/>
              <w:jc w:val="left"/>
            </w:pPr>
            <w:r>
              <w:rPr>
                <w:sz w:val="16"/>
              </w:rPr>
              <w:t>2023-02-23</w:t>
            </w:r>
          </w:p>
        </w:tc>
        <w:tc>
          <w:tcPr>
            <w:tcW w:type="dxa" w:w="1037"/>
          </w:tcPr>
          <w:p>
            <w:pPr>
              <w:spacing w:after="0"/>
              <w:jc w:val="left"/>
            </w:pPr>
            <w:r>
              <w:rPr>
                <w:sz w:val="16"/>
              </w:rPr>
              <w:t>2028-02-22</w:t>
            </w:r>
          </w:p>
        </w:tc>
        <w:tc>
          <w:tcPr>
            <w:tcW w:type="dxa" w:w="831"/>
          </w:tcPr>
          <w:p>
            <w:pPr>
              <w:spacing w:after="0"/>
              <w:jc w:val="right"/>
            </w:pPr>
            <w:r>
              <w:rPr>
                <w:sz w:val="16"/>
              </w:rPr>
              <w:t>510</w:t>
            </w: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398"/>
          </w:tcPr>
          <w:p>
            <w:pPr>
              <w:spacing w:after="0"/>
              <w:jc w:val="left"/>
            </w:pPr>
            <w:r>
              <w:rPr>
                <w:sz w:val="16"/>
              </w:rPr>
              <w:t>Troy town</w:t>
            </w:r>
          </w:p>
        </w:tc>
        <w:tc>
          <w:tcPr>
            <w:tcW w:type="dxa" w:w="1305"/>
          </w:tcPr>
          <w:p>
            <w:pPr>
              <w:spacing w:after="0"/>
              <w:jc w:val="left"/>
            </w:pPr>
            <w:r>
              <w:rPr>
                <w:sz w:val="16"/>
              </w:rPr>
              <w:t>Town</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2025-01-31</w:t>
            </w:r>
          </w:p>
        </w:tc>
      </w:tr>
      <w:tr>
        <w:trPr>
          <w:cantSplit/>
        </w:trPr>
        <w:tc>
          <w:tcPr>
            <w:tcW w:type="dxa" w:w="1398"/>
          </w:tcPr>
          <w:p>
            <w:pPr>
              <w:spacing w:after="0"/>
              <w:jc w:val="left"/>
            </w:pPr>
            <w:r>
              <w:rPr>
                <w:sz w:val="16"/>
              </w:rPr>
              <w:t>Union City city</w:t>
            </w:r>
          </w:p>
        </w:tc>
        <w:tc>
          <w:tcPr>
            <w:tcW w:type="dxa" w:w="1305"/>
          </w:tcPr>
          <w:p>
            <w:pPr>
              <w:spacing w:after="0"/>
              <w:jc w:val="left"/>
            </w:pPr>
            <w:r>
              <w:rPr>
                <w:sz w:val="16"/>
              </w:rPr>
              <w:t>City</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p>
        </w:tc>
      </w:tr>
      <w:tr>
        <w:trPr>
          <w:cantSplit/>
        </w:trPr>
        <w:tc>
          <w:tcPr>
            <w:tcW w:type="dxa" w:w="1398"/>
          </w:tcPr>
          <w:p>
            <w:pPr>
              <w:spacing w:after="0"/>
              <w:jc w:val="left"/>
            </w:pPr>
            <w:r>
              <w:rPr>
                <w:sz w:val="16"/>
              </w:rPr>
              <w:t>Woodland Mills city</w:t>
            </w:r>
          </w:p>
        </w:tc>
        <w:tc>
          <w:tcPr>
            <w:tcW w:type="dxa" w:w="1305"/>
          </w:tcPr>
          <w:p>
            <w:pPr>
              <w:spacing w:after="0"/>
              <w:jc w:val="left"/>
            </w:pPr>
            <w:r>
              <w:rPr>
                <w:sz w:val="16"/>
              </w:rPr>
              <w:t>City</w:t>
            </w:r>
          </w:p>
        </w:tc>
        <w:tc>
          <w:tcPr>
            <w:tcW w:type="dxa" w:w="1746"/>
          </w:tcPr>
          <w:p>
            <w:pPr>
              <w:spacing w:after="0"/>
              <w:jc w:val="left"/>
            </w:pPr>
            <w:r>
              <w:rPr>
                <w:sz w:val="16"/>
              </w:rPr>
              <w:t>Plan 110033 approved 2024-11-20, pending adoption here; not yet eligible</w:t>
            </w:r>
          </w:p>
        </w:tc>
        <w:tc>
          <w:tcPr>
            <w:tcW w:type="dxa" w:w="1697"/>
          </w:tcPr>
          <w:p>
            <w:pPr>
              <w:spacing w:after="0"/>
              <w:jc w:val="left"/>
            </w:pPr>
            <w:r>
              <w:rPr>
                <w:sz w:val="16"/>
              </w:rPr>
              <w:t>Obion County (FEMA plan 110033), pending adoption here</w:t>
            </w:r>
          </w:p>
        </w:tc>
        <w:tc>
          <w:tcPr>
            <w:tcW w:type="dxa" w:w="1183"/>
          </w:tcPr>
          <w:p>
            <w:pPr>
              <w:spacing w:after="0"/>
              <w:jc w:val="left"/>
            </w:pPr>
            <w:r>
              <w:rPr>
                <w:sz w:val="16"/>
              </w:rPr>
              <w:t>2024-11-20 by FEMA; not yet adopted here</w:t>
            </w:r>
          </w:p>
        </w:tc>
        <w:tc>
          <w:tcPr>
            <w:tcW w:type="dxa" w:w="1037"/>
          </w:tcPr>
          <w:p>
            <w:pPr>
              <w:spacing w:after="0"/>
              <w:jc w:val="left"/>
            </w:pPr>
            <w:r>
              <w:rPr>
                <w:sz w:val="16"/>
              </w:rPr>
              <w:t>2029-11-19 once adopted</w:t>
            </w:r>
          </w:p>
        </w:tc>
        <w:tc>
          <w:tcPr>
            <w:tcW w:type="dxa" w:w="831"/>
          </w:tcPr>
          <w:p>
            <w:pPr>
              <w:spacing w:after="0"/>
              <w:jc w:val="right"/>
            </w:pP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398"/>
          </w:tcPr>
          <w:p>
            <w:pPr>
              <w:spacing w:after="0"/>
              <w:jc w:val="left"/>
            </w:pPr>
            <w:r>
              <w:rPr>
                <w:sz w:val="16"/>
              </w:rPr>
              <w:t>Obion County School District</w:t>
            </w:r>
          </w:p>
        </w:tc>
        <w:tc>
          <w:tcPr>
            <w:tcW w:type="dxa" w:w="1305"/>
          </w:tcPr>
          <w:p>
            <w:pPr>
              <w:spacing w:after="0"/>
              <w:jc w:val="left"/>
            </w:pPr>
            <w:r>
              <w:rPr>
                <w:sz w:val="16"/>
              </w:rPr>
              <w:t>School/School District</w:t>
            </w:r>
          </w:p>
        </w:tc>
        <w:tc>
          <w:tcPr>
            <w:tcW w:type="dxa" w:w="1746"/>
          </w:tcPr>
          <w:p>
            <w:pPr>
              <w:spacing w:after="0"/>
              <w:jc w:val="left"/>
            </w:pPr>
            <w:r>
              <w:rPr>
                <w:sz w:val="16"/>
              </w:rPr>
              <w:t>Plan 110033 approved 2024-11-20, pending adoption here; not yet eligible</w:t>
            </w:r>
          </w:p>
        </w:tc>
        <w:tc>
          <w:tcPr>
            <w:tcW w:type="dxa" w:w="1697"/>
          </w:tcPr>
          <w:p>
            <w:pPr>
              <w:spacing w:after="0"/>
              <w:jc w:val="left"/>
            </w:pPr>
            <w:r>
              <w:rPr>
                <w:sz w:val="16"/>
              </w:rPr>
              <w:t>Obion County (FEMA plan 110033), pending adoption here</w:t>
            </w:r>
          </w:p>
        </w:tc>
        <w:tc>
          <w:tcPr>
            <w:tcW w:type="dxa" w:w="1183"/>
          </w:tcPr>
          <w:p>
            <w:pPr>
              <w:spacing w:after="0"/>
              <w:jc w:val="left"/>
            </w:pPr>
            <w:r>
              <w:rPr>
                <w:sz w:val="16"/>
              </w:rPr>
              <w:t>2024-11-20 by FEMA; not yet adopted here</w:t>
            </w:r>
          </w:p>
        </w:tc>
        <w:tc>
          <w:tcPr>
            <w:tcW w:type="dxa" w:w="1037"/>
          </w:tcPr>
          <w:p>
            <w:pPr>
              <w:spacing w:after="0"/>
              <w:jc w:val="left"/>
            </w:pPr>
            <w:r>
              <w:rPr>
                <w:sz w:val="16"/>
              </w:rPr>
              <w:t>2029-11-19 once adopted</w:t>
            </w:r>
          </w:p>
        </w:tc>
        <w:tc>
          <w:tcPr>
            <w:tcW w:type="dxa" w:w="831"/>
          </w:tcPr>
          <w:p>
            <w:pPr>
              <w:spacing w:after="0"/>
              <w:jc w:val="right"/>
            </w:pPr>
          </w:p>
        </w:tc>
        <w:tc>
          <w:tcPr>
            <w:tcW w:type="dxa" w:w="2606"/>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398"/>
          </w:tcPr>
          <w:p>
            <w:pPr>
              <w:spacing w:after="0"/>
              <w:jc w:val="left"/>
            </w:pPr>
            <w:r>
              <w:rPr>
                <w:sz w:val="16"/>
              </w:rPr>
              <w:t>Union City School District</w:t>
            </w:r>
          </w:p>
        </w:tc>
        <w:tc>
          <w:tcPr>
            <w:tcW w:type="dxa" w:w="1305"/>
          </w:tcPr>
          <w:p>
            <w:pPr>
              <w:spacing w:after="0"/>
              <w:jc w:val="left"/>
            </w:pPr>
            <w:r>
              <w:rPr>
                <w:sz w:val="16"/>
              </w:rPr>
              <w:t>School/School District</w:t>
            </w:r>
          </w:p>
        </w:tc>
        <w:tc>
          <w:tcPr>
            <w:tcW w:type="dxa" w:w="1746"/>
          </w:tcPr>
          <w:p>
            <w:pPr>
              <w:spacing w:after="0"/>
              <w:jc w:val="left"/>
            </w:pPr>
            <w:r>
              <w:rPr>
                <w:sz w:val="16"/>
              </w:rPr>
              <w:t>Approved, expires 2029-11-19</w:t>
            </w:r>
          </w:p>
        </w:tc>
        <w:tc>
          <w:tcPr>
            <w:tcW w:type="dxa" w:w="1697"/>
          </w:tcPr>
          <w:p>
            <w:pPr>
              <w:spacing w:after="0"/>
              <w:jc w:val="left"/>
            </w:pPr>
            <w:r>
              <w:rPr>
                <w:sz w:val="16"/>
              </w:rPr>
              <w:t>Obion County (FEMA plan 110033)</w:t>
            </w:r>
          </w:p>
        </w:tc>
        <w:tc>
          <w:tcPr>
            <w:tcW w:type="dxa" w:w="1183"/>
          </w:tcPr>
          <w:p>
            <w:pPr>
              <w:spacing w:after="0"/>
              <w:jc w:val="left"/>
            </w:pPr>
            <w:r>
              <w:rPr>
                <w:sz w:val="16"/>
              </w:rPr>
              <w:t>2024-11-20</w:t>
            </w:r>
          </w:p>
        </w:tc>
        <w:tc>
          <w:tcPr>
            <w:tcW w:type="dxa" w:w="1037"/>
          </w:tcPr>
          <w:p>
            <w:pPr>
              <w:spacing w:after="0"/>
              <w:jc w:val="left"/>
            </w:pPr>
            <w:r>
              <w:rPr>
                <w:sz w:val="16"/>
              </w:rPr>
              <w:t>2029-11-19</w:t>
            </w:r>
          </w:p>
        </w:tc>
        <w:tc>
          <w:tcPr>
            <w:tcW w:type="dxa" w:w="831"/>
          </w:tcPr>
          <w:p>
            <w:pPr>
              <w:spacing w:after="0"/>
              <w:jc w:val="right"/>
            </w:pPr>
            <w:r>
              <w:rPr>
                <w:sz w:val="16"/>
              </w:rPr>
              <w:t>1,146</w:t>
            </w:r>
          </w:p>
        </w:tc>
        <w:tc>
          <w:tcPr>
            <w:tcW w:type="dxa" w:w="2606"/>
          </w:tcPr>
          <w:p>
            <w:pPr>
              <w:spacing w:after="0"/>
              <w:jc w:val="left"/>
            </w:pPr>
          </w:p>
        </w:tc>
        <w:tc>
          <w:tcPr>
            <w:tcW w:type="dxa" w:w="2310"/>
          </w:tcPr>
          <w:p>
            <w:pPr>
              <w:spacing w:after="0"/>
              <w:jc w:val="left"/>
            </w:pPr>
            <w:r>
              <w:rPr>
                <w:sz w:val="16"/>
              </w:rPr>
              <w:t>this jurisdiction approved 2025-02-11</w:t>
            </w:r>
          </w:p>
        </w:tc>
      </w:tr>
    </w:tbl>
    <w:p>
      <w:pPr>
        <w:spacing w:after="40" w:before="60"/>
      </w:pPr>
      <w:r>
        <w:rPr>
          <w:sz w:val="15"/>
        </w:rPr>
        <w:t>Plan 110033 covers 1 other participant: Kenton town (Gibson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4"/>
        <w:gridCol w:w="1404"/>
        <w:gridCol w:w="1037"/>
        <w:gridCol w:w="1126"/>
        <w:gridCol w:w="1559"/>
        <w:gridCol w:w="1167"/>
        <w:gridCol w:w="1608"/>
        <w:gridCol w:w="308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4"/>
            <w:shd w:val="clear" w:color="auto" w:fill="E8E8E8"/>
          </w:tcPr>
          <w:p>
            <w:pPr>
              <w:spacing w:after="0"/>
              <w:jc w:val="left"/>
            </w:pPr>
            <w:r>
              <w:rPr>
                <w:b/>
                <w:sz w:val="16"/>
              </w:rPr>
              <w:t>NRI risk rating</w:t>
            </w:r>
          </w:p>
        </w:tc>
        <w:tc>
          <w:tcPr>
            <w:tcW w:type="dxa" w:w="140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Earthquake</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037"/>
          </w:tcPr>
          <w:p>
            <w:pPr>
              <w:spacing w:after="0"/>
              <w:jc w:val="right"/>
            </w:pPr>
            <w:r>
              <w:rPr>
                <w:sz w:val="16"/>
              </w:rPr>
              <w:t>$9,198,163</w:t>
            </w:r>
          </w:p>
        </w:tc>
        <w:tc>
          <w:tcPr>
            <w:tcW w:type="dxa" w:w="1126"/>
          </w:tcPr>
          <w:p>
            <w:pPr>
              <w:spacing w:after="0"/>
              <w:jc w:val="right"/>
            </w:pPr>
            <w:r>
              <w:rPr>
                <w:sz w:val="16"/>
              </w:rPr>
              <w:t>n/a</w:t>
            </w:r>
          </w:p>
        </w:tc>
        <w:tc>
          <w:tcPr>
            <w:tcW w:type="dxa" w:w="1559"/>
          </w:tcPr>
          <w:p>
            <w:pPr>
              <w:spacing w:after="0"/>
              <w:jc w:val="right"/>
            </w:pPr>
            <w:r>
              <w:rPr>
                <w:sz w:val="16"/>
              </w:rPr>
              <w:t>$10,639,713</w:t>
            </w:r>
          </w:p>
        </w:tc>
        <w:tc>
          <w:tcPr>
            <w:tcW w:type="dxa" w:w="1167"/>
          </w:tcPr>
          <w:p>
            <w:pPr>
              <w:spacing w:after="0"/>
              <w:jc w:val="right"/>
            </w:pPr>
            <w:r>
              <w:rPr>
                <w:sz w:val="16"/>
              </w:rPr>
              <w:t>$19,837,876</w:t>
            </w:r>
          </w:p>
        </w:tc>
        <w:tc>
          <w:tcPr>
            <w:tcW w:type="dxa" w:w="1608"/>
          </w:tcPr>
          <w:p>
            <w:pPr>
              <w:spacing w:after="0"/>
              <w:jc w:val="right"/>
            </w:pPr>
          </w:p>
        </w:tc>
        <w:tc>
          <w:tcPr>
            <w:tcW w:type="dxa" w:w="3083"/>
          </w:tcPr>
          <w:p>
            <w:pPr>
              <w:spacing w:after="0"/>
              <w:jc w:val="left"/>
            </w:pPr>
            <w:r>
              <w:rPr>
                <w:sz w:val="16"/>
              </w:rPr>
              <w:t>Storm Events does not record earthquakes.</w:t>
            </w: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404"/>
          </w:tcPr>
          <w:p>
            <w:pPr>
              <w:spacing w:after="0"/>
              <w:jc w:val="left"/>
            </w:pPr>
            <w:r>
              <w:rPr>
                <w:sz w:val="16"/>
              </w:rPr>
              <w:t>Relatively Moderate</w:t>
            </w:r>
          </w:p>
        </w:tc>
        <w:tc>
          <w:tcPr>
            <w:tcW w:type="dxa" w:w="1404"/>
          </w:tcPr>
          <w:p>
            <w:pPr>
              <w:spacing w:after="0"/>
              <w:jc w:val="left"/>
            </w:pPr>
            <w:r>
              <w:rPr>
                <w:sz w:val="16"/>
              </w:rPr>
              <w:t>Relatively High</w:t>
            </w:r>
          </w:p>
        </w:tc>
        <w:tc>
          <w:tcPr>
            <w:tcW w:type="dxa" w:w="1037"/>
          </w:tcPr>
          <w:p>
            <w:pPr>
              <w:spacing w:after="0"/>
              <w:jc w:val="right"/>
            </w:pPr>
            <w:r>
              <w:rPr>
                <w:sz w:val="16"/>
              </w:rPr>
              <w:t>$11</w:t>
            </w:r>
          </w:p>
        </w:tc>
        <w:tc>
          <w:tcPr>
            <w:tcW w:type="dxa" w:w="1126"/>
          </w:tcPr>
          <w:p>
            <w:pPr>
              <w:spacing w:after="0"/>
              <w:jc w:val="right"/>
            </w:pPr>
            <w:r>
              <w:rPr>
                <w:sz w:val="16"/>
              </w:rPr>
              <w:t>$194,657</w:t>
            </w:r>
          </w:p>
        </w:tc>
        <w:tc>
          <w:tcPr>
            <w:tcW w:type="dxa" w:w="1559"/>
          </w:tcPr>
          <w:p>
            <w:pPr>
              <w:spacing w:after="0"/>
              <w:jc w:val="right"/>
            </w:pPr>
            <w:r>
              <w:rPr>
                <w:sz w:val="16"/>
              </w:rPr>
              <w:t>$4,700,742</w:t>
            </w:r>
          </w:p>
        </w:tc>
        <w:tc>
          <w:tcPr>
            <w:tcW w:type="dxa" w:w="1167"/>
          </w:tcPr>
          <w:p>
            <w:pPr>
              <w:spacing w:after="0"/>
              <w:jc w:val="right"/>
            </w:pPr>
            <w:r>
              <w:rPr>
                <w:sz w:val="16"/>
              </w:rPr>
              <w:t>$4,895,410</w:t>
            </w:r>
          </w:p>
        </w:tc>
        <w:tc>
          <w:tcPr>
            <w:tcW w:type="dxa" w:w="1608"/>
          </w:tcPr>
          <w:p>
            <w:pPr>
              <w:spacing w:after="0"/>
              <w:jc w:val="right"/>
            </w:pPr>
            <w:r>
              <w:rPr>
                <w:sz w:val="16"/>
              </w:rPr>
              <w:t>12</w:t>
            </w:r>
          </w:p>
        </w:tc>
        <w:tc>
          <w:tcPr>
            <w:tcW w:type="dxa" w:w="3083"/>
          </w:tcPr>
          <w:p>
            <w:pPr>
              <w:spacing w:after="0"/>
              <w:jc w:val="left"/>
            </w:pPr>
            <w:r>
              <w:rPr>
                <w:sz w:val="16"/>
              </w:rPr>
              <w:t>Includes 2 Frost/Freeze records (outside NRI's Cold Wave definition; counted in this table and in B1-d, not in the B1-e descriptor).</w:t>
            </w: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404"/>
          </w:tcPr>
          <w:p>
            <w:pPr>
              <w:spacing w:after="0"/>
              <w:jc w:val="left"/>
            </w:pPr>
            <w:r>
              <w:rPr>
                <w:sz w:val="16"/>
              </w:rPr>
              <w:t>Relatively Low</w:t>
            </w:r>
          </w:p>
        </w:tc>
        <w:tc>
          <w:tcPr>
            <w:tcW w:type="dxa" w:w="1404"/>
          </w:tcPr>
          <w:p>
            <w:pPr>
              <w:spacing w:after="0"/>
              <w:jc w:val="left"/>
            </w:pPr>
            <w:r>
              <w:rPr>
                <w:sz w:val="16"/>
              </w:rPr>
              <w:t>Very Low</w:t>
            </w:r>
          </w:p>
        </w:tc>
        <w:tc>
          <w:tcPr>
            <w:tcW w:type="dxa" w:w="1037"/>
          </w:tcPr>
          <w:p>
            <w:pPr>
              <w:spacing w:after="0"/>
              <w:jc w:val="right"/>
            </w:pPr>
            <w:r>
              <w:rPr>
                <w:sz w:val="16"/>
              </w:rPr>
              <w:t>$3,072,388</w:t>
            </w:r>
          </w:p>
        </w:tc>
        <w:tc>
          <w:tcPr>
            <w:tcW w:type="dxa" w:w="1126"/>
          </w:tcPr>
          <w:p>
            <w:pPr>
              <w:spacing w:after="0"/>
              <w:jc w:val="right"/>
            </w:pPr>
            <w:r>
              <w:rPr>
                <w:sz w:val="16"/>
              </w:rPr>
              <w:t>$9,038</w:t>
            </w:r>
          </w:p>
        </w:tc>
        <w:tc>
          <w:tcPr>
            <w:tcW w:type="dxa" w:w="1559"/>
          </w:tcPr>
          <w:p>
            <w:pPr>
              <w:spacing w:after="0"/>
              <w:jc w:val="right"/>
            </w:pPr>
            <w:r>
              <w:rPr>
                <w:sz w:val="16"/>
              </w:rPr>
              <w:t>$441,513</w:t>
            </w:r>
          </w:p>
        </w:tc>
        <w:tc>
          <w:tcPr>
            <w:tcW w:type="dxa" w:w="1167"/>
          </w:tcPr>
          <w:p>
            <w:pPr>
              <w:spacing w:after="0"/>
              <w:jc w:val="right"/>
            </w:pPr>
            <w:r>
              <w:rPr>
                <w:sz w:val="16"/>
              </w:rPr>
              <w:t>$3,522,939</w:t>
            </w:r>
          </w:p>
        </w:tc>
        <w:tc>
          <w:tcPr>
            <w:tcW w:type="dxa" w:w="1608"/>
          </w:tcPr>
          <w:p>
            <w:pPr>
              <w:spacing w:after="0"/>
              <w:jc w:val="right"/>
            </w:pPr>
            <w:r>
              <w:rPr>
                <w:sz w:val="16"/>
              </w:rPr>
              <w:t>46</w:t>
            </w:r>
          </w:p>
        </w:tc>
        <w:tc>
          <w:tcPr>
            <w:tcW w:type="dxa" w:w="308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404"/>
          </w:tcPr>
          <w:p>
            <w:pPr>
              <w:spacing w:after="0"/>
              <w:jc w:val="left"/>
            </w:pPr>
            <w:r>
              <w:rPr>
                <w:sz w:val="16"/>
              </w:rPr>
              <w:t>Relatively Moderate</w:t>
            </w:r>
          </w:p>
        </w:tc>
        <w:tc>
          <w:tcPr>
            <w:tcW w:type="dxa" w:w="1404"/>
          </w:tcPr>
          <w:p>
            <w:pPr>
              <w:spacing w:after="0"/>
              <w:jc w:val="left"/>
            </w:pPr>
            <w:r>
              <w:rPr>
                <w:sz w:val="16"/>
              </w:rPr>
              <w:t>Relatively Low</w:t>
            </w:r>
          </w:p>
        </w:tc>
        <w:tc>
          <w:tcPr>
            <w:tcW w:type="dxa" w:w="1037"/>
          </w:tcPr>
          <w:p>
            <w:pPr>
              <w:spacing w:after="0"/>
              <w:jc w:val="right"/>
            </w:pPr>
            <w:r>
              <w:rPr>
                <w:sz w:val="16"/>
              </w:rPr>
              <w:t>$1,188,768</w:t>
            </w:r>
          </w:p>
        </w:tc>
        <w:tc>
          <w:tcPr>
            <w:tcW w:type="dxa" w:w="1126"/>
          </w:tcPr>
          <w:p>
            <w:pPr>
              <w:spacing w:after="0"/>
              <w:jc w:val="right"/>
            </w:pPr>
            <w:r>
              <w:rPr>
                <w:sz w:val="16"/>
              </w:rPr>
              <w:t>$9,346</w:t>
            </w:r>
          </w:p>
        </w:tc>
        <w:tc>
          <w:tcPr>
            <w:tcW w:type="dxa" w:w="1559"/>
          </w:tcPr>
          <w:p>
            <w:pPr>
              <w:spacing w:after="0"/>
              <w:jc w:val="right"/>
            </w:pPr>
            <w:r>
              <w:rPr>
                <w:sz w:val="16"/>
              </w:rPr>
              <w:t>$808,247</w:t>
            </w:r>
          </w:p>
        </w:tc>
        <w:tc>
          <w:tcPr>
            <w:tcW w:type="dxa" w:w="1167"/>
          </w:tcPr>
          <w:p>
            <w:pPr>
              <w:spacing w:after="0"/>
              <w:jc w:val="right"/>
            </w:pPr>
            <w:r>
              <w:rPr>
                <w:sz w:val="16"/>
              </w:rPr>
              <w:t>$2,006,361</w:t>
            </w:r>
          </w:p>
        </w:tc>
        <w:tc>
          <w:tcPr>
            <w:tcW w:type="dxa" w:w="1608"/>
          </w:tcPr>
          <w:p>
            <w:pPr>
              <w:spacing w:after="0"/>
              <w:jc w:val="right"/>
            </w:pPr>
            <w:r>
              <w:rPr>
                <w:sz w:val="16"/>
              </w:rPr>
              <w:t>17</w:t>
            </w:r>
          </w:p>
        </w:tc>
        <w:tc>
          <w:tcPr>
            <w:tcW w:type="dxa" w:w="308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4"/>
          </w:tcPr>
          <w:p>
            <w:pPr>
              <w:spacing w:after="0"/>
              <w:jc w:val="left"/>
            </w:pPr>
            <w:r>
              <w:rPr>
                <w:sz w:val="16"/>
              </w:rPr>
              <w:t>Relatively Moderate</w:t>
            </w:r>
          </w:p>
        </w:tc>
        <w:tc>
          <w:tcPr>
            <w:tcW w:type="dxa" w:w="1404"/>
          </w:tcPr>
          <w:p>
            <w:pPr>
              <w:spacing w:after="0"/>
              <w:jc w:val="left"/>
            </w:pPr>
            <w:r>
              <w:rPr>
                <w:sz w:val="16"/>
              </w:rPr>
              <w:t>Relatively Low</w:t>
            </w:r>
          </w:p>
        </w:tc>
        <w:tc>
          <w:tcPr>
            <w:tcW w:type="dxa" w:w="1037"/>
          </w:tcPr>
          <w:p>
            <w:pPr>
              <w:spacing w:after="0"/>
              <w:jc w:val="right"/>
            </w:pPr>
            <w:r>
              <w:rPr>
                <w:sz w:val="16"/>
              </w:rPr>
              <w:t>$77</w:t>
            </w:r>
          </w:p>
        </w:tc>
        <w:tc>
          <w:tcPr>
            <w:tcW w:type="dxa" w:w="1126"/>
          </w:tcPr>
          <w:p>
            <w:pPr>
              <w:spacing w:after="0"/>
              <w:jc w:val="right"/>
            </w:pPr>
            <w:r>
              <w:rPr>
                <w:sz w:val="16"/>
              </w:rPr>
              <w:t>$720</w:t>
            </w:r>
          </w:p>
        </w:tc>
        <w:tc>
          <w:tcPr>
            <w:tcW w:type="dxa" w:w="1559"/>
          </w:tcPr>
          <w:p>
            <w:pPr>
              <w:spacing w:after="0"/>
              <w:jc w:val="right"/>
            </w:pPr>
            <w:r>
              <w:rPr>
                <w:sz w:val="16"/>
              </w:rPr>
              <w:t>$1,274,352</w:t>
            </w:r>
          </w:p>
        </w:tc>
        <w:tc>
          <w:tcPr>
            <w:tcW w:type="dxa" w:w="1167"/>
          </w:tcPr>
          <w:p>
            <w:pPr>
              <w:spacing w:after="0"/>
              <w:jc w:val="right"/>
            </w:pPr>
            <w:r>
              <w:rPr>
                <w:sz w:val="16"/>
              </w:rPr>
              <w:t>$1,275,150</w:t>
            </w:r>
          </w:p>
        </w:tc>
        <w:tc>
          <w:tcPr>
            <w:tcW w:type="dxa" w:w="1608"/>
          </w:tcPr>
          <w:p>
            <w:pPr>
              <w:spacing w:after="0"/>
              <w:jc w:val="right"/>
            </w:pPr>
            <w:r>
              <w:rPr>
                <w:sz w:val="16"/>
              </w:rPr>
              <w:t>102</w:t>
            </w:r>
          </w:p>
        </w:tc>
        <w:tc>
          <w:tcPr>
            <w:tcW w:type="dxa" w:w="3083"/>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Ice Storm</w:t>
            </w:r>
          </w:p>
        </w:tc>
        <w:tc>
          <w:tcPr>
            <w:tcW w:type="dxa" w:w="1404"/>
          </w:tcPr>
          <w:p>
            <w:pPr>
              <w:spacing w:after="0"/>
              <w:jc w:val="left"/>
            </w:pPr>
            <w:r>
              <w:rPr>
                <w:sz w:val="16"/>
              </w:rPr>
              <w:t>Relatively High</w:t>
            </w:r>
          </w:p>
        </w:tc>
        <w:tc>
          <w:tcPr>
            <w:tcW w:type="dxa" w:w="1404"/>
          </w:tcPr>
          <w:p>
            <w:pPr>
              <w:spacing w:after="0"/>
              <w:jc w:val="left"/>
            </w:pPr>
            <w:r>
              <w:rPr>
                <w:sz w:val="16"/>
              </w:rPr>
              <w:t>Relatively High</w:t>
            </w:r>
          </w:p>
        </w:tc>
        <w:tc>
          <w:tcPr>
            <w:tcW w:type="dxa" w:w="1037"/>
          </w:tcPr>
          <w:p>
            <w:pPr>
              <w:spacing w:after="0"/>
              <w:jc w:val="right"/>
            </w:pPr>
            <w:r>
              <w:rPr>
                <w:sz w:val="16"/>
              </w:rPr>
              <w:t>$422,839</w:t>
            </w:r>
          </w:p>
        </w:tc>
        <w:tc>
          <w:tcPr>
            <w:tcW w:type="dxa" w:w="1126"/>
          </w:tcPr>
          <w:p>
            <w:pPr>
              <w:spacing w:after="0"/>
              <w:jc w:val="right"/>
            </w:pPr>
            <w:r>
              <w:rPr>
                <w:sz w:val="16"/>
              </w:rPr>
              <w:t>n/a</w:t>
            </w:r>
          </w:p>
        </w:tc>
        <w:tc>
          <w:tcPr>
            <w:tcW w:type="dxa" w:w="1559"/>
          </w:tcPr>
          <w:p>
            <w:pPr>
              <w:spacing w:after="0"/>
              <w:jc w:val="right"/>
            </w:pPr>
            <w:r>
              <w:rPr>
                <w:sz w:val="16"/>
              </w:rPr>
              <w:t>$489,286</w:t>
            </w:r>
          </w:p>
        </w:tc>
        <w:tc>
          <w:tcPr>
            <w:tcW w:type="dxa" w:w="1167"/>
          </w:tcPr>
          <w:p>
            <w:pPr>
              <w:spacing w:after="0"/>
              <w:jc w:val="right"/>
            </w:pPr>
            <w:r>
              <w:rPr>
                <w:sz w:val="16"/>
              </w:rPr>
              <w:t>$912,125</w:t>
            </w:r>
          </w:p>
        </w:tc>
        <w:tc>
          <w:tcPr>
            <w:tcW w:type="dxa" w:w="1608"/>
          </w:tcPr>
          <w:p>
            <w:pPr>
              <w:spacing w:after="0"/>
              <w:jc w:val="right"/>
            </w:pPr>
            <w:r>
              <w:rPr>
                <w:sz w:val="16"/>
              </w:rPr>
              <w:t>2</w:t>
            </w:r>
          </w:p>
        </w:tc>
        <w:tc>
          <w:tcPr>
            <w:tcW w:type="dxa" w:w="3083"/>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037"/>
          </w:tcPr>
          <w:p>
            <w:pPr>
              <w:spacing w:after="0"/>
              <w:jc w:val="right"/>
            </w:pPr>
            <w:r>
              <w:rPr>
                <w:sz w:val="16"/>
              </w:rPr>
              <w:t>$330,444</w:t>
            </w:r>
          </w:p>
        </w:tc>
        <w:tc>
          <w:tcPr>
            <w:tcW w:type="dxa" w:w="1126"/>
          </w:tcPr>
          <w:p>
            <w:pPr>
              <w:spacing w:after="0"/>
              <w:jc w:val="right"/>
            </w:pPr>
            <w:r>
              <w:rPr>
                <w:sz w:val="16"/>
              </w:rPr>
              <w:t>$132,979</w:t>
            </w:r>
          </w:p>
        </w:tc>
        <w:tc>
          <w:tcPr>
            <w:tcW w:type="dxa" w:w="1559"/>
          </w:tcPr>
          <w:p>
            <w:pPr>
              <w:spacing w:after="0"/>
              <w:jc w:val="right"/>
            </w:pPr>
            <w:r>
              <w:rPr>
                <w:sz w:val="16"/>
              </w:rPr>
              <w:t>$420,240</w:t>
            </w:r>
          </w:p>
        </w:tc>
        <w:tc>
          <w:tcPr>
            <w:tcW w:type="dxa" w:w="1167"/>
          </w:tcPr>
          <w:p>
            <w:pPr>
              <w:spacing w:after="0"/>
              <w:jc w:val="right"/>
            </w:pPr>
            <w:r>
              <w:rPr>
                <w:sz w:val="16"/>
              </w:rPr>
              <w:t>$883,662</w:t>
            </w:r>
          </w:p>
        </w:tc>
        <w:tc>
          <w:tcPr>
            <w:tcW w:type="dxa" w:w="1608"/>
          </w:tcPr>
          <w:p>
            <w:pPr>
              <w:spacing w:after="0"/>
              <w:jc w:val="right"/>
            </w:pPr>
            <w:r>
              <w:rPr>
                <w:sz w:val="16"/>
              </w:rPr>
              <w:t>129</w:t>
            </w:r>
          </w:p>
        </w:tc>
        <w:tc>
          <w:tcPr>
            <w:tcW w:type="dxa" w:w="3083"/>
          </w:tcPr>
          <w:p>
            <w:pPr>
              <w:spacing w:after="0"/>
              <w:jc w:val="left"/>
            </w:pPr>
            <w:r>
              <w:rPr>
                <w:sz w:val="16"/>
              </w:rPr>
              <w:t>Includes 3 High Wind and 6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Drought</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$790,263</w:t>
            </w:r>
          </w:p>
        </w:tc>
        <w:tc>
          <w:tcPr>
            <w:tcW w:type="dxa" w:w="1559"/>
          </w:tcPr>
          <w:p>
            <w:pPr>
              <w:spacing w:after="0"/>
              <w:jc w:val="right"/>
            </w:pPr>
            <w:r>
              <w:rPr>
                <w:sz w:val="16"/>
              </w:rPr>
              <w:t>n/a</w:t>
            </w:r>
          </w:p>
        </w:tc>
        <w:tc>
          <w:tcPr>
            <w:tcW w:type="dxa" w:w="1167"/>
          </w:tcPr>
          <w:p>
            <w:pPr>
              <w:spacing w:after="0"/>
              <w:jc w:val="right"/>
            </w:pPr>
            <w:r>
              <w:rPr>
                <w:sz w:val="16"/>
              </w:rPr>
              <w:t>$790,263</w:t>
            </w:r>
          </w:p>
        </w:tc>
        <w:tc>
          <w:tcPr>
            <w:tcW w:type="dxa" w:w="1608"/>
          </w:tcPr>
          <w:p>
            <w:pPr>
              <w:spacing w:after="0"/>
              <w:jc w:val="right"/>
            </w:pPr>
            <w:r>
              <w:rPr>
                <w:sz w:val="16"/>
              </w:rPr>
              <w:t>27</w:t>
            </w:r>
          </w:p>
        </w:tc>
        <w:tc>
          <w:tcPr>
            <w:tcW w:type="dxa" w:w="308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Lightning</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037"/>
          </w:tcPr>
          <w:p>
            <w:pPr>
              <w:spacing w:after="0"/>
              <w:jc w:val="right"/>
            </w:pPr>
            <w:r>
              <w:rPr>
                <w:sz w:val="16"/>
              </w:rPr>
              <w:t>$8,303</w:t>
            </w:r>
          </w:p>
        </w:tc>
        <w:tc>
          <w:tcPr>
            <w:tcW w:type="dxa" w:w="1126"/>
          </w:tcPr>
          <w:p>
            <w:pPr>
              <w:spacing w:after="0"/>
              <w:jc w:val="right"/>
            </w:pPr>
            <w:r>
              <w:rPr>
                <w:sz w:val="16"/>
              </w:rPr>
              <w:t>n/a</w:t>
            </w:r>
          </w:p>
        </w:tc>
        <w:tc>
          <w:tcPr>
            <w:tcW w:type="dxa" w:w="1559"/>
          </w:tcPr>
          <w:p>
            <w:pPr>
              <w:spacing w:after="0"/>
              <w:jc w:val="right"/>
            </w:pPr>
            <w:r>
              <w:rPr>
                <w:sz w:val="16"/>
              </w:rPr>
              <w:t>$413,546</w:t>
            </w:r>
          </w:p>
        </w:tc>
        <w:tc>
          <w:tcPr>
            <w:tcW w:type="dxa" w:w="1167"/>
          </w:tcPr>
          <w:p>
            <w:pPr>
              <w:spacing w:after="0"/>
              <w:jc w:val="right"/>
            </w:pPr>
            <w:r>
              <w:rPr>
                <w:sz w:val="16"/>
              </w:rPr>
              <w:t>$421,849</w:t>
            </w:r>
          </w:p>
        </w:tc>
        <w:tc>
          <w:tcPr>
            <w:tcW w:type="dxa" w:w="1608"/>
          </w:tcPr>
          <w:p>
            <w:pPr>
              <w:spacing w:after="0"/>
              <w:jc w:val="right"/>
            </w:pPr>
            <w:r>
              <w:rPr>
                <w:sz w:val="16"/>
              </w:rPr>
              <w:t>4</w:t>
            </w:r>
          </w:p>
        </w:tc>
        <w:tc>
          <w:tcPr>
            <w:tcW w:type="dxa" w:w="3083"/>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404"/>
          </w:tcPr>
          <w:p>
            <w:pPr>
              <w:spacing w:after="0"/>
              <w:jc w:val="left"/>
            </w:pPr>
            <w:r>
              <w:rPr>
                <w:sz w:val="16"/>
              </w:rPr>
              <w:t>Relatively Moderate</w:t>
            </w:r>
          </w:p>
        </w:tc>
        <w:tc>
          <w:tcPr>
            <w:tcW w:type="dxa" w:w="1404"/>
          </w:tcPr>
          <w:p>
            <w:pPr>
              <w:spacing w:after="0"/>
              <w:jc w:val="left"/>
            </w:pPr>
            <w:r>
              <w:rPr>
                <w:sz w:val="16"/>
              </w:rPr>
              <w:t>Relatively Moderate</w:t>
            </w:r>
          </w:p>
        </w:tc>
        <w:tc>
          <w:tcPr>
            <w:tcW w:type="dxa" w:w="1037"/>
          </w:tcPr>
          <w:p>
            <w:pPr>
              <w:spacing w:after="0"/>
              <w:jc w:val="right"/>
            </w:pPr>
            <w:r>
              <w:rPr>
                <w:sz w:val="16"/>
              </w:rPr>
              <w:t>$96,488</w:t>
            </w:r>
          </w:p>
        </w:tc>
        <w:tc>
          <w:tcPr>
            <w:tcW w:type="dxa" w:w="1126"/>
          </w:tcPr>
          <w:p>
            <w:pPr>
              <w:spacing w:after="0"/>
              <w:jc w:val="right"/>
            </w:pPr>
            <w:r>
              <w:rPr>
                <w:sz w:val="16"/>
              </w:rPr>
              <w:t>$720</w:t>
            </w:r>
          </w:p>
        </w:tc>
        <w:tc>
          <w:tcPr>
            <w:tcW w:type="dxa" w:w="1559"/>
          </w:tcPr>
          <w:p>
            <w:pPr>
              <w:spacing w:after="0"/>
              <w:jc w:val="right"/>
            </w:pPr>
            <w:r>
              <w:rPr>
                <w:sz w:val="16"/>
              </w:rPr>
              <w:t>$49,031</w:t>
            </w:r>
          </w:p>
        </w:tc>
        <w:tc>
          <w:tcPr>
            <w:tcW w:type="dxa" w:w="1167"/>
          </w:tcPr>
          <w:p>
            <w:pPr>
              <w:spacing w:after="0"/>
              <w:jc w:val="right"/>
            </w:pPr>
            <w:r>
              <w:rPr>
                <w:sz w:val="16"/>
              </w:rPr>
              <w:t>$146,239</w:t>
            </w:r>
          </w:p>
        </w:tc>
        <w:tc>
          <w:tcPr>
            <w:tcW w:type="dxa" w:w="1608"/>
          </w:tcPr>
          <w:p>
            <w:pPr>
              <w:spacing w:after="0"/>
              <w:jc w:val="right"/>
            </w:pPr>
            <w:r>
              <w:rPr>
                <w:sz w:val="16"/>
              </w:rPr>
              <w:t>61</w:t>
            </w:r>
          </w:p>
        </w:tc>
        <w:tc>
          <w:tcPr>
            <w:tcW w:type="dxa" w:w="308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Hail</w:t>
            </w:r>
          </w:p>
        </w:tc>
        <w:tc>
          <w:tcPr>
            <w:tcW w:type="dxa" w:w="1404"/>
          </w:tcPr>
          <w:p>
            <w:pPr>
              <w:spacing w:after="0"/>
              <w:jc w:val="left"/>
            </w:pPr>
            <w:r>
              <w:rPr>
                <w:sz w:val="16"/>
              </w:rPr>
              <w:t>Relatively Low</w:t>
            </w:r>
          </w:p>
        </w:tc>
        <w:tc>
          <w:tcPr>
            <w:tcW w:type="dxa" w:w="1404"/>
          </w:tcPr>
          <w:p>
            <w:pPr>
              <w:spacing w:after="0"/>
              <w:jc w:val="left"/>
            </w:pPr>
            <w:r>
              <w:rPr>
                <w:sz w:val="16"/>
              </w:rPr>
              <w:t>Relatively Low</w:t>
            </w:r>
          </w:p>
        </w:tc>
        <w:tc>
          <w:tcPr>
            <w:tcW w:type="dxa" w:w="1037"/>
          </w:tcPr>
          <w:p>
            <w:pPr>
              <w:spacing w:after="0"/>
              <w:jc w:val="right"/>
            </w:pPr>
            <w:r>
              <w:rPr>
                <w:sz w:val="16"/>
              </w:rPr>
              <w:t>$124,900</w:t>
            </w:r>
          </w:p>
        </w:tc>
        <w:tc>
          <w:tcPr>
            <w:tcW w:type="dxa" w:w="1126"/>
          </w:tcPr>
          <w:p>
            <w:pPr>
              <w:spacing w:after="0"/>
              <w:jc w:val="right"/>
            </w:pPr>
            <w:r>
              <w:rPr>
                <w:sz w:val="16"/>
              </w:rPr>
              <w:t>$1,389</w:t>
            </w:r>
          </w:p>
        </w:tc>
        <w:tc>
          <w:tcPr>
            <w:tcW w:type="dxa" w:w="1559"/>
          </w:tcPr>
          <w:p>
            <w:pPr>
              <w:spacing w:after="0"/>
              <w:jc w:val="right"/>
            </w:pPr>
            <w:r>
              <w:rPr>
                <w:sz w:val="16"/>
              </w:rPr>
              <w:t>$1,130</w:t>
            </w:r>
          </w:p>
        </w:tc>
        <w:tc>
          <w:tcPr>
            <w:tcW w:type="dxa" w:w="1167"/>
          </w:tcPr>
          <w:p>
            <w:pPr>
              <w:spacing w:after="0"/>
              <w:jc w:val="right"/>
            </w:pPr>
            <w:r>
              <w:rPr>
                <w:sz w:val="16"/>
              </w:rPr>
              <w:t>$127,420</w:t>
            </w:r>
          </w:p>
        </w:tc>
        <w:tc>
          <w:tcPr>
            <w:tcW w:type="dxa" w:w="1608"/>
          </w:tcPr>
          <w:p>
            <w:pPr>
              <w:spacing w:after="0"/>
              <w:jc w:val="right"/>
            </w:pPr>
            <w:r>
              <w:rPr>
                <w:sz w:val="16"/>
              </w:rPr>
              <w:t>46</w:t>
            </w:r>
          </w:p>
        </w:tc>
        <w:tc>
          <w:tcPr>
            <w:tcW w:type="dxa" w:w="308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037"/>
          </w:tcPr>
          <w:p>
            <w:pPr>
              <w:spacing w:after="0"/>
              <w:jc w:val="right"/>
            </w:pPr>
            <w:r>
              <w:rPr>
                <w:sz w:val="16"/>
              </w:rPr>
              <w:t>$21,273</w:t>
            </w:r>
          </w:p>
        </w:tc>
        <w:tc>
          <w:tcPr>
            <w:tcW w:type="dxa" w:w="1126"/>
          </w:tcPr>
          <w:p>
            <w:pPr>
              <w:spacing w:after="0"/>
              <w:jc w:val="right"/>
            </w:pPr>
            <w:r>
              <w:rPr>
                <w:sz w:val="16"/>
              </w:rPr>
              <w:t>$27,015</w:t>
            </w:r>
          </w:p>
        </w:tc>
        <w:tc>
          <w:tcPr>
            <w:tcW w:type="dxa" w:w="1559"/>
          </w:tcPr>
          <w:p>
            <w:pPr>
              <w:spacing w:after="0"/>
              <w:jc w:val="right"/>
            </w:pPr>
            <w:r>
              <w:rPr>
                <w:sz w:val="16"/>
              </w:rPr>
              <w:t>$570</w:t>
            </w:r>
          </w:p>
        </w:tc>
        <w:tc>
          <w:tcPr>
            <w:tcW w:type="dxa" w:w="1167"/>
          </w:tcPr>
          <w:p>
            <w:pPr>
              <w:spacing w:after="0"/>
              <w:jc w:val="right"/>
            </w:pPr>
            <w:r>
              <w:rPr>
                <w:sz w:val="16"/>
              </w:rPr>
              <w:t>$48,857</w:t>
            </w:r>
          </w:p>
        </w:tc>
        <w:tc>
          <w:tcPr>
            <w:tcW w:type="dxa" w:w="1608"/>
          </w:tcPr>
          <w:p>
            <w:pPr>
              <w:spacing w:after="0"/>
              <w:jc w:val="right"/>
            </w:pPr>
            <w:r>
              <w:rPr>
                <w:sz w:val="16"/>
              </w:rPr>
              <w:t>2</w:t>
            </w:r>
          </w:p>
        </w:tc>
        <w:tc>
          <w:tcPr>
            <w:tcW w:type="dxa" w:w="3083"/>
          </w:tcPr>
          <w:p>
            <w:pPr>
              <w:spacing w:after="0"/>
              <w:jc w:val="left"/>
            </w:pPr>
            <w:r>
              <w:rPr>
                <w:sz w:val="16"/>
              </w:rPr>
              <w:t>Includes 1 Tropical Depression record (outside NRI's Hurricane definition).</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4"/>
          </w:tcPr>
          <w:p>
            <w:pPr>
              <w:spacing w:after="0"/>
              <w:jc w:val="left"/>
            </w:pPr>
            <w:r>
              <w:rPr>
                <w:sz w:val="16"/>
              </w:rPr>
              <w:t>Relatively Low</w:t>
            </w:r>
          </w:p>
        </w:tc>
        <w:tc>
          <w:tcPr>
            <w:tcW w:type="dxa" w:w="1404"/>
          </w:tcPr>
          <w:p>
            <w:pPr>
              <w:spacing w:after="0"/>
              <w:jc w:val="left"/>
            </w:pPr>
            <w:r>
              <w:rPr>
                <w:sz w:val="16"/>
              </w:rPr>
              <w:t>Very Low</w:t>
            </w:r>
          </w:p>
        </w:tc>
        <w:tc>
          <w:tcPr>
            <w:tcW w:type="dxa" w:w="1037"/>
          </w:tcPr>
          <w:p>
            <w:pPr>
              <w:spacing w:after="0"/>
              <w:jc w:val="right"/>
            </w:pPr>
            <w:r>
              <w:rPr>
                <w:sz w:val="16"/>
              </w:rPr>
              <w:t>$5,492</w:t>
            </w:r>
          </w:p>
        </w:tc>
        <w:tc>
          <w:tcPr>
            <w:tcW w:type="dxa" w:w="1126"/>
          </w:tcPr>
          <w:p>
            <w:pPr>
              <w:spacing w:after="0"/>
              <w:jc w:val="right"/>
            </w:pPr>
            <w:r>
              <w:rPr>
                <w:sz w:val="16"/>
              </w:rPr>
              <w:t>n/a</w:t>
            </w:r>
          </w:p>
        </w:tc>
        <w:tc>
          <w:tcPr>
            <w:tcW w:type="dxa" w:w="1559"/>
          </w:tcPr>
          <w:p>
            <w:pPr>
              <w:spacing w:after="0"/>
              <w:jc w:val="right"/>
            </w:pPr>
            <w:r>
              <w:rPr>
                <w:sz w:val="16"/>
              </w:rPr>
              <w:t>$1,103</w:t>
            </w:r>
          </w:p>
        </w:tc>
        <w:tc>
          <w:tcPr>
            <w:tcW w:type="dxa" w:w="1167"/>
          </w:tcPr>
          <w:p>
            <w:pPr>
              <w:spacing w:after="0"/>
              <w:jc w:val="right"/>
            </w:pPr>
            <w:r>
              <w:rPr>
                <w:sz w:val="16"/>
              </w:rPr>
              <w:t>$6,595</w:t>
            </w:r>
          </w:p>
        </w:tc>
        <w:tc>
          <w:tcPr>
            <w:tcW w:type="dxa" w:w="1608"/>
          </w:tcPr>
          <w:p>
            <w:pPr>
              <w:spacing w:after="0"/>
              <w:jc w:val="right"/>
            </w:pPr>
            <w:r>
              <w:rPr>
                <w:sz w:val="16"/>
              </w:rPr>
              <w:t>0</w:t>
            </w:r>
          </w:p>
        </w:tc>
        <w:tc>
          <w:tcPr>
            <w:tcW w:type="dxa" w:w="3083"/>
          </w:tcPr>
          <w:p>
            <w:pPr>
              <w:spacing w:after="0"/>
              <w:jc w:val="left"/>
            </w:pPr>
            <w:r>
              <w:rPr>
                <w:sz w:val="16"/>
              </w:rPr>
              <w:t>Declared 1 time;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404"/>
          </w:tcPr>
          <w:p>
            <w:pPr>
              <w:spacing w:after="0"/>
              <w:jc w:val="left"/>
            </w:pPr>
            <w:r>
              <w:rPr>
                <w:sz w:val="16"/>
              </w:rPr>
              <w:t>Very Low</w:t>
            </w:r>
          </w:p>
        </w:tc>
        <w:tc>
          <w:tcPr>
            <w:tcW w:type="dxa" w:w="1404"/>
          </w:tcPr>
          <w:p>
            <w:pPr>
              <w:spacing w:after="0"/>
              <w:jc w:val="left"/>
            </w:pPr>
            <w:r>
              <w:rPr>
                <w:sz w:val="16"/>
              </w:rPr>
              <w:t>Very Low</w:t>
            </w:r>
          </w:p>
        </w:tc>
        <w:tc>
          <w:tcPr>
            <w:tcW w:type="dxa" w:w="1037"/>
          </w:tcPr>
          <w:p>
            <w:pPr>
              <w:spacing w:after="0"/>
              <w:jc w:val="right"/>
            </w:pPr>
            <w:r>
              <w:rPr>
                <w:sz w:val="16"/>
              </w:rPr>
              <w:t>$3,067</w:t>
            </w:r>
          </w:p>
        </w:tc>
        <w:tc>
          <w:tcPr>
            <w:tcW w:type="dxa" w:w="1126"/>
          </w:tcPr>
          <w:p>
            <w:pPr>
              <w:spacing w:after="0"/>
              <w:jc w:val="right"/>
            </w:pPr>
            <w:r>
              <w:rPr>
                <w:sz w:val="16"/>
              </w:rPr>
              <w:t>$21</w:t>
            </w:r>
          </w:p>
        </w:tc>
        <w:tc>
          <w:tcPr>
            <w:tcW w:type="dxa" w:w="1559"/>
          </w:tcPr>
          <w:p>
            <w:pPr>
              <w:spacing w:after="0"/>
              <w:jc w:val="right"/>
            </w:pPr>
            <w:r>
              <w:rPr>
                <w:sz w:val="16"/>
              </w:rPr>
              <w:t>$774</w:t>
            </w:r>
          </w:p>
        </w:tc>
        <w:tc>
          <w:tcPr>
            <w:tcW w:type="dxa" w:w="1167"/>
          </w:tcPr>
          <w:p>
            <w:pPr>
              <w:spacing w:after="0"/>
              <w:jc w:val="right"/>
            </w:pPr>
            <w:r>
              <w:rPr>
                <w:sz w:val="16"/>
              </w:rPr>
              <w:t>$3,861</w:t>
            </w:r>
          </w:p>
        </w:tc>
        <w:tc>
          <w:tcPr>
            <w:tcW w:type="dxa" w:w="1608"/>
          </w:tcPr>
          <w:p>
            <w:pPr>
              <w:spacing w:after="0"/>
              <w:jc w:val="right"/>
            </w:pPr>
            <w:r>
              <w:rPr>
                <w:sz w:val="16"/>
              </w:rPr>
              <w:t>0</w:t>
            </w:r>
          </w:p>
        </w:tc>
        <w:tc>
          <w:tcPr>
            <w:tcW w:type="dxa" w:w="308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9657 (Very High, 99.2); tract 9655 (Very High, 99.1); tract 9653 (Very High, 98.2)</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9653 (Relatively Low, 52.6); tract 9654 (Very Low, 51.0); tract 9652 (Very Low, 49.4)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9653 (Relatively Moderate, 97.4); tract 9652 (Relatively Low, 92.9); tract 9654 (Relatively Low, 85.9)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9657 (Relatively High, 91.9); tract 9655 (Relatively High, 87.3); tract 9654 (Relatively High, 84.9)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9652 (Very Low, 67.4); tract 9653 (Very Low, 66.6); tract 9657 (Very Low, 66.4)</w:t>
            </w:r>
          </w:p>
        </w:tc>
      </w:tr>
    </w:tbl>
    <w:p>
      <w:pPr>
        <w:spacing w:after="40" w:before="60"/>
      </w:pPr>
      <w:r>
        <w:rPr>
          <w:sz w:val="15"/>
        </w:rPr>
        <w:t xml:space="preserve">Up to 3 census tracts per hazard, highest National Risk Index rating first, then highest score; a tract number is the Census tract number (for example 9657 is Census Tract 9657).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824"/>
        <w:gridCol w:w="1700"/>
        <w:gridCol w:w="1882"/>
        <w:gridCol w:w="1611"/>
        <w:gridCol w:w="1844"/>
        <w:gridCol w:w="1686"/>
        <w:gridCol w:w="1775"/>
      </w:tblGrid>
      <w:tr>
        <w:trPr>
          <w:cantSplit/>
          <w:tblHeader/>
        </w:trPr>
        <w:tc>
          <w:tcPr>
            <w:tcW w:type="dxa" w:w="1789"/>
            <w:shd w:val="clear" w:color="auto" w:fill="E8E8E8"/>
          </w:tcPr>
          <w:p>
            <w:pPr>
              <w:spacing w:after="0"/>
              <w:jc w:val="left"/>
            </w:pPr>
            <w:r>
              <w:rPr>
                <w:b/>
                <w:sz w:val="16"/>
              </w:rPr>
              <w:t>Hazard</w:t>
            </w:r>
          </w:p>
        </w:tc>
        <w:tc>
          <w:tcPr>
            <w:tcW w:type="dxa" w:w="1824"/>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844"/>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jurisdictions</w:t>
            </w:r>
          </w:p>
        </w:tc>
        <w:tc>
          <w:tcPr>
            <w:tcW w:type="dxa" w:w="1775"/>
            <w:shd w:val="clear" w:color="auto" w:fill="E8E8E8"/>
          </w:tcPr>
          <w:p>
            <w:pPr>
              <w:spacing w:after="0"/>
              <w:jc w:val="left"/>
            </w:pPr>
            <w:r>
              <w:rPr>
                <w:b/>
                <w:sz w:val="16"/>
              </w:rPr>
              <w:t>Note</w:t>
            </w:r>
          </w:p>
        </w:tc>
      </w:tr>
      <w:tr>
        <w:trPr>
          <w:cantSplit/>
        </w:trPr>
        <w:tc>
          <w:tcPr>
            <w:tcW w:type="dxa" w:w="1789"/>
          </w:tcPr>
          <w:p>
            <w:pPr>
              <w:spacing w:after="0"/>
              <w:jc w:val="left"/>
            </w:pPr>
            <w:r>
              <w:rPr>
                <w:sz w:val="16"/>
              </w:rPr>
              <w:t>Cold/Wind Chill, Extreme Cold/Wind Chill</w:t>
            </w:r>
          </w:p>
        </w:tc>
        <w:tc>
          <w:tcPr>
            <w:tcW w:type="dxa" w:w="1824"/>
          </w:tcPr>
          <w:p>
            <w:pPr>
              <w:spacing w:after="0"/>
              <w:jc w:val="left"/>
            </w:pPr>
            <w:r>
              <w:rPr>
                <w:sz w:val="16"/>
              </w:rPr>
              <w:t>wind chill</w:t>
            </w:r>
          </w:p>
        </w:tc>
        <w:tc>
          <w:tcPr>
            <w:tcW w:type="dxa" w:w="1700"/>
          </w:tcPr>
          <w:p>
            <w:pPr>
              <w:spacing w:after="0"/>
              <w:jc w:val="right"/>
            </w:pPr>
            <w:r>
              <w:rPr>
                <w:sz w:val="16"/>
              </w:rPr>
              <w:t>10 records, 2021 to 2026 (10 zone-level)</w:t>
            </w:r>
          </w:p>
        </w:tc>
        <w:tc>
          <w:tcPr>
            <w:tcW w:type="dxa" w:w="1882"/>
          </w:tcPr>
          <w:p>
            <w:pPr>
              <w:spacing w:after="0"/>
              <w:jc w:val="left"/>
            </w:pPr>
            <w:r>
              <w:rPr>
                <w:sz w:val="16"/>
              </w:rPr>
              <w:t>1 day to 4 days (median 3 days); 5 with a recorded value</w:t>
            </w:r>
          </w:p>
        </w:tc>
        <w:tc>
          <w:tcPr>
            <w:tcW w:type="dxa" w:w="1611"/>
          </w:tcPr>
          <w:p>
            <w:pPr>
              <w:spacing w:after="0"/>
              <w:jc w:val="left"/>
            </w:pPr>
            <w:r>
              <w:rPr>
                <w:sz w:val="16"/>
              </w:rPr>
              <w:t>4 consecutive days, 2026-01-24 to 2026-01-27, 1 direct death, zone-level</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Wind chill: in event narratives only (local data needed).</w:t>
            </w:r>
          </w:p>
        </w:tc>
      </w:tr>
      <w:tr>
        <w:trPr>
          <w:cantSplit/>
        </w:trPr>
        <w:tc>
          <w:tcPr>
            <w:tcW w:type="dxa" w:w="1789"/>
          </w:tcPr>
          <w:p>
            <w:pPr>
              <w:spacing w:after="0"/>
              <w:jc w:val="left"/>
            </w:pPr>
            <w:r>
              <w:rPr>
                <w:sz w:val="16"/>
              </w:rPr>
              <w:t>Frost/Freeze (outside NRI's Cold Wave definition)</w:t>
            </w:r>
          </w:p>
        </w:tc>
        <w:tc>
          <w:tcPr>
            <w:tcW w:type="dxa" w:w="1824"/>
          </w:tcPr>
          <w:p>
            <w:pPr>
              <w:spacing w:after="0"/>
              <w:jc w:val="left"/>
            </w:pPr>
            <w:r>
              <w:rPr>
                <w:sz w:val="16"/>
              </w:rPr>
              <w:t>crop damage</w:t>
            </w:r>
          </w:p>
        </w:tc>
        <w:tc>
          <w:tcPr>
            <w:tcW w:type="dxa" w:w="1700"/>
          </w:tcPr>
          <w:p>
            <w:pPr>
              <w:spacing w:after="0"/>
              <w:jc w:val="right"/>
            </w:pPr>
            <w:r>
              <w:rPr>
                <w:sz w:val="16"/>
              </w:rPr>
              <w:t>2 records, 2007 (2 zone-level)</w:t>
            </w:r>
          </w:p>
        </w:tc>
        <w:tc>
          <w:tcPr>
            <w:tcW w:type="dxa" w:w="1882"/>
          </w:tcPr>
          <w:p>
            <w:pPr>
              <w:spacing w:after="0"/>
              <w:jc w:val="left"/>
            </w:pPr>
          </w:p>
        </w:tc>
        <w:tc>
          <w:tcPr>
            <w:tcW w:type="dxa" w:w="1611"/>
          </w:tcPr>
          <w:p>
            <w:pPr>
              <w:spacing w:after="0"/>
              <w:jc w:val="left"/>
            </w:pPr>
            <w:r>
              <w:rPr>
                <w:sz w:val="16"/>
              </w:rPr>
              <w:t>No crop damage reported in 2 records.</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Temperature: in event narratives only (local data needed).</w:t>
            </w:r>
          </w:p>
        </w:tc>
      </w:tr>
      <w:tr>
        <w:trPr>
          <w:cantSplit/>
        </w:trPr>
        <w:tc>
          <w:tcPr>
            <w:tcW w:type="dxa" w:w="1789"/>
          </w:tcPr>
          <w:p>
            <w:pPr>
              <w:spacing w:after="0"/>
              <w:jc w:val="left"/>
            </w:pPr>
            <w:r>
              <w:rPr>
                <w:sz w:val="16"/>
              </w:rPr>
              <w:t>Drought</w:t>
            </w:r>
          </w:p>
        </w:tc>
        <w:tc>
          <w:tcPr>
            <w:tcW w:type="dxa" w:w="1824"/>
          </w:tcPr>
          <w:p>
            <w:pPr>
              <w:spacing w:after="0"/>
              <w:jc w:val="left"/>
            </w:pPr>
            <w:r>
              <w:rPr>
                <w:sz w:val="16"/>
              </w:rPr>
              <w:t>U.S. Drought Monitor scale (D0 to D4)</w:t>
            </w:r>
          </w:p>
        </w:tc>
        <w:tc>
          <w:tcPr>
            <w:tcW w:type="dxa" w:w="1700"/>
          </w:tcPr>
          <w:p>
            <w:pPr>
              <w:spacing w:after="0"/>
              <w:jc w:val="right"/>
            </w:pPr>
            <w:r>
              <w:rPr>
                <w:sz w:val="16"/>
              </w:rPr>
              <w:t>27 records, 2007 to 2026 (27 zone-level)</w:t>
            </w:r>
          </w:p>
        </w:tc>
        <w:tc>
          <w:tcPr>
            <w:tcW w:type="dxa" w:w="1882"/>
          </w:tcPr>
          <w:p>
            <w:pPr>
              <w:spacing w:after="0"/>
              <w:jc w:val="left"/>
            </w:pPr>
            <w:r>
              <w:rPr>
                <w:sz w:val="16"/>
              </w:rPr>
              <w:t>28 days to 188 days (median 92 days); 7 with a recorded value</w:t>
            </w:r>
          </w:p>
        </w:tc>
        <w:tc>
          <w:tcPr>
            <w:tcW w:type="dxa" w:w="1611"/>
          </w:tcPr>
          <w:p>
            <w:pPr>
              <w:spacing w:after="0"/>
              <w:jc w:val="left"/>
            </w:pPr>
            <w:r>
              <w:rPr>
                <w:sz w:val="16"/>
              </w:rPr>
              <w:t>188 days (about 6.2 months), 2012-05-24 to 2012-11-27, a run of 7 consecutive Storm Events drought records, zone-level</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824"/>
          </w:tcPr>
          <w:p>
            <w:pPr>
              <w:spacing w:after="0"/>
              <w:jc w:val="left"/>
            </w:pPr>
            <w:r>
              <w:rPr>
                <w:sz w:val="16"/>
              </w:rPr>
              <w:t>Modified Mercalli (local data)</w:t>
            </w:r>
          </w:p>
        </w:tc>
        <w:tc>
          <w:tcPr>
            <w:tcW w:type="dxa" w:w="1700"/>
          </w:tcPr>
          <w:p>
            <w:pPr>
              <w:spacing w:after="0"/>
              <w:jc w:val="right"/>
            </w:pPr>
            <w:r>
              <w:rPr>
                <w:sz w:val="16"/>
              </w:rPr>
              <w:t>0</w:t>
            </w:r>
          </w:p>
        </w:tc>
        <w:tc>
          <w:tcPr>
            <w:tcW w:type="dxa" w:w="1882"/>
          </w:tcPr>
          <w:p>
            <w:pPr>
              <w:spacing w:after="0"/>
              <w:jc w:val="left"/>
            </w:pPr>
          </w:p>
        </w:tc>
        <w:tc>
          <w:tcPr>
            <w:tcW w:type="dxa" w:w="1611"/>
          </w:tcPr>
          <w:p>
            <w:pPr>
              <w:spacing w:after="0"/>
              <w:jc w:val="left"/>
            </w:pPr>
          </w:p>
        </w:tc>
        <w:tc>
          <w:tcPr>
            <w:tcW w:type="dxa" w:w="1844"/>
          </w:tcPr>
          <w:p>
            <w:pPr>
              <w:spacing w:after="0"/>
              <w:jc w:val="left"/>
            </w:pPr>
          </w:p>
        </w:tc>
        <w:tc>
          <w:tcPr>
            <w:tcW w:type="dxa" w:w="1686"/>
          </w:tcPr>
          <w:p>
            <w:pPr>
              <w:spacing w:after="0"/>
              <w:jc w:val="left"/>
            </w:pPr>
          </w:p>
        </w:tc>
        <w:tc>
          <w:tcPr>
            <w:tcW w:type="dxa" w:w="1775"/>
          </w:tcPr>
          <w:p>
            <w:pPr>
              <w:spacing w:after="0"/>
              <w:jc w:val="left"/>
            </w:pPr>
            <w:r>
              <w:rPr>
                <w:sz w:val="16"/>
              </w:rPr>
              <w:t>Storm Events does not record earthquakes; the USGS earthquake catalog is the source.</w:t>
            </w:r>
          </w:p>
        </w:tc>
      </w:tr>
      <w:tr>
        <w:trPr>
          <w:cantSplit/>
        </w:trPr>
        <w:tc>
          <w:tcPr>
            <w:tcW w:type="dxa" w:w="1789"/>
          </w:tcPr>
          <w:p>
            <w:pPr>
              <w:spacing w:after="0"/>
              <w:jc w:val="left"/>
            </w:pPr>
            <w:r>
              <w:rPr>
                <w:sz w:val="16"/>
              </w:rPr>
              <w:t>Hail</w:t>
            </w:r>
          </w:p>
        </w:tc>
        <w:tc>
          <w:tcPr>
            <w:tcW w:type="dxa" w:w="1824"/>
          </w:tcPr>
          <w:p>
            <w:pPr>
              <w:spacing w:after="0"/>
              <w:jc w:val="left"/>
            </w:pPr>
            <w:r>
              <w:rPr>
                <w:sz w:val="16"/>
              </w:rPr>
              <w:t>hail size (inches)</w:t>
            </w:r>
          </w:p>
        </w:tc>
        <w:tc>
          <w:tcPr>
            <w:tcW w:type="dxa" w:w="1700"/>
          </w:tcPr>
          <w:p>
            <w:pPr>
              <w:spacing w:after="0"/>
              <w:jc w:val="right"/>
            </w:pPr>
            <w:r>
              <w:rPr>
                <w:sz w:val="16"/>
              </w:rPr>
              <w:t>57 records, 1959 to 2025</w:t>
            </w:r>
          </w:p>
        </w:tc>
        <w:tc>
          <w:tcPr>
            <w:tcW w:type="dxa" w:w="1882"/>
          </w:tcPr>
          <w:p>
            <w:pPr>
              <w:spacing w:after="0"/>
              <w:jc w:val="left"/>
            </w:pPr>
            <w:r>
              <w:rPr>
                <w:sz w:val="16"/>
              </w:rPr>
              <w:t>0.75 in to 2.75 in (median 1 in); 57 with a recorded value</w:t>
            </w:r>
          </w:p>
        </w:tc>
        <w:tc>
          <w:tcPr>
            <w:tcW w:type="dxa" w:w="1611"/>
          </w:tcPr>
          <w:p>
            <w:pPr>
              <w:spacing w:after="0"/>
              <w:jc w:val="left"/>
            </w:pPr>
            <w:r>
              <w:rPr>
                <w:sz w:val="16"/>
              </w:rPr>
              <w:t>2.75 in hail, 2014-06-07</w:t>
            </w:r>
          </w:p>
        </w:tc>
        <w:tc>
          <w:tcPr>
            <w:tcW w:type="dxa" w:w="1844"/>
          </w:tcPr>
          <w:p>
            <w:pPr>
              <w:spacing w:after="0"/>
              <w:jc w:val="left"/>
            </w:pPr>
            <w:r>
              <w:rPr>
                <w:sz w:val="16"/>
              </w:rPr>
              <w:t>Hail, 2003-05-05, $10,000 property; crops not reported (2003 dollars)</w:t>
            </w:r>
          </w:p>
        </w:tc>
        <w:tc>
          <w:tcPr>
            <w:tcW w:type="dxa" w:w="1686"/>
          </w:tcPr>
          <w:p>
            <w:pPr>
              <w:spacing w:after="0"/>
              <w:jc w:val="left"/>
            </w:pPr>
            <w:r>
              <w:rPr>
                <w:sz w:val="16"/>
              </w:rPr>
              <w:t>Event records naming jurisdictions in the plan: Union City city (20 records), Obion town (4 records), Samburg town (4 records), Rives town (3 records), Woodland Mills city (3 records), Hornbeak town (2 records), Troy town (2 records), South Fulton city (1 record).</w:t>
            </w:r>
          </w:p>
        </w:tc>
        <w:tc>
          <w:tcPr>
            <w:tcW w:type="dxa" w:w="1775"/>
          </w:tcPr>
          <w:p>
            <w:pPr>
              <w:spacing w:after="0"/>
              <w:jc w:val="left"/>
            </w:pPr>
          </w:p>
        </w:tc>
      </w:tr>
      <w:tr>
        <w:trPr>
          <w:cantSplit/>
        </w:trPr>
        <w:tc>
          <w:tcPr>
            <w:tcW w:type="dxa" w:w="1789"/>
          </w:tcPr>
          <w:p>
            <w:pPr>
              <w:spacing w:after="0"/>
              <w:jc w:val="left"/>
            </w:pPr>
            <w:r>
              <w:rPr>
                <w:sz w:val="16"/>
              </w:rPr>
              <w:t>Excessive Heat, Heat</w:t>
            </w:r>
          </w:p>
        </w:tc>
        <w:tc>
          <w:tcPr>
            <w:tcW w:type="dxa" w:w="1824"/>
          </w:tcPr>
          <w:p>
            <w:pPr>
              <w:spacing w:after="0"/>
              <w:jc w:val="left"/>
            </w:pPr>
            <w:r>
              <w:rPr>
                <w:sz w:val="16"/>
              </w:rPr>
              <w:t>heat index (in event narratives)</w:t>
            </w:r>
          </w:p>
        </w:tc>
        <w:tc>
          <w:tcPr>
            <w:tcW w:type="dxa" w:w="1700"/>
          </w:tcPr>
          <w:p>
            <w:pPr>
              <w:spacing w:after="0"/>
              <w:jc w:val="right"/>
            </w:pPr>
            <w:r>
              <w:rPr>
                <w:sz w:val="16"/>
              </w:rPr>
              <w:t>102 records, 2007 to 2026 (102 zone-level)</w:t>
            </w:r>
          </w:p>
        </w:tc>
        <w:tc>
          <w:tcPr>
            <w:tcW w:type="dxa" w:w="1882"/>
          </w:tcPr>
          <w:p>
            <w:pPr>
              <w:spacing w:after="0"/>
              <w:jc w:val="left"/>
            </w:pPr>
            <w:r>
              <w:rPr>
                <w:sz w:val="16"/>
              </w:rPr>
              <w:t>1 day to 21 days (median 3 days); 58 with a recorded value</w:t>
            </w:r>
          </w:p>
        </w:tc>
        <w:tc>
          <w:tcPr>
            <w:tcW w:type="dxa" w:w="1611"/>
          </w:tcPr>
          <w:p>
            <w:pPr>
              <w:spacing w:after="0"/>
              <w:jc w:val="left"/>
            </w:pPr>
            <w:r>
              <w:rPr>
                <w:sz w:val="16"/>
              </w:rPr>
              <w:t>August 2007 (1 monthly summary record), zone-level</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Heat index: in event narratives only (local data needed).</w:t>
            </w:r>
          </w:p>
        </w:tc>
      </w:tr>
      <w:tr>
        <w:trPr>
          <w:cantSplit/>
        </w:trPr>
        <w:tc>
          <w:tcPr>
            <w:tcW w:type="dxa" w:w="1789"/>
          </w:tcPr>
          <w:p>
            <w:pPr>
              <w:spacing w:after="0"/>
              <w:jc w:val="left"/>
            </w:pPr>
            <w:r>
              <w:rPr>
                <w:sz w:val="16"/>
              </w:rPr>
              <w:t>Hurricane, Tropical Storm, Tropical Depression</w:t>
            </w:r>
          </w:p>
        </w:tc>
        <w:tc>
          <w:tcPr>
            <w:tcW w:type="dxa" w:w="1824"/>
          </w:tcPr>
          <w:p>
            <w:pPr>
              <w:spacing w:after="0"/>
              <w:jc w:val="left"/>
            </w:pPr>
            <w:r>
              <w:rPr>
                <w:sz w:val="16"/>
              </w:rPr>
              <w:t>Saffir-Simpson</w:t>
            </w:r>
          </w:p>
        </w:tc>
        <w:tc>
          <w:tcPr>
            <w:tcW w:type="dxa" w:w="1700"/>
          </w:tcPr>
          <w:p>
            <w:pPr>
              <w:spacing w:after="0"/>
              <w:jc w:val="right"/>
            </w:pPr>
            <w:r>
              <w:rPr>
                <w:sz w:val="16"/>
              </w:rPr>
              <w:t>2 records, 2005 to 2008 (2 zone-level)</w:t>
            </w:r>
          </w:p>
        </w:tc>
        <w:tc>
          <w:tcPr>
            <w:tcW w:type="dxa" w:w="1882"/>
          </w:tcPr>
          <w:p>
            <w:pPr>
              <w:spacing w:after="0"/>
              <w:jc w:val="left"/>
            </w:pPr>
          </w:p>
        </w:tc>
        <w:tc>
          <w:tcPr>
            <w:tcW w:type="dxa" w:w="1611"/>
          </w:tcPr>
          <w:p>
            <w:pPr>
              <w:spacing w:after="0"/>
              <w:jc w:val="left"/>
            </w:pPr>
            <w:r>
              <w:rPr>
                <w:sz w:val="16"/>
              </w:rPr>
              <w:t>Strongest recorded: Tropical Storm record, 2005-08-29 to 2005-08-30, $10,000 property; crops not reported (2005 dollars); NWS zone TNZ002</w:t>
            </w:r>
          </w:p>
        </w:tc>
        <w:tc>
          <w:tcPr>
            <w:tcW w:type="dxa" w:w="1844"/>
          </w:tcPr>
          <w:p>
            <w:pPr>
              <w:spacing w:after="0"/>
              <w:jc w:val="left"/>
            </w:pPr>
            <w:r>
              <w:rPr>
                <w:sz w:val="16"/>
              </w:rPr>
              <w:t>Most damaging recorded: Tropical Depression, 2008-09-14, $150,000 property; $0 crops, reported for the zone (2008 dollars)</w:t>
            </w:r>
          </w:p>
        </w:tc>
        <w:tc>
          <w:tcPr>
            <w:tcW w:type="dxa" w:w="1686"/>
          </w:tcPr>
          <w:p>
            <w:pPr>
              <w:spacing w:after="0"/>
              <w:jc w:val="left"/>
            </w:pPr>
            <w:r>
              <w:rPr>
                <w:sz w:val="16"/>
              </w:rPr>
              <w:t>Countywide (zone-level records).</w:t>
            </w:r>
          </w:p>
        </w:tc>
        <w:tc>
          <w:tcPr>
            <w:tcW w:type="dxa" w:w="17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9"/>
          </w:tcPr>
          <w:p>
            <w:pPr>
              <w:spacing w:after="0"/>
              <w:jc w:val="left"/>
            </w:pPr>
            <w:r>
              <w:rPr>
                <w:sz w:val="16"/>
              </w:rPr>
              <w:t>Ice Storm</w:t>
            </w:r>
          </w:p>
        </w:tc>
        <w:tc>
          <w:tcPr>
            <w:tcW w:type="dxa" w:w="1824"/>
          </w:tcPr>
          <w:p>
            <w:pPr>
              <w:spacing w:after="0"/>
              <w:jc w:val="left"/>
            </w:pPr>
            <w:r>
              <w:rPr>
                <w:sz w:val="16"/>
              </w:rPr>
              <w:t>Sperry-Piltz ice scale (local data)</w:t>
            </w:r>
          </w:p>
        </w:tc>
        <w:tc>
          <w:tcPr>
            <w:tcW w:type="dxa" w:w="1700"/>
          </w:tcPr>
          <w:p>
            <w:pPr>
              <w:spacing w:after="0"/>
              <w:jc w:val="right"/>
            </w:pPr>
            <w:r>
              <w:rPr>
                <w:sz w:val="16"/>
              </w:rPr>
              <w:t>2 records, 2002 to 2009 (2 zone-level)</w:t>
            </w:r>
          </w:p>
        </w:tc>
        <w:tc>
          <w:tcPr>
            <w:tcW w:type="dxa" w:w="1882"/>
          </w:tcPr>
          <w:p>
            <w:pPr>
              <w:spacing w:after="0"/>
              <w:jc w:val="left"/>
            </w:pPr>
          </w:p>
        </w:tc>
        <w:tc>
          <w:tcPr>
            <w:tcW w:type="dxa" w:w="1611"/>
          </w:tcPr>
          <w:p>
            <w:pPr>
              <w:spacing w:after="0"/>
              <w:jc w:val="left"/>
            </w:pPr>
            <w:r>
              <w:rPr>
                <w:sz w:val="16"/>
              </w:rPr>
              <w:t>Ice Storm, 2002-12-04, $5,000 property; crops not reported (2002 dollars); NWS zone TNZ002</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Ice thickness: in event narratives only (local data needed).</w:t>
            </w:r>
          </w:p>
        </w:tc>
      </w:tr>
      <w:tr>
        <w:trPr>
          <w:cantSplit/>
        </w:trPr>
        <w:tc>
          <w:tcPr>
            <w:tcW w:type="dxa" w:w="1789"/>
          </w:tcPr>
          <w:p>
            <w:pPr>
              <w:spacing w:after="0"/>
              <w:jc w:val="left"/>
            </w:pPr>
            <w:r>
              <w:rPr>
                <w:sz w:val="16"/>
              </w:rPr>
              <w:t>Flash Flood, Flood, Lakeshore Flood</w:t>
            </w:r>
          </w:p>
        </w:tc>
        <w:tc>
          <w:tcPr>
            <w:tcW w:type="dxa" w:w="1824"/>
          </w:tcPr>
          <w:p>
            <w:pPr>
              <w:spacing w:after="0"/>
              <w:jc w:val="left"/>
            </w:pPr>
            <w:r>
              <w:rPr>
                <w:sz w:val="16"/>
              </w:rPr>
              <w:t>damage and flood days (flood depth: FIRM)</w:t>
            </w:r>
          </w:p>
        </w:tc>
        <w:tc>
          <w:tcPr>
            <w:tcW w:type="dxa" w:w="1700"/>
          </w:tcPr>
          <w:p>
            <w:pPr>
              <w:spacing w:after="0"/>
              <w:jc w:val="right"/>
            </w:pPr>
            <w:r>
              <w:rPr>
                <w:sz w:val="16"/>
              </w:rPr>
              <w:t>46 records, 1996 to 2025 (2 zone-level)</w:t>
            </w:r>
          </w:p>
        </w:tc>
        <w:tc>
          <w:tcPr>
            <w:tcW w:type="dxa" w:w="1882"/>
          </w:tcPr>
          <w:p>
            <w:pPr>
              <w:spacing w:after="0"/>
              <w:jc w:val="left"/>
            </w:pPr>
          </w:p>
        </w:tc>
        <w:tc>
          <w:tcPr>
            <w:tcW w:type="dxa" w:w="1611"/>
          </w:tcPr>
          <w:p>
            <w:pPr>
              <w:spacing w:after="0"/>
              <w:jc w:val="left"/>
            </w:pPr>
            <w:r>
              <w:rPr>
                <w:sz w:val="16"/>
              </w:rPr>
              <w:t>Flash Flood, 2025-02-16, $5,000,000 property; $0 crops (2025 dollars)</w:t>
            </w:r>
          </w:p>
        </w:tc>
        <w:tc>
          <w:tcPr>
            <w:tcW w:type="dxa" w:w="1844"/>
          </w:tcPr>
          <w:p>
            <w:pPr>
              <w:spacing w:after="0"/>
              <w:jc w:val="left"/>
            </w:pPr>
          </w:p>
        </w:tc>
        <w:tc>
          <w:tcPr>
            <w:tcW w:type="dxa" w:w="1686"/>
          </w:tcPr>
          <w:p>
            <w:pPr>
              <w:spacing w:after="0"/>
              <w:jc w:val="left"/>
            </w:pPr>
            <w:r>
              <w:rPr>
                <w:sz w:val="16"/>
              </w:rPr>
              <w:t>Event records naming jurisdictions in the plan: Union City city (17 records), Rives town (4 records), Samburg town (3 records), South Fulton city (3 records), Hornbeak town (2 records), Obion town (1 record), Troy town (1 record). Zone-level records (2) apply countywide.</w:t>
            </w:r>
          </w:p>
        </w:tc>
        <w:tc>
          <w:tcPr>
            <w:tcW w:type="dxa" w:w="17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9"/>
          </w:tcPr>
          <w:p>
            <w:pPr>
              <w:spacing w:after="0"/>
              <w:jc w:val="left"/>
            </w:pPr>
            <w:r>
              <w:rPr>
                <w:sz w:val="16"/>
              </w:rPr>
              <w:t>Debris Flow</w:t>
            </w:r>
          </w:p>
        </w:tc>
        <w:tc>
          <w:tcPr>
            <w:tcW w:type="dxa" w:w="1824"/>
          </w:tcPr>
          <w:p>
            <w:pPr>
              <w:spacing w:after="0"/>
              <w:jc w:val="left"/>
            </w:pPr>
            <w:r>
              <w:rPr>
                <w:sz w:val="16"/>
              </w:rPr>
              <w:t>none (count and damage only)</w:t>
            </w:r>
          </w:p>
        </w:tc>
        <w:tc>
          <w:tcPr>
            <w:tcW w:type="dxa" w:w="1700"/>
          </w:tcPr>
          <w:p>
            <w:pPr>
              <w:spacing w:after="0"/>
              <w:jc w:val="right"/>
            </w:pPr>
            <w:r>
              <w:rPr>
                <w:sz w:val="16"/>
              </w:rPr>
              <w:t>0</w:t>
            </w:r>
          </w:p>
        </w:tc>
        <w:tc>
          <w:tcPr>
            <w:tcW w:type="dxa" w:w="1882"/>
          </w:tcPr>
          <w:p>
            <w:pPr>
              <w:spacing w:after="0"/>
              <w:jc w:val="left"/>
            </w:pPr>
          </w:p>
        </w:tc>
        <w:tc>
          <w:tcPr>
            <w:tcW w:type="dxa" w:w="1611"/>
          </w:tcPr>
          <w:p>
            <w:pPr>
              <w:spacing w:after="0"/>
              <w:jc w:val="left"/>
            </w:pPr>
          </w:p>
        </w:tc>
        <w:tc>
          <w:tcPr>
            <w:tcW w:type="dxa" w:w="1844"/>
          </w:tcPr>
          <w:p>
            <w:pPr>
              <w:spacing w:after="0"/>
              <w:jc w:val="left"/>
            </w:pPr>
          </w:p>
        </w:tc>
        <w:tc>
          <w:tcPr>
            <w:tcW w:type="dxa" w:w="1686"/>
          </w:tcPr>
          <w:p>
            <w:pPr>
              <w:spacing w:after="0"/>
              <w:jc w:val="left"/>
            </w:pPr>
          </w:p>
        </w:tc>
        <w:tc>
          <w:tcPr>
            <w:tcW w:type="dxa" w:w="1775"/>
          </w:tcPr>
          <w:p>
            <w:pPr>
              <w:spacing w:after="0"/>
              <w:jc w:val="left"/>
            </w:pPr>
            <w:r>
              <w:rPr>
                <w:sz w:val="16"/>
              </w:rPr>
              <w:t>Physical measure: in event narratives only (local data needed).</w:t>
            </w:r>
          </w:p>
        </w:tc>
      </w:tr>
      <w:tr>
        <w:trPr>
          <w:cantSplit/>
        </w:trPr>
        <w:tc>
          <w:tcPr>
            <w:tcW w:type="dxa" w:w="1789"/>
          </w:tcPr>
          <w:p>
            <w:pPr>
              <w:spacing w:after="0"/>
              <w:jc w:val="left"/>
            </w:pPr>
            <w:r>
              <w:rPr>
                <w:sz w:val="16"/>
              </w:rPr>
              <w:t>Lightning</w:t>
            </w:r>
          </w:p>
        </w:tc>
        <w:tc>
          <w:tcPr>
            <w:tcW w:type="dxa" w:w="1824"/>
          </w:tcPr>
          <w:p>
            <w:pPr>
              <w:spacing w:after="0"/>
              <w:jc w:val="left"/>
            </w:pPr>
            <w:r>
              <w:rPr>
                <w:sz w:val="16"/>
              </w:rPr>
              <w:t>annualized frequency (the measure FEMA's Local Mitigation Planning Handbook names)</w:t>
            </w:r>
          </w:p>
        </w:tc>
        <w:tc>
          <w:tcPr>
            <w:tcW w:type="dxa" w:w="1700"/>
          </w:tcPr>
          <w:p>
            <w:pPr>
              <w:spacing w:after="0"/>
              <w:jc w:val="right"/>
            </w:pPr>
            <w:r>
              <w:rPr>
                <w:sz w:val="16"/>
              </w:rPr>
              <w:t>4 records, 1996 to 2010</w:t>
            </w:r>
          </w:p>
        </w:tc>
        <w:tc>
          <w:tcPr>
            <w:tcW w:type="dxa" w:w="1882"/>
          </w:tcPr>
          <w:p>
            <w:pPr>
              <w:spacing w:after="0"/>
              <w:jc w:val="left"/>
            </w:pPr>
          </w:p>
        </w:tc>
        <w:tc>
          <w:tcPr>
            <w:tcW w:type="dxa" w:w="1611"/>
          </w:tcPr>
          <w:p>
            <w:pPr>
              <w:spacing w:after="0"/>
              <w:jc w:val="left"/>
            </w:pPr>
            <w:r>
              <w:rPr>
                <w:sz w:val="16"/>
              </w:rPr>
              <w:t>Lightning, 2010-07-11, $25,000 property; $0 crops (2010 dollars)</w:t>
            </w:r>
          </w:p>
        </w:tc>
        <w:tc>
          <w:tcPr>
            <w:tcW w:type="dxa" w:w="1844"/>
          </w:tcPr>
          <w:p>
            <w:pPr>
              <w:spacing w:after="0"/>
              <w:jc w:val="left"/>
            </w:pPr>
          </w:p>
        </w:tc>
        <w:tc>
          <w:tcPr>
            <w:tcW w:type="dxa" w:w="1686"/>
          </w:tcPr>
          <w:p>
            <w:pPr>
              <w:spacing w:after="0"/>
              <w:jc w:val="left"/>
            </w:pPr>
            <w:r>
              <w:rPr>
                <w:sz w:val="16"/>
              </w:rPr>
              <w:t>Event records naming jurisdictions in the plan: Union City city (1 record), Woodland Mills city (1 record).</w:t>
            </w:r>
          </w:p>
        </w:tc>
        <w:tc>
          <w:tcPr>
            <w:tcW w:type="dxa" w:w="1775"/>
          </w:tcPr>
          <w:p>
            <w:pPr>
              <w:spacing w:after="0"/>
              <w:jc w:val="left"/>
            </w:pPr>
            <w:r>
              <w:rPr>
                <w:sz w:val="16"/>
              </w:rPr>
              <w:t>Storm Events lists lightning with damage or casualties; physical measure in event narratives only (local data needed).</w:t>
            </w:r>
          </w:p>
        </w:tc>
      </w:tr>
      <w:tr>
        <w:trPr>
          <w:cantSplit/>
        </w:trPr>
        <w:tc>
          <w:tcPr>
            <w:tcW w:type="dxa" w:w="1789"/>
          </w:tcPr>
          <w:p>
            <w:pPr>
              <w:spacing w:after="0"/>
              <w:jc w:val="left"/>
            </w:pPr>
            <w:r>
              <w:rPr>
                <w:sz w:val="16"/>
              </w:rPr>
              <w:t>High Wind and Strong Wind (outside NRI's Strong Wind definition)</w:t>
            </w:r>
          </w:p>
        </w:tc>
        <w:tc>
          <w:tcPr>
            <w:tcW w:type="dxa" w:w="1824"/>
          </w:tcPr>
          <w:p>
            <w:pPr>
              <w:spacing w:after="0"/>
              <w:jc w:val="left"/>
            </w:pPr>
            <w:r>
              <w:rPr>
                <w:sz w:val="16"/>
              </w:rPr>
              <w:t>wind speed (kt and mph)</w:t>
            </w:r>
          </w:p>
        </w:tc>
        <w:tc>
          <w:tcPr>
            <w:tcW w:type="dxa" w:w="1700"/>
          </w:tcPr>
          <w:p>
            <w:pPr>
              <w:spacing w:after="0"/>
              <w:jc w:val="right"/>
            </w:pPr>
            <w:r>
              <w:rPr>
                <w:sz w:val="16"/>
              </w:rPr>
              <w:t>9 records, 1997 to 2023 (9 zone-level)</w:t>
            </w:r>
          </w:p>
        </w:tc>
        <w:tc>
          <w:tcPr>
            <w:tcW w:type="dxa" w:w="1882"/>
          </w:tcPr>
          <w:p>
            <w:pPr>
              <w:spacing w:after="0"/>
              <w:jc w:val="left"/>
            </w:pPr>
            <w:r>
              <w:rPr>
                <w:sz w:val="16"/>
              </w:rPr>
              <w:t>39 kt (45 mph) to 50 kt (58 mph) (median 43.5 kt (50 mph)); 8 with a recorded value</w:t>
            </w:r>
          </w:p>
        </w:tc>
        <w:tc>
          <w:tcPr>
            <w:tcW w:type="dxa" w:w="1611"/>
          </w:tcPr>
          <w:p>
            <w:pPr>
              <w:spacing w:after="0"/>
              <w:jc w:val="left"/>
            </w:pPr>
            <w:r>
              <w:rPr>
                <w:sz w:val="16"/>
              </w:rPr>
              <w:t>50 kt (58 mph) estimated gust, High Wind, 2023-03-03; same speed and measurement basis also recorded on 2008-01-29; NWS zone TNZ002</w:t>
            </w:r>
          </w:p>
        </w:tc>
        <w:tc>
          <w:tcPr>
            <w:tcW w:type="dxa" w:w="1844"/>
          </w:tcPr>
          <w:p>
            <w:pPr>
              <w:spacing w:after="0"/>
              <w:jc w:val="left"/>
            </w:pPr>
            <w:r>
              <w:rPr>
                <w:sz w:val="16"/>
              </w:rPr>
              <w:t>Strong Wind, 2016-04-10, $30,000 property; $0 crops, reported for the zone (2016 dollars)</w:t>
            </w:r>
          </w:p>
        </w:tc>
        <w:tc>
          <w:tcPr>
            <w:tcW w:type="dxa" w:w="1686"/>
          </w:tcPr>
          <w:p>
            <w:pPr>
              <w:spacing w:after="0"/>
              <w:jc w:val="left"/>
            </w:pPr>
            <w:r>
              <w:rPr>
                <w:sz w:val="16"/>
              </w:rPr>
              <w:t>Countywide (zone-level records).</w:t>
            </w:r>
          </w:p>
        </w:tc>
        <w:tc>
          <w:tcPr>
            <w:tcW w:type="dxa" w:w="1775"/>
          </w:tcPr>
          <w:p>
            <w:pPr>
              <w:spacing w:after="0"/>
              <w:jc w:val="left"/>
            </w:pPr>
          </w:p>
        </w:tc>
      </w:tr>
      <w:tr>
        <w:trPr>
          <w:cantSplit/>
        </w:trPr>
        <w:tc>
          <w:tcPr>
            <w:tcW w:type="dxa" w:w="1789"/>
          </w:tcPr>
          <w:p>
            <w:pPr>
              <w:spacing w:after="0"/>
              <w:jc w:val="left"/>
            </w:pPr>
            <w:r>
              <w:rPr>
                <w:sz w:val="16"/>
              </w:rPr>
              <w:t>Thunderstorm Wind</w:t>
            </w:r>
          </w:p>
        </w:tc>
        <w:tc>
          <w:tcPr>
            <w:tcW w:type="dxa" w:w="1824"/>
          </w:tcPr>
          <w:p>
            <w:pPr>
              <w:spacing w:after="0"/>
              <w:jc w:val="left"/>
            </w:pPr>
            <w:r>
              <w:rPr>
                <w:sz w:val="16"/>
              </w:rPr>
              <w:t>wind speed (kt and mph)</w:t>
            </w:r>
          </w:p>
        </w:tc>
        <w:tc>
          <w:tcPr>
            <w:tcW w:type="dxa" w:w="1700"/>
          </w:tcPr>
          <w:p>
            <w:pPr>
              <w:spacing w:after="0"/>
              <w:jc w:val="right"/>
            </w:pPr>
            <w:r>
              <w:rPr>
                <w:sz w:val="16"/>
              </w:rPr>
              <w:t>150 records, 1957 to 2026</w:t>
            </w:r>
          </w:p>
        </w:tc>
        <w:tc>
          <w:tcPr>
            <w:tcW w:type="dxa" w:w="1882"/>
          </w:tcPr>
          <w:p>
            <w:pPr>
              <w:spacing w:after="0"/>
              <w:jc w:val="left"/>
            </w:pPr>
            <w:r>
              <w:rPr>
                <w:sz w:val="16"/>
              </w:rPr>
              <w:t>50 kt (58 mph) to 78 kt (90 mph) (median 52 kt (60 mph)); 104 with a recorded value</w:t>
            </w:r>
          </w:p>
        </w:tc>
        <w:tc>
          <w:tcPr>
            <w:tcW w:type="dxa" w:w="1611"/>
          </w:tcPr>
          <w:p>
            <w:pPr>
              <w:spacing w:after="0"/>
              <w:jc w:val="left"/>
            </w:pPr>
            <w:r>
              <w:rPr>
                <w:sz w:val="16"/>
              </w:rPr>
              <w:t>78 kt (90 mph) estimated gust, Thunderstorm Wind, 2018-02-24</w:t>
            </w:r>
          </w:p>
        </w:tc>
        <w:tc>
          <w:tcPr>
            <w:tcW w:type="dxa" w:w="1844"/>
          </w:tcPr>
          <w:p>
            <w:pPr>
              <w:spacing w:after="0"/>
              <w:jc w:val="left"/>
            </w:pPr>
            <w:r>
              <w:rPr>
                <w:sz w:val="16"/>
              </w:rPr>
              <w:t>Thunderstorm Wind, 2021-05-04, $2,500,000 property; $0 crops (2021 dollars)</w:t>
            </w:r>
          </w:p>
        </w:tc>
        <w:tc>
          <w:tcPr>
            <w:tcW w:type="dxa" w:w="1686"/>
          </w:tcPr>
          <w:p>
            <w:pPr>
              <w:spacing w:after="0"/>
              <w:jc w:val="left"/>
            </w:pPr>
            <w:r>
              <w:rPr>
                <w:sz w:val="16"/>
              </w:rPr>
              <w:t>Event records naming jurisdictions in the plan: Union City city (46 records), Troy town (10 records), Obion town (8 records), South Fulton city (8 records), Rives town (6 records), Hornbeak town (5 records), Woodland Mills city (5 records), Samburg town (2 records).</w:t>
            </w:r>
          </w:p>
        </w:tc>
        <w:tc>
          <w:tcPr>
            <w:tcW w:type="dxa" w:w="1775"/>
          </w:tcPr>
          <w:p>
            <w:pPr>
              <w:spacing w:after="0"/>
              <w:jc w:val="left"/>
            </w:pPr>
          </w:p>
        </w:tc>
      </w:tr>
      <w:tr>
        <w:trPr>
          <w:cantSplit/>
        </w:trPr>
        <w:tc>
          <w:tcPr>
            <w:tcW w:type="dxa" w:w="1789"/>
          </w:tcPr>
          <w:p>
            <w:pPr>
              <w:spacing w:after="0"/>
              <w:jc w:val="left"/>
            </w:pPr>
            <w:r>
              <w:rPr>
                <w:sz w:val="16"/>
              </w:rPr>
              <w:t>Tornado</w:t>
            </w:r>
          </w:p>
        </w:tc>
        <w:tc>
          <w:tcPr>
            <w:tcW w:type="dxa" w:w="1824"/>
          </w:tcPr>
          <w:p>
            <w:pPr>
              <w:spacing w:after="0"/>
              <w:jc w:val="left"/>
            </w:pPr>
            <w:r>
              <w:rPr>
                <w:sz w:val="16"/>
              </w:rPr>
              <w:t>Enhanced Fujita (Fujita before Feb 2007)</w:t>
            </w:r>
          </w:p>
        </w:tc>
        <w:tc>
          <w:tcPr>
            <w:tcW w:type="dxa" w:w="1700"/>
          </w:tcPr>
          <w:p>
            <w:pPr>
              <w:spacing w:after="0"/>
              <w:jc w:val="right"/>
            </w:pPr>
            <w:r>
              <w:rPr>
                <w:sz w:val="16"/>
              </w:rPr>
              <w:t>25 records, 1954 to 2025</w:t>
            </w:r>
          </w:p>
        </w:tc>
        <w:tc>
          <w:tcPr>
            <w:tcW w:type="dxa" w:w="1882"/>
          </w:tcPr>
          <w:p>
            <w:pPr>
              <w:spacing w:after="0"/>
              <w:jc w:val="left"/>
            </w:pPr>
            <w:r>
              <w:rPr>
                <w:sz w:val="16"/>
              </w:rPr>
              <w:t>F/EF0 to F/EF2 (median F/EF1); 25 with a recorded value</w:t>
            </w:r>
          </w:p>
        </w:tc>
        <w:tc>
          <w:tcPr>
            <w:tcW w:type="dxa" w:w="1611"/>
          </w:tcPr>
          <w:p>
            <w:pPr>
              <w:spacing w:after="0"/>
              <w:jc w:val="left"/>
            </w:pPr>
            <w:r>
              <w:rPr>
                <w:sz w:val="16"/>
              </w:rPr>
              <w:t>EF2 tornado, 2021-12-10, 5.24 mi within this county, 880 yd wide, $2,500,000 property; $0 crops (2021 dollars), 1 direct death</w:t>
            </w:r>
          </w:p>
        </w:tc>
        <w:tc>
          <w:tcPr>
            <w:tcW w:type="dxa" w:w="1844"/>
          </w:tcPr>
          <w:p>
            <w:pPr>
              <w:spacing w:after="0"/>
              <w:jc w:val="left"/>
            </w:pPr>
          </w:p>
        </w:tc>
        <w:tc>
          <w:tcPr>
            <w:tcW w:type="dxa" w:w="1686"/>
          </w:tcPr>
          <w:p>
            <w:pPr>
              <w:spacing w:after="0"/>
              <w:jc w:val="left"/>
            </w:pPr>
            <w:r>
              <w:rPr>
                <w:sz w:val="16"/>
              </w:rPr>
              <w:t>Event records naming jurisdictions in the plan: Woodland Mills city (3 records).</w:t>
            </w:r>
          </w:p>
        </w:tc>
        <w:tc>
          <w:tcPr>
            <w:tcW w:type="dxa" w:w="17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9"/>
          </w:tcPr>
          <w:p>
            <w:pPr>
              <w:spacing w:after="0"/>
              <w:jc w:val="left"/>
            </w:pPr>
            <w:r>
              <w:rPr>
                <w:sz w:val="16"/>
              </w:rPr>
              <w:t>Wildfire</w:t>
            </w:r>
          </w:p>
        </w:tc>
        <w:tc>
          <w:tcPr>
            <w:tcW w:type="dxa" w:w="1824"/>
          </w:tcPr>
          <w:p>
            <w:pPr>
              <w:spacing w:after="0"/>
              <w:jc w:val="left"/>
            </w:pPr>
            <w:r>
              <w:rPr>
                <w:sz w:val="16"/>
              </w:rPr>
              <w:t>acres burned (local data)</w:t>
            </w:r>
          </w:p>
        </w:tc>
        <w:tc>
          <w:tcPr>
            <w:tcW w:type="dxa" w:w="1700"/>
          </w:tcPr>
          <w:p>
            <w:pPr>
              <w:spacing w:after="0"/>
              <w:jc w:val="right"/>
            </w:pPr>
            <w:r>
              <w:rPr>
                <w:sz w:val="16"/>
              </w:rPr>
              <w:t>0</w:t>
            </w:r>
          </w:p>
        </w:tc>
        <w:tc>
          <w:tcPr>
            <w:tcW w:type="dxa" w:w="1882"/>
          </w:tcPr>
          <w:p>
            <w:pPr>
              <w:spacing w:after="0"/>
              <w:jc w:val="left"/>
            </w:pPr>
          </w:p>
        </w:tc>
        <w:tc>
          <w:tcPr>
            <w:tcW w:type="dxa" w:w="1611"/>
          </w:tcPr>
          <w:p>
            <w:pPr>
              <w:spacing w:after="0"/>
              <w:jc w:val="left"/>
            </w:pPr>
          </w:p>
        </w:tc>
        <w:tc>
          <w:tcPr>
            <w:tcW w:type="dxa" w:w="1844"/>
          </w:tcPr>
          <w:p>
            <w:pPr>
              <w:spacing w:after="0"/>
              <w:jc w:val="left"/>
            </w:pPr>
          </w:p>
        </w:tc>
        <w:tc>
          <w:tcPr>
            <w:tcW w:type="dxa" w:w="1686"/>
          </w:tcPr>
          <w:p>
            <w:pPr>
              <w:spacing w:after="0"/>
              <w:jc w:val="left"/>
            </w:pPr>
          </w:p>
        </w:tc>
        <w:tc>
          <w:tcPr>
            <w:tcW w:type="dxa" w:w="1775"/>
          </w:tcPr>
          <w:p>
            <w:pPr>
              <w:spacing w:after="0"/>
              <w:jc w:val="left"/>
            </w:pPr>
            <w:r>
              <w:rPr>
                <w:sz w:val="16"/>
              </w:rPr>
              <w:t>Acres burned: in event narratives only (local data needed).</w:t>
            </w:r>
          </w:p>
        </w:tc>
      </w:tr>
      <w:tr>
        <w:trPr>
          <w:cantSplit/>
        </w:trPr>
        <w:tc>
          <w:tcPr>
            <w:tcW w:type="dxa" w:w="1789"/>
          </w:tcPr>
          <w:p>
            <w:pPr>
              <w:spacing w:after="0"/>
              <w:jc w:val="left"/>
            </w:pPr>
            <w:r>
              <w:rPr>
                <w:sz w:val="16"/>
              </w:rPr>
              <w:t>Winter Storm, Heavy Snow, Blizzard, Lake-Effect Snow, Winter Weather, Sleet</w:t>
            </w:r>
          </w:p>
        </w:tc>
        <w:tc>
          <w:tcPr>
            <w:tcW w:type="dxa" w:w="1824"/>
          </w:tcPr>
          <w:p>
            <w:pPr>
              <w:spacing w:after="0"/>
              <w:jc w:val="left"/>
            </w:pPr>
            <w:r>
              <w:rPr>
                <w:sz w:val="16"/>
              </w:rPr>
              <w:t>none in data (snowfall: local data)</w:t>
            </w:r>
          </w:p>
        </w:tc>
        <w:tc>
          <w:tcPr>
            <w:tcW w:type="dxa" w:w="1700"/>
          </w:tcPr>
          <w:p>
            <w:pPr>
              <w:spacing w:after="0"/>
              <w:jc w:val="right"/>
            </w:pPr>
            <w:r>
              <w:rPr>
                <w:sz w:val="16"/>
              </w:rPr>
              <w:t>61 records, 1996 to 2025 (61 zone-level)</w:t>
            </w:r>
          </w:p>
        </w:tc>
        <w:tc>
          <w:tcPr>
            <w:tcW w:type="dxa" w:w="1882"/>
          </w:tcPr>
          <w:p>
            <w:pPr>
              <w:spacing w:after="0"/>
              <w:jc w:val="left"/>
            </w:pPr>
          </w:p>
        </w:tc>
        <w:tc>
          <w:tcPr>
            <w:tcW w:type="dxa" w:w="1611"/>
          </w:tcPr>
          <w:p>
            <w:pPr>
              <w:spacing w:after="0"/>
              <w:jc w:val="left"/>
            </w:pPr>
            <w:r>
              <w:rPr>
                <w:sz w:val="16"/>
              </w:rPr>
              <w:t>Winter Storm, 2000-12-13, $20,000 property; crops not reported (2000 dollars); NWS zone TNZ002</w:t>
            </w:r>
          </w:p>
        </w:tc>
        <w:tc>
          <w:tcPr>
            <w:tcW w:type="dxa" w:w="1844"/>
          </w:tcPr>
          <w:p>
            <w:pPr>
              <w:spacing w:after="0"/>
              <w:jc w:val="left"/>
            </w:pPr>
          </w:p>
        </w:tc>
        <w:tc>
          <w:tcPr>
            <w:tcW w:type="dxa" w:w="1686"/>
          </w:tcPr>
          <w:p>
            <w:pPr>
              <w:spacing w:after="0"/>
              <w:jc w:val="left"/>
            </w:pPr>
            <w:r>
              <w:rPr>
                <w:sz w:val="16"/>
              </w:rPr>
              <w:t>Countywide (zone-level records).</w:t>
            </w:r>
          </w:p>
        </w:tc>
        <w:tc>
          <w:tcPr>
            <w:tcW w:type="dxa" w:w="177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3075"/>
        <w:gridCol w:w="2445"/>
        <w:gridCol w:w="2091"/>
        <w:gridCol w:w="131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3075"/>
            <w:shd w:val="clear" w:color="auto" w:fill="E8E8E8"/>
          </w:tcPr>
          <w:p>
            <w:pPr>
              <w:spacing w:after="0"/>
              <w:jc w:val="left"/>
            </w:pPr>
            <w:r>
              <w:rPr>
                <w:b/>
                <w:sz w:val="16"/>
              </w:rPr>
              <w:t>Title</w:t>
            </w:r>
          </w:p>
        </w:tc>
        <w:tc>
          <w:tcPr>
            <w:tcW w:type="dxa" w:w="2445"/>
            <w:shd w:val="clear" w:color="auto" w:fill="E8E8E8"/>
          </w:tcPr>
          <w:p>
            <w:pPr>
              <w:spacing w:after="0"/>
              <w:jc w:val="left"/>
            </w:pPr>
            <w:r>
              <w:rPr>
                <w:b/>
                <w:sz w:val="16"/>
              </w:rPr>
              <w:t>Mapped hazard</w:t>
            </w:r>
          </w:p>
        </w:tc>
        <w:tc>
          <w:tcPr>
            <w:tcW w:type="dxa" w:w="20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93"/>
          </w:tcPr>
          <w:p>
            <w:pPr>
              <w:spacing w:after="0"/>
              <w:jc w:val="left"/>
            </w:pPr>
            <w:r>
              <w:rPr>
                <w:sz w:val="16"/>
              </w:rPr>
              <w:t>Major disaster</w:t>
            </w:r>
          </w:p>
        </w:tc>
        <w:tc>
          <w:tcPr>
            <w:tcW w:type="dxa" w:w="3075"/>
          </w:tcPr>
          <w:p>
            <w:pPr>
              <w:spacing w:after="0"/>
              <w:jc w:val="left"/>
            </w:pPr>
            <w:r>
              <w:rPr>
                <w:sz w:val="16"/>
              </w:rPr>
              <w:t>Severe Winter Storm</w:t>
            </w:r>
          </w:p>
        </w:tc>
        <w:tc>
          <w:tcPr>
            <w:tcW w:type="dxa" w:w="2445"/>
          </w:tcPr>
          <w:p>
            <w:pPr>
              <w:spacing w:after="0"/>
              <w:jc w:val="left"/>
            </w:pPr>
            <w:r>
              <w:rPr>
                <w:sz w:val="16"/>
              </w:rPr>
              <w:t>Winter Weather</w:t>
            </w:r>
          </w:p>
        </w:tc>
        <w:tc>
          <w:tcPr>
            <w:tcW w:type="dxa" w:w="2091"/>
          </w:tcPr>
          <w:p>
            <w:pPr>
              <w:spacing w:after="0"/>
              <w:jc w:val="right"/>
            </w:pPr>
            <w:r>
              <w:rPr>
                <w:sz w:val="16"/>
              </w:rPr>
              <w:t>no Public Assistance recorded</w:t>
            </w:r>
          </w:p>
        </w:tc>
        <w:tc>
          <w:tcPr>
            <w:tcW w:type="dxa" w:w="131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93"/>
          </w:tcPr>
          <w:p>
            <w:pPr>
              <w:spacing w:after="0"/>
              <w:jc w:val="left"/>
            </w:pPr>
            <w:r>
              <w:rPr>
                <w:sz w:val="16"/>
              </w:rPr>
              <w:t>Emergency</w:t>
            </w:r>
          </w:p>
        </w:tc>
        <w:tc>
          <w:tcPr>
            <w:tcW w:type="dxa" w:w="3075"/>
          </w:tcPr>
          <w:p>
            <w:pPr>
              <w:spacing w:after="0"/>
              <w:jc w:val="left"/>
            </w:pPr>
            <w:r>
              <w:rPr>
                <w:sz w:val="16"/>
              </w:rPr>
              <w:t>Severe Winter Storm</w:t>
            </w:r>
          </w:p>
        </w:tc>
        <w:tc>
          <w:tcPr>
            <w:tcW w:type="dxa" w:w="2445"/>
          </w:tcPr>
          <w:p>
            <w:pPr>
              <w:spacing w:after="0"/>
              <w:jc w:val="left"/>
            </w:pPr>
            <w:r>
              <w:rPr>
                <w:sz w:val="16"/>
              </w:rPr>
              <w:t>Winter Weather</w:t>
            </w:r>
          </w:p>
        </w:tc>
        <w:tc>
          <w:tcPr>
            <w:tcW w:type="dxa" w:w="2091"/>
          </w:tcPr>
          <w:p>
            <w:pPr>
              <w:spacing w:after="0"/>
              <w:jc w:val="right"/>
            </w:pPr>
            <w:r>
              <w:rPr>
                <w:sz w:val="16"/>
              </w:rPr>
              <w:t>no Public Assistance recorded</w:t>
            </w:r>
          </w:p>
        </w:tc>
        <w:tc>
          <w:tcPr>
            <w:tcW w:type="dxa" w:w="1319"/>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Tornadoes, and Flooding</w:t>
            </w:r>
          </w:p>
        </w:tc>
        <w:tc>
          <w:tcPr>
            <w:tcW w:type="dxa" w:w="2445"/>
          </w:tcPr>
          <w:p>
            <w:pPr>
              <w:spacing w:after="0"/>
              <w:jc w:val="left"/>
            </w:pPr>
            <w:r>
              <w:rPr>
                <w:sz w:val="16"/>
              </w:rPr>
              <w:t>Inland Flooding; Strong Wind; Tornado</w:t>
            </w:r>
          </w:p>
        </w:tc>
        <w:tc>
          <w:tcPr>
            <w:tcW w:type="dxa" w:w="2091"/>
          </w:tcPr>
          <w:p>
            <w:pPr>
              <w:spacing w:after="0"/>
              <w:jc w:val="right"/>
            </w:pPr>
            <w:r>
              <w:rPr>
                <w:sz w:val="16"/>
              </w:rPr>
              <w:t>$2,863,442.47</w:t>
            </w:r>
          </w:p>
        </w:tc>
        <w:tc>
          <w:tcPr>
            <w:tcW w:type="dxa" w:w="131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93"/>
          </w:tcPr>
          <w:p>
            <w:pPr>
              <w:spacing w:after="0"/>
              <w:jc w:val="left"/>
            </w:pPr>
            <w:r>
              <w:rPr>
                <w:sz w:val="16"/>
              </w:rPr>
              <w:t>Emergency</w:t>
            </w:r>
          </w:p>
        </w:tc>
        <w:tc>
          <w:tcPr>
            <w:tcW w:type="dxa" w:w="3075"/>
          </w:tcPr>
          <w:p>
            <w:pPr>
              <w:spacing w:after="0"/>
              <w:jc w:val="left"/>
            </w:pPr>
            <w:r>
              <w:rPr>
                <w:sz w:val="16"/>
              </w:rPr>
              <w:t>Severe Storms, Straight-Line Winds, Tornadoes, and Flooding</w:t>
            </w:r>
          </w:p>
        </w:tc>
        <w:tc>
          <w:tcPr>
            <w:tcW w:type="dxa" w:w="2445"/>
          </w:tcPr>
          <w:p>
            <w:pPr>
              <w:spacing w:after="0"/>
              <w:jc w:val="left"/>
            </w:pPr>
            <w:r>
              <w:rPr>
                <w:sz w:val="16"/>
              </w:rPr>
              <w:t>Inland Flooding; Strong Wind; Tornado</w:t>
            </w:r>
          </w:p>
        </w:tc>
        <w:tc>
          <w:tcPr>
            <w:tcW w:type="dxa" w:w="2091"/>
          </w:tcPr>
          <w:p>
            <w:pPr>
              <w:spacing w:after="0"/>
              <w:jc w:val="right"/>
            </w:pPr>
            <w:r>
              <w:rPr>
                <w:sz w:val="16"/>
              </w:rPr>
              <w:t>no Public Assistance recorded</w:t>
            </w:r>
          </w:p>
        </w:tc>
        <w:tc>
          <w:tcPr>
            <w:tcW w:type="dxa" w:w="1319"/>
          </w:tcPr>
          <w:p>
            <w:pPr>
              <w:spacing w:after="0"/>
              <w:jc w:val="left"/>
            </w:pPr>
            <w:r>
              <w:rPr>
                <w:sz w:val="16"/>
              </w:rPr>
              <w:t>new since last plan; within last 5 years</w:t>
            </w:r>
          </w:p>
        </w:tc>
        <w:tc>
          <w:tcPr>
            <w:tcW w:type="dxa" w:w="878"/>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and Tornado</w:t>
            </w:r>
          </w:p>
        </w:tc>
        <w:tc>
          <w:tcPr>
            <w:tcW w:type="dxa" w:w="2445"/>
          </w:tcPr>
          <w:p>
            <w:pPr>
              <w:spacing w:after="0"/>
              <w:jc w:val="left"/>
            </w:pPr>
            <w:r>
              <w:rPr>
                <w:sz w:val="16"/>
              </w:rPr>
              <w:t>Strong Wind; Tornado</w:t>
            </w:r>
          </w:p>
        </w:tc>
        <w:tc>
          <w:tcPr>
            <w:tcW w:type="dxa" w:w="2091"/>
          </w:tcPr>
          <w:p>
            <w:pPr>
              <w:spacing w:after="0"/>
              <w:jc w:val="right"/>
            </w:pPr>
            <w:r>
              <w:rPr>
                <w:sz w:val="16"/>
              </w:rPr>
              <w:t>no Public Assistance recorded</w:t>
            </w:r>
          </w:p>
        </w:tc>
        <w:tc>
          <w:tcPr>
            <w:tcW w:type="dxa" w:w="1319"/>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and Tornadoes</w:t>
            </w:r>
          </w:p>
        </w:tc>
        <w:tc>
          <w:tcPr>
            <w:tcW w:type="dxa" w:w="2445"/>
          </w:tcPr>
          <w:p>
            <w:pPr>
              <w:spacing w:after="0"/>
              <w:jc w:val="left"/>
            </w:pPr>
            <w:r>
              <w:rPr>
                <w:sz w:val="16"/>
              </w:rPr>
              <w:t>Tornado (primary); also designated: Strong Wind</w:t>
            </w:r>
          </w:p>
        </w:tc>
        <w:tc>
          <w:tcPr>
            <w:tcW w:type="dxa" w:w="2091"/>
          </w:tcPr>
          <w:p>
            <w:pPr>
              <w:spacing w:after="0"/>
              <w:jc w:val="right"/>
            </w:pPr>
            <w:r>
              <w:rPr>
                <w:sz w:val="16"/>
              </w:rPr>
              <w:t>$886,089.75</w:t>
            </w:r>
          </w:p>
        </w:tc>
        <w:tc>
          <w:tcPr>
            <w:tcW w:type="dxa" w:w="1319"/>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93"/>
          </w:tcPr>
          <w:p>
            <w:pPr>
              <w:spacing w:after="0"/>
              <w:jc w:val="left"/>
            </w:pPr>
            <w:r>
              <w:rPr>
                <w:sz w:val="16"/>
              </w:rPr>
              <w:t>Emergency</w:t>
            </w:r>
          </w:p>
        </w:tc>
        <w:tc>
          <w:tcPr>
            <w:tcW w:type="dxa" w:w="3075"/>
          </w:tcPr>
          <w:p>
            <w:pPr>
              <w:spacing w:after="0"/>
              <w:jc w:val="left"/>
            </w:pPr>
            <w:r>
              <w:rPr>
                <w:sz w:val="16"/>
              </w:rPr>
              <w:t>Severe Storms, Straight-Line Winds, and Tornadoes</w:t>
            </w:r>
          </w:p>
        </w:tc>
        <w:tc>
          <w:tcPr>
            <w:tcW w:type="dxa" w:w="2445"/>
          </w:tcPr>
          <w:p>
            <w:pPr>
              <w:spacing w:after="0"/>
              <w:jc w:val="left"/>
            </w:pPr>
            <w:r>
              <w:rPr>
                <w:sz w:val="16"/>
              </w:rPr>
              <w:t>Tornado (primary); also designated: Strong Wind</w:t>
            </w:r>
          </w:p>
        </w:tc>
        <w:tc>
          <w:tcPr>
            <w:tcW w:type="dxa" w:w="2091"/>
          </w:tcPr>
          <w:p>
            <w:pPr>
              <w:spacing w:after="0"/>
              <w:jc w:val="right"/>
            </w:pPr>
            <w:r>
              <w:rPr>
                <w:sz w:val="16"/>
              </w:rPr>
              <w:t>no Public Assistance recorded</w:t>
            </w:r>
          </w:p>
        </w:tc>
        <w:tc>
          <w:tcPr>
            <w:tcW w:type="dxa" w:w="1319"/>
          </w:tcPr>
          <w:p>
            <w:pPr>
              <w:spacing w:after="0"/>
              <w:jc w:val="left"/>
            </w:pPr>
            <w:r>
              <w:rPr>
                <w:sz w:val="16"/>
              </w:rPr>
              <w:t>within last 5 years</w:t>
            </w:r>
          </w:p>
        </w:tc>
        <w:tc>
          <w:tcPr>
            <w:tcW w:type="dxa" w:w="878"/>
          </w:tcPr>
          <w:p>
            <w:pPr>
              <w:spacing w:after="0"/>
              <w:jc w:val="left"/>
            </w:pPr>
            <w:r>
              <w:rPr>
                <w:sz w:val="16"/>
              </w:rPr>
              <w:t>same incident as DR-4637</w:t>
            </w: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and Flooding</w:t>
            </w:r>
          </w:p>
        </w:tc>
        <w:tc>
          <w:tcPr>
            <w:tcW w:type="dxa" w:w="2445"/>
          </w:tcPr>
          <w:p>
            <w:pPr>
              <w:spacing w:after="0"/>
              <w:jc w:val="left"/>
            </w:pPr>
            <w:r>
              <w:rPr>
                <w:sz w:val="16"/>
              </w:rPr>
              <w:t>Inland Flooding; Strong Wind</w:t>
            </w:r>
          </w:p>
        </w:tc>
        <w:tc>
          <w:tcPr>
            <w:tcW w:type="dxa" w:w="2091"/>
          </w:tcPr>
          <w:p>
            <w:pPr>
              <w:spacing w:after="0"/>
              <w:jc w:val="right"/>
            </w:pPr>
            <w:r>
              <w:rPr>
                <w:sz w:val="16"/>
              </w:rPr>
              <w:t>$108,329.66</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93"/>
          </w:tcPr>
          <w:p>
            <w:pPr>
              <w:spacing w:after="0"/>
              <w:jc w:val="left"/>
            </w:pPr>
            <w:r>
              <w:rPr>
                <w:sz w:val="16"/>
              </w:rPr>
              <w:t>Major disaster</w:t>
            </w:r>
          </w:p>
        </w:tc>
        <w:tc>
          <w:tcPr>
            <w:tcW w:type="dxa" w:w="3075"/>
          </w:tcPr>
          <w:p>
            <w:pPr>
              <w:spacing w:after="0"/>
              <w:jc w:val="left"/>
            </w:pPr>
            <w:r>
              <w:rPr>
                <w:sz w:val="16"/>
              </w:rPr>
              <w:t>COVID-19 Pandemic</w:t>
            </w:r>
          </w:p>
        </w:tc>
        <w:tc>
          <w:tcPr>
            <w:tcW w:type="dxa" w:w="2445"/>
          </w:tcPr>
          <w:p>
            <w:pPr>
              <w:spacing w:after="0"/>
              <w:jc w:val="left"/>
            </w:pPr>
            <w:r>
              <w:rPr>
                <w:sz w:val="16"/>
              </w:rPr>
              <w:t>Non-natural, not counted</w:t>
            </w:r>
          </w:p>
        </w:tc>
        <w:tc>
          <w:tcPr>
            <w:tcW w:type="dxa" w:w="2091"/>
          </w:tcPr>
          <w:p>
            <w:pPr>
              <w:spacing w:after="0"/>
              <w:jc w:val="right"/>
            </w:pPr>
            <w:r>
              <w:rPr>
                <w:sz w:val="16"/>
              </w:rPr>
              <w:t>$150,494.63</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93"/>
          </w:tcPr>
          <w:p>
            <w:pPr>
              <w:spacing w:after="0"/>
              <w:jc w:val="left"/>
            </w:pPr>
            <w:r>
              <w:rPr>
                <w:sz w:val="16"/>
              </w:rPr>
              <w:t>Emergency</w:t>
            </w:r>
          </w:p>
        </w:tc>
        <w:tc>
          <w:tcPr>
            <w:tcW w:type="dxa" w:w="3075"/>
          </w:tcPr>
          <w:p>
            <w:pPr>
              <w:spacing w:after="0"/>
              <w:jc w:val="left"/>
            </w:pPr>
            <w:r>
              <w:rPr>
                <w:sz w:val="16"/>
              </w:rPr>
              <w:t>COVID-19</w:t>
            </w:r>
          </w:p>
        </w:tc>
        <w:tc>
          <w:tcPr>
            <w:tcW w:type="dxa" w:w="2445"/>
          </w:tcPr>
          <w:p>
            <w:pPr>
              <w:spacing w:after="0"/>
              <w:jc w:val="left"/>
            </w:pPr>
            <w:r>
              <w:rPr>
                <w:sz w:val="16"/>
              </w:rPr>
              <w:t>Non-natural, not counted</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93"/>
          </w:tcPr>
          <w:p>
            <w:pPr>
              <w:spacing w:after="0"/>
              <w:jc w:val="left"/>
            </w:pPr>
            <w:r>
              <w:rPr>
                <w:sz w:val="16"/>
              </w:rPr>
              <w:t>Major disaster</w:t>
            </w:r>
          </w:p>
        </w:tc>
        <w:tc>
          <w:tcPr>
            <w:tcW w:type="dxa" w:w="3075"/>
          </w:tcPr>
          <w:p>
            <w:pPr>
              <w:spacing w:after="0"/>
              <w:jc w:val="left"/>
            </w:pPr>
            <w:r>
              <w:rPr>
                <w:sz w:val="16"/>
              </w:rPr>
              <w:t>Severe Storms, Flooding, Landslides, and Mudslides</w:t>
            </w:r>
          </w:p>
        </w:tc>
        <w:tc>
          <w:tcPr>
            <w:tcW w:type="dxa" w:w="2445"/>
          </w:tcPr>
          <w:p>
            <w:pPr>
              <w:spacing w:after="0"/>
              <w:jc w:val="left"/>
            </w:pPr>
            <w:r>
              <w:rPr>
                <w:sz w:val="16"/>
              </w:rPr>
              <w:t>Inland Flooding (primary); also designated: Landslide</w:t>
            </w:r>
          </w:p>
        </w:tc>
        <w:tc>
          <w:tcPr>
            <w:tcW w:type="dxa" w:w="2091"/>
          </w:tcPr>
          <w:p>
            <w:pPr>
              <w:spacing w:after="0"/>
              <w:jc w:val="right"/>
            </w:pPr>
            <w:r>
              <w:rPr>
                <w:sz w:val="16"/>
              </w:rPr>
              <w:t>$168,414.67</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93"/>
          </w:tcPr>
          <w:p>
            <w:pPr>
              <w:spacing w:after="0"/>
              <w:jc w:val="left"/>
            </w:pPr>
            <w:r>
              <w:rPr>
                <w:sz w:val="16"/>
              </w:rPr>
              <w:t>Major disaster</w:t>
            </w:r>
          </w:p>
        </w:tc>
        <w:tc>
          <w:tcPr>
            <w:tcW w:type="dxa" w:w="3075"/>
          </w:tcPr>
          <w:p>
            <w:pPr>
              <w:spacing w:after="0"/>
              <w:jc w:val="left"/>
            </w:pPr>
            <w:r>
              <w:rPr>
                <w:sz w:val="16"/>
              </w:rPr>
              <w:t>Severe Winter Storm and Flooding</w:t>
            </w:r>
          </w:p>
        </w:tc>
        <w:tc>
          <w:tcPr>
            <w:tcW w:type="dxa" w:w="2445"/>
          </w:tcPr>
          <w:p>
            <w:pPr>
              <w:spacing w:after="0"/>
              <w:jc w:val="left"/>
            </w:pPr>
            <w:r>
              <w:rPr>
                <w:sz w:val="16"/>
              </w:rPr>
              <w:t>Ice Storm</w:t>
            </w:r>
          </w:p>
        </w:tc>
        <w:tc>
          <w:tcPr>
            <w:tcW w:type="dxa" w:w="2091"/>
          </w:tcPr>
          <w:p>
            <w:pPr>
              <w:spacing w:after="0"/>
              <w:jc w:val="right"/>
            </w:pPr>
            <w:r>
              <w:rPr>
                <w:sz w:val="16"/>
              </w:rPr>
              <w:t>$124,990.52</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93"/>
          </w:tcPr>
          <w:p>
            <w:pPr>
              <w:spacing w:after="0"/>
              <w:jc w:val="left"/>
            </w:pPr>
            <w:r>
              <w:rPr>
                <w:sz w:val="16"/>
              </w:rPr>
              <w:t>Major disaster</w:t>
            </w:r>
          </w:p>
        </w:tc>
        <w:tc>
          <w:tcPr>
            <w:tcW w:type="dxa" w:w="3075"/>
          </w:tcPr>
          <w:p>
            <w:pPr>
              <w:spacing w:after="0"/>
              <w:jc w:val="left"/>
            </w:pPr>
            <w:r>
              <w:rPr>
                <w:sz w:val="16"/>
              </w:rPr>
              <w:t>Severe Storms, Straight-Line Winds, Tornadoes, and Flooding</w:t>
            </w:r>
          </w:p>
        </w:tc>
        <w:tc>
          <w:tcPr>
            <w:tcW w:type="dxa" w:w="2445"/>
          </w:tcPr>
          <w:p>
            <w:pPr>
              <w:spacing w:after="0"/>
              <w:jc w:val="left"/>
            </w:pPr>
            <w:r>
              <w:rPr>
                <w:sz w:val="16"/>
              </w:rPr>
              <w:t>Inland Flooding; Strong Wind; Tornado</w:t>
            </w:r>
          </w:p>
        </w:tc>
        <w:tc>
          <w:tcPr>
            <w:tcW w:type="dxa" w:w="2091"/>
          </w:tcPr>
          <w:p>
            <w:pPr>
              <w:spacing w:after="0"/>
              <w:jc w:val="right"/>
            </w:pPr>
            <w:r>
              <w:rPr>
                <w:sz w:val="16"/>
              </w:rPr>
              <w:t>$119,530.10</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93"/>
          </w:tcPr>
          <w:p>
            <w:pPr>
              <w:spacing w:after="0"/>
              <w:jc w:val="left"/>
            </w:pPr>
            <w:r>
              <w:rPr>
                <w:sz w:val="16"/>
              </w:rPr>
              <w:t>Major disaster</w:t>
            </w:r>
          </w:p>
        </w:tc>
        <w:tc>
          <w:tcPr>
            <w:tcW w:type="dxa" w:w="3075"/>
          </w:tcPr>
          <w:p>
            <w:pPr>
              <w:spacing w:after="0"/>
              <w:jc w:val="left"/>
            </w:pPr>
            <w:r>
              <w:rPr>
                <w:sz w:val="16"/>
              </w:rPr>
              <w:t>Severe Storms, Flooding, Straight-Line Winds, and Tornadoes</w:t>
            </w:r>
          </w:p>
        </w:tc>
        <w:tc>
          <w:tcPr>
            <w:tcW w:type="dxa" w:w="2445"/>
          </w:tcPr>
          <w:p>
            <w:pPr>
              <w:spacing w:after="0"/>
              <w:jc w:val="left"/>
            </w:pPr>
            <w:r>
              <w:rPr>
                <w:sz w:val="16"/>
              </w:rPr>
              <w:t>Inland Flooding; Strong Wind; Tornado</w:t>
            </w:r>
          </w:p>
        </w:tc>
        <w:tc>
          <w:tcPr>
            <w:tcW w:type="dxa" w:w="2091"/>
          </w:tcPr>
          <w:p>
            <w:pPr>
              <w:spacing w:after="0"/>
              <w:jc w:val="right"/>
            </w:pPr>
            <w:r>
              <w:rPr>
                <w:sz w:val="16"/>
              </w:rPr>
              <w:t>$19,983.58</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93"/>
          </w:tcPr>
          <w:p>
            <w:pPr>
              <w:spacing w:after="0"/>
              <w:jc w:val="left"/>
            </w:pPr>
            <w:r>
              <w:rPr>
                <w:sz w:val="16"/>
              </w:rPr>
              <w:t>Major disaster</w:t>
            </w:r>
          </w:p>
        </w:tc>
        <w:tc>
          <w:tcPr>
            <w:tcW w:type="dxa" w:w="3075"/>
          </w:tcPr>
          <w:p>
            <w:pPr>
              <w:spacing w:after="0"/>
              <w:jc w:val="left"/>
            </w:pPr>
            <w:r>
              <w:rPr>
                <w:sz w:val="16"/>
              </w:rPr>
              <w:t>Severe Winter Storm and Flooding</w:t>
            </w:r>
          </w:p>
        </w:tc>
        <w:tc>
          <w:tcPr>
            <w:tcW w:type="dxa" w:w="2445"/>
          </w:tcPr>
          <w:p>
            <w:pPr>
              <w:spacing w:after="0"/>
              <w:jc w:val="left"/>
            </w:pPr>
            <w:r>
              <w:rPr>
                <w:sz w:val="16"/>
              </w:rPr>
              <w:t>Ice Storm (primary); also designated: Inland Flooding</w:t>
            </w:r>
          </w:p>
        </w:tc>
        <w:tc>
          <w:tcPr>
            <w:tcW w:type="dxa" w:w="2091"/>
          </w:tcPr>
          <w:p>
            <w:pPr>
              <w:spacing w:after="0"/>
              <w:jc w:val="right"/>
            </w:pPr>
            <w:r>
              <w:rPr>
                <w:sz w:val="16"/>
              </w:rPr>
              <w:t>$901,861.36</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93"/>
          </w:tcPr>
          <w:p>
            <w:pPr>
              <w:spacing w:after="0"/>
              <w:jc w:val="left"/>
            </w:pPr>
            <w:r>
              <w:rPr>
                <w:sz w:val="16"/>
              </w:rPr>
              <w:t>Emergency</w:t>
            </w:r>
          </w:p>
        </w:tc>
        <w:tc>
          <w:tcPr>
            <w:tcW w:type="dxa" w:w="3075"/>
          </w:tcPr>
          <w:p>
            <w:pPr>
              <w:spacing w:after="0"/>
              <w:jc w:val="left"/>
            </w:pPr>
            <w:r>
              <w:rPr>
                <w:sz w:val="16"/>
              </w:rPr>
              <w:t>Hurricane Katrina Evacuation</w:t>
            </w:r>
          </w:p>
        </w:tc>
        <w:tc>
          <w:tcPr>
            <w:tcW w:type="dxa" w:w="2445"/>
          </w:tcPr>
          <w:p>
            <w:pPr>
              <w:spacing w:after="0"/>
              <w:jc w:val="left"/>
            </w:pPr>
            <w:r>
              <w:rPr>
                <w:sz w:val="16"/>
              </w:rPr>
              <w:t>Hurricane: evacuation support, not a local hazard event; not counted</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93"/>
          </w:tcPr>
          <w:p>
            <w:pPr>
              <w:spacing w:after="0"/>
              <w:jc w:val="left"/>
            </w:pPr>
            <w:r>
              <w:rPr>
                <w:sz w:val="16"/>
              </w:rPr>
              <w:t>Major disaster</w:t>
            </w:r>
          </w:p>
        </w:tc>
        <w:tc>
          <w:tcPr>
            <w:tcW w:type="dxa" w:w="3075"/>
          </w:tcPr>
          <w:p>
            <w:pPr>
              <w:spacing w:after="0"/>
              <w:jc w:val="left"/>
            </w:pPr>
            <w:r>
              <w:rPr>
                <w:sz w:val="16"/>
              </w:rPr>
              <w:t>Severe Storms, Tornadoes, and Flooding</w:t>
            </w:r>
          </w:p>
        </w:tc>
        <w:tc>
          <w:tcPr>
            <w:tcW w:type="dxa" w:w="2445"/>
          </w:tcPr>
          <w:p>
            <w:pPr>
              <w:spacing w:after="0"/>
              <w:jc w:val="left"/>
            </w:pPr>
            <w:r>
              <w:rPr>
                <w:sz w:val="16"/>
              </w:rPr>
              <w:t>Inland Flooding; Tornado</w:t>
            </w:r>
          </w:p>
        </w:tc>
        <w:tc>
          <w:tcPr>
            <w:tcW w:type="dxa" w:w="2091"/>
          </w:tcPr>
          <w:p>
            <w:pPr>
              <w:spacing w:after="0"/>
              <w:jc w:val="right"/>
            </w:pPr>
            <w:r>
              <w:rPr>
                <w:sz w:val="16"/>
              </w:rPr>
              <w:t>$85,014</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93"/>
          </w:tcPr>
          <w:p>
            <w:pPr>
              <w:spacing w:after="0"/>
              <w:jc w:val="left"/>
            </w:pPr>
            <w:r>
              <w:rPr>
                <w:sz w:val="16"/>
              </w:rPr>
              <w:t>Major disaster</w:t>
            </w:r>
          </w:p>
        </w:tc>
        <w:tc>
          <w:tcPr>
            <w:tcW w:type="dxa" w:w="3075"/>
          </w:tcPr>
          <w:p>
            <w:pPr>
              <w:spacing w:after="0"/>
              <w:jc w:val="left"/>
            </w:pPr>
            <w:r>
              <w:rPr>
                <w:sz w:val="16"/>
              </w:rPr>
              <w:t>Severe Storms, Tornadoes, and Flooding</w:t>
            </w:r>
          </w:p>
        </w:tc>
        <w:tc>
          <w:tcPr>
            <w:tcW w:type="dxa" w:w="2445"/>
          </w:tcPr>
          <w:p>
            <w:pPr>
              <w:spacing w:after="0"/>
              <w:jc w:val="left"/>
            </w:pPr>
            <w:r>
              <w:rPr>
                <w:sz w:val="16"/>
              </w:rPr>
              <w:t>Inland Flooding; Tornado</w:t>
            </w:r>
          </w:p>
        </w:tc>
        <w:tc>
          <w:tcPr>
            <w:tcW w:type="dxa" w:w="2091"/>
          </w:tcPr>
          <w:p>
            <w:pPr>
              <w:spacing w:after="0"/>
              <w:jc w:val="right"/>
            </w:pPr>
            <w:r>
              <w:rPr>
                <w:sz w:val="16"/>
              </w:rPr>
              <w:t>$294,960.85</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93"/>
          </w:tcPr>
          <w:p>
            <w:pPr>
              <w:spacing w:after="0"/>
              <w:jc w:val="left"/>
            </w:pPr>
            <w:r>
              <w:rPr>
                <w:sz w:val="16"/>
              </w:rPr>
              <w:t>Major disaster</w:t>
            </w:r>
          </w:p>
        </w:tc>
        <w:tc>
          <w:tcPr>
            <w:tcW w:type="dxa" w:w="3075"/>
          </w:tcPr>
          <w:p>
            <w:pPr>
              <w:spacing w:after="0"/>
              <w:jc w:val="left"/>
            </w:pPr>
            <w:r>
              <w:rPr>
                <w:sz w:val="16"/>
              </w:rPr>
              <w:t>Heavy Rains, Tornadoes, Flooding, Hail, High Winds</w:t>
            </w:r>
          </w:p>
        </w:tc>
        <w:tc>
          <w:tcPr>
            <w:tcW w:type="dxa" w:w="2445"/>
          </w:tcPr>
          <w:p>
            <w:pPr>
              <w:spacing w:after="0"/>
              <w:jc w:val="left"/>
            </w:pPr>
            <w:r>
              <w:rPr>
                <w:sz w:val="16"/>
              </w:rPr>
              <w:t>Tornado (primary); also designated: Inland Flooding</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193"/>
          </w:tcPr>
          <w:p>
            <w:pPr>
              <w:spacing w:after="0"/>
              <w:jc w:val="left"/>
            </w:pPr>
            <w:r>
              <w:rPr>
                <w:sz w:val="16"/>
              </w:rPr>
              <w:t>Major disaster</w:t>
            </w:r>
          </w:p>
        </w:tc>
        <w:tc>
          <w:tcPr>
            <w:tcW w:type="dxa" w:w="3075"/>
          </w:tcPr>
          <w:p>
            <w:pPr>
              <w:spacing w:after="0"/>
              <w:jc w:val="left"/>
            </w:pPr>
            <w:r>
              <w:rPr>
                <w:sz w:val="16"/>
              </w:rPr>
              <w:t>Severe Storms &amp; Flooding</w:t>
            </w:r>
          </w:p>
        </w:tc>
        <w:tc>
          <w:tcPr>
            <w:tcW w:type="dxa" w:w="2445"/>
          </w:tcPr>
          <w:p>
            <w:pPr>
              <w:spacing w:after="0"/>
              <w:jc w:val="left"/>
            </w:pPr>
            <w:r>
              <w:rPr>
                <w:sz w:val="16"/>
              </w:rPr>
              <w:t>Inland Flooding</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93"/>
          </w:tcPr>
          <w:p>
            <w:pPr>
              <w:spacing w:after="0"/>
              <w:jc w:val="left"/>
            </w:pPr>
            <w:r>
              <w:rPr>
                <w:sz w:val="16"/>
              </w:rPr>
              <w:t>Major disaster</w:t>
            </w:r>
          </w:p>
        </w:tc>
        <w:tc>
          <w:tcPr>
            <w:tcW w:type="dxa" w:w="3075"/>
          </w:tcPr>
          <w:p>
            <w:pPr>
              <w:spacing w:after="0"/>
              <w:jc w:val="left"/>
            </w:pPr>
            <w:r>
              <w:rPr>
                <w:sz w:val="16"/>
              </w:rPr>
              <w:t>Severe Storms &amp; Flooding</w:t>
            </w:r>
          </w:p>
        </w:tc>
        <w:tc>
          <w:tcPr>
            <w:tcW w:type="dxa" w:w="2445"/>
          </w:tcPr>
          <w:p>
            <w:pPr>
              <w:spacing w:after="0"/>
              <w:jc w:val="left"/>
            </w:pPr>
            <w:r>
              <w:rPr>
                <w:sz w:val="16"/>
              </w:rPr>
              <w:t>Inland Flooding</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1973-05-11</w:t>
            </w:r>
          </w:p>
        </w:tc>
        <w:tc>
          <w:tcPr>
            <w:tcW w:type="dxa" w:w="1037"/>
          </w:tcPr>
          <w:p>
            <w:pPr>
              <w:spacing w:after="0"/>
              <w:jc w:val="left"/>
            </w:pPr>
            <w:r>
              <w:rPr>
                <w:sz w:val="16"/>
              </w:rPr>
              <w:t>1973-05-11</w:t>
            </w:r>
          </w:p>
        </w:tc>
        <w:tc>
          <w:tcPr>
            <w:tcW w:type="dxa" w:w="1037"/>
          </w:tcPr>
          <w:p>
            <w:pPr>
              <w:spacing w:after="0"/>
              <w:jc w:val="left"/>
            </w:pPr>
            <w:r>
              <w:rPr>
                <w:sz w:val="16"/>
              </w:rPr>
              <w:t>DR-382-TN</w:t>
            </w:r>
          </w:p>
        </w:tc>
        <w:tc>
          <w:tcPr>
            <w:tcW w:type="dxa" w:w="1193"/>
          </w:tcPr>
          <w:p>
            <w:pPr>
              <w:spacing w:after="0"/>
              <w:jc w:val="left"/>
            </w:pPr>
            <w:r>
              <w:rPr>
                <w:sz w:val="16"/>
              </w:rPr>
              <w:t>Major disaster</w:t>
            </w:r>
          </w:p>
        </w:tc>
        <w:tc>
          <w:tcPr>
            <w:tcW w:type="dxa" w:w="3075"/>
          </w:tcPr>
          <w:p>
            <w:pPr>
              <w:spacing w:after="0"/>
              <w:jc w:val="left"/>
            </w:pPr>
            <w:r>
              <w:rPr>
                <w:sz w:val="16"/>
              </w:rPr>
              <w:t>Severe Storms &amp; Flooding</w:t>
            </w:r>
          </w:p>
        </w:tc>
        <w:tc>
          <w:tcPr>
            <w:tcW w:type="dxa" w:w="2445"/>
          </w:tcPr>
          <w:p>
            <w:pPr>
              <w:spacing w:after="0"/>
              <w:jc w:val="left"/>
            </w:pPr>
            <w:r>
              <w:rPr>
                <w:sz w:val="16"/>
              </w:rPr>
              <w:t>Inland Flooding</w:t>
            </w:r>
          </w:p>
        </w:tc>
        <w:tc>
          <w:tcPr>
            <w:tcW w:type="dxa" w:w="2091"/>
          </w:tcPr>
          <w:p>
            <w:pPr>
              <w:spacing w:after="0"/>
              <w:jc w:val="right"/>
            </w:pPr>
            <w:r>
              <w:rPr>
                <w:sz w:val="16"/>
              </w:rPr>
              <w:t>no Public Assistance recorded</w:t>
            </w:r>
          </w:p>
        </w:tc>
        <w:tc>
          <w:tcPr>
            <w:tcW w:type="dxa" w:w="1319"/>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12</w:t>
            </w:r>
          </w:p>
        </w:tc>
        <w:tc>
          <w:tcPr>
            <w:tcW w:type="dxa" w:w="1095"/>
          </w:tcPr>
          <w:p>
            <w:pPr>
              <w:spacing w:after="0"/>
              <w:jc w:val="right"/>
            </w:pPr>
            <w:r>
              <w:rPr>
                <w:sz w:val="16"/>
              </w:rPr>
              <w:t>6</w:t>
            </w:r>
          </w:p>
        </w:tc>
        <w:tc>
          <w:tcPr>
            <w:tcW w:type="dxa" w:w="1847"/>
          </w:tcPr>
          <w:p>
            <w:pPr>
              <w:spacing w:after="0"/>
              <w:jc w:val="right"/>
            </w:pPr>
            <w:r>
              <w:rPr>
                <w:sz w:val="16"/>
              </w:rPr>
              <w:t>1</w:t>
            </w:r>
          </w:p>
        </w:tc>
        <w:tc>
          <w:tcPr>
            <w:tcW w:type="dxa" w:w="769"/>
          </w:tcPr>
          <w:p>
            <w:pPr>
              <w:spacing w:after="0"/>
              <w:jc w:val="right"/>
            </w:pPr>
            <w:r>
              <w:rPr>
                <w:sz w:val="16"/>
              </w:rPr>
              <w:t>9</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27</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57</w:t>
            </w:r>
          </w:p>
        </w:tc>
        <w:tc>
          <w:tcPr>
            <w:tcW w:type="dxa" w:w="1095"/>
          </w:tcPr>
          <w:p>
            <w:pPr>
              <w:spacing w:after="0"/>
              <w:jc w:val="right"/>
            </w:pPr>
            <w:r>
              <w:rPr>
                <w:sz w:val="16"/>
              </w:rPr>
              <w:t>3</w:t>
            </w:r>
          </w:p>
        </w:tc>
        <w:tc>
          <w:tcPr>
            <w:tcW w:type="dxa" w:w="1847"/>
          </w:tcPr>
          <w:p>
            <w:pPr>
              <w:spacing w:after="0"/>
              <w:jc w:val="right"/>
            </w:pPr>
            <w:r>
              <w:rPr>
                <w:sz w:val="16"/>
              </w:rPr>
              <w:t>2</w:t>
            </w:r>
          </w:p>
        </w:tc>
        <w:tc>
          <w:tcPr>
            <w:tcW w:type="dxa" w:w="769"/>
          </w:tcPr>
          <w:p>
            <w:pPr>
              <w:spacing w:after="0"/>
              <w:jc w:val="right"/>
            </w:pPr>
            <w:r>
              <w:rPr>
                <w:sz w:val="16"/>
              </w:rPr>
              <w:t>6</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102</w:t>
            </w:r>
          </w:p>
        </w:tc>
        <w:tc>
          <w:tcPr>
            <w:tcW w:type="dxa" w:w="1095"/>
          </w:tcPr>
          <w:p>
            <w:pPr>
              <w:spacing w:after="0"/>
              <w:jc w:val="right"/>
            </w:pPr>
            <w:r>
              <w:rPr>
                <w:sz w:val="16"/>
              </w:rPr>
              <w:t>28</w:t>
            </w:r>
          </w:p>
        </w:tc>
        <w:tc>
          <w:tcPr>
            <w:tcW w:type="dxa" w:w="1847"/>
          </w:tcPr>
          <w:p>
            <w:pPr>
              <w:spacing w:after="0"/>
              <w:jc w:val="right"/>
            </w:pPr>
            <w:r>
              <w:rPr>
                <w:sz w:val="16"/>
              </w:rPr>
              <w:t>12</w:t>
            </w:r>
          </w:p>
        </w:tc>
        <w:tc>
          <w:tcPr>
            <w:tcW w:type="dxa" w:w="769"/>
          </w:tcPr>
          <w:p>
            <w:pPr>
              <w:spacing w:after="0"/>
              <w:jc w:val="right"/>
            </w:pPr>
            <w:r>
              <w:rPr>
                <w:sz w:val="16"/>
              </w:rPr>
              <w:t>65</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46</w:t>
            </w:r>
          </w:p>
        </w:tc>
        <w:tc>
          <w:tcPr>
            <w:tcW w:type="dxa" w:w="1095"/>
          </w:tcPr>
          <w:p>
            <w:pPr>
              <w:spacing w:after="0"/>
              <w:jc w:val="right"/>
            </w:pPr>
            <w:r>
              <w:rPr>
                <w:sz w:val="16"/>
              </w:rPr>
              <w:t>8</w:t>
            </w:r>
          </w:p>
        </w:tc>
        <w:tc>
          <w:tcPr>
            <w:tcW w:type="dxa" w:w="1847"/>
          </w:tcPr>
          <w:p>
            <w:pPr>
              <w:spacing w:after="0"/>
              <w:jc w:val="right"/>
            </w:pPr>
            <w:r>
              <w:rPr>
                <w:sz w:val="16"/>
              </w:rPr>
              <w:t>1</w:t>
            </w:r>
          </w:p>
        </w:tc>
        <w:tc>
          <w:tcPr>
            <w:tcW w:type="dxa" w:w="769"/>
          </w:tcPr>
          <w:p>
            <w:pPr>
              <w:spacing w:after="0"/>
              <w:jc w:val="right"/>
            </w:pPr>
            <w:r>
              <w:rPr>
                <w:sz w:val="16"/>
              </w:rPr>
              <w:t>12</w:t>
            </w:r>
          </w:p>
        </w:tc>
        <w:tc>
          <w:tcPr>
            <w:tcW w:type="dxa" w:w="1552"/>
          </w:tcPr>
          <w:p>
            <w:pPr>
              <w:spacing w:after="0"/>
              <w:jc w:val="right"/>
            </w:pPr>
            <w:r>
              <w:rPr>
                <w:sz w:val="16"/>
              </w:rPr>
              <w:t>12</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159</w:t>
            </w:r>
          </w:p>
        </w:tc>
        <w:tc>
          <w:tcPr>
            <w:tcW w:type="dxa" w:w="1095"/>
          </w:tcPr>
          <w:p>
            <w:pPr>
              <w:spacing w:after="0"/>
              <w:jc w:val="right"/>
            </w:pPr>
            <w:r>
              <w:rPr>
                <w:sz w:val="16"/>
              </w:rPr>
              <w:t>6</w:t>
            </w:r>
          </w:p>
        </w:tc>
        <w:tc>
          <w:tcPr>
            <w:tcW w:type="dxa" w:w="1847"/>
          </w:tcPr>
          <w:p>
            <w:pPr>
              <w:spacing w:after="0"/>
              <w:jc w:val="right"/>
            </w:pPr>
            <w:r>
              <w:rPr>
                <w:sz w:val="16"/>
              </w:rPr>
              <w:t>5</w:t>
            </w:r>
          </w:p>
        </w:tc>
        <w:tc>
          <w:tcPr>
            <w:tcW w:type="dxa" w:w="769"/>
          </w:tcPr>
          <w:p>
            <w:pPr>
              <w:spacing w:after="0"/>
              <w:jc w:val="right"/>
            </w:pPr>
            <w:r>
              <w:rPr>
                <w:sz w:val="16"/>
              </w:rPr>
              <w:t>21</w:t>
            </w:r>
          </w:p>
        </w:tc>
        <w:tc>
          <w:tcPr>
            <w:tcW w:type="dxa" w:w="1552"/>
          </w:tcPr>
          <w:p>
            <w:pPr>
              <w:spacing w:after="0"/>
              <w:jc w:val="right"/>
            </w:pPr>
            <w:r>
              <w:rPr>
                <w:sz w:val="16"/>
              </w:rPr>
              <w:t>6</w:t>
            </w:r>
          </w:p>
        </w:tc>
        <w:tc>
          <w:tcPr>
            <w:tcW w:type="dxa" w:w="1264"/>
          </w:tcPr>
          <w:p>
            <w:pPr>
              <w:spacing w:after="0"/>
              <w:jc w:val="right"/>
            </w:pPr>
            <w:r>
              <w:rPr>
                <w:sz w:val="16"/>
              </w:rPr>
              <w:t>1</w:t>
            </w:r>
          </w:p>
        </w:tc>
        <w:tc>
          <w:tcPr>
            <w:tcW w:type="dxa" w:w="1594"/>
          </w:tcPr>
          <w:p>
            <w:pPr>
              <w:spacing w:after="0"/>
              <w:jc w:val="left"/>
            </w:pPr>
            <w:r>
              <w:rPr>
                <w:sz w:val="16"/>
              </w:rPr>
              <w:t>1955 to 2026-06-30</w:t>
            </w:r>
          </w:p>
        </w:tc>
        <w:tc>
          <w:tcPr>
            <w:tcW w:type="dxa" w:w="3025"/>
          </w:tcPr>
          <w:p>
            <w:pPr>
              <w:spacing w:after="0"/>
              <w:jc w:val="left"/>
            </w:pPr>
            <w:r>
              <w:rPr>
                <w:sz w:val="16"/>
              </w:rPr>
              <w:t>Includes 3 High Wind and 6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25</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7</w:t>
            </w:r>
          </w:p>
        </w:tc>
        <w:tc>
          <w:tcPr>
            <w:tcW w:type="dxa" w:w="1552"/>
          </w:tcPr>
          <w:p>
            <w:pPr>
              <w:spacing w:after="0"/>
              <w:jc w:val="right"/>
            </w:pPr>
            <w:r>
              <w:rPr>
                <w:sz w:val="16"/>
              </w:rPr>
              <w:t>8</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61</w:t>
            </w:r>
          </w:p>
        </w:tc>
        <w:tc>
          <w:tcPr>
            <w:tcW w:type="dxa" w:w="1095"/>
          </w:tcPr>
          <w:p>
            <w:pPr>
              <w:spacing w:after="0"/>
              <w:jc w:val="right"/>
            </w:pPr>
            <w:r>
              <w:rPr>
                <w:sz w:val="16"/>
              </w:rPr>
              <w:t>2</w:t>
            </w:r>
          </w:p>
        </w:tc>
        <w:tc>
          <w:tcPr>
            <w:tcW w:type="dxa" w:w="1847"/>
          </w:tcPr>
          <w:p>
            <w:pPr>
              <w:spacing w:after="0"/>
              <w:jc w:val="right"/>
            </w:pPr>
            <w:r>
              <w:rPr>
                <w:sz w:val="16"/>
              </w:rPr>
              <w:t>2</w:t>
            </w:r>
          </w:p>
        </w:tc>
        <w:tc>
          <w:tcPr>
            <w:tcW w:type="dxa" w:w="769"/>
          </w:tcPr>
          <w:p>
            <w:pPr>
              <w:spacing w:after="0"/>
              <w:jc w:val="right"/>
            </w:pPr>
            <w:r>
              <w:rPr>
                <w:sz w:val="16"/>
              </w:rPr>
              <w:t>12</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891"/>
        <w:gridCol w:w="1572"/>
        <w:gridCol w:w="934"/>
        <w:gridCol w:w="2217"/>
        <w:gridCol w:w="2284"/>
        <w:gridCol w:w="2820"/>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15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7"/>
            <w:shd w:val="clear" w:color="auto" w:fill="E8E8E8"/>
          </w:tcPr>
          <w:p>
            <w:pPr>
              <w:spacing w:after="0"/>
              <w:jc w:val="left"/>
            </w:pPr>
            <w:r>
              <w:rPr>
                <w:b/>
                <w:sz w:val="16"/>
              </w:rPr>
              <w:t>Location</w:t>
            </w:r>
          </w:p>
        </w:tc>
        <w:tc>
          <w:tcPr>
            <w:tcW w:type="dxa" w:w="2284"/>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357"/>
          </w:tcPr>
          <w:p>
            <w:pPr>
              <w:spacing w:after="0"/>
              <w:jc w:val="left"/>
            </w:pPr>
            <w:r>
              <w:rPr>
                <w:sz w:val="16"/>
              </w:rPr>
              <w:t>Cold/Wind Chill</w:t>
            </w:r>
          </w:p>
        </w:tc>
        <w:tc>
          <w:tcPr>
            <w:tcW w:type="dxa" w:w="1891"/>
          </w:tcPr>
          <w:p>
            <w:pPr>
              <w:spacing w:after="0"/>
              <w:jc w:val="left"/>
            </w:pPr>
          </w:p>
        </w:tc>
        <w:tc>
          <w:tcPr>
            <w:tcW w:type="dxa" w:w="1572"/>
          </w:tcPr>
          <w:p>
            <w:pPr>
              <w:spacing w:after="0"/>
              <w:jc w:val="left"/>
            </w:pPr>
            <w:r>
              <w:rPr>
                <w:sz w:val="16"/>
              </w:rPr>
              <w:t>$0 property; $0 crops, reported for the zone (2026 dollars)</w:t>
            </w:r>
          </w:p>
        </w:tc>
        <w:tc>
          <w:tcPr>
            <w:tcW w:type="dxa" w:w="934"/>
          </w:tcPr>
          <w:p>
            <w:pPr>
              <w:spacing w:after="0"/>
              <w:jc w:val="right"/>
            </w:pPr>
            <w:r>
              <w:rPr>
                <w:sz w:val="16"/>
              </w:rPr>
              <w:t>1, 0</w:t>
            </w:r>
          </w:p>
        </w:tc>
        <w:tc>
          <w:tcPr>
            <w:tcW w:type="dxa" w:w="2217"/>
          </w:tcPr>
          <w:p>
            <w:pPr>
              <w:spacing w:after="0"/>
              <w:jc w:val="left"/>
            </w:pPr>
            <w:r>
              <w:rPr>
                <w:sz w:val="16"/>
              </w:rPr>
              <w:t>NWS zone TNZ002 (OBION), zone-level</w:t>
            </w:r>
          </w:p>
        </w:tc>
        <w:tc>
          <w:tcPr>
            <w:tcW w:type="dxa" w:w="2284"/>
          </w:tcPr>
          <w:p>
            <w:pPr>
              <w:spacing w:after="0"/>
              <w:jc w:val="left"/>
            </w:pPr>
            <w:r>
              <w:rPr>
                <w:sz w:val="16"/>
              </w:rPr>
              <w:t>new since last plan; within last 5 years</w:t>
            </w: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2026-01-24</w:t>
            </w:r>
          </w:p>
        </w:tc>
        <w:tc>
          <w:tcPr>
            <w:tcW w:type="dxa" w:w="1357"/>
          </w:tcPr>
          <w:p>
            <w:pPr>
              <w:spacing w:after="0"/>
              <w:jc w:val="left"/>
            </w:pPr>
            <w:r>
              <w:rPr>
                <w:sz w:val="16"/>
              </w:rPr>
              <w:t>Cold/Wind Chill</w:t>
            </w:r>
          </w:p>
        </w:tc>
        <w:tc>
          <w:tcPr>
            <w:tcW w:type="dxa" w:w="1891"/>
          </w:tcPr>
          <w:p>
            <w:pPr>
              <w:spacing w:after="0"/>
              <w:jc w:val="left"/>
            </w:pPr>
          </w:p>
        </w:tc>
        <w:tc>
          <w:tcPr>
            <w:tcW w:type="dxa" w:w="1572"/>
          </w:tcPr>
          <w:p>
            <w:pPr>
              <w:spacing w:after="0"/>
              <w:jc w:val="left"/>
            </w:pPr>
            <w:r>
              <w:rPr>
                <w:sz w:val="16"/>
              </w:rPr>
              <w:t>$0 property; $0 crops, reported for the zone (2026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r>
              <w:rPr>
                <w:sz w:val="16"/>
              </w:rPr>
              <w:t>new since last plan; within last 5 years</w:t>
            </w: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2025-04-02</w:t>
            </w:r>
          </w:p>
        </w:tc>
        <w:tc>
          <w:tcPr>
            <w:tcW w:type="dxa" w:w="1357"/>
          </w:tcPr>
          <w:p>
            <w:pPr>
              <w:spacing w:after="0"/>
              <w:jc w:val="left"/>
            </w:pPr>
            <w:r>
              <w:rPr>
                <w:sz w:val="16"/>
              </w:rPr>
              <w:t>Thunderstorm Wind</w:t>
            </w:r>
          </w:p>
        </w:tc>
        <w:tc>
          <w:tcPr>
            <w:tcW w:type="dxa" w:w="1891"/>
          </w:tcPr>
          <w:p>
            <w:pPr>
              <w:spacing w:after="0"/>
              <w:jc w:val="left"/>
            </w:pPr>
            <w:r>
              <w:rPr>
                <w:sz w:val="16"/>
              </w:rPr>
              <w:t>52 kt (60 mph) estimated gust</w:t>
            </w:r>
          </w:p>
        </w:tc>
        <w:tc>
          <w:tcPr>
            <w:tcW w:type="dxa" w:w="1572"/>
          </w:tcPr>
          <w:p>
            <w:pPr>
              <w:spacing w:after="0"/>
              <w:jc w:val="left"/>
            </w:pPr>
            <w:r>
              <w:rPr>
                <w:sz w:val="16"/>
              </w:rPr>
              <w:t>$0 property; $0 crops (2025 dollars)</w:t>
            </w:r>
          </w:p>
        </w:tc>
        <w:tc>
          <w:tcPr>
            <w:tcW w:type="dxa" w:w="934"/>
          </w:tcPr>
          <w:p>
            <w:pPr>
              <w:spacing w:after="0"/>
              <w:jc w:val="right"/>
            </w:pPr>
            <w:r>
              <w:rPr>
                <w:sz w:val="16"/>
              </w:rPr>
              <w:t>1, 0</w:t>
            </w:r>
          </w:p>
        </w:tc>
        <w:tc>
          <w:tcPr>
            <w:tcW w:type="dxa" w:w="2217"/>
          </w:tcPr>
          <w:p>
            <w:pPr>
              <w:spacing w:after="0"/>
              <w:jc w:val="left"/>
            </w:pPr>
            <w:r>
              <w:rPr>
                <w:sz w:val="16"/>
              </w:rPr>
              <w:t>SOUTH FULTON</w:t>
            </w:r>
          </w:p>
        </w:tc>
        <w:tc>
          <w:tcPr>
            <w:tcW w:type="dxa" w:w="2284"/>
          </w:tcPr>
          <w:p>
            <w:pPr>
              <w:spacing w:after="0"/>
              <w:jc w:val="left"/>
            </w:pPr>
            <w:r>
              <w:rPr>
                <w:sz w:val="16"/>
              </w:rPr>
              <w:t>new since last plan; within last 5 years</w:t>
            </w: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2025-02-16</w:t>
            </w:r>
          </w:p>
        </w:tc>
        <w:tc>
          <w:tcPr>
            <w:tcW w:type="dxa" w:w="1357"/>
          </w:tcPr>
          <w:p>
            <w:pPr>
              <w:spacing w:after="0"/>
              <w:jc w:val="left"/>
            </w:pPr>
            <w:r>
              <w:rPr>
                <w:sz w:val="16"/>
              </w:rPr>
              <w:t>Flash Flood</w:t>
            </w:r>
          </w:p>
        </w:tc>
        <w:tc>
          <w:tcPr>
            <w:tcW w:type="dxa" w:w="1891"/>
          </w:tcPr>
          <w:p>
            <w:pPr>
              <w:spacing w:after="0"/>
              <w:jc w:val="left"/>
            </w:pPr>
          </w:p>
        </w:tc>
        <w:tc>
          <w:tcPr>
            <w:tcW w:type="dxa" w:w="1572"/>
          </w:tcPr>
          <w:p>
            <w:pPr>
              <w:spacing w:after="0"/>
              <w:jc w:val="left"/>
            </w:pPr>
            <w:r>
              <w:rPr>
                <w:sz w:val="16"/>
              </w:rPr>
              <w:t>$5,000,000 property; $0 crops (2025 dollars)</w:t>
            </w:r>
          </w:p>
        </w:tc>
        <w:tc>
          <w:tcPr>
            <w:tcW w:type="dxa" w:w="934"/>
          </w:tcPr>
          <w:p>
            <w:pPr>
              <w:spacing w:after="0"/>
              <w:jc w:val="right"/>
            </w:pPr>
            <w:r>
              <w:rPr>
                <w:sz w:val="16"/>
              </w:rPr>
              <w:t>0, 0</w:t>
            </w:r>
          </w:p>
        </w:tc>
        <w:tc>
          <w:tcPr>
            <w:tcW w:type="dxa" w:w="2217"/>
          </w:tcPr>
          <w:p>
            <w:pPr>
              <w:spacing w:after="0"/>
              <w:jc w:val="left"/>
            </w:pPr>
            <w:r>
              <w:rPr>
                <w:sz w:val="16"/>
              </w:rPr>
              <w:t>RIVES</w:t>
            </w:r>
          </w:p>
        </w:tc>
        <w:tc>
          <w:tcPr>
            <w:tcW w:type="dxa" w:w="2284"/>
          </w:tcPr>
          <w:p>
            <w:pPr>
              <w:spacing w:after="0"/>
              <w:jc w:val="left"/>
            </w:pPr>
            <w:r>
              <w:rPr>
                <w:sz w:val="16"/>
              </w:rPr>
              <w:t>new since last plan; within last 5 years</w:t>
            </w: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2023-03-03</w:t>
            </w:r>
          </w:p>
        </w:tc>
        <w:tc>
          <w:tcPr>
            <w:tcW w:type="dxa" w:w="1357"/>
          </w:tcPr>
          <w:p>
            <w:pPr>
              <w:spacing w:after="0"/>
              <w:jc w:val="left"/>
            </w:pPr>
            <w:r>
              <w:rPr>
                <w:sz w:val="16"/>
              </w:rPr>
              <w:t>High Wind</w:t>
            </w:r>
          </w:p>
        </w:tc>
        <w:tc>
          <w:tcPr>
            <w:tcW w:type="dxa" w:w="1891"/>
          </w:tcPr>
          <w:p>
            <w:pPr>
              <w:spacing w:after="0"/>
              <w:jc w:val="left"/>
            </w:pPr>
            <w:r>
              <w:rPr>
                <w:sz w:val="16"/>
              </w:rPr>
              <w:t>50 kt (58 mph) estimated gust</w:t>
            </w:r>
          </w:p>
        </w:tc>
        <w:tc>
          <w:tcPr>
            <w:tcW w:type="dxa" w:w="1572"/>
          </w:tcPr>
          <w:p>
            <w:pPr>
              <w:spacing w:after="0"/>
              <w:jc w:val="left"/>
            </w:pPr>
            <w:r>
              <w:rPr>
                <w:sz w:val="16"/>
              </w:rPr>
              <w:t>$25,000 property; $0 crops, reported for the zone (2023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r>
              <w:rPr>
                <w:sz w:val="16"/>
              </w:rPr>
              <w:t>within last 5 years</w:t>
            </w: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2021-12-10</w:t>
            </w:r>
          </w:p>
        </w:tc>
        <w:tc>
          <w:tcPr>
            <w:tcW w:type="dxa" w:w="1357"/>
          </w:tcPr>
          <w:p>
            <w:pPr>
              <w:spacing w:after="0"/>
              <w:jc w:val="left"/>
            </w:pPr>
            <w:r>
              <w:rPr>
                <w:sz w:val="16"/>
              </w:rPr>
              <w:t>Tornado</w:t>
            </w:r>
          </w:p>
        </w:tc>
        <w:tc>
          <w:tcPr>
            <w:tcW w:type="dxa" w:w="1891"/>
          </w:tcPr>
          <w:p>
            <w:pPr>
              <w:spacing w:after="0"/>
              <w:jc w:val="left"/>
            </w:pPr>
            <w:r>
              <w:rPr>
                <w:sz w:val="16"/>
              </w:rPr>
              <w:t>EF2, 5.24 mi within this county, 880 yd wide</w:t>
            </w:r>
          </w:p>
        </w:tc>
        <w:tc>
          <w:tcPr>
            <w:tcW w:type="dxa" w:w="1572"/>
          </w:tcPr>
          <w:p>
            <w:pPr>
              <w:spacing w:after="0"/>
              <w:jc w:val="left"/>
            </w:pPr>
            <w:r>
              <w:rPr>
                <w:sz w:val="16"/>
              </w:rPr>
              <w:t>$2,500,000 property; $0 crops (2021 dollars)</w:t>
            </w:r>
          </w:p>
        </w:tc>
        <w:tc>
          <w:tcPr>
            <w:tcW w:type="dxa" w:w="934"/>
          </w:tcPr>
          <w:p>
            <w:pPr>
              <w:spacing w:after="0"/>
              <w:jc w:val="right"/>
            </w:pPr>
            <w:r>
              <w:rPr>
                <w:sz w:val="16"/>
              </w:rPr>
              <w:t>1, 0</w:t>
            </w:r>
          </w:p>
        </w:tc>
        <w:tc>
          <w:tcPr>
            <w:tcW w:type="dxa" w:w="2217"/>
          </w:tcPr>
          <w:p>
            <w:pPr>
              <w:spacing w:after="0"/>
              <w:jc w:val="left"/>
            </w:pPr>
            <w:r>
              <w:rPr>
                <w:sz w:val="16"/>
              </w:rPr>
              <w:t>LASSITER CORNER to SPOUT SPGS</w:t>
            </w:r>
          </w:p>
        </w:tc>
        <w:tc>
          <w:tcPr>
            <w:tcW w:type="dxa" w:w="2284"/>
          </w:tcPr>
          <w:p>
            <w:pPr>
              <w:spacing w:after="0"/>
              <w:jc w:val="left"/>
            </w:pPr>
            <w:r>
              <w:rPr>
                <w:sz w:val="16"/>
              </w:rPr>
              <w:t>within last 5 years</w:t>
            </w: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2018-02-24</w:t>
            </w:r>
          </w:p>
        </w:tc>
        <w:tc>
          <w:tcPr>
            <w:tcW w:type="dxa" w:w="1357"/>
          </w:tcPr>
          <w:p>
            <w:pPr>
              <w:spacing w:after="0"/>
              <w:jc w:val="left"/>
            </w:pPr>
            <w:r>
              <w:rPr>
                <w:sz w:val="16"/>
              </w:rPr>
              <w:t>Thunderstorm Wind</w:t>
            </w:r>
          </w:p>
        </w:tc>
        <w:tc>
          <w:tcPr>
            <w:tcW w:type="dxa" w:w="1891"/>
          </w:tcPr>
          <w:p>
            <w:pPr>
              <w:spacing w:after="0"/>
              <w:jc w:val="left"/>
            </w:pPr>
            <w:r>
              <w:rPr>
                <w:sz w:val="16"/>
              </w:rPr>
              <w:t>78 kt (90 mph) estimated gust</w:t>
            </w:r>
          </w:p>
        </w:tc>
        <w:tc>
          <w:tcPr>
            <w:tcW w:type="dxa" w:w="1572"/>
          </w:tcPr>
          <w:p>
            <w:pPr>
              <w:spacing w:after="0"/>
              <w:jc w:val="left"/>
            </w:pPr>
            <w:r>
              <w:rPr>
                <w:sz w:val="16"/>
              </w:rPr>
              <w:t>property not reported; $0 crops (2018 dollars)</w:t>
            </w:r>
          </w:p>
        </w:tc>
        <w:tc>
          <w:tcPr>
            <w:tcW w:type="dxa" w:w="934"/>
          </w:tcPr>
          <w:p>
            <w:pPr>
              <w:spacing w:after="0"/>
              <w:jc w:val="right"/>
            </w:pPr>
            <w:r>
              <w:rPr>
                <w:sz w:val="16"/>
              </w:rPr>
              <w:t>0, 0</w:t>
            </w:r>
          </w:p>
        </w:tc>
        <w:tc>
          <w:tcPr>
            <w:tcW w:type="dxa" w:w="2217"/>
          </w:tcPr>
          <w:p>
            <w:pPr>
              <w:spacing w:after="0"/>
              <w:jc w:val="left"/>
            </w:pPr>
            <w:r>
              <w:rPr>
                <w:sz w:val="16"/>
              </w:rPr>
              <w:t>UNION CITY to GIBBS</w:t>
            </w:r>
          </w:p>
        </w:tc>
        <w:tc>
          <w:tcPr>
            <w:tcW w:type="dxa" w:w="2284"/>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2012-05-24</w:t>
            </w:r>
          </w:p>
        </w:tc>
        <w:tc>
          <w:tcPr>
            <w:tcW w:type="dxa" w:w="1357"/>
          </w:tcPr>
          <w:p>
            <w:pPr>
              <w:spacing w:after="0"/>
              <w:jc w:val="left"/>
            </w:pPr>
            <w:r>
              <w:rPr>
                <w:sz w:val="16"/>
              </w:rPr>
              <w:t>Drought</w:t>
            </w:r>
          </w:p>
        </w:tc>
        <w:tc>
          <w:tcPr>
            <w:tcW w:type="dxa" w:w="1891"/>
          </w:tcPr>
          <w:p>
            <w:pPr>
              <w:spacing w:after="0"/>
              <w:jc w:val="left"/>
            </w:pPr>
          </w:p>
        </w:tc>
        <w:tc>
          <w:tcPr>
            <w:tcW w:type="dxa" w:w="1572"/>
          </w:tcPr>
          <w:p>
            <w:pPr>
              <w:spacing w:after="0"/>
              <w:jc w:val="left"/>
            </w:pPr>
            <w:r>
              <w:rPr>
                <w:sz w:val="16"/>
              </w:rPr>
              <w:t>$0 property; crops not reported, reported for the zone (2012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p>
        </w:tc>
        <w:tc>
          <w:tcPr>
            <w:tcW w:type="dxa" w:w="2820"/>
          </w:tcPr>
          <w:p>
            <w:pPr>
              <w:spacing w:after="0"/>
              <w:jc w:val="left"/>
            </w:pPr>
            <w:r>
              <w:rPr>
                <w:sz w:val="16"/>
              </w:rPr>
              <w:t>B1-c worst recorded: Drought</w:t>
            </w:r>
          </w:p>
        </w:tc>
      </w:tr>
      <w:tr>
        <w:trPr>
          <w:cantSplit/>
        </w:trPr>
        <w:tc>
          <w:tcPr>
            <w:tcW w:type="dxa" w:w="1037"/>
          </w:tcPr>
          <w:p>
            <w:pPr>
              <w:spacing w:after="0"/>
              <w:jc w:val="left"/>
            </w:pPr>
            <w:r>
              <w:rPr>
                <w:sz w:val="16"/>
              </w:rPr>
              <w:t>2010-07-11</w:t>
            </w:r>
          </w:p>
        </w:tc>
        <w:tc>
          <w:tcPr>
            <w:tcW w:type="dxa" w:w="1357"/>
          </w:tcPr>
          <w:p>
            <w:pPr>
              <w:spacing w:after="0"/>
              <w:jc w:val="left"/>
            </w:pPr>
            <w:r>
              <w:rPr>
                <w:sz w:val="16"/>
              </w:rPr>
              <w:t>Lightning</w:t>
            </w:r>
          </w:p>
        </w:tc>
        <w:tc>
          <w:tcPr>
            <w:tcW w:type="dxa" w:w="1891"/>
          </w:tcPr>
          <w:p>
            <w:pPr>
              <w:spacing w:after="0"/>
              <w:jc w:val="left"/>
            </w:pPr>
          </w:p>
        </w:tc>
        <w:tc>
          <w:tcPr>
            <w:tcW w:type="dxa" w:w="1572"/>
          </w:tcPr>
          <w:p>
            <w:pPr>
              <w:spacing w:after="0"/>
              <w:jc w:val="left"/>
            </w:pPr>
            <w:r>
              <w:rPr>
                <w:sz w:val="16"/>
              </w:rPr>
              <w:t>$25,000 property; $0 crops (2010 dollars)</w:t>
            </w:r>
          </w:p>
        </w:tc>
        <w:tc>
          <w:tcPr>
            <w:tcW w:type="dxa" w:w="934"/>
          </w:tcPr>
          <w:p>
            <w:pPr>
              <w:spacing w:after="0"/>
              <w:jc w:val="right"/>
            </w:pPr>
            <w:r>
              <w:rPr>
                <w:sz w:val="16"/>
              </w:rPr>
              <w:t>0, 0</w:t>
            </w:r>
          </w:p>
        </w:tc>
        <w:tc>
          <w:tcPr>
            <w:tcW w:type="dxa" w:w="2217"/>
          </w:tcPr>
          <w:p>
            <w:pPr>
              <w:spacing w:after="0"/>
              <w:jc w:val="left"/>
            </w:pPr>
            <w:r>
              <w:rPr>
                <w:sz w:val="16"/>
              </w:rPr>
              <w:t>KENTON</w:t>
            </w:r>
          </w:p>
        </w:tc>
        <w:tc>
          <w:tcPr>
            <w:tcW w:type="dxa" w:w="2284"/>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357"/>
          </w:tcPr>
          <w:p>
            <w:pPr>
              <w:spacing w:after="0"/>
              <w:jc w:val="left"/>
            </w:pPr>
            <w:r>
              <w:rPr>
                <w:sz w:val="16"/>
              </w:rPr>
              <w:t>Heat</w:t>
            </w:r>
          </w:p>
        </w:tc>
        <w:tc>
          <w:tcPr>
            <w:tcW w:type="dxa" w:w="1891"/>
          </w:tcPr>
          <w:p>
            <w:pPr>
              <w:spacing w:after="0"/>
              <w:jc w:val="left"/>
            </w:pPr>
          </w:p>
        </w:tc>
        <w:tc>
          <w:tcPr>
            <w:tcW w:type="dxa" w:w="1572"/>
          </w:tcPr>
          <w:p>
            <w:pPr>
              <w:spacing w:after="0"/>
              <w:jc w:val="left"/>
            </w:pPr>
            <w:r>
              <w:rPr>
                <w:sz w:val="16"/>
              </w:rPr>
              <w:t>$0 property; $0 crops, reported for the zone (2007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p>
        </w:tc>
        <w:tc>
          <w:tcPr>
            <w:tcW w:type="dxa" w:w="2820"/>
          </w:tcPr>
          <w:p>
            <w:pPr>
              <w:spacing w:after="0"/>
              <w:jc w:val="left"/>
            </w:pPr>
            <w:r>
              <w:rPr>
                <w:sz w:val="16"/>
              </w:rPr>
              <w:t>B1-c worst recorded: Excessive Heat, Heat</w:t>
            </w:r>
          </w:p>
        </w:tc>
      </w:tr>
      <w:tr>
        <w:trPr>
          <w:cantSplit/>
        </w:trPr>
        <w:tc>
          <w:tcPr>
            <w:tcW w:type="dxa" w:w="1037"/>
          </w:tcPr>
          <w:p>
            <w:pPr>
              <w:spacing w:after="0"/>
              <w:jc w:val="left"/>
            </w:pPr>
            <w:r>
              <w:rPr>
                <w:sz w:val="16"/>
              </w:rPr>
              <w:t>2002-12-04</w:t>
            </w:r>
          </w:p>
        </w:tc>
        <w:tc>
          <w:tcPr>
            <w:tcW w:type="dxa" w:w="1357"/>
          </w:tcPr>
          <w:p>
            <w:pPr>
              <w:spacing w:after="0"/>
              <w:jc w:val="left"/>
            </w:pPr>
            <w:r>
              <w:rPr>
                <w:sz w:val="16"/>
              </w:rPr>
              <w:t>Ice Storm</w:t>
            </w:r>
          </w:p>
        </w:tc>
        <w:tc>
          <w:tcPr>
            <w:tcW w:type="dxa" w:w="1891"/>
          </w:tcPr>
          <w:p>
            <w:pPr>
              <w:spacing w:after="0"/>
              <w:jc w:val="left"/>
            </w:pPr>
          </w:p>
        </w:tc>
        <w:tc>
          <w:tcPr>
            <w:tcW w:type="dxa" w:w="1572"/>
          </w:tcPr>
          <w:p>
            <w:pPr>
              <w:spacing w:after="0"/>
              <w:jc w:val="left"/>
            </w:pPr>
            <w:r>
              <w:rPr>
                <w:sz w:val="16"/>
              </w:rPr>
              <w:t>$5,000 property; crops not reported, reported for the zone (2002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2000-12-13</w:t>
            </w:r>
          </w:p>
        </w:tc>
        <w:tc>
          <w:tcPr>
            <w:tcW w:type="dxa" w:w="1357"/>
          </w:tcPr>
          <w:p>
            <w:pPr>
              <w:spacing w:after="0"/>
              <w:jc w:val="left"/>
            </w:pPr>
            <w:r>
              <w:rPr>
                <w:sz w:val="16"/>
              </w:rPr>
              <w:t>Winter Storm</w:t>
            </w:r>
          </w:p>
        </w:tc>
        <w:tc>
          <w:tcPr>
            <w:tcW w:type="dxa" w:w="1891"/>
          </w:tcPr>
          <w:p>
            <w:pPr>
              <w:spacing w:after="0"/>
              <w:jc w:val="left"/>
            </w:pPr>
          </w:p>
        </w:tc>
        <w:tc>
          <w:tcPr>
            <w:tcW w:type="dxa" w:w="1572"/>
          </w:tcPr>
          <w:p>
            <w:pPr>
              <w:spacing w:after="0"/>
              <w:jc w:val="left"/>
            </w:pPr>
            <w:r>
              <w:rPr>
                <w:sz w:val="16"/>
              </w:rPr>
              <w:t>$20,000 property; crops not reported, reported for the zone (2000 dollars)</w:t>
            </w:r>
          </w:p>
        </w:tc>
        <w:tc>
          <w:tcPr>
            <w:tcW w:type="dxa" w:w="934"/>
          </w:tcPr>
          <w:p>
            <w:pPr>
              <w:spacing w:after="0"/>
              <w:jc w:val="right"/>
            </w:pPr>
            <w:r>
              <w:rPr>
                <w:sz w:val="16"/>
              </w:rPr>
              <w:t>0, 0</w:t>
            </w:r>
          </w:p>
        </w:tc>
        <w:tc>
          <w:tcPr>
            <w:tcW w:type="dxa" w:w="2217"/>
          </w:tcPr>
          <w:p>
            <w:pPr>
              <w:spacing w:after="0"/>
              <w:jc w:val="left"/>
            </w:pPr>
            <w:r>
              <w:rPr>
                <w:sz w:val="16"/>
              </w:rPr>
              <w:t>NWS zone TNZ002 (OBION), zone-level</w:t>
            </w:r>
          </w:p>
        </w:tc>
        <w:tc>
          <w:tcPr>
            <w:tcW w:type="dxa" w:w="2284"/>
          </w:tcPr>
          <w:p>
            <w:pPr>
              <w:spacing w:after="0"/>
              <w:jc w:val="left"/>
            </w:pPr>
          </w:p>
        </w:tc>
        <w:tc>
          <w:tcPr>
            <w:tcW w:type="dxa" w:w="2820"/>
          </w:tcPr>
          <w:p>
            <w:pPr>
              <w:spacing w:after="0"/>
              <w:jc w:val="left"/>
            </w:pPr>
            <w:r>
              <w:rPr>
                <w:sz w:val="16"/>
              </w:rPr>
              <w:t>B1-c worst recorded: Winter Storm, Heavy Snow, Blizzard, Lake-Effect Snow, Winter Weather, Sleet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36"/>
        <w:gridCol w:w="1565"/>
        <w:gridCol w:w="1685"/>
        <w:gridCol w:w="1510"/>
        <w:gridCol w:w="1463"/>
        <w:gridCol w:w="1037"/>
        <w:gridCol w:w="1793"/>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6"/>
            <w:shd w:val="clear" w:color="auto" w:fill="E8E8E8"/>
          </w:tcPr>
          <w:p>
            <w:pPr>
              <w:spacing w:after="0"/>
              <w:jc w:val="left"/>
            </w:pPr>
            <w:r>
              <w:rPr>
                <w:b/>
                <w:sz w:val="16"/>
              </w:rPr>
              <w:t>In plain terms</w:t>
            </w:r>
          </w:p>
        </w:tc>
        <w:tc>
          <w:tcPr>
            <w:tcW w:type="dxa" w:w="1565"/>
            <w:shd w:val="clear" w:color="auto" w:fill="E8E8E8"/>
          </w:tcPr>
          <w:p>
            <w:pPr>
              <w:spacing w:after="0"/>
              <w:jc w:val="left"/>
            </w:pPr>
            <w:r>
              <w:rPr>
                <w:b/>
                <w:sz w:val="16"/>
              </w:rPr>
              <w:t>Descriptor</w:t>
            </w:r>
          </w:p>
        </w:tc>
        <w:tc>
          <w:tcPr>
            <w:tcW w:type="dxa" w:w="1685"/>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2.58</w:t>
            </w:r>
          </w:p>
        </w:tc>
        <w:tc>
          <w:tcPr>
            <w:tcW w:type="dxa" w:w="1262"/>
          </w:tcPr>
          <w:p>
            <w:pPr>
              <w:spacing w:after="0"/>
              <w:jc w:val="left"/>
            </w:pPr>
            <w:r>
              <w:rPr>
                <w:sz w:val="16"/>
              </w:rPr>
              <w:t>event-days per year</w:t>
            </w:r>
          </w:p>
        </w:tc>
        <w:tc>
          <w:tcPr>
            <w:tcW w:type="dxa" w:w="1536"/>
          </w:tcPr>
          <w:p>
            <w:pPr>
              <w:spacing w:after="0"/>
              <w:jc w:val="left"/>
            </w:pPr>
            <w:r>
              <w:rPr>
                <w:sz w:val="16"/>
              </w:rPr>
              <w:t>about 2.58 days per year</w:t>
            </w:r>
          </w:p>
        </w:tc>
        <w:tc>
          <w:tcPr>
            <w:tcW w:type="dxa" w:w="1565"/>
          </w:tcPr>
          <w:p>
            <w:pPr>
              <w:spacing w:after="0"/>
              <w:jc w:val="left"/>
            </w:pPr>
            <w:r>
              <w:rPr>
                <w:sz w:val="16"/>
              </w:rPr>
              <w:t>Likely (from Storm Events: 3 of 30 years)</w:t>
            </w:r>
          </w:p>
        </w:tc>
        <w:tc>
          <w:tcPr>
            <w:tcW w:type="dxa" w:w="1685"/>
          </w:tcPr>
          <w:p>
            <w:pPr>
              <w:spacing w:after="0"/>
              <w:jc w:val="left"/>
            </w:pPr>
            <w:r>
              <w:rPr>
                <w:sz w:val="16"/>
              </w:rPr>
              <w:t>event-days in 3 of 30 years, 1996 to 2025 (10%)</w:t>
            </w:r>
          </w:p>
        </w:tc>
        <w:tc>
          <w:tcPr>
            <w:tcW w:type="dxa" w:w="1510"/>
          </w:tcPr>
          <w:p>
            <w:pPr>
              <w:spacing w:after="0"/>
              <w:jc w:val="right"/>
            </w:pPr>
            <w:r>
              <w:rPr>
                <w:sz w:val="16"/>
              </w:rPr>
              <w:t>49</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12.3</w:t>
            </w:r>
          </w:p>
        </w:tc>
        <w:tc>
          <w:tcPr>
            <w:tcW w:type="dxa" w:w="1262"/>
          </w:tcPr>
          <w:p>
            <w:pPr>
              <w:spacing w:after="0"/>
              <w:jc w:val="left"/>
            </w:pPr>
            <w:r>
              <w:rPr>
                <w:sz w:val="16"/>
              </w:rPr>
              <w:t>event-days per year</w:t>
            </w:r>
          </w:p>
        </w:tc>
        <w:tc>
          <w:tcPr>
            <w:tcW w:type="dxa" w:w="1536"/>
          </w:tcPr>
          <w:p>
            <w:pPr>
              <w:spacing w:after="0"/>
              <w:jc w:val="left"/>
            </w:pPr>
            <w:r>
              <w:rPr>
                <w:sz w:val="16"/>
              </w:rPr>
              <w:t>about 12.3 days per year</w:t>
            </w:r>
          </w:p>
        </w:tc>
        <w:tc>
          <w:tcPr>
            <w:tcW w:type="dxa" w:w="1565"/>
          </w:tcPr>
          <w:p>
            <w:pPr>
              <w:spacing w:after="0"/>
              <w:jc w:val="left"/>
            </w:pPr>
            <w:r>
              <w:rPr>
                <w:sz w:val="16"/>
              </w:rPr>
              <w:t>Likely (from Storm Events: 6 of 30 years)</w:t>
            </w:r>
          </w:p>
        </w:tc>
        <w:tc>
          <w:tcPr>
            <w:tcW w:type="dxa" w:w="1685"/>
          </w:tcPr>
          <w:p>
            <w:pPr>
              <w:spacing w:after="0"/>
              <w:jc w:val="left"/>
            </w:pPr>
            <w:r>
              <w:rPr>
                <w:sz w:val="16"/>
              </w:rPr>
              <w:t>event-days in 6 of 30 years, 1996 to 2025 (20%)</w:t>
            </w:r>
          </w:p>
        </w:tc>
        <w:tc>
          <w:tcPr>
            <w:tcW w:type="dxa" w:w="1510"/>
          </w:tcPr>
          <w:p>
            <w:pPr>
              <w:spacing w:after="0"/>
              <w:jc w:val="right"/>
            </w:pPr>
            <w:r>
              <w:rPr>
                <w:sz w:val="16"/>
              </w:rPr>
              <w:t>371</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0.0158</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has at least minor-damage shaking in a year: 1.58%</w:t>
            </w:r>
          </w:p>
        </w:tc>
        <w:tc>
          <w:tcPr>
            <w:tcW w:type="dxa" w:w="1565"/>
          </w:tcPr>
          <w:p>
            <w:pPr>
              <w:spacing w:after="0"/>
              <w:jc w:val="left"/>
            </w:pPr>
          </w:p>
        </w:tc>
        <w:tc>
          <w:tcPr>
            <w:tcW w:type="dxa" w:w="1685"/>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2.99</w:t>
            </w:r>
          </w:p>
        </w:tc>
        <w:tc>
          <w:tcPr>
            <w:tcW w:type="dxa" w:w="1262"/>
          </w:tcPr>
          <w:p>
            <w:pPr>
              <w:spacing w:after="0"/>
              <w:jc w:val="left"/>
            </w:pPr>
            <w:r>
              <w:rPr>
                <w:sz w:val="16"/>
              </w:rPr>
              <w:t>events per year</w:t>
            </w:r>
          </w:p>
        </w:tc>
        <w:tc>
          <w:tcPr>
            <w:tcW w:type="dxa" w:w="1536"/>
          </w:tcPr>
          <w:p>
            <w:pPr>
              <w:spacing w:after="0"/>
              <w:jc w:val="left"/>
            </w:pPr>
            <w:r>
              <w:rPr>
                <w:sz w:val="16"/>
              </w:rPr>
              <w:t>about 2.99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113.7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14.9</w:t>
            </w:r>
          </w:p>
        </w:tc>
        <w:tc>
          <w:tcPr>
            <w:tcW w:type="dxa" w:w="1262"/>
          </w:tcPr>
          <w:p>
            <w:pPr>
              <w:spacing w:after="0"/>
              <w:jc w:val="left"/>
            </w:pPr>
            <w:r>
              <w:rPr>
                <w:sz w:val="16"/>
              </w:rPr>
              <w:t>event-days per year</w:t>
            </w:r>
          </w:p>
        </w:tc>
        <w:tc>
          <w:tcPr>
            <w:tcW w:type="dxa" w:w="1536"/>
          </w:tcPr>
          <w:p>
            <w:pPr>
              <w:spacing w:after="0"/>
              <w:jc w:val="left"/>
            </w:pPr>
            <w:r>
              <w:rPr>
                <w:sz w:val="16"/>
              </w:rPr>
              <w:t>about 14.9 days per year</w:t>
            </w:r>
          </w:p>
        </w:tc>
        <w:tc>
          <w:tcPr>
            <w:tcW w:type="dxa" w:w="1565"/>
          </w:tcPr>
          <w:p>
            <w:pPr>
              <w:spacing w:after="0"/>
              <w:jc w:val="left"/>
            </w:pPr>
            <w:r>
              <w:rPr>
                <w:sz w:val="16"/>
              </w:rPr>
              <w:t>Likely (from Storm Events: 14 of 30 years)</w:t>
            </w:r>
          </w:p>
        </w:tc>
        <w:tc>
          <w:tcPr>
            <w:tcW w:type="dxa" w:w="1685"/>
          </w:tcPr>
          <w:p>
            <w:pPr>
              <w:spacing w:after="0"/>
              <w:jc w:val="left"/>
            </w:pPr>
            <w:r>
              <w:rPr>
                <w:sz w:val="16"/>
              </w:rPr>
              <w:t>event-days in 14 of 30 years, 1996 to 2025 (46.7%)</w:t>
            </w:r>
          </w:p>
        </w:tc>
        <w:tc>
          <w:tcPr>
            <w:tcW w:type="dxa" w:w="1510"/>
          </w:tcPr>
          <w:p>
            <w:pPr>
              <w:spacing w:after="0"/>
              <w:jc w:val="right"/>
            </w:pPr>
            <w:r>
              <w:rPr>
                <w:sz w:val="16"/>
              </w:rPr>
              <w:t>247</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0.0226</w:t>
            </w:r>
          </w:p>
        </w:tc>
        <w:tc>
          <w:tcPr>
            <w:tcW w:type="dxa" w:w="1262"/>
          </w:tcPr>
          <w:p>
            <w:pPr>
              <w:spacing w:after="0"/>
              <w:jc w:val="left"/>
            </w:pPr>
            <w:r>
              <w:rPr>
                <w:sz w:val="16"/>
              </w:rPr>
              <w:t>events per year</w:t>
            </w:r>
          </w:p>
        </w:tc>
        <w:tc>
          <w:tcPr>
            <w:tcW w:type="dxa" w:w="1536"/>
          </w:tcPr>
          <w:p>
            <w:pPr>
              <w:spacing w:after="0"/>
              <w:jc w:val="left"/>
            </w:pPr>
            <w:r>
              <w:rPr>
                <w:sz w:val="16"/>
              </w:rPr>
              <w:t>about 1 in 44 years</w:t>
            </w:r>
          </w:p>
        </w:tc>
        <w:tc>
          <w:tcPr>
            <w:tcW w:type="dxa" w:w="1565"/>
          </w:tcPr>
          <w:p>
            <w:pPr>
              <w:spacing w:after="0"/>
              <w:jc w:val="left"/>
            </w:pPr>
            <w:r>
              <w:rPr>
                <w:sz w:val="16"/>
              </w:rPr>
              <w:t>Possible</w:t>
            </w:r>
          </w:p>
        </w:tc>
        <w:tc>
          <w:tcPr>
            <w:tcW w:type="dxa" w:w="1685"/>
          </w:tcPr>
          <w:p>
            <w:pPr>
              <w:spacing w:after="0"/>
              <w:jc w:val="left"/>
            </w:pPr>
            <w:r>
              <w:rPr>
                <w:sz w:val="16"/>
              </w:rPr>
              <w:t>FEMA annualized frequency (modeled)</w:t>
            </w:r>
          </w:p>
        </w:tc>
        <w:tc>
          <w:tcPr>
            <w:tcW w:type="dxa" w:w="1510"/>
          </w:tcPr>
          <w:p>
            <w:pPr>
              <w:spacing w:after="0"/>
              <w:jc w:val="right"/>
            </w:pPr>
            <w:r>
              <w:rPr>
                <w:sz w:val="16"/>
              </w:rPr>
              <w:t>8</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17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1.48</w:t>
            </w:r>
          </w:p>
        </w:tc>
        <w:tc>
          <w:tcPr>
            <w:tcW w:type="dxa" w:w="1262"/>
          </w:tcPr>
          <w:p>
            <w:pPr>
              <w:spacing w:after="0"/>
              <w:jc w:val="left"/>
            </w:pPr>
            <w:r>
              <w:rPr>
                <w:sz w:val="16"/>
              </w:rPr>
              <w:t>event-days per year</w:t>
            </w:r>
          </w:p>
        </w:tc>
        <w:tc>
          <w:tcPr>
            <w:tcW w:type="dxa" w:w="1536"/>
          </w:tcPr>
          <w:p>
            <w:pPr>
              <w:spacing w:after="0"/>
              <w:jc w:val="left"/>
            </w:pPr>
            <w:r>
              <w:rPr>
                <w:sz w:val="16"/>
              </w:rPr>
              <w:t>about 1.48 days per year</w:t>
            </w:r>
          </w:p>
        </w:tc>
        <w:tc>
          <w:tcPr>
            <w:tcW w:type="dxa" w:w="1565"/>
          </w:tcPr>
          <w:p>
            <w:pPr>
              <w:spacing w:after="0"/>
              <w:jc w:val="left"/>
            </w:pPr>
            <w:r>
              <w:rPr>
                <w:sz w:val="16"/>
              </w:rPr>
              <w:t>Possible (from Storm Events: 2 of 30 years)</w:t>
            </w:r>
          </w:p>
        </w:tc>
        <w:tc>
          <w:tcPr>
            <w:tcW w:type="dxa" w:w="1685"/>
          </w:tcPr>
          <w:p>
            <w:pPr>
              <w:spacing w:after="0"/>
              <w:jc w:val="left"/>
            </w:pPr>
            <w:r>
              <w:rPr>
                <w:sz w:val="16"/>
              </w:rPr>
              <w:t>event-days in 2 of 30 years, 1996 to 2025 (6.67%)</w:t>
            </w:r>
          </w:p>
        </w:tc>
        <w:tc>
          <w:tcPr>
            <w:tcW w:type="dxa" w:w="1510"/>
          </w:tcPr>
          <w:p>
            <w:pPr>
              <w:spacing w:after="0"/>
              <w:jc w:val="right"/>
            </w:pPr>
            <w:r>
              <w:rPr>
                <w:sz w:val="16"/>
              </w:rPr>
              <w:t>100</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1.29</w:t>
            </w:r>
          </w:p>
        </w:tc>
        <w:tc>
          <w:tcPr>
            <w:tcW w:type="dxa" w:w="1262"/>
          </w:tcPr>
          <w:p>
            <w:pPr>
              <w:spacing w:after="0"/>
              <w:jc w:val="left"/>
            </w:pPr>
            <w:r>
              <w:rPr>
                <w:sz w:val="16"/>
              </w:rPr>
              <w:t>event-days per year</w:t>
            </w:r>
          </w:p>
        </w:tc>
        <w:tc>
          <w:tcPr>
            <w:tcW w:type="dxa" w:w="1536"/>
          </w:tcPr>
          <w:p>
            <w:pPr>
              <w:spacing w:after="0"/>
              <w:jc w:val="left"/>
            </w:pPr>
            <w:r>
              <w:rPr>
                <w:sz w:val="16"/>
              </w:rPr>
              <w:t>about 1.29 days per year</w:t>
            </w:r>
          </w:p>
        </w:tc>
        <w:tc>
          <w:tcPr>
            <w:tcW w:type="dxa" w:w="1565"/>
          </w:tcPr>
          <w:p>
            <w:pPr>
              <w:spacing w:after="0"/>
              <w:jc w:val="left"/>
            </w:pPr>
            <w:r>
              <w:rPr>
                <w:sz w:val="16"/>
              </w:rPr>
              <w:t>Likely (from Storm Events: 20 of 30 years)</w:t>
            </w:r>
          </w:p>
        </w:tc>
        <w:tc>
          <w:tcPr>
            <w:tcW w:type="dxa" w:w="1685"/>
          </w:tcPr>
          <w:p>
            <w:pPr>
              <w:spacing w:after="0"/>
              <w:jc w:val="left"/>
            </w:pPr>
            <w:r>
              <w:rPr>
                <w:sz w:val="16"/>
              </w:rPr>
              <w:t>event-days in 20 of 30 years, 1996 to 2025 (66.7%)</w:t>
            </w:r>
          </w:p>
        </w:tc>
        <w:tc>
          <w:tcPr>
            <w:tcW w:type="dxa" w:w="1510"/>
          </w:tcPr>
          <w:p>
            <w:pPr>
              <w:spacing w:after="0"/>
              <w:jc w:val="right"/>
            </w:pPr>
            <w:r>
              <w:rPr>
                <w:sz w:val="16"/>
              </w:rPr>
              <w:t>36</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1.33</w:t>
            </w:r>
          </w:p>
        </w:tc>
        <w:tc>
          <w:tcPr>
            <w:tcW w:type="dxa" w:w="1262"/>
          </w:tcPr>
          <w:p>
            <w:pPr>
              <w:spacing w:after="0"/>
              <w:jc w:val="left"/>
            </w:pPr>
            <w:r>
              <w:rPr>
                <w:sz w:val="16"/>
              </w:rPr>
              <w:t>events per year (modeled)</w:t>
            </w:r>
          </w:p>
        </w:tc>
        <w:tc>
          <w:tcPr>
            <w:tcW w:type="dxa" w:w="1536"/>
          </w:tcPr>
          <w:p>
            <w:pPr>
              <w:spacing w:after="0"/>
              <w:jc w:val="left"/>
            </w:pPr>
            <w:r>
              <w:rPr>
                <w:sz w:val="16"/>
              </w:rPr>
              <w:t>about 1.33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57.7</w:t>
            </w:r>
          </w:p>
        </w:tc>
        <w:tc>
          <w:tcPr>
            <w:tcW w:type="dxa" w:w="1262"/>
          </w:tcPr>
          <w:p>
            <w:pPr>
              <w:spacing w:after="0"/>
              <w:jc w:val="left"/>
            </w:pPr>
            <w:r>
              <w:rPr>
                <w:sz w:val="16"/>
              </w:rPr>
              <w:t>days per year with a strike</w:t>
            </w:r>
          </w:p>
        </w:tc>
        <w:tc>
          <w:tcPr>
            <w:tcW w:type="dxa" w:w="1536"/>
          </w:tcPr>
          <w:p>
            <w:pPr>
              <w:spacing w:after="0"/>
              <w:jc w:val="left"/>
            </w:pPr>
            <w:r>
              <w:rPr>
                <w:sz w:val="16"/>
              </w:rPr>
              <w:t>about 57.7 days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2.73</w:t>
            </w:r>
          </w:p>
        </w:tc>
        <w:tc>
          <w:tcPr>
            <w:tcW w:type="dxa" w:w="1262"/>
          </w:tcPr>
          <w:p>
            <w:pPr>
              <w:spacing w:after="0"/>
              <w:jc w:val="left"/>
            </w:pPr>
            <w:r>
              <w:rPr>
                <w:sz w:val="16"/>
              </w:rPr>
              <w:t>events per year</w:t>
            </w:r>
          </w:p>
        </w:tc>
        <w:tc>
          <w:tcPr>
            <w:tcW w:type="dxa" w:w="1536"/>
          </w:tcPr>
          <w:p>
            <w:pPr>
              <w:spacing w:after="0"/>
              <w:jc w:val="left"/>
            </w:pPr>
            <w:r>
              <w:rPr>
                <w:sz w:val="16"/>
              </w:rPr>
              <w:t>about 2.73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104</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0.49</w:t>
            </w:r>
          </w:p>
        </w:tc>
        <w:tc>
          <w:tcPr>
            <w:tcW w:type="dxa" w:w="1262"/>
          </w:tcPr>
          <w:p>
            <w:pPr>
              <w:spacing w:after="0"/>
              <w:jc w:val="left"/>
            </w:pPr>
            <w:r>
              <w:rPr>
                <w:sz w:val="16"/>
              </w:rPr>
              <w:t>events per year</w:t>
            </w:r>
          </w:p>
        </w:tc>
        <w:tc>
          <w:tcPr>
            <w:tcW w:type="dxa" w:w="1536"/>
          </w:tcPr>
          <w:p>
            <w:pPr>
              <w:spacing w:after="0"/>
              <w:jc w:val="left"/>
            </w:pPr>
            <w:r>
              <w:rPr>
                <w:sz w:val="16"/>
              </w:rPr>
              <w:t>about 1 in 2 years</w:t>
            </w:r>
          </w:p>
        </w:tc>
        <w:tc>
          <w:tcPr>
            <w:tcW w:type="dxa" w:w="1565"/>
          </w:tcPr>
          <w:p>
            <w:pPr>
              <w:spacing w:after="0"/>
              <w:jc w:val="left"/>
            </w:pPr>
            <w:r>
              <w:rPr>
                <w:sz w:val="16"/>
              </w:rPr>
              <w:t>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0.000106</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burns in a year: 0.0106%</w:t>
            </w:r>
          </w:p>
        </w:tc>
        <w:tc>
          <w:tcPr>
            <w:tcW w:type="dxa" w:w="1565"/>
          </w:tcPr>
          <w:p>
            <w:pPr>
              <w:spacing w:after="0"/>
              <w:jc w:val="left"/>
            </w:pPr>
          </w:p>
        </w:tc>
        <w:tc>
          <w:tcPr>
            <w:tcW w:type="dxa" w:w="1685"/>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7.53</w:t>
            </w:r>
          </w:p>
        </w:tc>
        <w:tc>
          <w:tcPr>
            <w:tcW w:type="dxa" w:w="1262"/>
          </w:tcPr>
          <w:p>
            <w:pPr>
              <w:spacing w:after="0"/>
              <w:jc w:val="left"/>
            </w:pPr>
            <w:r>
              <w:rPr>
                <w:sz w:val="16"/>
              </w:rPr>
              <w:t>event-days per year</w:t>
            </w:r>
          </w:p>
        </w:tc>
        <w:tc>
          <w:tcPr>
            <w:tcW w:type="dxa" w:w="1536"/>
          </w:tcPr>
          <w:p>
            <w:pPr>
              <w:spacing w:after="0"/>
              <w:jc w:val="left"/>
            </w:pPr>
            <w:r>
              <w:rPr>
                <w:sz w:val="16"/>
              </w:rPr>
              <w:t>about 7.53 days per year</w:t>
            </w:r>
          </w:p>
        </w:tc>
        <w:tc>
          <w:tcPr>
            <w:tcW w:type="dxa" w:w="1565"/>
          </w:tcPr>
          <w:p>
            <w:pPr>
              <w:spacing w:after="0"/>
              <w:jc w:val="left"/>
            </w:pPr>
            <w:r>
              <w:rPr>
                <w:sz w:val="16"/>
              </w:rPr>
              <w:t>Likely (from Storm Events: 24 of 30 years)</w:t>
            </w:r>
          </w:p>
        </w:tc>
        <w:tc>
          <w:tcPr>
            <w:tcW w:type="dxa" w:w="1685"/>
          </w:tcPr>
          <w:p>
            <w:pPr>
              <w:spacing w:after="0"/>
              <w:jc w:val="left"/>
            </w:pPr>
            <w:r>
              <w:rPr>
                <w:sz w:val="16"/>
              </w:rPr>
              <w:t>event-days in 24 of 30 years, 1996 to 2025 (80%)</w:t>
            </w:r>
          </w:p>
        </w:tc>
        <w:tc>
          <w:tcPr>
            <w:tcW w:type="dxa" w:w="1510"/>
          </w:tcPr>
          <w:p>
            <w:pPr>
              <w:spacing w:after="0"/>
              <w:jc w:val="right"/>
            </w:pPr>
            <w:r>
              <w:rPr>
                <w:sz w:val="16"/>
              </w:rPr>
              <w:t>143</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85.0</w:t>
            </w:r>
          </w:p>
        </w:tc>
        <w:tc>
          <w:tcPr>
            <w:tcW w:type="dxa" w:w="1264"/>
          </w:tcPr>
          <w:p>
            <w:pPr>
              <w:spacing w:after="0"/>
              <w:jc w:val="right"/>
            </w:pPr>
            <w:r>
              <w:rPr>
                <w:sz w:val="16"/>
              </w:rPr>
              <w:t>96.2</w:t>
            </w:r>
          </w:p>
        </w:tc>
        <w:tc>
          <w:tcPr>
            <w:tcW w:type="dxa" w:w="1205"/>
          </w:tcPr>
          <w:p>
            <w:pPr>
              <w:spacing w:after="0"/>
              <w:jc w:val="right"/>
            </w:pPr>
            <w:r>
              <w:rPr>
                <w:sz w:val="16"/>
              </w:rPr>
              <w:t>98.8</w:t>
            </w:r>
          </w:p>
        </w:tc>
        <w:tc>
          <w:tcPr>
            <w:tcW w:type="dxa" w:w="6911"/>
          </w:tcPr>
          <w:p>
            <w:pPr>
              <w:spacing w:after="0"/>
              <w:jc w:val="left"/>
            </w:pPr>
            <w:r>
              <w:rPr>
                <w:sz w:val="16"/>
              </w:rPr>
              <w:t>Very High 5, Relatively High 5</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88.4</w:t>
            </w:r>
          </w:p>
        </w:tc>
        <w:tc>
          <w:tcPr>
            <w:tcW w:type="dxa" w:w="1264"/>
          </w:tcPr>
          <w:p>
            <w:pPr>
              <w:spacing w:after="0"/>
              <w:jc w:val="right"/>
            </w:pPr>
            <w:r>
              <w:rPr>
                <w:sz w:val="16"/>
              </w:rPr>
              <w:t>95.9</w:t>
            </w:r>
          </w:p>
        </w:tc>
        <w:tc>
          <w:tcPr>
            <w:tcW w:type="dxa" w:w="1205"/>
          </w:tcPr>
          <w:p>
            <w:pPr>
              <w:spacing w:after="0"/>
              <w:jc w:val="right"/>
            </w:pPr>
            <w:r>
              <w:rPr>
                <w:sz w:val="16"/>
              </w:rPr>
              <w:t>97.1</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89.6</w:t>
            </w:r>
          </w:p>
        </w:tc>
        <w:tc>
          <w:tcPr>
            <w:tcW w:type="dxa" w:w="1264"/>
          </w:tcPr>
          <w:p>
            <w:pPr>
              <w:spacing w:after="0"/>
              <w:jc w:val="right"/>
            </w:pPr>
            <w:r>
              <w:rPr>
                <w:sz w:val="16"/>
              </w:rPr>
              <w:t>96.7</w:t>
            </w:r>
          </w:p>
        </w:tc>
        <w:tc>
          <w:tcPr>
            <w:tcW w:type="dxa" w:w="1205"/>
          </w:tcPr>
          <w:p>
            <w:pPr>
              <w:spacing w:after="0"/>
              <w:jc w:val="right"/>
            </w:pPr>
            <w:r>
              <w:rPr>
                <w:sz w:val="16"/>
              </w:rPr>
              <w:t>99.2</w:t>
            </w:r>
          </w:p>
        </w:tc>
        <w:tc>
          <w:tcPr>
            <w:tcW w:type="dxa" w:w="6911"/>
          </w:tcPr>
          <w:p>
            <w:pPr>
              <w:spacing w:after="0"/>
              <w:jc w:val="left"/>
            </w:pPr>
            <w:r>
              <w:rPr>
                <w:sz w:val="16"/>
              </w:rPr>
              <w:t>Very High 4, Relatively High 6</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46.2</w:t>
            </w:r>
          </w:p>
        </w:tc>
        <w:tc>
          <w:tcPr>
            <w:tcW w:type="dxa" w:w="1264"/>
          </w:tcPr>
          <w:p>
            <w:pPr>
              <w:spacing w:after="0"/>
              <w:jc w:val="right"/>
            </w:pPr>
            <w:r>
              <w:rPr>
                <w:sz w:val="16"/>
              </w:rPr>
              <w:t>65.0</w:t>
            </w:r>
          </w:p>
        </w:tc>
        <w:tc>
          <w:tcPr>
            <w:tcW w:type="dxa" w:w="1205"/>
          </w:tcPr>
          <w:p>
            <w:pPr>
              <w:spacing w:after="0"/>
              <w:jc w:val="right"/>
            </w:pPr>
            <w:r>
              <w:rPr>
                <w:sz w:val="16"/>
              </w:rPr>
              <w:t>73.4</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62.6</w:t>
            </w:r>
          </w:p>
        </w:tc>
        <w:tc>
          <w:tcPr>
            <w:tcW w:type="dxa" w:w="1264"/>
          </w:tcPr>
          <w:p>
            <w:pPr>
              <w:spacing w:after="0"/>
              <w:jc w:val="right"/>
            </w:pPr>
            <w:r>
              <w:rPr>
                <w:sz w:val="16"/>
              </w:rPr>
              <w:t>87.0</w:t>
            </w:r>
          </w:p>
        </w:tc>
        <w:tc>
          <w:tcPr>
            <w:tcW w:type="dxa" w:w="1205"/>
          </w:tcPr>
          <w:p>
            <w:pPr>
              <w:spacing w:after="0"/>
              <w:jc w:val="right"/>
            </w:pPr>
            <w:r>
              <w:rPr>
                <w:sz w:val="16"/>
              </w:rPr>
              <w:t>93.8</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48.1</w:t>
            </w:r>
          </w:p>
        </w:tc>
        <w:tc>
          <w:tcPr>
            <w:tcW w:type="dxa" w:w="1205"/>
          </w:tcPr>
          <w:p>
            <w:pPr>
              <w:spacing w:after="0"/>
              <w:jc w:val="right"/>
            </w:pPr>
            <w:r>
              <w:rPr>
                <w:sz w:val="16"/>
              </w:rPr>
              <w:t>52.6</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92.0</w:t>
            </w:r>
          </w:p>
        </w:tc>
        <w:tc>
          <w:tcPr>
            <w:tcW w:type="dxa" w:w="1264"/>
          </w:tcPr>
          <w:p>
            <w:pPr>
              <w:spacing w:after="0"/>
              <w:jc w:val="right"/>
            </w:pPr>
            <w:r>
              <w:rPr>
                <w:sz w:val="16"/>
              </w:rPr>
              <w:t>97.9</w:t>
            </w:r>
          </w:p>
        </w:tc>
        <w:tc>
          <w:tcPr>
            <w:tcW w:type="dxa" w:w="1205"/>
          </w:tcPr>
          <w:p>
            <w:pPr>
              <w:spacing w:after="0"/>
              <w:jc w:val="right"/>
            </w:pPr>
            <w:r>
              <w:rPr>
                <w:sz w:val="16"/>
              </w:rPr>
              <w:t>99.0</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4.7</w:t>
            </w:r>
          </w:p>
        </w:tc>
        <w:tc>
          <w:tcPr>
            <w:tcW w:type="dxa" w:w="1264"/>
          </w:tcPr>
          <w:p>
            <w:pPr>
              <w:spacing w:after="0"/>
              <w:jc w:val="right"/>
            </w:pPr>
            <w:r>
              <w:rPr>
                <w:sz w:val="16"/>
              </w:rPr>
              <w:t>34.4</w:t>
            </w:r>
          </w:p>
        </w:tc>
        <w:tc>
          <w:tcPr>
            <w:tcW w:type="dxa" w:w="1205"/>
          </w:tcPr>
          <w:p>
            <w:pPr>
              <w:spacing w:after="0"/>
              <w:jc w:val="right"/>
            </w:pPr>
            <w:r>
              <w:rPr>
                <w:sz w:val="16"/>
              </w:rPr>
              <w:t>58.4</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35.1</w:t>
            </w:r>
          </w:p>
        </w:tc>
        <w:tc>
          <w:tcPr>
            <w:tcW w:type="dxa" w:w="1264"/>
          </w:tcPr>
          <w:p>
            <w:pPr>
              <w:spacing w:after="0"/>
              <w:jc w:val="right"/>
            </w:pPr>
            <w:r>
              <w:rPr>
                <w:sz w:val="16"/>
              </w:rPr>
              <w:t>60.5</w:t>
            </w:r>
          </w:p>
        </w:tc>
        <w:tc>
          <w:tcPr>
            <w:tcW w:type="dxa" w:w="1205"/>
          </w:tcPr>
          <w:p>
            <w:pPr>
              <w:spacing w:after="0"/>
              <w:jc w:val="right"/>
            </w:pPr>
            <w:r>
              <w:rPr>
                <w:sz w:val="16"/>
              </w:rPr>
              <w:t>97.4</w:t>
            </w:r>
          </w:p>
        </w:tc>
        <w:tc>
          <w:tcPr>
            <w:tcW w:type="dxa" w:w="6911"/>
          </w:tcPr>
          <w:p>
            <w:pPr>
              <w:spacing w:after="0"/>
              <w:jc w:val="left"/>
            </w:pPr>
            <w:r>
              <w:rPr>
                <w:sz w:val="16"/>
              </w:rPr>
              <w:t>Relatively Moderate 1, Relatively Low 2,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65.4</w:t>
            </w:r>
          </w:p>
        </w:tc>
        <w:tc>
          <w:tcPr>
            <w:tcW w:type="dxa" w:w="1264"/>
          </w:tcPr>
          <w:p>
            <w:pPr>
              <w:spacing w:after="0"/>
              <w:jc w:val="right"/>
            </w:pPr>
            <w:r>
              <w:rPr>
                <w:sz w:val="16"/>
              </w:rPr>
              <w:t>91.6</w:t>
            </w:r>
          </w:p>
        </w:tc>
        <w:tc>
          <w:tcPr>
            <w:tcW w:type="dxa" w:w="1205"/>
          </w:tcPr>
          <w:p>
            <w:pPr>
              <w:spacing w:after="0"/>
              <w:jc w:val="right"/>
            </w:pPr>
            <w:r>
              <w:rPr>
                <w:sz w:val="16"/>
              </w:rPr>
              <w:t>97.6</w:t>
            </w:r>
          </w:p>
        </w:tc>
        <w:tc>
          <w:tcPr>
            <w:tcW w:type="dxa" w:w="6911"/>
          </w:tcPr>
          <w:p>
            <w:pPr>
              <w:spacing w:after="0"/>
              <w:jc w:val="left"/>
            </w:pPr>
            <w:r>
              <w:rPr>
                <w:sz w:val="16"/>
              </w:rPr>
              <w:t>Very High 2, Relatively High 6, Relatively Moderate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76.8</w:t>
            </w:r>
          </w:p>
        </w:tc>
        <w:tc>
          <w:tcPr>
            <w:tcW w:type="dxa" w:w="1264"/>
          </w:tcPr>
          <w:p>
            <w:pPr>
              <w:spacing w:after="0"/>
              <w:jc w:val="right"/>
            </w:pPr>
            <w:r>
              <w:rPr>
                <w:sz w:val="16"/>
              </w:rPr>
              <w:t>92.4</w:t>
            </w:r>
          </w:p>
        </w:tc>
        <w:tc>
          <w:tcPr>
            <w:tcW w:type="dxa" w:w="1205"/>
          </w:tcPr>
          <w:p>
            <w:pPr>
              <w:spacing w:after="0"/>
              <w:jc w:val="right"/>
            </w:pPr>
            <w:r>
              <w:rPr>
                <w:sz w:val="16"/>
              </w:rPr>
              <w:t>95.6</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56.6</w:t>
            </w:r>
          </w:p>
        </w:tc>
        <w:tc>
          <w:tcPr>
            <w:tcW w:type="dxa" w:w="1264"/>
          </w:tcPr>
          <w:p>
            <w:pPr>
              <w:spacing w:after="0"/>
              <w:jc w:val="right"/>
            </w:pPr>
            <w:r>
              <w:rPr>
                <w:sz w:val="16"/>
              </w:rPr>
              <w:t>82.5</w:t>
            </w:r>
          </w:p>
        </w:tc>
        <w:tc>
          <w:tcPr>
            <w:tcW w:type="dxa" w:w="1205"/>
          </w:tcPr>
          <w:p>
            <w:pPr>
              <w:spacing w:after="0"/>
              <w:jc w:val="right"/>
            </w:pPr>
            <w:r>
              <w:rPr>
                <w:sz w:val="16"/>
              </w:rPr>
              <w:t>91.9</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39.2</w:t>
            </w:r>
          </w:p>
        </w:tc>
        <w:tc>
          <w:tcPr>
            <w:tcW w:type="dxa" w:w="1264"/>
          </w:tcPr>
          <w:p>
            <w:pPr>
              <w:spacing w:after="0"/>
              <w:jc w:val="right"/>
            </w:pPr>
            <w:r>
              <w:rPr>
                <w:sz w:val="16"/>
              </w:rPr>
              <w:t>53.7</w:t>
            </w:r>
          </w:p>
        </w:tc>
        <w:tc>
          <w:tcPr>
            <w:tcW w:type="dxa" w:w="1205"/>
          </w:tcPr>
          <w:p>
            <w:pPr>
              <w:spacing w:after="0"/>
              <w:jc w:val="right"/>
            </w:pPr>
            <w:r>
              <w:rPr>
                <w:sz w:val="16"/>
              </w:rPr>
              <w:t>67.4</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72.3</w:t>
            </w:r>
          </w:p>
        </w:tc>
        <w:tc>
          <w:tcPr>
            <w:tcW w:type="dxa" w:w="1264"/>
          </w:tcPr>
          <w:p>
            <w:pPr>
              <w:spacing w:after="0"/>
              <w:jc w:val="right"/>
            </w:pPr>
            <w:r>
              <w:rPr>
                <w:sz w:val="16"/>
              </w:rPr>
              <w:t>92.4</w:t>
            </w:r>
          </w:p>
        </w:tc>
        <w:tc>
          <w:tcPr>
            <w:tcW w:type="dxa" w:w="1205"/>
          </w:tcPr>
          <w:p>
            <w:pPr>
              <w:spacing w:after="0"/>
              <w:jc w:val="right"/>
            </w:pPr>
            <w:r>
              <w:rPr>
                <w:sz w:val="16"/>
              </w:rPr>
              <w:t>96.0</w:t>
            </w:r>
          </w:p>
        </w:tc>
        <w:tc>
          <w:tcPr>
            <w:tcW w:type="dxa" w:w="6911"/>
          </w:tcPr>
          <w:p>
            <w:pPr>
              <w:spacing w:after="0"/>
              <w:jc w:val="left"/>
            </w:pPr>
            <w:r>
              <w:rPr>
                <w:sz w:val="16"/>
              </w:rPr>
              <w:t>Very High 1, Relatively High 8,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Obion County</w:t>
            </w:r>
          </w:p>
        </w:tc>
        <w:tc>
          <w:tcPr>
            <w:tcW w:type="dxa" w:w="843"/>
          </w:tcPr>
          <w:p>
            <w:pPr>
              <w:spacing w:after="0"/>
              <w:jc w:val="left"/>
            </w:pPr>
            <w:r>
              <w:rPr>
                <w:sz w:val="16"/>
              </w:rPr>
              <w:t>County</w:t>
            </w:r>
          </w:p>
        </w:tc>
        <w:tc>
          <w:tcPr>
            <w:tcW w:type="dxa" w:w="3278"/>
          </w:tcPr>
          <w:p>
            <w:pPr>
              <w:spacing w:after="0"/>
              <w:jc w:val="left"/>
            </w:pPr>
            <w:r>
              <w:rPr>
                <w:sz w:val="16"/>
              </w:rPr>
              <w:t>Approved, expires 2029-11-19</w:t>
            </w:r>
          </w:p>
        </w:tc>
        <w:tc>
          <w:tcPr>
            <w:tcW w:type="dxa" w:w="2614"/>
          </w:tcPr>
          <w:p>
            <w:pPr>
              <w:spacing w:after="0"/>
              <w:jc w:val="right"/>
            </w:pPr>
            <w:r>
              <w:rPr>
                <w:sz w:val="16"/>
              </w:rPr>
              <w:t>FMA RL 0, SRL 1; any 1</w:t>
            </w:r>
          </w:p>
        </w:tc>
        <w:tc>
          <w:tcPr>
            <w:tcW w:type="dxa" w:w="2703"/>
          </w:tcPr>
          <w:p>
            <w:pPr>
              <w:spacing w:after="0"/>
              <w:jc w:val="right"/>
            </w:pPr>
            <w:r>
              <w:rPr>
                <w:sz w:val="16"/>
              </w:rPr>
              <w:t>$1,530,671.78</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Hornbeak town</w:t>
            </w:r>
          </w:p>
        </w:tc>
        <w:tc>
          <w:tcPr>
            <w:tcW w:type="dxa" w:w="843"/>
          </w:tcPr>
          <w:p>
            <w:pPr>
              <w:spacing w:after="0"/>
              <w:jc w:val="left"/>
            </w:pPr>
            <w:r>
              <w:rPr>
                <w:sz w:val="16"/>
              </w:rPr>
              <w:t>Town</w:t>
            </w:r>
          </w:p>
        </w:tc>
        <w:tc>
          <w:tcPr>
            <w:tcW w:type="dxa" w:w="3278"/>
          </w:tcPr>
          <w:p>
            <w:pPr>
              <w:spacing w:after="0"/>
              <w:jc w:val="left"/>
            </w:pPr>
            <w:r>
              <w:rPr>
                <w:sz w:val="16"/>
              </w:rPr>
              <w:t>Approved, expires 2029-11-19</w:t>
            </w:r>
          </w:p>
        </w:tc>
        <w:tc>
          <w:tcPr>
            <w:tcW w:type="dxa" w:w="2614"/>
          </w:tcPr>
          <w:p>
            <w:pPr>
              <w:spacing w:after="0"/>
              <w:jc w:val="right"/>
            </w:pPr>
            <w:r>
              <w:rPr>
                <w:sz w:val="16"/>
              </w:rPr>
              <w:t>FMA RL 0, SRL 0; any 0</w:t>
            </w:r>
          </w:p>
        </w:tc>
        <w:tc>
          <w:tcPr>
            <w:tcW w:type="dxa" w:w="2703"/>
          </w:tcPr>
          <w:p>
            <w:pPr>
              <w:spacing w:after="0"/>
              <w:jc w:val="right"/>
            </w:pPr>
            <w:r>
              <w:rPr>
                <w:sz w:val="16"/>
              </w:rPr>
              <w:t>$45,181.71</w:t>
            </w:r>
          </w:p>
        </w:tc>
        <w:tc>
          <w:tcPr>
            <w:tcW w:type="dxa" w:w="3057"/>
          </w:tcPr>
          <w:p>
            <w:pPr>
              <w:spacing w:after="0"/>
              <w:jc w:val="right"/>
            </w:pPr>
            <w:r>
              <w:rPr>
                <w:sz w:val="16"/>
              </w:rPr>
              <w:t>9 total; 0 since its plan</w:t>
            </w:r>
          </w:p>
        </w:tc>
      </w:tr>
      <w:tr>
        <w:trPr>
          <w:cantSplit/>
        </w:trPr>
        <w:tc>
          <w:tcPr>
            <w:tcW w:type="dxa" w:w="1618"/>
          </w:tcPr>
          <w:p>
            <w:pPr>
              <w:spacing w:after="0"/>
              <w:jc w:val="left"/>
            </w:pPr>
            <w:r>
              <w:rPr>
                <w:sz w:val="16"/>
              </w:rPr>
              <w:t>Obion town</w:t>
            </w:r>
          </w:p>
        </w:tc>
        <w:tc>
          <w:tcPr>
            <w:tcW w:type="dxa" w:w="843"/>
          </w:tcPr>
          <w:p>
            <w:pPr>
              <w:spacing w:after="0"/>
              <w:jc w:val="left"/>
            </w:pPr>
            <w:r>
              <w:rPr>
                <w:sz w:val="16"/>
              </w:rPr>
              <w:t>Town</w:t>
            </w:r>
          </w:p>
        </w:tc>
        <w:tc>
          <w:tcPr>
            <w:tcW w:type="dxa" w:w="3278"/>
          </w:tcPr>
          <w:p>
            <w:pPr>
              <w:spacing w:after="0"/>
              <w:jc w:val="left"/>
            </w:pPr>
            <w:r>
              <w:rPr>
                <w:sz w:val="16"/>
              </w:rPr>
              <w:t>Approved, expires 2029-11-19</w:t>
            </w:r>
          </w:p>
        </w:tc>
        <w:tc>
          <w:tcPr>
            <w:tcW w:type="dxa" w:w="2614"/>
          </w:tcPr>
          <w:p>
            <w:pPr>
              <w:spacing w:after="0"/>
              <w:jc w:val="right"/>
            </w:pPr>
            <w:r>
              <w:rPr>
                <w:sz w:val="16"/>
              </w:rPr>
              <w:t>FMA RL 2, SRL 1; any 3</w:t>
            </w:r>
          </w:p>
        </w:tc>
        <w:tc>
          <w:tcPr>
            <w:tcW w:type="dxa" w:w="2703"/>
          </w:tcPr>
          <w:p>
            <w:pPr>
              <w:spacing w:after="0"/>
              <w:jc w:val="right"/>
            </w:pPr>
            <w:r>
              <w:rPr>
                <w:sz w:val="16"/>
              </w:rPr>
              <w:t>$37,238.86</w:t>
            </w:r>
          </w:p>
        </w:tc>
        <w:tc>
          <w:tcPr>
            <w:tcW w:type="dxa" w:w="3057"/>
          </w:tcPr>
          <w:p>
            <w:pPr>
              <w:spacing w:after="0"/>
              <w:jc w:val="right"/>
            </w:pPr>
            <w:r>
              <w:rPr>
                <w:sz w:val="16"/>
              </w:rPr>
              <w:t>13 total; 1 since its plan</w:t>
            </w:r>
          </w:p>
        </w:tc>
      </w:tr>
      <w:tr>
        <w:trPr>
          <w:cantSplit/>
        </w:trPr>
        <w:tc>
          <w:tcPr>
            <w:tcW w:type="dxa" w:w="1618"/>
          </w:tcPr>
          <w:p>
            <w:pPr>
              <w:spacing w:after="0"/>
              <w:jc w:val="left"/>
            </w:pPr>
            <w:r>
              <w:rPr>
                <w:sz w:val="16"/>
              </w:rPr>
              <w:t>Rives town</w:t>
            </w:r>
          </w:p>
        </w:tc>
        <w:tc>
          <w:tcPr>
            <w:tcW w:type="dxa" w:w="843"/>
          </w:tcPr>
          <w:p>
            <w:pPr>
              <w:spacing w:after="0"/>
              <w:jc w:val="left"/>
            </w:pPr>
            <w:r>
              <w:rPr>
                <w:sz w:val="16"/>
              </w:rPr>
              <w:t>Town</w:t>
            </w:r>
          </w:p>
        </w:tc>
        <w:tc>
          <w:tcPr>
            <w:tcW w:type="dxa" w:w="3278"/>
          </w:tcPr>
          <w:p>
            <w:pPr>
              <w:spacing w:after="0"/>
              <w:jc w:val="left"/>
            </w:pPr>
            <w:r>
              <w:rPr>
                <w:sz w:val="16"/>
              </w:rPr>
              <w:t>Plan 110033 approved 2024-11-20, pending adoption here; not yet eligible</w:t>
            </w:r>
          </w:p>
        </w:tc>
        <w:tc>
          <w:tcPr>
            <w:tcW w:type="dxa" w:w="2614"/>
          </w:tcPr>
          <w:p>
            <w:pPr>
              <w:spacing w:after="0"/>
              <w:jc w:val="right"/>
            </w:pPr>
            <w:r>
              <w:rPr>
                <w:sz w:val="16"/>
              </w:rPr>
              <w:t>FMA RL 1, SRL 1; any 11</w:t>
            </w:r>
          </w:p>
        </w:tc>
        <w:tc>
          <w:tcPr>
            <w:tcW w:type="dxa" w:w="2703"/>
          </w:tcPr>
          <w:p>
            <w:pPr>
              <w:spacing w:after="0"/>
              <w:jc w:val="right"/>
            </w:pPr>
            <w:r>
              <w:rPr>
                <w:sz w:val="16"/>
              </w:rPr>
              <w:t>$425,099.52</w:t>
            </w:r>
          </w:p>
        </w:tc>
        <w:tc>
          <w:tcPr>
            <w:tcW w:type="dxa" w:w="3057"/>
          </w:tcPr>
          <w:p>
            <w:pPr>
              <w:spacing w:after="0"/>
              <w:jc w:val="right"/>
            </w:pPr>
            <w:r>
              <w:rPr>
                <w:sz w:val="16"/>
              </w:rPr>
              <w:t>13 total; no approved plan</w:t>
            </w:r>
          </w:p>
        </w:tc>
      </w:tr>
      <w:tr>
        <w:trPr>
          <w:cantSplit/>
        </w:trPr>
        <w:tc>
          <w:tcPr>
            <w:tcW w:type="dxa" w:w="1618"/>
          </w:tcPr>
          <w:p>
            <w:pPr>
              <w:spacing w:after="0"/>
              <w:jc w:val="left"/>
            </w:pPr>
            <w:r>
              <w:rPr>
                <w:sz w:val="16"/>
              </w:rPr>
              <w:t>Samburg town</w:t>
            </w:r>
          </w:p>
        </w:tc>
        <w:tc>
          <w:tcPr>
            <w:tcW w:type="dxa" w:w="843"/>
          </w:tcPr>
          <w:p>
            <w:pPr>
              <w:spacing w:after="0"/>
              <w:jc w:val="left"/>
            </w:pPr>
            <w:r>
              <w:rPr>
                <w:sz w:val="16"/>
              </w:rPr>
              <w:t>Town</w:t>
            </w:r>
          </w:p>
        </w:tc>
        <w:tc>
          <w:tcPr>
            <w:tcW w:type="dxa" w:w="3278"/>
          </w:tcPr>
          <w:p>
            <w:pPr>
              <w:spacing w:after="0"/>
              <w:jc w:val="left"/>
            </w:pPr>
            <w:r>
              <w:rPr>
                <w:sz w:val="16"/>
              </w:rPr>
              <w:t>Approved, expires 2029-11-19</w:t>
            </w:r>
          </w:p>
        </w:tc>
        <w:tc>
          <w:tcPr>
            <w:tcW w:type="dxa" w:w="2614"/>
          </w:tcPr>
          <w:p>
            <w:pPr>
              <w:spacing w:after="0"/>
              <w:jc w:val="right"/>
            </w:pPr>
            <w:r>
              <w:rPr>
                <w:sz w:val="16"/>
              </w:rPr>
              <w:t>FMA RL 0, SRL 0; any 0</w:t>
            </w:r>
          </w:p>
        </w:tc>
        <w:tc>
          <w:tcPr>
            <w:tcW w:type="dxa" w:w="2703"/>
          </w:tcPr>
          <w:p>
            <w:pPr>
              <w:spacing w:after="0"/>
              <w:jc w:val="right"/>
            </w:pPr>
            <w:r>
              <w:rPr>
                <w:sz w:val="16"/>
              </w:rPr>
              <w:t>$437,365.64</w:t>
            </w:r>
          </w:p>
        </w:tc>
        <w:tc>
          <w:tcPr>
            <w:tcW w:type="dxa" w:w="3057"/>
          </w:tcPr>
          <w:p>
            <w:pPr>
              <w:spacing w:after="0"/>
              <w:jc w:val="right"/>
            </w:pPr>
            <w:r>
              <w:rPr>
                <w:sz w:val="16"/>
              </w:rPr>
              <w:t>9 total; 0 since its plan</w:t>
            </w:r>
          </w:p>
        </w:tc>
      </w:tr>
      <w:tr>
        <w:trPr>
          <w:cantSplit/>
        </w:trPr>
        <w:tc>
          <w:tcPr>
            <w:tcW w:type="dxa" w:w="1618"/>
          </w:tcPr>
          <w:p>
            <w:pPr>
              <w:spacing w:after="0"/>
              <w:jc w:val="left"/>
            </w:pPr>
            <w:r>
              <w:rPr>
                <w:sz w:val="16"/>
              </w:rPr>
              <w:t>South Fulton city</w:t>
            </w:r>
          </w:p>
        </w:tc>
        <w:tc>
          <w:tcPr>
            <w:tcW w:type="dxa" w:w="843"/>
          </w:tcPr>
          <w:p>
            <w:pPr>
              <w:spacing w:after="0"/>
              <w:jc w:val="left"/>
            </w:pPr>
            <w:r>
              <w:rPr>
                <w:sz w:val="16"/>
              </w:rPr>
              <w:t>City</w:t>
            </w:r>
          </w:p>
        </w:tc>
        <w:tc>
          <w:tcPr>
            <w:tcW w:type="dxa" w:w="3278"/>
          </w:tcPr>
          <w:p>
            <w:pPr>
              <w:spacing w:after="0"/>
              <w:jc w:val="left"/>
            </w:pPr>
            <w:r>
              <w:rPr>
                <w:sz w:val="16"/>
              </w:rPr>
              <w:t>Approved, expires 2029-11-19</w:t>
            </w:r>
          </w:p>
        </w:tc>
        <w:tc>
          <w:tcPr>
            <w:tcW w:type="dxa" w:w="2614"/>
          </w:tcPr>
          <w:p>
            <w:pPr>
              <w:spacing w:after="0"/>
              <w:jc w:val="right"/>
            </w:pPr>
            <w:r>
              <w:rPr>
                <w:sz w:val="16"/>
              </w:rPr>
              <w:t>FMA RL 0, SRL 0; any 0</w:t>
            </w:r>
          </w:p>
        </w:tc>
        <w:tc>
          <w:tcPr>
            <w:tcW w:type="dxa" w:w="2703"/>
          </w:tcPr>
          <w:p>
            <w:pPr>
              <w:spacing w:after="0"/>
              <w:jc w:val="right"/>
            </w:pPr>
            <w:r>
              <w:rPr>
                <w:sz w:val="16"/>
              </w:rPr>
              <w:t>$807,922.32</w:t>
            </w:r>
          </w:p>
        </w:tc>
        <w:tc>
          <w:tcPr>
            <w:tcW w:type="dxa" w:w="3057"/>
          </w:tcPr>
          <w:p>
            <w:pPr>
              <w:spacing w:after="0"/>
              <w:jc w:val="right"/>
            </w:pPr>
            <w:r>
              <w:rPr>
                <w:sz w:val="16"/>
              </w:rPr>
              <w:t>12 total; 3 since its plan</w:t>
            </w:r>
          </w:p>
        </w:tc>
      </w:tr>
      <w:tr>
        <w:trPr>
          <w:cantSplit/>
        </w:trPr>
        <w:tc>
          <w:tcPr>
            <w:tcW w:type="dxa" w:w="1618"/>
          </w:tcPr>
          <w:p>
            <w:pPr>
              <w:spacing w:after="0"/>
              <w:jc w:val="left"/>
            </w:pPr>
            <w:r>
              <w:rPr>
                <w:sz w:val="16"/>
              </w:rPr>
              <w:t>Trimble town</w:t>
            </w:r>
          </w:p>
        </w:tc>
        <w:tc>
          <w:tcPr>
            <w:tcW w:type="dxa" w:w="843"/>
          </w:tcPr>
          <w:p>
            <w:pPr>
              <w:spacing w:after="0"/>
              <w:jc w:val="left"/>
            </w:pPr>
            <w:r>
              <w:rPr>
                <w:sz w:val="16"/>
              </w:rPr>
              <w:t>Town</w:t>
            </w:r>
          </w:p>
        </w:tc>
        <w:tc>
          <w:tcPr>
            <w:tcW w:type="dxa" w:w="3278"/>
          </w:tcPr>
          <w:p>
            <w:pPr>
              <w:spacing w:after="0"/>
              <w:jc w:val="left"/>
            </w:pPr>
            <w:r>
              <w:rPr>
                <w:sz w:val="16"/>
              </w:rPr>
              <w:t>Approved, expires 2028-02-22</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Troy town</w:t>
            </w:r>
          </w:p>
        </w:tc>
        <w:tc>
          <w:tcPr>
            <w:tcW w:type="dxa" w:w="843"/>
          </w:tcPr>
          <w:p>
            <w:pPr>
              <w:spacing w:after="0"/>
              <w:jc w:val="left"/>
            </w:pPr>
            <w:r>
              <w:rPr>
                <w:sz w:val="16"/>
              </w:rPr>
              <w:t>Town</w:t>
            </w:r>
          </w:p>
        </w:tc>
        <w:tc>
          <w:tcPr>
            <w:tcW w:type="dxa" w:w="3278"/>
          </w:tcPr>
          <w:p>
            <w:pPr>
              <w:spacing w:after="0"/>
              <w:jc w:val="left"/>
            </w:pPr>
            <w:r>
              <w:rPr>
                <w:sz w:val="16"/>
              </w:rPr>
              <w:t>Approved, expires 2029-11-19</w:t>
            </w:r>
          </w:p>
        </w:tc>
        <w:tc>
          <w:tcPr>
            <w:tcW w:type="dxa" w:w="2614"/>
          </w:tcPr>
          <w:p>
            <w:pPr>
              <w:spacing w:after="0"/>
              <w:jc w:val="right"/>
            </w:pPr>
            <w:r>
              <w:rPr>
                <w:sz w:val="16"/>
              </w:rPr>
              <w:t>FMA RL 0, SRL 0; any 0</w:t>
            </w:r>
          </w:p>
        </w:tc>
        <w:tc>
          <w:tcPr>
            <w:tcW w:type="dxa" w:w="2703"/>
          </w:tcPr>
          <w:p>
            <w:pPr>
              <w:spacing w:after="0"/>
              <w:jc w:val="right"/>
            </w:pPr>
            <w:r>
              <w:rPr>
                <w:sz w:val="16"/>
              </w:rPr>
              <w:t>$38,825.93</w:t>
            </w:r>
          </w:p>
        </w:tc>
        <w:tc>
          <w:tcPr>
            <w:tcW w:type="dxa" w:w="3057"/>
          </w:tcPr>
          <w:p>
            <w:pPr>
              <w:spacing w:after="0"/>
              <w:jc w:val="right"/>
            </w:pPr>
            <w:r>
              <w:rPr>
                <w:sz w:val="16"/>
              </w:rPr>
              <w:t>13 total; 0 since its plan</w:t>
            </w:r>
          </w:p>
        </w:tc>
      </w:tr>
      <w:tr>
        <w:trPr>
          <w:cantSplit/>
        </w:trPr>
        <w:tc>
          <w:tcPr>
            <w:tcW w:type="dxa" w:w="1618"/>
          </w:tcPr>
          <w:p>
            <w:pPr>
              <w:spacing w:after="0"/>
              <w:jc w:val="left"/>
            </w:pPr>
            <w:r>
              <w:rPr>
                <w:sz w:val="16"/>
              </w:rPr>
              <w:t>Union City city</w:t>
            </w:r>
          </w:p>
        </w:tc>
        <w:tc>
          <w:tcPr>
            <w:tcW w:type="dxa" w:w="843"/>
          </w:tcPr>
          <w:p>
            <w:pPr>
              <w:spacing w:after="0"/>
              <w:jc w:val="left"/>
            </w:pPr>
            <w:r>
              <w:rPr>
                <w:sz w:val="16"/>
              </w:rPr>
              <w:t>City</w:t>
            </w:r>
          </w:p>
        </w:tc>
        <w:tc>
          <w:tcPr>
            <w:tcW w:type="dxa" w:w="3278"/>
          </w:tcPr>
          <w:p>
            <w:pPr>
              <w:spacing w:after="0"/>
              <w:jc w:val="left"/>
            </w:pPr>
            <w:r>
              <w:rPr>
                <w:sz w:val="16"/>
              </w:rPr>
              <w:t>Approved, expires 2029-11-19</w:t>
            </w:r>
          </w:p>
        </w:tc>
        <w:tc>
          <w:tcPr>
            <w:tcW w:type="dxa" w:w="2614"/>
          </w:tcPr>
          <w:p>
            <w:pPr>
              <w:spacing w:after="0"/>
              <w:jc w:val="right"/>
            </w:pPr>
            <w:r>
              <w:rPr>
                <w:sz w:val="16"/>
              </w:rPr>
              <w:t>FMA RL 1, SRL 3; any 8</w:t>
            </w:r>
          </w:p>
        </w:tc>
        <w:tc>
          <w:tcPr>
            <w:tcW w:type="dxa" w:w="2703"/>
          </w:tcPr>
          <w:p>
            <w:pPr>
              <w:spacing w:after="0"/>
              <w:jc w:val="right"/>
            </w:pPr>
            <w:r>
              <w:rPr>
                <w:sz w:val="16"/>
              </w:rPr>
              <w:t>$623,764.25</w:t>
            </w:r>
          </w:p>
        </w:tc>
        <w:tc>
          <w:tcPr>
            <w:tcW w:type="dxa" w:w="3057"/>
          </w:tcPr>
          <w:p>
            <w:pPr>
              <w:spacing w:after="0"/>
              <w:jc w:val="right"/>
            </w:pPr>
            <w:r>
              <w:rPr>
                <w:sz w:val="16"/>
              </w:rPr>
              <w:t>84 total; 1 since its plan</w:t>
            </w:r>
          </w:p>
        </w:tc>
      </w:tr>
      <w:tr>
        <w:trPr>
          <w:cantSplit/>
        </w:trPr>
        <w:tc>
          <w:tcPr>
            <w:tcW w:type="dxa" w:w="1618"/>
          </w:tcPr>
          <w:p>
            <w:pPr>
              <w:spacing w:after="0"/>
              <w:jc w:val="left"/>
            </w:pPr>
            <w:r>
              <w:rPr>
                <w:sz w:val="16"/>
              </w:rPr>
              <w:t>Woodland Mills city</w:t>
            </w:r>
          </w:p>
        </w:tc>
        <w:tc>
          <w:tcPr>
            <w:tcW w:type="dxa" w:w="843"/>
          </w:tcPr>
          <w:p>
            <w:pPr>
              <w:spacing w:after="0"/>
              <w:jc w:val="left"/>
            </w:pPr>
            <w:r>
              <w:rPr>
                <w:sz w:val="16"/>
              </w:rPr>
              <w:t>City</w:t>
            </w:r>
          </w:p>
        </w:tc>
        <w:tc>
          <w:tcPr>
            <w:tcW w:type="dxa" w:w="3278"/>
          </w:tcPr>
          <w:p>
            <w:pPr>
              <w:spacing w:after="0"/>
              <w:jc w:val="left"/>
            </w:pPr>
            <w:r>
              <w:rPr>
                <w:sz w:val="16"/>
              </w:rPr>
              <w:t>Plan 110033 approved 2024-11-20, pending adoption here; not yet eligible</w:t>
            </w:r>
          </w:p>
        </w:tc>
        <w:tc>
          <w:tcPr>
            <w:tcW w:type="dxa" w:w="2614"/>
          </w:tcPr>
          <w:p>
            <w:pPr>
              <w:spacing w:after="0"/>
              <w:jc w:val="right"/>
            </w:pPr>
            <w:r>
              <w:rPr>
                <w:sz w:val="16"/>
              </w:rPr>
              <w:t>FMA RL 0, SRL 0; any 0</w:t>
            </w:r>
          </w:p>
        </w:tc>
        <w:tc>
          <w:tcPr>
            <w:tcW w:type="dxa" w:w="2703"/>
          </w:tcPr>
          <w:p>
            <w:pPr>
              <w:spacing w:after="0"/>
              <w:jc w:val="right"/>
            </w:pPr>
            <w:r>
              <w:rPr>
                <w:sz w:val="16"/>
              </w:rPr>
              <w:t>$35,384.63</w:t>
            </w:r>
          </w:p>
        </w:tc>
        <w:tc>
          <w:tcPr>
            <w:tcW w:type="dxa" w:w="3057"/>
          </w:tcPr>
          <w:p>
            <w:pPr>
              <w:spacing w:after="0"/>
              <w:jc w:val="right"/>
            </w:pPr>
            <w:r>
              <w:rPr>
                <w:sz w:val="16"/>
              </w:rPr>
              <w:t>12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9"/>
        <w:gridCol w:w="1037"/>
        <w:gridCol w:w="1126"/>
        <w:gridCol w:w="1160"/>
        <w:gridCol w:w="1305"/>
        <w:gridCol w:w="1143"/>
        <w:gridCol w:w="1059"/>
        <w:gridCol w:w="1317"/>
        <w:gridCol w:w="12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2024-11-20</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$11</w:t>
            </w:r>
          </w:p>
        </w:tc>
        <w:tc>
          <w:tcPr>
            <w:tcW w:type="dxa" w:w="1126"/>
          </w:tcPr>
          <w:p>
            <w:pPr>
              <w:spacing w:after="0"/>
              <w:jc w:val="right"/>
            </w:pPr>
            <w:r>
              <w:rPr>
                <w:sz w:val="16"/>
              </w:rPr>
              <w:t>$194,657</w:t>
            </w:r>
          </w:p>
        </w:tc>
        <w:tc>
          <w:tcPr>
            <w:tcW w:type="dxa" w:w="1160"/>
          </w:tcPr>
          <w:p>
            <w:pPr>
              <w:spacing w:after="0"/>
              <w:jc w:val="right"/>
            </w:pPr>
            <w:r>
              <w:rPr>
                <w:sz w:val="16"/>
              </w:rPr>
              <w:t>$4,700,742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$88,803,710</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$790,263</w:t>
            </w:r>
          </w:p>
        </w:tc>
        <w:tc>
          <w:tcPr>
            <w:tcW w:type="dxa" w:w="1160"/>
          </w:tcPr>
          <w:p>
            <w:pPr>
              <w:spacing w:after="0"/>
              <w:jc w:val="right"/>
            </w:pPr>
            <w:r>
              <w:rPr>
                <w:sz w:val="16"/>
              </w:rPr>
              <w:t>n/a</w:t>
            </w:r>
          </w:p>
        </w:tc>
        <w:tc>
          <w:tcPr>
            <w:tcW w:type="dxa" w:w="1305"/>
          </w:tcPr>
          <w:p>
            <w:pPr>
              <w:spacing w:after="0"/>
              <w:jc w:val="right"/>
            </w:pPr>
            <w:r>
              <w:rPr>
                <w:sz w:val="16"/>
              </w:rPr>
              <w:t>0.89% (agriculture)</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$9,804,712,040</w:t>
            </w:r>
          </w:p>
        </w:tc>
        <w:tc>
          <w:tcPr>
            <w:tcW w:type="dxa" w:w="1215"/>
          </w:tcPr>
          <w:p>
            <w:pPr>
              <w:spacing w:after="0"/>
              <w:jc w:val="right"/>
            </w:pPr>
            <w:r>
              <w:rPr>
                <w:sz w:val="16"/>
              </w:rPr>
              <w:t>n/a</w:t>
            </w:r>
          </w:p>
        </w:tc>
        <w:tc>
          <w:tcPr>
            <w:tcW w:type="dxa" w:w="1039"/>
          </w:tcPr>
          <w:p>
            <w:pPr>
              <w:spacing w:after="0"/>
              <w:jc w:val="right"/>
            </w:pPr>
            <w:r>
              <w:rPr>
                <w:sz w:val="16"/>
              </w:rPr>
              <w:t>30,787</w:t>
            </w:r>
          </w:p>
        </w:tc>
        <w:tc>
          <w:tcPr>
            <w:tcW w:type="dxa" w:w="1037"/>
          </w:tcPr>
          <w:p>
            <w:pPr>
              <w:spacing w:after="0"/>
              <w:jc w:val="right"/>
            </w:pPr>
            <w:r>
              <w:rPr>
                <w:sz w:val="16"/>
              </w:rPr>
              <w:t>$9,198,163</w:t>
            </w:r>
          </w:p>
        </w:tc>
        <w:tc>
          <w:tcPr>
            <w:tcW w:type="dxa" w:w="1126"/>
          </w:tcPr>
          <w:p>
            <w:pPr>
              <w:spacing w:after="0"/>
              <w:jc w:val="right"/>
            </w:pPr>
            <w:r>
              <w:rPr>
                <w:sz w:val="16"/>
              </w:rPr>
              <w:t>n/a</w:t>
            </w:r>
          </w:p>
        </w:tc>
        <w:tc>
          <w:tcPr>
            <w:tcW w:type="dxa" w:w="1160"/>
          </w:tcPr>
          <w:p>
            <w:pPr>
              <w:spacing w:after="0"/>
              <w:jc w:val="right"/>
            </w:pPr>
            <w:r>
              <w:rPr>
                <w:sz w:val="16"/>
              </w:rPr>
              <w:t>$10,639,713</w:t>
            </w:r>
          </w:p>
        </w:tc>
        <w:tc>
          <w:tcPr>
            <w:tcW w:type="dxa" w:w="1305"/>
          </w:tcPr>
          <w:p>
            <w:pPr>
              <w:spacing w:after="0"/>
              <w:jc w:val="right"/>
            </w:pPr>
            <w:r>
              <w:rPr>
                <w:sz w:val="16"/>
              </w:rPr>
              <w:t>0.0938%</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$124,900</w:t>
            </w:r>
          </w:p>
        </w:tc>
        <w:tc>
          <w:tcPr>
            <w:tcW w:type="dxa" w:w="1126"/>
          </w:tcPr>
          <w:p>
            <w:pPr>
              <w:spacing w:after="0"/>
              <w:jc w:val="right"/>
            </w:pPr>
            <w:r>
              <w:rPr>
                <w:sz w:val="16"/>
              </w:rPr>
              <w:t>$1,389</w:t>
            </w:r>
          </w:p>
        </w:tc>
        <w:tc>
          <w:tcPr>
            <w:tcW w:type="dxa" w:w="1160"/>
          </w:tcPr>
          <w:p>
            <w:pPr>
              <w:spacing w:after="0"/>
              <w:jc w:val="right"/>
            </w:pPr>
            <w:r>
              <w:rPr>
                <w:sz w:val="16"/>
              </w:rPr>
              <w:t>$1,130</w:t>
            </w:r>
          </w:p>
        </w:tc>
        <w:tc>
          <w:tcPr>
            <w:tcW w:type="dxa" w:w="1305"/>
          </w:tcPr>
          <w:p>
            <w:pPr>
              <w:spacing w:after="0"/>
              <w:jc w:val="right"/>
            </w:pPr>
            <w:r>
              <w:rPr>
                <w:sz w:val="16"/>
              </w:rPr>
              <w:t>0.00227%</w:t>
            </w:r>
          </w:p>
        </w:tc>
        <w:tc>
          <w:tcPr>
            <w:tcW w:type="dxa" w:w="1143"/>
          </w:tcPr>
          <w:p>
            <w:pPr>
              <w:spacing w:after="0"/>
              <w:jc w:val="right"/>
            </w:pPr>
            <w:r>
              <w:rPr>
                <w:sz w:val="16"/>
              </w:rPr>
              <w:t>$0</w:t>
            </w: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$77</w:t>
            </w:r>
          </w:p>
        </w:tc>
        <w:tc>
          <w:tcPr>
            <w:tcW w:type="dxa" w:w="1126"/>
          </w:tcPr>
          <w:p>
            <w:pPr>
              <w:spacing w:after="0"/>
              <w:jc w:val="right"/>
            </w:pPr>
            <w:r>
              <w:rPr>
                <w:sz w:val="16"/>
              </w:rPr>
              <w:t>$720</w:t>
            </w:r>
          </w:p>
        </w:tc>
        <w:tc>
          <w:tcPr>
            <w:tcW w:type="dxa" w:w="1160"/>
          </w:tcPr>
          <w:p>
            <w:pPr>
              <w:spacing w:after="0"/>
              <w:jc w:val="right"/>
            </w:pPr>
            <w:r>
              <w:rPr>
                <w:sz w:val="16"/>
              </w:rPr>
              <w:t>$1,274,352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$5,498,842,410</w:t>
            </w:r>
          </w:p>
        </w:tc>
        <w:tc>
          <w:tcPr>
            <w:tcW w:type="dxa" w:w="1215"/>
          </w:tcPr>
          <w:p>
            <w:pPr>
              <w:spacing w:after="0"/>
              <w:jc w:val="right"/>
            </w:pPr>
            <w:r>
              <w:rPr>
                <w:sz w:val="16"/>
              </w:rPr>
              <w:t>$173,294,683</w:t>
            </w:r>
          </w:p>
        </w:tc>
        <w:tc>
          <w:tcPr>
            <w:tcW w:type="dxa" w:w="1039"/>
          </w:tcPr>
          <w:p>
            <w:pPr>
              <w:spacing w:after="0"/>
              <w:jc w:val="right"/>
            </w:pPr>
            <w:r>
              <w:rPr>
                <w:sz w:val="16"/>
              </w:rPr>
              <w:t>30,777</w:t>
            </w:r>
          </w:p>
        </w:tc>
        <w:tc>
          <w:tcPr>
            <w:tcW w:type="dxa" w:w="1037"/>
          </w:tcPr>
          <w:p>
            <w:pPr>
              <w:spacing w:after="0"/>
              <w:jc w:val="right"/>
            </w:pPr>
            <w:r>
              <w:rPr>
                <w:sz w:val="16"/>
              </w:rPr>
              <w:t>$21,273</w:t>
            </w:r>
          </w:p>
        </w:tc>
        <w:tc>
          <w:tcPr>
            <w:tcW w:type="dxa" w:w="1126"/>
          </w:tcPr>
          <w:p>
            <w:pPr>
              <w:spacing w:after="0"/>
              <w:jc w:val="right"/>
            </w:pPr>
            <w:r>
              <w:rPr>
                <w:sz w:val="16"/>
              </w:rPr>
              <w:t>$27,015</w:t>
            </w:r>
          </w:p>
        </w:tc>
        <w:tc>
          <w:tcPr>
            <w:tcW w:type="dxa" w:w="1160"/>
          </w:tcPr>
          <w:p>
            <w:pPr>
              <w:spacing w:after="0"/>
              <w:jc w:val="right"/>
            </w:pPr>
            <w:r>
              <w:rPr>
                <w:sz w:val="16"/>
              </w:rPr>
              <w:t>$570</w:t>
            </w:r>
          </w:p>
        </w:tc>
        <w:tc>
          <w:tcPr>
            <w:tcW w:type="dxa" w:w="1305"/>
          </w:tcPr>
          <w:p>
            <w:pPr>
              <w:spacing w:after="0"/>
              <w:jc w:val="right"/>
            </w:pPr>
            <w:r>
              <w:rPr>
                <w:sz w:val="16"/>
              </w:rPr>
              <w:t>0.000387%</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$5,498,737,320</w:t>
            </w:r>
          </w:p>
        </w:tc>
        <w:tc>
          <w:tcPr>
            <w:tcW w:type="dxa" w:w="1215"/>
          </w:tcPr>
          <w:p>
            <w:pPr>
              <w:spacing w:after="0"/>
              <w:jc w:val="right"/>
            </w:pPr>
            <w:r>
              <w:rPr>
                <w:sz w:val="16"/>
              </w:rPr>
              <w:t>n/a</w:t>
            </w:r>
          </w:p>
        </w:tc>
        <w:tc>
          <w:tcPr>
            <w:tcW w:type="dxa" w:w="1039"/>
          </w:tcPr>
          <w:p>
            <w:pPr>
              <w:spacing w:after="0"/>
              <w:jc w:val="right"/>
            </w:pPr>
            <w:r>
              <w:rPr>
                <w:sz w:val="16"/>
              </w:rPr>
              <w:t>30,776</w:t>
            </w:r>
          </w:p>
        </w:tc>
        <w:tc>
          <w:tcPr>
            <w:tcW w:type="dxa" w:w="1037"/>
          </w:tcPr>
          <w:p>
            <w:pPr>
              <w:spacing w:after="0"/>
              <w:jc w:val="right"/>
            </w:pPr>
            <w:r>
              <w:rPr>
                <w:sz w:val="16"/>
              </w:rPr>
              <w:t>$422,839</w:t>
            </w:r>
          </w:p>
        </w:tc>
        <w:tc>
          <w:tcPr>
            <w:tcW w:type="dxa" w:w="1126"/>
          </w:tcPr>
          <w:p>
            <w:pPr>
              <w:spacing w:after="0"/>
              <w:jc w:val="right"/>
            </w:pPr>
            <w:r>
              <w:rPr>
                <w:sz w:val="16"/>
              </w:rPr>
              <w:t>n/a</w:t>
            </w:r>
          </w:p>
        </w:tc>
        <w:tc>
          <w:tcPr>
            <w:tcW w:type="dxa" w:w="1160"/>
          </w:tcPr>
          <w:p>
            <w:pPr>
              <w:spacing w:after="0"/>
              <w:jc w:val="right"/>
            </w:pPr>
            <w:r>
              <w:rPr>
                <w:sz w:val="16"/>
              </w:rPr>
              <w:t>$489,286</w:t>
            </w:r>
          </w:p>
        </w:tc>
        <w:tc>
          <w:tcPr>
            <w:tcW w:type="dxa" w:w="1305"/>
          </w:tcPr>
          <w:p>
            <w:pPr>
              <w:spacing w:after="0"/>
              <w:jc w:val="right"/>
            </w:pPr>
            <w:r>
              <w:rPr>
                <w:sz w:val="16"/>
              </w:rPr>
              <w:t>0.00769%</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$5,493,233,591</w:t>
            </w:r>
          </w:p>
        </w:tc>
        <w:tc>
          <w:tcPr>
            <w:tcW w:type="dxa" w:w="1215"/>
          </w:tcPr>
          <w:p>
            <w:pPr>
              <w:spacing w:after="0"/>
              <w:jc w:val="right"/>
            </w:pPr>
            <w:r>
              <w:rPr>
                <w:sz w:val="16"/>
              </w:rPr>
              <w:t>$32,250,445</w:t>
            </w:r>
          </w:p>
        </w:tc>
        <w:tc>
          <w:tcPr>
            <w:tcW w:type="dxa" w:w="1039"/>
          </w:tcPr>
          <w:p>
            <w:pPr>
              <w:spacing w:after="0"/>
              <w:jc w:val="right"/>
            </w:pPr>
            <w:r>
              <w:rPr>
                <w:sz w:val="16"/>
              </w:rPr>
              <w:t>1,291</w:t>
            </w:r>
          </w:p>
        </w:tc>
        <w:tc>
          <w:tcPr>
            <w:tcW w:type="dxa" w:w="1037"/>
          </w:tcPr>
          <w:p>
            <w:pPr>
              <w:spacing w:after="0"/>
              <w:jc w:val="right"/>
            </w:pPr>
            <w:r>
              <w:rPr>
                <w:sz w:val="16"/>
              </w:rPr>
              <w:t>$3,072,388</w:t>
            </w:r>
          </w:p>
        </w:tc>
        <w:tc>
          <w:tcPr>
            <w:tcW w:type="dxa" w:w="1126"/>
          </w:tcPr>
          <w:p>
            <w:pPr>
              <w:spacing w:after="0"/>
              <w:jc w:val="right"/>
            </w:pPr>
            <w:r>
              <w:rPr>
                <w:sz w:val="16"/>
              </w:rPr>
              <w:t>$9,038</w:t>
            </w:r>
          </w:p>
        </w:tc>
        <w:tc>
          <w:tcPr>
            <w:tcW w:type="dxa" w:w="1160"/>
          </w:tcPr>
          <w:p>
            <w:pPr>
              <w:spacing w:after="0"/>
              <w:jc w:val="right"/>
            </w:pPr>
            <w:r>
              <w:rPr>
                <w:sz w:val="16"/>
              </w:rPr>
              <w:t>$441,513</w:t>
            </w:r>
          </w:p>
        </w:tc>
        <w:tc>
          <w:tcPr>
            <w:tcW w:type="dxa" w:w="1305"/>
          </w:tcPr>
          <w:p>
            <w:pPr>
              <w:spacing w:after="0"/>
              <w:jc w:val="right"/>
            </w:pPr>
            <w:r>
              <w:rPr>
                <w:sz w:val="16"/>
              </w:rPr>
              <w:t>n/a (see note)</w:t>
            </w:r>
          </w:p>
        </w:tc>
        <w:tc>
          <w:tcPr>
            <w:tcW w:type="dxa" w:w="1143"/>
          </w:tcPr>
          <w:p>
            <w:pPr>
              <w:spacing w:after="0"/>
              <w:jc w:val="right"/>
            </w:pPr>
            <w:r>
              <w:rPr>
                <w:sz w:val="16"/>
              </w:rPr>
              <w:t>$7,325,000</w:t>
            </w:r>
          </w:p>
        </w:tc>
        <w:tc>
          <w:tcPr>
            <w:tcW w:type="dxa" w:w="1059"/>
          </w:tcPr>
          <w:p>
            <w:pPr>
              <w:spacing w:after="0"/>
              <w:jc w:val="right"/>
            </w:pPr>
          </w:p>
        </w:tc>
        <w:tc>
          <w:tcPr>
            <w:tcW w:type="dxa" w:w="1317"/>
          </w:tcPr>
          <w:p>
            <w:pPr>
              <w:spacing w:after="0"/>
              <w:jc w:val="right"/>
            </w:pPr>
            <w:r>
              <w:rPr>
                <w:sz w:val="16"/>
              </w:rPr>
              <w:t>$2,863,442.47</w:t>
            </w:r>
          </w:p>
        </w:tc>
        <w:tc>
          <w:tcPr>
            <w:tcW w:type="dxa" w:w="12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$75,746,131</w:t>
            </w:r>
          </w:p>
        </w:tc>
        <w:tc>
          <w:tcPr>
            <w:tcW w:type="dxa" w:w="1215"/>
          </w:tcPr>
          <w:p>
            <w:pPr>
              <w:spacing w:after="0"/>
              <w:jc w:val="right"/>
            </w:pPr>
            <w:r>
              <w:rPr>
                <w:sz w:val="16"/>
              </w:rPr>
              <w:t>n/a</w:t>
            </w:r>
          </w:p>
        </w:tc>
        <w:tc>
          <w:tcPr>
            <w:tcW w:type="dxa" w:w="1039"/>
          </w:tcPr>
          <w:p>
            <w:pPr>
              <w:spacing w:after="0"/>
              <w:jc w:val="right"/>
            </w:pPr>
            <w:r>
              <w:rPr>
                <w:sz w:val="16"/>
              </w:rPr>
              <w:t>552</w:t>
            </w:r>
          </w:p>
        </w:tc>
        <w:tc>
          <w:tcPr>
            <w:tcW w:type="dxa" w:w="1037"/>
          </w:tcPr>
          <w:p>
            <w:pPr>
              <w:spacing w:after="0"/>
              <w:jc w:val="right"/>
            </w:pPr>
            <w:r>
              <w:rPr>
                <w:sz w:val="16"/>
              </w:rPr>
              <w:t>$5,492</w:t>
            </w:r>
          </w:p>
        </w:tc>
        <w:tc>
          <w:tcPr>
            <w:tcW w:type="dxa" w:w="1126"/>
          </w:tcPr>
          <w:p>
            <w:pPr>
              <w:spacing w:after="0"/>
              <w:jc w:val="right"/>
            </w:pPr>
            <w:r>
              <w:rPr>
                <w:sz w:val="16"/>
              </w:rPr>
              <w:t>n/a</w:t>
            </w:r>
          </w:p>
        </w:tc>
        <w:tc>
          <w:tcPr>
            <w:tcW w:type="dxa" w:w="1160"/>
          </w:tcPr>
          <w:p>
            <w:pPr>
              <w:spacing w:after="0"/>
              <w:jc w:val="right"/>
            </w:pPr>
            <w:r>
              <w:rPr>
                <w:sz w:val="16"/>
              </w:rPr>
              <w:t>$1,103</w:t>
            </w:r>
          </w:p>
        </w:tc>
        <w:tc>
          <w:tcPr>
            <w:tcW w:type="dxa" w:w="1305"/>
          </w:tcPr>
          <w:p>
            <w:pPr>
              <w:spacing w:after="0"/>
              <w:jc w:val="right"/>
            </w:pPr>
            <w:r>
              <w:rPr>
                <w:sz w:val="16"/>
              </w:rPr>
              <w:t>0.00725%</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$5,498,842,410</w:t>
            </w:r>
          </w:p>
        </w:tc>
        <w:tc>
          <w:tcPr>
            <w:tcW w:type="dxa" w:w="1215"/>
          </w:tcPr>
          <w:p>
            <w:pPr>
              <w:spacing w:after="0"/>
              <w:jc w:val="right"/>
            </w:pPr>
            <w:r>
              <w:rPr>
                <w:sz w:val="16"/>
              </w:rPr>
              <w:t>n/a</w:t>
            </w:r>
          </w:p>
        </w:tc>
        <w:tc>
          <w:tcPr>
            <w:tcW w:type="dxa" w:w="1039"/>
          </w:tcPr>
          <w:p>
            <w:pPr>
              <w:spacing w:after="0"/>
              <w:jc w:val="right"/>
            </w:pPr>
            <w:r>
              <w:rPr>
                <w:sz w:val="16"/>
              </w:rPr>
              <w:t>30,777</w:t>
            </w:r>
          </w:p>
        </w:tc>
        <w:tc>
          <w:tcPr>
            <w:tcW w:type="dxa" w:w="1037"/>
          </w:tcPr>
          <w:p>
            <w:pPr>
              <w:spacing w:after="0"/>
              <w:jc w:val="right"/>
            </w:pPr>
            <w:r>
              <w:rPr>
                <w:sz w:val="16"/>
              </w:rPr>
              <w:t>$8,303</w:t>
            </w:r>
          </w:p>
        </w:tc>
        <w:tc>
          <w:tcPr>
            <w:tcW w:type="dxa" w:w="1126"/>
          </w:tcPr>
          <w:p>
            <w:pPr>
              <w:spacing w:after="0"/>
              <w:jc w:val="right"/>
            </w:pPr>
            <w:r>
              <w:rPr>
                <w:sz w:val="16"/>
              </w:rPr>
              <w:t>n/a</w:t>
            </w:r>
          </w:p>
        </w:tc>
        <w:tc>
          <w:tcPr>
            <w:tcW w:type="dxa" w:w="1160"/>
          </w:tcPr>
          <w:p>
            <w:pPr>
              <w:spacing w:after="0"/>
              <w:jc w:val="right"/>
            </w:pPr>
            <w:r>
              <w:rPr>
                <w:sz w:val="16"/>
              </w:rPr>
              <w:t>$413,546</w:t>
            </w:r>
          </w:p>
        </w:tc>
        <w:tc>
          <w:tcPr>
            <w:tcW w:type="dxa" w:w="1305"/>
          </w:tcPr>
          <w:p>
            <w:pPr>
              <w:spacing w:after="0"/>
              <w:jc w:val="right"/>
            </w:pPr>
            <w:r>
              <w:rPr>
                <w:sz w:val="16"/>
              </w:rPr>
              <w:t>0.000151%</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$330,444</w:t>
            </w:r>
          </w:p>
        </w:tc>
        <w:tc>
          <w:tcPr>
            <w:tcW w:type="dxa" w:w="1126"/>
          </w:tcPr>
          <w:p>
            <w:pPr>
              <w:spacing w:after="0"/>
              <w:jc w:val="right"/>
            </w:pPr>
            <w:r>
              <w:rPr>
                <w:sz w:val="16"/>
              </w:rPr>
              <w:t>$132,979</w:t>
            </w:r>
          </w:p>
        </w:tc>
        <w:tc>
          <w:tcPr>
            <w:tcW w:type="dxa" w:w="1160"/>
          </w:tcPr>
          <w:p>
            <w:pPr>
              <w:spacing w:after="0"/>
              <w:jc w:val="right"/>
            </w:pPr>
            <w:r>
              <w:rPr>
                <w:sz w:val="16"/>
              </w:rPr>
              <w:t>$420,240</w:t>
            </w:r>
          </w:p>
        </w:tc>
        <w:tc>
          <w:tcPr>
            <w:tcW w:type="dxa" w:w="1305"/>
          </w:tcPr>
          <w:p>
            <w:pPr>
              <w:spacing w:after="0"/>
              <w:jc w:val="right"/>
            </w:pPr>
            <w:r>
              <w:rPr>
                <w:sz w:val="16"/>
              </w:rPr>
              <w:t>0.00601%</w:t>
            </w:r>
          </w:p>
        </w:tc>
        <w:tc>
          <w:tcPr>
            <w:tcW w:type="dxa" w:w="1143"/>
          </w:tcPr>
          <w:p>
            <w:pPr>
              <w:spacing w:after="0"/>
              <w:jc w:val="right"/>
            </w:pPr>
            <w:r>
              <w:rPr>
                <w:sz w:val="16"/>
              </w:rPr>
              <w:t>$52,000</w:t>
            </w:r>
          </w:p>
        </w:tc>
        <w:tc>
          <w:tcPr>
            <w:tcW w:type="dxa" w:w="1059"/>
          </w:tcPr>
          <w:p>
            <w:pPr>
              <w:spacing w:after="0"/>
              <w:jc w:val="right"/>
            </w:pPr>
          </w:p>
        </w:tc>
        <w:tc>
          <w:tcPr>
            <w:tcW w:type="dxa" w:w="1317"/>
          </w:tcPr>
          <w:p>
            <w:pPr>
              <w:spacing w:after="0"/>
              <w:jc w:val="right"/>
            </w:pPr>
            <w:r>
              <w:rPr>
                <w:sz w:val="16"/>
              </w:rPr>
              <w:t>$2,863,442.47</w:t>
            </w:r>
          </w:p>
        </w:tc>
        <w:tc>
          <w:tcPr>
            <w:tcW w:type="dxa" w:w="12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$1,188,768</w:t>
            </w:r>
          </w:p>
        </w:tc>
        <w:tc>
          <w:tcPr>
            <w:tcW w:type="dxa" w:w="1126"/>
          </w:tcPr>
          <w:p>
            <w:pPr>
              <w:spacing w:after="0"/>
              <w:jc w:val="right"/>
            </w:pPr>
            <w:r>
              <w:rPr>
                <w:sz w:val="16"/>
              </w:rPr>
              <w:t>$9,346</w:t>
            </w:r>
          </w:p>
        </w:tc>
        <w:tc>
          <w:tcPr>
            <w:tcW w:type="dxa" w:w="1160"/>
          </w:tcPr>
          <w:p>
            <w:pPr>
              <w:spacing w:after="0"/>
              <w:jc w:val="right"/>
            </w:pPr>
            <w:r>
              <w:rPr>
                <w:sz w:val="16"/>
              </w:rPr>
              <w:t>$808,247</w:t>
            </w:r>
          </w:p>
        </w:tc>
        <w:tc>
          <w:tcPr>
            <w:tcW w:type="dxa" w:w="1305"/>
          </w:tcPr>
          <w:p>
            <w:pPr>
              <w:spacing w:after="0"/>
              <w:jc w:val="right"/>
            </w:pPr>
            <w:r>
              <w:rPr>
                <w:sz w:val="16"/>
              </w:rPr>
              <w:t>0.0216%</w:t>
            </w:r>
          </w:p>
        </w:tc>
        <w:tc>
          <w:tcPr>
            <w:tcW w:type="dxa" w:w="1143"/>
          </w:tcPr>
          <w:p>
            <w:pPr>
              <w:spacing w:after="0"/>
              <w:jc w:val="right"/>
            </w:pPr>
            <w:r>
              <w:rPr>
                <w:sz w:val="16"/>
              </w:rPr>
              <w:t>$250,000</w:t>
            </w:r>
          </w:p>
        </w:tc>
        <w:tc>
          <w:tcPr>
            <w:tcW w:type="dxa" w:w="1059"/>
          </w:tcPr>
          <w:p>
            <w:pPr>
              <w:spacing w:after="0"/>
              <w:jc w:val="right"/>
            </w:pPr>
          </w:p>
        </w:tc>
        <w:tc>
          <w:tcPr>
            <w:tcW w:type="dxa" w:w="1317"/>
          </w:tcPr>
          <w:p>
            <w:pPr>
              <w:spacing w:after="0"/>
              <w:jc w:val="right"/>
            </w:pPr>
            <w:r>
              <w:rPr>
                <w:sz w:val="16"/>
              </w:rPr>
              <w:t>$2,863,442.47</w:t>
            </w:r>
          </w:p>
        </w:tc>
        <w:tc>
          <w:tcPr>
            <w:tcW w:type="dxa" w:w="12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$1,096,309,739</w:t>
            </w:r>
          </w:p>
        </w:tc>
        <w:tc>
          <w:tcPr>
            <w:tcW w:type="dxa" w:w="1215"/>
          </w:tcPr>
          <w:p>
            <w:pPr>
              <w:spacing w:after="0"/>
              <w:jc w:val="right"/>
            </w:pPr>
            <w:r>
              <w:rPr>
                <w:sz w:val="16"/>
              </w:rPr>
              <w:t>$22,025,026</w:t>
            </w:r>
          </w:p>
        </w:tc>
        <w:tc>
          <w:tcPr>
            <w:tcW w:type="dxa" w:w="1039"/>
          </w:tcPr>
          <w:p>
            <w:pPr>
              <w:spacing w:after="0"/>
              <w:jc w:val="right"/>
            </w:pPr>
            <w:r>
              <w:rPr>
                <w:sz w:val="16"/>
              </w:rPr>
              <w:t>7,682</w:t>
            </w:r>
          </w:p>
        </w:tc>
        <w:tc>
          <w:tcPr>
            <w:tcW w:type="dxa" w:w="1037"/>
          </w:tcPr>
          <w:p>
            <w:pPr>
              <w:spacing w:after="0"/>
              <w:jc w:val="right"/>
            </w:pPr>
            <w:r>
              <w:rPr>
                <w:sz w:val="16"/>
              </w:rPr>
              <w:t>$3,067</w:t>
            </w:r>
          </w:p>
        </w:tc>
        <w:tc>
          <w:tcPr>
            <w:tcW w:type="dxa" w:w="1126"/>
          </w:tcPr>
          <w:p>
            <w:pPr>
              <w:spacing w:after="0"/>
              <w:jc w:val="right"/>
            </w:pPr>
            <w:r>
              <w:rPr>
                <w:sz w:val="16"/>
              </w:rPr>
              <w:t>$21</w:t>
            </w:r>
          </w:p>
        </w:tc>
        <w:tc>
          <w:tcPr>
            <w:tcW w:type="dxa" w:w="1160"/>
          </w:tcPr>
          <w:p>
            <w:pPr>
              <w:spacing w:after="0"/>
              <w:jc w:val="right"/>
            </w:pPr>
            <w:r>
              <w:rPr>
                <w:sz w:val="16"/>
              </w:rPr>
              <w:t>$774</w:t>
            </w:r>
          </w:p>
        </w:tc>
        <w:tc>
          <w:tcPr>
            <w:tcW w:type="dxa" w:w="1305"/>
          </w:tcPr>
          <w:p>
            <w:pPr>
              <w:spacing w:after="0"/>
              <w:jc w:val="right"/>
            </w:pPr>
            <w:r>
              <w:rPr>
                <w:sz w:val="16"/>
              </w:rPr>
              <w:t>0.00028%</w:t>
            </w:r>
          </w:p>
        </w:tc>
        <w:tc>
          <w:tcPr>
            <w:tcW w:type="dxa" w:w="1143"/>
          </w:tcPr>
          <w:p>
            <w:pPr>
              <w:spacing w:after="0"/>
              <w:jc w:val="right"/>
            </w:pPr>
          </w:p>
        </w:tc>
        <w:tc>
          <w:tcPr>
            <w:tcW w:type="dxa" w:w="1059"/>
          </w:tcPr>
          <w:p>
            <w:pPr>
              <w:spacing w:after="0"/>
              <w:jc w:val="right"/>
            </w:pPr>
          </w:p>
        </w:tc>
        <w:tc>
          <w:tcPr>
            <w:tcW w:type="dxa" w:w="1317"/>
          </w:tcPr>
          <w:p>
            <w:pPr>
              <w:spacing w:after="0"/>
              <w:jc w:val="right"/>
            </w:pPr>
          </w:p>
        </w:tc>
        <w:tc>
          <w:tcPr>
            <w:tcW w:type="dxa" w:w="12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$5,498,842,410</w:t>
            </w:r>
          </w:p>
        </w:tc>
        <w:tc>
          <w:tcPr>
            <w:tcW w:type="dxa" w:w="1215"/>
          </w:tcPr>
          <w:p>
            <w:pPr>
              <w:spacing w:after="0"/>
              <w:jc w:val="right"/>
            </w:pPr>
            <w:r>
              <w:rPr>
                <w:sz w:val="16"/>
              </w:rPr>
              <w:t>$176,914,934</w:t>
            </w:r>
          </w:p>
        </w:tc>
        <w:tc>
          <w:tcPr>
            <w:tcW w:type="dxa" w:w="1039"/>
          </w:tcPr>
          <w:p>
            <w:pPr>
              <w:spacing w:after="0"/>
              <w:jc w:val="right"/>
            </w:pPr>
            <w:r>
              <w:rPr>
                <w:sz w:val="16"/>
              </w:rPr>
              <w:t>30,777</w:t>
            </w:r>
          </w:p>
        </w:tc>
        <w:tc>
          <w:tcPr>
            <w:tcW w:type="dxa" w:w="1037"/>
          </w:tcPr>
          <w:p>
            <w:pPr>
              <w:spacing w:after="0"/>
              <w:jc w:val="right"/>
            </w:pPr>
            <w:r>
              <w:rPr>
                <w:sz w:val="16"/>
              </w:rPr>
              <w:t>$96,488</w:t>
            </w:r>
          </w:p>
        </w:tc>
        <w:tc>
          <w:tcPr>
            <w:tcW w:type="dxa" w:w="1126"/>
          </w:tcPr>
          <w:p>
            <w:pPr>
              <w:spacing w:after="0"/>
              <w:jc w:val="right"/>
            </w:pPr>
            <w:r>
              <w:rPr>
                <w:sz w:val="16"/>
              </w:rPr>
              <w:t>$720</w:t>
            </w:r>
          </w:p>
        </w:tc>
        <w:tc>
          <w:tcPr>
            <w:tcW w:type="dxa" w:w="1160"/>
          </w:tcPr>
          <w:p>
            <w:pPr>
              <w:spacing w:after="0"/>
              <w:jc w:val="right"/>
            </w:pPr>
            <w:r>
              <w:rPr>
                <w:sz w:val="16"/>
              </w:rPr>
              <w:t>$49,031</w:t>
            </w:r>
          </w:p>
        </w:tc>
        <w:tc>
          <w:tcPr>
            <w:tcW w:type="dxa" w:w="1305"/>
          </w:tcPr>
          <w:p>
            <w:pPr>
              <w:spacing w:after="0"/>
              <w:jc w:val="right"/>
            </w:pPr>
            <w:r>
              <w:rPr>
                <w:sz w:val="16"/>
              </w:rPr>
              <w:t>0.00175%</w:t>
            </w:r>
          </w:p>
        </w:tc>
        <w:tc>
          <w:tcPr>
            <w:tcW w:type="dxa" w:w="1143"/>
          </w:tcPr>
          <w:p>
            <w:pPr>
              <w:spacing w:after="0"/>
              <w:jc w:val="right"/>
            </w:pPr>
          </w:p>
        </w:tc>
        <w:tc>
          <w:tcPr>
            <w:tcW w:type="dxa" w:w="1059"/>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81"/>
          </w:tcPr>
          <w:p>
            <w:pPr>
              <w:spacing w:after="0"/>
              <w:jc w:val="left"/>
            </w:pPr>
          </w:p>
        </w:tc>
      </w:tr>
    </w:tbl>
    <w:p>
      <w:pPr>
        <w:spacing w:after="40" w:before="60"/>
      </w:pPr>
      <w:r>
        <w:rPr>
          <w:sz w:val="15"/>
        </w:rPr>
        <w:t>Totals since 2024-11-20 (Storm Events through 2026-06-30): 18 county-coded records, 18 with a damage value recorded (including $0), $7,627,000; 44 zone-level records, 44 with a damage value recorded (including $0), $0 reported for the zone; Public Assistance: $2,863,442.47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30,777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$5,498,842,410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$176,914,934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$15,638,360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$19,240,247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4</w:t>
            </w:r>
          </w:p>
        </w:tc>
        <w:tc>
          <w:tcPr>
            <w:tcW w:type="dxa" w:w="1467"/>
          </w:tcPr>
          <w:p>
            <w:pPr>
              <w:spacing w:after="0"/>
              <w:jc w:val="right"/>
            </w:pPr>
            <w:r>
              <w:rPr>
                <w:sz w:val="16"/>
              </w:rPr>
              <w:t>6</w:t>
            </w:r>
          </w:p>
        </w:tc>
        <w:tc>
          <w:tcPr>
            <w:tcW w:type="dxa" w:w="1467"/>
          </w:tcPr>
          <w:p>
            <w:pPr>
              <w:spacing w:after="0"/>
              <w:jc w:val="right"/>
            </w:pPr>
            <w:r>
              <w:rPr>
                <w:sz w:val="16"/>
              </w:rPr>
              <w:t>22</w:t>
            </w:r>
          </w:p>
        </w:tc>
        <w:tc>
          <w:tcPr>
            <w:tcW w:type="dxa" w:w="1467"/>
          </w:tcPr>
          <w:p>
            <w:pPr>
              <w:spacing w:after="0"/>
              <w:jc w:val="right"/>
            </w:pPr>
            <w:r>
              <w:rPr>
                <w:sz w:val="16"/>
              </w:rPr>
              <w:t>6</w:t>
            </w:r>
          </w:p>
        </w:tc>
        <w:tc>
          <w:tcPr>
            <w:tcW w:type="dxa" w:w="1467"/>
          </w:tcPr>
          <w:p>
            <w:pPr>
              <w:spacing w:after="0"/>
              <w:jc w:val="right"/>
            </w:pPr>
            <w:r>
              <w:rPr>
                <w:sz w:val="16"/>
              </w:rPr>
              <w:t>23</w:t>
            </w:r>
          </w:p>
        </w:tc>
        <w:tc>
          <w:tcPr>
            <w:tcW w:type="dxa" w:w="1467"/>
          </w:tcPr>
          <w:p>
            <w:pPr>
              <w:spacing w:after="0"/>
              <w:jc w:val="right"/>
            </w:pPr>
            <w:r>
              <w:rPr>
                <w:sz w:val="16"/>
              </w:rPr>
              <w:t>1</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Union City city</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8</w:t>
            </w:r>
          </w:p>
        </w:tc>
        <w:tc>
          <w:tcPr>
            <w:tcW w:type="dxa" w:w="1467"/>
          </w:tcPr>
          <w:p>
            <w:pPr>
              <w:spacing w:after="0"/>
              <w:jc w:val="right"/>
            </w:pPr>
            <w:r>
              <w:rPr>
                <w:sz w:val="16"/>
              </w:rPr>
              <w:t>3</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Rives city</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of which: Obion town</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Obion County (unincorporated area)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Obion County</w:t>
            </w:r>
          </w:p>
        </w:tc>
        <w:tc>
          <w:tcPr>
            <w:tcW w:type="dxa" w:w="1636"/>
          </w:tcPr>
          <w:p>
            <w:pPr>
              <w:spacing w:after="0"/>
              <w:jc w:val="left"/>
            </w:pPr>
            <w:r>
              <w:rPr>
                <w:sz w:val="16"/>
              </w:rPr>
              <w:t>470361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Hornbeak town</w:t>
            </w:r>
          </w:p>
        </w:tc>
        <w:tc>
          <w:tcPr>
            <w:tcW w:type="dxa" w:w="1636"/>
          </w:tcPr>
          <w:p>
            <w:pPr>
              <w:spacing w:after="0"/>
              <w:jc w:val="left"/>
            </w:pPr>
            <w:r>
              <w:rPr>
                <w:sz w:val="16"/>
              </w:rPr>
              <w:t>470459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Obion town</w:t>
            </w:r>
          </w:p>
        </w:tc>
        <w:tc>
          <w:tcPr>
            <w:tcW w:type="dxa" w:w="1636"/>
          </w:tcPr>
          <w:p>
            <w:pPr>
              <w:spacing w:after="0"/>
              <w:jc w:val="left"/>
            </w:pPr>
            <w:r>
              <w:rPr>
                <w:sz w:val="16"/>
              </w:rPr>
              <w:t>470253</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636"/>
          </w:tcPr>
          <w:p>
            <w:pPr>
              <w:spacing w:after="0"/>
              <w:jc w:val="right"/>
            </w:pPr>
            <w:r>
              <w:rPr>
                <w:sz w:val="16"/>
              </w:rPr>
              <w:t>0</w:t>
            </w:r>
          </w:p>
        </w:tc>
      </w:tr>
      <w:tr>
        <w:trPr>
          <w:cantSplit/>
        </w:trPr>
        <w:tc>
          <w:tcPr>
            <w:tcW w:type="dxa" w:w="2023"/>
          </w:tcPr>
          <w:p>
            <w:pPr>
              <w:spacing w:after="0"/>
              <w:jc w:val="left"/>
            </w:pPr>
            <w:r>
              <w:rPr>
                <w:sz w:val="16"/>
              </w:rPr>
              <w:t>Rives town</w:t>
            </w:r>
          </w:p>
        </w:tc>
        <w:tc>
          <w:tcPr>
            <w:tcW w:type="dxa" w:w="1636"/>
          </w:tcPr>
          <w:p>
            <w:pPr>
              <w:spacing w:after="0"/>
              <w:jc w:val="left"/>
            </w:pPr>
            <w:r>
              <w:rPr>
                <w:sz w:val="16"/>
              </w:rPr>
              <w:t>470235</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11</w:t>
            </w:r>
          </w:p>
        </w:tc>
        <w:tc>
          <w:tcPr>
            <w:tcW w:type="dxa" w:w="1470"/>
          </w:tcPr>
          <w:p>
            <w:pPr>
              <w:spacing w:after="0"/>
              <w:jc w:val="right"/>
            </w:pPr>
            <w:r>
              <w:rPr>
                <w:sz w:val="16"/>
              </w:rPr>
              <w:t>1</w:t>
            </w:r>
          </w:p>
        </w:tc>
        <w:tc>
          <w:tcPr>
            <w:tcW w:type="dxa" w:w="1470"/>
          </w:tcPr>
          <w:p>
            <w:pPr>
              <w:spacing w:after="0"/>
              <w:jc w:val="right"/>
            </w:pPr>
            <w:r>
              <w:rPr>
                <w:sz w:val="16"/>
              </w:rPr>
              <w:t>11</w:t>
            </w:r>
          </w:p>
        </w:tc>
        <w:tc>
          <w:tcPr>
            <w:tcW w:type="dxa" w:w="1470"/>
          </w:tcPr>
          <w:p>
            <w:pPr>
              <w:spacing w:after="0"/>
              <w:jc w:val="right"/>
            </w:pPr>
            <w:r>
              <w:rPr>
                <w:sz w:val="16"/>
              </w:rPr>
              <w:t>0</w:t>
            </w:r>
          </w:p>
        </w:tc>
        <w:tc>
          <w:tcPr>
            <w:tcW w:type="dxa" w:w="1636"/>
          </w:tcPr>
          <w:p>
            <w:pPr>
              <w:spacing w:after="0"/>
              <w:jc w:val="right"/>
            </w:pPr>
            <w:r>
              <w:rPr>
                <w:sz w:val="16"/>
              </w:rPr>
              <w:t>6</w:t>
            </w:r>
          </w:p>
        </w:tc>
      </w:tr>
      <w:tr>
        <w:trPr>
          <w:cantSplit/>
        </w:trPr>
        <w:tc>
          <w:tcPr>
            <w:tcW w:type="dxa" w:w="2023"/>
          </w:tcPr>
          <w:p>
            <w:pPr>
              <w:spacing w:after="0"/>
              <w:jc w:val="left"/>
            </w:pPr>
            <w:r>
              <w:rPr>
                <w:sz w:val="16"/>
              </w:rPr>
              <w:t>Samburg town</w:t>
            </w:r>
          </w:p>
        </w:tc>
        <w:tc>
          <w:tcPr>
            <w:tcW w:type="dxa" w:w="1636"/>
          </w:tcPr>
          <w:p>
            <w:pPr>
              <w:spacing w:after="0"/>
              <w:jc w:val="left"/>
            </w:pPr>
            <w:r>
              <w:rPr>
                <w:sz w:val="16"/>
              </w:rPr>
              <w:t>470379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South Fulton city</w:t>
            </w:r>
          </w:p>
        </w:tc>
        <w:tc>
          <w:tcPr>
            <w:tcW w:type="dxa" w:w="1636"/>
          </w:tcPr>
          <w:p>
            <w:pPr>
              <w:spacing w:after="0"/>
              <w:jc w:val="left"/>
            </w:pPr>
            <w:r>
              <w:rPr>
                <w:sz w:val="16"/>
              </w:rPr>
              <w:t>475446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Trimble town</w:t>
            </w:r>
          </w:p>
        </w:tc>
        <w:tc>
          <w:tcPr>
            <w:tcW w:type="dxa" w:w="1636"/>
          </w:tcPr>
          <w:p>
            <w:pPr>
              <w:spacing w:after="0"/>
              <w:jc w:val="left"/>
            </w:pPr>
            <w:r>
              <w:rPr>
                <w:sz w:val="16"/>
              </w:rPr>
              <w:t>470223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Troy town</w:t>
            </w:r>
          </w:p>
        </w:tc>
        <w:tc>
          <w:tcPr>
            <w:tcW w:type="dxa" w:w="1636"/>
          </w:tcPr>
          <w:p>
            <w:pPr>
              <w:spacing w:after="0"/>
              <w:jc w:val="left"/>
            </w:pPr>
            <w:r>
              <w:rPr>
                <w:sz w:val="16"/>
              </w:rPr>
              <w:t>470252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Union City city</w:t>
            </w:r>
          </w:p>
        </w:tc>
        <w:tc>
          <w:tcPr>
            <w:tcW w:type="dxa" w:w="1636"/>
          </w:tcPr>
          <w:p>
            <w:pPr>
              <w:spacing w:after="0"/>
              <w:jc w:val="left"/>
            </w:pPr>
            <w:r>
              <w:rPr>
                <w:sz w:val="16"/>
              </w:rPr>
              <w:t>470142</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8</w:t>
            </w:r>
          </w:p>
        </w:tc>
        <w:tc>
          <w:tcPr>
            <w:tcW w:type="dxa" w:w="1470"/>
          </w:tcPr>
          <w:p>
            <w:pPr>
              <w:spacing w:after="0"/>
              <w:jc w:val="right"/>
            </w:pPr>
            <w:r>
              <w:rPr>
                <w:sz w:val="16"/>
              </w:rPr>
              <w:t>3</w:t>
            </w:r>
          </w:p>
        </w:tc>
        <w:tc>
          <w:tcPr>
            <w:tcW w:type="dxa" w:w="1470"/>
          </w:tcPr>
          <w:p>
            <w:pPr>
              <w:spacing w:after="0"/>
              <w:jc w:val="right"/>
            </w:pPr>
            <w:r>
              <w:rPr>
                <w:sz w:val="16"/>
              </w:rPr>
              <w:t>8</w:t>
            </w:r>
          </w:p>
        </w:tc>
        <w:tc>
          <w:tcPr>
            <w:tcW w:type="dxa" w:w="1470"/>
          </w:tcPr>
          <w:p>
            <w:pPr>
              <w:spacing w:after="0"/>
              <w:jc w:val="right"/>
            </w:pPr>
            <w:r>
              <w:rPr>
                <w:sz w:val="16"/>
              </w:rPr>
              <w:t>0</w:t>
            </w:r>
          </w:p>
        </w:tc>
        <w:tc>
          <w:tcPr>
            <w:tcW w:type="dxa" w:w="1636"/>
          </w:tcPr>
          <w:p>
            <w:pPr>
              <w:spacing w:after="0"/>
              <w:jc w:val="right"/>
            </w:pPr>
            <w:r>
              <w:rPr>
                <w:sz w:val="16"/>
              </w:rPr>
              <w:t>4</w:t>
            </w:r>
          </w:p>
        </w:tc>
      </w:tr>
      <w:tr>
        <w:trPr>
          <w:cantSplit/>
        </w:trPr>
        <w:tc>
          <w:tcPr>
            <w:tcW w:type="dxa" w:w="2023"/>
          </w:tcPr>
          <w:p>
            <w:pPr>
              <w:spacing w:after="0"/>
              <w:jc w:val="left"/>
            </w:pPr>
            <w:r>
              <w:rPr>
                <w:sz w:val="16"/>
              </w:rPr>
              <w:t>Woodland Mills city</w:t>
            </w:r>
          </w:p>
        </w:tc>
        <w:tc>
          <w:tcPr>
            <w:tcW w:type="dxa" w:w="1636"/>
          </w:tcPr>
          <w:p>
            <w:pPr>
              <w:spacing w:after="0"/>
              <w:jc w:val="left"/>
            </w:pPr>
            <w:r>
              <w:rPr>
                <w:sz w:val="16"/>
              </w:rPr>
              <w:t>470381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3</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Obion County, TN: risk-assessment baseline packet, release 2026-10 (data as of 2026-09-30; County FIPS 47131). Automated baseline. </w:t>
      </w:r>
      <w:hyperlink r:id="rId15">
        <w:r>
          <w:rPr>
            <w:color w:val="1F4E99"/>
            <w:sz w:val="17"/>
            <w:u w:val="single"/>
          </w:rPr>
          <w:t>https://hazardplain.org/tn/47131/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Obion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Obion County, TN: Risk-assessment baseline packet</dc:title>
  <dc:subject>Hazard Plain release 2026-10, as of 2026-09-30. Automated baseline</dc:subject>
  <dc:creator>Hazard Plain</dc:creator>
  <cp:keywords>Hazard Plain; hazard mitigation; risk assessment; 47131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