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Bdr>
          <w:top w:val="single" w:sz="6" w:space="4" w:color="808080"/>
          <w:left w:val="single" w:sz="6" w:space="4" w:color="808080"/>
          <w:bottom w:val="single" w:sz="6" w:space="4" w:color="808080"/>
          <w:right w:val="single" w:sz="6" w:space="4" w:color="808080"/>
        </w:pBdr>
        <w:shd w:val="clear" w:color="auto" w:fill="FFFFFF"/>
        <w:spacing w:after="120" w:before="0"/>
      </w:pPr>
      <w:r>
        <w:rPr>
          <w:b/>
          <w:sz w:val="18"/>
        </w:rPr>
        <w:t>Preview: automated baseline</w:t>
      </w:r>
    </w:p>
    <w:p>
      <w:pPr>
        <w:pStyle w:val="Title"/>
        <w:spacing w:after="80"/>
      </w:pPr>
      <w:r>
        <w:rPr/>
        <w:t>Morgan County, TN</w:t>
      </w:r>
    </w:p>
    <w:p>
      <w:pPr>
        <w:spacing w:after="120" w:before="0"/>
      </w:pPr>
      <w:r>
        <w:rPr>
          <w:color w:val="555555"/>
          <w:sz w:val="24"/>
        </w:rPr>
        <w:t>Risk-assessment baseline packet</w:t>
      </w:r>
    </w:p>
    <w:p>
      <w:pPr>
        <w:spacing w:after="120" w:before="0"/>
      </w:pPr>
      <w:r>
        <w:rPr>
          <w:b/>
          <w:sz w:val="18"/>
        </w:rPr>
        <w:t xml:space="preserve">Unit: </w:t>
      </w:r>
      <w:r>
        <w:rPr>
          <w:sz w:val="18"/>
        </w:rPr>
        <w:t>County area 47129</w:t>
      </w:r>
      <w:r>
        <w:rPr>
          <w:b/>
          <w:sz w:val="18"/>
        </w:rPr>
        <w:t xml:space="preserve">   Release: </w:t>
      </w:r>
      <w:r>
        <w:rPr>
          <w:sz w:val="18"/>
        </w:rPr>
        <w:t>2026-10</w:t>
      </w:r>
      <w:r>
        <w:rPr>
          <w:b/>
          <w:sz w:val="18"/>
        </w:rPr>
        <w:t xml:space="preserve">   As of: </w:t>
      </w:r>
      <w:r>
        <w:rPr>
          <w:sz w:val="18"/>
        </w:rPr>
        <w:t>2026-09-28</w:t>
      </w:r>
      <w:r>
        <w:rPr>
          <w:b/>
          <w:sz w:val="18"/>
        </w:rPr>
        <w:t xml:space="preserve">   Storm Events data through: </w:t>
      </w:r>
      <w:r>
        <w:rPr>
          <w:sz w:val="18"/>
        </w:rPr>
        <w:t>2026-06-30</w:t>
      </w:r>
    </w:p>
    <w:p>
      <w:pPr>
        <w:spacing w:after="40" w:before="0"/>
      </w:pPr>
      <w:r>
        <w:rPr>
          <w:color w:val="555555"/>
          <w:sz w:val="18"/>
        </w:rPr>
        <w:t>Hazard Plain is an independent product built from public federal data. It is not a FEMA document and is not reviewed or endorsed by FEMA or any state agency.</w:t>
      </w:r>
    </w:p>
    <w:p>
      <w:pPr>
        <w:spacing w:after="40" w:before="0"/>
      </w:pPr>
      <w:r>
        <w:rPr>
          <w:color w:val="555555"/>
          <w:sz w:val="18"/>
        </w:rPr>
        <w:t>A starting point for the plan's risk assessment (FEMA Local Mitigation Plan Review Tool, Element B). It does not replace local data or FEMA review.</w:t>
      </w:r>
    </w:p>
    <w:p>
      <w:pPr>
        <w:spacing w:after="40" w:before="0"/>
      </w:pPr>
      <w:r>
        <w:rPr>
          <w:color w:val="555555"/>
          <w:sz w:val="18"/>
        </w:rPr>
        <w:t>Section headings say which FEMA review item each table supports; whether an item is satisfied is decided by the plan and its reviewers.</w:t>
      </w:r>
    </w:p>
    <w:p>
      <w:pPr>
        <w:pStyle w:val="Heading2"/>
        <w:keepNext/>
        <w:spacing w:after="80"/>
      </w:pPr>
      <w:r>
        <w:rPr/>
        <w:t>Plan clock</w:t>
      </w:r>
    </w:p>
    <w:p>
      <w:pPr>
        <w:keepNext/>
        <w:spacing w:after="40" w:before="0"/>
      </w:pPr>
      <w:r>
        <w:rPr>
          <w:b/>
        </w:rPr>
        <w:t xml:space="preserve">Status: </w:t>
      </w:r>
      <w:r>
        <w:rPr/>
        <w:t>Approved, expires 2031-04-30</w:t>
      </w:r>
    </w:p>
    <w:p>
      <w:pPr>
        <w:keepNext/>
        <w:spacing w:after="40" w:before="0"/>
      </w:pPr>
      <w:r>
        <w:rPr>
          <w:b/>
        </w:rPr>
        <w:t xml:space="preserve">Plan: </w:t>
      </w:r>
      <w:r>
        <w:rPr/>
        <w:t>Morgan County (FEMA plan 110544)</w:t>
      </w:r>
    </w:p>
    <w:p>
      <w:pPr>
        <w:keepNext/>
        <w:spacing w:after="40" w:before="0"/>
      </w:pPr>
      <w:r>
        <w:rPr>
          <w:b/>
        </w:rPr>
        <w:t xml:space="preserve">Approved: </w:t>
      </w:r>
      <w:r>
        <w:rPr/>
        <w:t>2026-05-01</w:t>
      </w:r>
    </w:p>
    <w:p>
      <w:pPr>
        <w:keepNext/>
        <w:spacing w:after="40" w:before="0"/>
      </w:pPr>
      <w:r>
        <w:rPr>
          <w:b/>
        </w:rPr>
        <w:t xml:space="preserve">Expires: </w:t>
      </w:r>
      <w:r>
        <w:rPr/>
        <w:t>2031-04-30</w:t>
      </w:r>
    </w:p>
    <w:p>
      <w:pPr>
        <w:keepNext/>
        <w:spacing w:after="40" w:before="0"/>
      </w:pPr>
      <w:r>
        <w:rPr>
          <w:b/>
        </w:rPr>
        <w:t xml:space="preserve">As of: </w:t>
      </w:r>
      <w:r>
        <w:rPr/>
        <w:t>2026-09-28</w:t>
      </w:r>
    </w:p>
    <w:p>
      <w:pPr>
        <w:keepNext/>
        <w:spacing w:after="40" w:before="0"/>
      </w:pPr>
      <w:r>
        <w:rPr>
          <w:b/>
        </w:rPr>
        <w:t xml:space="preserve">Days: </w:t>
      </w:r>
      <w:r>
        <w:rPr/>
        <w:t>1,675 days to expiry</w:t>
      </w:r>
    </w:p>
    <w:p>
      <w:pPr>
        <w:spacing w:after="80" w:before="0"/>
      </w:pPr>
      <w:r>
        <w:rPr>
          <w:color w:val="555555"/>
          <w:sz w:val="17"/>
        </w:rPr>
        <w:t>Every jurisdiction listed on this page (3 rows) is listed in the table on the next page.</w:t>
      </w:r>
    </w:p>
    <w:p>
      <w:pPr>
        <w:pStyle w:val="Heading2"/>
        <w:keepNext/>
        <w:pBdr>
          <w:top w:val="single" w:sz="6" w:space="4" w:color="808080"/>
          <w:left w:val="single" w:sz="6" w:space="4" w:color="808080"/>
          <w:bottom w:val="single" w:sz="6" w:space="4" w:color="808080"/>
          <w:right w:val="single" w:sz="6" w:space="4" w:color="808080"/>
        </w:pBdr>
        <w:shd w:val="clear" w:color="auto" w:fill="F3F3F3"/>
        <w:spacing w:after="0"/>
      </w:pPr>
      <w:r>
        <w:rPr/>
        <w:t>What changed since your last plan (approved 2026-05-01)</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New federal declarations: </w:t>
      </w:r>
      <w:r>
        <w:rPr/>
        <w:t>none (0 declaration rows; 0 counted incidents)</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Storm Events records since approval: </w:t>
      </w:r>
      <w:r>
        <w:rPr/>
        <w:t>1 (data through 2026-06-30)</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Repetitive loss now: </w:t>
      </w:r>
      <w:r>
        <w:rPr/>
        <w:t>FMA RL 0, SRL 0 (44 CFR 77.2); any definition: 0</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Repeat-flood change: </w:t>
      </w:r>
      <w:r>
        <w:rPr/>
        <w:t>First release: no prior release to compare.</w:t>
      </w:r>
    </w:p>
    <w:p>
      <w:pPr>
        <w:spacing w:after="80" w:before="0"/>
      </w:pPr>
    </w:p>
    <w:p>
      <w:pPr>
        <w:pStyle w:val="Heading3"/>
        <w:keepNext/>
        <w:spacing w:after="80"/>
      </w:pPr>
      <w:r>
        <w:rPr/>
        <w:t>OpenFEMA disclaimer</w:t>
      </w:r>
    </w:p>
    <w:p>
      <w:pPr>
        <w:spacing w:after="80" w:before="0"/>
      </w:pPr>
      <w:r>
        <w:rPr>
          <w:sz w:val="17"/>
        </w:rPr>
        <w:t>This product uses the Federal Emergency Management Agency's OpenFEMA API, but is not endorsed by FEMA. The Federal Government or FEMA cannot vouch for the data or analyses derived from these data after the data have been retrieved from the Agency's website(s).</w:t>
      </w:r>
    </w:p>
    <w:p>
      <w:pPr>
        <w:sectPr>
          <w:headerReference w:type="default" r:id="rId9"/>
          <w:footerReference w:type="default" r:id="rId10"/>
          <w:pgSz w:w="12240" w:h="15840"/>
          <w:pgMar w:top="864" w:right="864" w:bottom="864" w:left="864" w:header="432" w:footer="432" w:gutter="0"/>
          <w:cols w:space="720"/>
          <w:docGrid w:linePitch="360"/>
        </w:sectPr>
      </w:pPr>
    </w:p>
    <w:p>
      <w:pPr>
        <w:pStyle w:val="Heading2"/>
        <w:keepNext/>
        <w:spacing w:after="80"/>
      </w:pPr>
      <w:r>
        <w:rPr/>
        <w:t>Plan clock: plan status for every jurisdiction listed in this county</w:t>
      </w:r>
    </w:p>
    <w:p>
      <w:pPr>
        <w:pStyle w:val="Heading3"/>
        <w:keepNext/>
        <w:spacing w:after="80"/>
      </w:pPr>
      <w:r>
        <w:rPr/>
        <w:t>Plan status for every jurisdiction listed in this county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lan status for every jurisdiction listed in this county"/>
        <w:tblDescription w:val="Hazard Plain table plan_clock"/>
      </w:tblPr>
      <w:tblGrid>
        <w:gridCol w:w="1483"/>
        <w:gridCol w:w="1394"/>
        <w:gridCol w:w="2163"/>
        <w:gridCol w:w="2323"/>
        <w:gridCol w:w="1281"/>
        <w:gridCol w:w="1037"/>
        <w:gridCol w:w="860"/>
        <w:gridCol w:w="1558"/>
        <w:gridCol w:w="2013"/>
      </w:tblGrid>
      <w:tr>
        <w:trPr>
          <w:cantSplit/>
          <w:tblHeader/>
        </w:trPr>
        <w:tc>
          <w:tcPr>
            <w:tcW w:type="dxa" w:w="1483"/>
            <w:shd w:val="clear" w:color="auto" w:fill="E8E8E8"/>
          </w:tcPr>
          <w:p>
            <w:pPr>
              <w:spacing w:after="0"/>
              <w:jc w:val="left"/>
            </w:pPr>
            <w:r>
              <w:rPr>
                <w:b/>
                <w:sz w:val="16"/>
              </w:rPr>
              <w:t>Jurisdiction</w:t>
            </w:r>
          </w:p>
        </w:tc>
        <w:tc>
          <w:tcPr>
            <w:tcW w:type="dxa" w:w="1394"/>
            <w:shd w:val="clear" w:color="auto" w:fill="E8E8E8"/>
          </w:tcPr>
          <w:p>
            <w:pPr>
              <w:spacing w:after="0"/>
              <w:jc w:val="left"/>
            </w:pPr>
            <w:r>
              <w:rPr>
                <w:b/>
                <w:sz w:val="16"/>
              </w:rPr>
              <w:t>Type</w:t>
            </w:r>
          </w:p>
        </w:tc>
        <w:tc>
          <w:tcPr>
            <w:tcW w:type="dxa" w:w="2163"/>
            <w:shd w:val="clear" w:color="auto" w:fill="E8E8E8"/>
          </w:tcPr>
          <w:p>
            <w:pPr>
              <w:spacing w:after="0"/>
              <w:jc w:val="left"/>
            </w:pPr>
            <w:r>
              <w:rPr>
                <w:b/>
                <w:sz w:val="16"/>
              </w:rPr>
              <w:t>Status</w:t>
            </w:r>
          </w:p>
        </w:tc>
        <w:tc>
          <w:tcPr>
            <w:tcW w:type="dxa" w:w="2323"/>
            <w:shd w:val="clear" w:color="auto" w:fill="E8E8E8"/>
          </w:tcPr>
          <w:p>
            <w:pPr>
              <w:spacing w:after="0"/>
              <w:jc w:val="left"/>
            </w:pPr>
            <w:r>
              <w:rPr>
                <w:b/>
                <w:sz w:val="16"/>
              </w:rPr>
              <w:t>Plan</w:t>
            </w:r>
          </w:p>
        </w:tc>
        <w:tc>
          <w:tcPr>
            <w:tcW w:type="dxa" w:w="1281"/>
            <w:shd w:val="clear" w:color="auto" w:fill="E8E8E8"/>
          </w:tcPr>
          <w:p>
            <w:pPr>
              <w:spacing w:after="0"/>
              <w:jc w:val="left"/>
            </w:pPr>
            <w:r>
              <w:rPr>
                <w:b/>
                <w:sz w:val="16"/>
              </w:rPr>
              <w:t>Approved</w:t>
            </w:r>
          </w:p>
        </w:tc>
        <w:tc>
          <w:tcPr>
            <w:tcW w:type="dxa" w:w="1037"/>
            <w:shd w:val="clear" w:color="auto" w:fill="E8E8E8"/>
          </w:tcPr>
          <w:p>
            <w:pPr>
              <w:spacing w:after="0"/>
              <w:jc w:val="left"/>
            </w:pPr>
            <w:r>
              <w:rPr>
                <w:b/>
                <w:sz w:val="16"/>
              </w:rPr>
              <w:t>Expires</w:t>
            </w:r>
          </w:p>
        </w:tc>
        <w:tc>
          <w:tcPr>
            <w:tcW w:type="dxa" w:w="860"/>
            <w:shd w:val="clear" w:color="auto" w:fill="E8E8E8"/>
          </w:tcPr>
          <w:p>
            <w:pPr>
              <w:spacing w:after="0"/>
              <w:jc w:val="right"/>
            </w:pPr>
            <w:r>
              <w:rPr>
                <w:b/>
                <w:sz w:val="16"/>
              </w:rPr>
              <w:t>Days to expiry</w:t>
            </w:r>
          </w:p>
          <w:p>
            <w:pPr>
              <w:spacing w:after="0"/>
              <w:jc w:val="right"/>
            </w:pPr>
            <w:r>
              <w:rPr>
                <w:i/>
                <w:color w:val="555555"/>
                <w:sz w:val="14"/>
              </w:rPr>
              <w:t>negative = days since expiry</w:t>
            </w:r>
          </w:p>
        </w:tc>
        <w:tc>
          <w:tcPr>
            <w:tcW w:type="dxa" w:w="1558"/>
            <w:shd w:val="clear" w:color="auto" w:fill="E8E8E8"/>
          </w:tcPr>
          <w:p>
            <w:pPr>
              <w:spacing w:after="0"/>
              <w:jc w:val="left"/>
            </w:pPr>
            <w:r>
              <w:rPr>
                <w:b/>
                <w:sz w:val="16"/>
              </w:rPr>
              <w:t>Update underway</w:t>
            </w:r>
          </w:p>
        </w:tc>
        <w:tc>
          <w:tcPr>
            <w:tcW w:type="dxa" w:w="2013"/>
            <w:shd w:val="clear" w:color="auto" w:fill="E8E8E8"/>
          </w:tcPr>
          <w:p>
            <w:pPr>
              <w:spacing w:after="0"/>
              <w:jc w:val="left"/>
            </w:pPr>
            <w:r>
              <w:rPr>
                <w:b/>
                <w:sz w:val="16"/>
              </w:rPr>
              <w:t>Notes</w:t>
            </w:r>
          </w:p>
        </w:tc>
      </w:tr>
      <w:tr>
        <w:trPr>
          <w:cantSplit/>
        </w:trPr>
        <w:tc>
          <w:tcPr>
            <w:tcW w:type="dxa" w:w="1483"/>
          </w:tcPr>
          <w:p>
            <w:pPr>
              <w:spacing w:after="0"/>
              <w:jc w:val="left"/>
            </w:pPr>
            <w:r>
              <w:rPr>
                <w:sz w:val="16"/>
              </w:rPr>
              <w:t>Morgan County (unincorporated area)</w:t>
            </w:r>
          </w:p>
        </w:tc>
        <w:tc>
          <w:tcPr>
            <w:tcW w:type="dxa" w:w="1394"/>
          </w:tcPr>
          <w:p>
            <w:pPr>
              <w:spacing w:after="0"/>
              <w:jc w:val="left"/>
            </w:pPr>
            <w:r>
              <w:rPr>
                <w:sz w:val="16"/>
              </w:rPr>
              <w:t>Unincorporated</w:t>
            </w:r>
          </w:p>
        </w:tc>
        <w:tc>
          <w:tcPr>
            <w:tcW w:type="dxa" w:w="2163"/>
          </w:tcPr>
          <w:p>
            <w:pPr>
              <w:spacing w:after="0"/>
              <w:jc w:val="left"/>
            </w:pPr>
            <w:r>
              <w:rPr>
                <w:sz w:val="16"/>
              </w:rPr>
              <w:t>Approved, expires 2031-04-30</w:t>
            </w:r>
          </w:p>
        </w:tc>
        <w:tc>
          <w:tcPr>
            <w:tcW w:type="dxa" w:w="2323"/>
          </w:tcPr>
          <w:p>
            <w:pPr>
              <w:spacing w:after="0"/>
              <w:jc w:val="left"/>
            </w:pPr>
            <w:r>
              <w:rPr>
                <w:sz w:val="16"/>
              </w:rPr>
              <w:t>Morgan County (FEMA plan 110544)</w:t>
            </w:r>
          </w:p>
        </w:tc>
        <w:tc>
          <w:tcPr>
            <w:tcW w:type="dxa" w:w="1281"/>
          </w:tcPr>
          <w:p>
            <w:pPr>
              <w:spacing w:after="0"/>
              <w:jc w:val="left"/>
            </w:pPr>
            <w:r>
              <w:rPr>
                <w:sz w:val="16"/>
              </w:rPr>
              <w:t>2026-05-01</w:t>
            </w:r>
          </w:p>
        </w:tc>
        <w:tc>
          <w:tcPr>
            <w:tcW w:type="dxa" w:w="1037"/>
          </w:tcPr>
          <w:p>
            <w:pPr>
              <w:spacing w:after="0"/>
              <w:jc w:val="left"/>
            </w:pPr>
            <w:r>
              <w:rPr>
                <w:sz w:val="16"/>
              </w:rPr>
              <w:t>2031-04-30</w:t>
            </w:r>
          </w:p>
        </w:tc>
        <w:tc>
          <w:tcPr>
            <w:tcW w:type="dxa" w:w="860"/>
          </w:tcPr>
          <w:p>
            <w:pPr>
              <w:spacing w:after="0"/>
              <w:jc w:val="right"/>
            </w:pPr>
            <w:r>
              <w:rPr>
                <w:sz w:val="16"/>
              </w:rPr>
              <w:t>1,675</w:t>
            </w:r>
          </w:p>
        </w:tc>
        <w:tc>
          <w:tcPr>
            <w:tcW w:type="dxa" w:w="1558"/>
          </w:tcPr>
          <w:p>
            <w:pPr>
              <w:spacing w:after="0"/>
              <w:jc w:val="left"/>
            </w:pPr>
          </w:p>
        </w:tc>
        <w:tc>
          <w:tcPr>
            <w:tcW w:type="dxa" w:w="2013"/>
          </w:tcPr>
          <w:p>
            <w:pPr>
              <w:spacing w:after="0"/>
              <w:jc w:val="left"/>
            </w:pPr>
          </w:p>
        </w:tc>
      </w:tr>
      <w:tr>
        <w:trPr>
          <w:cantSplit/>
        </w:trPr>
        <w:tc>
          <w:tcPr>
            <w:tcW w:type="dxa" w:w="1483"/>
          </w:tcPr>
          <w:p>
            <w:pPr>
              <w:spacing w:after="0"/>
              <w:jc w:val="left"/>
            </w:pPr>
            <w:r>
              <w:rPr>
                <w:sz w:val="16"/>
              </w:rPr>
              <w:t>Sunbright city</w:t>
            </w:r>
          </w:p>
        </w:tc>
        <w:tc>
          <w:tcPr>
            <w:tcW w:type="dxa" w:w="1394"/>
          </w:tcPr>
          <w:p>
            <w:pPr>
              <w:spacing w:after="0"/>
              <w:jc w:val="left"/>
            </w:pPr>
            <w:r>
              <w:rPr>
                <w:sz w:val="16"/>
              </w:rPr>
              <w:t>City</w:t>
            </w:r>
          </w:p>
        </w:tc>
        <w:tc>
          <w:tcPr>
            <w:tcW w:type="dxa" w:w="2163"/>
          </w:tcPr>
          <w:p>
            <w:pPr>
              <w:spacing w:after="0"/>
              <w:jc w:val="left"/>
            </w:pPr>
            <w:r>
              <w:rPr>
                <w:sz w:val="16"/>
              </w:rPr>
              <w:t>Approved, expires 2031-04-30</w:t>
            </w:r>
          </w:p>
        </w:tc>
        <w:tc>
          <w:tcPr>
            <w:tcW w:type="dxa" w:w="2323"/>
          </w:tcPr>
          <w:p>
            <w:pPr>
              <w:spacing w:after="0"/>
              <w:jc w:val="left"/>
            </w:pPr>
            <w:r>
              <w:rPr>
                <w:sz w:val="16"/>
              </w:rPr>
              <w:t>Morgan County (FEMA plan 110544)</w:t>
            </w:r>
          </w:p>
        </w:tc>
        <w:tc>
          <w:tcPr>
            <w:tcW w:type="dxa" w:w="1281"/>
          </w:tcPr>
          <w:p>
            <w:pPr>
              <w:spacing w:after="0"/>
              <w:jc w:val="left"/>
            </w:pPr>
            <w:r>
              <w:rPr>
                <w:sz w:val="16"/>
              </w:rPr>
              <w:t>2026-05-01</w:t>
            </w:r>
          </w:p>
        </w:tc>
        <w:tc>
          <w:tcPr>
            <w:tcW w:type="dxa" w:w="1037"/>
          </w:tcPr>
          <w:p>
            <w:pPr>
              <w:spacing w:after="0"/>
              <w:jc w:val="left"/>
            </w:pPr>
            <w:r>
              <w:rPr>
                <w:sz w:val="16"/>
              </w:rPr>
              <w:t>2031-04-30</w:t>
            </w:r>
          </w:p>
        </w:tc>
        <w:tc>
          <w:tcPr>
            <w:tcW w:type="dxa" w:w="860"/>
          </w:tcPr>
          <w:p>
            <w:pPr>
              <w:spacing w:after="0"/>
              <w:jc w:val="right"/>
            </w:pPr>
            <w:r>
              <w:rPr>
                <w:sz w:val="16"/>
              </w:rPr>
              <w:t>1,675</w:t>
            </w:r>
          </w:p>
        </w:tc>
        <w:tc>
          <w:tcPr>
            <w:tcW w:type="dxa" w:w="1558"/>
          </w:tcPr>
          <w:p>
            <w:pPr>
              <w:spacing w:after="0"/>
              <w:jc w:val="left"/>
            </w:pPr>
          </w:p>
        </w:tc>
        <w:tc>
          <w:tcPr>
            <w:tcW w:type="dxa" w:w="2013"/>
          </w:tcPr>
          <w:p>
            <w:pPr>
              <w:spacing w:after="0"/>
              <w:jc w:val="left"/>
            </w:pPr>
            <w:r>
              <w:rPr>
                <w:sz w:val="16"/>
              </w:rPr>
              <w:t>member approved 2026-07-02</w:t>
            </w:r>
          </w:p>
        </w:tc>
      </w:tr>
      <w:tr>
        <w:trPr>
          <w:cantSplit/>
        </w:trPr>
        <w:tc>
          <w:tcPr>
            <w:tcW w:type="dxa" w:w="1483"/>
          </w:tcPr>
          <w:p>
            <w:pPr>
              <w:spacing w:after="0"/>
              <w:jc w:val="left"/>
            </w:pPr>
            <w:r>
              <w:rPr>
                <w:sz w:val="16"/>
              </w:rPr>
              <w:t>Wartburg city</w:t>
            </w:r>
          </w:p>
        </w:tc>
        <w:tc>
          <w:tcPr>
            <w:tcW w:type="dxa" w:w="1394"/>
          </w:tcPr>
          <w:p>
            <w:pPr>
              <w:spacing w:after="0"/>
              <w:jc w:val="left"/>
            </w:pPr>
            <w:r>
              <w:rPr>
                <w:sz w:val="16"/>
              </w:rPr>
              <w:t>City</w:t>
            </w:r>
          </w:p>
        </w:tc>
        <w:tc>
          <w:tcPr>
            <w:tcW w:type="dxa" w:w="2163"/>
          </w:tcPr>
          <w:p>
            <w:pPr>
              <w:spacing w:after="0"/>
              <w:jc w:val="left"/>
            </w:pPr>
            <w:r>
              <w:rPr>
                <w:sz w:val="16"/>
              </w:rPr>
              <w:t>Plan 110544 approved 2026-05-01, pending adoption here; not yet eligible</w:t>
            </w:r>
          </w:p>
        </w:tc>
        <w:tc>
          <w:tcPr>
            <w:tcW w:type="dxa" w:w="2323"/>
          </w:tcPr>
          <w:p>
            <w:pPr>
              <w:spacing w:after="0"/>
              <w:jc w:val="left"/>
            </w:pPr>
            <w:r>
              <w:rPr>
                <w:sz w:val="16"/>
              </w:rPr>
              <w:t>Morgan County (FEMA plan 110544), pending adoption here</w:t>
            </w:r>
          </w:p>
        </w:tc>
        <w:tc>
          <w:tcPr>
            <w:tcW w:type="dxa" w:w="1281"/>
          </w:tcPr>
          <w:p>
            <w:pPr>
              <w:spacing w:after="0"/>
              <w:jc w:val="left"/>
            </w:pPr>
            <w:r>
              <w:rPr>
                <w:sz w:val="16"/>
              </w:rPr>
              <w:t>2026-05-01 by FEMA; not yet adopted here</w:t>
            </w:r>
          </w:p>
        </w:tc>
        <w:tc>
          <w:tcPr>
            <w:tcW w:type="dxa" w:w="1037"/>
          </w:tcPr>
          <w:p>
            <w:pPr>
              <w:spacing w:after="0"/>
              <w:jc w:val="left"/>
            </w:pPr>
            <w:r>
              <w:rPr>
                <w:sz w:val="16"/>
              </w:rPr>
              <w:t>2031-04-30 once adopted</w:t>
            </w:r>
          </w:p>
        </w:tc>
        <w:tc>
          <w:tcPr>
            <w:tcW w:type="dxa" w:w="860"/>
          </w:tcPr>
          <w:p>
            <w:pPr>
              <w:spacing w:after="0"/>
              <w:jc w:val="right"/>
            </w:pPr>
          </w:p>
        </w:tc>
        <w:tc>
          <w:tcPr>
            <w:tcW w:type="dxa" w:w="1558"/>
          </w:tcPr>
          <w:p>
            <w:pPr>
              <w:spacing w:after="0"/>
              <w:jc w:val="left"/>
            </w:pPr>
            <w:r>
              <w:rPr>
                <w:sz w:val="16"/>
              </w:rPr>
              <w:t>FEMA tracker shows a plan approvable pending adoption</w:t>
            </w:r>
          </w:p>
        </w:tc>
        <w:tc>
          <w:tcPr>
            <w:tcW w:type="dxa" w:w="2013"/>
          </w:tcPr>
          <w:p>
            <w:pPr>
              <w:spacing w:after="0"/>
              <w:jc w:val="left"/>
            </w:pPr>
            <w:r>
              <w:rPr>
                <w:sz w:val="16"/>
              </w:rPr>
              <w:t>Not yet eligible: adopt the approved plan.</w:t>
            </w:r>
          </w:p>
        </w:tc>
      </w:tr>
    </w:tbl>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spacing w:after="80" w:before="0"/>
      </w:pPr>
      <w:r>
        <w:rPr>
          <w:color w:val="555555"/>
          <w:sz w:val="17"/>
        </w:rPr>
        <w:t>State plan status and tribal plans in this state: see the state page.</w:t>
      </w:r>
    </w:p>
    <w:p>
      <w:pPr>
        <w:pStyle w:val="Heading2"/>
        <w:keepNext/>
        <w:spacing w:after="80"/>
      </w:pPr>
      <w:r>
        <w:rPr/>
        <w:t>Supports B1-a: hazards</w:t>
      </w:r>
    </w:p>
    <w:p>
      <w:pPr>
        <w:spacing w:after="80" w:before="0"/>
      </w:pPr>
      <w:r>
        <w:rPr/>
        <w:t>Hazards NRI does not cover: check locally</w:t>
      </w:r>
    </w:p>
    <w:p>
      <w:pPr>
        <w:pStyle w:val="ListBullet"/>
        <w:spacing w:after="20"/>
      </w:pPr>
      <w:r>
        <w:rPr/>
        <w:t>dam failure (incl. upstream dams)</w:t>
      </w:r>
    </w:p>
    <w:p>
      <w:pPr>
        <w:pStyle w:val="ListBullet"/>
        <w:spacing w:after="20"/>
      </w:pPr>
      <w:r>
        <w:rPr/>
        <w:t>levee failure</w:t>
      </w:r>
    </w:p>
    <w:p>
      <w:pPr>
        <w:pStyle w:val="ListBullet"/>
        <w:spacing w:after="20"/>
      </w:pPr>
      <w:r>
        <w:rPr/>
        <w:t>flash flood as its own subtype</w:t>
      </w:r>
    </w:p>
    <w:p>
      <w:pPr>
        <w:pStyle w:val="ListBullet"/>
        <w:spacing w:after="20"/>
      </w:pPr>
      <w:r>
        <w:rPr/>
        <w:t>ice jams</w:t>
      </w:r>
    </w:p>
    <w:p>
      <w:pPr>
        <w:pStyle w:val="ListBullet"/>
        <w:spacing w:after="20"/>
      </w:pPr>
      <w:r>
        <w:rPr/>
        <w:t>debris flows</w:t>
      </w:r>
    </w:p>
    <w:p>
      <w:pPr>
        <w:pStyle w:val="ListBullet"/>
        <w:spacing w:after="20"/>
      </w:pPr>
      <w:r>
        <w:rPr/>
        <w:t>erosion (riverine and coastal)</w:t>
      </w:r>
    </w:p>
    <w:p>
      <w:pPr>
        <w:pStyle w:val="ListBullet"/>
        <w:spacing w:after="20"/>
      </w:pPr>
      <w:r>
        <w:rPr/>
        <w:t>land subsidence and sinkholes</w:t>
      </w:r>
    </w:p>
    <w:p>
      <w:pPr>
        <w:pStyle w:val="ListBullet"/>
        <w:spacing w:after="20"/>
      </w:pPr>
      <w:r>
        <w:rPr/>
        <w:t>expansive soils</w:t>
      </w:r>
    </w:p>
    <w:p>
      <w:pPr>
        <w:spacing w:after="40" w:before="0"/>
      </w:pPr>
    </w:p>
    <w:p>
      <w:pPr>
        <w:pStyle w:val="Heading3"/>
        <w:keepNext/>
        <w:spacing w:after="80"/>
      </w:pPr>
      <w:r>
        <w:rPr/>
        <w:t>The 18 National Risk Index hazards, ranked by expected annual loss (EAL)</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The 18 National Risk Index hazards, ranked by expected annual loss (EAL)"/>
        <w:tblDescription w:val="Hazard Plain table b1a"/>
      </w:tblPr>
      <w:tblGrid>
        <w:gridCol w:w="683"/>
        <w:gridCol w:w="1037"/>
        <w:gridCol w:w="1181"/>
        <w:gridCol w:w="1181"/>
        <w:gridCol w:w="1037"/>
        <w:gridCol w:w="1126"/>
        <w:gridCol w:w="1292"/>
        <w:gridCol w:w="1109"/>
        <w:gridCol w:w="1188"/>
        <w:gridCol w:w="2146"/>
        <w:gridCol w:w="2131"/>
      </w:tblGrid>
      <w:tr>
        <w:trPr>
          <w:cantSplit/>
          <w:tblHeader/>
        </w:trPr>
        <w:tc>
          <w:tcPr>
            <w:tcW w:type="dxa" w:w="683"/>
            <w:shd w:val="clear" w:color="auto" w:fill="E8E8E8"/>
          </w:tcPr>
          <w:p>
            <w:pPr>
              <w:spacing w:after="0"/>
              <w:jc w:val="right"/>
            </w:pPr>
            <w:r>
              <w:rPr>
                <w:b/>
                <w:sz w:val="16"/>
              </w:rPr>
              <w:t>Rank by EAL</w:t>
            </w:r>
          </w:p>
        </w:tc>
        <w:tc>
          <w:tcPr>
            <w:tcW w:type="dxa" w:w="1037"/>
            <w:shd w:val="clear" w:color="auto" w:fill="E8E8E8"/>
          </w:tcPr>
          <w:p>
            <w:pPr>
              <w:spacing w:after="0"/>
              <w:jc w:val="left"/>
            </w:pPr>
            <w:r>
              <w:rPr>
                <w:b/>
                <w:sz w:val="16"/>
              </w:rPr>
              <w:t>Hazard</w:t>
            </w:r>
          </w:p>
        </w:tc>
        <w:tc>
          <w:tcPr>
            <w:tcW w:type="dxa" w:w="1181"/>
            <w:shd w:val="clear" w:color="auto" w:fill="E8E8E8"/>
          </w:tcPr>
          <w:p>
            <w:pPr>
              <w:spacing w:after="0"/>
              <w:jc w:val="left"/>
            </w:pPr>
            <w:r>
              <w:rPr>
                <w:b/>
                <w:sz w:val="16"/>
              </w:rPr>
              <w:t>NRI risk rating</w:t>
            </w:r>
          </w:p>
        </w:tc>
        <w:tc>
          <w:tcPr>
            <w:tcW w:type="dxa" w:w="1181"/>
            <w:shd w:val="clear" w:color="auto" w:fill="E8E8E8"/>
          </w:tcPr>
          <w:p>
            <w:pPr>
              <w:spacing w:after="0"/>
              <w:jc w:val="left"/>
            </w:pPr>
            <w:r>
              <w:rPr>
                <w:b/>
                <w:sz w:val="16"/>
              </w:rPr>
              <w:t>EAL rating</w:t>
            </w:r>
          </w:p>
        </w:tc>
        <w:tc>
          <w:tcPr>
            <w:tcW w:type="dxa" w:w="1037"/>
            <w:shd w:val="clear" w:color="auto" w:fill="E8E8E8"/>
          </w:tcPr>
          <w:p>
            <w:pPr>
              <w:spacing w:after="0"/>
              <w:jc w:val="right"/>
            </w:pPr>
            <w:r>
              <w:rPr>
                <w:b/>
                <w:sz w:val="16"/>
              </w:rPr>
              <w:t>EAL buildings</w:t>
            </w:r>
          </w:p>
          <w:p>
            <w:pPr>
              <w:spacing w:after="0"/>
              <w:jc w:val="right"/>
            </w:pPr>
            <w:r>
              <w:rPr>
                <w:i/>
                <w:color w:val="555555"/>
                <w:sz w:val="14"/>
              </w:rPr>
              <w:t>modeled dollars per year</w:t>
            </w:r>
          </w:p>
        </w:tc>
        <w:tc>
          <w:tcPr>
            <w:tcW w:type="dxa" w:w="1126"/>
            <w:shd w:val="clear" w:color="auto" w:fill="E8E8E8"/>
          </w:tcPr>
          <w:p>
            <w:pPr>
              <w:spacing w:after="0"/>
              <w:jc w:val="right"/>
            </w:pPr>
            <w:r>
              <w:rPr>
                <w:b/>
                <w:sz w:val="16"/>
              </w:rPr>
              <w:t>EAL agriculture</w:t>
            </w:r>
          </w:p>
          <w:p>
            <w:pPr>
              <w:spacing w:after="0"/>
              <w:jc w:val="right"/>
            </w:pPr>
            <w:r>
              <w:rPr>
                <w:i/>
                <w:color w:val="555555"/>
                <w:sz w:val="14"/>
              </w:rPr>
              <w:t>modeled dollars per year</w:t>
            </w:r>
          </w:p>
        </w:tc>
        <w:tc>
          <w:tcPr>
            <w:tcW w:type="dxa" w:w="1292"/>
            <w:shd w:val="clear" w:color="auto" w:fill="E8E8E8"/>
          </w:tcPr>
          <w:p>
            <w:pPr>
              <w:spacing w:after="0"/>
              <w:jc w:val="right"/>
            </w:pPr>
            <w:r>
              <w:rPr>
                <w:b/>
                <w:sz w:val="16"/>
              </w:rPr>
              <w:t>EAL population equivalence</w:t>
            </w:r>
          </w:p>
          <w:p>
            <w:pPr>
              <w:spacing w:after="0"/>
              <w:jc w:val="right"/>
            </w:pPr>
            <w:r>
              <w:rPr>
                <w:i/>
                <w:color w:val="555555"/>
                <w:sz w:val="14"/>
              </w:rPr>
              <w:t>statistical value of life and injury, $13.7M per life, not property damage</w:t>
            </w:r>
          </w:p>
        </w:tc>
        <w:tc>
          <w:tcPr>
            <w:tcW w:type="dxa" w:w="1109"/>
            <w:shd w:val="clear" w:color="auto" w:fill="E8E8E8"/>
          </w:tcPr>
          <w:p>
            <w:pPr>
              <w:spacing w:after="0"/>
              <w:jc w:val="right"/>
            </w:pPr>
            <w:r>
              <w:rPr>
                <w:b/>
                <w:sz w:val="16"/>
              </w:rPr>
              <w:t>EAL total (see note)</w:t>
            </w:r>
          </w:p>
          <w:p>
            <w:pPr>
              <w:spacing w:after="0"/>
              <w:jc w:val="right"/>
            </w:pPr>
            <w:r>
              <w:rPr>
                <w:i/>
                <w:color w:val="555555"/>
                <w:sz w:val="14"/>
              </w:rPr>
              <w:t>modeled dollars per year</w:t>
            </w:r>
          </w:p>
        </w:tc>
        <w:tc>
          <w:tcPr>
            <w:tcW w:type="dxa" w:w="1188"/>
            <w:shd w:val="clear" w:color="auto" w:fill="E8E8E8"/>
          </w:tcPr>
          <w:p>
            <w:pPr>
              <w:spacing w:after="0"/>
              <w:jc w:val="right"/>
            </w:pPr>
            <w:r>
              <w:rPr>
                <w:b/>
                <w:sz w:val="16"/>
              </w:rPr>
              <w:t>Storm Events records since 1996</w:t>
            </w:r>
          </w:p>
          <w:p>
            <w:pPr>
              <w:spacing w:after="0"/>
              <w:jc w:val="right"/>
            </w:pPr>
            <w:r>
              <w:rPr>
                <w:i/>
                <w:color w:val="555555"/>
                <w:sz w:val="14"/>
              </w:rPr>
              <w:t>count</w:t>
            </w:r>
          </w:p>
        </w:tc>
        <w:tc>
          <w:tcPr>
            <w:tcW w:type="dxa" w:w="2146"/>
            <w:shd w:val="clear" w:color="auto" w:fill="E8E8E8"/>
          </w:tcPr>
          <w:p>
            <w:pPr>
              <w:spacing w:after="0"/>
              <w:jc w:val="left"/>
            </w:pPr>
            <w:r>
              <w:rPr>
                <w:b/>
                <w:sz w:val="16"/>
              </w:rPr>
              <w:t>Evidence for an omission</w:t>
            </w:r>
          </w:p>
          <w:p>
            <w:pPr>
              <w:spacing w:after="0"/>
              <w:jc w:val="left"/>
            </w:pPr>
            <w:r>
              <w:rPr>
                <w:i/>
                <w:color w:val="555555"/>
                <w:sz w:val="14"/>
              </w:rPr>
              <w:t>NRI Not Applicable, no declaration and no Storm Events record since 1996</w:t>
            </w:r>
          </w:p>
        </w:tc>
        <w:tc>
          <w:tcPr>
            <w:tcW w:type="dxa" w:w="2131"/>
            <w:shd w:val="clear" w:color="auto" w:fill="E8E8E8"/>
          </w:tcPr>
          <w:p>
            <w:pPr>
              <w:spacing w:after="0"/>
              <w:jc w:val="left"/>
            </w:pPr>
            <w:r>
              <w:rPr>
                <w:b/>
                <w:sz w:val="16"/>
              </w:rPr>
              <w:t>Storm Events coverage note</w:t>
            </w:r>
          </w:p>
        </w:tc>
      </w:tr>
      <w:tr>
        <w:trPr>
          <w:cantSplit/>
        </w:trPr>
        <w:tc>
          <w:tcPr>
            <w:tcW w:type="dxa" w:w="683"/>
          </w:tcPr>
          <w:p>
            <w:pPr>
              <w:spacing w:after="0"/>
              <w:jc w:val="right"/>
            </w:pPr>
            <w:r>
              <w:rPr>
                <w:sz w:val="16"/>
              </w:rPr>
              <w:t>1</w:t>
            </w:r>
          </w:p>
        </w:tc>
        <w:tc>
          <w:tcPr>
            <w:tcW w:type="dxa" w:w="1037"/>
          </w:tcPr>
          <w:p>
            <w:pPr>
              <w:spacing w:after="0"/>
              <w:jc w:val="left"/>
            </w:pPr>
            <w:r>
              <w:rPr>
                <w:sz w:val="16"/>
              </w:rPr>
              <w:t>Inland Flooding</w:t>
            </w:r>
          </w:p>
        </w:tc>
        <w:tc>
          <w:tcPr>
            <w:tcW w:type="dxa" w:w="1181"/>
          </w:tcPr>
          <w:p>
            <w:pPr>
              <w:spacing w:after="0"/>
              <w:jc w:val="left"/>
            </w:pPr>
            <w:r>
              <w:rPr>
                <w:sz w:val="16"/>
              </w:rPr>
              <w:t>Very Low</w:t>
            </w:r>
          </w:p>
        </w:tc>
        <w:tc>
          <w:tcPr>
            <w:tcW w:type="dxa" w:w="1181"/>
          </w:tcPr>
          <w:p>
            <w:pPr>
              <w:spacing w:after="0"/>
              <w:jc w:val="left"/>
            </w:pPr>
            <w:r>
              <w:rPr>
                <w:sz w:val="16"/>
              </w:rPr>
              <w:t>Very Low</w:t>
            </w:r>
          </w:p>
        </w:tc>
        <w:tc>
          <w:tcPr>
            <w:tcW w:type="dxa" w:w="1037"/>
          </w:tcPr>
          <w:p>
            <w:pPr>
              <w:spacing w:after="0"/>
              <w:jc w:val="right"/>
            </w:pPr>
            <w:r>
              <w:rPr>
                <w:sz w:val="16"/>
              </w:rPr>
              <w:t>$2,675,453</w:t>
            </w:r>
          </w:p>
        </w:tc>
        <w:tc>
          <w:tcPr>
            <w:tcW w:type="dxa" w:w="1126"/>
          </w:tcPr>
          <w:p>
            <w:pPr>
              <w:spacing w:after="0"/>
              <w:jc w:val="right"/>
            </w:pPr>
            <w:r>
              <w:rPr>
                <w:sz w:val="16"/>
              </w:rPr>
              <w:t>$7,200</w:t>
            </w:r>
          </w:p>
        </w:tc>
        <w:tc>
          <w:tcPr>
            <w:tcW w:type="dxa" w:w="1292"/>
          </w:tcPr>
          <w:p>
            <w:pPr>
              <w:spacing w:after="0"/>
              <w:jc w:val="right"/>
            </w:pPr>
            <w:r>
              <w:rPr>
                <w:sz w:val="16"/>
              </w:rPr>
              <w:t>$58,305</w:t>
            </w:r>
          </w:p>
        </w:tc>
        <w:tc>
          <w:tcPr>
            <w:tcW w:type="dxa" w:w="1109"/>
          </w:tcPr>
          <w:p>
            <w:pPr>
              <w:spacing w:after="0"/>
              <w:jc w:val="right"/>
            </w:pPr>
            <w:r>
              <w:rPr>
                <w:sz w:val="16"/>
              </w:rPr>
              <w:t>$2,740,959</w:t>
            </w:r>
          </w:p>
        </w:tc>
        <w:tc>
          <w:tcPr>
            <w:tcW w:type="dxa" w:w="1188"/>
          </w:tcPr>
          <w:p>
            <w:pPr>
              <w:spacing w:after="0"/>
              <w:jc w:val="right"/>
            </w:pPr>
            <w:r>
              <w:rPr>
                <w:sz w:val="16"/>
              </w:rPr>
              <w:t>39</w:t>
            </w:r>
          </w:p>
        </w:tc>
        <w:tc>
          <w:tcPr>
            <w:tcW w:type="dxa" w:w="2146"/>
          </w:tcPr>
          <w:p>
            <w:pPr>
              <w:spacing w:after="0"/>
              <w:jc w:val="left"/>
            </w:pPr>
          </w:p>
        </w:tc>
        <w:tc>
          <w:tcPr>
            <w:tcW w:type="dxa" w:w="2131"/>
          </w:tcPr>
          <w:p>
            <w:pPr>
              <w:spacing w:after="0"/>
              <w:jc w:val="left"/>
            </w:pPr>
          </w:p>
        </w:tc>
      </w:tr>
      <w:tr>
        <w:trPr>
          <w:cantSplit/>
        </w:trPr>
        <w:tc>
          <w:tcPr>
            <w:tcW w:type="dxa" w:w="683"/>
          </w:tcPr>
          <w:p>
            <w:pPr>
              <w:spacing w:after="0"/>
              <w:jc w:val="right"/>
            </w:pPr>
            <w:r>
              <w:rPr>
                <w:sz w:val="16"/>
              </w:rPr>
              <w:t>2</w:t>
            </w:r>
          </w:p>
        </w:tc>
        <w:tc>
          <w:tcPr>
            <w:tcW w:type="dxa" w:w="1037"/>
          </w:tcPr>
          <w:p>
            <w:pPr>
              <w:spacing w:after="0"/>
              <w:jc w:val="left"/>
            </w:pPr>
            <w:r>
              <w:rPr>
                <w:sz w:val="16"/>
              </w:rPr>
              <w:t>Cold Wave</w:t>
            </w:r>
          </w:p>
        </w:tc>
        <w:tc>
          <w:tcPr>
            <w:tcW w:type="dxa" w:w="1181"/>
          </w:tcPr>
          <w:p>
            <w:pPr>
              <w:spacing w:after="0"/>
              <w:jc w:val="left"/>
            </w:pPr>
            <w:r>
              <w:rPr>
                <w:sz w:val="16"/>
              </w:rPr>
              <w:t>Relatively Low</w:t>
            </w:r>
          </w:p>
        </w:tc>
        <w:tc>
          <w:tcPr>
            <w:tcW w:type="dxa" w:w="1181"/>
          </w:tcPr>
          <w:p>
            <w:pPr>
              <w:spacing w:after="0"/>
              <w:jc w:val="left"/>
            </w:pPr>
            <w:r>
              <w:rPr>
                <w:sz w:val="16"/>
              </w:rPr>
              <w:t>Relatively Moderate</w:t>
            </w:r>
          </w:p>
        </w:tc>
        <w:tc>
          <w:tcPr>
            <w:tcW w:type="dxa" w:w="1037"/>
          </w:tcPr>
          <w:p>
            <w:pPr>
              <w:spacing w:after="0"/>
              <w:jc w:val="right"/>
            </w:pPr>
            <w:r>
              <w:rPr>
                <w:sz w:val="16"/>
              </w:rPr>
              <w:t>$2,283</w:t>
            </w:r>
          </w:p>
        </w:tc>
        <w:tc>
          <w:tcPr>
            <w:tcW w:type="dxa" w:w="1126"/>
          </w:tcPr>
          <w:p>
            <w:pPr>
              <w:spacing w:after="0"/>
              <w:jc w:val="right"/>
            </w:pPr>
            <w:r>
              <w:rPr>
                <w:sz w:val="16"/>
              </w:rPr>
              <w:t>$15,218</w:t>
            </w:r>
          </w:p>
        </w:tc>
        <w:tc>
          <w:tcPr>
            <w:tcW w:type="dxa" w:w="1292"/>
          </w:tcPr>
          <w:p>
            <w:pPr>
              <w:spacing w:after="0"/>
              <w:jc w:val="right"/>
            </w:pPr>
            <w:r>
              <w:rPr>
                <w:sz w:val="16"/>
              </w:rPr>
              <w:t>$1,530,912</w:t>
            </w:r>
          </w:p>
        </w:tc>
        <w:tc>
          <w:tcPr>
            <w:tcW w:type="dxa" w:w="1109"/>
          </w:tcPr>
          <w:p>
            <w:pPr>
              <w:spacing w:after="0"/>
              <w:jc w:val="right"/>
            </w:pPr>
            <w:r>
              <w:rPr>
                <w:sz w:val="16"/>
              </w:rPr>
              <w:t>$1,548,412</w:t>
            </w:r>
          </w:p>
        </w:tc>
        <w:tc>
          <w:tcPr>
            <w:tcW w:type="dxa" w:w="1188"/>
          </w:tcPr>
          <w:p>
            <w:pPr>
              <w:spacing w:after="0"/>
              <w:jc w:val="right"/>
            </w:pPr>
            <w:r>
              <w:rPr>
                <w:sz w:val="16"/>
              </w:rPr>
              <w:t>0</w:t>
            </w:r>
          </w:p>
        </w:tc>
        <w:tc>
          <w:tcPr>
            <w:tcW w:type="dxa" w:w="2146"/>
          </w:tcPr>
          <w:p>
            <w:pPr>
              <w:spacing w:after="0"/>
              <w:jc w:val="left"/>
            </w:pPr>
          </w:p>
        </w:tc>
        <w:tc>
          <w:tcPr>
            <w:tcW w:type="dxa" w:w="2131"/>
          </w:tcPr>
          <w:p>
            <w:pPr>
              <w:spacing w:after="0"/>
              <w:jc w:val="left"/>
            </w:pPr>
            <w:r>
              <w:rPr>
                <w:sz w:val="16"/>
              </w:rPr>
              <w:t>No recorded events in Storm Events since 1996 (data through 2026-06-30).</w:t>
            </w:r>
          </w:p>
        </w:tc>
      </w:tr>
      <w:tr>
        <w:trPr>
          <w:cantSplit/>
        </w:trPr>
        <w:tc>
          <w:tcPr>
            <w:tcW w:type="dxa" w:w="683"/>
          </w:tcPr>
          <w:p>
            <w:pPr>
              <w:spacing w:after="0"/>
              <w:jc w:val="right"/>
            </w:pPr>
            <w:r>
              <w:rPr>
                <w:sz w:val="16"/>
              </w:rPr>
              <w:t>3</w:t>
            </w:r>
          </w:p>
        </w:tc>
        <w:tc>
          <w:tcPr>
            <w:tcW w:type="dxa" w:w="1037"/>
          </w:tcPr>
          <w:p>
            <w:pPr>
              <w:spacing w:after="0"/>
              <w:jc w:val="left"/>
            </w:pPr>
            <w:r>
              <w:rPr>
                <w:sz w:val="16"/>
              </w:rPr>
              <w:t>Tornado</w:t>
            </w:r>
          </w:p>
        </w:tc>
        <w:tc>
          <w:tcPr>
            <w:tcW w:type="dxa" w:w="1181"/>
          </w:tcPr>
          <w:p>
            <w:pPr>
              <w:spacing w:after="0"/>
              <w:jc w:val="left"/>
            </w:pPr>
            <w:r>
              <w:rPr>
                <w:sz w:val="16"/>
              </w:rPr>
              <w:t>Relatively Low</w:t>
            </w:r>
          </w:p>
        </w:tc>
        <w:tc>
          <w:tcPr>
            <w:tcW w:type="dxa" w:w="1181"/>
          </w:tcPr>
          <w:p>
            <w:pPr>
              <w:spacing w:after="0"/>
              <w:jc w:val="left"/>
            </w:pPr>
            <w:r>
              <w:rPr>
                <w:sz w:val="16"/>
              </w:rPr>
              <w:t>Relatively Low</w:t>
            </w:r>
          </w:p>
        </w:tc>
        <w:tc>
          <w:tcPr>
            <w:tcW w:type="dxa" w:w="1037"/>
          </w:tcPr>
          <w:p>
            <w:pPr>
              <w:spacing w:after="0"/>
              <w:jc w:val="right"/>
            </w:pPr>
            <w:r>
              <w:rPr>
                <w:sz w:val="16"/>
              </w:rPr>
              <w:t>$322,863</w:t>
            </w:r>
          </w:p>
        </w:tc>
        <w:tc>
          <w:tcPr>
            <w:tcW w:type="dxa" w:w="1126"/>
          </w:tcPr>
          <w:p>
            <w:pPr>
              <w:spacing w:after="0"/>
              <w:jc w:val="right"/>
            </w:pPr>
            <w:r>
              <w:rPr>
                <w:sz w:val="16"/>
              </w:rPr>
              <w:t>$862</w:t>
            </w:r>
          </w:p>
        </w:tc>
        <w:tc>
          <w:tcPr>
            <w:tcW w:type="dxa" w:w="1292"/>
          </w:tcPr>
          <w:p>
            <w:pPr>
              <w:spacing w:after="0"/>
              <w:jc w:val="right"/>
            </w:pPr>
            <w:r>
              <w:rPr>
                <w:sz w:val="16"/>
              </w:rPr>
              <w:t>$434,810</w:t>
            </w:r>
          </w:p>
        </w:tc>
        <w:tc>
          <w:tcPr>
            <w:tcW w:type="dxa" w:w="1109"/>
          </w:tcPr>
          <w:p>
            <w:pPr>
              <w:spacing w:after="0"/>
              <w:jc w:val="right"/>
            </w:pPr>
            <w:r>
              <w:rPr>
                <w:sz w:val="16"/>
              </w:rPr>
              <w:t>$758,535</w:t>
            </w:r>
          </w:p>
        </w:tc>
        <w:tc>
          <w:tcPr>
            <w:tcW w:type="dxa" w:w="1188"/>
          </w:tcPr>
          <w:p>
            <w:pPr>
              <w:spacing w:after="0"/>
              <w:jc w:val="right"/>
            </w:pPr>
            <w:r>
              <w:rPr>
                <w:sz w:val="16"/>
              </w:rPr>
              <w:t>6</w:t>
            </w:r>
          </w:p>
        </w:tc>
        <w:tc>
          <w:tcPr>
            <w:tcW w:type="dxa" w:w="2146"/>
          </w:tcPr>
          <w:p>
            <w:pPr>
              <w:spacing w:after="0"/>
              <w:jc w:val="left"/>
            </w:pPr>
          </w:p>
        </w:tc>
        <w:tc>
          <w:tcPr>
            <w:tcW w:type="dxa" w:w="2131"/>
          </w:tcPr>
          <w:p>
            <w:pPr>
              <w:spacing w:after="0"/>
              <w:jc w:val="left"/>
            </w:pPr>
          </w:p>
        </w:tc>
      </w:tr>
      <w:tr>
        <w:trPr>
          <w:cantSplit/>
        </w:trPr>
        <w:tc>
          <w:tcPr>
            <w:tcW w:type="dxa" w:w="683"/>
          </w:tcPr>
          <w:p>
            <w:pPr>
              <w:spacing w:after="0"/>
              <w:jc w:val="right"/>
            </w:pPr>
            <w:r>
              <w:rPr>
                <w:sz w:val="16"/>
              </w:rPr>
              <w:t>4</w:t>
            </w:r>
          </w:p>
        </w:tc>
        <w:tc>
          <w:tcPr>
            <w:tcW w:type="dxa" w:w="1037"/>
          </w:tcPr>
          <w:p>
            <w:pPr>
              <w:spacing w:after="0"/>
              <w:jc w:val="left"/>
            </w:pPr>
            <w:r>
              <w:rPr>
                <w:sz w:val="16"/>
              </w:rPr>
              <w:t>Strong Wind</w:t>
            </w:r>
          </w:p>
        </w:tc>
        <w:tc>
          <w:tcPr>
            <w:tcW w:type="dxa" w:w="1181"/>
          </w:tcPr>
          <w:p>
            <w:pPr>
              <w:spacing w:after="0"/>
              <w:jc w:val="left"/>
            </w:pPr>
            <w:r>
              <w:rPr>
                <w:sz w:val="16"/>
              </w:rPr>
              <w:t>Relatively Moderate</w:t>
            </w:r>
          </w:p>
        </w:tc>
        <w:tc>
          <w:tcPr>
            <w:tcW w:type="dxa" w:w="1181"/>
          </w:tcPr>
          <w:p>
            <w:pPr>
              <w:spacing w:after="0"/>
              <w:jc w:val="left"/>
            </w:pPr>
            <w:r>
              <w:rPr>
                <w:sz w:val="16"/>
              </w:rPr>
              <w:t>Relatively Moderate</w:t>
            </w:r>
          </w:p>
        </w:tc>
        <w:tc>
          <w:tcPr>
            <w:tcW w:type="dxa" w:w="1037"/>
          </w:tcPr>
          <w:p>
            <w:pPr>
              <w:spacing w:after="0"/>
              <w:jc w:val="right"/>
            </w:pPr>
            <w:r>
              <w:rPr>
                <w:sz w:val="16"/>
              </w:rPr>
              <w:t>$120,863</w:t>
            </w:r>
          </w:p>
        </w:tc>
        <w:tc>
          <w:tcPr>
            <w:tcW w:type="dxa" w:w="1126"/>
          </w:tcPr>
          <w:p>
            <w:pPr>
              <w:spacing w:after="0"/>
              <w:jc w:val="right"/>
            </w:pPr>
            <w:r>
              <w:rPr>
                <w:sz w:val="16"/>
              </w:rPr>
              <w:t>$25,021</w:t>
            </w:r>
          </w:p>
        </w:tc>
        <w:tc>
          <w:tcPr>
            <w:tcW w:type="dxa" w:w="1292"/>
          </w:tcPr>
          <w:p>
            <w:pPr>
              <w:spacing w:after="0"/>
              <w:jc w:val="right"/>
            </w:pPr>
            <w:r>
              <w:rPr>
                <w:sz w:val="16"/>
              </w:rPr>
              <w:t>$440,357</w:t>
            </w:r>
          </w:p>
        </w:tc>
        <w:tc>
          <w:tcPr>
            <w:tcW w:type="dxa" w:w="1109"/>
          </w:tcPr>
          <w:p>
            <w:pPr>
              <w:spacing w:after="0"/>
              <w:jc w:val="right"/>
            </w:pPr>
            <w:r>
              <w:rPr>
                <w:sz w:val="16"/>
              </w:rPr>
              <w:t>$586,241</w:t>
            </w:r>
          </w:p>
        </w:tc>
        <w:tc>
          <w:tcPr>
            <w:tcW w:type="dxa" w:w="1188"/>
          </w:tcPr>
          <w:p>
            <w:pPr>
              <w:spacing w:after="0"/>
              <w:jc w:val="right"/>
            </w:pPr>
            <w:r>
              <w:rPr>
                <w:sz w:val="16"/>
              </w:rPr>
              <w:t>192</w:t>
            </w:r>
          </w:p>
        </w:tc>
        <w:tc>
          <w:tcPr>
            <w:tcW w:type="dxa" w:w="2146"/>
          </w:tcPr>
          <w:p>
            <w:pPr>
              <w:spacing w:after="0"/>
              <w:jc w:val="left"/>
            </w:pPr>
          </w:p>
        </w:tc>
        <w:tc>
          <w:tcPr>
            <w:tcW w:type="dxa" w:w="2131"/>
          </w:tcPr>
          <w:p>
            <w:pPr>
              <w:spacing w:after="0"/>
              <w:jc w:val="left"/>
            </w:pPr>
            <w:r>
              <w:rPr>
                <w:sz w:val="16"/>
              </w:rPr>
              <w:t>Includes 2 High Wind records and 1 Strong Wind record, event types the NRI definition of this hazard leaves out.</w:t>
            </w:r>
          </w:p>
        </w:tc>
      </w:tr>
      <w:tr>
        <w:trPr>
          <w:cantSplit/>
        </w:trPr>
        <w:tc>
          <w:tcPr>
            <w:tcW w:type="dxa" w:w="683"/>
          </w:tcPr>
          <w:p>
            <w:pPr>
              <w:spacing w:after="0"/>
              <w:jc w:val="right"/>
            </w:pPr>
            <w:r>
              <w:rPr>
                <w:sz w:val="16"/>
              </w:rPr>
              <w:t>5</w:t>
            </w:r>
          </w:p>
        </w:tc>
        <w:tc>
          <w:tcPr>
            <w:tcW w:type="dxa" w:w="1037"/>
          </w:tcPr>
          <w:p>
            <w:pPr>
              <w:spacing w:after="0"/>
              <w:jc w:val="left"/>
            </w:pPr>
            <w:r>
              <w:rPr>
                <w:sz w:val="16"/>
              </w:rPr>
              <w:t>Earthquake</w:t>
            </w:r>
          </w:p>
        </w:tc>
        <w:tc>
          <w:tcPr>
            <w:tcW w:type="dxa" w:w="1181"/>
          </w:tcPr>
          <w:p>
            <w:pPr>
              <w:spacing w:after="0"/>
              <w:jc w:val="left"/>
            </w:pPr>
            <w:r>
              <w:rPr>
                <w:sz w:val="16"/>
              </w:rPr>
              <w:t>Very Low</w:t>
            </w:r>
          </w:p>
        </w:tc>
        <w:tc>
          <w:tcPr>
            <w:tcW w:type="dxa" w:w="1181"/>
          </w:tcPr>
          <w:p>
            <w:pPr>
              <w:spacing w:after="0"/>
              <w:jc w:val="left"/>
            </w:pPr>
            <w:r>
              <w:rPr>
                <w:sz w:val="16"/>
              </w:rPr>
              <w:t>Relatively Low</w:t>
            </w:r>
          </w:p>
        </w:tc>
        <w:tc>
          <w:tcPr>
            <w:tcW w:type="dxa" w:w="1037"/>
          </w:tcPr>
          <w:p>
            <w:pPr>
              <w:spacing w:after="0"/>
              <w:jc w:val="right"/>
            </w:pPr>
            <w:r>
              <w:rPr>
                <w:sz w:val="16"/>
              </w:rPr>
              <w:t>$276,412</w:t>
            </w:r>
          </w:p>
        </w:tc>
        <w:tc>
          <w:tcPr>
            <w:tcW w:type="dxa" w:w="1126"/>
          </w:tcPr>
          <w:p>
            <w:pPr>
              <w:spacing w:after="0"/>
              <w:jc w:val="right"/>
            </w:pPr>
          </w:p>
        </w:tc>
        <w:tc>
          <w:tcPr>
            <w:tcW w:type="dxa" w:w="1292"/>
          </w:tcPr>
          <w:p>
            <w:pPr>
              <w:spacing w:after="0"/>
              <w:jc w:val="right"/>
            </w:pPr>
            <w:r>
              <w:rPr>
                <w:sz w:val="16"/>
              </w:rPr>
              <w:t>$104,961</w:t>
            </w:r>
          </w:p>
        </w:tc>
        <w:tc>
          <w:tcPr>
            <w:tcW w:type="dxa" w:w="1109"/>
          </w:tcPr>
          <w:p>
            <w:pPr>
              <w:spacing w:after="0"/>
              <w:jc w:val="right"/>
            </w:pPr>
            <w:r>
              <w:rPr>
                <w:sz w:val="16"/>
              </w:rPr>
              <w:t>$381,374</w:t>
            </w:r>
          </w:p>
        </w:tc>
        <w:tc>
          <w:tcPr>
            <w:tcW w:type="dxa" w:w="1188"/>
          </w:tcPr>
          <w:p>
            <w:pPr>
              <w:spacing w:after="0"/>
              <w:jc w:val="right"/>
            </w:pPr>
          </w:p>
        </w:tc>
        <w:tc>
          <w:tcPr>
            <w:tcW w:type="dxa" w:w="2146"/>
          </w:tcPr>
          <w:p>
            <w:pPr>
              <w:spacing w:after="0"/>
              <w:jc w:val="left"/>
            </w:pPr>
          </w:p>
        </w:tc>
        <w:tc>
          <w:tcPr>
            <w:tcW w:type="dxa" w:w="2131"/>
          </w:tcPr>
          <w:p>
            <w:pPr>
              <w:spacing w:after="0"/>
              <w:jc w:val="left"/>
            </w:pPr>
            <w:r>
              <w:rPr>
                <w:sz w:val="16"/>
              </w:rPr>
              <w:t>Not in Storm Events. Storm Events coverage of this hazard is limited; absence is not evidence of low risk.</w:t>
            </w:r>
          </w:p>
        </w:tc>
      </w:tr>
      <w:tr>
        <w:trPr>
          <w:cantSplit/>
        </w:trPr>
        <w:tc>
          <w:tcPr>
            <w:tcW w:type="dxa" w:w="683"/>
          </w:tcPr>
          <w:p>
            <w:pPr>
              <w:spacing w:after="0"/>
              <w:jc w:val="right"/>
            </w:pPr>
            <w:r>
              <w:rPr>
                <w:sz w:val="16"/>
              </w:rPr>
              <w:t>6</w:t>
            </w:r>
          </w:p>
        </w:tc>
        <w:tc>
          <w:tcPr>
            <w:tcW w:type="dxa" w:w="1037"/>
          </w:tcPr>
          <w:p>
            <w:pPr>
              <w:spacing w:after="0"/>
              <w:jc w:val="left"/>
            </w:pPr>
            <w:r>
              <w:rPr>
                <w:sz w:val="16"/>
              </w:rPr>
              <w:t>Lightning</w:t>
            </w:r>
          </w:p>
        </w:tc>
        <w:tc>
          <w:tcPr>
            <w:tcW w:type="dxa" w:w="1181"/>
          </w:tcPr>
          <w:p>
            <w:pPr>
              <w:spacing w:after="0"/>
              <w:jc w:val="left"/>
            </w:pPr>
            <w:r>
              <w:rPr>
                <w:sz w:val="16"/>
              </w:rPr>
              <w:t>Relatively Low</w:t>
            </w:r>
          </w:p>
        </w:tc>
        <w:tc>
          <w:tcPr>
            <w:tcW w:type="dxa" w:w="1181"/>
          </w:tcPr>
          <w:p>
            <w:pPr>
              <w:spacing w:after="0"/>
              <w:jc w:val="left"/>
            </w:pPr>
            <w:r>
              <w:rPr>
                <w:sz w:val="16"/>
              </w:rPr>
              <w:t>Relatively Low</w:t>
            </w:r>
          </w:p>
        </w:tc>
        <w:tc>
          <w:tcPr>
            <w:tcW w:type="dxa" w:w="1037"/>
          </w:tcPr>
          <w:p>
            <w:pPr>
              <w:spacing w:after="0"/>
              <w:jc w:val="right"/>
            </w:pPr>
            <w:r>
              <w:rPr>
                <w:sz w:val="16"/>
              </w:rPr>
              <w:t>$8,792</w:t>
            </w:r>
          </w:p>
        </w:tc>
        <w:tc>
          <w:tcPr>
            <w:tcW w:type="dxa" w:w="1126"/>
          </w:tcPr>
          <w:p>
            <w:pPr>
              <w:spacing w:after="0"/>
              <w:jc w:val="right"/>
            </w:pPr>
          </w:p>
        </w:tc>
        <w:tc>
          <w:tcPr>
            <w:tcW w:type="dxa" w:w="1292"/>
          </w:tcPr>
          <w:p>
            <w:pPr>
              <w:spacing w:after="0"/>
              <w:jc w:val="right"/>
            </w:pPr>
            <w:r>
              <w:rPr>
                <w:sz w:val="16"/>
              </w:rPr>
              <w:t>$142,277</w:t>
            </w:r>
          </w:p>
        </w:tc>
        <w:tc>
          <w:tcPr>
            <w:tcW w:type="dxa" w:w="1109"/>
          </w:tcPr>
          <w:p>
            <w:pPr>
              <w:spacing w:after="0"/>
              <w:jc w:val="right"/>
            </w:pPr>
            <w:r>
              <w:rPr>
                <w:sz w:val="16"/>
              </w:rPr>
              <w:t>$151,069</w:t>
            </w:r>
          </w:p>
        </w:tc>
        <w:tc>
          <w:tcPr>
            <w:tcW w:type="dxa" w:w="1188"/>
          </w:tcPr>
          <w:p>
            <w:pPr>
              <w:spacing w:after="0"/>
              <w:jc w:val="right"/>
            </w:pPr>
            <w:r>
              <w:rPr>
                <w:sz w:val="16"/>
              </w:rPr>
              <w:t>0</w:t>
            </w:r>
          </w:p>
        </w:tc>
        <w:tc>
          <w:tcPr>
            <w:tcW w:type="dxa" w:w="2146"/>
          </w:tcPr>
          <w:p>
            <w:pPr>
              <w:spacing w:after="0"/>
              <w:jc w:val="left"/>
            </w:pPr>
          </w:p>
        </w:tc>
        <w:tc>
          <w:tcPr>
            <w:tcW w:type="dxa" w:w="2131"/>
          </w:tcPr>
          <w:p>
            <w:pPr>
              <w:spacing w:after="0"/>
              <w:jc w:val="left"/>
            </w:pPr>
            <w:r>
              <w:rPr>
                <w:sz w:val="16"/>
              </w:rPr>
              <w:t>No recorded events in Storm Events since 1996 (data through 2026-06-30). Storm Events coverage of this hazard is limited; absence is not evidence of low risk.</w:t>
            </w:r>
          </w:p>
        </w:tc>
      </w:tr>
      <w:tr>
        <w:trPr>
          <w:cantSplit/>
        </w:trPr>
        <w:tc>
          <w:tcPr>
            <w:tcW w:type="dxa" w:w="683"/>
          </w:tcPr>
          <w:p>
            <w:pPr>
              <w:spacing w:after="0"/>
              <w:jc w:val="right"/>
            </w:pPr>
            <w:r>
              <w:rPr>
                <w:sz w:val="16"/>
              </w:rPr>
              <w:t>7</w:t>
            </w:r>
          </w:p>
        </w:tc>
        <w:tc>
          <w:tcPr>
            <w:tcW w:type="dxa" w:w="1037"/>
          </w:tcPr>
          <w:p>
            <w:pPr>
              <w:spacing w:after="0"/>
              <w:jc w:val="left"/>
            </w:pPr>
            <w:r>
              <w:rPr>
                <w:sz w:val="16"/>
              </w:rPr>
              <w:t>Wildfire</w:t>
            </w:r>
          </w:p>
        </w:tc>
        <w:tc>
          <w:tcPr>
            <w:tcW w:type="dxa" w:w="1181"/>
          </w:tcPr>
          <w:p>
            <w:pPr>
              <w:spacing w:after="0"/>
              <w:jc w:val="left"/>
            </w:pPr>
            <w:r>
              <w:rPr>
                <w:sz w:val="16"/>
              </w:rPr>
              <w:t>Relatively Low</w:t>
            </w:r>
          </w:p>
        </w:tc>
        <w:tc>
          <w:tcPr>
            <w:tcW w:type="dxa" w:w="1181"/>
          </w:tcPr>
          <w:p>
            <w:pPr>
              <w:spacing w:after="0"/>
              <w:jc w:val="left"/>
            </w:pPr>
            <w:r>
              <w:rPr>
                <w:sz w:val="16"/>
              </w:rPr>
              <w:t>Relatively Low</w:t>
            </w:r>
          </w:p>
        </w:tc>
        <w:tc>
          <w:tcPr>
            <w:tcW w:type="dxa" w:w="1037"/>
          </w:tcPr>
          <w:p>
            <w:pPr>
              <w:spacing w:after="0"/>
              <w:jc w:val="right"/>
            </w:pPr>
            <w:r>
              <w:rPr>
                <w:sz w:val="16"/>
              </w:rPr>
              <w:t>$77,036</w:t>
            </w:r>
          </w:p>
        </w:tc>
        <w:tc>
          <w:tcPr>
            <w:tcW w:type="dxa" w:w="1126"/>
          </w:tcPr>
          <w:p>
            <w:pPr>
              <w:spacing w:after="0"/>
              <w:jc w:val="right"/>
            </w:pPr>
            <w:r>
              <w:rPr>
                <w:sz w:val="16"/>
              </w:rPr>
              <w:t>$118</w:t>
            </w:r>
          </w:p>
        </w:tc>
        <w:tc>
          <w:tcPr>
            <w:tcW w:type="dxa" w:w="1292"/>
          </w:tcPr>
          <w:p>
            <w:pPr>
              <w:spacing w:after="0"/>
              <w:jc w:val="right"/>
            </w:pPr>
            <w:r>
              <w:rPr>
                <w:sz w:val="16"/>
              </w:rPr>
              <w:t>$23,057</w:t>
            </w:r>
          </w:p>
        </w:tc>
        <w:tc>
          <w:tcPr>
            <w:tcW w:type="dxa" w:w="1109"/>
          </w:tcPr>
          <w:p>
            <w:pPr>
              <w:spacing w:after="0"/>
              <w:jc w:val="right"/>
            </w:pPr>
            <w:r>
              <w:rPr>
                <w:sz w:val="16"/>
              </w:rPr>
              <w:t>$100,211</w:t>
            </w:r>
          </w:p>
        </w:tc>
        <w:tc>
          <w:tcPr>
            <w:tcW w:type="dxa" w:w="1188"/>
          </w:tcPr>
          <w:p>
            <w:pPr>
              <w:spacing w:after="0"/>
              <w:jc w:val="right"/>
            </w:pPr>
            <w:r>
              <w:rPr>
                <w:sz w:val="16"/>
              </w:rPr>
              <w:t>0</w:t>
            </w:r>
          </w:p>
        </w:tc>
        <w:tc>
          <w:tcPr>
            <w:tcW w:type="dxa" w:w="2146"/>
          </w:tcPr>
          <w:p>
            <w:pPr>
              <w:spacing w:after="0"/>
              <w:jc w:val="left"/>
            </w:pPr>
          </w:p>
        </w:tc>
        <w:tc>
          <w:tcPr>
            <w:tcW w:type="dxa" w:w="2131"/>
          </w:tcPr>
          <w:p>
            <w:pPr>
              <w:spacing w:after="0"/>
              <w:jc w:val="left"/>
            </w:pPr>
            <w:r>
              <w:rPr>
                <w:sz w:val="16"/>
              </w:rPr>
              <w:t>No recorded events in Storm Events since 1996 (data through 2026-06-30). Storm Events coverage of this hazard is limited; absence is not evidence of low risk.</w:t>
            </w:r>
          </w:p>
        </w:tc>
      </w:tr>
      <w:tr>
        <w:trPr>
          <w:cantSplit/>
        </w:trPr>
        <w:tc>
          <w:tcPr>
            <w:tcW w:type="dxa" w:w="683"/>
          </w:tcPr>
          <w:p>
            <w:pPr>
              <w:spacing w:after="0"/>
              <w:jc w:val="right"/>
            </w:pPr>
            <w:r>
              <w:rPr>
                <w:sz w:val="16"/>
              </w:rPr>
              <w:t>8</w:t>
            </w:r>
          </w:p>
        </w:tc>
        <w:tc>
          <w:tcPr>
            <w:tcW w:type="dxa" w:w="1037"/>
          </w:tcPr>
          <w:p>
            <w:pPr>
              <w:spacing w:after="0"/>
              <w:jc w:val="left"/>
            </w:pPr>
            <w:r>
              <w:rPr>
                <w:sz w:val="16"/>
              </w:rPr>
              <w:t>Winter Weather</w:t>
            </w:r>
          </w:p>
        </w:tc>
        <w:tc>
          <w:tcPr>
            <w:tcW w:type="dxa" w:w="1181"/>
          </w:tcPr>
          <w:p>
            <w:pPr>
              <w:spacing w:after="0"/>
              <w:jc w:val="left"/>
            </w:pPr>
            <w:r>
              <w:rPr>
                <w:sz w:val="16"/>
              </w:rPr>
              <w:t>Relatively Low</w:t>
            </w:r>
          </w:p>
        </w:tc>
        <w:tc>
          <w:tcPr>
            <w:tcW w:type="dxa" w:w="1181"/>
          </w:tcPr>
          <w:p>
            <w:pPr>
              <w:spacing w:after="0"/>
              <w:jc w:val="left"/>
            </w:pPr>
            <w:r>
              <w:rPr>
                <w:sz w:val="16"/>
              </w:rPr>
              <w:t>Relatively Moderate</w:t>
            </w:r>
          </w:p>
        </w:tc>
        <w:tc>
          <w:tcPr>
            <w:tcW w:type="dxa" w:w="1037"/>
          </w:tcPr>
          <w:p>
            <w:pPr>
              <w:spacing w:after="0"/>
              <w:jc w:val="right"/>
            </w:pPr>
            <w:r>
              <w:rPr>
                <w:sz w:val="16"/>
              </w:rPr>
              <w:t>$36,041</w:t>
            </w:r>
          </w:p>
        </w:tc>
        <w:tc>
          <w:tcPr>
            <w:tcW w:type="dxa" w:w="1126"/>
          </w:tcPr>
          <w:p>
            <w:pPr>
              <w:spacing w:after="0"/>
              <w:jc w:val="right"/>
            </w:pPr>
            <w:r>
              <w:rPr>
                <w:sz w:val="16"/>
              </w:rPr>
              <w:t>under $1</w:t>
            </w:r>
          </w:p>
        </w:tc>
        <w:tc>
          <w:tcPr>
            <w:tcW w:type="dxa" w:w="1292"/>
          </w:tcPr>
          <w:p>
            <w:pPr>
              <w:spacing w:after="0"/>
              <w:jc w:val="right"/>
            </w:pPr>
            <w:r>
              <w:rPr>
                <w:sz w:val="16"/>
              </w:rPr>
              <w:t>$44,217</w:t>
            </w:r>
          </w:p>
        </w:tc>
        <w:tc>
          <w:tcPr>
            <w:tcW w:type="dxa" w:w="1109"/>
          </w:tcPr>
          <w:p>
            <w:pPr>
              <w:spacing w:after="0"/>
              <w:jc w:val="right"/>
            </w:pPr>
            <w:r>
              <w:rPr>
                <w:sz w:val="16"/>
              </w:rPr>
              <w:t>$80,258</w:t>
            </w:r>
          </w:p>
        </w:tc>
        <w:tc>
          <w:tcPr>
            <w:tcW w:type="dxa" w:w="1188"/>
          </w:tcPr>
          <w:p>
            <w:pPr>
              <w:spacing w:after="0"/>
              <w:jc w:val="right"/>
            </w:pPr>
            <w:r>
              <w:rPr>
                <w:sz w:val="16"/>
              </w:rPr>
              <w:t>42</w:t>
            </w:r>
          </w:p>
        </w:tc>
        <w:tc>
          <w:tcPr>
            <w:tcW w:type="dxa" w:w="2146"/>
          </w:tcPr>
          <w:p>
            <w:pPr>
              <w:spacing w:after="0"/>
              <w:jc w:val="left"/>
            </w:pPr>
          </w:p>
        </w:tc>
        <w:tc>
          <w:tcPr>
            <w:tcW w:type="dxa" w:w="2131"/>
          </w:tcPr>
          <w:p>
            <w:pPr>
              <w:spacing w:after="0"/>
              <w:jc w:val="left"/>
            </w:pPr>
          </w:p>
        </w:tc>
      </w:tr>
      <w:tr>
        <w:trPr>
          <w:cantSplit/>
        </w:trPr>
        <w:tc>
          <w:tcPr>
            <w:tcW w:type="dxa" w:w="683"/>
          </w:tcPr>
          <w:p>
            <w:pPr>
              <w:spacing w:after="0"/>
              <w:jc w:val="right"/>
            </w:pPr>
            <w:r>
              <w:rPr>
                <w:sz w:val="16"/>
              </w:rPr>
              <w:t>9</w:t>
            </w:r>
          </w:p>
        </w:tc>
        <w:tc>
          <w:tcPr>
            <w:tcW w:type="dxa" w:w="1037"/>
          </w:tcPr>
          <w:p>
            <w:pPr>
              <w:spacing w:after="0"/>
              <w:jc w:val="left"/>
            </w:pPr>
            <w:r>
              <w:rPr>
                <w:sz w:val="16"/>
              </w:rPr>
              <w:t>Ice Storm</w:t>
            </w:r>
          </w:p>
        </w:tc>
        <w:tc>
          <w:tcPr>
            <w:tcW w:type="dxa" w:w="1181"/>
          </w:tcPr>
          <w:p>
            <w:pPr>
              <w:spacing w:after="0"/>
              <w:jc w:val="left"/>
            </w:pPr>
            <w:r>
              <w:rPr>
                <w:sz w:val="16"/>
              </w:rPr>
              <w:t>Relatively Low</w:t>
            </w:r>
          </w:p>
        </w:tc>
        <w:tc>
          <w:tcPr>
            <w:tcW w:type="dxa" w:w="1181"/>
          </w:tcPr>
          <w:p>
            <w:pPr>
              <w:spacing w:after="0"/>
              <w:jc w:val="left"/>
            </w:pPr>
            <w:r>
              <w:rPr>
                <w:sz w:val="16"/>
              </w:rPr>
              <w:t>Relatively Low</w:t>
            </w:r>
          </w:p>
        </w:tc>
        <w:tc>
          <w:tcPr>
            <w:tcW w:type="dxa" w:w="1037"/>
          </w:tcPr>
          <w:p>
            <w:pPr>
              <w:spacing w:after="0"/>
              <w:jc w:val="right"/>
            </w:pPr>
            <w:r>
              <w:rPr>
                <w:sz w:val="16"/>
              </w:rPr>
              <w:t>$29,338</w:t>
            </w:r>
          </w:p>
        </w:tc>
        <w:tc>
          <w:tcPr>
            <w:tcW w:type="dxa" w:w="1126"/>
          </w:tcPr>
          <w:p>
            <w:pPr>
              <w:spacing w:after="0"/>
              <w:jc w:val="right"/>
            </w:pPr>
          </w:p>
        </w:tc>
        <w:tc>
          <w:tcPr>
            <w:tcW w:type="dxa" w:w="1292"/>
          </w:tcPr>
          <w:p>
            <w:pPr>
              <w:spacing w:after="0"/>
              <w:jc w:val="right"/>
            </w:pPr>
            <w:r>
              <w:rPr>
                <w:sz w:val="16"/>
              </w:rPr>
              <w:t>$7,372</w:t>
            </w:r>
          </w:p>
        </w:tc>
        <w:tc>
          <w:tcPr>
            <w:tcW w:type="dxa" w:w="1109"/>
          </w:tcPr>
          <w:p>
            <w:pPr>
              <w:spacing w:after="0"/>
              <w:jc w:val="right"/>
            </w:pPr>
            <w:r>
              <w:rPr>
                <w:sz w:val="16"/>
              </w:rPr>
              <w:t>$36,709</w:t>
            </w:r>
          </w:p>
        </w:tc>
        <w:tc>
          <w:tcPr>
            <w:tcW w:type="dxa" w:w="1188"/>
          </w:tcPr>
          <w:p>
            <w:pPr>
              <w:spacing w:after="0"/>
              <w:jc w:val="right"/>
            </w:pPr>
            <w:r>
              <w:rPr>
                <w:sz w:val="16"/>
              </w:rPr>
              <w:t>4</w:t>
            </w:r>
          </w:p>
        </w:tc>
        <w:tc>
          <w:tcPr>
            <w:tcW w:type="dxa" w:w="2146"/>
          </w:tcPr>
          <w:p>
            <w:pPr>
              <w:spacing w:after="0"/>
              <w:jc w:val="left"/>
            </w:pPr>
          </w:p>
        </w:tc>
        <w:tc>
          <w:tcPr>
            <w:tcW w:type="dxa" w:w="2131"/>
          </w:tcPr>
          <w:p>
            <w:pPr>
              <w:spacing w:after="0"/>
              <w:jc w:val="left"/>
            </w:pPr>
          </w:p>
        </w:tc>
      </w:tr>
      <w:tr>
        <w:trPr>
          <w:cantSplit/>
        </w:trPr>
        <w:tc>
          <w:tcPr>
            <w:tcW w:type="dxa" w:w="683"/>
          </w:tcPr>
          <w:p>
            <w:pPr>
              <w:spacing w:after="0"/>
              <w:jc w:val="right"/>
            </w:pPr>
            <w:r>
              <w:rPr>
                <w:sz w:val="16"/>
              </w:rPr>
              <w:t>10</w:t>
            </w:r>
          </w:p>
        </w:tc>
        <w:tc>
          <w:tcPr>
            <w:tcW w:type="dxa" w:w="1037"/>
          </w:tcPr>
          <w:p>
            <w:pPr>
              <w:spacing w:after="0"/>
              <w:jc w:val="left"/>
            </w:pPr>
            <w:r>
              <w:rPr>
                <w:sz w:val="16"/>
              </w:rPr>
              <w:t>Hail</w:t>
            </w:r>
          </w:p>
        </w:tc>
        <w:tc>
          <w:tcPr>
            <w:tcW w:type="dxa" w:w="1181"/>
          </w:tcPr>
          <w:p>
            <w:pPr>
              <w:spacing w:after="0"/>
              <w:jc w:val="left"/>
            </w:pPr>
            <w:r>
              <w:rPr>
                <w:sz w:val="16"/>
              </w:rPr>
              <w:t>Very Low</w:t>
            </w:r>
          </w:p>
        </w:tc>
        <w:tc>
          <w:tcPr>
            <w:tcW w:type="dxa" w:w="1181"/>
          </w:tcPr>
          <w:p>
            <w:pPr>
              <w:spacing w:after="0"/>
              <w:jc w:val="left"/>
            </w:pPr>
            <w:r>
              <w:rPr>
                <w:sz w:val="16"/>
              </w:rPr>
              <w:t>Very Low</w:t>
            </w:r>
          </w:p>
        </w:tc>
        <w:tc>
          <w:tcPr>
            <w:tcW w:type="dxa" w:w="1037"/>
          </w:tcPr>
          <w:p>
            <w:pPr>
              <w:spacing w:after="0"/>
              <w:jc w:val="right"/>
            </w:pPr>
            <w:r>
              <w:rPr>
                <w:sz w:val="16"/>
              </w:rPr>
              <w:t>$13,754</w:t>
            </w:r>
          </w:p>
        </w:tc>
        <w:tc>
          <w:tcPr>
            <w:tcW w:type="dxa" w:w="1126"/>
          </w:tcPr>
          <w:p>
            <w:pPr>
              <w:spacing w:after="0"/>
              <w:jc w:val="right"/>
            </w:pPr>
            <w:r>
              <w:rPr>
                <w:sz w:val="16"/>
              </w:rPr>
              <w:t>$4,860</w:t>
            </w:r>
          </w:p>
        </w:tc>
        <w:tc>
          <w:tcPr>
            <w:tcW w:type="dxa" w:w="1292"/>
          </w:tcPr>
          <w:p>
            <w:pPr>
              <w:spacing w:after="0"/>
              <w:jc w:val="right"/>
            </w:pPr>
            <w:r>
              <w:rPr>
                <w:sz w:val="16"/>
              </w:rPr>
              <w:t>$15,475</w:t>
            </w:r>
          </w:p>
        </w:tc>
        <w:tc>
          <w:tcPr>
            <w:tcW w:type="dxa" w:w="1109"/>
          </w:tcPr>
          <w:p>
            <w:pPr>
              <w:spacing w:after="0"/>
              <w:jc w:val="right"/>
            </w:pPr>
            <w:r>
              <w:rPr>
                <w:sz w:val="16"/>
              </w:rPr>
              <w:t>$34,089</w:t>
            </w:r>
          </w:p>
        </w:tc>
        <w:tc>
          <w:tcPr>
            <w:tcW w:type="dxa" w:w="1188"/>
          </w:tcPr>
          <w:p>
            <w:pPr>
              <w:spacing w:after="0"/>
              <w:jc w:val="right"/>
            </w:pPr>
            <w:r>
              <w:rPr>
                <w:sz w:val="16"/>
              </w:rPr>
              <w:t>57</w:t>
            </w:r>
          </w:p>
        </w:tc>
        <w:tc>
          <w:tcPr>
            <w:tcW w:type="dxa" w:w="2146"/>
          </w:tcPr>
          <w:p>
            <w:pPr>
              <w:spacing w:after="0"/>
              <w:jc w:val="left"/>
            </w:pPr>
          </w:p>
        </w:tc>
        <w:tc>
          <w:tcPr>
            <w:tcW w:type="dxa" w:w="2131"/>
          </w:tcPr>
          <w:p>
            <w:pPr>
              <w:spacing w:after="0"/>
              <w:jc w:val="left"/>
            </w:pPr>
          </w:p>
        </w:tc>
      </w:tr>
      <w:tr>
        <w:trPr>
          <w:cantSplit/>
        </w:trPr>
        <w:tc>
          <w:tcPr>
            <w:tcW w:type="dxa" w:w="683"/>
          </w:tcPr>
          <w:p>
            <w:pPr>
              <w:spacing w:after="0"/>
              <w:jc w:val="right"/>
            </w:pPr>
            <w:r>
              <w:rPr>
                <w:sz w:val="16"/>
              </w:rPr>
              <w:t>11</w:t>
            </w:r>
          </w:p>
        </w:tc>
        <w:tc>
          <w:tcPr>
            <w:tcW w:type="dxa" w:w="1037"/>
          </w:tcPr>
          <w:p>
            <w:pPr>
              <w:spacing w:after="0"/>
              <w:jc w:val="left"/>
            </w:pPr>
            <w:r>
              <w:rPr>
                <w:sz w:val="16"/>
              </w:rPr>
              <w:t>Landslide</w:t>
            </w:r>
          </w:p>
        </w:tc>
        <w:tc>
          <w:tcPr>
            <w:tcW w:type="dxa" w:w="1181"/>
          </w:tcPr>
          <w:p>
            <w:pPr>
              <w:spacing w:after="0"/>
              <w:jc w:val="left"/>
            </w:pPr>
            <w:r>
              <w:rPr>
                <w:sz w:val="16"/>
              </w:rPr>
              <w:t>Relatively Low</w:t>
            </w:r>
          </w:p>
        </w:tc>
        <w:tc>
          <w:tcPr>
            <w:tcW w:type="dxa" w:w="1181"/>
          </w:tcPr>
          <w:p>
            <w:pPr>
              <w:spacing w:after="0"/>
              <w:jc w:val="left"/>
            </w:pPr>
            <w:r>
              <w:rPr>
                <w:sz w:val="16"/>
              </w:rPr>
              <w:t>Relatively Low</w:t>
            </w:r>
          </w:p>
        </w:tc>
        <w:tc>
          <w:tcPr>
            <w:tcW w:type="dxa" w:w="1037"/>
          </w:tcPr>
          <w:p>
            <w:pPr>
              <w:spacing w:after="0"/>
              <w:jc w:val="right"/>
            </w:pPr>
            <w:r>
              <w:rPr>
                <w:sz w:val="16"/>
              </w:rPr>
              <w:t>$1,192</w:t>
            </w:r>
          </w:p>
        </w:tc>
        <w:tc>
          <w:tcPr>
            <w:tcW w:type="dxa" w:w="1126"/>
          </w:tcPr>
          <w:p>
            <w:pPr>
              <w:spacing w:after="0"/>
              <w:jc w:val="right"/>
            </w:pPr>
          </w:p>
        </w:tc>
        <w:tc>
          <w:tcPr>
            <w:tcW w:type="dxa" w:w="1292"/>
          </w:tcPr>
          <w:p>
            <w:pPr>
              <w:spacing w:after="0"/>
              <w:jc w:val="right"/>
            </w:pPr>
            <w:r>
              <w:rPr>
                <w:sz w:val="16"/>
              </w:rPr>
              <w:t>$24,773</w:t>
            </w:r>
          </w:p>
        </w:tc>
        <w:tc>
          <w:tcPr>
            <w:tcW w:type="dxa" w:w="1109"/>
          </w:tcPr>
          <w:p>
            <w:pPr>
              <w:spacing w:after="0"/>
              <w:jc w:val="right"/>
            </w:pPr>
            <w:r>
              <w:rPr>
                <w:sz w:val="16"/>
              </w:rPr>
              <w:t>$25,965</w:t>
            </w:r>
          </w:p>
        </w:tc>
        <w:tc>
          <w:tcPr>
            <w:tcW w:type="dxa" w:w="1188"/>
          </w:tcPr>
          <w:p>
            <w:pPr>
              <w:spacing w:after="0"/>
              <w:jc w:val="right"/>
            </w:pPr>
            <w:r>
              <w:rPr>
                <w:sz w:val="16"/>
              </w:rPr>
              <w:t>0</w:t>
            </w:r>
          </w:p>
        </w:tc>
        <w:tc>
          <w:tcPr>
            <w:tcW w:type="dxa" w:w="2146"/>
          </w:tcPr>
          <w:p>
            <w:pPr>
              <w:spacing w:after="0"/>
              <w:jc w:val="left"/>
            </w:pPr>
          </w:p>
        </w:tc>
        <w:tc>
          <w:tcPr>
            <w:tcW w:type="dxa" w:w="2131"/>
          </w:tcPr>
          <w:p>
            <w:pPr>
              <w:spacing w:after="0"/>
              <w:jc w:val="left"/>
            </w:pPr>
            <w:r>
              <w:rPr>
                <w:sz w:val="16"/>
              </w:rPr>
              <w:t>Declared 1 time; no Storm Events record of this type. Storm Events coverage of this hazard is limited; absence is not evidence of low risk.</w:t>
            </w:r>
          </w:p>
        </w:tc>
      </w:tr>
      <w:tr>
        <w:trPr>
          <w:cantSplit/>
        </w:trPr>
        <w:tc>
          <w:tcPr>
            <w:tcW w:type="dxa" w:w="683"/>
          </w:tcPr>
          <w:p>
            <w:pPr>
              <w:spacing w:after="0"/>
              <w:jc w:val="right"/>
            </w:pPr>
            <w:r>
              <w:rPr>
                <w:sz w:val="16"/>
              </w:rPr>
              <w:t>12</w:t>
            </w:r>
          </w:p>
        </w:tc>
        <w:tc>
          <w:tcPr>
            <w:tcW w:type="dxa" w:w="1037"/>
          </w:tcPr>
          <w:p>
            <w:pPr>
              <w:spacing w:after="0"/>
              <w:jc w:val="left"/>
            </w:pPr>
            <w:r>
              <w:rPr>
                <w:sz w:val="16"/>
              </w:rPr>
              <w:t>Hurricane</w:t>
            </w:r>
          </w:p>
        </w:tc>
        <w:tc>
          <w:tcPr>
            <w:tcW w:type="dxa" w:w="1181"/>
          </w:tcPr>
          <w:p>
            <w:pPr>
              <w:spacing w:after="0"/>
              <w:jc w:val="left"/>
            </w:pPr>
            <w:r>
              <w:rPr>
                <w:sz w:val="16"/>
              </w:rPr>
              <w:t>Very Low</w:t>
            </w:r>
          </w:p>
        </w:tc>
        <w:tc>
          <w:tcPr>
            <w:tcW w:type="dxa" w:w="1181"/>
          </w:tcPr>
          <w:p>
            <w:pPr>
              <w:spacing w:after="0"/>
              <w:jc w:val="left"/>
            </w:pPr>
            <w:r>
              <w:rPr>
                <w:sz w:val="16"/>
              </w:rPr>
              <w:t>Very Low</w:t>
            </w:r>
          </w:p>
        </w:tc>
        <w:tc>
          <w:tcPr>
            <w:tcW w:type="dxa" w:w="1037"/>
          </w:tcPr>
          <w:p>
            <w:pPr>
              <w:spacing w:after="0"/>
              <w:jc w:val="right"/>
            </w:pPr>
            <w:r>
              <w:rPr>
                <w:sz w:val="16"/>
              </w:rPr>
              <w:t>$13,104</w:t>
            </w:r>
          </w:p>
        </w:tc>
        <w:tc>
          <w:tcPr>
            <w:tcW w:type="dxa" w:w="1126"/>
          </w:tcPr>
          <w:p>
            <w:pPr>
              <w:spacing w:after="0"/>
              <w:jc w:val="right"/>
            </w:pPr>
            <w:r>
              <w:rPr>
                <w:sz w:val="16"/>
              </w:rPr>
              <w:t>$3,054</w:t>
            </w:r>
          </w:p>
        </w:tc>
        <w:tc>
          <w:tcPr>
            <w:tcW w:type="dxa" w:w="1292"/>
          </w:tcPr>
          <w:p>
            <w:pPr>
              <w:spacing w:after="0"/>
              <w:jc w:val="right"/>
            </w:pPr>
            <w:r>
              <w:rPr>
                <w:sz w:val="16"/>
              </w:rPr>
              <w:t>$596</w:t>
            </w:r>
          </w:p>
        </w:tc>
        <w:tc>
          <w:tcPr>
            <w:tcW w:type="dxa" w:w="1109"/>
          </w:tcPr>
          <w:p>
            <w:pPr>
              <w:spacing w:after="0"/>
              <w:jc w:val="right"/>
            </w:pPr>
            <w:r>
              <w:rPr>
                <w:sz w:val="16"/>
              </w:rPr>
              <w:t>$16,754</w:t>
            </w:r>
          </w:p>
        </w:tc>
        <w:tc>
          <w:tcPr>
            <w:tcW w:type="dxa" w:w="1188"/>
          </w:tcPr>
          <w:p>
            <w:pPr>
              <w:spacing w:after="0"/>
              <w:jc w:val="right"/>
            </w:pPr>
            <w:r>
              <w:rPr>
                <w:sz w:val="16"/>
              </w:rPr>
              <w:t>1</w:t>
            </w:r>
          </w:p>
        </w:tc>
        <w:tc>
          <w:tcPr>
            <w:tcW w:type="dxa" w:w="2146"/>
          </w:tcPr>
          <w:p>
            <w:pPr>
              <w:spacing w:after="0"/>
              <w:jc w:val="left"/>
            </w:pPr>
          </w:p>
        </w:tc>
        <w:tc>
          <w:tcPr>
            <w:tcW w:type="dxa" w:w="2131"/>
          </w:tcPr>
          <w:p>
            <w:pPr>
              <w:spacing w:after="0"/>
              <w:jc w:val="left"/>
            </w:pPr>
          </w:p>
        </w:tc>
      </w:tr>
      <w:tr>
        <w:trPr>
          <w:cantSplit/>
        </w:trPr>
        <w:tc>
          <w:tcPr>
            <w:tcW w:type="dxa" w:w="683"/>
          </w:tcPr>
          <w:p>
            <w:pPr>
              <w:spacing w:after="0"/>
              <w:jc w:val="right"/>
            </w:pPr>
            <w:r>
              <w:rPr>
                <w:sz w:val="16"/>
              </w:rPr>
              <w:t>13</w:t>
            </w:r>
          </w:p>
        </w:tc>
        <w:tc>
          <w:tcPr>
            <w:tcW w:type="dxa" w:w="1037"/>
          </w:tcPr>
          <w:p>
            <w:pPr>
              <w:spacing w:after="0"/>
              <w:jc w:val="left"/>
            </w:pPr>
            <w:r>
              <w:rPr>
                <w:sz w:val="16"/>
              </w:rPr>
              <w:t>Drought</w:t>
            </w:r>
          </w:p>
        </w:tc>
        <w:tc>
          <w:tcPr>
            <w:tcW w:type="dxa" w:w="1181"/>
          </w:tcPr>
          <w:p>
            <w:pPr>
              <w:spacing w:after="0"/>
              <w:jc w:val="left"/>
            </w:pPr>
            <w:r>
              <w:rPr>
                <w:sz w:val="16"/>
              </w:rPr>
              <w:t>Very Low</w:t>
            </w:r>
          </w:p>
        </w:tc>
        <w:tc>
          <w:tcPr>
            <w:tcW w:type="dxa" w:w="1181"/>
          </w:tcPr>
          <w:p>
            <w:pPr>
              <w:spacing w:after="0"/>
              <w:jc w:val="left"/>
            </w:pPr>
            <w:r>
              <w:rPr>
                <w:sz w:val="16"/>
              </w:rPr>
              <w:t>Very Low</w:t>
            </w:r>
          </w:p>
        </w:tc>
        <w:tc>
          <w:tcPr>
            <w:tcW w:type="dxa" w:w="1037"/>
          </w:tcPr>
          <w:p>
            <w:pPr>
              <w:spacing w:after="0"/>
              <w:jc w:val="right"/>
            </w:pPr>
          </w:p>
        </w:tc>
        <w:tc>
          <w:tcPr>
            <w:tcW w:type="dxa" w:w="1126"/>
          </w:tcPr>
          <w:p>
            <w:pPr>
              <w:spacing w:after="0"/>
              <w:jc w:val="right"/>
            </w:pPr>
            <w:r>
              <w:rPr>
                <w:sz w:val="16"/>
              </w:rPr>
              <w:t>$10,666</w:t>
            </w:r>
          </w:p>
        </w:tc>
        <w:tc>
          <w:tcPr>
            <w:tcW w:type="dxa" w:w="1292"/>
          </w:tcPr>
          <w:p>
            <w:pPr>
              <w:spacing w:after="0"/>
              <w:jc w:val="right"/>
            </w:pPr>
          </w:p>
        </w:tc>
        <w:tc>
          <w:tcPr>
            <w:tcW w:type="dxa" w:w="1109"/>
          </w:tcPr>
          <w:p>
            <w:pPr>
              <w:spacing w:after="0"/>
              <w:jc w:val="right"/>
            </w:pPr>
            <w:r>
              <w:rPr>
                <w:sz w:val="16"/>
              </w:rPr>
              <w:t>$10,666</w:t>
            </w:r>
          </w:p>
        </w:tc>
        <w:tc>
          <w:tcPr>
            <w:tcW w:type="dxa" w:w="1188"/>
          </w:tcPr>
          <w:p>
            <w:pPr>
              <w:spacing w:after="0"/>
              <w:jc w:val="right"/>
            </w:pPr>
            <w:r>
              <w:rPr>
                <w:sz w:val="16"/>
              </w:rPr>
              <w:t>1</w:t>
            </w:r>
          </w:p>
        </w:tc>
        <w:tc>
          <w:tcPr>
            <w:tcW w:type="dxa" w:w="2146"/>
          </w:tcPr>
          <w:p>
            <w:pPr>
              <w:spacing w:after="0"/>
              <w:jc w:val="left"/>
            </w:pPr>
          </w:p>
        </w:tc>
        <w:tc>
          <w:tcPr>
            <w:tcW w:type="dxa" w:w="2131"/>
          </w:tcPr>
          <w:p>
            <w:pPr>
              <w:spacing w:after="0"/>
              <w:jc w:val="left"/>
            </w:pPr>
          </w:p>
        </w:tc>
      </w:tr>
      <w:tr>
        <w:trPr>
          <w:cantSplit/>
        </w:trPr>
        <w:tc>
          <w:tcPr>
            <w:tcW w:type="dxa" w:w="683"/>
          </w:tcPr>
          <w:p>
            <w:pPr>
              <w:spacing w:after="0"/>
              <w:jc w:val="right"/>
            </w:pPr>
            <w:r>
              <w:rPr>
                <w:sz w:val="16"/>
              </w:rPr>
              <w:t>14</w:t>
            </w:r>
          </w:p>
        </w:tc>
        <w:tc>
          <w:tcPr>
            <w:tcW w:type="dxa" w:w="1037"/>
          </w:tcPr>
          <w:p>
            <w:pPr>
              <w:spacing w:after="0"/>
              <w:jc w:val="left"/>
            </w:pPr>
            <w:r>
              <w:rPr>
                <w:sz w:val="16"/>
              </w:rPr>
              <w:t>Heat Wave</w:t>
            </w:r>
          </w:p>
        </w:tc>
        <w:tc>
          <w:tcPr>
            <w:tcW w:type="dxa" w:w="1181"/>
          </w:tcPr>
          <w:p>
            <w:pPr>
              <w:spacing w:after="0"/>
              <w:jc w:val="left"/>
            </w:pPr>
            <w:r>
              <w:rPr>
                <w:sz w:val="16"/>
              </w:rPr>
              <w:t>Very Low</w:t>
            </w:r>
          </w:p>
        </w:tc>
        <w:tc>
          <w:tcPr>
            <w:tcW w:type="dxa" w:w="1181"/>
          </w:tcPr>
          <w:p>
            <w:pPr>
              <w:spacing w:after="0"/>
              <w:jc w:val="left"/>
            </w:pPr>
            <w:r>
              <w:rPr>
                <w:sz w:val="16"/>
              </w:rPr>
              <w:t>Very Low</w:t>
            </w:r>
          </w:p>
        </w:tc>
        <w:tc>
          <w:tcPr>
            <w:tcW w:type="dxa" w:w="1037"/>
          </w:tcPr>
          <w:p>
            <w:pPr>
              <w:spacing w:after="0"/>
              <w:jc w:val="right"/>
            </w:pPr>
            <w:r>
              <w:rPr>
                <w:sz w:val="16"/>
              </w:rPr>
              <w:t>under $1</w:t>
            </w:r>
          </w:p>
        </w:tc>
        <w:tc>
          <w:tcPr>
            <w:tcW w:type="dxa" w:w="1126"/>
          </w:tcPr>
          <w:p>
            <w:pPr>
              <w:spacing w:after="0"/>
              <w:jc w:val="right"/>
            </w:pPr>
            <w:r>
              <w:rPr>
                <w:sz w:val="16"/>
              </w:rPr>
              <w:t>under $1</w:t>
            </w:r>
          </w:p>
        </w:tc>
        <w:tc>
          <w:tcPr>
            <w:tcW w:type="dxa" w:w="1292"/>
          </w:tcPr>
          <w:p>
            <w:pPr>
              <w:spacing w:after="0"/>
              <w:jc w:val="right"/>
            </w:pPr>
            <w:r>
              <w:rPr>
                <w:sz w:val="16"/>
              </w:rPr>
              <w:t>$4,517</w:t>
            </w:r>
          </w:p>
        </w:tc>
        <w:tc>
          <w:tcPr>
            <w:tcW w:type="dxa" w:w="1109"/>
          </w:tcPr>
          <w:p>
            <w:pPr>
              <w:spacing w:after="0"/>
              <w:jc w:val="right"/>
            </w:pPr>
            <w:r>
              <w:rPr>
                <w:sz w:val="16"/>
              </w:rPr>
              <w:t>$4,518</w:t>
            </w:r>
          </w:p>
        </w:tc>
        <w:tc>
          <w:tcPr>
            <w:tcW w:type="dxa" w:w="1188"/>
          </w:tcPr>
          <w:p>
            <w:pPr>
              <w:spacing w:after="0"/>
              <w:jc w:val="right"/>
            </w:pPr>
            <w:r>
              <w:rPr>
                <w:sz w:val="16"/>
              </w:rPr>
              <w:t>0</w:t>
            </w:r>
          </w:p>
        </w:tc>
        <w:tc>
          <w:tcPr>
            <w:tcW w:type="dxa" w:w="2146"/>
          </w:tcPr>
          <w:p>
            <w:pPr>
              <w:spacing w:after="0"/>
              <w:jc w:val="left"/>
            </w:pPr>
          </w:p>
        </w:tc>
        <w:tc>
          <w:tcPr>
            <w:tcW w:type="dxa" w:w="2131"/>
          </w:tcPr>
          <w:p>
            <w:pPr>
              <w:spacing w:after="0"/>
              <w:jc w:val="left"/>
            </w:pPr>
            <w:r>
              <w:rPr>
                <w:sz w:val="16"/>
              </w:rPr>
              <w:t>No recorded events in Storm Events since 1996 (data through 2026-06-30).</w:t>
            </w:r>
          </w:p>
        </w:tc>
      </w:tr>
      <w:tr>
        <w:trPr>
          <w:cantSplit/>
        </w:trPr>
        <w:tc>
          <w:tcPr>
            <w:tcW w:type="dxa" w:w="683"/>
          </w:tcPr>
          <w:p>
            <w:pPr>
              <w:spacing w:after="0"/>
              <w:jc w:val="right"/>
            </w:pPr>
          </w:p>
        </w:tc>
        <w:tc>
          <w:tcPr>
            <w:tcW w:type="dxa" w:w="1037"/>
          </w:tcPr>
          <w:p>
            <w:pPr>
              <w:spacing w:after="0"/>
              <w:jc w:val="left"/>
            </w:pPr>
            <w:r>
              <w:rPr>
                <w:sz w:val="16"/>
              </w:rPr>
              <w:t>Avalanche</w:t>
            </w:r>
          </w:p>
        </w:tc>
        <w:tc>
          <w:tcPr>
            <w:tcW w:type="dxa" w:w="1181"/>
          </w:tcPr>
          <w:p>
            <w:pPr>
              <w:spacing w:after="0"/>
              <w:jc w:val="left"/>
            </w:pPr>
            <w:r>
              <w:rPr>
                <w:sz w:val="16"/>
              </w:rPr>
              <w:t>Not Applicable</w:t>
            </w:r>
          </w:p>
        </w:tc>
        <w:tc>
          <w:tcPr>
            <w:tcW w:type="dxa" w:w="1181"/>
          </w:tcPr>
          <w:p>
            <w:pPr>
              <w:spacing w:after="0"/>
              <w:jc w:val="left"/>
            </w:pPr>
            <w:r>
              <w:rPr>
                <w:sz w:val="16"/>
              </w:rPr>
              <w:t>Not Applicable</w:t>
            </w:r>
          </w:p>
        </w:tc>
        <w:tc>
          <w:tcPr>
            <w:tcW w:type="dxa" w:w="1037"/>
          </w:tcPr>
          <w:p>
            <w:pPr>
              <w:spacing w:after="0"/>
              <w:jc w:val="right"/>
            </w:pPr>
          </w:p>
        </w:tc>
        <w:tc>
          <w:tcPr>
            <w:tcW w:type="dxa" w:w="1126"/>
          </w:tcPr>
          <w:p>
            <w:pPr>
              <w:spacing w:after="0"/>
              <w:jc w:val="right"/>
            </w:pPr>
          </w:p>
        </w:tc>
        <w:tc>
          <w:tcPr>
            <w:tcW w:type="dxa" w:w="1292"/>
          </w:tcPr>
          <w:p>
            <w:pPr>
              <w:spacing w:after="0"/>
              <w:jc w:val="right"/>
            </w:pPr>
          </w:p>
        </w:tc>
        <w:tc>
          <w:tcPr>
            <w:tcW w:type="dxa" w:w="1109"/>
          </w:tcPr>
          <w:p>
            <w:pPr>
              <w:spacing w:after="0"/>
              <w:jc w:val="right"/>
            </w:pPr>
          </w:p>
        </w:tc>
        <w:tc>
          <w:tcPr>
            <w:tcW w:type="dxa" w:w="1188"/>
          </w:tcPr>
          <w:p>
            <w:pPr>
              <w:spacing w:after="0"/>
              <w:jc w:val="right"/>
            </w:pPr>
            <w:r>
              <w:rPr>
                <w:sz w:val="16"/>
              </w:rPr>
              <w:t>0</w:t>
            </w:r>
          </w:p>
        </w:tc>
        <w:tc>
          <w:tcPr>
            <w:tcW w:type="dxa" w:w="2146"/>
          </w:tcPr>
          <w:p>
            <w:pPr>
              <w:spacing w:after="0"/>
              <w:jc w:val="left"/>
            </w:pPr>
            <w:r>
              <w:rPr>
                <w:sz w:val="16"/>
              </w:rPr>
              <w:t>NRI rates avalanche Not Applicable for this county, and no federal declaration for this county names it.</w:t>
            </w:r>
          </w:p>
        </w:tc>
        <w:tc>
          <w:tcPr>
            <w:tcW w:type="dxa" w:w="2131"/>
          </w:tcPr>
          <w:p>
            <w:pPr>
              <w:spacing w:after="0"/>
              <w:jc w:val="left"/>
            </w:pPr>
            <w:r>
              <w:rPr>
                <w:sz w:val="16"/>
              </w:rPr>
              <w:t>No recorded events in Storm Events since 1996 (data through 2026-06-30).</w:t>
            </w:r>
          </w:p>
        </w:tc>
      </w:tr>
      <w:tr>
        <w:trPr>
          <w:cantSplit/>
        </w:trPr>
        <w:tc>
          <w:tcPr>
            <w:tcW w:type="dxa" w:w="683"/>
          </w:tcPr>
          <w:p>
            <w:pPr>
              <w:spacing w:after="0"/>
              <w:jc w:val="right"/>
            </w:pPr>
          </w:p>
        </w:tc>
        <w:tc>
          <w:tcPr>
            <w:tcW w:type="dxa" w:w="1037"/>
          </w:tcPr>
          <w:p>
            <w:pPr>
              <w:spacing w:after="0"/>
              <w:jc w:val="left"/>
            </w:pPr>
            <w:r>
              <w:rPr>
                <w:sz w:val="16"/>
              </w:rPr>
              <w:t>Coastal Flooding</w:t>
            </w:r>
          </w:p>
        </w:tc>
        <w:tc>
          <w:tcPr>
            <w:tcW w:type="dxa" w:w="1181"/>
          </w:tcPr>
          <w:p>
            <w:pPr>
              <w:spacing w:after="0"/>
              <w:jc w:val="left"/>
            </w:pPr>
            <w:r>
              <w:rPr>
                <w:sz w:val="16"/>
              </w:rPr>
              <w:t>Not Applicable</w:t>
            </w:r>
          </w:p>
        </w:tc>
        <w:tc>
          <w:tcPr>
            <w:tcW w:type="dxa" w:w="1181"/>
          </w:tcPr>
          <w:p>
            <w:pPr>
              <w:spacing w:after="0"/>
              <w:jc w:val="left"/>
            </w:pPr>
            <w:r>
              <w:rPr>
                <w:sz w:val="16"/>
              </w:rPr>
              <w:t>Not Applicable</w:t>
            </w:r>
          </w:p>
        </w:tc>
        <w:tc>
          <w:tcPr>
            <w:tcW w:type="dxa" w:w="1037"/>
          </w:tcPr>
          <w:p>
            <w:pPr>
              <w:spacing w:after="0"/>
              <w:jc w:val="right"/>
            </w:pPr>
          </w:p>
        </w:tc>
        <w:tc>
          <w:tcPr>
            <w:tcW w:type="dxa" w:w="1126"/>
          </w:tcPr>
          <w:p>
            <w:pPr>
              <w:spacing w:after="0"/>
              <w:jc w:val="right"/>
            </w:pPr>
          </w:p>
        </w:tc>
        <w:tc>
          <w:tcPr>
            <w:tcW w:type="dxa" w:w="1292"/>
          </w:tcPr>
          <w:p>
            <w:pPr>
              <w:spacing w:after="0"/>
              <w:jc w:val="right"/>
            </w:pPr>
          </w:p>
        </w:tc>
        <w:tc>
          <w:tcPr>
            <w:tcW w:type="dxa" w:w="1109"/>
          </w:tcPr>
          <w:p>
            <w:pPr>
              <w:spacing w:after="0"/>
              <w:jc w:val="right"/>
            </w:pPr>
          </w:p>
        </w:tc>
        <w:tc>
          <w:tcPr>
            <w:tcW w:type="dxa" w:w="1188"/>
          </w:tcPr>
          <w:p>
            <w:pPr>
              <w:spacing w:after="0"/>
              <w:jc w:val="right"/>
            </w:pPr>
            <w:r>
              <w:rPr>
                <w:sz w:val="16"/>
              </w:rPr>
              <w:t>0</w:t>
            </w:r>
          </w:p>
        </w:tc>
        <w:tc>
          <w:tcPr>
            <w:tcW w:type="dxa" w:w="2146"/>
          </w:tcPr>
          <w:p>
            <w:pPr>
              <w:spacing w:after="0"/>
              <w:jc w:val="left"/>
            </w:pPr>
            <w:r>
              <w:rPr>
                <w:sz w:val="16"/>
              </w:rPr>
              <w:t>NRI rates coastal flooding Not Applicable for this county, and no federal declaration for this county names it.</w:t>
            </w:r>
          </w:p>
        </w:tc>
        <w:tc>
          <w:tcPr>
            <w:tcW w:type="dxa" w:w="2131"/>
          </w:tcPr>
          <w:p>
            <w:pPr>
              <w:spacing w:after="0"/>
              <w:jc w:val="left"/>
            </w:pPr>
            <w:r>
              <w:rPr>
                <w:sz w:val="16"/>
              </w:rPr>
              <w:t>No recorded events in Storm Events since 1996 (data through 2026-06-30).</w:t>
            </w:r>
          </w:p>
        </w:tc>
      </w:tr>
      <w:tr>
        <w:trPr>
          <w:cantSplit/>
        </w:trPr>
        <w:tc>
          <w:tcPr>
            <w:tcW w:type="dxa" w:w="683"/>
          </w:tcPr>
          <w:p>
            <w:pPr>
              <w:spacing w:after="0"/>
              <w:jc w:val="right"/>
            </w:pPr>
          </w:p>
        </w:tc>
        <w:tc>
          <w:tcPr>
            <w:tcW w:type="dxa" w:w="1037"/>
          </w:tcPr>
          <w:p>
            <w:pPr>
              <w:spacing w:after="0"/>
              <w:jc w:val="left"/>
            </w:pPr>
            <w:r>
              <w:rPr>
                <w:sz w:val="16"/>
              </w:rPr>
              <w:t>Tsunami</w:t>
            </w:r>
          </w:p>
        </w:tc>
        <w:tc>
          <w:tcPr>
            <w:tcW w:type="dxa" w:w="1181"/>
          </w:tcPr>
          <w:p>
            <w:pPr>
              <w:spacing w:after="0"/>
              <w:jc w:val="left"/>
            </w:pPr>
            <w:r>
              <w:rPr>
                <w:sz w:val="16"/>
              </w:rPr>
              <w:t>Not Applicable</w:t>
            </w:r>
          </w:p>
        </w:tc>
        <w:tc>
          <w:tcPr>
            <w:tcW w:type="dxa" w:w="1181"/>
          </w:tcPr>
          <w:p>
            <w:pPr>
              <w:spacing w:after="0"/>
              <w:jc w:val="left"/>
            </w:pPr>
            <w:r>
              <w:rPr>
                <w:sz w:val="16"/>
              </w:rPr>
              <w:t>Not Applicable</w:t>
            </w:r>
          </w:p>
        </w:tc>
        <w:tc>
          <w:tcPr>
            <w:tcW w:type="dxa" w:w="1037"/>
          </w:tcPr>
          <w:p>
            <w:pPr>
              <w:spacing w:after="0"/>
              <w:jc w:val="right"/>
            </w:pPr>
          </w:p>
        </w:tc>
        <w:tc>
          <w:tcPr>
            <w:tcW w:type="dxa" w:w="1126"/>
          </w:tcPr>
          <w:p>
            <w:pPr>
              <w:spacing w:after="0"/>
              <w:jc w:val="right"/>
            </w:pPr>
          </w:p>
        </w:tc>
        <w:tc>
          <w:tcPr>
            <w:tcW w:type="dxa" w:w="1292"/>
          </w:tcPr>
          <w:p>
            <w:pPr>
              <w:spacing w:after="0"/>
              <w:jc w:val="right"/>
            </w:pPr>
          </w:p>
        </w:tc>
        <w:tc>
          <w:tcPr>
            <w:tcW w:type="dxa" w:w="1109"/>
          </w:tcPr>
          <w:p>
            <w:pPr>
              <w:spacing w:after="0"/>
              <w:jc w:val="right"/>
            </w:pPr>
          </w:p>
        </w:tc>
        <w:tc>
          <w:tcPr>
            <w:tcW w:type="dxa" w:w="1188"/>
          </w:tcPr>
          <w:p>
            <w:pPr>
              <w:spacing w:after="0"/>
              <w:jc w:val="right"/>
            </w:pPr>
            <w:r>
              <w:rPr>
                <w:sz w:val="16"/>
              </w:rPr>
              <w:t>0</w:t>
            </w:r>
          </w:p>
        </w:tc>
        <w:tc>
          <w:tcPr>
            <w:tcW w:type="dxa" w:w="2146"/>
          </w:tcPr>
          <w:p>
            <w:pPr>
              <w:spacing w:after="0"/>
              <w:jc w:val="left"/>
            </w:pPr>
            <w:r>
              <w:rPr>
                <w:sz w:val="16"/>
              </w:rPr>
              <w:t>NRI rates tsunami Not Applicable for this county, and no federal declaration for this county names it.</w:t>
            </w:r>
          </w:p>
        </w:tc>
        <w:tc>
          <w:tcPr>
            <w:tcW w:type="dxa" w:w="2131"/>
          </w:tcPr>
          <w:p>
            <w:pPr>
              <w:spacing w:after="0"/>
              <w:jc w:val="left"/>
            </w:pPr>
            <w:r>
              <w:rPr>
                <w:sz w:val="16"/>
              </w:rPr>
              <w:t>No recorded events in Storm Events since 1996 (data through 2026-06-30). Storm Events coverage of this hazard is limited; absence is not evidence of low risk.</w:t>
            </w:r>
          </w:p>
        </w:tc>
      </w:tr>
      <w:tr>
        <w:trPr>
          <w:cantSplit/>
        </w:trPr>
        <w:tc>
          <w:tcPr>
            <w:tcW w:type="dxa" w:w="683"/>
          </w:tcPr>
          <w:p>
            <w:pPr>
              <w:spacing w:after="0"/>
              <w:jc w:val="right"/>
            </w:pPr>
          </w:p>
        </w:tc>
        <w:tc>
          <w:tcPr>
            <w:tcW w:type="dxa" w:w="1037"/>
          </w:tcPr>
          <w:p>
            <w:pPr>
              <w:spacing w:after="0"/>
              <w:jc w:val="left"/>
            </w:pPr>
            <w:r>
              <w:rPr>
                <w:sz w:val="16"/>
              </w:rPr>
              <w:t>Volcanic Activity</w:t>
            </w:r>
          </w:p>
        </w:tc>
        <w:tc>
          <w:tcPr>
            <w:tcW w:type="dxa" w:w="1181"/>
          </w:tcPr>
          <w:p>
            <w:pPr>
              <w:spacing w:after="0"/>
              <w:jc w:val="left"/>
            </w:pPr>
            <w:r>
              <w:rPr>
                <w:sz w:val="16"/>
              </w:rPr>
              <w:t>Not Applicable</w:t>
            </w:r>
          </w:p>
        </w:tc>
        <w:tc>
          <w:tcPr>
            <w:tcW w:type="dxa" w:w="1181"/>
          </w:tcPr>
          <w:p>
            <w:pPr>
              <w:spacing w:after="0"/>
              <w:jc w:val="left"/>
            </w:pPr>
            <w:r>
              <w:rPr>
                <w:sz w:val="16"/>
              </w:rPr>
              <w:t>Not Applicable</w:t>
            </w:r>
          </w:p>
        </w:tc>
        <w:tc>
          <w:tcPr>
            <w:tcW w:type="dxa" w:w="1037"/>
          </w:tcPr>
          <w:p>
            <w:pPr>
              <w:spacing w:after="0"/>
              <w:jc w:val="right"/>
            </w:pPr>
          </w:p>
        </w:tc>
        <w:tc>
          <w:tcPr>
            <w:tcW w:type="dxa" w:w="1126"/>
          </w:tcPr>
          <w:p>
            <w:pPr>
              <w:spacing w:after="0"/>
              <w:jc w:val="right"/>
            </w:pPr>
          </w:p>
        </w:tc>
        <w:tc>
          <w:tcPr>
            <w:tcW w:type="dxa" w:w="1292"/>
          </w:tcPr>
          <w:p>
            <w:pPr>
              <w:spacing w:after="0"/>
              <w:jc w:val="right"/>
            </w:pPr>
          </w:p>
        </w:tc>
        <w:tc>
          <w:tcPr>
            <w:tcW w:type="dxa" w:w="1109"/>
          </w:tcPr>
          <w:p>
            <w:pPr>
              <w:spacing w:after="0"/>
              <w:jc w:val="right"/>
            </w:pPr>
          </w:p>
        </w:tc>
        <w:tc>
          <w:tcPr>
            <w:tcW w:type="dxa" w:w="1188"/>
          </w:tcPr>
          <w:p>
            <w:pPr>
              <w:spacing w:after="0"/>
              <w:jc w:val="right"/>
            </w:pPr>
            <w:r>
              <w:rPr>
                <w:sz w:val="16"/>
              </w:rPr>
              <w:t>0</w:t>
            </w:r>
          </w:p>
        </w:tc>
        <w:tc>
          <w:tcPr>
            <w:tcW w:type="dxa" w:w="2146"/>
          </w:tcPr>
          <w:p>
            <w:pPr>
              <w:spacing w:after="0"/>
              <w:jc w:val="left"/>
            </w:pPr>
            <w:r>
              <w:rPr>
                <w:sz w:val="16"/>
              </w:rPr>
              <w:t>NRI rates volcanic activity Not Applicable for this county, and no federal declaration for this county names it.</w:t>
            </w:r>
          </w:p>
        </w:tc>
        <w:tc>
          <w:tcPr>
            <w:tcW w:type="dxa" w:w="2131"/>
          </w:tcPr>
          <w:p>
            <w:pPr>
              <w:spacing w:after="0"/>
              <w:jc w:val="left"/>
            </w:pPr>
            <w:r>
              <w:rPr>
                <w:sz w:val="16"/>
              </w:rPr>
              <w:t>No recorded events in Storm Events since 1996 (data through 2026-06-30). Storm Events coverage of this hazard is limited; absence is not evidence of low risk.</w:t>
            </w:r>
          </w:p>
        </w:tc>
      </w:tr>
    </w:tbl>
    <w:p>
      <w:pPr>
        <w:spacing w:after="40" w:before="60"/>
      </w:pPr>
      <w:r>
        <w:rPr>
          <w:sz w:val="15"/>
        </w:rPr>
        <w:t>Total = buildings + agriculture + population equivalence; FEMA values each expected death (or 10 injuries) at $13.7 million (2024 dollars).</w:t>
      </w:r>
    </w:p>
    <w:p>
      <w:pPr>
        <w:spacing w:after="20" w:before="0"/>
      </w:pPr>
      <w:r>
        <w:rPr>
          <w:b/>
          <w:color w:val="555555"/>
          <w:sz w:val="15"/>
        </w:rPr>
        <w:t xml:space="preserve">Source: </w:t>
      </w:r>
      <w:r>
        <w:rPr>
          <w:color w:val="555555"/>
          <w:sz w:val="15"/>
        </w:rPr>
        <w:t xml:space="preserve">FEMA, FEMA National Risk Index 1.20.0 (December 2025), county and census tract tables, version 1.20.0, pulled 2026-09-28, </w:t>
      </w:r>
      <w:hyperlink r:id="rId13">
        <w:r>
          <w:rPr>
            <w:color w:val="1F4E99"/>
            <w:sz w:val="15"/>
            <w:u w:val="single"/>
          </w:rPr>
          <w:t>https://www.fema.gov/about/reports-and-data/openfema/nri/v120/NRI_Table_Counties.zip</w:t>
        </w:r>
      </w:hyperlink>
      <w:r>
        <w:rPr>
          <w:color w:val="555555"/>
          <w:sz w:val="15"/>
        </w:rPr>
        <w:t xml:space="preserve"> (download, 25 MB)</w:t>
      </w:r>
      <w:r>
        <w:rPr>
          <w:color w:val="555555"/>
          <w:sz w:val="15"/>
        </w:rPr>
        <w:t xml:space="preserve">, </w:t>
      </w:r>
      <w:hyperlink r:id="rId14">
        <w:r>
          <w:rPr>
            <w:color w:val="1F4E99"/>
            <w:sz w:val="15"/>
            <w:u w:val="single"/>
          </w:rPr>
          <w:t>https://www.fema.gov/about/reports-and-data/openfema/nri/v120/NRI_Table_CensusTracts.zip</w:t>
        </w:r>
      </w:hyperlink>
      <w:r>
        <w:rPr>
          <w:color w:val="555555"/>
          <w:sz w:val="15"/>
        </w:rPr>
        <w:t xml:space="preserve"> (download, 635 MB)</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80" w:before="0"/>
      </w:pPr>
    </w:p>
    <w:p>
      <w:pPr>
        <w:spacing w:after="60" w:before="0"/>
      </w:pPr>
      <w:r>
        <w:rPr>
          <w:color w:val="555555"/>
          <w:sz w:val="17"/>
        </w:rPr>
        <w:t>Check your state hazard mitigation plan's hazard list for this county; explain any hazard you drop.</w:t>
      </w:r>
    </w:p>
    <w:p>
      <w:pPr>
        <w:pStyle w:val="Heading2"/>
        <w:keepNext/>
        <w:spacing w:after="80"/>
      </w:pPr>
      <w:r>
        <w:rPr/>
        <w:t>Supports B1-b: location</w:t>
      </w:r>
    </w:p>
    <w:p>
      <w:pPr>
        <w:pStyle w:val="Heading3"/>
        <w:keepNext/>
        <w:spacing w:after="80"/>
      </w:pPr>
      <w:r>
        <w:rPr/>
        <w:t>Where each hazard occurs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Where each hazard occurs"/>
        <w:tblDescription w:val="Hazard Plain table b1b"/>
      </w:tblPr>
      <w:tblGrid>
        <w:gridCol w:w="2356"/>
        <w:gridCol w:w="9117"/>
        <w:gridCol w:w="2640"/>
      </w:tblGrid>
      <w:tr>
        <w:trPr>
          <w:cantSplit/>
          <w:tblHeader/>
        </w:trPr>
        <w:tc>
          <w:tcPr>
            <w:tcW w:type="dxa" w:w="2356"/>
            <w:shd w:val="clear" w:color="auto" w:fill="E8E8E8"/>
          </w:tcPr>
          <w:p>
            <w:pPr>
              <w:spacing w:after="0"/>
              <w:jc w:val="left"/>
            </w:pPr>
            <w:r>
              <w:rPr>
                <w:b/>
                <w:sz w:val="16"/>
              </w:rPr>
              <w:t>Hazard</w:t>
            </w:r>
          </w:p>
        </w:tc>
        <w:tc>
          <w:tcPr>
            <w:tcW w:type="dxa" w:w="9117"/>
            <w:shd w:val="clear" w:color="auto" w:fill="E8E8E8"/>
          </w:tcPr>
          <w:p>
            <w:pPr>
              <w:spacing w:after="0"/>
              <w:jc w:val="left"/>
            </w:pPr>
            <w:r>
              <w:rPr>
                <w:b/>
                <w:sz w:val="16"/>
              </w:rPr>
              <w:t>Location</w:t>
            </w:r>
          </w:p>
        </w:tc>
        <w:tc>
          <w:tcPr>
            <w:tcW w:type="dxa" w:w="2640"/>
            <w:shd w:val="clear" w:color="auto" w:fill="E8E8E8"/>
          </w:tcPr>
          <w:p>
            <w:pPr>
              <w:spacing w:after="0"/>
              <w:jc w:val="right"/>
            </w:pPr>
            <w:r>
              <w:rPr>
                <w:b/>
                <w:sz w:val="16"/>
              </w:rPr>
              <w:t>Census tracts rated</w:t>
            </w:r>
          </w:p>
          <w:p>
            <w:pPr>
              <w:spacing w:after="0"/>
              <w:jc w:val="right"/>
            </w:pPr>
            <w:r>
              <w:rPr>
                <w:i/>
                <w:color w:val="555555"/>
                <w:sz w:val="14"/>
              </w:rPr>
              <w:t>rated of all tracts</w:t>
            </w:r>
          </w:p>
        </w:tc>
      </w:tr>
      <w:tr>
        <w:trPr>
          <w:cantSplit/>
        </w:trPr>
        <w:tc>
          <w:tcPr>
            <w:tcW w:type="dxa" w:w="2356"/>
          </w:tcPr>
          <w:p>
            <w:pPr>
              <w:spacing w:after="0"/>
              <w:jc w:val="left"/>
            </w:pPr>
            <w:r>
              <w:rPr>
                <w:sz w:val="16"/>
              </w:rPr>
              <w:t>Avalanche</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0 of 5</w:t>
            </w:r>
          </w:p>
        </w:tc>
      </w:tr>
      <w:tr>
        <w:trPr>
          <w:cantSplit/>
        </w:trPr>
        <w:tc>
          <w:tcPr>
            <w:tcW w:type="dxa" w:w="2356"/>
          </w:tcPr>
          <w:p>
            <w:pPr>
              <w:spacing w:after="0"/>
              <w:jc w:val="left"/>
            </w:pPr>
            <w:r>
              <w:rPr>
                <w:sz w:val="16"/>
              </w:rPr>
              <w:t>Coastal Flooding</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0 of 5</w:t>
            </w:r>
          </w:p>
        </w:tc>
      </w:tr>
      <w:tr>
        <w:trPr>
          <w:cantSplit/>
        </w:trPr>
        <w:tc>
          <w:tcPr>
            <w:tcW w:type="dxa" w:w="2356"/>
          </w:tcPr>
          <w:p>
            <w:pPr>
              <w:spacing w:after="0"/>
              <w:jc w:val="left"/>
            </w:pPr>
            <w:r>
              <w:rPr>
                <w:sz w:val="16"/>
              </w:rPr>
              <w:t>Cold Wave</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5 of 5</w:t>
            </w:r>
          </w:p>
        </w:tc>
      </w:tr>
      <w:tr>
        <w:trPr>
          <w:cantSplit/>
        </w:trPr>
        <w:tc>
          <w:tcPr>
            <w:tcW w:type="dxa" w:w="2356"/>
          </w:tcPr>
          <w:p>
            <w:pPr>
              <w:spacing w:after="0"/>
              <w:jc w:val="left"/>
            </w:pPr>
            <w:r>
              <w:rPr>
                <w:sz w:val="16"/>
              </w:rPr>
              <w:t>Drought</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2 of 5</w:t>
            </w:r>
          </w:p>
        </w:tc>
      </w:tr>
      <w:tr>
        <w:trPr>
          <w:cantSplit/>
        </w:trPr>
        <w:tc>
          <w:tcPr>
            <w:tcW w:type="dxa" w:w="2356"/>
          </w:tcPr>
          <w:p>
            <w:pPr>
              <w:spacing w:after="0"/>
              <w:jc w:val="left"/>
            </w:pPr>
            <w:r>
              <w:rPr>
                <w:sz w:val="16"/>
              </w:rPr>
              <w:t>Earthquake</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5 of 5</w:t>
            </w:r>
          </w:p>
        </w:tc>
      </w:tr>
      <w:tr>
        <w:trPr>
          <w:cantSplit/>
        </w:trPr>
        <w:tc>
          <w:tcPr>
            <w:tcW w:type="dxa" w:w="2356"/>
          </w:tcPr>
          <w:p>
            <w:pPr>
              <w:spacing w:after="0"/>
              <w:jc w:val="left"/>
            </w:pPr>
            <w:r>
              <w:rPr>
                <w:sz w:val="16"/>
              </w:rPr>
              <w:t>Hail</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5 of 5</w:t>
            </w:r>
          </w:p>
        </w:tc>
      </w:tr>
      <w:tr>
        <w:trPr>
          <w:cantSplit/>
        </w:trPr>
        <w:tc>
          <w:tcPr>
            <w:tcW w:type="dxa" w:w="2356"/>
          </w:tcPr>
          <w:p>
            <w:pPr>
              <w:spacing w:after="0"/>
              <w:jc w:val="left"/>
            </w:pPr>
            <w:r>
              <w:rPr>
                <w:sz w:val="16"/>
              </w:rPr>
              <w:t>Heat Wave</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5 of 5</w:t>
            </w:r>
          </w:p>
        </w:tc>
      </w:tr>
      <w:tr>
        <w:trPr>
          <w:cantSplit/>
        </w:trPr>
        <w:tc>
          <w:tcPr>
            <w:tcW w:type="dxa" w:w="2356"/>
          </w:tcPr>
          <w:p>
            <w:pPr>
              <w:spacing w:after="0"/>
              <w:jc w:val="left"/>
            </w:pPr>
            <w:r>
              <w:rPr>
                <w:sz w:val="16"/>
              </w:rPr>
              <w:t>Hurricane</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5 of 5</w:t>
            </w:r>
          </w:p>
        </w:tc>
      </w:tr>
      <w:tr>
        <w:trPr>
          <w:cantSplit/>
        </w:trPr>
        <w:tc>
          <w:tcPr>
            <w:tcW w:type="dxa" w:w="2356"/>
          </w:tcPr>
          <w:p>
            <w:pPr>
              <w:spacing w:after="0"/>
              <w:jc w:val="left"/>
            </w:pPr>
            <w:r>
              <w:rPr>
                <w:sz w:val="16"/>
              </w:rPr>
              <w:t>Ice Storm</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5 of 5</w:t>
            </w:r>
          </w:p>
        </w:tc>
      </w:tr>
      <w:tr>
        <w:trPr>
          <w:cantSplit/>
        </w:trPr>
        <w:tc>
          <w:tcPr>
            <w:tcW w:type="dxa" w:w="2356"/>
          </w:tcPr>
          <w:p>
            <w:pPr>
              <w:spacing w:after="0"/>
              <w:jc w:val="left"/>
            </w:pPr>
            <w:r>
              <w:rPr>
                <w:sz w:val="16"/>
              </w:rPr>
              <w:t>Inland Flooding</w:t>
            </w:r>
          </w:p>
        </w:tc>
        <w:tc>
          <w:tcPr>
            <w:tcW w:type="dxa" w:w="9117"/>
          </w:tcPr>
          <w:p>
            <w:pPr>
              <w:spacing w:after="0"/>
              <w:jc w:val="left"/>
            </w:pPr>
            <w:r>
              <w:rPr>
                <w:sz w:val="16"/>
              </w:rPr>
              <w:t>The FEMA Flood Insurance Rate Map (FIRM) is the required location source for flooding. See the FEMA Flood Map Service Center (</w:t>
            </w:r>
            <w:hyperlink r:id="rId16">
              <w:r>
                <w:rPr>
                  <w:color w:val="1F4E99"/>
                  <w:sz w:val="16"/>
                  <w:u w:val="single"/>
                </w:rPr>
                <w:t>https://msc.fema.gov</w:t>
              </w:r>
            </w:hyperlink>
            <w:r>
              <w:rPr>
                <w:sz w:val="16"/>
              </w:rPr>
              <w:t>) for this county.</w:t>
            </w:r>
          </w:p>
        </w:tc>
        <w:tc>
          <w:tcPr>
            <w:tcW w:type="dxa" w:w="2640"/>
          </w:tcPr>
          <w:p>
            <w:pPr>
              <w:spacing w:after="0"/>
              <w:jc w:val="right"/>
            </w:pPr>
            <w:r>
              <w:rPr>
                <w:sz w:val="16"/>
              </w:rPr>
              <w:t>5 of 5</w:t>
            </w:r>
          </w:p>
        </w:tc>
      </w:tr>
      <w:tr>
        <w:trPr>
          <w:cantSplit/>
        </w:trPr>
        <w:tc>
          <w:tcPr>
            <w:tcW w:type="dxa" w:w="2356"/>
          </w:tcPr>
          <w:p>
            <w:pPr>
              <w:spacing w:after="0"/>
              <w:jc w:val="left"/>
            </w:pPr>
            <w:r>
              <w:rPr>
                <w:sz w:val="16"/>
              </w:rPr>
              <w:t>Landslide</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5 of 5</w:t>
            </w:r>
          </w:p>
        </w:tc>
      </w:tr>
      <w:tr>
        <w:trPr>
          <w:cantSplit/>
        </w:trPr>
        <w:tc>
          <w:tcPr>
            <w:tcW w:type="dxa" w:w="2356"/>
          </w:tcPr>
          <w:p>
            <w:pPr>
              <w:spacing w:after="0"/>
              <w:jc w:val="left"/>
            </w:pPr>
            <w:r>
              <w:rPr>
                <w:sz w:val="16"/>
              </w:rPr>
              <w:t>Lightning</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5 of 5</w:t>
            </w:r>
          </w:p>
        </w:tc>
      </w:tr>
      <w:tr>
        <w:trPr>
          <w:cantSplit/>
        </w:trPr>
        <w:tc>
          <w:tcPr>
            <w:tcW w:type="dxa" w:w="2356"/>
          </w:tcPr>
          <w:p>
            <w:pPr>
              <w:spacing w:after="0"/>
              <w:jc w:val="left"/>
            </w:pPr>
            <w:r>
              <w:rPr>
                <w:sz w:val="16"/>
              </w:rPr>
              <w:t>Strong Wind</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5 of 5</w:t>
            </w:r>
          </w:p>
        </w:tc>
      </w:tr>
      <w:tr>
        <w:trPr>
          <w:cantSplit/>
        </w:trPr>
        <w:tc>
          <w:tcPr>
            <w:tcW w:type="dxa" w:w="2356"/>
          </w:tcPr>
          <w:p>
            <w:pPr>
              <w:spacing w:after="0"/>
              <w:jc w:val="left"/>
            </w:pPr>
            <w:r>
              <w:rPr>
                <w:sz w:val="16"/>
              </w:rPr>
              <w:t>Tornado</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5 of 5</w:t>
            </w:r>
          </w:p>
        </w:tc>
      </w:tr>
      <w:tr>
        <w:trPr>
          <w:cantSplit/>
        </w:trPr>
        <w:tc>
          <w:tcPr>
            <w:tcW w:type="dxa" w:w="2356"/>
          </w:tcPr>
          <w:p>
            <w:pPr>
              <w:spacing w:after="0"/>
              <w:jc w:val="left"/>
            </w:pPr>
            <w:r>
              <w:rPr>
                <w:sz w:val="16"/>
              </w:rPr>
              <w:t>Tsunami</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0 of 5</w:t>
            </w:r>
          </w:p>
        </w:tc>
      </w:tr>
      <w:tr>
        <w:trPr>
          <w:cantSplit/>
        </w:trPr>
        <w:tc>
          <w:tcPr>
            <w:tcW w:type="dxa" w:w="2356"/>
          </w:tcPr>
          <w:p>
            <w:pPr>
              <w:spacing w:after="0"/>
              <w:jc w:val="left"/>
            </w:pPr>
            <w:r>
              <w:rPr>
                <w:sz w:val="16"/>
              </w:rPr>
              <w:t>Volcanic Activity</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0 of 5</w:t>
            </w:r>
          </w:p>
        </w:tc>
      </w:tr>
      <w:tr>
        <w:trPr>
          <w:cantSplit/>
        </w:trPr>
        <w:tc>
          <w:tcPr>
            <w:tcW w:type="dxa" w:w="2356"/>
          </w:tcPr>
          <w:p>
            <w:pPr>
              <w:spacing w:after="0"/>
              <w:jc w:val="left"/>
            </w:pPr>
            <w:r>
              <w:rPr>
                <w:sz w:val="16"/>
              </w:rPr>
              <w:t>Wildfire</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5 of 5</w:t>
            </w:r>
          </w:p>
        </w:tc>
      </w:tr>
      <w:tr>
        <w:trPr>
          <w:cantSplit/>
        </w:trPr>
        <w:tc>
          <w:tcPr>
            <w:tcW w:type="dxa" w:w="2356"/>
          </w:tcPr>
          <w:p>
            <w:pPr>
              <w:spacing w:after="0"/>
              <w:jc w:val="left"/>
            </w:pPr>
            <w:r>
              <w:rPr>
                <w:sz w:val="16"/>
              </w:rPr>
              <w:t>Winter Weather</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5 of 5</w:t>
            </w:r>
          </w:p>
        </w:tc>
      </w:tr>
    </w:tbl>
    <w:p>
      <w:pPr>
        <w:spacing w:after="20" w:before="0"/>
      </w:pPr>
      <w:r>
        <w:rPr>
          <w:b/>
          <w:color w:val="555555"/>
          <w:sz w:val="15"/>
        </w:rPr>
        <w:t xml:space="preserve">Source: </w:t>
      </w:r>
      <w:r>
        <w:rPr>
          <w:color w:val="555555"/>
          <w:sz w:val="15"/>
        </w:rPr>
        <w:t xml:space="preserve">FEMA, FEMA National Risk Index 1.20.0 (December 2025), county and census tract tables, version 1.20.0, pulled 2026-09-28, </w:t>
      </w:r>
      <w:hyperlink r:id="rId13">
        <w:r>
          <w:rPr>
            <w:color w:val="1F4E99"/>
            <w:sz w:val="15"/>
            <w:u w:val="single"/>
          </w:rPr>
          <w:t>https://www.fema.gov/about/reports-and-data/openfema/nri/v120/NRI_Table_Counties.zip</w:t>
        </w:r>
      </w:hyperlink>
      <w:r>
        <w:rPr>
          <w:color w:val="555555"/>
          <w:sz w:val="15"/>
        </w:rPr>
        <w:t xml:space="preserve"> (download, 25 MB)</w:t>
      </w:r>
      <w:r>
        <w:rPr>
          <w:color w:val="555555"/>
          <w:sz w:val="15"/>
        </w:rPr>
        <w:t xml:space="preserve">, </w:t>
      </w:r>
      <w:hyperlink r:id="rId14">
        <w:r>
          <w:rPr>
            <w:color w:val="1F4E99"/>
            <w:sz w:val="15"/>
            <w:u w:val="single"/>
          </w:rPr>
          <w:t>https://www.fema.gov/about/reports-and-data/openfema/nri/v120/NRI_Table_CensusTracts.zip</w:t>
        </w:r>
      </w:hyperlink>
      <w:r>
        <w:rPr>
          <w:color w:val="555555"/>
          <w:sz w:val="15"/>
        </w:rPr>
        <w:t xml:space="preserve"> (download, 635 MB)</w:t>
      </w:r>
    </w:p>
    <w:p>
      <w:pPr>
        <w:spacing w:after="80" w:before="0"/>
      </w:pPr>
    </w:p>
    <w:p>
      <w:pPr>
        <w:pStyle w:val="Heading2"/>
        <w:keepNext/>
        <w:spacing w:after="80"/>
      </w:pPr>
      <w:r>
        <w:rPr/>
        <w:t>Supports B1-c: extent</w:t>
      </w:r>
    </w:p>
    <w:p>
      <w:pPr>
        <w:pStyle w:val="Heading3"/>
        <w:keepNext/>
        <w:spacing w:after="80"/>
      </w:pPr>
      <w:r>
        <w:rPr/>
        <w:t>Extent: scale, observed range and worst recorded event per hazard</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Extent: scale, observed range and worst recorded event per hazard"/>
        <w:tblDescription w:val="Hazard Plain table b1c"/>
      </w:tblPr>
      <w:tblGrid>
        <w:gridCol w:w="1825"/>
        <w:gridCol w:w="1791"/>
        <w:gridCol w:w="1629"/>
        <w:gridCol w:w="1416"/>
        <w:gridCol w:w="1896"/>
        <w:gridCol w:w="1484"/>
        <w:gridCol w:w="1709"/>
        <w:gridCol w:w="2362"/>
      </w:tblGrid>
      <w:tr>
        <w:trPr>
          <w:cantSplit/>
          <w:tblHeader/>
        </w:trPr>
        <w:tc>
          <w:tcPr>
            <w:tcW w:type="dxa" w:w="1825"/>
            <w:shd w:val="clear" w:color="auto" w:fill="E8E8E8"/>
          </w:tcPr>
          <w:p>
            <w:pPr>
              <w:spacing w:after="0"/>
              <w:jc w:val="left"/>
            </w:pPr>
            <w:r>
              <w:rPr>
                <w:b/>
                <w:sz w:val="16"/>
              </w:rPr>
              <w:t>Hazard</w:t>
            </w:r>
          </w:p>
        </w:tc>
        <w:tc>
          <w:tcPr>
            <w:tcW w:type="dxa" w:w="1791"/>
            <w:shd w:val="clear" w:color="auto" w:fill="E8E8E8"/>
          </w:tcPr>
          <w:p>
            <w:pPr>
              <w:spacing w:after="0"/>
              <w:jc w:val="left"/>
            </w:pPr>
            <w:r>
              <w:rPr>
                <w:b/>
                <w:sz w:val="16"/>
              </w:rPr>
              <w:t>Scale</w:t>
            </w:r>
          </w:p>
        </w:tc>
        <w:tc>
          <w:tcPr>
            <w:tcW w:type="dxa" w:w="1629"/>
            <w:shd w:val="clear" w:color="auto" w:fill="E8E8E8"/>
          </w:tcPr>
          <w:p>
            <w:pPr>
              <w:spacing w:after="0"/>
              <w:jc w:val="right"/>
            </w:pPr>
            <w:r>
              <w:rPr>
                <w:b/>
                <w:sz w:val="16"/>
              </w:rPr>
              <w:t>Records</w:t>
            </w:r>
          </w:p>
          <w:p>
            <w:pPr>
              <w:spacing w:after="0"/>
              <w:jc w:val="right"/>
            </w:pPr>
            <w:r>
              <w:rPr>
                <w:i/>
                <w:color w:val="555555"/>
                <w:sz w:val="14"/>
              </w:rPr>
              <w:t>count, years</w:t>
            </w:r>
          </w:p>
        </w:tc>
        <w:tc>
          <w:tcPr>
            <w:tcW w:type="dxa" w:w="1416"/>
            <w:shd w:val="clear" w:color="auto" w:fill="E8E8E8"/>
          </w:tcPr>
          <w:p>
            <w:pPr>
              <w:spacing w:after="0"/>
              <w:jc w:val="left"/>
            </w:pPr>
            <w:r>
              <w:rPr>
                <w:b/>
                <w:sz w:val="16"/>
              </w:rPr>
              <w:t>Observed range</w:t>
            </w:r>
          </w:p>
        </w:tc>
        <w:tc>
          <w:tcPr>
            <w:tcW w:type="dxa" w:w="1896"/>
            <w:shd w:val="clear" w:color="auto" w:fill="E8E8E8"/>
          </w:tcPr>
          <w:p>
            <w:pPr>
              <w:spacing w:after="0"/>
              <w:jc w:val="left"/>
            </w:pPr>
            <w:r>
              <w:rPr>
                <w:b/>
                <w:sz w:val="16"/>
              </w:rPr>
              <w:t>Worst recorded event</w:t>
            </w:r>
          </w:p>
        </w:tc>
        <w:tc>
          <w:tcPr>
            <w:tcW w:type="dxa" w:w="1484"/>
            <w:shd w:val="clear" w:color="auto" w:fill="E8E8E8"/>
          </w:tcPr>
          <w:p>
            <w:pPr>
              <w:spacing w:after="0"/>
              <w:jc w:val="left"/>
            </w:pPr>
            <w:r>
              <w:rPr>
                <w:b/>
                <w:sz w:val="16"/>
              </w:rPr>
              <w:t>Most damaging (when different)</w:t>
            </w:r>
          </w:p>
        </w:tc>
        <w:tc>
          <w:tcPr>
            <w:tcW w:type="dxa" w:w="1709"/>
            <w:shd w:val="clear" w:color="auto" w:fill="E8E8E8"/>
          </w:tcPr>
          <w:p>
            <w:pPr>
              <w:spacing w:after="0"/>
              <w:jc w:val="left"/>
            </w:pPr>
            <w:r>
              <w:rPr>
                <w:b/>
                <w:sz w:val="16"/>
              </w:rPr>
              <w:t>How it applies to members</w:t>
            </w:r>
          </w:p>
        </w:tc>
        <w:tc>
          <w:tcPr>
            <w:tcW w:type="dxa" w:w="2362"/>
            <w:shd w:val="clear" w:color="auto" w:fill="E8E8E8"/>
          </w:tcPr>
          <w:p>
            <w:pPr>
              <w:spacing w:after="0"/>
              <w:jc w:val="left"/>
            </w:pPr>
            <w:r>
              <w:rPr>
                <w:b/>
                <w:sz w:val="16"/>
              </w:rPr>
              <w:t>Note</w:t>
            </w:r>
          </w:p>
        </w:tc>
      </w:tr>
      <w:tr>
        <w:trPr>
          <w:cantSplit/>
        </w:trPr>
        <w:tc>
          <w:tcPr>
            <w:tcW w:type="dxa" w:w="1825"/>
          </w:tcPr>
          <w:p>
            <w:pPr>
              <w:spacing w:after="0"/>
              <w:jc w:val="left"/>
            </w:pPr>
            <w:r>
              <w:rPr>
                <w:sz w:val="16"/>
              </w:rPr>
              <w:t>Avalanche</w:t>
            </w:r>
          </w:p>
        </w:tc>
        <w:tc>
          <w:tcPr>
            <w:tcW w:type="dxa" w:w="1791"/>
          </w:tcPr>
          <w:p>
            <w:pPr>
              <w:spacing w:after="0"/>
              <w:jc w:val="left"/>
            </w:pPr>
            <w:r>
              <w:rPr>
                <w:sz w:val="16"/>
              </w:rPr>
              <w:t>none (count and damage)</w:t>
            </w:r>
          </w:p>
        </w:tc>
        <w:tc>
          <w:tcPr>
            <w:tcW w:type="dxa" w:w="1629"/>
          </w:tcPr>
          <w:p>
            <w:pPr>
              <w:spacing w:after="0"/>
              <w:jc w:val="right"/>
            </w:pPr>
            <w:r>
              <w:rPr>
                <w:sz w:val="16"/>
              </w:rPr>
              <w:t>0</w:t>
            </w:r>
          </w:p>
        </w:tc>
        <w:tc>
          <w:tcPr>
            <w:tcW w:type="dxa" w:w="1416"/>
          </w:tcPr>
          <w:p>
            <w:pPr>
              <w:spacing w:after="0"/>
              <w:jc w:val="left"/>
            </w:pPr>
          </w:p>
        </w:tc>
        <w:tc>
          <w:tcPr>
            <w:tcW w:type="dxa" w:w="1896"/>
          </w:tcPr>
          <w:p>
            <w:pPr>
              <w:spacing w:after="0"/>
              <w:jc w:val="left"/>
            </w:pPr>
          </w:p>
        </w:tc>
        <w:tc>
          <w:tcPr>
            <w:tcW w:type="dxa" w:w="1484"/>
          </w:tcPr>
          <w:p>
            <w:pPr>
              <w:spacing w:after="0"/>
              <w:jc w:val="left"/>
            </w:pPr>
          </w:p>
        </w:tc>
        <w:tc>
          <w:tcPr>
            <w:tcW w:type="dxa" w:w="1709"/>
          </w:tcPr>
          <w:p>
            <w:pPr>
              <w:spacing w:after="0"/>
              <w:jc w:val="left"/>
            </w:pPr>
          </w:p>
        </w:tc>
        <w:tc>
          <w:tcPr>
            <w:tcW w:type="dxa" w:w="2362"/>
          </w:tcPr>
          <w:p>
            <w:pPr>
              <w:spacing w:after="0"/>
              <w:jc w:val="left"/>
            </w:pPr>
            <w:r>
              <w:rPr>
                <w:sz w:val="16"/>
              </w:rPr>
              <w:t>Physical measure: in event narratives only; local data required.</w:t>
            </w:r>
          </w:p>
        </w:tc>
      </w:tr>
      <w:tr>
        <w:trPr>
          <w:cantSplit/>
        </w:trPr>
        <w:tc>
          <w:tcPr>
            <w:tcW w:type="dxa" w:w="1825"/>
          </w:tcPr>
          <w:p>
            <w:pPr>
              <w:spacing w:after="0"/>
              <w:jc w:val="left"/>
            </w:pPr>
            <w:r>
              <w:rPr>
                <w:sz w:val="16"/>
              </w:rPr>
              <w:t>Coastal Flood, Storm Surge/Tide</w:t>
            </w:r>
          </w:p>
        </w:tc>
        <w:tc>
          <w:tcPr>
            <w:tcW w:type="dxa" w:w="1791"/>
          </w:tcPr>
          <w:p>
            <w:pPr>
              <w:spacing w:after="0"/>
              <w:jc w:val="left"/>
            </w:pPr>
            <w:r>
              <w:rPr>
                <w:sz w:val="16"/>
              </w:rPr>
              <w:t>none in data (FIRM for depth)</w:t>
            </w:r>
          </w:p>
        </w:tc>
        <w:tc>
          <w:tcPr>
            <w:tcW w:type="dxa" w:w="1629"/>
          </w:tcPr>
          <w:p>
            <w:pPr>
              <w:spacing w:after="0"/>
              <w:jc w:val="right"/>
            </w:pPr>
            <w:r>
              <w:rPr>
                <w:sz w:val="16"/>
              </w:rPr>
              <w:t>0</w:t>
            </w:r>
          </w:p>
        </w:tc>
        <w:tc>
          <w:tcPr>
            <w:tcW w:type="dxa" w:w="1416"/>
          </w:tcPr>
          <w:p>
            <w:pPr>
              <w:spacing w:after="0"/>
              <w:jc w:val="left"/>
            </w:pPr>
          </w:p>
        </w:tc>
        <w:tc>
          <w:tcPr>
            <w:tcW w:type="dxa" w:w="1896"/>
          </w:tcPr>
          <w:p>
            <w:pPr>
              <w:spacing w:after="0"/>
              <w:jc w:val="left"/>
            </w:pPr>
          </w:p>
        </w:tc>
        <w:tc>
          <w:tcPr>
            <w:tcW w:type="dxa" w:w="1484"/>
          </w:tcPr>
          <w:p>
            <w:pPr>
              <w:spacing w:after="0"/>
              <w:jc w:val="left"/>
            </w:pPr>
          </w:p>
        </w:tc>
        <w:tc>
          <w:tcPr>
            <w:tcW w:type="dxa" w:w="1709"/>
          </w:tcPr>
          <w:p>
            <w:pPr>
              <w:spacing w:after="0"/>
              <w:jc w:val="left"/>
            </w:pPr>
          </w:p>
        </w:tc>
        <w:tc>
          <w:tcPr>
            <w:tcW w:type="dxa" w:w="2362"/>
          </w:tcPr>
          <w:p>
            <w:pPr>
              <w:spacing w:after="0"/>
              <w:jc w:val="left"/>
            </w:pPr>
            <w:r>
              <w:rPr>
                <w:sz w:val="16"/>
              </w:rPr>
              <w:t>Flood depth: see the FEMA Flood Insurance Rate Map.</w:t>
            </w:r>
          </w:p>
        </w:tc>
      </w:tr>
      <w:tr>
        <w:trPr>
          <w:cantSplit/>
        </w:trPr>
        <w:tc>
          <w:tcPr>
            <w:tcW w:type="dxa" w:w="1825"/>
          </w:tcPr>
          <w:p>
            <w:pPr>
              <w:spacing w:after="0"/>
              <w:jc w:val="left"/>
            </w:pPr>
            <w:r>
              <w:rPr>
                <w:sz w:val="16"/>
              </w:rPr>
              <w:t>Cold/Wind Chill, Extreme Cold/Wind Chill</w:t>
            </w:r>
          </w:p>
        </w:tc>
        <w:tc>
          <w:tcPr>
            <w:tcW w:type="dxa" w:w="1791"/>
          </w:tcPr>
          <w:p>
            <w:pPr>
              <w:spacing w:after="0"/>
              <w:jc w:val="left"/>
            </w:pPr>
            <w:r>
              <w:rPr>
                <w:sz w:val="16"/>
              </w:rPr>
              <w:t>wind chill</w:t>
            </w:r>
          </w:p>
        </w:tc>
        <w:tc>
          <w:tcPr>
            <w:tcW w:type="dxa" w:w="1629"/>
          </w:tcPr>
          <w:p>
            <w:pPr>
              <w:spacing w:after="0"/>
              <w:jc w:val="right"/>
            </w:pPr>
            <w:r>
              <w:rPr>
                <w:sz w:val="16"/>
              </w:rPr>
              <w:t>0</w:t>
            </w:r>
          </w:p>
        </w:tc>
        <w:tc>
          <w:tcPr>
            <w:tcW w:type="dxa" w:w="1416"/>
          </w:tcPr>
          <w:p>
            <w:pPr>
              <w:spacing w:after="0"/>
              <w:jc w:val="left"/>
            </w:pPr>
          </w:p>
        </w:tc>
        <w:tc>
          <w:tcPr>
            <w:tcW w:type="dxa" w:w="1896"/>
          </w:tcPr>
          <w:p>
            <w:pPr>
              <w:spacing w:after="0"/>
              <w:jc w:val="left"/>
            </w:pPr>
          </w:p>
        </w:tc>
        <w:tc>
          <w:tcPr>
            <w:tcW w:type="dxa" w:w="1484"/>
          </w:tcPr>
          <w:p>
            <w:pPr>
              <w:spacing w:after="0"/>
              <w:jc w:val="left"/>
            </w:pPr>
          </w:p>
        </w:tc>
        <w:tc>
          <w:tcPr>
            <w:tcW w:type="dxa" w:w="1709"/>
          </w:tcPr>
          <w:p>
            <w:pPr>
              <w:spacing w:after="0"/>
              <w:jc w:val="left"/>
            </w:pPr>
          </w:p>
        </w:tc>
        <w:tc>
          <w:tcPr>
            <w:tcW w:type="dxa" w:w="2362"/>
          </w:tcPr>
          <w:p>
            <w:pPr>
              <w:spacing w:after="0"/>
              <w:jc w:val="left"/>
            </w:pPr>
            <w:r>
              <w:rPr>
                <w:sz w:val="16"/>
              </w:rPr>
              <w:t>Wind chill: in event narratives only; local data required.</w:t>
            </w:r>
          </w:p>
        </w:tc>
      </w:tr>
      <w:tr>
        <w:trPr>
          <w:cantSplit/>
        </w:trPr>
        <w:tc>
          <w:tcPr>
            <w:tcW w:type="dxa" w:w="1825"/>
          </w:tcPr>
          <w:p>
            <w:pPr>
              <w:spacing w:after="0"/>
              <w:jc w:val="left"/>
            </w:pPr>
            <w:r>
              <w:rPr>
                <w:sz w:val="16"/>
              </w:rPr>
              <w:t>Frost/Freeze (outside NRI Cold Wave definition)</w:t>
            </w:r>
          </w:p>
        </w:tc>
        <w:tc>
          <w:tcPr>
            <w:tcW w:type="dxa" w:w="1791"/>
          </w:tcPr>
          <w:p>
            <w:pPr>
              <w:spacing w:after="0"/>
              <w:jc w:val="left"/>
            </w:pPr>
            <w:r>
              <w:rPr>
                <w:sz w:val="16"/>
              </w:rPr>
              <w:t>crop damage</w:t>
            </w:r>
          </w:p>
        </w:tc>
        <w:tc>
          <w:tcPr>
            <w:tcW w:type="dxa" w:w="1629"/>
          </w:tcPr>
          <w:p>
            <w:pPr>
              <w:spacing w:after="0"/>
              <w:jc w:val="right"/>
            </w:pPr>
            <w:r>
              <w:rPr>
                <w:sz w:val="16"/>
              </w:rPr>
              <w:t>0</w:t>
            </w:r>
          </w:p>
        </w:tc>
        <w:tc>
          <w:tcPr>
            <w:tcW w:type="dxa" w:w="1416"/>
          </w:tcPr>
          <w:p>
            <w:pPr>
              <w:spacing w:after="0"/>
              <w:jc w:val="left"/>
            </w:pPr>
          </w:p>
        </w:tc>
        <w:tc>
          <w:tcPr>
            <w:tcW w:type="dxa" w:w="1896"/>
          </w:tcPr>
          <w:p>
            <w:pPr>
              <w:spacing w:after="0"/>
              <w:jc w:val="left"/>
            </w:pPr>
          </w:p>
        </w:tc>
        <w:tc>
          <w:tcPr>
            <w:tcW w:type="dxa" w:w="1484"/>
          </w:tcPr>
          <w:p>
            <w:pPr>
              <w:spacing w:after="0"/>
              <w:jc w:val="left"/>
            </w:pPr>
          </w:p>
        </w:tc>
        <w:tc>
          <w:tcPr>
            <w:tcW w:type="dxa" w:w="1709"/>
          </w:tcPr>
          <w:p>
            <w:pPr>
              <w:spacing w:after="0"/>
              <w:jc w:val="left"/>
            </w:pPr>
          </w:p>
        </w:tc>
        <w:tc>
          <w:tcPr>
            <w:tcW w:type="dxa" w:w="2362"/>
          </w:tcPr>
          <w:p>
            <w:pPr>
              <w:spacing w:after="0"/>
              <w:jc w:val="left"/>
            </w:pPr>
            <w:r>
              <w:rPr>
                <w:sz w:val="16"/>
              </w:rPr>
              <w:t>Temperature: in event narratives only; local data required.</w:t>
            </w:r>
          </w:p>
        </w:tc>
      </w:tr>
      <w:tr>
        <w:trPr>
          <w:cantSplit/>
        </w:trPr>
        <w:tc>
          <w:tcPr>
            <w:tcW w:type="dxa" w:w="1825"/>
          </w:tcPr>
          <w:p>
            <w:pPr>
              <w:spacing w:after="0"/>
              <w:jc w:val="left"/>
            </w:pPr>
            <w:r>
              <w:rPr>
                <w:sz w:val="16"/>
              </w:rPr>
              <w:t>Drought</w:t>
            </w:r>
          </w:p>
        </w:tc>
        <w:tc>
          <w:tcPr>
            <w:tcW w:type="dxa" w:w="1791"/>
          </w:tcPr>
          <w:p>
            <w:pPr>
              <w:spacing w:after="0"/>
              <w:jc w:val="left"/>
            </w:pPr>
            <w:r>
              <w:rPr>
                <w:sz w:val="16"/>
              </w:rPr>
              <w:t>US Drought Monitor D-scale</w:t>
            </w:r>
          </w:p>
        </w:tc>
        <w:tc>
          <w:tcPr>
            <w:tcW w:type="dxa" w:w="1629"/>
          </w:tcPr>
          <w:p>
            <w:pPr>
              <w:spacing w:after="0"/>
              <w:jc w:val="right"/>
            </w:pPr>
            <w:r>
              <w:rPr>
                <w:sz w:val="16"/>
              </w:rPr>
              <w:t>1, 1998 to 1998 (1 zone-level)</w:t>
            </w:r>
          </w:p>
        </w:tc>
        <w:tc>
          <w:tcPr>
            <w:tcW w:type="dxa" w:w="1416"/>
          </w:tcPr>
          <w:p>
            <w:pPr>
              <w:spacing w:after="0"/>
              <w:jc w:val="left"/>
            </w:pPr>
            <w:r>
              <w:rPr>
                <w:sz w:val="16"/>
              </w:rPr>
              <w:t>30 days; 1 with a recorded value</w:t>
            </w:r>
          </w:p>
        </w:tc>
        <w:tc>
          <w:tcPr>
            <w:tcW w:type="dxa" w:w="1896"/>
          </w:tcPr>
          <w:p>
            <w:pPr>
              <w:spacing w:after="0"/>
              <w:jc w:val="left"/>
            </w:pPr>
            <w:r>
              <w:rPr>
                <w:sz w:val="16"/>
              </w:rPr>
              <w:t>30 days (1 month), 1998-09-01 to 1998-09-30, zone-level</w:t>
            </w:r>
          </w:p>
        </w:tc>
        <w:tc>
          <w:tcPr>
            <w:tcW w:type="dxa" w:w="1484"/>
          </w:tcPr>
          <w:p>
            <w:pPr>
              <w:spacing w:after="0"/>
              <w:jc w:val="left"/>
            </w:pPr>
          </w:p>
        </w:tc>
        <w:tc>
          <w:tcPr>
            <w:tcW w:type="dxa" w:w="1709"/>
          </w:tcPr>
          <w:p>
            <w:pPr>
              <w:spacing w:after="0"/>
              <w:jc w:val="left"/>
            </w:pPr>
            <w:r>
              <w:rPr>
                <w:sz w:val="16"/>
              </w:rPr>
              <w:t>Zone-level records: applies countywide; national data do not locate these events within the county.</w:t>
            </w:r>
          </w:p>
        </w:tc>
        <w:tc>
          <w:tcPr>
            <w:tcW w:type="dxa" w:w="2362"/>
          </w:tcPr>
          <w:p>
            <w:pPr>
              <w:spacing w:after="0"/>
              <w:jc w:val="left"/>
            </w:pPr>
            <w:r>
              <w:rPr>
                <w:sz w:val="16"/>
              </w:rPr>
              <w:t>Storm Events enters a drought at D2 or worse east of the Rockies and D3 or worse from the Rockies west (NWS Instruction 10-1605); NRI drought counts D3 and D4 only.</w:t>
            </w:r>
          </w:p>
        </w:tc>
      </w:tr>
      <w:tr>
        <w:trPr>
          <w:cantSplit/>
        </w:trPr>
        <w:tc>
          <w:tcPr>
            <w:tcW w:type="dxa" w:w="1825"/>
          </w:tcPr>
          <w:p>
            <w:pPr>
              <w:spacing w:after="0"/>
              <w:jc w:val="left"/>
            </w:pPr>
            <w:r>
              <w:rPr>
                <w:sz w:val="16"/>
              </w:rPr>
              <w:t>Earthquake</w:t>
            </w:r>
          </w:p>
        </w:tc>
        <w:tc>
          <w:tcPr>
            <w:tcW w:type="dxa" w:w="1791"/>
          </w:tcPr>
          <w:p>
            <w:pPr>
              <w:spacing w:after="0"/>
              <w:jc w:val="left"/>
            </w:pPr>
            <w:r>
              <w:rPr>
                <w:sz w:val="16"/>
              </w:rPr>
              <w:t>Modified Mercalli (local data)</w:t>
            </w:r>
          </w:p>
        </w:tc>
        <w:tc>
          <w:tcPr>
            <w:tcW w:type="dxa" w:w="1629"/>
          </w:tcPr>
          <w:p>
            <w:pPr>
              <w:spacing w:after="0"/>
              <w:jc w:val="right"/>
            </w:pPr>
            <w:r>
              <w:rPr>
                <w:sz w:val="16"/>
              </w:rPr>
              <w:t>0</w:t>
            </w:r>
          </w:p>
        </w:tc>
        <w:tc>
          <w:tcPr>
            <w:tcW w:type="dxa" w:w="1416"/>
          </w:tcPr>
          <w:p>
            <w:pPr>
              <w:spacing w:after="0"/>
              <w:jc w:val="left"/>
            </w:pPr>
          </w:p>
        </w:tc>
        <w:tc>
          <w:tcPr>
            <w:tcW w:type="dxa" w:w="1896"/>
          </w:tcPr>
          <w:p>
            <w:pPr>
              <w:spacing w:after="0"/>
              <w:jc w:val="left"/>
            </w:pPr>
          </w:p>
        </w:tc>
        <w:tc>
          <w:tcPr>
            <w:tcW w:type="dxa" w:w="1484"/>
          </w:tcPr>
          <w:p>
            <w:pPr>
              <w:spacing w:after="0"/>
              <w:jc w:val="left"/>
            </w:pPr>
          </w:p>
        </w:tc>
        <w:tc>
          <w:tcPr>
            <w:tcW w:type="dxa" w:w="1709"/>
          </w:tcPr>
          <w:p>
            <w:pPr>
              <w:spacing w:after="0"/>
              <w:jc w:val="left"/>
            </w:pPr>
          </w:p>
        </w:tc>
        <w:tc>
          <w:tcPr>
            <w:tcW w:type="dxa" w:w="2362"/>
          </w:tcPr>
          <w:p>
            <w:pPr>
              <w:spacing w:after="0"/>
              <w:jc w:val="left"/>
            </w:pPr>
            <w:r>
              <w:rPr>
                <w:sz w:val="16"/>
              </w:rPr>
              <w:t>No Storm Events record; local data required (e.g., USGS).</w:t>
            </w:r>
          </w:p>
        </w:tc>
      </w:tr>
      <w:tr>
        <w:trPr>
          <w:cantSplit/>
        </w:trPr>
        <w:tc>
          <w:tcPr>
            <w:tcW w:type="dxa" w:w="1825"/>
          </w:tcPr>
          <w:p>
            <w:pPr>
              <w:spacing w:after="0"/>
              <w:jc w:val="left"/>
            </w:pPr>
            <w:r>
              <w:rPr>
                <w:sz w:val="16"/>
              </w:rPr>
              <w:t>Hail</w:t>
            </w:r>
          </w:p>
        </w:tc>
        <w:tc>
          <w:tcPr>
            <w:tcW w:type="dxa" w:w="1791"/>
          </w:tcPr>
          <w:p>
            <w:pPr>
              <w:spacing w:after="0"/>
              <w:jc w:val="left"/>
            </w:pPr>
            <w:r>
              <w:rPr>
                <w:sz w:val="16"/>
              </w:rPr>
              <w:t>hail size (inches)</w:t>
            </w:r>
          </w:p>
        </w:tc>
        <w:tc>
          <w:tcPr>
            <w:tcW w:type="dxa" w:w="1629"/>
          </w:tcPr>
          <w:p>
            <w:pPr>
              <w:spacing w:after="0"/>
              <w:jc w:val="right"/>
            </w:pPr>
            <w:r>
              <w:rPr>
                <w:sz w:val="16"/>
              </w:rPr>
              <w:t>70, 1961 to 2025</w:t>
            </w:r>
          </w:p>
        </w:tc>
        <w:tc>
          <w:tcPr>
            <w:tcW w:type="dxa" w:w="1416"/>
          </w:tcPr>
          <w:p>
            <w:pPr>
              <w:spacing w:after="0"/>
              <w:jc w:val="left"/>
            </w:pPr>
            <w:r>
              <w:rPr>
                <w:sz w:val="16"/>
              </w:rPr>
              <w:t>0.75 in to 2.75 in (median 1 in); 70 with a recorded value</w:t>
            </w:r>
          </w:p>
        </w:tc>
        <w:tc>
          <w:tcPr>
            <w:tcW w:type="dxa" w:w="1896"/>
          </w:tcPr>
          <w:p>
            <w:pPr>
              <w:spacing w:after="0"/>
              <w:jc w:val="left"/>
            </w:pPr>
            <w:r>
              <w:rPr>
                <w:sz w:val="16"/>
              </w:rPr>
              <w:t>2.75 in hail, 2003-07-13; same size also recorded on 1967-05-12, 1993-02-21, 1995-05-18</w:t>
            </w:r>
          </w:p>
        </w:tc>
        <w:tc>
          <w:tcPr>
            <w:tcW w:type="dxa" w:w="1484"/>
          </w:tcPr>
          <w:p>
            <w:pPr>
              <w:spacing w:after="0"/>
              <w:jc w:val="left"/>
            </w:pPr>
            <w:r>
              <w:rPr>
                <w:sz w:val="16"/>
              </w:rPr>
              <w:t>Hail, 1995-05-18, $500,000 property; crops not recorded (1995 dollars)</w:t>
            </w:r>
          </w:p>
        </w:tc>
        <w:tc>
          <w:tcPr>
            <w:tcW w:type="dxa" w:w="1709"/>
          </w:tcPr>
          <w:p>
            <w:pPr>
              <w:spacing w:after="0"/>
              <w:jc w:val="left"/>
            </w:pPr>
            <w:r>
              <w:rPr>
                <w:sz w:val="16"/>
              </w:rPr>
              <w:t>Event records naming member places: Wartburg city (15 records), Sunbright city (10 records).</w:t>
            </w:r>
          </w:p>
        </w:tc>
        <w:tc>
          <w:tcPr>
            <w:tcW w:type="dxa" w:w="2362"/>
          </w:tcPr>
          <w:p>
            <w:pPr>
              <w:spacing w:after="0"/>
              <w:jc w:val="left"/>
            </w:pPr>
          </w:p>
        </w:tc>
      </w:tr>
      <w:tr>
        <w:trPr>
          <w:cantSplit/>
        </w:trPr>
        <w:tc>
          <w:tcPr>
            <w:tcW w:type="dxa" w:w="1825"/>
          </w:tcPr>
          <w:p>
            <w:pPr>
              <w:spacing w:after="0"/>
              <w:jc w:val="left"/>
            </w:pPr>
            <w:r>
              <w:rPr>
                <w:sz w:val="16"/>
              </w:rPr>
              <w:t>Excessive Heat, Heat</w:t>
            </w:r>
          </w:p>
        </w:tc>
        <w:tc>
          <w:tcPr>
            <w:tcW w:type="dxa" w:w="1791"/>
          </w:tcPr>
          <w:p>
            <w:pPr>
              <w:spacing w:after="0"/>
              <w:jc w:val="left"/>
            </w:pPr>
            <w:r>
              <w:rPr>
                <w:sz w:val="16"/>
              </w:rPr>
              <w:t>heat index (narratives)</w:t>
            </w:r>
          </w:p>
        </w:tc>
        <w:tc>
          <w:tcPr>
            <w:tcW w:type="dxa" w:w="1629"/>
          </w:tcPr>
          <w:p>
            <w:pPr>
              <w:spacing w:after="0"/>
              <w:jc w:val="right"/>
            </w:pPr>
            <w:r>
              <w:rPr>
                <w:sz w:val="16"/>
              </w:rPr>
              <w:t>0</w:t>
            </w:r>
          </w:p>
        </w:tc>
        <w:tc>
          <w:tcPr>
            <w:tcW w:type="dxa" w:w="1416"/>
          </w:tcPr>
          <w:p>
            <w:pPr>
              <w:spacing w:after="0"/>
              <w:jc w:val="left"/>
            </w:pPr>
          </w:p>
        </w:tc>
        <w:tc>
          <w:tcPr>
            <w:tcW w:type="dxa" w:w="1896"/>
          </w:tcPr>
          <w:p>
            <w:pPr>
              <w:spacing w:after="0"/>
              <w:jc w:val="left"/>
            </w:pPr>
          </w:p>
        </w:tc>
        <w:tc>
          <w:tcPr>
            <w:tcW w:type="dxa" w:w="1484"/>
          </w:tcPr>
          <w:p>
            <w:pPr>
              <w:spacing w:after="0"/>
              <w:jc w:val="left"/>
            </w:pPr>
          </w:p>
        </w:tc>
        <w:tc>
          <w:tcPr>
            <w:tcW w:type="dxa" w:w="1709"/>
          </w:tcPr>
          <w:p>
            <w:pPr>
              <w:spacing w:after="0"/>
              <w:jc w:val="left"/>
            </w:pPr>
          </w:p>
        </w:tc>
        <w:tc>
          <w:tcPr>
            <w:tcW w:type="dxa" w:w="2362"/>
          </w:tcPr>
          <w:p>
            <w:pPr>
              <w:spacing w:after="0"/>
              <w:jc w:val="left"/>
            </w:pPr>
            <w:r>
              <w:rPr>
                <w:sz w:val="16"/>
              </w:rPr>
              <w:t>Heat index: in event narratives only; local data required.</w:t>
            </w:r>
          </w:p>
        </w:tc>
      </w:tr>
      <w:tr>
        <w:trPr>
          <w:cantSplit/>
        </w:trPr>
        <w:tc>
          <w:tcPr>
            <w:tcW w:type="dxa" w:w="1825"/>
          </w:tcPr>
          <w:p>
            <w:pPr>
              <w:spacing w:after="0"/>
              <w:jc w:val="left"/>
            </w:pPr>
            <w:r>
              <w:rPr>
                <w:sz w:val="16"/>
              </w:rPr>
              <w:t>Hurricane, Tropical Storm, Tropical Depression</w:t>
            </w:r>
          </w:p>
        </w:tc>
        <w:tc>
          <w:tcPr>
            <w:tcW w:type="dxa" w:w="1791"/>
          </w:tcPr>
          <w:p>
            <w:pPr>
              <w:spacing w:after="0"/>
              <w:jc w:val="left"/>
            </w:pPr>
            <w:r>
              <w:rPr>
                <w:sz w:val="16"/>
              </w:rPr>
              <w:t>Saffir-Simpson</w:t>
            </w:r>
          </w:p>
        </w:tc>
        <w:tc>
          <w:tcPr>
            <w:tcW w:type="dxa" w:w="1629"/>
          </w:tcPr>
          <w:p>
            <w:pPr>
              <w:spacing w:after="0"/>
              <w:jc w:val="right"/>
            </w:pPr>
            <w:r>
              <w:rPr>
                <w:sz w:val="16"/>
              </w:rPr>
              <w:t>1, 2004 to 2004 (1 zone-level)</w:t>
            </w:r>
          </w:p>
        </w:tc>
        <w:tc>
          <w:tcPr>
            <w:tcW w:type="dxa" w:w="1416"/>
          </w:tcPr>
          <w:p>
            <w:pPr>
              <w:spacing w:after="0"/>
              <w:jc w:val="left"/>
            </w:pPr>
          </w:p>
        </w:tc>
        <w:tc>
          <w:tcPr>
            <w:tcW w:type="dxa" w:w="1896"/>
          </w:tcPr>
          <w:p>
            <w:pPr>
              <w:spacing w:after="0"/>
              <w:jc w:val="left"/>
            </w:pPr>
            <w:r>
              <w:rPr>
                <w:sz w:val="16"/>
              </w:rPr>
              <w:t>Strongest recorded (records with damage, a wind speed or direct casualties first, then storm type, category and wind): Tropical Storm record, 2004-09-16 to 2004-09-17, $15,000 property; crops not reported, reported for the zone (2004 dollars); NWS zone TNZ035 (MORGAN), zone-level: may include parts of neighboring counties</w:t>
            </w:r>
          </w:p>
        </w:tc>
        <w:tc>
          <w:tcPr>
            <w:tcW w:type="dxa" w:w="1484"/>
          </w:tcPr>
          <w:p>
            <w:pPr>
              <w:spacing w:after="0"/>
              <w:jc w:val="left"/>
            </w:pPr>
          </w:p>
        </w:tc>
        <w:tc>
          <w:tcPr>
            <w:tcW w:type="dxa" w:w="1709"/>
          </w:tcPr>
          <w:p>
            <w:pPr>
              <w:spacing w:after="0"/>
              <w:jc w:val="left"/>
            </w:pPr>
            <w:r>
              <w:rPr>
                <w:sz w:val="16"/>
              </w:rPr>
              <w:t>Zone-level records: applies countywide; national data do not locate these events within the county.</w:t>
            </w:r>
          </w:p>
        </w:tc>
        <w:tc>
          <w:tcPr>
            <w:tcW w:type="dxa" w:w="2362"/>
          </w:tcPr>
          <w:p>
            <w:pPr>
              <w:spacing w:after="0"/>
              <w:jc w:val="left"/>
            </w:pPr>
            <w:r>
              <w:rPr>
                <w:sz w:val="16"/>
              </w:rPr>
              <w:t>Storm Events files every zone of a storm's episode under the storm's event type and category, so a Hurricane (Typhoon) record, especially an inland or remnant one, does not by itself mean hurricane-force winds here; read the damage and wind columns.</w:t>
            </w:r>
          </w:p>
        </w:tc>
      </w:tr>
      <w:tr>
        <w:trPr>
          <w:cantSplit/>
        </w:trPr>
        <w:tc>
          <w:tcPr>
            <w:tcW w:type="dxa" w:w="1825"/>
          </w:tcPr>
          <w:p>
            <w:pPr>
              <w:spacing w:after="0"/>
              <w:jc w:val="left"/>
            </w:pPr>
            <w:r>
              <w:rPr>
                <w:sz w:val="16"/>
              </w:rPr>
              <w:t>Ice Storm</w:t>
            </w:r>
          </w:p>
        </w:tc>
        <w:tc>
          <w:tcPr>
            <w:tcW w:type="dxa" w:w="1791"/>
          </w:tcPr>
          <w:p>
            <w:pPr>
              <w:spacing w:after="0"/>
              <w:jc w:val="left"/>
            </w:pPr>
            <w:r>
              <w:rPr>
                <w:sz w:val="16"/>
              </w:rPr>
              <w:t>Sperry-Piltz (local data)</w:t>
            </w:r>
          </w:p>
        </w:tc>
        <w:tc>
          <w:tcPr>
            <w:tcW w:type="dxa" w:w="1629"/>
          </w:tcPr>
          <w:p>
            <w:pPr>
              <w:spacing w:after="0"/>
              <w:jc w:val="right"/>
            </w:pPr>
            <w:r>
              <w:rPr>
                <w:sz w:val="16"/>
              </w:rPr>
              <w:t>4, 1998 to 2015 (4 zone-level)</w:t>
            </w:r>
          </w:p>
        </w:tc>
        <w:tc>
          <w:tcPr>
            <w:tcW w:type="dxa" w:w="1416"/>
          </w:tcPr>
          <w:p>
            <w:pPr>
              <w:spacing w:after="0"/>
              <w:jc w:val="left"/>
            </w:pPr>
          </w:p>
        </w:tc>
        <w:tc>
          <w:tcPr>
            <w:tcW w:type="dxa" w:w="1896"/>
          </w:tcPr>
          <w:p>
            <w:pPr>
              <w:spacing w:after="0"/>
              <w:jc w:val="left"/>
            </w:pPr>
            <w:r>
              <w:rPr>
                <w:sz w:val="16"/>
              </w:rPr>
              <w:t>No damage reported in 4 records.</w:t>
            </w:r>
          </w:p>
        </w:tc>
        <w:tc>
          <w:tcPr>
            <w:tcW w:type="dxa" w:w="1484"/>
          </w:tcPr>
          <w:p>
            <w:pPr>
              <w:spacing w:after="0"/>
              <w:jc w:val="left"/>
            </w:pPr>
          </w:p>
        </w:tc>
        <w:tc>
          <w:tcPr>
            <w:tcW w:type="dxa" w:w="1709"/>
          </w:tcPr>
          <w:p>
            <w:pPr>
              <w:spacing w:after="0"/>
              <w:jc w:val="left"/>
            </w:pPr>
            <w:r>
              <w:rPr>
                <w:sz w:val="16"/>
              </w:rPr>
              <w:t>Zone-level records: applies countywide; national data do not locate these events within the county.</w:t>
            </w:r>
          </w:p>
        </w:tc>
        <w:tc>
          <w:tcPr>
            <w:tcW w:type="dxa" w:w="2362"/>
          </w:tcPr>
          <w:p>
            <w:pPr>
              <w:spacing w:after="0"/>
              <w:jc w:val="left"/>
            </w:pPr>
            <w:r>
              <w:rPr>
                <w:sz w:val="16"/>
              </w:rPr>
              <w:t>Ice thickness: in event narratives only; local data required.</w:t>
            </w:r>
          </w:p>
        </w:tc>
      </w:tr>
      <w:tr>
        <w:trPr>
          <w:cantSplit/>
        </w:trPr>
        <w:tc>
          <w:tcPr>
            <w:tcW w:type="dxa" w:w="1825"/>
          </w:tcPr>
          <w:p>
            <w:pPr>
              <w:spacing w:after="0"/>
              <w:jc w:val="left"/>
            </w:pPr>
            <w:r>
              <w:rPr>
                <w:sz w:val="16"/>
              </w:rPr>
              <w:t>Flash Flood, Flood, Lakeshore Flood</w:t>
            </w:r>
          </w:p>
        </w:tc>
        <w:tc>
          <w:tcPr>
            <w:tcW w:type="dxa" w:w="1791"/>
          </w:tcPr>
          <w:p>
            <w:pPr>
              <w:spacing w:after="0"/>
              <w:jc w:val="left"/>
            </w:pPr>
            <w:r>
              <w:rPr>
                <w:sz w:val="16"/>
              </w:rPr>
              <w:t>damage and flood days (FIRM for depth)</w:t>
            </w:r>
          </w:p>
        </w:tc>
        <w:tc>
          <w:tcPr>
            <w:tcW w:type="dxa" w:w="1629"/>
          </w:tcPr>
          <w:p>
            <w:pPr>
              <w:spacing w:after="0"/>
              <w:jc w:val="right"/>
            </w:pPr>
            <w:r>
              <w:rPr>
                <w:sz w:val="16"/>
              </w:rPr>
              <w:t>39, 1996 to 2026 (4 zone-level)</w:t>
            </w:r>
          </w:p>
        </w:tc>
        <w:tc>
          <w:tcPr>
            <w:tcW w:type="dxa" w:w="1416"/>
          </w:tcPr>
          <w:p>
            <w:pPr>
              <w:spacing w:after="0"/>
              <w:jc w:val="left"/>
            </w:pPr>
          </w:p>
        </w:tc>
        <w:tc>
          <w:tcPr>
            <w:tcW w:type="dxa" w:w="1896"/>
          </w:tcPr>
          <w:p>
            <w:pPr>
              <w:spacing w:after="0"/>
              <w:jc w:val="left"/>
            </w:pPr>
            <w:r>
              <w:rPr>
                <w:sz w:val="16"/>
              </w:rPr>
              <w:t>Flash Flood, 2010-07-19, $200,000 property; $0 crops (2010 dollars)</w:t>
            </w:r>
          </w:p>
        </w:tc>
        <w:tc>
          <w:tcPr>
            <w:tcW w:type="dxa" w:w="1484"/>
          </w:tcPr>
          <w:p>
            <w:pPr>
              <w:spacing w:after="0"/>
              <w:jc w:val="left"/>
            </w:pPr>
          </w:p>
        </w:tc>
        <w:tc>
          <w:tcPr>
            <w:tcW w:type="dxa" w:w="1709"/>
          </w:tcPr>
          <w:p>
            <w:pPr>
              <w:spacing w:after="0"/>
              <w:jc w:val="left"/>
            </w:pPr>
            <w:r>
              <w:rPr>
                <w:sz w:val="16"/>
              </w:rPr>
              <w:t>Event records naming member places: Wartburg city (9 records), Sunbright city (4 records). Zone-level records (4) apply countywide.</w:t>
            </w:r>
          </w:p>
        </w:tc>
        <w:tc>
          <w:tcPr>
            <w:tcW w:type="dxa" w:w="2362"/>
          </w:tcPr>
          <w:p>
            <w:pPr>
              <w:spacing w:after="0"/>
              <w:jc w:val="left"/>
            </w:pPr>
            <w:r>
              <w:rPr>
                <w:sz w:val="16"/>
              </w:rPr>
              <w:t>Flood depth: see the FEMA Flood Insurance Rate Map. Storm Events damage can be $0 or blank even for a major flood, so the worst record here may not be the worst flood; compare FEMA Public Assistance by declaration in B1-d.</w:t>
            </w:r>
          </w:p>
        </w:tc>
      </w:tr>
      <w:tr>
        <w:trPr>
          <w:cantSplit/>
        </w:trPr>
        <w:tc>
          <w:tcPr>
            <w:tcW w:type="dxa" w:w="1825"/>
          </w:tcPr>
          <w:p>
            <w:pPr>
              <w:spacing w:after="0"/>
              <w:jc w:val="left"/>
            </w:pPr>
            <w:r>
              <w:rPr>
                <w:sz w:val="16"/>
              </w:rPr>
              <w:t>Debris Flow</w:t>
            </w:r>
          </w:p>
        </w:tc>
        <w:tc>
          <w:tcPr>
            <w:tcW w:type="dxa" w:w="1791"/>
          </w:tcPr>
          <w:p>
            <w:pPr>
              <w:spacing w:after="0"/>
              <w:jc w:val="left"/>
            </w:pPr>
            <w:r>
              <w:rPr>
                <w:sz w:val="16"/>
              </w:rPr>
              <w:t>none (count and damage)</w:t>
            </w:r>
          </w:p>
        </w:tc>
        <w:tc>
          <w:tcPr>
            <w:tcW w:type="dxa" w:w="1629"/>
          </w:tcPr>
          <w:p>
            <w:pPr>
              <w:spacing w:after="0"/>
              <w:jc w:val="right"/>
            </w:pPr>
            <w:r>
              <w:rPr>
                <w:sz w:val="16"/>
              </w:rPr>
              <w:t>0</w:t>
            </w:r>
          </w:p>
        </w:tc>
        <w:tc>
          <w:tcPr>
            <w:tcW w:type="dxa" w:w="1416"/>
          </w:tcPr>
          <w:p>
            <w:pPr>
              <w:spacing w:after="0"/>
              <w:jc w:val="left"/>
            </w:pPr>
          </w:p>
        </w:tc>
        <w:tc>
          <w:tcPr>
            <w:tcW w:type="dxa" w:w="1896"/>
          </w:tcPr>
          <w:p>
            <w:pPr>
              <w:spacing w:after="0"/>
              <w:jc w:val="left"/>
            </w:pPr>
          </w:p>
        </w:tc>
        <w:tc>
          <w:tcPr>
            <w:tcW w:type="dxa" w:w="1484"/>
          </w:tcPr>
          <w:p>
            <w:pPr>
              <w:spacing w:after="0"/>
              <w:jc w:val="left"/>
            </w:pPr>
          </w:p>
        </w:tc>
        <w:tc>
          <w:tcPr>
            <w:tcW w:type="dxa" w:w="1709"/>
          </w:tcPr>
          <w:p>
            <w:pPr>
              <w:spacing w:after="0"/>
              <w:jc w:val="left"/>
            </w:pPr>
          </w:p>
        </w:tc>
        <w:tc>
          <w:tcPr>
            <w:tcW w:type="dxa" w:w="2362"/>
          </w:tcPr>
          <w:p>
            <w:pPr>
              <w:spacing w:after="0"/>
              <w:jc w:val="left"/>
            </w:pPr>
            <w:r>
              <w:rPr>
                <w:sz w:val="16"/>
              </w:rPr>
              <w:t>Physical measure: in event narratives only; local data required.</w:t>
            </w:r>
          </w:p>
        </w:tc>
      </w:tr>
      <w:tr>
        <w:trPr>
          <w:cantSplit/>
        </w:trPr>
        <w:tc>
          <w:tcPr>
            <w:tcW w:type="dxa" w:w="1825"/>
          </w:tcPr>
          <w:p>
            <w:pPr>
              <w:spacing w:after="0"/>
              <w:jc w:val="left"/>
            </w:pPr>
            <w:r>
              <w:rPr>
                <w:sz w:val="16"/>
              </w:rPr>
              <w:t>Lightning</w:t>
            </w:r>
          </w:p>
        </w:tc>
        <w:tc>
          <w:tcPr>
            <w:tcW w:type="dxa" w:w="1791"/>
          </w:tcPr>
          <w:p>
            <w:pPr>
              <w:spacing w:after="0"/>
              <w:jc w:val="left"/>
            </w:pPr>
            <w:r>
              <w:rPr>
                <w:sz w:val="16"/>
              </w:rPr>
              <w:t>annualized frequency (the measure FEMA's Local Mitigation Planning Handbook names)</w:t>
            </w:r>
          </w:p>
        </w:tc>
        <w:tc>
          <w:tcPr>
            <w:tcW w:type="dxa" w:w="1629"/>
          </w:tcPr>
          <w:p>
            <w:pPr>
              <w:spacing w:after="0"/>
              <w:jc w:val="right"/>
            </w:pPr>
            <w:r>
              <w:rPr>
                <w:sz w:val="16"/>
              </w:rPr>
              <w:t>0</w:t>
            </w:r>
          </w:p>
        </w:tc>
        <w:tc>
          <w:tcPr>
            <w:tcW w:type="dxa" w:w="1416"/>
          </w:tcPr>
          <w:p>
            <w:pPr>
              <w:spacing w:after="0"/>
              <w:jc w:val="left"/>
            </w:pPr>
          </w:p>
        </w:tc>
        <w:tc>
          <w:tcPr>
            <w:tcW w:type="dxa" w:w="1896"/>
          </w:tcPr>
          <w:p>
            <w:pPr>
              <w:spacing w:after="0"/>
              <w:jc w:val="left"/>
            </w:pPr>
          </w:p>
        </w:tc>
        <w:tc>
          <w:tcPr>
            <w:tcW w:type="dxa" w:w="1484"/>
          </w:tcPr>
          <w:p>
            <w:pPr>
              <w:spacing w:after="0"/>
              <w:jc w:val="left"/>
            </w:pPr>
          </w:p>
        </w:tc>
        <w:tc>
          <w:tcPr>
            <w:tcW w:type="dxa" w:w="1709"/>
          </w:tcPr>
          <w:p>
            <w:pPr>
              <w:spacing w:after="0"/>
              <w:jc w:val="left"/>
            </w:pPr>
          </w:p>
        </w:tc>
        <w:tc>
          <w:tcPr>
            <w:tcW w:type="dxa" w:w="2362"/>
          </w:tcPr>
          <w:p>
            <w:pPr>
              <w:spacing w:after="0"/>
              <w:jc w:val="left"/>
            </w:pPr>
            <w:r>
              <w:rPr>
                <w:sz w:val="16"/>
              </w:rPr>
              <w:t>Storm Events lists lightning with damage or casualties; physical measure in event narratives only; local data required.</w:t>
            </w:r>
          </w:p>
        </w:tc>
      </w:tr>
      <w:tr>
        <w:trPr>
          <w:cantSplit/>
        </w:trPr>
        <w:tc>
          <w:tcPr>
            <w:tcW w:type="dxa" w:w="1825"/>
          </w:tcPr>
          <w:p>
            <w:pPr>
              <w:spacing w:after="0"/>
              <w:jc w:val="left"/>
            </w:pPr>
            <w:r>
              <w:rPr>
                <w:sz w:val="16"/>
              </w:rPr>
              <w:t>High Wind and Strong Wind (outside NRI Strong Wind definition)</w:t>
            </w:r>
          </w:p>
        </w:tc>
        <w:tc>
          <w:tcPr>
            <w:tcW w:type="dxa" w:w="1791"/>
          </w:tcPr>
          <w:p>
            <w:pPr>
              <w:spacing w:after="0"/>
              <w:jc w:val="left"/>
            </w:pPr>
            <w:r>
              <w:rPr>
                <w:sz w:val="16"/>
              </w:rPr>
              <w:t>wind speed (kt and mph)</w:t>
            </w:r>
          </w:p>
        </w:tc>
        <w:tc>
          <w:tcPr>
            <w:tcW w:type="dxa" w:w="1629"/>
          </w:tcPr>
          <w:p>
            <w:pPr>
              <w:spacing w:after="0"/>
              <w:jc w:val="right"/>
            </w:pPr>
            <w:r>
              <w:rPr>
                <w:sz w:val="16"/>
              </w:rPr>
              <w:t>3, 2006 to 2025 (3 zone-level)</w:t>
            </w:r>
          </w:p>
        </w:tc>
        <w:tc>
          <w:tcPr>
            <w:tcW w:type="dxa" w:w="1416"/>
          </w:tcPr>
          <w:p>
            <w:pPr>
              <w:spacing w:after="0"/>
              <w:jc w:val="left"/>
            </w:pPr>
            <w:r>
              <w:rPr>
                <w:sz w:val="16"/>
              </w:rPr>
              <w:t>48 kt (55 mph) to 60 kt (69 mph) (median 52 kt (60 mph)); 3 with a recorded value</w:t>
            </w:r>
          </w:p>
        </w:tc>
        <w:tc>
          <w:tcPr>
            <w:tcW w:type="dxa" w:w="1896"/>
          </w:tcPr>
          <w:p>
            <w:pPr>
              <w:spacing w:after="0"/>
              <w:jc w:val="left"/>
            </w:pPr>
            <w:r>
              <w:rPr>
                <w:sz w:val="16"/>
              </w:rPr>
              <w:t>60 kt (69 mph) estimated gust, High Wind, 2006-12-01; NWS zone TNZ035 (MORGAN), zone-level: may include parts of neighboring counties</w:t>
            </w:r>
          </w:p>
        </w:tc>
        <w:tc>
          <w:tcPr>
            <w:tcW w:type="dxa" w:w="1484"/>
          </w:tcPr>
          <w:p>
            <w:pPr>
              <w:spacing w:after="0"/>
              <w:jc w:val="left"/>
            </w:pPr>
          </w:p>
        </w:tc>
        <w:tc>
          <w:tcPr>
            <w:tcW w:type="dxa" w:w="1709"/>
          </w:tcPr>
          <w:p>
            <w:pPr>
              <w:spacing w:after="0"/>
              <w:jc w:val="left"/>
            </w:pPr>
            <w:r>
              <w:rPr>
                <w:sz w:val="16"/>
              </w:rPr>
              <w:t>Zone-level records: applies countywide; national data do not locate these events within the county.</w:t>
            </w:r>
          </w:p>
        </w:tc>
        <w:tc>
          <w:tcPr>
            <w:tcW w:type="dxa" w:w="2362"/>
          </w:tcPr>
          <w:p>
            <w:pPr>
              <w:spacing w:after="0"/>
              <w:jc w:val="left"/>
            </w:pPr>
          </w:p>
        </w:tc>
      </w:tr>
      <w:tr>
        <w:trPr>
          <w:cantSplit/>
        </w:trPr>
        <w:tc>
          <w:tcPr>
            <w:tcW w:type="dxa" w:w="1825"/>
          </w:tcPr>
          <w:p>
            <w:pPr>
              <w:spacing w:after="0"/>
              <w:jc w:val="left"/>
            </w:pPr>
            <w:r>
              <w:rPr>
                <w:sz w:val="16"/>
              </w:rPr>
              <w:t>Thunderstorm Wind</w:t>
            </w:r>
          </w:p>
        </w:tc>
        <w:tc>
          <w:tcPr>
            <w:tcW w:type="dxa" w:w="1791"/>
          </w:tcPr>
          <w:p>
            <w:pPr>
              <w:spacing w:after="0"/>
              <w:jc w:val="left"/>
            </w:pPr>
            <w:r>
              <w:rPr>
                <w:sz w:val="16"/>
              </w:rPr>
              <w:t>wind speed (kt and mph)</w:t>
            </w:r>
          </w:p>
        </w:tc>
        <w:tc>
          <w:tcPr>
            <w:tcW w:type="dxa" w:w="1629"/>
          </w:tcPr>
          <w:p>
            <w:pPr>
              <w:spacing w:after="0"/>
              <w:jc w:val="right"/>
            </w:pPr>
            <w:r>
              <w:rPr>
                <w:sz w:val="16"/>
              </w:rPr>
              <w:t>207, 1965 to 2026</w:t>
            </w:r>
          </w:p>
        </w:tc>
        <w:tc>
          <w:tcPr>
            <w:tcW w:type="dxa" w:w="1416"/>
          </w:tcPr>
          <w:p>
            <w:pPr>
              <w:spacing w:after="0"/>
              <w:jc w:val="left"/>
            </w:pPr>
            <w:r>
              <w:rPr>
                <w:sz w:val="16"/>
              </w:rPr>
              <w:t>50 kt (58 mph) to 78 kt (90 mph) (median 55 kt (63 mph)); 159 with a recorded value</w:t>
            </w:r>
          </w:p>
        </w:tc>
        <w:tc>
          <w:tcPr>
            <w:tcW w:type="dxa" w:w="1896"/>
          </w:tcPr>
          <w:p>
            <w:pPr>
              <w:spacing w:after="0"/>
              <w:jc w:val="left"/>
            </w:pPr>
            <w:r>
              <w:rPr>
                <w:sz w:val="16"/>
              </w:rPr>
              <w:t>78 kt (90 mph) estimated sustained, Thunderstorm Wind, 2003-05-15, 4 direct injuries</w:t>
            </w:r>
          </w:p>
        </w:tc>
        <w:tc>
          <w:tcPr>
            <w:tcW w:type="dxa" w:w="1484"/>
          </w:tcPr>
          <w:p>
            <w:pPr>
              <w:spacing w:after="0"/>
              <w:jc w:val="left"/>
            </w:pPr>
          </w:p>
        </w:tc>
        <w:tc>
          <w:tcPr>
            <w:tcW w:type="dxa" w:w="1709"/>
          </w:tcPr>
          <w:p>
            <w:pPr>
              <w:spacing w:after="0"/>
              <w:jc w:val="left"/>
            </w:pPr>
            <w:r>
              <w:rPr>
                <w:sz w:val="16"/>
              </w:rPr>
              <w:t>Event records naming member places: Wartburg city (61 records), Sunbright city (32 records).</w:t>
            </w:r>
          </w:p>
        </w:tc>
        <w:tc>
          <w:tcPr>
            <w:tcW w:type="dxa" w:w="2362"/>
          </w:tcPr>
          <w:p>
            <w:pPr>
              <w:spacing w:after="0"/>
              <w:jc w:val="left"/>
            </w:pPr>
          </w:p>
        </w:tc>
      </w:tr>
      <w:tr>
        <w:trPr>
          <w:cantSplit/>
        </w:trPr>
        <w:tc>
          <w:tcPr>
            <w:tcW w:type="dxa" w:w="1825"/>
          </w:tcPr>
          <w:p>
            <w:pPr>
              <w:spacing w:after="0"/>
              <w:jc w:val="left"/>
            </w:pPr>
            <w:r>
              <w:rPr>
                <w:sz w:val="16"/>
              </w:rPr>
              <w:t>Tornado</w:t>
            </w:r>
          </w:p>
        </w:tc>
        <w:tc>
          <w:tcPr>
            <w:tcW w:type="dxa" w:w="1791"/>
          </w:tcPr>
          <w:p>
            <w:pPr>
              <w:spacing w:after="0"/>
              <w:jc w:val="left"/>
            </w:pPr>
            <w:r>
              <w:rPr>
                <w:sz w:val="16"/>
              </w:rPr>
              <w:t>Enhanced Fujita (F before Feb 2007)</w:t>
            </w:r>
          </w:p>
        </w:tc>
        <w:tc>
          <w:tcPr>
            <w:tcW w:type="dxa" w:w="1629"/>
          </w:tcPr>
          <w:p>
            <w:pPr>
              <w:spacing w:after="0"/>
              <w:jc w:val="right"/>
            </w:pPr>
            <w:r>
              <w:rPr>
                <w:sz w:val="16"/>
              </w:rPr>
              <w:t>9, 1965 to 2025</w:t>
            </w:r>
          </w:p>
        </w:tc>
        <w:tc>
          <w:tcPr>
            <w:tcW w:type="dxa" w:w="1416"/>
          </w:tcPr>
          <w:p>
            <w:pPr>
              <w:spacing w:after="0"/>
              <w:jc w:val="left"/>
            </w:pPr>
            <w:r>
              <w:rPr>
                <w:sz w:val="16"/>
              </w:rPr>
              <w:t>F/EF0 to F/EF3 (median F/EF1); 9 with a recorded value</w:t>
            </w:r>
          </w:p>
        </w:tc>
        <w:tc>
          <w:tcPr>
            <w:tcW w:type="dxa" w:w="1896"/>
          </w:tcPr>
          <w:p>
            <w:pPr>
              <w:spacing w:after="0"/>
              <w:jc w:val="left"/>
            </w:pPr>
            <w:r>
              <w:rPr>
                <w:sz w:val="16"/>
              </w:rPr>
              <w:t>F3 tornado, 2002-11-10, 8.3 mi within this county, 300 yd wide, $968,000 property; crops not reported (2002 dollars), 7 direct deaths, 28 direct injuries</w:t>
            </w:r>
          </w:p>
        </w:tc>
        <w:tc>
          <w:tcPr>
            <w:tcW w:type="dxa" w:w="1484"/>
          </w:tcPr>
          <w:p>
            <w:pPr>
              <w:spacing w:after="0"/>
              <w:jc w:val="left"/>
            </w:pPr>
          </w:p>
        </w:tc>
        <w:tc>
          <w:tcPr>
            <w:tcW w:type="dxa" w:w="1709"/>
          </w:tcPr>
          <w:p>
            <w:pPr>
              <w:spacing w:after="0"/>
              <w:jc w:val="left"/>
            </w:pPr>
            <w:r>
              <w:rPr>
                <w:sz w:val="16"/>
              </w:rPr>
              <w:t>Event records naming member places: Sunbright city (2 records), Wartburg city (1 record).</w:t>
            </w:r>
          </w:p>
        </w:tc>
        <w:tc>
          <w:tcPr>
            <w:tcW w:type="dxa" w:w="2362"/>
          </w:tcPr>
          <w:p>
            <w:pPr>
              <w:spacing w:after="0"/>
              <w:jc w:val="left"/>
            </w:pPr>
            <w:r>
              <w:rPr>
                <w:sz w:val="16"/>
              </w:rPr>
              <w:t>From 1996 on, tornado records are per-county segments and length is the path length within this county (NWS Instruction 10-1605); records before 1996 may give the whole path length, including the path outside this county, and before 1996 a tornado is listed once, under the county where it began, with the whole path's rating; counties farther along the path may not list it. Length is not used to rank tornadoes.</w:t>
            </w:r>
          </w:p>
        </w:tc>
      </w:tr>
      <w:tr>
        <w:trPr>
          <w:cantSplit/>
        </w:trPr>
        <w:tc>
          <w:tcPr>
            <w:tcW w:type="dxa" w:w="1825"/>
          </w:tcPr>
          <w:p>
            <w:pPr>
              <w:spacing w:after="0"/>
              <w:jc w:val="left"/>
            </w:pPr>
            <w:r>
              <w:rPr>
                <w:sz w:val="16"/>
              </w:rPr>
              <w:t>Tsunami</w:t>
            </w:r>
          </w:p>
        </w:tc>
        <w:tc>
          <w:tcPr>
            <w:tcW w:type="dxa" w:w="1791"/>
          </w:tcPr>
          <w:p>
            <w:pPr>
              <w:spacing w:after="0"/>
              <w:jc w:val="left"/>
            </w:pPr>
            <w:r>
              <w:rPr>
                <w:sz w:val="16"/>
              </w:rPr>
              <w:t>none (count and damage)</w:t>
            </w:r>
          </w:p>
        </w:tc>
        <w:tc>
          <w:tcPr>
            <w:tcW w:type="dxa" w:w="1629"/>
          </w:tcPr>
          <w:p>
            <w:pPr>
              <w:spacing w:after="0"/>
              <w:jc w:val="right"/>
            </w:pPr>
            <w:r>
              <w:rPr>
                <w:sz w:val="16"/>
              </w:rPr>
              <w:t>0</w:t>
            </w:r>
          </w:p>
        </w:tc>
        <w:tc>
          <w:tcPr>
            <w:tcW w:type="dxa" w:w="1416"/>
          </w:tcPr>
          <w:p>
            <w:pPr>
              <w:spacing w:after="0"/>
              <w:jc w:val="left"/>
            </w:pPr>
          </w:p>
        </w:tc>
        <w:tc>
          <w:tcPr>
            <w:tcW w:type="dxa" w:w="1896"/>
          </w:tcPr>
          <w:p>
            <w:pPr>
              <w:spacing w:after="0"/>
              <w:jc w:val="left"/>
            </w:pPr>
          </w:p>
        </w:tc>
        <w:tc>
          <w:tcPr>
            <w:tcW w:type="dxa" w:w="1484"/>
          </w:tcPr>
          <w:p>
            <w:pPr>
              <w:spacing w:after="0"/>
              <w:jc w:val="left"/>
            </w:pPr>
          </w:p>
        </w:tc>
        <w:tc>
          <w:tcPr>
            <w:tcW w:type="dxa" w:w="1709"/>
          </w:tcPr>
          <w:p>
            <w:pPr>
              <w:spacing w:after="0"/>
              <w:jc w:val="left"/>
            </w:pPr>
          </w:p>
        </w:tc>
        <w:tc>
          <w:tcPr>
            <w:tcW w:type="dxa" w:w="2362"/>
          </w:tcPr>
          <w:p>
            <w:pPr>
              <w:spacing w:after="0"/>
              <w:jc w:val="left"/>
            </w:pPr>
            <w:r>
              <w:rPr>
                <w:sz w:val="16"/>
              </w:rPr>
              <w:t>Physical measure: in event narratives only; local data required.</w:t>
            </w:r>
          </w:p>
        </w:tc>
      </w:tr>
      <w:tr>
        <w:trPr>
          <w:cantSplit/>
        </w:trPr>
        <w:tc>
          <w:tcPr>
            <w:tcW w:type="dxa" w:w="1825"/>
          </w:tcPr>
          <w:p>
            <w:pPr>
              <w:spacing w:after="0"/>
              <w:jc w:val="left"/>
            </w:pPr>
            <w:r>
              <w:rPr>
                <w:sz w:val="16"/>
              </w:rPr>
              <w:t>Volcanic Ash, Volcanic Ashfall</w:t>
            </w:r>
          </w:p>
        </w:tc>
        <w:tc>
          <w:tcPr>
            <w:tcW w:type="dxa" w:w="1791"/>
          </w:tcPr>
          <w:p>
            <w:pPr>
              <w:spacing w:after="0"/>
              <w:jc w:val="left"/>
            </w:pPr>
            <w:r>
              <w:rPr>
                <w:sz w:val="16"/>
              </w:rPr>
              <w:t>Volcanic Explosivity Index (local data)</w:t>
            </w:r>
          </w:p>
        </w:tc>
        <w:tc>
          <w:tcPr>
            <w:tcW w:type="dxa" w:w="1629"/>
          </w:tcPr>
          <w:p>
            <w:pPr>
              <w:spacing w:after="0"/>
              <w:jc w:val="right"/>
            </w:pPr>
            <w:r>
              <w:rPr>
                <w:sz w:val="16"/>
              </w:rPr>
              <w:t>0</w:t>
            </w:r>
          </w:p>
        </w:tc>
        <w:tc>
          <w:tcPr>
            <w:tcW w:type="dxa" w:w="1416"/>
          </w:tcPr>
          <w:p>
            <w:pPr>
              <w:spacing w:after="0"/>
              <w:jc w:val="left"/>
            </w:pPr>
          </w:p>
        </w:tc>
        <w:tc>
          <w:tcPr>
            <w:tcW w:type="dxa" w:w="1896"/>
          </w:tcPr>
          <w:p>
            <w:pPr>
              <w:spacing w:after="0"/>
              <w:jc w:val="left"/>
            </w:pPr>
          </w:p>
        </w:tc>
        <w:tc>
          <w:tcPr>
            <w:tcW w:type="dxa" w:w="1484"/>
          </w:tcPr>
          <w:p>
            <w:pPr>
              <w:spacing w:after="0"/>
              <w:jc w:val="left"/>
            </w:pPr>
          </w:p>
        </w:tc>
        <w:tc>
          <w:tcPr>
            <w:tcW w:type="dxa" w:w="1709"/>
          </w:tcPr>
          <w:p>
            <w:pPr>
              <w:spacing w:after="0"/>
              <w:jc w:val="left"/>
            </w:pPr>
          </w:p>
        </w:tc>
        <w:tc>
          <w:tcPr>
            <w:tcW w:type="dxa" w:w="2362"/>
          </w:tcPr>
          <w:p>
            <w:pPr>
              <w:spacing w:after="0"/>
              <w:jc w:val="left"/>
            </w:pPr>
            <w:r>
              <w:rPr>
                <w:sz w:val="16"/>
              </w:rPr>
              <w:t>Physical measure: in event narratives only; local data required.</w:t>
            </w:r>
          </w:p>
        </w:tc>
      </w:tr>
      <w:tr>
        <w:trPr>
          <w:cantSplit/>
        </w:trPr>
        <w:tc>
          <w:tcPr>
            <w:tcW w:type="dxa" w:w="1825"/>
          </w:tcPr>
          <w:p>
            <w:pPr>
              <w:spacing w:after="0"/>
              <w:jc w:val="left"/>
            </w:pPr>
            <w:r>
              <w:rPr>
                <w:sz w:val="16"/>
              </w:rPr>
              <w:t>Wildfire</w:t>
            </w:r>
          </w:p>
        </w:tc>
        <w:tc>
          <w:tcPr>
            <w:tcW w:type="dxa" w:w="1791"/>
          </w:tcPr>
          <w:p>
            <w:pPr>
              <w:spacing w:after="0"/>
              <w:jc w:val="left"/>
            </w:pPr>
            <w:r>
              <w:rPr>
                <w:sz w:val="16"/>
              </w:rPr>
              <w:t>acres burned (local data)</w:t>
            </w:r>
          </w:p>
        </w:tc>
        <w:tc>
          <w:tcPr>
            <w:tcW w:type="dxa" w:w="1629"/>
          </w:tcPr>
          <w:p>
            <w:pPr>
              <w:spacing w:after="0"/>
              <w:jc w:val="right"/>
            </w:pPr>
            <w:r>
              <w:rPr>
                <w:sz w:val="16"/>
              </w:rPr>
              <w:t>0</w:t>
            </w:r>
          </w:p>
        </w:tc>
        <w:tc>
          <w:tcPr>
            <w:tcW w:type="dxa" w:w="1416"/>
          </w:tcPr>
          <w:p>
            <w:pPr>
              <w:spacing w:after="0"/>
              <w:jc w:val="left"/>
            </w:pPr>
          </w:p>
        </w:tc>
        <w:tc>
          <w:tcPr>
            <w:tcW w:type="dxa" w:w="1896"/>
          </w:tcPr>
          <w:p>
            <w:pPr>
              <w:spacing w:after="0"/>
              <w:jc w:val="left"/>
            </w:pPr>
          </w:p>
        </w:tc>
        <w:tc>
          <w:tcPr>
            <w:tcW w:type="dxa" w:w="1484"/>
          </w:tcPr>
          <w:p>
            <w:pPr>
              <w:spacing w:after="0"/>
              <w:jc w:val="left"/>
            </w:pPr>
          </w:p>
        </w:tc>
        <w:tc>
          <w:tcPr>
            <w:tcW w:type="dxa" w:w="1709"/>
          </w:tcPr>
          <w:p>
            <w:pPr>
              <w:spacing w:after="0"/>
              <w:jc w:val="left"/>
            </w:pPr>
          </w:p>
        </w:tc>
        <w:tc>
          <w:tcPr>
            <w:tcW w:type="dxa" w:w="2362"/>
          </w:tcPr>
          <w:p>
            <w:pPr>
              <w:spacing w:after="0"/>
              <w:jc w:val="left"/>
            </w:pPr>
            <w:r>
              <w:rPr>
                <w:sz w:val="16"/>
              </w:rPr>
              <w:t>Acres burned: in event narratives only; local data required.</w:t>
            </w:r>
          </w:p>
        </w:tc>
      </w:tr>
      <w:tr>
        <w:trPr>
          <w:cantSplit/>
        </w:trPr>
        <w:tc>
          <w:tcPr>
            <w:tcW w:type="dxa" w:w="1825"/>
          </w:tcPr>
          <w:p>
            <w:pPr>
              <w:spacing w:after="0"/>
              <w:jc w:val="left"/>
            </w:pPr>
            <w:r>
              <w:rPr>
                <w:sz w:val="16"/>
              </w:rPr>
              <w:t>Winter Storm, Heavy Snow, Blizzard, Lake-Effect Snow, Winter Weather, Sleet</w:t>
            </w:r>
          </w:p>
        </w:tc>
        <w:tc>
          <w:tcPr>
            <w:tcW w:type="dxa" w:w="1791"/>
          </w:tcPr>
          <w:p>
            <w:pPr>
              <w:spacing w:after="0"/>
              <w:jc w:val="left"/>
            </w:pPr>
            <w:r>
              <w:rPr>
                <w:sz w:val="16"/>
              </w:rPr>
              <w:t>none in data (snowfall local)</w:t>
            </w:r>
          </w:p>
        </w:tc>
        <w:tc>
          <w:tcPr>
            <w:tcW w:type="dxa" w:w="1629"/>
          </w:tcPr>
          <w:p>
            <w:pPr>
              <w:spacing w:after="0"/>
              <w:jc w:val="right"/>
            </w:pPr>
            <w:r>
              <w:rPr>
                <w:sz w:val="16"/>
              </w:rPr>
              <w:t>42, 1996 to 2026 (42 zone-level)</w:t>
            </w:r>
          </w:p>
        </w:tc>
        <w:tc>
          <w:tcPr>
            <w:tcW w:type="dxa" w:w="1416"/>
          </w:tcPr>
          <w:p>
            <w:pPr>
              <w:spacing w:after="0"/>
              <w:jc w:val="left"/>
            </w:pPr>
          </w:p>
        </w:tc>
        <w:tc>
          <w:tcPr>
            <w:tcW w:type="dxa" w:w="1896"/>
          </w:tcPr>
          <w:p>
            <w:pPr>
              <w:spacing w:after="0"/>
              <w:jc w:val="left"/>
            </w:pPr>
            <w:r>
              <w:rPr>
                <w:sz w:val="16"/>
              </w:rPr>
              <w:t>No damage reported in 42 records.</w:t>
            </w:r>
          </w:p>
        </w:tc>
        <w:tc>
          <w:tcPr>
            <w:tcW w:type="dxa" w:w="1484"/>
          </w:tcPr>
          <w:p>
            <w:pPr>
              <w:spacing w:after="0"/>
              <w:jc w:val="left"/>
            </w:pPr>
          </w:p>
        </w:tc>
        <w:tc>
          <w:tcPr>
            <w:tcW w:type="dxa" w:w="1709"/>
          </w:tcPr>
          <w:p>
            <w:pPr>
              <w:spacing w:after="0"/>
              <w:jc w:val="left"/>
            </w:pPr>
            <w:r>
              <w:rPr>
                <w:sz w:val="16"/>
              </w:rPr>
              <w:t>Zone-level records: applies countywide; national data do not locate these events within the county.</w:t>
            </w:r>
          </w:p>
        </w:tc>
        <w:tc>
          <w:tcPr>
            <w:tcW w:type="dxa" w:w="2362"/>
          </w:tcPr>
          <w:p>
            <w:pPr>
              <w:spacing w:after="0"/>
              <w:jc w:val="left"/>
            </w:pPr>
            <w:r>
              <w:rPr>
                <w:sz w:val="16"/>
              </w:rPr>
              <w:t>Snow depth: in event narratives only; local data required.</w:t>
            </w:r>
          </w:p>
        </w:tc>
      </w:tr>
    </w:tbl>
    <w:p>
      <w:pPr>
        <w:spacing w:after="40" w:before="60"/>
      </w:pPr>
      <w:r>
        <w:rPr>
          <w:sz w:val="15"/>
        </w:rPr>
        <w:t>Storm Events records are more complete after 1996; before 1996 only Tornado (from 1950), Hail and Thunderstorm Wind (from 1955) exist. Zone-level records are placed with NWS zone-county files, which exist from 2020 on; an earlier record is placed by its zone number in the nearest later file only when its zone name matches that file, records from zones NWS renumbered are placed by name or left out, and a record whose zone is in no known file is left out of every count, so counts before 2020 can be low. Some current zones are also missing from the NWS files, so recent counts can be low too.</w:t>
      </w:r>
    </w:p>
    <w:p>
      <w:pPr>
        <w:spacing w:after="40" w:before="0"/>
      </w:pPr>
      <w:r>
        <w:rPr>
          <w:sz w:val="15"/>
        </w:rPr>
        <w:t>Dollars are nominal (as reported), labeled with the year; not adjusted for inflation.</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20" w:before="0"/>
      </w:pPr>
      <w:r>
        <w:rPr>
          <w:b/>
          <w:color w:val="555555"/>
          <w:sz w:val="15"/>
        </w:rPr>
        <w:t xml:space="preserve">Source: </w:t>
      </w:r>
      <w:r>
        <w:rPr>
          <w:color w:val="555555"/>
          <w:sz w:val="15"/>
        </w:rPr>
        <w:t xml:space="preserve">NOAA National Weather Service, NWS county-public forecast zones correlation file, version bp03mr20 to bp16ap26 (11 files; newest bp16ap26), pulled 2026-09-28, </w:t>
      </w:r>
      <w:hyperlink r:id="rId17">
        <w:r>
          <w:rPr>
            <w:color w:val="1F4E99"/>
            <w:sz w:val="15"/>
            <w:u w:val="single"/>
          </w:rPr>
          <w:t>https://www.weather.gov/gis/ZoneCounty</w:t>
        </w:r>
      </w:hyperlink>
    </w:p>
    <w:p>
      <w:pPr>
        <w:spacing w:after="80" w:before="0"/>
      </w:pPr>
    </w:p>
    <w:p>
      <w:pPr>
        <w:pStyle w:val="Heading2"/>
        <w:keepNext/>
        <w:spacing w:after="80"/>
      </w:pPr>
      <w:r>
        <w:rPr/>
        <w:t>Supports B1-d: previous occurrences</w:t>
      </w:r>
    </w:p>
    <w:p>
      <w:pPr>
        <w:keepNext/>
        <w:spacing w:after="40" w:before="0"/>
      </w:pPr>
      <w:r>
        <w:rPr>
          <w:b/>
        </w:rPr>
        <w:t xml:space="preserve">Declaration rows: </w:t>
      </w:r>
      <w:r>
        <w:rPr/>
        <w:t>21</w:t>
      </w:r>
    </w:p>
    <w:p>
      <w:pPr>
        <w:keepNext/>
        <w:spacing w:after="40" w:before="0"/>
      </w:pPr>
      <w:r>
        <w:rPr>
          <w:b/>
        </w:rPr>
        <w:t xml:space="preserve">Counted incidents: </w:t>
      </w:r>
      <w:r>
        <w:rPr/>
        <w:t>17</w:t>
      </w:r>
    </w:p>
    <w:p>
      <w:pPr>
        <w:pStyle w:val="Heading3"/>
        <w:keepNext/>
        <w:spacing w:after="80"/>
      </w:pPr>
      <w:r>
        <w:rPr/>
        <w:t>Federal disaster declarations for this county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Federal disaster declarations for this county"/>
        <w:tblDescription w:val="Hazard Plain table b1d_declarations"/>
      </w:tblPr>
      <w:tblGrid>
        <w:gridCol w:w="1037"/>
        <w:gridCol w:w="1037"/>
        <w:gridCol w:w="1037"/>
        <w:gridCol w:w="1302"/>
        <w:gridCol w:w="3078"/>
        <w:gridCol w:w="2066"/>
        <w:gridCol w:w="1367"/>
        <w:gridCol w:w="2302"/>
        <w:gridCol w:w="887"/>
      </w:tblGrid>
      <w:tr>
        <w:trPr>
          <w:cantSplit/>
          <w:tblHeader/>
        </w:trPr>
        <w:tc>
          <w:tcPr>
            <w:tcW w:type="dxa" w:w="1037"/>
            <w:shd w:val="clear" w:color="auto" w:fill="E8E8E8"/>
          </w:tcPr>
          <w:p>
            <w:pPr>
              <w:spacing w:after="0"/>
              <w:jc w:val="left"/>
            </w:pPr>
            <w:r>
              <w:rPr>
                <w:b/>
                <w:sz w:val="16"/>
              </w:rPr>
              <w:t>Declared</w:t>
            </w:r>
          </w:p>
        </w:tc>
        <w:tc>
          <w:tcPr>
            <w:tcW w:type="dxa" w:w="1037"/>
            <w:shd w:val="clear" w:color="auto" w:fill="E8E8E8"/>
          </w:tcPr>
          <w:p>
            <w:pPr>
              <w:spacing w:after="0"/>
              <w:jc w:val="left"/>
            </w:pPr>
            <w:r>
              <w:rPr>
                <w:b/>
                <w:sz w:val="16"/>
              </w:rPr>
              <w:t>Incident began</w:t>
            </w:r>
          </w:p>
        </w:tc>
        <w:tc>
          <w:tcPr>
            <w:tcW w:type="dxa" w:w="1037"/>
            <w:shd w:val="clear" w:color="auto" w:fill="E8E8E8"/>
          </w:tcPr>
          <w:p>
            <w:pPr>
              <w:spacing w:after="0"/>
              <w:jc w:val="left"/>
            </w:pPr>
            <w:r>
              <w:rPr>
                <w:b/>
                <w:sz w:val="16"/>
              </w:rPr>
              <w:t>FEMA number</w:t>
            </w:r>
          </w:p>
        </w:tc>
        <w:tc>
          <w:tcPr>
            <w:tcW w:type="dxa" w:w="1302"/>
            <w:shd w:val="clear" w:color="auto" w:fill="E8E8E8"/>
          </w:tcPr>
          <w:p>
            <w:pPr>
              <w:spacing w:after="0"/>
              <w:jc w:val="left"/>
            </w:pPr>
            <w:r>
              <w:rPr>
                <w:b/>
                <w:sz w:val="16"/>
              </w:rPr>
              <w:t>Type</w:t>
            </w:r>
          </w:p>
        </w:tc>
        <w:tc>
          <w:tcPr>
            <w:tcW w:type="dxa" w:w="3078"/>
            <w:shd w:val="clear" w:color="auto" w:fill="E8E8E8"/>
          </w:tcPr>
          <w:p>
            <w:pPr>
              <w:spacing w:after="0"/>
              <w:jc w:val="left"/>
            </w:pPr>
            <w:r>
              <w:rPr>
                <w:b/>
                <w:sz w:val="16"/>
              </w:rPr>
              <w:t>Title</w:t>
            </w:r>
          </w:p>
        </w:tc>
        <w:tc>
          <w:tcPr>
            <w:tcW w:type="dxa" w:w="2066"/>
            <w:shd w:val="clear" w:color="auto" w:fill="E8E8E8"/>
          </w:tcPr>
          <w:p>
            <w:pPr>
              <w:spacing w:after="0"/>
              <w:jc w:val="left"/>
            </w:pPr>
            <w:r>
              <w:rPr>
                <w:b/>
                <w:sz w:val="16"/>
              </w:rPr>
              <w:t>Mapped hazard</w:t>
            </w:r>
          </w:p>
        </w:tc>
        <w:tc>
          <w:tcPr>
            <w:tcW w:type="dxa" w:w="1367"/>
            <w:shd w:val="clear" w:color="auto" w:fill="E8E8E8"/>
          </w:tcPr>
          <w:p>
            <w:pPr>
              <w:spacing w:after="0"/>
              <w:jc w:val="right"/>
            </w:pPr>
            <w:r>
              <w:rPr>
                <w:b/>
                <w:sz w:val="16"/>
              </w:rPr>
              <w:t>County Public Assistance</w:t>
            </w:r>
          </w:p>
          <w:p>
            <w:pPr>
              <w:spacing w:after="0"/>
              <w:jc w:val="right"/>
            </w:pPr>
            <w:r>
              <w:rPr>
                <w:i/>
                <w:color w:val="555555"/>
                <w:sz w:val="14"/>
              </w:rPr>
              <w:t>federal share obligated, nominal dollars</w:t>
            </w:r>
          </w:p>
        </w:tc>
        <w:tc>
          <w:tcPr>
            <w:tcW w:type="dxa" w:w="2302"/>
            <w:shd w:val="clear" w:color="auto" w:fill="E8E8E8"/>
          </w:tcPr>
          <w:p>
            <w:pPr>
              <w:spacing w:after="0"/>
              <w:jc w:val="left"/>
            </w:pPr>
            <w:r>
              <w:rPr>
                <w:b/>
                <w:sz w:val="16"/>
              </w:rPr>
              <w:t>Flags</w:t>
            </w:r>
          </w:p>
        </w:tc>
        <w:tc>
          <w:tcPr>
            <w:tcW w:type="dxa" w:w="887"/>
            <w:shd w:val="clear" w:color="auto" w:fill="E8E8E8"/>
          </w:tcPr>
          <w:p>
            <w:pPr>
              <w:spacing w:after="0"/>
              <w:jc w:val="left"/>
            </w:pPr>
            <w:r>
              <w:rPr>
                <w:b/>
                <w:sz w:val="16"/>
              </w:rPr>
              <w:t>Notes</w:t>
            </w:r>
          </w:p>
        </w:tc>
      </w:tr>
      <w:tr>
        <w:trPr>
          <w:cantSplit/>
        </w:trPr>
        <w:tc>
          <w:tcPr>
            <w:tcW w:type="dxa" w:w="1037"/>
          </w:tcPr>
          <w:p>
            <w:pPr>
              <w:spacing w:after="0"/>
              <w:jc w:val="left"/>
            </w:pPr>
            <w:r>
              <w:rPr>
                <w:sz w:val="16"/>
              </w:rPr>
              <w:t>2026-02-06</w:t>
            </w:r>
          </w:p>
        </w:tc>
        <w:tc>
          <w:tcPr>
            <w:tcW w:type="dxa" w:w="1037"/>
          </w:tcPr>
          <w:p>
            <w:pPr>
              <w:spacing w:after="0"/>
              <w:jc w:val="left"/>
            </w:pPr>
            <w:r>
              <w:rPr>
                <w:sz w:val="16"/>
              </w:rPr>
              <w:t>2026-01-22</w:t>
            </w:r>
          </w:p>
        </w:tc>
        <w:tc>
          <w:tcPr>
            <w:tcW w:type="dxa" w:w="1037"/>
          </w:tcPr>
          <w:p>
            <w:pPr>
              <w:spacing w:after="0"/>
              <w:jc w:val="left"/>
            </w:pPr>
            <w:r>
              <w:rPr>
                <w:sz w:val="16"/>
              </w:rPr>
              <w:t>DR-4898-TN</w:t>
            </w:r>
          </w:p>
        </w:tc>
        <w:tc>
          <w:tcPr>
            <w:tcW w:type="dxa" w:w="1302"/>
          </w:tcPr>
          <w:p>
            <w:pPr>
              <w:spacing w:after="0"/>
              <w:jc w:val="left"/>
            </w:pPr>
            <w:r>
              <w:rPr>
                <w:sz w:val="16"/>
              </w:rPr>
              <w:t>Major disaster</w:t>
            </w:r>
          </w:p>
        </w:tc>
        <w:tc>
          <w:tcPr>
            <w:tcW w:type="dxa" w:w="3078"/>
          </w:tcPr>
          <w:p>
            <w:pPr>
              <w:spacing w:after="0"/>
              <w:jc w:val="left"/>
            </w:pPr>
            <w:r>
              <w:rPr>
                <w:sz w:val="16"/>
              </w:rPr>
              <w:t>SEVERE WINTER STORM</w:t>
            </w:r>
          </w:p>
        </w:tc>
        <w:tc>
          <w:tcPr>
            <w:tcW w:type="dxa" w:w="2066"/>
          </w:tcPr>
          <w:p>
            <w:pPr>
              <w:spacing w:after="0"/>
              <w:jc w:val="left"/>
            </w:pPr>
            <w:r>
              <w:rPr>
                <w:sz w:val="16"/>
              </w:rPr>
              <w:t>Winter Weather</w:t>
            </w:r>
          </w:p>
        </w:tc>
        <w:tc>
          <w:tcPr>
            <w:tcW w:type="dxa" w:w="1367"/>
          </w:tcPr>
          <w:p>
            <w:pPr>
              <w:spacing w:after="0"/>
              <w:jc w:val="right"/>
            </w:pPr>
            <w:r>
              <w:rPr>
                <w:sz w:val="16"/>
              </w:rPr>
              <w:t>none found</w:t>
            </w:r>
          </w:p>
        </w:tc>
        <w:tc>
          <w:tcPr>
            <w:tcW w:type="dxa" w:w="2302"/>
          </w:tcPr>
          <w:p>
            <w:pPr>
              <w:spacing w:after="0"/>
              <w:jc w:val="left"/>
            </w:pPr>
            <w:r>
              <w:rPr>
                <w:sz w:val="16"/>
              </w:rPr>
              <w:t>during plan review, check whether your last plan included it; within last 5 years</w:t>
            </w:r>
          </w:p>
        </w:tc>
        <w:tc>
          <w:tcPr>
            <w:tcW w:type="dxa" w:w="887"/>
          </w:tcPr>
          <w:p>
            <w:pPr>
              <w:spacing w:after="0"/>
              <w:jc w:val="left"/>
            </w:pPr>
          </w:p>
        </w:tc>
      </w:tr>
      <w:tr>
        <w:trPr>
          <w:cantSplit/>
        </w:trPr>
        <w:tc>
          <w:tcPr>
            <w:tcW w:type="dxa" w:w="1037"/>
          </w:tcPr>
          <w:p>
            <w:pPr>
              <w:spacing w:after="0"/>
              <w:jc w:val="left"/>
            </w:pPr>
            <w:r>
              <w:rPr>
                <w:sz w:val="16"/>
              </w:rPr>
              <w:t>2026-01-24</w:t>
            </w:r>
          </w:p>
        </w:tc>
        <w:tc>
          <w:tcPr>
            <w:tcW w:type="dxa" w:w="1037"/>
          </w:tcPr>
          <w:p>
            <w:pPr>
              <w:spacing w:after="0"/>
              <w:jc w:val="left"/>
            </w:pPr>
            <w:r>
              <w:rPr>
                <w:sz w:val="16"/>
              </w:rPr>
              <w:t>2026-01-22</w:t>
            </w:r>
          </w:p>
        </w:tc>
        <w:tc>
          <w:tcPr>
            <w:tcW w:type="dxa" w:w="1037"/>
          </w:tcPr>
          <w:p>
            <w:pPr>
              <w:spacing w:after="0"/>
              <w:jc w:val="left"/>
            </w:pPr>
            <w:r>
              <w:rPr>
                <w:sz w:val="16"/>
              </w:rPr>
              <w:t>EM-3635-TN</w:t>
            </w:r>
          </w:p>
        </w:tc>
        <w:tc>
          <w:tcPr>
            <w:tcW w:type="dxa" w:w="1302"/>
          </w:tcPr>
          <w:p>
            <w:pPr>
              <w:spacing w:after="0"/>
              <w:jc w:val="left"/>
            </w:pPr>
            <w:r>
              <w:rPr>
                <w:sz w:val="16"/>
              </w:rPr>
              <w:t>Emergency</w:t>
            </w:r>
          </w:p>
        </w:tc>
        <w:tc>
          <w:tcPr>
            <w:tcW w:type="dxa" w:w="3078"/>
          </w:tcPr>
          <w:p>
            <w:pPr>
              <w:spacing w:after="0"/>
              <w:jc w:val="left"/>
            </w:pPr>
            <w:r>
              <w:rPr>
                <w:sz w:val="16"/>
              </w:rPr>
              <w:t>SEVERE WINTER STORM</w:t>
            </w:r>
          </w:p>
        </w:tc>
        <w:tc>
          <w:tcPr>
            <w:tcW w:type="dxa" w:w="2066"/>
          </w:tcPr>
          <w:p>
            <w:pPr>
              <w:spacing w:after="0"/>
              <w:jc w:val="left"/>
            </w:pPr>
            <w:r>
              <w:rPr>
                <w:sz w:val="16"/>
              </w:rPr>
              <w:t>Winter Weather</w:t>
            </w:r>
          </w:p>
        </w:tc>
        <w:tc>
          <w:tcPr>
            <w:tcW w:type="dxa" w:w="1367"/>
          </w:tcPr>
          <w:p>
            <w:pPr>
              <w:spacing w:after="0"/>
              <w:jc w:val="right"/>
            </w:pPr>
            <w:r>
              <w:rPr>
                <w:sz w:val="16"/>
              </w:rPr>
              <w:t>none found</w:t>
            </w:r>
          </w:p>
        </w:tc>
        <w:tc>
          <w:tcPr>
            <w:tcW w:type="dxa" w:w="2302"/>
          </w:tcPr>
          <w:p>
            <w:pPr>
              <w:spacing w:after="0"/>
              <w:jc w:val="left"/>
            </w:pPr>
            <w:r>
              <w:rPr>
                <w:sz w:val="16"/>
              </w:rPr>
              <w:t>during plan review, check whether your last plan included it; within last 5 years</w:t>
            </w:r>
          </w:p>
        </w:tc>
        <w:tc>
          <w:tcPr>
            <w:tcW w:type="dxa" w:w="887"/>
          </w:tcPr>
          <w:p>
            <w:pPr>
              <w:spacing w:after="0"/>
              <w:jc w:val="left"/>
            </w:pPr>
            <w:r>
              <w:rPr>
                <w:sz w:val="16"/>
              </w:rPr>
              <w:t>same incident as DR-4898</w:t>
            </w:r>
          </w:p>
        </w:tc>
      </w:tr>
      <w:tr>
        <w:trPr>
          <w:cantSplit/>
        </w:trPr>
        <w:tc>
          <w:tcPr>
            <w:tcW w:type="dxa" w:w="1037"/>
          </w:tcPr>
          <w:p>
            <w:pPr>
              <w:spacing w:after="0"/>
              <w:jc w:val="left"/>
            </w:pPr>
            <w:r>
              <w:rPr>
                <w:sz w:val="16"/>
              </w:rPr>
              <w:t>2025-04-02</w:t>
            </w:r>
          </w:p>
        </w:tc>
        <w:tc>
          <w:tcPr>
            <w:tcW w:type="dxa" w:w="1037"/>
          </w:tcPr>
          <w:p>
            <w:pPr>
              <w:spacing w:after="0"/>
              <w:jc w:val="left"/>
            </w:pPr>
            <w:r>
              <w:rPr>
                <w:sz w:val="16"/>
              </w:rPr>
              <w:t>2025-04-02</w:t>
            </w:r>
          </w:p>
        </w:tc>
        <w:tc>
          <w:tcPr>
            <w:tcW w:type="dxa" w:w="1037"/>
          </w:tcPr>
          <w:p>
            <w:pPr>
              <w:spacing w:after="0"/>
              <w:jc w:val="left"/>
            </w:pPr>
            <w:r>
              <w:rPr>
                <w:sz w:val="16"/>
              </w:rPr>
              <w:t>EM-3625-TN</w:t>
            </w:r>
          </w:p>
        </w:tc>
        <w:tc>
          <w:tcPr>
            <w:tcW w:type="dxa" w:w="1302"/>
          </w:tcPr>
          <w:p>
            <w:pPr>
              <w:spacing w:after="0"/>
              <w:jc w:val="left"/>
            </w:pPr>
            <w:r>
              <w:rPr>
                <w:sz w:val="16"/>
              </w:rPr>
              <w:t>Emergency</w:t>
            </w:r>
          </w:p>
        </w:tc>
        <w:tc>
          <w:tcPr>
            <w:tcW w:type="dxa" w:w="3078"/>
          </w:tcPr>
          <w:p>
            <w:pPr>
              <w:spacing w:after="0"/>
              <w:jc w:val="left"/>
            </w:pPr>
            <w:r>
              <w:rPr>
                <w:sz w:val="16"/>
              </w:rPr>
              <w:t>SEVERE STORMS, STRAIGHT-LINE WINDS, TORNADOES, AND FLOODING</w:t>
            </w:r>
          </w:p>
        </w:tc>
        <w:tc>
          <w:tcPr>
            <w:tcW w:type="dxa" w:w="2066"/>
          </w:tcPr>
          <w:p>
            <w:pPr>
              <w:spacing w:after="0"/>
              <w:jc w:val="left"/>
            </w:pPr>
            <w:r>
              <w:rPr>
                <w:sz w:val="16"/>
              </w:rPr>
              <w:t>Inland Flooding; Strong Wind; Tornado</w:t>
            </w:r>
          </w:p>
        </w:tc>
        <w:tc>
          <w:tcPr>
            <w:tcW w:type="dxa" w:w="1367"/>
          </w:tcPr>
          <w:p>
            <w:pPr>
              <w:spacing w:after="0"/>
              <w:jc w:val="right"/>
            </w:pPr>
            <w:r>
              <w:rPr>
                <w:sz w:val="16"/>
              </w:rPr>
              <w:t>none found</w:t>
            </w:r>
          </w:p>
        </w:tc>
        <w:tc>
          <w:tcPr>
            <w:tcW w:type="dxa" w:w="2302"/>
          </w:tcPr>
          <w:p>
            <w:pPr>
              <w:spacing w:after="0"/>
              <w:jc w:val="left"/>
            </w:pPr>
            <w:r>
              <w:rPr>
                <w:sz w:val="16"/>
              </w:rPr>
              <w:t>within last 5 years</w:t>
            </w:r>
          </w:p>
        </w:tc>
        <w:tc>
          <w:tcPr>
            <w:tcW w:type="dxa" w:w="887"/>
          </w:tcPr>
          <w:p>
            <w:pPr>
              <w:spacing w:after="0"/>
              <w:jc w:val="left"/>
            </w:pPr>
          </w:p>
        </w:tc>
      </w:tr>
      <w:tr>
        <w:trPr>
          <w:cantSplit/>
        </w:trPr>
        <w:tc>
          <w:tcPr>
            <w:tcW w:type="dxa" w:w="1037"/>
          </w:tcPr>
          <w:p>
            <w:pPr>
              <w:spacing w:after="0"/>
              <w:jc w:val="left"/>
            </w:pPr>
            <w:r>
              <w:rPr>
                <w:sz w:val="16"/>
              </w:rPr>
              <w:t>2023-04-07</w:t>
            </w:r>
          </w:p>
        </w:tc>
        <w:tc>
          <w:tcPr>
            <w:tcW w:type="dxa" w:w="1037"/>
          </w:tcPr>
          <w:p>
            <w:pPr>
              <w:spacing w:after="0"/>
              <w:jc w:val="left"/>
            </w:pPr>
            <w:r>
              <w:rPr>
                <w:sz w:val="16"/>
              </w:rPr>
              <w:t>2023-03-31</w:t>
            </w:r>
          </w:p>
        </w:tc>
        <w:tc>
          <w:tcPr>
            <w:tcW w:type="dxa" w:w="1037"/>
          </w:tcPr>
          <w:p>
            <w:pPr>
              <w:spacing w:after="0"/>
              <w:jc w:val="left"/>
            </w:pPr>
            <w:r>
              <w:rPr>
                <w:sz w:val="16"/>
              </w:rPr>
              <w:t>DR-4701-TN</w:t>
            </w:r>
          </w:p>
        </w:tc>
        <w:tc>
          <w:tcPr>
            <w:tcW w:type="dxa" w:w="1302"/>
          </w:tcPr>
          <w:p>
            <w:pPr>
              <w:spacing w:after="0"/>
              <w:jc w:val="left"/>
            </w:pPr>
            <w:r>
              <w:rPr>
                <w:sz w:val="16"/>
              </w:rPr>
              <w:t>Major disaster</w:t>
            </w:r>
          </w:p>
        </w:tc>
        <w:tc>
          <w:tcPr>
            <w:tcW w:type="dxa" w:w="3078"/>
          </w:tcPr>
          <w:p>
            <w:pPr>
              <w:spacing w:after="0"/>
              <w:jc w:val="left"/>
            </w:pPr>
            <w:r>
              <w:rPr>
                <w:sz w:val="16"/>
              </w:rPr>
              <w:t>SEVERE STORMS, STRAIGHT-LINE WINDS, AND TORNADOES</w:t>
            </w:r>
          </w:p>
        </w:tc>
        <w:tc>
          <w:tcPr>
            <w:tcW w:type="dxa" w:w="2066"/>
          </w:tcPr>
          <w:p>
            <w:pPr>
              <w:spacing w:after="0"/>
              <w:jc w:val="left"/>
            </w:pPr>
            <w:r>
              <w:rPr>
                <w:sz w:val="16"/>
              </w:rPr>
              <w:t>Strong Wind; Tornado</w:t>
            </w:r>
          </w:p>
        </w:tc>
        <w:tc>
          <w:tcPr>
            <w:tcW w:type="dxa" w:w="1367"/>
          </w:tcPr>
          <w:p>
            <w:pPr>
              <w:spacing w:after="0"/>
              <w:jc w:val="right"/>
            </w:pPr>
            <w:r>
              <w:rPr>
                <w:sz w:val="16"/>
              </w:rPr>
              <w:t>none found</w:t>
            </w:r>
          </w:p>
        </w:tc>
        <w:tc>
          <w:tcPr>
            <w:tcW w:type="dxa" w:w="2302"/>
          </w:tcPr>
          <w:p>
            <w:pPr>
              <w:spacing w:after="0"/>
              <w:jc w:val="left"/>
            </w:pPr>
            <w:r>
              <w:rPr>
                <w:sz w:val="16"/>
              </w:rPr>
              <w:t>within last 5 years</w:t>
            </w:r>
          </w:p>
        </w:tc>
        <w:tc>
          <w:tcPr>
            <w:tcW w:type="dxa" w:w="887"/>
          </w:tcPr>
          <w:p>
            <w:pPr>
              <w:spacing w:after="0"/>
              <w:jc w:val="left"/>
            </w:pPr>
          </w:p>
        </w:tc>
      </w:tr>
      <w:tr>
        <w:trPr>
          <w:cantSplit/>
        </w:trPr>
        <w:tc>
          <w:tcPr>
            <w:tcW w:type="dxa" w:w="1037"/>
          </w:tcPr>
          <w:p>
            <w:pPr>
              <w:spacing w:after="0"/>
              <w:jc w:val="left"/>
            </w:pPr>
            <w:r>
              <w:rPr>
                <w:sz w:val="16"/>
              </w:rPr>
              <w:t>2020-04-02</w:t>
            </w:r>
          </w:p>
        </w:tc>
        <w:tc>
          <w:tcPr>
            <w:tcW w:type="dxa" w:w="1037"/>
          </w:tcPr>
          <w:p>
            <w:pPr>
              <w:spacing w:after="0"/>
              <w:jc w:val="left"/>
            </w:pPr>
            <w:r>
              <w:rPr>
                <w:sz w:val="16"/>
              </w:rPr>
              <w:t>2020-01-20</w:t>
            </w:r>
          </w:p>
        </w:tc>
        <w:tc>
          <w:tcPr>
            <w:tcW w:type="dxa" w:w="1037"/>
          </w:tcPr>
          <w:p>
            <w:pPr>
              <w:spacing w:after="0"/>
              <w:jc w:val="left"/>
            </w:pPr>
            <w:r>
              <w:rPr>
                <w:sz w:val="16"/>
              </w:rPr>
              <w:t>DR-4514-TN</w:t>
            </w:r>
          </w:p>
        </w:tc>
        <w:tc>
          <w:tcPr>
            <w:tcW w:type="dxa" w:w="1302"/>
          </w:tcPr>
          <w:p>
            <w:pPr>
              <w:spacing w:after="0"/>
              <w:jc w:val="left"/>
            </w:pPr>
            <w:r>
              <w:rPr>
                <w:sz w:val="16"/>
              </w:rPr>
              <w:t>Major disaster</w:t>
            </w:r>
          </w:p>
        </w:tc>
        <w:tc>
          <w:tcPr>
            <w:tcW w:type="dxa" w:w="3078"/>
          </w:tcPr>
          <w:p>
            <w:pPr>
              <w:spacing w:after="0"/>
              <w:jc w:val="left"/>
            </w:pPr>
            <w:r>
              <w:rPr>
                <w:sz w:val="16"/>
              </w:rPr>
              <w:t>COVID-19 PANDEMIC</w:t>
            </w:r>
          </w:p>
        </w:tc>
        <w:tc>
          <w:tcPr>
            <w:tcW w:type="dxa" w:w="2066"/>
          </w:tcPr>
          <w:p>
            <w:pPr>
              <w:spacing w:after="0"/>
              <w:jc w:val="left"/>
            </w:pPr>
            <w:r>
              <w:rPr>
                <w:sz w:val="16"/>
              </w:rPr>
              <w:t>Non-natural, not counted</w:t>
            </w:r>
          </w:p>
        </w:tc>
        <w:tc>
          <w:tcPr>
            <w:tcW w:type="dxa" w:w="1367"/>
          </w:tcPr>
          <w:p>
            <w:pPr>
              <w:spacing w:after="0"/>
              <w:jc w:val="right"/>
            </w:pPr>
            <w:r>
              <w:rPr>
                <w:sz w:val="16"/>
              </w:rPr>
              <w:t>$0</w:t>
            </w:r>
          </w:p>
        </w:tc>
        <w:tc>
          <w:tcPr>
            <w:tcW w:type="dxa" w:w="2302"/>
          </w:tcPr>
          <w:p>
            <w:pPr>
              <w:spacing w:after="0"/>
              <w:jc w:val="left"/>
            </w:pPr>
          </w:p>
        </w:tc>
        <w:tc>
          <w:tcPr>
            <w:tcW w:type="dxa" w:w="887"/>
          </w:tcPr>
          <w:p>
            <w:pPr>
              <w:spacing w:after="0"/>
              <w:jc w:val="left"/>
            </w:pPr>
          </w:p>
        </w:tc>
      </w:tr>
      <w:tr>
        <w:trPr>
          <w:cantSplit/>
        </w:trPr>
        <w:tc>
          <w:tcPr>
            <w:tcW w:type="dxa" w:w="1037"/>
          </w:tcPr>
          <w:p>
            <w:pPr>
              <w:spacing w:after="0"/>
              <w:jc w:val="left"/>
            </w:pPr>
            <w:r>
              <w:rPr>
                <w:sz w:val="16"/>
              </w:rPr>
              <w:t>2020-03-13</w:t>
            </w:r>
          </w:p>
        </w:tc>
        <w:tc>
          <w:tcPr>
            <w:tcW w:type="dxa" w:w="1037"/>
          </w:tcPr>
          <w:p>
            <w:pPr>
              <w:spacing w:after="0"/>
              <w:jc w:val="left"/>
            </w:pPr>
            <w:r>
              <w:rPr>
                <w:sz w:val="16"/>
              </w:rPr>
              <w:t>2020-01-20</w:t>
            </w:r>
          </w:p>
        </w:tc>
        <w:tc>
          <w:tcPr>
            <w:tcW w:type="dxa" w:w="1037"/>
          </w:tcPr>
          <w:p>
            <w:pPr>
              <w:spacing w:after="0"/>
              <w:jc w:val="left"/>
            </w:pPr>
            <w:r>
              <w:rPr>
                <w:sz w:val="16"/>
              </w:rPr>
              <w:t>EM-3473-TN</w:t>
            </w:r>
          </w:p>
        </w:tc>
        <w:tc>
          <w:tcPr>
            <w:tcW w:type="dxa" w:w="1302"/>
          </w:tcPr>
          <w:p>
            <w:pPr>
              <w:spacing w:after="0"/>
              <w:jc w:val="left"/>
            </w:pPr>
            <w:r>
              <w:rPr>
                <w:sz w:val="16"/>
              </w:rPr>
              <w:t>Emergency</w:t>
            </w:r>
          </w:p>
        </w:tc>
        <w:tc>
          <w:tcPr>
            <w:tcW w:type="dxa" w:w="3078"/>
          </w:tcPr>
          <w:p>
            <w:pPr>
              <w:spacing w:after="0"/>
              <w:jc w:val="left"/>
            </w:pPr>
            <w:r>
              <w:rPr>
                <w:sz w:val="16"/>
              </w:rPr>
              <w:t>COVID-19</w:t>
            </w:r>
          </w:p>
        </w:tc>
        <w:tc>
          <w:tcPr>
            <w:tcW w:type="dxa" w:w="2066"/>
          </w:tcPr>
          <w:p>
            <w:pPr>
              <w:spacing w:after="0"/>
              <w:jc w:val="left"/>
            </w:pPr>
            <w:r>
              <w:rPr>
                <w:sz w:val="16"/>
              </w:rPr>
              <w:t>Non-natural, not counted</w:t>
            </w:r>
          </w:p>
        </w:tc>
        <w:tc>
          <w:tcPr>
            <w:tcW w:type="dxa" w:w="1367"/>
          </w:tcPr>
          <w:p>
            <w:pPr>
              <w:spacing w:after="0"/>
              <w:jc w:val="right"/>
            </w:pPr>
            <w:r>
              <w:rPr>
                <w:sz w:val="16"/>
              </w:rPr>
              <w:t>none found</w:t>
            </w:r>
          </w:p>
        </w:tc>
        <w:tc>
          <w:tcPr>
            <w:tcW w:type="dxa" w:w="2302"/>
          </w:tcPr>
          <w:p>
            <w:pPr>
              <w:spacing w:after="0"/>
              <w:jc w:val="left"/>
            </w:pPr>
          </w:p>
        </w:tc>
        <w:tc>
          <w:tcPr>
            <w:tcW w:type="dxa" w:w="887"/>
          </w:tcPr>
          <w:p>
            <w:pPr>
              <w:spacing w:after="0"/>
              <w:jc w:val="left"/>
            </w:pPr>
            <w:r>
              <w:rPr>
                <w:sz w:val="16"/>
              </w:rPr>
              <w:t>same incident as DR-4514</w:t>
            </w:r>
          </w:p>
        </w:tc>
      </w:tr>
      <w:tr>
        <w:trPr>
          <w:cantSplit/>
        </w:trPr>
        <w:tc>
          <w:tcPr>
            <w:tcW w:type="dxa" w:w="1037"/>
          </w:tcPr>
          <w:p>
            <w:pPr>
              <w:spacing w:after="0"/>
              <w:jc w:val="left"/>
            </w:pPr>
            <w:r>
              <w:rPr>
                <w:sz w:val="16"/>
              </w:rPr>
              <w:t>2019-04-17</w:t>
            </w:r>
          </w:p>
        </w:tc>
        <w:tc>
          <w:tcPr>
            <w:tcW w:type="dxa" w:w="1037"/>
          </w:tcPr>
          <w:p>
            <w:pPr>
              <w:spacing w:after="0"/>
              <w:jc w:val="left"/>
            </w:pPr>
            <w:r>
              <w:rPr>
                <w:sz w:val="16"/>
              </w:rPr>
              <w:t>2019-02-19</w:t>
            </w:r>
          </w:p>
        </w:tc>
        <w:tc>
          <w:tcPr>
            <w:tcW w:type="dxa" w:w="1037"/>
          </w:tcPr>
          <w:p>
            <w:pPr>
              <w:spacing w:after="0"/>
              <w:jc w:val="left"/>
            </w:pPr>
            <w:r>
              <w:rPr>
                <w:sz w:val="16"/>
              </w:rPr>
              <w:t>DR-4427-TN</w:t>
            </w:r>
          </w:p>
        </w:tc>
        <w:tc>
          <w:tcPr>
            <w:tcW w:type="dxa" w:w="1302"/>
          </w:tcPr>
          <w:p>
            <w:pPr>
              <w:spacing w:after="0"/>
              <w:jc w:val="left"/>
            </w:pPr>
            <w:r>
              <w:rPr>
                <w:sz w:val="16"/>
              </w:rPr>
              <w:t>Major disaster</w:t>
            </w:r>
          </w:p>
        </w:tc>
        <w:tc>
          <w:tcPr>
            <w:tcW w:type="dxa" w:w="3078"/>
          </w:tcPr>
          <w:p>
            <w:pPr>
              <w:spacing w:after="0"/>
              <w:jc w:val="left"/>
            </w:pPr>
            <w:r>
              <w:rPr>
                <w:sz w:val="16"/>
              </w:rPr>
              <w:t>SEVERE STORMS, FLOODING, LANDSLIDES, AND MUDSLIDES</w:t>
            </w:r>
          </w:p>
        </w:tc>
        <w:tc>
          <w:tcPr>
            <w:tcW w:type="dxa" w:w="2066"/>
          </w:tcPr>
          <w:p>
            <w:pPr>
              <w:spacing w:after="0"/>
              <w:jc w:val="left"/>
            </w:pPr>
            <w:r>
              <w:rPr>
                <w:sz w:val="16"/>
              </w:rPr>
              <w:t>Inland Flooding (primary); also designated: Landslide</w:t>
            </w:r>
          </w:p>
        </w:tc>
        <w:tc>
          <w:tcPr>
            <w:tcW w:type="dxa" w:w="1367"/>
          </w:tcPr>
          <w:p>
            <w:pPr>
              <w:spacing w:after="0"/>
              <w:jc w:val="right"/>
            </w:pPr>
            <w:r>
              <w:rPr>
                <w:sz w:val="16"/>
              </w:rPr>
              <w:t>$63,089.05</w:t>
            </w:r>
          </w:p>
        </w:tc>
        <w:tc>
          <w:tcPr>
            <w:tcW w:type="dxa" w:w="2302"/>
          </w:tcPr>
          <w:p>
            <w:pPr>
              <w:spacing w:after="0"/>
              <w:jc w:val="left"/>
            </w:pPr>
          </w:p>
        </w:tc>
        <w:tc>
          <w:tcPr>
            <w:tcW w:type="dxa" w:w="887"/>
          </w:tcPr>
          <w:p>
            <w:pPr>
              <w:spacing w:after="0"/>
              <w:jc w:val="left"/>
            </w:pPr>
          </w:p>
        </w:tc>
      </w:tr>
      <w:tr>
        <w:trPr>
          <w:cantSplit/>
        </w:trPr>
        <w:tc>
          <w:tcPr>
            <w:tcW w:type="dxa" w:w="1037"/>
          </w:tcPr>
          <w:p>
            <w:pPr>
              <w:spacing w:after="0"/>
              <w:jc w:val="left"/>
            </w:pPr>
            <w:r>
              <w:rPr>
                <w:sz w:val="16"/>
              </w:rPr>
              <w:t>2017-06-23</w:t>
            </w:r>
          </w:p>
        </w:tc>
        <w:tc>
          <w:tcPr>
            <w:tcW w:type="dxa" w:w="1037"/>
          </w:tcPr>
          <w:p>
            <w:pPr>
              <w:spacing w:after="0"/>
              <w:jc w:val="left"/>
            </w:pPr>
            <w:r>
              <w:rPr>
                <w:sz w:val="16"/>
              </w:rPr>
              <w:t>2017-05-27</w:t>
            </w:r>
          </w:p>
        </w:tc>
        <w:tc>
          <w:tcPr>
            <w:tcW w:type="dxa" w:w="1037"/>
          </w:tcPr>
          <w:p>
            <w:pPr>
              <w:spacing w:after="0"/>
              <w:jc w:val="left"/>
            </w:pPr>
            <w:r>
              <w:rPr>
                <w:sz w:val="16"/>
              </w:rPr>
              <w:t>DR-4320-TN</w:t>
            </w:r>
          </w:p>
        </w:tc>
        <w:tc>
          <w:tcPr>
            <w:tcW w:type="dxa" w:w="1302"/>
          </w:tcPr>
          <w:p>
            <w:pPr>
              <w:spacing w:after="0"/>
              <w:jc w:val="left"/>
            </w:pPr>
            <w:r>
              <w:rPr>
                <w:sz w:val="16"/>
              </w:rPr>
              <w:t>Major disaster</w:t>
            </w:r>
          </w:p>
        </w:tc>
        <w:tc>
          <w:tcPr>
            <w:tcW w:type="dxa" w:w="3078"/>
          </w:tcPr>
          <w:p>
            <w:pPr>
              <w:spacing w:after="0"/>
              <w:jc w:val="left"/>
            </w:pPr>
            <w:r>
              <w:rPr>
                <w:sz w:val="16"/>
              </w:rPr>
              <w:t>SEVERE STORMS, STRAIGHT-LINE WINDS, AND FLOODING</w:t>
            </w:r>
          </w:p>
        </w:tc>
        <w:tc>
          <w:tcPr>
            <w:tcW w:type="dxa" w:w="2066"/>
          </w:tcPr>
          <w:p>
            <w:pPr>
              <w:spacing w:after="0"/>
              <w:jc w:val="left"/>
            </w:pPr>
            <w:r>
              <w:rPr>
                <w:sz w:val="16"/>
              </w:rPr>
              <w:t>Inland Flooding; Strong Wind</w:t>
            </w:r>
          </w:p>
        </w:tc>
        <w:tc>
          <w:tcPr>
            <w:tcW w:type="dxa" w:w="1367"/>
          </w:tcPr>
          <w:p>
            <w:pPr>
              <w:spacing w:after="0"/>
              <w:jc w:val="right"/>
            </w:pPr>
            <w:r>
              <w:rPr>
                <w:sz w:val="16"/>
              </w:rPr>
              <w:t>none found</w:t>
            </w:r>
          </w:p>
        </w:tc>
        <w:tc>
          <w:tcPr>
            <w:tcW w:type="dxa" w:w="2302"/>
          </w:tcPr>
          <w:p>
            <w:pPr>
              <w:spacing w:after="0"/>
              <w:jc w:val="left"/>
            </w:pPr>
          </w:p>
        </w:tc>
        <w:tc>
          <w:tcPr>
            <w:tcW w:type="dxa" w:w="887"/>
          </w:tcPr>
          <w:p>
            <w:pPr>
              <w:spacing w:after="0"/>
              <w:jc w:val="left"/>
            </w:pPr>
          </w:p>
        </w:tc>
      </w:tr>
      <w:tr>
        <w:trPr>
          <w:cantSplit/>
        </w:trPr>
        <w:tc>
          <w:tcPr>
            <w:tcW w:type="dxa" w:w="1037"/>
          </w:tcPr>
          <w:p>
            <w:pPr>
              <w:spacing w:after="0"/>
              <w:jc w:val="left"/>
            </w:pPr>
            <w:r>
              <w:rPr>
                <w:sz w:val="16"/>
              </w:rPr>
              <w:t>2015-04-02</w:t>
            </w:r>
          </w:p>
        </w:tc>
        <w:tc>
          <w:tcPr>
            <w:tcW w:type="dxa" w:w="1037"/>
          </w:tcPr>
          <w:p>
            <w:pPr>
              <w:spacing w:after="0"/>
              <w:jc w:val="left"/>
            </w:pPr>
            <w:r>
              <w:rPr>
                <w:sz w:val="16"/>
              </w:rPr>
              <w:t>2015-02-15</w:t>
            </w:r>
          </w:p>
        </w:tc>
        <w:tc>
          <w:tcPr>
            <w:tcW w:type="dxa" w:w="1037"/>
          </w:tcPr>
          <w:p>
            <w:pPr>
              <w:spacing w:after="0"/>
              <w:jc w:val="left"/>
            </w:pPr>
            <w:r>
              <w:rPr>
                <w:sz w:val="16"/>
              </w:rPr>
              <w:t>DR-4211-TN</w:t>
            </w:r>
          </w:p>
        </w:tc>
        <w:tc>
          <w:tcPr>
            <w:tcW w:type="dxa" w:w="1302"/>
          </w:tcPr>
          <w:p>
            <w:pPr>
              <w:spacing w:after="0"/>
              <w:jc w:val="left"/>
            </w:pPr>
            <w:r>
              <w:rPr>
                <w:sz w:val="16"/>
              </w:rPr>
              <w:t>Major disaster</w:t>
            </w:r>
          </w:p>
        </w:tc>
        <w:tc>
          <w:tcPr>
            <w:tcW w:type="dxa" w:w="3078"/>
          </w:tcPr>
          <w:p>
            <w:pPr>
              <w:spacing w:after="0"/>
              <w:jc w:val="left"/>
            </w:pPr>
            <w:r>
              <w:rPr>
                <w:sz w:val="16"/>
              </w:rPr>
              <w:t>SEVERE WINTER STORM AND FLOODING</w:t>
            </w:r>
          </w:p>
        </w:tc>
        <w:tc>
          <w:tcPr>
            <w:tcW w:type="dxa" w:w="2066"/>
          </w:tcPr>
          <w:p>
            <w:pPr>
              <w:spacing w:after="0"/>
              <w:jc w:val="left"/>
            </w:pPr>
            <w:r>
              <w:rPr>
                <w:sz w:val="16"/>
              </w:rPr>
              <w:t>Ice Storm</w:t>
            </w:r>
          </w:p>
        </w:tc>
        <w:tc>
          <w:tcPr>
            <w:tcW w:type="dxa" w:w="1367"/>
          </w:tcPr>
          <w:p>
            <w:pPr>
              <w:spacing w:after="0"/>
              <w:jc w:val="right"/>
            </w:pPr>
            <w:r>
              <w:rPr>
                <w:sz w:val="16"/>
              </w:rPr>
              <w:t>$382,363.94</w:t>
            </w:r>
          </w:p>
        </w:tc>
        <w:tc>
          <w:tcPr>
            <w:tcW w:type="dxa" w:w="2302"/>
          </w:tcPr>
          <w:p>
            <w:pPr>
              <w:spacing w:after="0"/>
              <w:jc w:val="left"/>
            </w:pPr>
          </w:p>
        </w:tc>
        <w:tc>
          <w:tcPr>
            <w:tcW w:type="dxa" w:w="887"/>
          </w:tcPr>
          <w:p>
            <w:pPr>
              <w:spacing w:after="0"/>
              <w:jc w:val="left"/>
            </w:pPr>
          </w:p>
        </w:tc>
      </w:tr>
      <w:tr>
        <w:trPr>
          <w:cantSplit/>
        </w:trPr>
        <w:tc>
          <w:tcPr>
            <w:tcW w:type="dxa" w:w="1037"/>
          </w:tcPr>
          <w:p>
            <w:pPr>
              <w:spacing w:after="0"/>
              <w:jc w:val="left"/>
            </w:pPr>
            <w:r>
              <w:rPr>
                <w:sz w:val="16"/>
              </w:rPr>
              <w:t>2011-03-31</w:t>
            </w:r>
          </w:p>
        </w:tc>
        <w:tc>
          <w:tcPr>
            <w:tcW w:type="dxa" w:w="1037"/>
          </w:tcPr>
          <w:p>
            <w:pPr>
              <w:spacing w:after="0"/>
              <w:jc w:val="left"/>
            </w:pPr>
            <w:r>
              <w:rPr>
                <w:sz w:val="16"/>
              </w:rPr>
              <w:t>2011-02-28</w:t>
            </w:r>
          </w:p>
        </w:tc>
        <w:tc>
          <w:tcPr>
            <w:tcW w:type="dxa" w:w="1037"/>
          </w:tcPr>
          <w:p>
            <w:pPr>
              <w:spacing w:after="0"/>
              <w:jc w:val="left"/>
            </w:pPr>
            <w:r>
              <w:rPr>
                <w:sz w:val="16"/>
              </w:rPr>
              <w:t>DR-1965-TN</w:t>
            </w:r>
          </w:p>
        </w:tc>
        <w:tc>
          <w:tcPr>
            <w:tcW w:type="dxa" w:w="1302"/>
          </w:tcPr>
          <w:p>
            <w:pPr>
              <w:spacing w:after="0"/>
              <w:jc w:val="left"/>
            </w:pPr>
            <w:r>
              <w:rPr>
                <w:sz w:val="16"/>
              </w:rPr>
              <w:t>Major disaster</w:t>
            </w:r>
          </w:p>
        </w:tc>
        <w:tc>
          <w:tcPr>
            <w:tcW w:type="dxa" w:w="3078"/>
          </w:tcPr>
          <w:p>
            <w:pPr>
              <w:spacing w:after="0"/>
              <w:jc w:val="left"/>
            </w:pPr>
            <w:r>
              <w:rPr>
                <w:sz w:val="16"/>
              </w:rPr>
              <w:t>SEVERE STORMS, TORNADOES, AND FLOODING</w:t>
            </w:r>
          </w:p>
        </w:tc>
        <w:tc>
          <w:tcPr>
            <w:tcW w:type="dxa" w:w="2066"/>
          </w:tcPr>
          <w:p>
            <w:pPr>
              <w:spacing w:after="0"/>
              <w:jc w:val="left"/>
            </w:pPr>
            <w:r>
              <w:rPr>
                <w:sz w:val="16"/>
              </w:rPr>
              <w:t>Inland Flooding; Tornado</w:t>
            </w:r>
          </w:p>
        </w:tc>
        <w:tc>
          <w:tcPr>
            <w:tcW w:type="dxa" w:w="1367"/>
          </w:tcPr>
          <w:p>
            <w:pPr>
              <w:spacing w:after="0"/>
              <w:jc w:val="right"/>
            </w:pPr>
            <w:r>
              <w:rPr>
                <w:sz w:val="16"/>
              </w:rPr>
              <w:t>$22,416.97</w:t>
            </w:r>
          </w:p>
        </w:tc>
        <w:tc>
          <w:tcPr>
            <w:tcW w:type="dxa" w:w="2302"/>
          </w:tcPr>
          <w:p>
            <w:pPr>
              <w:spacing w:after="0"/>
              <w:jc w:val="left"/>
            </w:pPr>
          </w:p>
        </w:tc>
        <w:tc>
          <w:tcPr>
            <w:tcW w:type="dxa" w:w="887"/>
          </w:tcPr>
          <w:p>
            <w:pPr>
              <w:spacing w:after="0"/>
              <w:jc w:val="left"/>
            </w:pPr>
          </w:p>
        </w:tc>
      </w:tr>
      <w:tr>
        <w:trPr>
          <w:cantSplit/>
        </w:trPr>
        <w:tc>
          <w:tcPr>
            <w:tcW w:type="dxa" w:w="1037"/>
          </w:tcPr>
          <w:p>
            <w:pPr>
              <w:spacing w:after="0"/>
              <w:jc w:val="left"/>
            </w:pPr>
            <w:r>
              <w:rPr>
                <w:sz w:val="16"/>
              </w:rPr>
              <w:t>2005-09-05</w:t>
            </w:r>
          </w:p>
        </w:tc>
        <w:tc>
          <w:tcPr>
            <w:tcW w:type="dxa" w:w="1037"/>
          </w:tcPr>
          <w:p>
            <w:pPr>
              <w:spacing w:after="0"/>
              <w:jc w:val="left"/>
            </w:pPr>
            <w:r>
              <w:rPr>
                <w:sz w:val="16"/>
              </w:rPr>
              <w:t>2005-08-29</w:t>
            </w:r>
          </w:p>
        </w:tc>
        <w:tc>
          <w:tcPr>
            <w:tcW w:type="dxa" w:w="1037"/>
          </w:tcPr>
          <w:p>
            <w:pPr>
              <w:spacing w:after="0"/>
              <w:jc w:val="left"/>
            </w:pPr>
            <w:r>
              <w:rPr>
                <w:sz w:val="16"/>
              </w:rPr>
              <w:t>EM-3217-TN</w:t>
            </w:r>
          </w:p>
        </w:tc>
        <w:tc>
          <w:tcPr>
            <w:tcW w:type="dxa" w:w="1302"/>
          </w:tcPr>
          <w:p>
            <w:pPr>
              <w:spacing w:after="0"/>
              <w:jc w:val="left"/>
            </w:pPr>
            <w:r>
              <w:rPr>
                <w:sz w:val="16"/>
              </w:rPr>
              <w:t>Emergency</w:t>
            </w:r>
          </w:p>
        </w:tc>
        <w:tc>
          <w:tcPr>
            <w:tcW w:type="dxa" w:w="3078"/>
          </w:tcPr>
          <w:p>
            <w:pPr>
              <w:spacing w:after="0"/>
              <w:jc w:val="left"/>
            </w:pPr>
            <w:r>
              <w:rPr>
                <w:sz w:val="16"/>
              </w:rPr>
              <w:t>HURRICANE KATRINA EVACUATION</w:t>
            </w:r>
          </w:p>
        </w:tc>
        <w:tc>
          <w:tcPr>
            <w:tcW w:type="dxa" w:w="2066"/>
          </w:tcPr>
          <w:p>
            <w:pPr>
              <w:spacing w:after="0"/>
              <w:jc w:val="left"/>
            </w:pPr>
            <w:r>
              <w:rPr>
                <w:sz w:val="16"/>
              </w:rPr>
              <w:t>Hurricane: evacuation support, not a local hazard event; not counted</w:t>
            </w:r>
          </w:p>
        </w:tc>
        <w:tc>
          <w:tcPr>
            <w:tcW w:type="dxa" w:w="1367"/>
          </w:tcPr>
          <w:p>
            <w:pPr>
              <w:spacing w:after="0"/>
              <w:jc w:val="right"/>
            </w:pPr>
            <w:r>
              <w:rPr>
                <w:sz w:val="16"/>
              </w:rPr>
              <w:t>none found</w:t>
            </w:r>
          </w:p>
        </w:tc>
        <w:tc>
          <w:tcPr>
            <w:tcW w:type="dxa" w:w="2302"/>
          </w:tcPr>
          <w:p>
            <w:pPr>
              <w:spacing w:after="0"/>
              <w:jc w:val="left"/>
            </w:pPr>
          </w:p>
        </w:tc>
        <w:tc>
          <w:tcPr>
            <w:tcW w:type="dxa" w:w="887"/>
          </w:tcPr>
          <w:p>
            <w:pPr>
              <w:spacing w:after="0"/>
              <w:jc w:val="left"/>
            </w:pPr>
          </w:p>
        </w:tc>
      </w:tr>
      <w:tr>
        <w:trPr>
          <w:cantSplit/>
        </w:trPr>
        <w:tc>
          <w:tcPr>
            <w:tcW w:type="dxa" w:w="1037"/>
          </w:tcPr>
          <w:p>
            <w:pPr>
              <w:spacing w:after="0"/>
              <w:jc w:val="left"/>
            </w:pPr>
            <w:r>
              <w:rPr>
                <w:sz w:val="16"/>
              </w:rPr>
              <w:t>2003-05-08</w:t>
            </w:r>
          </w:p>
        </w:tc>
        <w:tc>
          <w:tcPr>
            <w:tcW w:type="dxa" w:w="1037"/>
          </w:tcPr>
          <w:p>
            <w:pPr>
              <w:spacing w:after="0"/>
              <w:jc w:val="left"/>
            </w:pPr>
            <w:r>
              <w:rPr>
                <w:sz w:val="16"/>
              </w:rPr>
              <w:t>2003-05-04</w:t>
            </w:r>
          </w:p>
        </w:tc>
        <w:tc>
          <w:tcPr>
            <w:tcW w:type="dxa" w:w="1037"/>
          </w:tcPr>
          <w:p>
            <w:pPr>
              <w:spacing w:after="0"/>
              <w:jc w:val="left"/>
            </w:pPr>
            <w:r>
              <w:rPr>
                <w:sz w:val="16"/>
              </w:rPr>
              <w:t>DR-1464-TN</w:t>
            </w:r>
          </w:p>
        </w:tc>
        <w:tc>
          <w:tcPr>
            <w:tcW w:type="dxa" w:w="1302"/>
          </w:tcPr>
          <w:p>
            <w:pPr>
              <w:spacing w:after="0"/>
              <w:jc w:val="left"/>
            </w:pPr>
            <w:r>
              <w:rPr>
                <w:sz w:val="16"/>
              </w:rPr>
              <w:t>Major disaster</w:t>
            </w:r>
          </w:p>
        </w:tc>
        <w:tc>
          <w:tcPr>
            <w:tcW w:type="dxa" w:w="3078"/>
          </w:tcPr>
          <w:p>
            <w:pPr>
              <w:spacing w:after="0"/>
              <w:jc w:val="left"/>
            </w:pPr>
            <w:r>
              <w:rPr>
                <w:sz w:val="16"/>
              </w:rPr>
              <w:t>SEVERE STORMS, TORNADOES, AND FLOODING</w:t>
            </w:r>
          </w:p>
        </w:tc>
        <w:tc>
          <w:tcPr>
            <w:tcW w:type="dxa" w:w="2066"/>
          </w:tcPr>
          <w:p>
            <w:pPr>
              <w:spacing w:after="0"/>
              <w:jc w:val="left"/>
            </w:pPr>
            <w:r>
              <w:rPr>
                <w:sz w:val="16"/>
              </w:rPr>
              <w:t>Inland Flooding; Tornado</w:t>
            </w:r>
          </w:p>
        </w:tc>
        <w:tc>
          <w:tcPr>
            <w:tcW w:type="dxa" w:w="1367"/>
          </w:tcPr>
          <w:p>
            <w:pPr>
              <w:spacing w:after="0"/>
              <w:jc w:val="right"/>
            </w:pPr>
            <w:r>
              <w:rPr>
                <w:sz w:val="16"/>
              </w:rPr>
              <w:t>$8,031.73</w:t>
            </w:r>
          </w:p>
        </w:tc>
        <w:tc>
          <w:tcPr>
            <w:tcW w:type="dxa" w:w="2302"/>
          </w:tcPr>
          <w:p>
            <w:pPr>
              <w:spacing w:after="0"/>
              <w:jc w:val="left"/>
            </w:pPr>
          </w:p>
        </w:tc>
        <w:tc>
          <w:tcPr>
            <w:tcW w:type="dxa" w:w="887"/>
          </w:tcPr>
          <w:p>
            <w:pPr>
              <w:spacing w:after="0"/>
              <w:jc w:val="left"/>
            </w:pPr>
          </w:p>
        </w:tc>
      </w:tr>
      <w:tr>
        <w:trPr>
          <w:cantSplit/>
        </w:trPr>
        <w:tc>
          <w:tcPr>
            <w:tcW w:type="dxa" w:w="1037"/>
          </w:tcPr>
          <w:p>
            <w:pPr>
              <w:spacing w:after="0"/>
              <w:jc w:val="left"/>
            </w:pPr>
            <w:r>
              <w:rPr>
                <w:sz w:val="16"/>
              </w:rPr>
              <w:t>2002-11-13</w:t>
            </w:r>
          </w:p>
        </w:tc>
        <w:tc>
          <w:tcPr>
            <w:tcW w:type="dxa" w:w="1037"/>
          </w:tcPr>
          <w:p>
            <w:pPr>
              <w:spacing w:after="0"/>
              <w:jc w:val="left"/>
            </w:pPr>
            <w:r>
              <w:rPr>
                <w:sz w:val="16"/>
              </w:rPr>
              <w:t>2002-11-09</w:t>
            </w:r>
          </w:p>
        </w:tc>
        <w:tc>
          <w:tcPr>
            <w:tcW w:type="dxa" w:w="1037"/>
          </w:tcPr>
          <w:p>
            <w:pPr>
              <w:spacing w:after="0"/>
              <w:jc w:val="left"/>
            </w:pPr>
            <w:r>
              <w:rPr>
                <w:sz w:val="16"/>
              </w:rPr>
              <w:t>DR-1441-TN</w:t>
            </w:r>
          </w:p>
        </w:tc>
        <w:tc>
          <w:tcPr>
            <w:tcW w:type="dxa" w:w="1302"/>
          </w:tcPr>
          <w:p>
            <w:pPr>
              <w:spacing w:after="0"/>
              <w:jc w:val="left"/>
            </w:pPr>
            <w:r>
              <w:rPr>
                <w:sz w:val="16"/>
              </w:rPr>
              <w:t>Major disaster</w:t>
            </w:r>
          </w:p>
        </w:tc>
        <w:tc>
          <w:tcPr>
            <w:tcW w:type="dxa" w:w="3078"/>
          </w:tcPr>
          <w:p>
            <w:pPr>
              <w:spacing w:after="0"/>
              <w:jc w:val="left"/>
            </w:pPr>
            <w:r>
              <w:rPr>
                <w:sz w:val="16"/>
              </w:rPr>
              <w:t>SEVERE STORMS AND TORNADOS</w:t>
            </w:r>
          </w:p>
        </w:tc>
        <w:tc>
          <w:tcPr>
            <w:tcW w:type="dxa" w:w="2066"/>
          </w:tcPr>
          <w:p>
            <w:pPr>
              <w:spacing w:after="0"/>
              <w:jc w:val="left"/>
            </w:pPr>
            <w:r>
              <w:rPr>
                <w:sz w:val="16"/>
              </w:rPr>
              <w:t>Tornado</w:t>
            </w:r>
          </w:p>
        </w:tc>
        <w:tc>
          <w:tcPr>
            <w:tcW w:type="dxa" w:w="1367"/>
          </w:tcPr>
          <w:p>
            <w:pPr>
              <w:spacing w:after="0"/>
              <w:jc w:val="right"/>
            </w:pPr>
            <w:r>
              <w:rPr>
                <w:sz w:val="16"/>
              </w:rPr>
              <w:t>$278,415.19</w:t>
            </w:r>
          </w:p>
        </w:tc>
        <w:tc>
          <w:tcPr>
            <w:tcW w:type="dxa" w:w="2302"/>
          </w:tcPr>
          <w:p>
            <w:pPr>
              <w:spacing w:after="0"/>
              <w:jc w:val="left"/>
            </w:pPr>
          </w:p>
        </w:tc>
        <w:tc>
          <w:tcPr>
            <w:tcW w:type="dxa" w:w="887"/>
          </w:tcPr>
          <w:p>
            <w:pPr>
              <w:spacing w:after="0"/>
              <w:jc w:val="left"/>
            </w:pPr>
          </w:p>
        </w:tc>
      </w:tr>
      <w:tr>
        <w:trPr>
          <w:cantSplit/>
        </w:trPr>
        <w:tc>
          <w:tcPr>
            <w:tcW w:type="dxa" w:w="1037"/>
          </w:tcPr>
          <w:p>
            <w:pPr>
              <w:spacing w:after="0"/>
              <w:jc w:val="left"/>
            </w:pPr>
            <w:r>
              <w:rPr>
                <w:sz w:val="16"/>
              </w:rPr>
              <w:t>1999-01-15</w:t>
            </w:r>
          </w:p>
        </w:tc>
        <w:tc>
          <w:tcPr>
            <w:tcW w:type="dxa" w:w="1037"/>
          </w:tcPr>
          <w:p>
            <w:pPr>
              <w:spacing w:after="0"/>
              <w:jc w:val="left"/>
            </w:pPr>
            <w:r>
              <w:rPr>
                <w:sz w:val="16"/>
              </w:rPr>
              <w:t>1998-12-23</w:t>
            </w:r>
          </w:p>
        </w:tc>
        <w:tc>
          <w:tcPr>
            <w:tcW w:type="dxa" w:w="1037"/>
          </w:tcPr>
          <w:p>
            <w:pPr>
              <w:spacing w:after="0"/>
              <w:jc w:val="left"/>
            </w:pPr>
            <w:r>
              <w:rPr>
                <w:sz w:val="16"/>
              </w:rPr>
              <w:t>DR-1260-TN</w:t>
            </w:r>
          </w:p>
        </w:tc>
        <w:tc>
          <w:tcPr>
            <w:tcW w:type="dxa" w:w="1302"/>
          </w:tcPr>
          <w:p>
            <w:pPr>
              <w:spacing w:after="0"/>
              <w:jc w:val="left"/>
            </w:pPr>
            <w:r>
              <w:rPr>
                <w:sz w:val="16"/>
              </w:rPr>
              <w:t>Major disaster</w:t>
            </w:r>
          </w:p>
        </w:tc>
        <w:tc>
          <w:tcPr>
            <w:tcW w:type="dxa" w:w="3078"/>
          </w:tcPr>
          <w:p>
            <w:pPr>
              <w:spacing w:after="0"/>
              <w:jc w:val="left"/>
            </w:pPr>
            <w:r>
              <w:rPr>
                <w:sz w:val="16"/>
              </w:rPr>
              <w:t>SEVERE WINTER STORM</w:t>
            </w:r>
          </w:p>
        </w:tc>
        <w:tc>
          <w:tcPr>
            <w:tcW w:type="dxa" w:w="2066"/>
          </w:tcPr>
          <w:p>
            <w:pPr>
              <w:spacing w:after="0"/>
              <w:jc w:val="left"/>
            </w:pPr>
            <w:r>
              <w:rPr>
                <w:sz w:val="16"/>
              </w:rPr>
              <w:t>Winter Weather</w:t>
            </w:r>
          </w:p>
        </w:tc>
        <w:tc>
          <w:tcPr>
            <w:tcW w:type="dxa" w:w="1367"/>
          </w:tcPr>
          <w:p>
            <w:pPr>
              <w:spacing w:after="0"/>
              <w:jc w:val="right"/>
            </w:pPr>
            <w:r>
              <w:rPr>
                <w:sz w:val="16"/>
              </w:rPr>
              <w:t>$7,282.62</w:t>
            </w:r>
          </w:p>
        </w:tc>
        <w:tc>
          <w:tcPr>
            <w:tcW w:type="dxa" w:w="2302"/>
          </w:tcPr>
          <w:p>
            <w:pPr>
              <w:spacing w:after="0"/>
              <w:jc w:val="left"/>
            </w:pPr>
          </w:p>
        </w:tc>
        <w:tc>
          <w:tcPr>
            <w:tcW w:type="dxa" w:w="887"/>
          </w:tcPr>
          <w:p>
            <w:pPr>
              <w:spacing w:after="0"/>
              <w:jc w:val="left"/>
            </w:pPr>
          </w:p>
        </w:tc>
      </w:tr>
      <w:tr>
        <w:trPr>
          <w:cantSplit/>
        </w:trPr>
        <w:tc>
          <w:tcPr>
            <w:tcW w:type="dxa" w:w="1037"/>
          </w:tcPr>
          <w:p>
            <w:pPr>
              <w:spacing w:after="0"/>
              <w:jc w:val="left"/>
            </w:pPr>
            <w:r>
              <w:rPr>
                <w:sz w:val="16"/>
              </w:rPr>
              <w:t>1998-04-20</w:t>
            </w:r>
          </w:p>
        </w:tc>
        <w:tc>
          <w:tcPr>
            <w:tcW w:type="dxa" w:w="1037"/>
          </w:tcPr>
          <w:p>
            <w:pPr>
              <w:spacing w:after="0"/>
              <w:jc w:val="left"/>
            </w:pPr>
            <w:r>
              <w:rPr>
                <w:sz w:val="16"/>
              </w:rPr>
              <w:t>1998-04-16</w:t>
            </w:r>
          </w:p>
        </w:tc>
        <w:tc>
          <w:tcPr>
            <w:tcW w:type="dxa" w:w="1037"/>
          </w:tcPr>
          <w:p>
            <w:pPr>
              <w:spacing w:after="0"/>
              <w:jc w:val="left"/>
            </w:pPr>
            <w:r>
              <w:rPr>
                <w:sz w:val="16"/>
              </w:rPr>
              <w:t>DR-1215-TN</w:t>
            </w:r>
          </w:p>
        </w:tc>
        <w:tc>
          <w:tcPr>
            <w:tcW w:type="dxa" w:w="1302"/>
          </w:tcPr>
          <w:p>
            <w:pPr>
              <w:spacing w:after="0"/>
              <w:jc w:val="left"/>
            </w:pPr>
            <w:r>
              <w:rPr>
                <w:sz w:val="16"/>
              </w:rPr>
              <w:t>Major disaster</w:t>
            </w:r>
          </w:p>
        </w:tc>
        <w:tc>
          <w:tcPr>
            <w:tcW w:type="dxa" w:w="3078"/>
          </w:tcPr>
          <w:p>
            <w:pPr>
              <w:spacing w:after="0"/>
              <w:jc w:val="left"/>
            </w:pPr>
            <w:r>
              <w:rPr>
                <w:sz w:val="16"/>
              </w:rPr>
              <w:t>SEVERE STORMS, TORNADOES AND FLOODING</w:t>
            </w:r>
          </w:p>
        </w:tc>
        <w:tc>
          <w:tcPr>
            <w:tcW w:type="dxa" w:w="2066"/>
          </w:tcPr>
          <w:p>
            <w:pPr>
              <w:spacing w:after="0"/>
              <w:jc w:val="left"/>
            </w:pPr>
            <w:r>
              <w:rPr>
                <w:sz w:val="16"/>
              </w:rPr>
              <w:t>Inland Flooding; Tornado</w:t>
            </w:r>
          </w:p>
        </w:tc>
        <w:tc>
          <w:tcPr>
            <w:tcW w:type="dxa" w:w="1367"/>
          </w:tcPr>
          <w:p>
            <w:pPr>
              <w:spacing w:after="0"/>
              <w:jc w:val="right"/>
            </w:pPr>
            <w:r>
              <w:rPr>
                <w:sz w:val="16"/>
              </w:rPr>
              <w:t>none found</w:t>
            </w:r>
          </w:p>
        </w:tc>
        <w:tc>
          <w:tcPr>
            <w:tcW w:type="dxa" w:w="2302"/>
          </w:tcPr>
          <w:p>
            <w:pPr>
              <w:spacing w:after="0"/>
              <w:jc w:val="left"/>
            </w:pPr>
          </w:p>
        </w:tc>
        <w:tc>
          <w:tcPr>
            <w:tcW w:type="dxa" w:w="887"/>
          </w:tcPr>
          <w:p>
            <w:pPr>
              <w:spacing w:after="0"/>
              <w:jc w:val="left"/>
            </w:pPr>
          </w:p>
        </w:tc>
      </w:tr>
      <w:tr>
        <w:trPr>
          <w:cantSplit/>
        </w:trPr>
        <w:tc>
          <w:tcPr>
            <w:tcW w:type="dxa" w:w="1037"/>
          </w:tcPr>
          <w:p>
            <w:pPr>
              <w:spacing w:after="0"/>
              <w:jc w:val="left"/>
            </w:pPr>
            <w:r>
              <w:rPr>
                <w:sz w:val="16"/>
              </w:rPr>
              <w:t>1998-01-13</w:t>
            </w:r>
          </w:p>
        </w:tc>
        <w:tc>
          <w:tcPr>
            <w:tcW w:type="dxa" w:w="1037"/>
          </w:tcPr>
          <w:p>
            <w:pPr>
              <w:spacing w:after="0"/>
              <w:jc w:val="left"/>
            </w:pPr>
            <w:r>
              <w:rPr>
                <w:sz w:val="16"/>
              </w:rPr>
              <w:t>1998-01-06</w:t>
            </w:r>
          </w:p>
        </w:tc>
        <w:tc>
          <w:tcPr>
            <w:tcW w:type="dxa" w:w="1037"/>
          </w:tcPr>
          <w:p>
            <w:pPr>
              <w:spacing w:after="0"/>
              <w:jc w:val="left"/>
            </w:pPr>
            <w:r>
              <w:rPr>
                <w:sz w:val="16"/>
              </w:rPr>
              <w:t>DR-1197-TN</w:t>
            </w:r>
          </w:p>
        </w:tc>
        <w:tc>
          <w:tcPr>
            <w:tcW w:type="dxa" w:w="1302"/>
          </w:tcPr>
          <w:p>
            <w:pPr>
              <w:spacing w:after="0"/>
              <w:jc w:val="left"/>
            </w:pPr>
            <w:r>
              <w:rPr>
                <w:sz w:val="16"/>
              </w:rPr>
              <w:t>Major disaster</w:t>
            </w:r>
          </w:p>
        </w:tc>
        <w:tc>
          <w:tcPr>
            <w:tcW w:type="dxa" w:w="3078"/>
          </w:tcPr>
          <w:p>
            <w:pPr>
              <w:spacing w:after="0"/>
              <w:jc w:val="left"/>
            </w:pPr>
            <w:r>
              <w:rPr>
                <w:sz w:val="16"/>
              </w:rPr>
              <w:t>SEVERE STORMS AND FLOODING</w:t>
            </w:r>
          </w:p>
        </w:tc>
        <w:tc>
          <w:tcPr>
            <w:tcW w:type="dxa" w:w="2066"/>
          </w:tcPr>
          <w:p>
            <w:pPr>
              <w:spacing w:after="0"/>
              <w:jc w:val="left"/>
            </w:pPr>
            <w:r>
              <w:rPr>
                <w:sz w:val="16"/>
              </w:rPr>
              <w:t>Inland Flooding</w:t>
            </w:r>
          </w:p>
        </w:tc>
        <w:tc>
          <w:tcPr>
            <w:tcW w:type="dxa" w:w="1367"/>
          </w:tcPr>
          <w:p>
            <w:pPr>
              <w:spacing w:after="0"/>
              <w:jc w:val="right"/>
            </w:pPr>
            <w:r>
              <w:rPr>
                <w:sz w:val="16"/>
              </w:rPr>
              <w:t>none found</w:t>
            </w:r>
          </w:p>
        </w:tc>
        <w:tc>
          <w:tcPr>
            <w:tcW w:type="dxa" w:w="2302"/>
          </w:tcPr>
          <w:p>
            <w:pPr>
              <w:spacing w:after="0"/>
              <w:jc w:val="left"/>
            </w:pPr>
          </w:p>
        </w:tc>
        <w:tc>
          <w:tcPr>
            <w:tcW w:type="dxa" w:w="887"/>
          </w:tcPr>
          <w:p>
            <w:pPr>
              <w:spacing w:after="0"/>
              <w:jc w:val="left"/>
            </w:pPr>
          </w:p>
        </w:tc>
      </w:tr>
      <w:tr>
        <w:trPr>
          <w:cantSplit/>
        </w:trPr>
        <w:tc>
          <w:tcPr>
            <w:tcW w:type="dxa" w:w="1037"/>
          </w:tcPr>
          <w:p>
            <w:pPr>
              <w:spacing w:after="0"/>
              <w:jc w:val="left"/>
            </w:pPr>
            <w:r>
              <w:rPr>
                <w:sz w:val="16"/>
              </w:rPr>
              <w:t>1994-02-28</w:t>
            </w:r>
          </w:p>
        </w:tc>
        <w:tc>
          <w:tcPr>
            <w:tcW w:type="dxa" w:w="1037"/>
          </w:tcPr>
          <w:p>
            <w:pPr>
              <w:spacing w:after="0"/>
              <w:jc w:val="left"/>
            </w:pPr>
            <w:r>
              <w:rPr>
                <w:sz w:val="16"/>
              </w:rPr>
              <w:t>1994-02-09</w:t>
            </w:r>
          </w:p>
        </w:tc>
        <w:tc>
          <w:tcPr>
            <w:tcW w:type="dxa" w:w="1037"/>
          </w:tcPr>
          <w:p>
            <w:pPr>
              <w:spacing w:after="0"/>
              <w:jc w:val="left"/>
            </w:pPr>
            <w:r>
              <w:rPr>
                <w:sz w:val="16"/>
              </w:rPr>
              <w:t>DR-1010-TN</w:t>
            </w:r>
          </w:p>
        </w:tc>
        <w:tc>
          <w:tcPr>
            <w:tcW w:type="dxa" w:w="1302"/>
          </w:tcPr>
          <w:p>
            <w:pPr>
              <w:spacing w:after="0"/>
              <w:jc w:val="left"/>
            </w:pPr>
            <w:r>
              <w:rPr>
                <w:sz w:val="16"/>
              </w:rPr>
              <w:t>Major disaster</w:t>
            </w:r>
          </w:p>
        </w:tc>
        <w:tc>
          <w:tcPr>
            <w:tcW w:type="dxa" w:w="3078"/>
          </w:tcPr>
          <w:p>
            <w:pPr>
              <w:spacing w:after="0"/>
              <w:jc w:val="left"/>
            </w:pPr>
            <w:r>
              <w:rPr>
                <w:sz w:val="16"/>
              </w:rPr>
              <w:t>SEVERE WINTER ICE STORM,FLASH FLOODING</w:t>
            </w:r>
          </w:p>
        </w:tc>
        <w:tc>
          <w:tcPr>
            <w:tcW w:type="dxa" w:w="2066"/>
          </w:tcPr>
          <w:p>
            <w:pPr>
              <w:spacing w:after="0"/>
              <w:jc w:val="left"/>
            </w:pPr>
            <w:r>
              <w:rPr>
                <w:sz w:val="16"/>
              </w:rPr>
              <w:t>Ice Storm; Inland Flooding; Winter Weather</w:t>
            </w:r>
          </w:p>
        </w:tc>
        <w:tc>
          <w:tcPr>
            <w:tcW w:type="dxa" w:w="1367"/>
          </w:tcPr>
          <w:p>
            <w:pPr>
              <w:spacing w:after="0"/>
              <w:jc w:val="right"/>
            </w:pPr>
            <w:r>
              <w:rPr>
                <w:sz w:val="16"/>
              </w:rPr>
              <w:t>none found</w:t>
            </w:r>
          </w:p>
        </w:tc>
        <w:tc>
          <w:tcPr>
            <w:tcW w:type="dxa" w:w="2302"/>
          </w:tcPr>
          <w:p>
            <w:pPr>
              <w:spacing w:after="0"/>
              <w:jc w:val="left"/>
            </w:pPr>
          </w:p>
        </w:tc>
        <w:tc>
          <w:tcPr>
            <w:tcW w:type="dxa" w:w="887"/>
          </w:tcPr>
          <w:p>
            <w:pPr>
              <w:spacing w:after="0"/>
              <w:jc w:val="left"/>
            </w:pPr>
          </w:p>
        </w:tc>
      </w:tr>
      <w:tr>
        <w:trPr>
          <w:cantSplit/>
        </w:trPr>
        <w:tc>
          <w:tcPr>
            <w:tcW w:type="dxa" w:w="1037"/>
          </w:tcPr>
          <w:p>
            <w:pPr>
              <w:spacing w:after="0"/>
              <w:jc w:val="left"/>
            </w:pPr>
            <w:r>
              <w:rPr>
                <w:sz w:val="16"/>
              </w:rPr>
              <w:t>1993-03-14</w:t>
            </w:r>
          </w:p>
        </w:tc>
        <w:tc>
          <w:tcPr>
            <w:tcW w:type="dxa" w:w="1037"/>
          </w:tcPr>
          <w:p>
            <w:pPr>
              <w:spacing w:after="0"/>
              <w:jc w:val="left"/>
            </w:pPr>
            <w:r>
              <w:rPr>
                <w:sz w:val="16"/>
              </w:rPr>
              <w:t>1993-03-13</w:t>
            </w:r>
          </w:p>
        </w:tc>
        <w:tc>
          <w:tcPr>
            <w:tcW w:type="dxa" w:w="1037"/>
          </w:tcPr>
          <w:p>
            <w:pPr>
              <w:spacing w:after="0"/>
              <w:jc w:val="left"/>
            </w:pPr>
            <w:r>
              <w:rPr>
                <w:sz w:val="16"/>
              </w:rPr>
              <w:t>EM-3095-TN</w:t>
            </w:r>
          </w:p>
        </w:tc>
        <w:tc>
          <w:tcPr>
            <w:tcW w:type="dxa" w:w="1302"/>
          </w:tcPr>
          <w:p>
            <w:pPr>
              <w:spacing w:after="0"/>
              <w:jc w:val="left"/>
            </w:pPr>
            <w:r>
              <w:rPr>
                <w:sz w:val="16"/>
              </w:rPr>
              <w:t>Emergency</w:t>
            </w:r>
          </w:p>
        </w:tc>
        <w:tc>
          <w:tcPr>
            <w:tcW w:type="dxa" w:w="3078"/>
          </w:tcPr>
          <w:p>
            <w:pPr>
              <w:spacing w:after="0"/>
              <w:jc w:val="left"/>
            </w:pPr>
            <w:r>
              <w:rPr>
                <w:sz w:val="16"/>
              </w:rPr>
              <w:t>SEVERE SNOWFALL, WINTER STORM</w:t>
            </w:r>
          </w:p>
        </w:tc>
        <w:tc>
          <w:tcPr>
            <w:tcW w:type="dxa" w:w="2066"/>
          </w:tcPr>
          <w:p>
            <w:pPr>
              <w:spacing w:after="0"/>
              <w:jc w:val="left"/>
            </w:pPr>
            <w:r>
              <w:rPr>
                <w:sz w:val="16"/>
              </w:rPr>
              <w:t>Winter Weather</w:t>
            </w:r>
          </w:p>
        </w:tc>
        <w:tc>
          <w:tcPr>
            <w:tcW w:type="dxa" w:w="1367"/>
          </w:tcPr>
          <w:p>
            <w:pPr>
              <w:spacing w:after="0"/>
              <w:jc w:val="right"/>
            </w:pPr>
            <w:r>
              <w:rPr>
                <w:sz w:val="16"/>
              </w:rPr>
              <w:t>none found</w:t>
            </w:r>
          </w:p>
        </w:tc>
        <w:tc>
          <w:tcPr>
            <w:tcW w:type="dxa" w:w="2302"/>
          </w:tcPr>
          <w:p>
            <w:pPr>
              <w:spacing w:after="0"/>
              <w:jc w:val="left"/>
            </w:pPr>
          </w:p>
        </w:tc>
        <w:tc>
          <w:tcPr>
            <w:tcW w:type="dxa" w:w="887"/>
          </w:tcPr>
          <w:p>
            <w:pPr>
              <w:spacing w:after="0"/>
              <w:jc w:val="left"/>
            </w:pPr>
          </w:p>
        </w:tc>
      </w:tr>
      <w:tr>
        <w:trPr>
          <w:cantSplit/>
        </w:trPr>
        <w:tc>
          <w:tcPr>
            <w:tcW w:type="dxa" w:w="1037"/>
          </w:tcPr>
          <w:p>
            <w:pPr>
              <w:spacing w:after="0"/>
              <w:jc w:val="left"/>
            </w:pPr>
            <w:r>
              <w:rPr>
                <w:sz w:val="16"/>
              </w:rPr>
              <w:t>1991-01-04</w:t>
            </w:r>
          </w:p>
        </w:tc>
        <w:tc>
          <w:tcPr>
            <w:tcW w:type="dxa" w:w="1037"/>
          </w:tcPr>
          <w:p>
            <w:pPr>
              <w:spacing w:after="0"/>
              <w:jc w:val="left"/>
            </w:pPr>
            <w:r>
              <w:rPr>
                <w:sz w:val="16"/>
              </w:rPr>
              <w:t>1990-12-19</w:t>
            </w:r>
          </w:p>
        </w:tc>
        <w:tc>
          <w:tcPr>
            <w:tcW w:type="dxa" w:w="1037"/>
          </w:tcPr>
          <w:p>
            <w:pPr>
              <w:spacing w:after="0"/>
              <w:jc w:val="left"/>
            </w:pPr>
            <w:r>
              <w:rPr>
                <w:sz w:val="16"/>
              </w:rPr>
              <w:t>DR-889-TN</w:t>
            </w:r>
          </w:p>
        </w:tc>
        <w:tc>
          <w:tcPr>
            <w:tcW w:type="dxa" w:w="1302"/>
          </w:tcPr>
          <w:p>
            <w:pPr>
              <w:spacing w:after="0"/>
              <w:jc w:val="left"/>
            </w:pPr>
            <w:r>
              <w:rPr>
                <w:sz w:val="16"/>
              </w:rPr>
              <w:t>Major disaster</w:t>
            </w:r>
          </w:p>
        </w:tc>
        <w:tc>
          <w:tcPr>
            <w:tcW w:type="dxa" w:w="3078"/>
          </w:tcPr>
          <w:p>
            <w:pPr>
              <w:spacing w:after="0"/>
              <w:jc w:val="left"/>
            </w:pPr>
            <w:r>
              <w:rPr>
                <w:sz w:val="16"/>
              </w:rPr>
              <w:t>SEVERE STORMS &amp; FLOODING</w:t>
            </w:r>
          </w:p>
        </w:tc>
        <w:tc>
          <w:tcPr>
            <w:tcW w:type="dxa" w:w="2066"/>
          </w:tcPr>
          <w:p>
            <w:pPr>
              <w:spacing w:after="0"/>
              <w:jc w:val="left"/>
            </w:pPr>
            <w:r>
              <w:rPr>
                <w:sz w:val="16"/>
              </w:rPr>
              <w:t>Inland Flooding</w:t>
            </w:r>
          </w:p>
        </w:tc>
        <w:tc>
          <w:tcPr>
            <w:tcW w:type="dxa" w:w="1367"/>
          </w:tcPr>
          <w:p>
            <w:pPr>
              <w:spacing w:after="0"/>
              <w:jc w:val="right"/>
            </w:pPr>
            <w:r>
              <w:rPr>
                <w:sz w:val="16"/>
              </w:rPr>
              <w:t>none found</w:t>
            </w:r>
          </w:p>
        </w:tc>
        <w:tc>
          <w:tcPr>
            <w:tcW w:type="dxa" w:w="2302"/>
          </w:tcPr>
          <w:p>
            <w:pPr>
              <w:spacing w:after="0"/>
              <w:jc w:val="left"/>
            </w:pPr>
          </w:p>
        </w:tc>
        <w:tc>
          <w:tcPr>
            <w:tcW w:type="dxa" w:w="887"/>
          </w:tcPr>
          <w:p>
            <w:pPr>
              <w:spacing w:after="0"/>
              <w:jc w:val="left"/>
            </w:pPr>
          </w:p>
        </w:tc>
      </w:tr>
      <w:tr>
        <w:trPr>
          <w:cantSplit/>
        </w:trPr>
        <w:tc>
          <w:tcPr>
            <w:tcW w:type="dxa" w:w="1037"/>
          </w:tcPr>
          <w:p>
            <w:pPr>
              <w:spacing w:after="0"/>
              <w:jc w:val="left"/>
            </w:pPr>
            <w:r>
              <w:rPr>
                <w:sz w:val="16"/>
              </w:rPr>
              <w:t>1975-03-22</w:t>
            </w:r>
          </w:p>
        </w:tc>
        <w:tc>
          <w:tcPr>
            <w:tcW w:type="dxa" w:w="1037"/>
          </w:tcPr>
          <w:p>
            <w:pPr>
              <w:spacing w:after="0"/>
              <w:jc w:val="left"/>
            </w:pPr>
            <w:r>
              <w:rPr>
                <w:sz w:val="16"/>
              </w:rPr>
              <w:t>1975-03-22</w:t>
            </w:r>
          </w:p>
        </w:tc>
        <w:tc>
          <w:tcPr>
            <w:tcW w:type="dxa" w:w="1037"/>
          </w:tcPr>
          <w:p>
            <w:pPr>
              <w:spacing w:after="0"/>
              <w:jc w:val="left"/>
            </w:pPr>
            <w:r>
              <w:rPr>
                <w:sz w:val="16"/>
              </w:rPr>
              <w:t>DR-459-TN</w:t>
            </w:r>
          </w:p>
        </w:tc>
        <w:tc>
          <w:tcPr>
            <w:tcW w:type="dxa" w:w="1302"/>
          </w:tcPr>
          <w:p>
            <w:pPr>
              <w:spacing w:after="0"/>
              <w:jc w:val="left"/>
            </w:pPr>
            <w:r>
              <w:rPr>
                <w:sz w:val="16"/>
              </w:rPr>
              <w:t>Major disaster</w:t>
            </w:r>
          </w:p>
        </w:tc>
        <w:tc>
          <w:tcPr>
            <w:tcW w:type="dxa" w:w="3078"/>
          </w:tcPr>
          <w:p>
            <w:pPr>
              <w:spacing w:after="0"/>
              <w:jc w:val="left"/>
            </w:pPr>
            <w:r>
              <w:rPr>
                <w:sz w:val="16"/>
              </w:rPr>
              <w:t>SEVERE STORMS &amp; FLOODING</w:t>
            </w:r>
          </w:p>
        </w:tc>
        <w:tc>
          <w:tcPr>
            <w:tcW w:type="dxa" w:w="2066"/>
          </w:tcPr>
          <w:p>
            <w:pPr>
              <w:spacing w:after="0"/>
              <w:jc w:val="left"/>
            </w:pPr>
            <w:r>
              <w:rPr>
                <w:sz w:val="16"/>
              </w:rPr>
              <w:t>Inland Flooding</w:t>
            </w:r>
          </w:p>
        </w:tc>
        <w:tc>
          <w:tcPr>
            <w:tcW w:type="dxa" w:w="1367"/>
          </w:tcPr>
          <w:p>
            <w:pPr>
              <w:spacing w:after="0"/>
              <w:jc w:val="right"/>
            </w:pPr>
            <w:r>
              <w:rPr>
                <w:sz w:val="16"/>
              </w:rPr>
              <w:t>none found</w:t>
            </w:r>
          </w:p>
        </w:tc>
        <w:tc>
          <w:tcPr>
            <w:tcW w:type="dxa" w:w="2302"/>
          </w:tcPr>
          <w:p>
            <w:pPr>
              <w:spacing w:after="0"/>
              <w:jc w:val="left"/>
            </w:pPr>
          </w:p>
        </w:tc>
        <w:tc>
          <w:tcPr>
            <w:tcW w:type="dxa" w:w="887"/>
          </w:tcPr>
          <w:p>
            <w:pPr>
              <w:spacing w:after="0"/>
              <w:jc w:val="left"/>
            </w:pPr>
          </w:p>
        </w:tc>
      </w:tr>
      <w:tr>
        <w:trPr>
          <w:cantSplit/>
        </w:trPr>
        <w:tc>
          <w:tcPr>
            <w:tcW w:type="dxa" w:w="1037"/>
          </w:tcPr>
          <w:p>
            <w:pPr>
              <w:spacing w:after="0"/>
              <w:jc w:val="left"/>
            </w:pPr>
            <w:r>
              <w:rPr>
                <w:sz w:val="16"/>
              </w:rPr>
              <w:t>1973-06-28</w:t>
            </w:r>
          </w:p>
        </w:tc>
        <w:tc>
          <w:tcPr>
            <w:tcW w:type="dxa" w:w="1037"/>
          </w:tcPr>
          <w:p>
            <w:pPr>
              <w:spacing w:after="0"/>
              <w:jc w:val="left"/>
            </w:pPr>
            <w:r>
              <w:rPr>
                <w:sz w:val="16"/>
              </w:rPr>
              <w:t>1973-06-28</w:t>
            </w:r>
          </w:p>
        </w:tc>
        <w:tc>
          <w:tcPr>
            <w:tcW w:type="dxa" w:w="1037"/>
          </w:tcPr>
          <w:p>
            <w:pPr>
              <w:spacing w:after="0"/>
              <w:jc w:val="left"/>
            </w:pPr>
            <w:r>
              <w:rPr>
                <w:sz w:val="16"/>
              </w:rPr>
              <w:t>DR-395-TN</w:t>
            </w:r>
          </w:p>
        </w:tc>
        <w:tc>
          <w:tcPr>
            <w:tcW w:type="dxa" w:w="1302"/>
          </w:tcPr>
          <w:p>
            <w:pPr>
              <w:spacing w:after="0"/>
              <w:jc w:val="left"/>
            </w:pPr>
            <w:r>
              <w:rPr>
                <w:sz w:val="16"/>
              </w:rPr>
              <w:t>Major disaster</w:t>
            </w:r>
          </w:p>
        </w:tc>
        <w:tc>
          <w:tcPr>
            <w:tcW w:type="dxa" w:w="3078"/>
          </w:tcPr>
          <w:p>
            <w:pPr>
              <w:spacing w:after="0"/>
              <w:jc w:val="left"/>
            </w:pPr>
            <w:r>
              <w:rPr>
                <w:sz w:val="16"/>
              </w:rPr>
              <w:t>SEVERE STORMS &amp; FLOODING</w:t>
            </w:r>
          </w:p>
        </w:tc>
        <w:tc>
          <w:tcPr>
            <w:tcW w:type="dxa" w:w="2066"/>
          </w:tcPr>
          <w:p>
            <w:pPr>
              <w:spacing w:after="0"/>
              <w:jc w:val="left"/>
            </w:pPr>
            <w:r>
              <w:rPr>
                <w:sz w:val="16"/>
              </w:rPr>
              <w:t>Inland Flooding</w:t>
            </w:r>
          </w:p>
        </w:tc>
        <w:tc>
          <w:tcPr>
            <w:tcW w:type="dxa" w:w="1367"/>
          </w:tcPr>
          <w:p>
            <w:pPr>
              <w:spacing w:after="0"/>
              <w:jc w:val="right"/>
            </w:pPr>
            <w:r>
              <w:rPr>
                <w:sz w:val="16"/>
              </w:rPr>
              <w:t>none found</w:t>
            </w:r>
          </w:p>
        </w:tc>
        <w:tc>
          <w:tcPr>
            <w:tcW w:type="dxa" w:w="2302"/>
          </w:tcPr>
          <w:p>
            <w:pPr>
              <w:spacing w:after="0"/>
              <w:jc w:val="left"/>
            </w:pPr>
          </w:p>
        </w:tc>
        <w:tc>
          <w:tcPr>
            <w:tcW w:type="dxa" w:w="887"/>
          </w:tcPr>
          <w:p>
            <w:pPr>
              <w:spacing w:after="0"/>
              <w:jc w:val="left"/>
            </w:pPr>
          </w:p>
        </w:tc>
      </w:tr>
    </w:tbl>
    <w:p>
      <w:pPr>
        <w:spacing w:after="40" w:before="60"/>
      </w:pPr>
      <w:r>
        <w:rPr>
          <w:sz w:val="15"/>
        </w:rPr>
        <w:t>County Public Assistance: applicants the FEMA record places in this county, including any state agencies FEMA files there; statewide rows are listed on the state page; federal share obligated, nominal dollars.</w:t>
      </w:r>
    </w:p>
    <w:p>
      <w:pPr>
        <w:spacing w:after="40" w:before="0"/>
      </w:pPr>
      <w:r>
        <w:rPr>
          <w:sz w:val="15"/>
        </w:rPr>
        <w:t>Dollars are nominal (as reported), labeled with the year; not adjusted for inflation.</w:t>
      </w:r>
    </w:p>
    <w:p>
      <w:pPr>
        <w:spacing w:after="20" w:before="0"/>
      </w:pPr>
      <w:r>
        <w:rPr>
          <w:b/>
          <w:color w:val="555555"/>
          <w:sz w:val="15"/>
        </w:rPr>
        <w:t xml:space="preserve">Source: </w:t>
      </w:r>
      <w:r>
        <w:rPr>
          <w:color w:val="555555"/>
          <w:sz w:val="15"/>
        </w:rPr>
        <w:t xml:space="preserve">FEMA, </w:t>
      </w:r>
      <w:hyperlink r:id="rId18">
        <w:r>
          <w:rPr>
            <w:color w:val="1F4E99"/>
            <w:sz w:val="15"/>
            <w:u w:val="single"/>
          </w:rPr>
          <w:t>OpenFEMA DisasterDeclarationsSummaries v2</w:t>
        </w:r>
      </w:hyperlink>
      <w:r>
        <w:rPr>
          <w:color w:val="555555"/>
          <w:sz w:val="15"/>
        </w:rPr>
        <w:t xml:space="preserve">, version 2026-09-27T010817Z, pulled 2026-09-28, </w:t>
      </w:r>
      <w:hyperlink r:id="rId19">
        <w:r>
          <w:rPr>
            <w:color w:val="1F4E99"/>
            <w:sz w:val="15"/>
            <w:u w:val="single"/>
          </w:rPr>
          <w:t>https://www.fema.gov/api/open/v2/DisasterDeclarationsSummaries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20">
        <w:r>
          <w:rPr>
            <w:color w:val="1F4E99"/>
            <w:sz w:val="15"/>
            <w:u w:val="single"/>
          </w:rPr>
          <w:t>OpenFEMA PublicAssistanceFundedProjectsSummaries v1</w:t>
        </w:r>
      </w:hyperlink>
      <w:r>
        <w:rPr>
          <w:color w:val="555555"/>
          <w:sz w:val="15"/>
        </w:rPr>
        <w:t xml:space="preserve">, version 2026-09-26T151157Z, pulled 2026-09-28, </w:t>
      </w:r>
      <w:hyperlink r:id="rId21">
        <w:r>
          <w:rPr>
            <w:color w:val="1F4E99"/>
            <w:sz w:val="15"/>
            <w:u w:val="single"/>
          </w:rPr>
          <w:t>https://www.fema.gov/api/open/v1/PublicAssistanceFundedProjectsSummaries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pStyle w:val="Heading3"/>
        <w:keepNext/>
        <w:spacing w:after="80"/>
      </w:pPr>
      <w:r>
        <w:rPr/>
        <w:t>Statewide declarations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Statewide declarations"/>
        <w:tblDescription w:val="Hazard Plain table b1d_statewide"/>
      </w:tblPr>
      <w:tblGrid>
        <w:gridCol w:w="1543"/>
        <w:gridCol w:w="1543"/>
        <w:gridCol w:w="1410"/>
        <w:gridCol w:w="2075"/>
        <w:gridCol w:w="3404"/>
        <w:gridCol w:w="2208"/>
        <w:gridCol w:w="965"/>
        <w:gridCol w:w="965"/>
      </w:tblGrid>
      <w:tr>
        <w:trPr>
          <w:cantSplit/>
          <w:tblHeader/>
        </w:trPr>
        <w:tc>
          <w:tcPr>
            <w:tcW w:type="dxa" w:w="1543"/>
            <w:shd w:val="clear" w:color="auto" w:fill="E8E8E8"/>
          </w:tcPr>
          <w:p>
            <w:pPr>
              <w:spacing w:after="0"/>
              <w:jc w:val="left"/>
            </w:pPr>
            <w:r>
              <w:rPr>
                <w:b/>
                <w:sz w:val="16"/>
              </w:rPr>
              <w:t>Declared</w:t>
            </w:r>
          </w:p>
        </w:tc>
        <w:tc>
          <w:tcPr>
            <w:tcW w:type="dxa" w:w="1543"/>
            <w:shd w:val="clear" w:color="auto" w:fill="E8E8E8"/>
          </w:tcPr>
          <w:p>
            <w:pPr>
              <w:spacing w:after="0"/>
              <w:jc w:val="left"/>
            </w:pPr>
            <w:r>
              <w:rPr>
                <w:b/>
                <w:sz w:val="16"/>
              </w:rPr>
              <w:t>Incident began</w:t>
            </w:r>
          </w:p>
        </w:tc>
        <w:tc>
          <w:tcPr>
            <w:tcW w:type="dxa" w:w="1410"/>
            <w:shd w:val="clear" w:color="auto" w:fill="E8E8E8"/>
          </w:tcPr>
          <w:p>
            <w:pPr>
              <w:spacing w:after="0"/>
              <w:jc w:val="left"/>
            </w:pPr>
            <w:r>
              <w:rPr>
                <w:b/>
                <w:sz w:val="16"/>
              </w:rPr>
              <w:t>FEMA number</w:t>
            </w:r>
          </w:p>
        </w:tc>
        <w:tc>
          <w:tcPr>
            <w:tcW w:type="dxa" w:w="2075"/>
            <w:shd w:val="clear" w:color="auto" w:fill="E8E8E8"/>
          </w:tcPr>
          <w:p>
            <w:pPr>
              <w:spacing w:after="0"/>
              <w:jc w:val="left"/>
            </w:pPr>
            <w:r>
              <w:rPr>
                <w:b/>
                <w:sz w:val="16"/>
              </w:rPr>
              <w:t>Type</w:t>
            </w:r>
          </w:p>
        </w:tc>
        <w:tc>
          <w:tcPr>
            <w:tcW w:type="dxa" w:w="3404"/>
            <w:shd w:val="clear" w:color="auto" w:fill="E8E8E8"/>
          </w:tcPr>
          <w:p>
            <w:pPr>
              <w:spacing w:after="0"/>
              <w:jc w:val="left"/>
            </w:pPr>
            <w:r>
              <w:rPr>
                <w:b/>
                <w:sz w:val="16"/>
              </w:rPr>
              <w:t>Title</w:t>
            </w:r>
          </w:p>
        </w:tc>
        <w:tc>
          <w:tcPr>
            <w:tcW w:type="dxa" w:w="2208"/>
            <w:shd w:val="clear" w:color="auto" w:fill="E8E8E8"/>
          </w:tcPr>
          <w:p>
            <w:pPr>
              <w:spacing w:after="0"/>
              <w:jc w:val="left"/>
            </w:pPr>
            <w:r>
              <w:rPr>
                <w:b/>
                <w:sz w:val="16"/>
              </w:rPr>
              <w:t>Mapped hazard</w:t>
            </w:r>
          </w:p>
        </w:tc>
        <w:tc>
          <w:tcPr>
            <w:tcW w:type="dxa" w:w="965"/>
            <w:shd w:val="clear" w:color="auto" w:fill="E8E8E8"/>
          </w:tcPr>
          <w:p>
            <w:pPr>
              <w:spacing w:after="0"/>
              <w:jc w:val="left"/>
            </w:pPr>
            <w:r>
              <w:rPr>
                <w:b/>
                <w:sz w:val="16"/>
              </w:rPr>
              <w:t>Flags</w:t>
            </w:r>
          </w:p>
        </w:tc>
        <w:tc>
          <w:tcPr>
            <w:tcW w:type="dxa" w:w="965"/>
            <w:shd w:val="clear" w:color="auto" w:fill="E8E8E8"/>
          </w:tcPr>
          <w:p>
            <w:pPr>
              <w:spacing w:after="0"/>
              <w:jc w:val="left"/>
            </w:pPr>
            <w:r>
              <w:rPr>
                <w:b/>
                <w:sz w:val="16"/>
              </w:rPr>
              <w:t>Notes</w:t>
            </w:r>
          </w:p>
        </w:tc>
      </w:tr>
      <w:tr>
        <w:trPr>
          <w:cantSplit/>
        </w:trPr>
        <w:tc>
          <w:tcPr>
            <w:tcW w:type="dxa" w:w="1543"/>
          </w:tcPr>
          <w:p>
            <w:pPr>
              <w:spacing w:after="0"/>
              <w:jc w:val="left"/>
            </w:pPr>
            <w:r>
              <w:rPr>
                <w:sz w:val="16"/>
              </w:rPr>
              <w:t>1963-03-27</w:t>
            </w:r>
          </w:p>
        </w:tc>
        <w:tc>
          <w:tcPr>
            <w:tcW w:type="dxa" w:w="1543"/>
          </w:tcPr>
          <w:p>
            <w:pPr>
              <w:spacing w:after="0"/>
              <w:jc w:val="left"/>
            </w:pPr>
            <w:r>
              <w:rPr>
                <w:sz w:val="16"/>
              </w:rPr>
              <w:t>1963-03-27</w:t>
            </w:r>
          </w:p>
        </w:tc>
        <w:tc>
          <w:tcPr>
            <w:tcW w:type="dxa" w:w="1410"/>
          </w:tcPr>
          <w:p>
            <w:pPr>
              <w:spacing w:after="0"/>
              <w:jc w:val="left"/>
            </w:pPr>
            <w:r>
              <w:rPr>
                <w:sz w:val="16"/>
              </w:rPr>
              <w:t>DR-151-TN</w:t>
            </w:r>
          </w:p>
        </w:tc>
        <w:tc>
          <w:tcPr>
            <w:tcW w:type="dxa" w:w="2075"/>
          </w:tcPr>
          <w:p>
            <w:pPr>
              <w:spacing w:after="0"/>
              <w:jc w:val="left"/>
            </w:pPr>
            <w:r>
              <w:rPr>
                <w:sz w:val="16"/>
              </w:rPr>
              <w:t>Major disaster</w:t>
            </w:r>
          </w:p>
        </w:tc>
        <w:tc>
          <w:tcPr>
            <w:tcW w:type="dxa" w:w="3404"/>
          </w:tcPr>
          <w:p>
            <w:pPr>
              <w:spacing w:after="0"/>
              <w:jc w:val="left"/>
            </w:pPr>
            <w:r>
              <w:rPr>
                <w:sz w:val="16"/>
              </w:rPr>
              <w:t>SEVERE STORMS &amp; FLOODING</w:t>
            </w:r>
          </w:p>
        </w:tc>
        <w:tc>
          <w:tcPr>
            <w:tcW w:type="dxa" w:w="2208"/>
          </w:tcPr>
          <w:p>
            <w:pPr>
              <w:spacing w:after="0"/>
              <w:jc w:val="left"/>
            </w:pPr>
            <w:r>
              <w:rPr>
                <w:sz w:val="16"/>
              </w:rPr>
              <w:t>Inland Flooding</w:t>
            </w:r>
          </w:p>
        </w:tc>
        <w:tc>
          <w:tcPr>
            <w:tcW w:type="dxa" w:w="965"/>
          </w:tcPr>
          <w:p>
            <w:pPr>
              <w:spacing w:after="0"/>
              <w:jc w:val="left"/>
            </w:pPr>
          </w:p>
        </w:tc>
        <w:tc>
          <w:tcPr>
            <w:tcW w:type="dxa" w:w="965"/>
          </w:tcPr>
          <w:p>
            <w:pPr>
              <w:spacing w:after="0"/>
              <w:jc w:val="left"/>
            </w:pPr>
          </w:p>
        </w:tc>
      </w:tr>
    </w:tbl>
    <w:p>
      <w:pPr>
        <w:spacing w:after="40" w:before="60"/>
      </w:pPr>
      <w:r>
        <w:rPr>
          <w:sz w:val="15"/>
        </w:rPr>
        <w:t>FEMA recorded these with designated area Statewide and no county. Listed on every county page in the state; not counted with county rows.</w:t>
      </w:r>
    </w:p>
    <w:p>
      <w:pPr>
        <w:spacing w:after="20" w:before="0"/>
      </w:pPr>
      <w:r>
        <w:rPr>
          <w:b/>
          <w:color w:val="555555"/>
          <w:sz w:val="15"/>
        </w:rPr>
        <w:t xml:space="preserve">Source: </w:t>
      </w:r>
      <w:r>
        <w:rPr>
          <w:color w:val="555555"/>
          <w:sz w:val="15"/>
        </w:rPr>
        <w:t xml:space="preserve">FEMA, </w:t>
      </w:r>
      <w:hyperlink r:id="rId18">
        <w:r>
          <w:rPr>
            <w:color w:val="1F4E99"/>
            <w:sz w:val="15"/>
            <w:u w:val="single"/>
          </w:rPr>
          <w:t>OpenFEMA DisasterDeclarationsSummaries v2</w:t>
        </w:r>
      </w:hyperlink>
      <w:r>
        <w:rPr>
          <w:color w:val="555555"/>
          <w:sz w:val="15"/>
        </w:rPr>
        <w:t xml:space="preserve">, version 2026-09-27T010817Z, pulled 2026-09-28, </w:t>
      </w:r>
      <w:hyperlink r:id="rId19">
        <w:r>
          <w:rPr>
            <w:color w:val="1F4E99"/>
            <w:sz w:val="15"/>
            <w:u w:val="single"/>
          </w:rPr>
          <w:t>https://www.fema.gov/api/open/v2/DisasterDeclarationsSummaries</w:t>
        </w:r>
      </w:hyperlink>
      <w:r>
        <w:rPr>
          <w:color w:val="555555"/>
          <w:sz w:val="15"/>
        </w:rPr>
        <w:t xml:space="preserve"> (API)</w:t>
      </w:r>
    </w:p>
    <w:p>
      <w:pPr>
        <w:spacing w:after="80" w:before="0"/>
      </w:pPr>
    </w:p>
    <w:p>
      <w:pPr>
        <w:pStyle w:val="Heading3"/>
        <w:keepNext/>
        <w:spacing w:after="80"/>
      </w:pPr>
      <w:r>
        <w:rPr/>
        <w:t>Public Assistance filed under this county for declarations that do not list it: 3 rows, $84,313.22</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ublic Assistance filed under this county for declarations that do not list it: 3 rows, $84,313.22"/>
        <w:tblDescription w:val="Hazard Plain table b1d_pa_other"/>
      </w:tblPr>
      <w:tblGrid>
        <w:gridCol w:w="1882"/>
        <w:gridCol w:w="1882"/>
        <w:gridCol w:w="4476"/>
        <w:gridCol w:w="3989"/>
        <w:gridCol w:w="1882"/>
      </w:tblGrid>
      <w:tr>
        <w:trPr>
          <w:cantSplit/>
          <w:tblHeader/>
        </w:trPr>
        <w:tc>
          <w:tcPr>
            <w:tcW w:type="dxa" w:w="1882"/>
            <w:shd w:val="clear" w:color="auto" w:fill="E8E8E8"/>
          </w:tcPr>
          <w:p>
            <w:pPr>
              <w:spacing w:after="0"/>
              <w:jc w:val="left"/>
            </w:pPr>
            <w:r>
              <w:rPr>
                <w:b/>
                <w:sz w:val="16"/>
              </w:rPr>
              <w:t>FEMA number</w:t>
            </w:r>
          </w:p>
        </w:tc>
        <w:tc>
          <w:tcPr>
            <w:tcW w:type="dxa" w:w="1882"/>
            <w:shd w:val="clear" w:color="auto" w:fill="E8E8E8"/>
          </w:tcPr>
          <w:p>
            <w:pPr>
              <w:spacing w:after="0"/>
              <w:jc w:val="left"/>
            </w:pPr>
            <w:r>
              <w:rPr>
                <w:b/>
                <w:sz w:val="16"/>
              </w:rPr>
              <w:t>Declared</w:t>
            </w:r>
          </w:p>
        </w:tc>
        <w:tc>
          <w:tcPr>
            <w:tcW w:type="dxa" w:w="4476"/>
            <w:shd w:val="clear" w:color="auto" w:fill="E8E8E8"/>
          </w:tcPr>
          <w:p>
            <w:pPr>
              <w:spacing w:after="0"/>
              <w:jc w:val="left"/>
            </w:pPr>
            <w:r>
              <w:rPr>
                <w:b/>
                <w:sz w:val="16"/>
              </w:rPr>
              <w:t>Title</w:t>
            </w:r>
          </w:p>
        </w:tc>
        <w:tc>
          <w:tcPr>
            <w:tcW w:type="dxa" w:w="3989"/>
            <w:shd w:val="clear" w:color="auto" w:fill="E8E8E8"/>
          </w:tcPr>
          <w:p>
            <w:pPr>
              <w:spacing w:after="0"/>
              <w:jc w:val="left"/>
            </w:pPr>
            <w:r>
              <w:rPr>
                <w:b/>
                <w:sz w:val="16"/>
              </w:rPr>
              <w:t>Applicant</w:t>
            </w:r>
          </w:p>
        </w:tc>
        <w:tc>
          <w:tcPr>
            <w:tcW w:type="dxa" w:w="1882"/>
            <w:shd w:val="clear" w:color="auto" w:fill="E8E8E8"/>
          </w:tcPr>
          <w:p>
            <w:pPr>
              <w:spacing w:after="0"/>
              <w:jc w:val="right"/>
            </w:pPr>
            <w:r>
              <w:rPr>
                <w:b/>
                <w:sz w:val="16"/>
              </w:rPr>
              <w:t>PA obligated</w:t>
            </w:r>
          </w:p>
          <w:p>
            <w:pPr>
              <w:spacing w:after="0"/>
              <w:jc w:val="right"/>
            </w:pPr>
            <w:r>
              <w:rPr>
                <w:i/>
                <w:color w:val="555555"/>
                <w:sz w:val="14"/>
              </w:rPr>
              <w:t>federal share obligated, nominal dollars</w:t>
            </w:r>
          </w:p>
        </w:tc>
      </w:tr>
      <w:tr>
        <w:trPr>
          <w:cantSplit/>
        </w:trPr>
        <w:tc>
          <w:tcPr>
            <w:tcW w:type="dxa" w:w="1882"/>
          </w:tcPr>
          <w:p>
            <w:pPr>
              <w:spacing w:after="0"/>
              <w:jc w:val="left"/>
            </w:pPr>
            <w:r>
              <w:rPr>
                <w:sz w:val="16"/>
              </w:rPr>
              <w:t>DR-1568-TN</w:t>
            </w:r>
          </w:p>
        </w:tc>
        <w:tc>
          <w:tcPr>
            <w:tcW w:type="dxa" w:w="1882"/>
          </w:tcPr>
          <w:p>
            <w:pPr>
              <w:spacing w:after="0"/>
              <w:jc w:val="left"/>
            </w:pPr>
            <w:r>
              <w:rPr>
                <w:sz w:val="16"/>
              </w:rPr>
              <w:t>2004-10-07</w:t>
            </w:r>
          </w:p>
        </w:tc>
        <w:tc>
          <w:tcPr>
            <w:tcW w:type="dxa" w:w="4476"/>
          </w:tcPr>
          <w:p>
            <w:pPr>
              <w:spacing w:after="0"/>
              <w:jc w:val="left"/>
            </w:pPr>
            <w:r>
              <w:rPr>
                <w:sz w:val="16"/>
              </w:rPr>
              <w:t>SEVERE STORMS AND FLOODING</w:t>
            </w:r>
          </w:p>
        </w:tc>
        <w:tc>
          <w:tcPr>
            <w:tcW w:type="dxa" w:w="3989"/>
          </w:tcPr>
          <w:p>
            <w:pPr>
              <w:spacing w:after="0"/>
              <w:jc w:val="left"/>
            </w:pPr>
            <w:r>
              <w:rPr>
                <w:sz w:val="16"/>
              </w:rPr>
              <w:t>Oliver Springs, Town of</w:t>
            </w:r>
          </w:p>
        </w:tc>
        <w:tc>
          <w:tcPr>
            <w:tcW w:type="dxa" w:w="1882"/>
          </w:tcPr>
          <w:p>
            <w:pPr>
              <w:spacing w:after="0"/>
              <w:jc w:val="right"/>
            </w:pPr>
            <w:r>
              <w:rPr>
                <w:sz w:val="16"/>
              </w:rPr>
              <w:t>$15,602.27</w:t>
            </w:r>
          </w:p>
        </w:tc>
      </w:tr>
      <w:tr>
        <w:trPr>
          <w:cantSplit/>
        </w:trPr>
        <w:tc>
          <w:tcPr>
            <w:tcW w:type="dxa" w:w="1882"/>
          </w:tcPr>
          <w:p>
            <w:pPr>
              <w:spacing w:after="0"/>
              <w:jc w:val="left"/>
            </w:pPr>
            <w:r>
              <w:rPr>
                <w:sz w:val="16"/>
              </w:rPr>
              <w:t>DR-1456-TN</w:t>
            </w:r>
          </w:p>
        </w:tc>
        <w:tc>
          <w:tcPr>
            <w:tcW w:type="dxa" w:w="1882"/>
          </w:tcPr>
          <w:p>
            <w:pPr>
              <w:spacing w:after="0"/>
              <w:jc w:val="left"/>
            </w:pPr>
            <w:r>
              <w:rPr>
                <w:sz w:val="16"/>
              </w:rPr>
              <w:t>2003-03-20</w:t>
            </w:r>
          </w:p>
        </w:tc>
        <w:tc>
          <w:tcPr>
            <w:tcW w:type="dxa" w:w="4476"/>
          </w:tcPr>
          <w:p>
            <w:pPr>
              <w:spacing w:after="0"/>
              <w:jc w:val="left"/>
            </w:pPr>
            <w:r>
              <w:rPr>
                <w:sz w:val="16"/>
              </w:rPr>
              <w:t>SEVERE STORMS AND FLOODING</w:t>
            </w:r>
          </w:p>
        </w:tc>
        <w:tc>
          <w:tcPr>
            <w:tcW w:type="dxa" w:w="3989"/>
          </w:tcPr>
          <w:p>
            <w:pPr>
              <w:spacing w:after="0"/>
              <w:jc w:val="left"/>
            </w:pPr>
            <w:r>
              <w:rPr>
                <w:sz w:val="16"/>
              </w:rPr>
              <w:t>Oliver Springs, Town of</w:t>
            </w:r>
          </w:p>
        </w:tc>
        <w:tc>
          <w:tcPr>
            <w:tcW w:type="dxa" w:w="1882"/>
          </w:tcPr>
          <w:p>
            <w:pPr>
              <w:spacing w:after="0"/>
              <w:jc w:val="right"/>
            </w:pPr>
            <w:r>
              <w:rPr>
                <w:sz w:val="16"/>
              </w:rPr>
              <w:t>$9,407.02</w:t>
            </w:r>
          </w:p>
        </w:tc>
      </w:tr>
      <w:tr>
        <w:trPr>
          <w:cantSplit/>
        </w:trPr>
        <w:tc>
          <w:tcPr>
            <w:tcW w:type="dxa" w:w="1882"/>
          </w:tcPr>
          <w:p>
            <w:pPr>
              <w:spacing w:after="0"/>
              <w:jc w:val="left"/>
            </w:pPr>
            <w:r>
              <w:rPr>
                <w:sz w:val="16"/>
              </w:rPr>
              <w:t>DR-1408-TN</w:t>
            </w:r>
          </w:p>
        </w:tc>
        <w:tc>
          <w:tcPr>
            <w:tcW w:type="dxa" w:w="1882"/>
          </w:tcPr>
          <w:p>
            <w:pPr>
              <w:spacing w:after="0"/>
              <w:jc w:val="left"/>
            </w:pPr>
            <w:r>
              <w:rPr>
                <w:sz w:val="16"/>
              </w:rPr>
              <w:t>2002-04-05</w:t>
            </w:r>
          </w:p>
        </w:tc>
        <w:tc>
          <w:tcPr>
            <w:tcW w:type="dxa" w:w="4476"/>
          </w:tcPr>
          <w:p>
            <w:pPr>
              <w:spacing w:after="0"/>
              <w:jc w:val="left"/>
            </w:pPr>
            <w:r>
              <w:rPr>
                <w:sz w:val="16"/>
              </w:rPr>
              <w:t>SEVERE STORMS AND FLOODING</w:t>
            </w:r>
          </w:p>
        </w:tc>
        <w:tc>
          <w:tcPr>
            <w:tcW w:type="dxa" w:w="3989"/>
          </w:tcPr>
          <w:p>
            <w:pPr>
              <w:spacing w:after="0"/>
              <w:jc w:val="left"/>
            </w:pPr>
            <w:r>
              <w:rPr>
                <w:sz w:val="16"/>
              </w:rPr>
              <w:t>Oliver Springs, Town of</w:t>
            </w:r>
          </w:p>
        </w:tc>
        <w:tc>
          <w:tcPr>
            <w:tcW w:type="dxa" w:w="1882"/>
          </w:tcPr>
          <w:p>
            <w:pPr>
              <w:spacing w:after="0"/>
              <w:jc w:val="right"/>
            </w:pPr>
            <w:r>
              <w:rPr>
                <w:sz w:val="16"/>
              </w:rPr>
              <w:t>$59,303.93</w:t>
            </w:r>
          </w:p>
        </w:tc>
      </w:tr>
    </w:tbl>
    <w:p>
      <w:pPr>
        <w:spacing w:after="40" w:before="60"/>
      </w:pPr>
      <w:r>
        <w:rPr>
          <w:sz w:val="15"/>
        </w:rPr>
        <w:t>FEMA's Public Assistance summaries file these applicants under this county, but FEMA's declaration rows for these disasters do not designate it (an electric cooperative or district serving several counties, for example). Not in any declaration row above and not counted.</w:t>
      </w:r>
    </w:p>
    <w:p>
      <w:pPr>
        <w:spacing w:after="20" w:before="0"/>
      </w:pPr>
      <w:r>
        <w:rPr>
          <w:b/>
          <w:color w:val="555555"/>
          <w:sz w:val="15"/>
        </w:rPr>
        <w:t xml:space="preserve">Source: </w:t>
      </w:r>
      <w:r>
        <w:rPr>
          <w:color w:val="555555"/>
          <w:sz w:val="15"/>
        </w:rPr>
        <w:t xml:space="preserve">FEMA, </w:t>
      </w:r>
      <w:hyperlink r:id="rId20">
        <w:r>
          <w:rPr>
            <w:color w:val="1F4E99"/>
            <w:sz w:val="15"/>
            <w:u w:val="single"/>
          </w:rPr>
          <w:t>OpenFEMA PublicAssistanceFundedProjectsSummaries v1</w:t>
        </w:r>
      </w:hyperlink>
      <w:r>
        <w:rPr>
          <w:color w:val="555555"/>
          <w:sz w:val="15"/>
        </w:rPr>
        <w:t xml:space="preserve">, version 2026-09-26T151157Z, pulled 2026-09-28, </w:t>
      </w:r>
      <w:hyperlink r:id="rId21">
        <w:r>
          <w:rPr>
            <w:color w:val="1F4E99"/>
            <w:sz w:val="15"/>
            <w:u w:val="single"/>
          </w:rPr>
          <w:t>https://www.fema.gov/api/open/v1/PublicAssistanceFundedProjectsSummaries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18">
        <w:r>
          <w:rPr>
            <w:color w:val="1F4E99"/>
            <w:sz w:val="15"/>
            <w:u w:val="single"/>
          </w:rPr>
          <w:t>OpenFEMA DisasterDeclarationsSummaries v2</w:t>
        </w:r>
      </w:hyperlink>
      <w:r>
        <w:rPr>
          <w:color w:val="555555"/>
          <w:sz w:val="15"/>
        </w:rPr>
        <w:t xml:space="preserve">, version 2026-09-27T010817Z, pulled 2026-09-28, </w:t>
      </w:r>
      <w:hyperlink r:id="rId19">
        <w:r>
          <w:rPr>
            <w:color w:val="1F4E99"/>
            <w:sz w:val="15"/>
            <w:u w:val="single"/>
          </w:rPr>
          <w:t>https://www.fema.gov/api/open/v2/DisasterDeclarationsSummaries</w:t>
        </w:r>
      </w:hyperlink>
      <w:r>
        <w:rPr>
          <w:color w:val="555555"/>
          <w:sz w:val="15"/>
        </w:rPr>
        <w:t xml:space="preserve"> (API)</w:t>
      </w:r>
    </w:p>
    <w:p>
      <w:pPr>
        <w:spacing w:after="80" w:before="0"/>
      </w:pPr>
    </w:p>
    <w:p>
      <w:pPr>
        <w:pStyle w:val="Heading3"/>
        <w:keepNext/>
        <w:spacing w:after="80"/>
      </w:pPr>
      <w:r>
        <w:rPr/>
        <w:t>Public Assistance not placed in a county in this state: 5 rows, $12,113,670.26</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ublic Assistance not placed in a county in this state: 5 rows, $12,113,670.26"/>
        <w:tblDescription w:val="Hazard Plain table b1d_pa_not_placed"/>
      </w:tblPr>
      <w:tblGrid>
        <w:gridCol w:w="1010"/>
        <w:gridCol w:w="1105"/>
        <w:gridCol w:w="5195"/>
        <w:gridCol w:w="1580"/>
        <w:gridCol w:w="1485"/>
        <w:gridCol w:w="3737"/>
      </w:tblGrid>
      <w:tr>
        <w:trPr>
          <w:cantSplit/>
          <w:tblHeader/>
        </w:trPr>
        <w:tc>
          <w:tcPr>
            <w:tcW w:type="dxa" w:w="1010"/>
            <w:shd w:val="clear" w:color="auto" w:fill="E8E8E8"/>
          </w:tcPr>
          <w:p>
            <w:pPr>
              <w:spacing w:after="0"/>
              <w:jc w:val="left"/>
            </w:pPr>
            <w:r>
              <w:rPr>
                <w:b/>
                <w:sz w:val="16"/>
              </w:rPr>
              <w:t>Disaster number</w:t>
            </w:r>
          </w:p>
        </w:tc>
        <w:tc>
          <w:tcPr>
            <w:tcW w:type="dxa" w:w="1105"/>
            <w:shd w:val="clear" w:color="auto" w:fill="E8E8E8"/>
          </w:tcPr>
          <w:p>
            <w:pPr>
              <w:spacing w:after="0"/>
              <w:jc w:val="left"/>
            </w:pPr>
            <w:r>
              <w:rPr>
                <w:b/>
                <w:sz w:val="16"/>
              </w:rPr>
              <w:t>Declared</w:t>
            </w:r>
          </w:p>
        </w:tc>
        <w:tc>
          <w:tcPr>
            <w:tcW w:type="dxa" w:w="5195"/>
            <w:shd w:val="clear" w:color="auto" w:fill="E8E8E8"/>
          </w:tcPr>
          <w:p>
            <w:pPr>
              <w:spacing w:after="0"/>
              <w:jc w:val="left"/>
            </w:pPr>
            <w:r>
              <w:rPr>
                <w:b/>
                <w:sz w:val="16"/>
              </w:rPr>
              <w:t>Applicant</w:t>
            </w:r>
          </w:p>
        </w:tc>
        <w:tc>
          <w:tcPr>
            <w:tcW w:type="dxa" w:w="1580"/>
            <w:shd w:val="clear" w:color="auto" w:fill="E8E8E8"/>
          </w:tcPr>
          <w:p>
            <w:pPr>
              <w:spacing w:after="0"/>
              <w:jc w:val="left"/>
            </w:pPr>
            <w:r>
              <w:rPr>
                <w:b/>
                <w:sz w:val="16"/>
              </w:rPr>
              <w:t>County field in FEMA data</w:t>
            </w:r>
          </w:p>
        </w:tc>
        <w:tc>
          <w:tcPr>
            <w:tcW w:type="dxa" w:w="1485"/>
            <w:shd w:val="clear" w:color="auto" w:fill="E8E8E8"/>
          </w:tcPr>
          <w:p>
            <w:pPr>
              <w:spacing w:after="0"/>
              <w:jc w:val="right"/>
            </w:pPr>
            <w:r>
              <w:rPr>
                <w:b/>
                <w:sz w:val="16"/>
              </w:rPr>
              <w:t>PA obligated</w:t>
            </w:r>
          </w:p>
          <w:p>
            <w:pPr>
              <w:spacing w:after="0"/>
              <w:jc w:val="right"/>
            </w:pPr>
            <w:r>
              <w:rPr>
                <w:i/>
                <w:color w:val="555555"/>
                <w:sz w:val="14"/>
              </w:rPr>
              <w:t>federal share obligated, nominal dollars</w:t>
            </w:r>
          </w:p>
        </w:tc>
        <w:tc>
          <w:tcPr>
            <w:tcW w:type="dxa" w:w="3737"/>
            <w:shd w:val="clear" w:color="auto" w:fill="E8E8E8"/>
          </w:tcPr>
          <w:p>
            <w:pPr>
              <w:spacing w:after="0"/>
              <w:jc w:val="left"/>
            </w:pPr>
            <w:r>
              <w:rPr>
                <w:b/>
                <w:sz w:val="16"/>
              </w:rPr>
              <w:t>Why not placed</w:t>
            </w:r>
          </w:p>
        </w:tc>
      </w:tr>
      <w:tr>
        <w:trPr>
          <w:cantSplit/>
        </w:trPr>
        <w:tc>
          <w:tcPr>
            <w:tcW w:type="dxa" w:w="1010"/>
          </w:tcPr>
          <w:p>
            <w:pPr>
              <w:spacing w:after="0"/>
              <w:jc w:val="left"/>
            </w:pPr>
            <w:r>
              <w:rPr>
                <w:sz w:val="16"/>
              </w:rPr>
              <w:t>4832</w:t>
            </w:r>
          </w:p>
        </w:tc>
        <w:tc>
          <w:tcPr>
            <w:tcW w:type="dxa" w:w="1105"/>
          </w:tcPr>
          <w:p>
            <w:pPr>
              <w:spacing w:after="0"/>
              <w:jc w:val="left"/>
            </w:pPr>
            <w:r>
              <w:rPr>
                <w:sz w:val="16"/>
              </w:rPr>
              <w:t>2024-10-02</w:t>
            </w:r>
          </w:p>
        </w:tc>
        <w:tc>
          <w:tcPr>
            <w:tcW w:type="dxa" w:w="5195"/>
          </w:tcPr>
          <w:p>
            <w:pPr>
              <w:spacing w:after="0"/>
              <w:jc w:val="left"/>
            </w:pPr>
            <w:r>
              <w:rPr>
                <w:sz w:val="16"/>
              </w:rPr>
              <w:t>SkyLine Telephone Membership Corporation</w:t>
            </w:r>
          </w:p>
        </w:tc>
        <w:tc>
          <w:tcPr>
            <w:tcW w:type="dxa" w:w="1580"/>
          </w:tcPr>
          <w:p>
            <w:pPr>
              <w:spacing w:after="0"/>
              <w:jc w:val="left"/>
            </w:pPr>
            <w:r>
              <w:rPr>
                <w:sz w:val="16"/>
              </w:rPr>
              <w:t>Ashe County</w:t>
            </w:r>
          </w:p>
        </w:tc>
        <w:tc>
          <w:tcPr>
            <w:tcW w:type="dxa" w:w="1485"/>
          </w:tcPr>
          <w:p>
            <w:pPr>
              <w:spacing w:after="0"/>
              <w:jc w:val="right"/>
            </w:pPr>
            <w:r>
              <w:rPr>
                <w:sz w:val="16"/>
              </w:rPr>
              <w:t>$34,687.08</w:t>
            </w:r>
          </w:p>
        </w:tc>
        <w:tc>
          <w:tcPr>
            <w:tcW w:type="dxa" w:w="3737"/>
          </w:tcPr>
          <w:p>
            <w:pPr>
              <w:spacing w:after="0"/>
              <w:jc w:val="left"/>
            </w:pPr>
            <w:r>
              <w:rPr>
                <w:sz w:val="16"/>
              </w:rPr>
              <w:t>county field is a county of another state and the applicant name does not identify a place in the declaring state</w:t>
            </w:r>
          </w:p>
        </w:tc>
      </w:tr>
      <w:tr>
        <w:trPr>
          <w:cantSplit/>
        </w:trPr>
        <w:tc>
          <w:tcPr>
            <w:tcW w:type="dxa" w:w="1010"/>
          </w:tcPr>
          <w:p>
            <w:pPr>
              <w:spacing w:after="0"/>
              <w:jc w:val="left"/>
            </w:pPr>
            <w:r>
              <w:rPr>
                <w:sz w:val="16"/>
              </w:rPr>
              <w:t>4637</w:t>
            </w:r>
          </w:p>
        </w:tc>
        <w:tc>
          <w:tcPr>
            <w:tcW w:type="dxa" w:w="1105"/>
          </w:tcPr>
          <w:p>
            <w:pPr>
              <w:spacing w:after="0"/>
              <w:jc w:val="left"/>
            </w:pPr>
            <w:r>
              <w:rPr>
                <w:sz w:val="16"/>
              </w:rPr>
              <w:t>2022-01-14</w:t>
            </w:r>
          </w:p>
        </w:tc>
        <w:tc>
          <w:tcPr>
            <w:tcW w:type="dxa" w:w="5195"/>
          </w:tcPr>
          <w:p>
            <w:pPr>
              <w:spacing w:after="0"/>
              <w:jc w:val="left"/>
            </w:pPr>
            <w:r>
              <w:rPr>
                <w:sz w:val="16"/>
              </w:rPr>
              <w:t>West Kentucky Rural Telephone Cooperative Corporation</w:t>
            </w:r>
          </w:p>
        </w:tc>
        <w:tc>
          <w:tcPr>
            <w:tcW w:type="dxa" w:w="1580"/>
          </w:tcPr>
          <w:p>
            <w:pPr>
              <w:spacing w:after="0"/>
              <w:jc w:val="left"/>
            </w:pPr>
            <w:r>
              <w:rPr>
                <w:sz w:val="16"/>
              </w:rPr>
              <w:t>Graves County</w:t>
            </w:r>
          </w:p>
        </w:tc>
        <w:tc>
          <w:tcPr>
            <w:tcW w:type="dxa" w:w="1485"/>
          </w:tcPr>
          <w:p>
            <w:pPr>
              <w:spacing w:after="0"/>
              <w:jc w:val="right"/>
            </w:pPr>
            <w:r>
              <w:rPr>
                <w:sz w:val="16"/>
              </w:rPr>
              <w:t>$8,963.27</w:t>
            </w:r>
          </w:p>
        </w:tc>
        <w:tc>
          <w:tcPr>
            <w:tcW w:type="dxa" w:w="3737"/>
          </w:tcPr>
          <w:p>
            <w:pPr>
              <w:spacing w:after="0"/>
              <w:jc w:val="left"/>
            </w:pPr>
            <w:r>
              <w:rPr>
                <w:sz w:val="16"/>
              </w:rPr>
              <w:t>county field is a county of another state and the applicant name does not identify a place in the declaring state</w:t>
            </w:r>
          </w:p>
        </w:tc>
      </w:tr>
      <w:tr>
        <w:trPr>
          <w:cantSplit/>
        </w:trPr>
        <w:tc>
          <w:tcPr>
            <w:tcW w:type="dxa" w:w="1010"/>
          </w:tcPr>
          <w:p>
            <w:pPr>
              <w:spacing w:after="0"/>
              <w:jc w:val="left"/>
            </w:pPr>
            <w:r>
              <w:rPr>
                <w:sz w:val="16"/>
              </w:rPr>
              <w:t>4514</w:t>
            </w:r>
          </w:p>
        </w:tc>
        <w:tc>
          <w:tcPr>
            <w:tcW w:type="dxa" w:w="1105"/>
          </w:tcPr>
          <w:p>
            <w:pPr>
              <w:spacing w:after="0"/>
              <w:jc w:val="left"/>
            </w:pPr>
            <w:r>
              <w:rPr>
                <w:sz w:val="16"/>
              </w:rPr>
              <w:t>2020-04-02</w:t>
            </w:r>
          </w:p>
        </w:tc>
        <w:tc>
          <w:tcPr>
            <w:tcW w:type="dxa" w:w="5195"/>
          </w:tcPr>
          <w:p>
            <w:pPr>
              <w:spacing w:after="0"/>
              <w:jc w:val="left"/>
            </w:pPr>
            <w:r>
              <w:rPr>
                <w:sz w:val="16"/>
              </w:rPr>
              <w:t>Asbury, Inc.</w:t>
            </w:r>
          </w:p>
        </w:tc>
        <w:tc>
          <w:tcPr>
            <w:tcW w:type="dxa" w:w="1580"/>
          </w:tcPr>
          <w:p>
            <w:pPr>
              <w:spacing w:after="0"/>
              <w:jc w:val="left"/>
            </w:pPr>
            <w:r>
              <w:rPr>
                <w:sz w:val="16"/>
              </w:rPr>
              <w:t>Frederick County</w:t>
            </w:r>
          </w:p>
        </w:tc>
        <w:tc>
          <w:tcPr>
            <w:tcW w:type="dxa" w:w="1485"/>
          </w:tcPr>
          <w:p>
            <w:pPr>
              <w:spacing w:after="0"/>
              <w:jc w:val="right"/>
            </w:pPr>
            <w:r>
              <w:rPr>
                <w:sz w:val="16"/>
              </w:rPr>
              <w:t>$12,046,725.04</w:t>
            </w:r>
          </w:p>
        </w:tc>
        <w:tc>
          <w:tcPr>
            <w:tcW w:type="dxa" w:w="3737"/>
          </w:tcPr>
          <w:p>
            <w:pPr>
              <w:spacing w:after="0"/>
              <w:jc w:val="left"/>
            </w:pPr>
            <w:r>
              <w:rPr>
                <w:sz w:val="16"/>
              </w:rPr>
              <w:t>county field is a county of another state and the applicant name does not identify a place in the declaring state</w:t>
            </w:r>
          </w:p>
        </w:tc>
      </w:tr>
      <w:tr>
        <w:trPr>
          <w:cantSplit/>
        </w:trPr>
        <w:tc>
          <w:tcPr>
            <w:tcW w:type="dxa" w:w="1010"/>
          </w:tcPr>
          <w:p>
            <w:pPr>
              <w:spacing w:after="0"/>
              <w:jc w:val="left"/>
            </w:pPr>
            <w:r>
              <w:rPr>
                <w:sz w:val="16"/>
              </w:rPr>
              <w:t>1909</w:t>
            </w:r>
          </w:p>
        </w:tc>
        <w:tc>
          <w:tcPr>
            <w:tcW w:type="dxa" w:w="1105"/>
          </w:tcPr>
          <w:p>
            <w:pPr>
              <w:spacing w:after="0"/>
              <w:jc w:val="left"/>
            </w:pPr>
            <w:r>
              <w:rPr>
                <w:sz w:val="16"/>
              </w:rPr>
              <w:t>2010-05-04</w:t>
            </w:r>
          </w:p>
        </w:tc>
        <w:tc>
          <w:tcPr>
            <w:tcW w:type="dxa" w:w="5195"/>
          </w:tcPr>
          <w:p>
            <w:pPr>
              <w:spacing w:after="0"/>
              <w:jc w:val="left"/>
            </w:pPr>
            <w:r>
              <w:rPr>
                <w:sz w:val="16"/>
              </w:rPr>
              <w:t>TIPPAH ELECTRIC POWER ASSOCIATION(1)</w:t>
            </w:r>
          </w:p>
        </w:tc>
        <w:tc>
          <w:tcPr>
            <w:tcW w:type="dxa" w:w="1580"/>
          </w:tcPr>
          <w:p>
            <w:pPr>
              <w:spacing w:after="0"/>
              <w:jc w:val="left"/>
            </w:pPr>
            <w:r>
              <w:rPr>
                <w:sz w:val="16"/>
              </w:rPr>
              <w:t>Tippah County</w:t>
            </w:r>
          </w:p>
        </w:tc>
        <w:tc>
          <w:tcPr>
            <w:tcW w:type="dxa" w:w="1485"/>
          </w:tcPr>
          <w:p>
            <w:pPr>
              <w:spacing w:after="0"/>
              <w:jc w:val="right"/>
            </w:pPr>
            <w:r>
              <w:rPr>
                <w:sz w:val="16"/>
              </w:rPr>
              <w:t>$17,127.93</w:t>
            </w:r>
          </w:p>
        </w:tc>
        <w:tc>
          <w:tcPr>
            <w:tcW w:type="dxa" w:w="3737"/>
          </w:tcPr>
          <w:p>
            <w:pPr>
              <w:spacing w:after="0"/>
              <w:jc w:val="left"/>
            </w:pPr>
            <w:r>
              <w:rPr>
                <w:sz w:val="16"/>
              </w:rPr>
              <w:t>county field is a county of another state and the applicant name does not identify a place in the declaring state</w:t>
            </w:r>
          </w:p>
        </w:tc>
      </w:tr>
      <w:tr>
        <w:trPr>
          <w:cantSplit/>
        </w:trPr>
        <w:tc>
          <w:tcPr>
            <w:tcW w:type="dxa" w:w="1010"/>
          </w:tcPr>
          <w:p>
            <w:pPr>
              <w:spacing w:after="0"/>
              <w:jc w:val="left"/>
            </w:pPr>
            <w:r>
              <w:rPr>
                <w:sz w:val="16"/>
              </w:rPr>
              <w:t>1464</w:t>
            </w:r>
          </w:p>
        </w:tc>
        <w:tc>
          <w:tcPr>
            <w:tcW w:type="dxa" w:w="1105"/>
          </w:tcPr>
          <w:p>
            <w:pPr>
              <w:spacing w:after="0"/>
              <w:jc w:val="left"/>
            </w:pPr>
            <w:r>
              <w:rPr>
                <w:sz w:val="16"/>
              </w:rPr>
              <w:t>2003-05-08</w:t>
            </w:r>
          </w:p>
        </w:tc>
        <w:tc>
          <w:tcPr>
            <w:tcW w:type="dxa" w:w="5195"/>
          </w:tcPr>
          <w:p>
            <w:pPr>
              <w:spacing w:after="0"/>
              <w:jc w:val="left"/>
            </w:pPr>
            <w:r>
              <w:rPr>
                <w:sz w:val="16"/>
              </w:rPr>
              <w:t>West Kentucky Rural Telephone Cooperative Corporation</w:t>
            </w:r>
          </w:p>
        </w:tc>
        <w:tc>
          <w:tcPr>
            <w:tcW w:type="dxa" w:w="1580"/>
          </w:tcPr>
          <w:p>
            <w:pPr>
              <w:spacing w:after="0"/>
              <w:jc w:val="left"/>
            </w:pPr>
            <w:r>
              <w:rPr>
                <w:sz w:val="16"/>
              </w:rPr>
              <w:t>Graves County</w:t>
            </w:r>
          </w:p>
        </w:tc>
        <w:tc>
          <w:tcPr>
            <w:tcW w:type="dxa" w:w="1485"/>
          </w:tcPr>
          <w:p>
            <w:pPr>
              <w:spacing w:after="0"/>
              <w:jc w:val="right"/>
            </w:pPr>
            <w:r>
              <w:rPr>
                <w:sz w:val="16"/>
              </w:rPr>
              <w:t>$6,166.94</w:t>
            </w:r>
          </w:p>
        </w:tc>
        <w:tc>
          <w:tcPr>
            <w:tcW w:type="dxa" w:w="3737"/>
          </w:tcPr>
          <w:p>
            <w:pPr>
              <w:spacing w:after="0"/>
              <w:jc w:val="left"/>
            </w:pPr>
            <w:r>
              <w:rPr>
                <w:sz w:val="16"/>
              </w:rPr>
              <w:t>county field is a county of another state and the applicant name does not identify a place in the declaring state</w:t>
            </w:r>
          </w:p>
        </w:tc>
      </w:tr>
    </w:tbl>
    <w:p>
      <w:pPr>
        <w:spacing w:after="40" w:before="60"/>
      </w:pPr>
      <w:r>
        <w:rPr>
          <w:sz w:val="15"/>
        </w:rPr>
        <w:t>FEMA's Public Assistance summaries file these applicants under a county field that is not a county of this state (an Alaska school area, the former Valdez-Cordova Census Area, or another state's county), and the applicant name does not identify one place here. They are listed for the whole state and are not in any county total. Check whether any of them worked in your county.</w:t>
      </w:r>
    </w:p>
    <w:p>
      <w:pPr>
        <w:spacing w:after="20" w:before="0"/>
      </w:pPr>
      <w:r>
        <w:rPr>
          <w:b/>
          <w:color w:val="555555"/>
          <w:sz w:val="15"/>
        </w:rPr>
        <w:t xml:space="preserve">Source: </w:t>
      </w:r>
      <w:r>
        <w:rPr>
          <w:color w:val="555555"/>
          <w:sz w:val="15"/>
        </w:rPr>
        <w:t xml:space="preserve">FEMA, </w:t>
      </w:r>
      <w:hyperlink r:id="rId20">
        <w:r>
          <w:rPr>
            <w:color w:val="1F4E99"/>
            <w:sz w:val="15"/>
            <w:u w:val="single"/>
          </w:rPr>
          <w:t>OpenFEMA PublicAssistanceFundedProjectsSummaries v1</w:t>
        </w:r>
      </w:hyperlink>
      <w:r>
        <w:rPr>
          <w:color w:val="555555"/>
          <w:sz w:val="15"/>
        </w:rPr>
        <w:t xml:space="preserve">, version 2026-09-26T151157Z, pulled 2026-09-28, </w:t>
      </w:r>
      <w:hyperlink r:id="rId21">
        <w:r>
          <w:rPr>
            <w:color w:val="1F4E99"/>
            <w:sz w:val="15"/>
            <w:u w:val="single"/>
          </w:rPr>
          <w:t>https://www.fema.gov/api/open/v1/PublicAssistanceFundedProjectsSummaries</w:t>
        </w:r>
      </w:hyperlink>
      <w:r>
        <w:rPr>
          <w:color w:val="555555"/>
          <w:sz w:val="15"/>
        </w:rPr>
        <w:t xml:space="preserve"> (API)</w:t>
      </w:r>
    </w:p>
    <w:p>
      <w:pPr>
        <w:spacing w:after="80" w:before="0"/>
      </w:pPr>
    </w:p>
    <w:p>
      <w:pPr>
        <w:pStyle w:val="Heading3"/>
        <w:keepNext/>
        <w:spacing w:after="80"/>
      </w:pPr>
      <w:r>
        <w:rPr/>
        <w:t>Previous occurrences by hazard, with explicit no-event rows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revious occurrences by hazard, with explicit no-event rows"/>
        <w:tblDescription w:val="Hazard Plain table b1d_summary"/>
      </w:tblPr>
      <w:tblGrid>
        <w:gridCol w:w="1269"/>
        <w:gridCol w:w="1487"/>
        <w:gridCol w:w="1422"/>
        <w:gridCol w:w="1356"/>
        <w:gridCol w:w="963"/>
        <w:gridCol w:w="1356"/>
        <w:gridCol w:w="1684"/>
        <w:gridCol w:w="2143"/>
        <w:gridCol w:w="2434"/>
      </w:tblGrid>
      <w:tr>
        <w:trPr>
          <w:cantSplit/>
          <w:tblHeader/>
        </w:trPr>
        <w:tc>
          <w:tcPr>
            <w:tcW w:type="dxa" w:w="1269"/>
            <w:shd w:val="clear" w:color="auto" w:fill="E8E8E8"/>
          </w:tcPr>
          <w:p>
            <w:pPr>
              <w:spacing w:after="0"/>
              <w:jc w:val="left"/>
            </w:pPr>
            <w:r>
              <w:rPr>
                <w:b/>
                <w:sz w:val="16"/>
              </w:rPr>
              <w:t>Hazard</w:t>
            </w:r>
          </w:p>
        </w:tc>
        <w:tc>
          <w:tcPr>
            <w:tcW w:type="dxa" w:w="1487"/>
            <w:shd w:val="clear" w:color="auto" w:fill="E8E8E8"/>
          </w:tcPr>
          <w:p>
            <w:pPr>
              <w:spacing w:after="0"/>
              <w:jc w:val="right"/>
            </w:pPr>
            <w:r>
              <w:rPr>
                <w:b/>
                <w:sz w:val="16"/>
              </w:rPr>
              <w:t>Storm Events records</w:t>
            </w:r>
          </w:p>
          <w:p>
            <w:pPr>
              <w:spacing w:after="0"/>
              <w:jc w:val="right"/>
            </w:pPr>
            <w:r>
              <w:rPr>
                <w:i/>
                <w:color w:val="555555"/>
                <w:sz w:val="14"/>
              </w:rPr>
              <w:t>full period</w:t>
            </w:r>
          </w:p>
        </w:tc>
        <w:tc>
          <w:tcPr>
            <w:tcW w:type="dxa" w:w="1422"/>
            <w:shd w:val="clear" w:color="auto" w:fill="E8E8E8"/>
          </w:tcPr>
          <w:p>
            <w:pPr>
              <w:spacing w:after="0"/>
              <w:jc w:val="right"/>
            </w:pPr>
            <w:r>
              <w:rPr>
                <w:b/>
                <w:sz w:val="16"/>
              </w:rPr>
              <w:t>Since plan approval</w:t>
            </w:r>
          </w:p>
          <w:p>
            <w:pPr>
              <w:spacing w:after="0"/>
              <w:jc w:val="right"/>
            </w:pPr>
            <w:r>
              <w:rPr>
                <w:i/>
                <w:color w:val="555555"/>
                <w:sz w:val="14"/>
              </w:rPr>
              <w:t>records</w:t>
            </w:r>
          </w:p>
        </w:tc>
        <w:tc>
          <w:tcPr>
            <w:tcW w:type="dxa" w:w="1356"/>
            <w:shd w:val="clear" w:color="auto" w:fill="E8E8E8"/>
          </w:tcPr>
          <w:p>
            <w:pPr>
              <w:spacing w:after="0"/>
              <w:jc w:val="right"/>
            </w:pPr>
            <w:r>
              <w:rPr>
                <w:b/>
                <w:sz w:val="16"/>
              </w:rPr>
              <w:t>During plan review</w:t>
            </w:r>
          </w:p>
          <w:p>
            <w:pPr>
              <w:spacing w:after="0"/>
              <w:jc w:val="right"/>
            </w:pPr>
            <w:r>
              <w:rPr>
                <w:i/>
                <w:color w:val="555555"/>
                <w:sz w:val="14"/>
              </w:rPr>
              <w:t>records</w:t>
            </w:r>
          </w:p>
        </w:tc>
        <w:tc>
          <w:tcPr>
            <w:tcW w:type="dxa" w:w="963"/>
            <w:shd w:val="clear" w:color="auto" w:fill="E8E8E8"/>
          </w:tcPr>
          <w:p>
            <w:pPr>
              <w:spacing w:after="0"/>
              <w:jc w:val="right"/>
            </w:pPr>
            <w:r>
              <w:rPr>
                <w:b/>
                <w:sz w:val="16"/>
              </w:rPr>
              <w:t>Last 5 years</w:t>
            </w:r>
          </w:p>
          <w:p>
            <w:pPr>
              <w:spacing w:after="0"/>
              <w:jc w:val="right"/>
            </w:pPr>
            <w:r>
              <w:rPr>
                <w:i/>
                <w:color w:val="555555"/>
                <w:sz w:val="14"/>
              </w:rPr>
              <w:t>records</w:t>
            </w:r>
          </w:p>
        </w:tc>
        <w:tc>
          <w:tcPr>
            <w:tcW w:type="dxa" w:w="1356"/>
            <w:shd w:val="clear" w:color="auto" w:fill="E8E8E8"/>
          </w:tcPr>
          <w:p>
            <w:pPr>
              <w:spacing w:after="0"/>
              <w:jc w:val="right"/>
            </w:pPr>
            <w:r>
              <w:rPr>
                <w:b/>
                <w:sz w:val="16"/>
              </w:rPr>
              <w:t>Declared incidents</w:t>
            </w:r>
          </w:p>
          <w:p>
            <w:pPr>
              <w:spacing w:after="0"/>
              <w:jc w:val="right"/>
            </w:pPr>
            <w:r>
              <w:rPr>
                <w:i/>
                <w:color w:val="555555"/>
                <w:sz w:val="14"/>
              </w:rPr>
              <w:t>distinct incidents</w:t>
            </w:r>
          </w:p>
        </w:tc>
        <w:tc>
          <w:tcPr>
            <w:tcW w:type="dxa" w:w="1684"/>
            <w:shd w:val="clear" w:color="auto" w:fill="E8E8E8"/>
          </w:tcPr>
          <w:p>
            <w:pPr>
              <w:spacing w:after="0"/>
              <w:jc w:val="right"/>
            </w:pPr>
            <w:r>
              <w:rPr>
                <w:b/>
                <w:sz w:val="16"/>
              </w:rPr>
              <w:t>Declared since approval</w:t>
            </w:r>
          </w:p>
          <w:p>
            <w:pPr>
              <w:spacing w:after="0"/>
              <w:jc w:val="right"/>
            </w:pPr>
            <w:r>
              <w:rPr>
                <w:i/>
                <w:color w:val="555555"/>
                <w:sz w:val="14"/>
              </w:rPr>
              <w:t>distinct incidents</w:t>
            </w:r>
          </w:p>
        </w:tc>
        <w:tc>
          <w:tcPr>
            <w:tcW w:type="dxa" w:w="2143"/>
            <w:shd w:val="clear" w:color="auto" w:fill="E8E8E8"/>
          </w:tcPr>
          <w:p>
            <w:pPr>
              <w:spacing w:after="0"/>
              <w:jc w:val="left"/>
            </w:pPr>
            <w:r>
              <w:rPr>
                <w:b/>
                <w:sz w:val="16"/>
              </w:rPr>
              <w:t>Period</w:t>
            </w:r>
          </w:p>
        </w:tc>
        <w:tc>
          <w:tcPr>
            <w:tcW w:type="dxa" w:w="2434"/>
            <w:shd w:val="clear" w:color="auto" w:fill="E8E8E8"/>
          </w:tcPr>
          <w:p>
            <w:pPr>
              <w:spacing w:after="0"/>
              <w:jc w:val="left"/>
            </w:pPr>
            <w:r>
              <w:rPr>
                <w:b/>
                <w:sz w:val="16"/>
              </w:rPr>
              <w:t>Statement</w:t>
            </w:r>
          </w:p>
        </w:tc>
      </w:tr>
      <w:tr>
        <w:trPr>
          <w:cantSplit/>
        </w:trPr>
        <w:tc>
          <w:tcPr>
            <w:tcW w:type="dxa" w:w="1269"/>
          </w:tcPr>
          <w:p>
            <w:pPr>
              <w:spacing w:after="0"/>
              <w:jc w:val="left"/>
            </w:pPr>
            <w:r>
              <w:rPr>
                <w:sz w:val="16"/>
              </w:rPr>
              <w:t>Avalanche</w:t>
            </w:r>
          </w:p>
        </w:tc>
        <w:tc>
          <w:tcPr>
            <w:tcW w:type="dxa" w:w="1487"/>
          </w:tcPr>
          <w:p>
            <w:pPr>
              <w:spacing w:after="0"/>
              <w:jc w:val="right"/>
            </w:pPr>
            <w:r>
              <w:rPr>
                <w:sz w:val="16"/>
              </w:rPr>
              <w:t>0</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r>
              <w:rPr>
                <w:sz w:val="16"/>
              </w:rPr>
              <w:t>No recorded events, 1996 to 2026-06-30, NOAA NCEI Storm Events</w:t>
            </w:r>
          </w:p>
        </w:tc>
      </w:tr>
      <w:tr>
        <w:trPr>
          <w:cantSplit/>
        </w:trPr>
        <w:tc>
          <w:tcPr>
            <w:tcW w:type="dxa" w:w="1269"/>
          </w:tcPr>
          <w:p>
            <w:pPr>
              <w:spacing w:after="0"/>
              <w:jc w:val="left"/>
            </w:pPr>
            <w:r>
              <w:rPr>
                <w:sz w:val="16"/>
              </w:rPr>
              <w:t>Coastal Flooding</w:t>
            </w:r>
          </w:p>
        </w:tc>
        <w:tc>
          <w:tcPr>
            <w:tcW w:type="dxa" w:w="1487"/>
          </w:tcPr>
          <w:p>
            <w:pPr>
              <w:spacing w:after="0"/>
              <w:jc w:val="right"/>
            </w:pPr>
            <w:r>
              <w:rPr>
                <w:sz w:val="16"/>
              </w:rPr>
              <w:t>0</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r>
              <w:rPr>
                <w:sz w:val="16"/>
              </w:rPr>
              <w:t>No recorded events, 1996 to 2026-06-30, NOAA NCEI Storm Events</w:t>
            </w:r>
          </w:p>
        </w:tc>
      </w:tr>
      <w:tr>
        <w:trPr>
          <w:cantSplit/>
        </w:trPr>
        <w:tc>
          <w:tcPr>
            <w:tcW w:type="dxa" w:w="1269"/>
          </w:tcPr>
          <w:p>
            <w:pPr>
              <w:spacing w:after="0"/>
              <w:jc w:val="left"/>
            </w:pPr>
            <w:r>
              <w:rPr>
                <w:sz w:val="16"/>
              </w:rPr>
              <w:t>Cold Wave</w:t>
            </w:r>
          </w:p>
        </w:tc>
        <w:tc>
          <w:tcPr>
            <w:tcW w:type="dxa" w:w="1487"/>
          </w:tcPr>
          <w:p>
            <w:pPr>
              <w:spacing w:after="0"/>
              <w:jc w:val="right"/>
            </w:pPr>
            <w:r>
              <w:rPr>
                <w:sz w:val="16"/>
              </w:rPr>
              <w:t>0</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r>
              <w:rPr>
                <w:sz w:val="16"/>
              </w:rPr>
              <w:t>No recorded events, 1996 to 2026-06-30, NOAA NCEI Storm Events</w:t>
            </w:r>
          </w:p>
        </w:tc>
      </w:tr>
      <w:tr>
        <w:trPr>
          <w:cantSplit/>
        </w:trPr>
        <w:tc>
          <w:tcPr>
            <w:tcW w:type="dxa" w:w="1269"/>
          </w:tcPr>
          <w:p>
            <w:pPr>
              <w:spacing w:after="0"/>
              <w:jc w:val="left"/>
            </w:pPr>
            <w:r>
              <w:rPr>
                <w:sz w:val="16"/>
              </w:rPr>
              <w:t>Drought</w:t>
            </w:r>
          </w:p>
        </w:tc>
        <w:tc>
          <w:tcPr>
            <w:tcW w:type="dxa" w:w="1487"/>
          </w:tcPr>
          <w:p>
            <w:pPr>
              <w:spacing w:after="0"/>
              <w:jc w:val="right"/>
            </w:pPr>
            <w:r>
              <w:rPr>
                <w:sz w:val="16"/>
              </w:rPr>
              <w:t>1</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p>
        </w:tc>
      </w:tr>
      <w:tr>
        <w:trPr>
          <w:cantSplit/>
        </w:trPr>
        <w:tc>
          <w:tcPr>
            <w:tcW w:type="dxa" w:w="1269"/>
          </w:tcPr>
          <w:p>
            <w:pPr>
              <w:spacing w:after="0"/>
              <w:jc w:val="left"/>
            </w:pPr>
            <w:r>
              <w:rPr>
                <w:sz w:val="16"/>
              </w:rPr>
              <w:t>Earthquake</w:t>
            </w:r>
          </w:p>
        </w:tc>
        <w:tc>
          <w:tcPr>
            <w:tcW w:type="dxa" w:w="1487"/>
          </w:tcPr>
          <w:p>
            <w:pPr>
              <w:spacing w:after="0"/>
              <w:jc w:val="right"/>
            </w:pPr>
            <w:r>
              <w:rPr>
                <w:sz w:val="16"/>
              </w:rPr>
              <w:t>0</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p>
        </w:tc>
        <w:tc>
          <w:tcPr>
            <w:tcW w:type="dxa" w:w="2434"/>
          </w:tcPr>
          <w:p>
            <w:pPr>
              <w:spacing w:after="0"/>
              <w:jc w:val="left"/>
            </w:pPr>
            <w:r>
              <w:rPr>
                <w:sz w:val="16"/>
              </w:rPr>
              <w:t>No Storm Events record; local data required (e.g., USGS).</w:t>
            </w:r>
          </w:p>
        </w:tc>
      </w:tr>
      <w:tr>
        <w:trPr>
          <w:cantSplit/>
        </w:trPr>
        <w:tc>
          <w:tcPr>
            <w:tcW w:type="dxa" w:w="1269"/>
          </w:tcPr>
          <w:p>
            <w:pPr>
              <w:spacing w:after="0"/>
              <w:jc w:val="left"/>
            </w:pPr>
            <w:r>
              <w:rPr>
                <w:sz w:val="16"/>
              </w:rPr>
              <w:t>Hail</w:t>
            </w:r>
          </w:p>
        </w:tc>
        <w:tc>
          <w:tcPr>
            <w:tcW w:type="dxa" w:w="1487"/>
          </w:tcPr>
          <w:p>
            <w:pPr>
              <w:spacing w:after="0"/>
              <w:jc w:val="right"/>
            </w:pPr>
            <w:r>
              <w:rPr>
                <w:sz w:val="16"/>
              </w:rPr>
              <w:t>70</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4</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1955 to 2026-06-30</w:t>
            </w:r>
          </w:p>
        </w:tc>
        <w:tc>
          <w:tcPr>
            <w:tcW w:type="dxa" w:w="2434"/>
          </w:tcPr>
          <w:p>
            <w:pPr>
              <w:spacing w:after="0"/>
              <w:jc w:val="left"/>
            </w:pPr>
          </w:p>
        </w:tc>
      </w:tr>
      <w:tr>
        <w:trPr>
          <w:cantSplit/>
        </w:trPr>
        <w:tc>
          <w:tcPr>
            <w:tcW w:type="dxa" w:w="1269"/>
          </w:tcPr>
          <w:p>
            <w:pPr>
              <w:spacing w:after="0"/>
              <w:jc w:val="left"/>
            </w:pPr>
            <w:r>
              <w:rPr>
                <w:sz w:val="16"/>
              </w:rPr>
              <w:t>Heat Wave</w:t>
            </w:r>
          </w:p>
        </w:tc>
        <w:tc>
          <w:tcPr>
            <w:tcW w:type="dxa" w:w="1487"/>
          </w:tcPr>
          <w:p>
            <w:pPr>
              <w:spacing w:after="0"/>
              <w:jc w:val="right"/>
            </w:pPr>
            <w:r>
              <w:rPr>
                <w:sz w:val="16"/>
              </w:rPr>
              <w:t>0</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r>
              <w:rPr>
                <w:sz w:val="16"/>
              </w:rPr>
              <w:t>No recorded events, 1996 to 2026-06-30, NOAA NCEI Storm Events</w:t>
            </w:r>
          </w:p>
        </w:tc>
      </w:tr>
      <w:tr>
        <w:trPr>
          <w:cantSplit/>
        </w:trPr>
        <w:tc>
          <w:tcPr>
            <w:tcW w:type="dxa" w:w="1269"/>
          </w:tcPr>
          <w:p>
            <w:pPr>
              <w:spacing w:after="0"/>
              <w:jc w:val="left"/>
            </w:pPr>
            <w:r>
              <w:rPr>
                <w:sz w:val="16"/>
              </w:rPr>
              <w:t>Hurricane</w:t>
            </w:r>
          </w:p>
        </w:tc>
        <w:tc>
          <w:tcPr>
            <w:tcW w:type="dxa" w:w="1487"/>
          </w:tcPr>
          <w:p>
            <w:pPr>
              <w:spacing w:after="0"/>
              <w:jc w:val="right"/>
            </w:pPr>
            <w:r>
              <w:rPr>
                <w:sz w:val="16"/>
              </w:rPr>
              <w:t>1</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p>
        </w:tc>
      </w:tr>
      <w:tr>
        <w:trPr>
          <w:cantSplit/>
        </w:trPr>
        <w:tc>
          <w:tcPr>
            <w:tcW w:type="dxa" w:w="1269"/>
          </w:tcPr>
          <w:p>
            <w:pPr>
              <w:spacing w:after="0"/>
              <w:jc w:val="left"/>
            </w:pPr>
            <w:r>
              <w:rPr>
                <w:sz w:val="16"/>
              </w:rPr>
              <w:t>Ice Storm</w:t>
            </w:r>
          </w:p>
        </w:tc>
        <w:tc>
          <w:tcPr>
            <w:tcW w:type="dxa" w:w="1487"/>
          </w:tcPr>
          <w:p>
            <w:pPr>
              <w:spacing w:after="0"/>
              <w:jc w:val="right"/>
            </w:pPr>
            <w:r>
              <w:rPr>
                <w:sz w:val="16"/>
              </w:rPr>
              <w:t>4</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2</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p>
        </w:tc>
      </w:tr>
      <w:tr>
        <w:trPr>
          <w:cantSplit/>
        </w:trPr>
        <w:tc>
          <w:tcPr>
            <w:tcW w:type="dxa" w:w="1269"/>
          </w:tcPr>
          <w:p>
            <w:pPr>
              <w:spacing w:after="0"/>
              <w:jc w:val="left"/>
            </w:pPr>
            <w:r>
              <w:rPr>
                <w:sz w:val="16"/>
              </w:rPr>
              <w:t>Inland Flooding</w:t>
            </w:r>
          </w:p>
        </w:tc>
        <w:tc>
          <w:tcPr>
            <w:tcW w:type="dxa" w:w="1487"/>
          </w:tcPr>
          <w:p>
            <w:pPr>
              <w:spacing w:after="0"/>
              <w:jc w:val="right"/>
            </w:pPr>
            <w:r>
              <w:rPr>
                <w:sz w:val="16"/>
              </w:rPr>
              <w:t>39</w:t>
            </w:r>
          </w:p>
        </w:tc>
        <w:tc>
          <w:tcPr>
            <w:tcW w:type="dxa" w:w="1422"/>
          </w:tcPr>
          <w:p>
            <w:pPr>
              <w:spacing w:after="0"/>
              <w:jc w:val="right"/>
            </w:pPr>
            <w:r>
              <w:rPr>
                <w:sz w:val="16"/>
              </w:rPr>
              <w:t>1</w:t>
            </w:r>
          </w:p>
        </w:tc>
        <w:tc>
          <w:tcPr>
            <w:tcW w:type="dxa" w:w="1356"/>
          </w:tcPr>
          <w:p>
            <w:pPr>
              <w:spacing w:after="0"/>
              <w:jc w:val="right"/>
            </w:pPr>
            <w:r>
              <w:rPr>
                <w:sz w:val="16"/>
              </w:rPr>
              <w:t>0</w:t>
            </w:r>
          </w:p>
        </w:tc>
        <w:tc>
          <w:tcPr>
            <w:tcW w:type="dxa" w:w="963"/>
          </w:tcPr>
          <w:p>
            <w:pPr>
              <w:spacing w:after="0"/>
              <w:jc w:val="right"/>
            </w:pPr>
            <w:r>
              <w:rPr>
                <w:sz w:val="16"/>
              </w:rPr>
              <w:t>4</w:t>
            </w:r>
          </w:p>
        </w:tc>
        <w:tc>
          <w:tcPr>
            <w:tcW w:type="dxa" w:w="1356"/>
          </w:tcPr>
          <w:p>
            <w:pPr>
              <w:spacing w:after="0"/>
              <w:jc w:val="right"/>
            </w:pPr>
            <w:r>
              <w:rPr>
                <w:sz w:val="16"/>
              </w:rPr>
              <w:t>11</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p>
        </w:tc>
      </w:tr>
      <w:tr>
        <w:trPr>
          <w:cantSplit/>
        </w:trPr>
        <w:tc>
          <w:tcPr>
            <w:tcW w:type="dxa" w:w="1269"/>
          </w:tcPr>
          <w:p>
            <w:pPr>
              <w:spacing w:after="0"/>
              <w:jc w:val="left"/>
            </w:pPr>
            <w:r>
              <w:rPr>
                <w:sz w:val="16"/>
              </w:rPr>
              <w:t>Landslide</w:t>
            </w:r>
          </w:p>
        </w:tc>
        <w:tc>
          <w:tcPr>
            <w:tcW w:type="dxa" w:w="1487"/>
          </w:tcPr>
          <w:p>
            <w:pPr>
              <w:spacing w:after="0"/>
              <w:jc w:val="right"/>
            </w:pPr>
            <w:r>
              <w:rPr>
                <w:sz w:val="16"/>
              </w:rPr>
              <w:t>0</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1</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r>
              <w:rPr>
                <w:sz w:val="16"/>
              </w:rPr>
              <w:t>No Storm Events records of this type; 1 federal declared incident (see declarations table)</w:t>
            </w:r>
          </w:p>
        </w:tc>
      </w:tr>
      <w:tr>
        <w:trPr>
          <w:cantSplit/>
        </w:trPr>
        <w:tc>
          <w:tcPr>
            <w:tcW w:type="dxa" w:w="1269"/>
          </w:tcPr>
          <w:p>
            <w:pPr>
              <w:spacing w:after="0"/>
              <w:jc w:val="left"/>
            </w:pPr>
            <w:r>
              <w:rPr>
                <w:sz w:val="16"/>
              </w:rPr>
              <w:t>Lightning</w:t>
            </w:r>
          </w:p>
        </w:tc>
        <w:tc>
          <w:tcPr>
            <w:tcW w:type="dxa" w:w="1487"/>
          </w:tcPr>
          <w:p>
            <w:pPr>
              <w:spacing w:after="0"/>
              <w:jc w:val="right"/>
            </w:pPr>
            <w:r>
              <w:rPr>
                <w:sz w:val="16"/>
              </w:rPr>
              <w:t>0</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r>
              <w:rPr>
                <w:sz w:val="16"/>
              </w:rPr>
              <w:t>No recorded events, 1996 to 2026-06-30, NOAA NCEI Storm Events</w:t>
            </w:r>
          </w:p>
        </w:tc>
      </w:tr>
      <w:tr>
        <w:trPr>
          <w:cantSplit/>
        </w:trPr>
        <w:tc>
          <w:tcPr>
            <w:tcW w:type="dxa" w:w="1269"/>
          </w:tcPr>
          <w:p>
            <w:pPr>
              <w:spacing w:after="0"/>
              <w:jc w:val="left"/>
            </w:pPr>
            <w:r>
              <w:rPr>
                <w:sz w:val="16"/>
              </w:rPr>
              <w:t>Strong Wind</w:t>
            </w:r>
          </w:p>
        </w:tc>
        <w:tc>
          <w:tcPr>
            <w:tcW w:type="dxa" w:w="1487"/>
          </w:tcPr>
          <w:p>
            <w:pPr>
              <w:spacing w:after="0"/>
              <w:jc w:val="right"/>
            </w:pPr>
            <w:r>
              <w:rPr>
                <w:sz w:val="16"/>
              </w:rPr>
              <w:t>210</w:t>
            </w:r>
          </w:p>
        </w:tc>
        <w:tc>
          <w:tcPr>
            <w:tcW w:type="dxa" w:w="1422"/>
          </w:tcPr>
          <w:p>
            <w:pPr>
              <w:spacing w:after="0"/>
              <w:jc w:val="right"/>
            </w:pPr>
            <w:r>
              <w:rPr>
                <w:sz w:val="16"/>
              </w:rPr>
              <w:t>0</w:t>
            </w:r>
          </w:p>
        </w:tc>
        <w:tc>
          <w:tcPr>
            <w:tcW w:type="dxa" w:w="1356"/>
          </w:tcPr>
          <w:p>
            <w:pPr>
              <w:spacing w:after="0"/>
              <w:jc w:val="right"/>
            </w:pPr>
            <w:r>
              <w:rPr>
                <w:sz w:val="16"/>
              </w:rPr>
              <w:t>5</w:t>
            </w:r>
          </w:p>
        </w:tc>
        <w:tc>
          <w:tcPr>
            <w:tcW w:type="dxa" w:w="963"/>
          </w:tcPr>
          <w:p>
            <w:pPr>
              <w:spacing w:after="0"/>
              <w:jc w:val="right"/>
            </w:pPr>
            <w:r>
              <w:rPr>
                <w:sz w:val="16"/>
              </w:rPr>
              <w:t>21</w:t>
            </w:r>
          </w:p>
        </w:tc>
        <w:tc>
          <w:tcPr>
            <w:tcW w:type="dxa" w:w="1356"/>
          </w:tcPr>
          <w:p>
            <w:pPr>
              <w:spacing w:after="0"/>
              <w:jc w:val="right"/>
            </w:pPr>
            <w:r>
              <w:rPr>
                <w:sz w:val="16"/>
              </w:rPr>
              <w:t>3</w:t>
            </w:r>
          </w:p>
        </w:tc>
        <w:tc>
          <w:tcPr>
            <w:tcW w:type="dxa" w:w="1684"/>
          </w:tcPr>
          <w:p>
            <w:pPr>
              <w:spacing w:after="0"/>
              <w:jc w:val="right"/>
            </w:pPr>
            <w:r>
              <w:rPr>
                <w:sz w:val="16"/>
              </w:rPr>
              <w:t>0</w:t>
            </w:r>
          </w:p>
        </w:tc>
        <w:tc>
          <w:tcPr>
            <w:tcW w:type="dxa" w:w="2143"/>
          </w:tcPr>
          <w:p>
            <w:pPr>
              <w:spacing w:after="0"/>
              <w:jc w:val="left"/>
            </w:pPr>
            <w:r>
              <w:rPr>
                <w:sz w:val="16"/>
              </w:rPr>
              <w:t>1955 to 2026-06-30</w:t>
            </w:r>
          </w:p>
        </w:tc>
        <w:tc>
          <w:tcPr>
            <w:tcW w:type="dxa" w:w="2434"/>
          </w:tcPr>
          <w:p>
            <w:pPr>
              <w:spacing w:after="0"/>
              <w:jc w:val="left"/>
            </w:pPr>
            <w:r>
              <w:rPr>
                <w:sz w:val="16"/>
              </w:rPr>
              <w:t>Includes 2 High Wind records and 1 Strong Wind record, event types the NRI definition of this hazard leaves out.</w:t>
            </w:r>
          </w:p>
        </w:tc>
      </w:tr>
      <w:tr>
        <w:trPr>
          <w:cantSplit/>
        </w:trPr>
        <w:tc>
          <w:tcPr>
            <w:tcW w:type="dxa" w:w="1269"/>
          </w:tcPr>
          <w:p>
            <w:pPr>
              <w:spacing w:after="0"/>
              <w:jc w:val="left"/>
            </w:pPr>
            <w:r>
              <w:rPr>
                <w:sz w:val="16"/>
              </w:rPr>
              <w:t>Tornado</w:t>
            </w:r>
          </w:p>
        </w:tc>
        <w:tc>
          <w:tcPr>
            <w:tcW w:type="dxa" w:w="1487"/>
          </w:tcPr>
          <w:p>
            <w:pPr>
              <w:spacing w:after="0"/>
              <w:jc w:val="right"/>
            </w:pPr>
            <w:r>
              <w:rPr>
                <w:sz w:val="16"/>
              </w:rPr>
              <w:t>9</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3</w:t>
            </w:r>
          </w:p>
        </w:tc>
        <w:tc>
          <w:tcPr>
            <w:tcW w:type="dxa" w:w="1356"/>
          </w:tcPr>
          <w:p>
            <w:pPr>
              <w:spacing w:after="0"/>
              <w:jc w:val="right"/>
            </w:pPr>
            <w:r>
              <w:rPr>
                <w:sz w:val="16"/>
              </w:rPr>
              <w:t>6</w:t>
            </w:r>
          </w:p>
        </w:tc>
        <w:tc>
          <w:tcPr>
            <w:tcW w:type="dxa" w:w="1684"/>
          </w:tcPr>
          <w:p>
            <w:pPr>
              <w:spacing w:after="0"/>
              <w:jc w:val="right"/>
            </w:pPr>
            <w:r>
              <w:rPr>
                <w:sz w:val="16"/>
              </w:rPr>
              <w:t>0</w:t>
            </w:r>
          </w:p>
        </w:tc>
        <w:tc>
          <w:tcPr>
            <w:tcW w:type="dxa" w:w="2143"/>
          </w:tcPr>
          <w:p>
            <w:pPr>
              <w:spacing w:after="0"/>
              <w:jc w:val="left"/>
            </w:pPr>
            <w:r>
              <w:rPr>
                <w:sz w:val="16"/>
              </w:rPr>
              <w:t>1950 to 2026-06-30</w:t>
            </w:r>
          </w:p>
        </w:tc>
        <w:tc>
          <w:tcPr>
            <w:tcW w:type="dxa" w:w="2434"/>
          </w:tcPr>
          <w:p>
            <w:pPr>
              <w:spacing w:after="0"/>
              <w:jc w:val="left"/>
            </w:pPr>
          </w:p>
        </w:tc>
      </w:tr>
      <w:tr>
        <w:trPr>
          <w:cantSplit/>
        </w:trPr>
        <w:tc>
          <w:tcPr>
            <w:tcW w:type="dxa" w:w="1269"/>
          </w:tcPr>
          <w:p>
            <w:pPr>
              <w:spacing w:after="0"/>
              <w:jc w:val="left"/>
            </w:pPr>
            <w:r>
              <w:rPr>
                <w:sz w:val="16"/>
              </w:rPr>
              <w:t>Tsunami</w:t>
            </w:r>
          </w:p>
        </w:tc>
        <w:tc>
          <w:tcPr>
            <w:tcW w:type="dxa" w:w="1487"/>
          </w:tcPr>
          <w:p>
            <w:pPr>
              <w:spacing w:after="0"/>
              <w:jc w:val="right"/>
            </w:pPr>
            <w:r>
              <w:rPr>
                <w:sz w:val="16"/>
              </w:rPr>
              <w:t>0</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r>
              <w:rPr>
                <w:sz w:val="16"/>
              </w:rPr>
              <w:t>No recorded events, 1996 to 2026-06-30, NOAA NCEI Storm Events</w:t>
            </w:r>
          </w:p>
        </w:tc>
      </w:tr>
      <w:tr>
        <w:trPr>
          <w:cantSplit/>
        </w:trPr>
        <w:tc>
          <w:tcPr>
            <w:tcW w:type="dxa" w:w="1269"/>
          </w:tcPr>
          <w:p>
            <w:pPr>
              <w:spacing w:after="0"/>
              <w:jc w:val="left"/>
            </w:pPr>
            <w:r>
              <w:rPr>
                <w:sz w:val="16"/>
              </w:rPr>
              <w:t>Volcanic Activity</w:t>
            </w:r>
          </w:p>
        </w:tc>
        <w:tc>
          <w:tcPr>
            <w:tcW w:type="dxa" w:w="1487"/>
          </w:tcPr>
          <w:p>
            <w:pPr>
              <w:spacing w:after="0"/>
              <w:jc w:val="right"/>
            </w:pPr>
            <w:r>
              <w:rPr>
                <w:sz w:val="16"/>
              </w:rPr>
              <w:t>0</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r>
              <w:rPr>
                <w:sz w:val="16"/>
              </w:rPr>
              <w:t>No recorded events, 1996 to 2026-06-30, NOAA NCEI Storm Events</w:t>
            </w:r>
          </w:p>
        </w:tc>
      </w:tr>
      <w:tr>
        <w:trPr>
          <w:cantSplit/>
        </w:trPr>
        <w:tc>
          <w:tcPr>
            <w:tcW w:type="dxa" w:w="1269"/>
          </w:tcPr>
          <w:p>
            <w:pPr>
              <w:spacing w:after="0"/>
              <w:jc w:val="left"/>
            </w:pPr>
            <w:r>
              <w:rPr>
                <w:sz w:val="16"/>
              </w:rPr>
              <w:t>Wildfire</w:t>
            </w:r>
          </w:p>
        </w:tc>
        <w:tc>
          <w:tcPr>
            <w:tcW w:type="dxa" w:w="1487"/>
          </w:tcPr>
          <w:p>
            <w:pPr>
              <w:spacing w:after="0"/>
              <w:jc w:val="right"/>
            </w:pPr>
            <w:r>
              <w:rPr>
                <w:sz w:val="16"/>
              </w:rPr>
              <w:t>0</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r>
              <w:rPr>
                <w:sz w:val="16"/>
              </w:rPr>
              <w:t>No recorded events, 1996 to 2026-06-30, NOAA NCEI Storm Events</w:t>
            </w:r>
          </w:p>
        </w:tc>
      </w:tr>
      <w:tr>
        <w:trPr>
          <w:cantSplit/>
        </w:trPr>
        <w:tc>
          <w:tcPr>
            <w:tcW w:type="dxa" w:w="1269"/>
          </w:tcPr>
          <w:p>
            <w:pPr>
              <w:spacing w:after="0"/>
              <w:jc w:val="left"/>
            </w:pPr>
            <w:r>
              <w:rPr>
                <w:sz w:val="16"/>
              </w:rPr>
              <w:t>Winter Weather</w:t>
            </w:r>
          </w:p>
        </w:tc>
        <w:tc>
          <w:tcPr>
            <w:tcW w:type="dxa" w:w="1487"/>
          </w:tcPr>
          <w:p>
            <w:pPr>
              <w:spacing w:after="0"/>
              <w:jc w:val="right"/>
            </w:pPr>
            <w:r>
              <w:rPr>
                <w:sz w:val="16"/>
              </w:rPr>
              <w:t>42</w:t>
            </w:r>
          </w:p>
        </w:tc>
        <w:tc>
          <w:tcPr>
            <w:tcW w:type="dxa" w:w="1422"/>
          </w:tcPr>
          <w:p>
            <w:pPr>
              <w:spacing w:after="0"/>
              <w:jc w:val="right"/>
            </w:pPr>
            <w:r>
              <w:rPr>
                <w:sz w:val="16"/>
              </w:rPr>
              <w:t>0</w:t>
            </w:r>
          </w:p>
        </w:tc>
        <w:tc>
          <w:tcPr>
            <w:tcW w:type="dxa" w:w="1356"/>
          </w:tcPr>
          <w:p>
            <w:pPr>
              <w:spacing w:after="0"/>
              <w:jc w:val="right"/>
            </w:pPr>
            <w:r>
              <w:rPr>
                <w:sz w:val="16"/>
              </w:rPr>
              <w:t>3</w:t>
            </w:r>
          </w:p>
        </w:tc>
        <w:tc>
          <w:tcPr>
            <w:tcW w:type="dxa" w:w="963"/>
          </w:tcPr>
          <w:p>
            <w:pPr>
              <w:spacing w:after="0"/>
              <w:jc w:val="right"/>
            </w:pPr>
            <w:r>
              <w:rPr>
                <w:sz w:val="16"/>
              </w:rPr>
              <w:t>11</w:t>
            </w:r>
          </w:p>
        </w:tc>
        <w:tc>
          <w:tcPr>
            <w:tcW w:type="dxa" w:w="1356"/>
          </w:tcPr>
          <w:p>
            <w:pPr>
              <w:spacing w:after="0"/>
              <w:jc w:val="right"/>
            </w:pPr>
            <w:r>
              <w:rPr>
                <w:sz w:val="16"/>
              </w:rPr>
              <w:t>4</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p>
        </w:tc>
      </w:tr>
    </w:tbl>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20" w:before="0"/>
      </w:pPr>
      <w:r>
        <w:rPr>
          <w:b/>
          <w:color w:val="555555"/>
          <w:sz w:val="15"/>
        </w:rPr>
        <w:t xml:space="preserve">Source: </w:t>
      </w:r>
      <w:r>
        <w:rPr>
          <w:color w:val="555555"/>
          <w:sz w:val="15"/>
        </w:rPr>
        <w:t xml:space="preserve">FEMA, </w:t>
      </w:r>
      <w:hyperlink r:id="rId18">
        <w:r>
          <w:rPr>
            <w:color w:val="1F4E99"/>
            <w:sz w:val="15"/>
            <w:u w:val="single"/>
          </w:rPr>
          <w:t>OpenFEMA DisasterDeclarationsSummaries v2</w:t>
        </w:r>
      </w:hyperlink>
      <w:r>
        <w:rPr>
          <w:color w:val="555555"/>
          <w:sz w:val="15"/>
        </w:rPr>
        <w:t xml:space="preserve">, version 2026-09-27T010817Z, pulled 2026-09-28, </w:t>
      </w:r>
      <w:hyperlink r:id="rId19">
        <w:r>
          <w:rPr>
            <w:color w:val="1F4E99"/>
            <w:sz w:val="15"/>
            <w:u w:val="single"/>
          </w:rPr>
          <w:t>https://www.fema.gov/api/open/v2/DisasterDeclarationsSummaries</w:t>
        </w:r>
      </w:hyperlink>
      <w:r>
        <w:rPr>
          <w:color w:val="555555"/>
          <w:sz w:val="15"/>
        </w:rPr>
        <w:t xml:space="preserve"> (API)</w:t>
      </w:r>
    </w:p>
    <w:p>
      <w:pPr>
        <w:spacing w:after="20" w:before="0"/>
      </w:pPr>
      <w:r>
        <w:rPr>
          <w:b/>
          <w:color w:val="555555"/>
          <w:sz w:val="15"/>
        </w:rPr>
        <w:t xml:space="preserve">Source: </w:t>
      </w:r>
      <w:r>
        <w:rPr>
          <w:color w:val="555555"/>
          <w:sz w:val="15"/>
        </w:rPr>
        <w:t xml:space="preserve">NOAA National Weather Service, NWS county-public forecast zones correlation file, version bp03mr20 to bp16ap26 (11 files; newest bp16ap26), pulled 2026-09-28, </w:t>
      </w:r>
      <w:hyperlink r:id="rId17">
        <w:r>
          <w:rPr>
            <w:color w:val="1F4E99"/>
            <w:sz w:val="15"/>
            <w:u w:val="single"/>
          </w:rPr>
          <w:t>https://www.weather.gov/gis/ZoneCounty</w:t>
        </w:r>
      </w:hyperlink>
    </w:p>
    <w:p>
      <w:pPr>
        <w:spacing w:after="80" w:before="0"/>
      </w:pPr>
    </w:p>
    <w:p>
      <w:pPr>
        <w:pStyle w:val="Heading3"/>
        <w:keepNext/>
        <w:spacing w:after="80"/>
      </w:pPr>
      <w:r>
        <w:rPr/>
        <w:t>Notable Storm Events records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Notable Storm Events records"/>
        <w:tblDescription w:val="Hazard Plain table b1d_notable"/>
      </w:tblPr>
      <w:tblGrid>
        <w:gridCol w:w="1037"/>
        <w:gridCol w:w="1215"/>
        <w:gridCol w:w="2889"/>
        <w:gridCol w:w="2882"/>
        <w:gridCol w:w="1119"/>
        <w:gridCol w:w="1875"/>
        <w:gridCol w:w="709"/>
        <w:gridCol w:w="2385"/>
      </w:tblGrid>
      <w:tr>
        <w:trPr>
          <w:cantSplit/>
          <w:tblHeader/>
        </w:trPr>
        <w:tc>
          <w:tcPr>
            <w:tcW w:type="dxa" w:w="1037"/>
            <w:shd w:val="clear" w:color="auto" w:fill="E8E8E8"/>
          </w:tcPr>
          <w:p>
            <w:pPr>
              <w:spacing w:after="0"/>
              <w:jc w:val="left"/>
            </w:pPr>
            <w:r>
              <w:rPr>
                <w:b/>
                <w:sz w:val="16"/>
              </w:rPr>
              <w:t>Date</w:t>
            </w:r>
          </w:p>
        </w:tc>
        <w:tc>
          <w:tcPr>
            <w:tcW w:type="dxa" w:w="1215"/>
            <w:shd w:val="clear" w:color="auto" w:fill="E8E8E8"/>
          </w:tcPr>
          <w:p>
            <w:pPr>
              <w:spacing w:after="0"/>
              <w:jc w:val="left"/>
            </w:pPr>
            <w:r>
              <w:rPr>
                <w:b/>
                <w:sz w:val="16"/>
              </w:rPr>
              <w:t>Event type</w:t>
            </w:r>
          </w:p>
        </w:tc>
        <w:tc>
          <w:tcPr>
            <w:tcW w:type="dxa" w:w="2889"/>
            <w:shd w:val="clear" w:color="auto" w:fill="E8E8E8"/>
          </w:tcPr>
          <w:p>
            <w:pPr>
              <w:spacing w:after="0"/>
              <w:jc w:val="left"/>
            </w:pPr>
            <w:r>
              <w:rPr>
                <w:b/>
                <w:sz w:val="16"/>
              </w:rPr>
              <w:t>Magnitude or extent</w:t>
            </w:r>
          </w:p>
        </w:tc>
        <w:tc>
          <w:tcPr>
            <w:tcW w:type="dxa" w:w="2882"/>
            <w:shd w:val="clear" w:color="auto" w:fill="E8E8E8"/>
          </w:tcPr>
          <w:p>
            <w:pPr>
              <w:spacing w:after="0"/>
              <w:jc w:val="left"/>
            </w:pPr>
            <w:r>
              <w:rPr>
                <w:b/>
                <w:sz w:val="16"/>
              </w:rPr>
              <w:t>Damage</w:t>
            </w:r>
          </w:p>
          <w:p>
            <w:pPr>
              <w:spacing w:after="0"/>
              <w:jc w:val="left"/>
            </w:pPr>
            <w:r>
              <w:rPr>
                <w:i/>
                <w:color w:val="555555"/>
                <w:sz w:val="14"/>
              </w:rPr>
              <w:t>nominal dollars</w:t>
            </w:r>
          </w:p>
        </w:tc>
        <w:tc>
          <w:tcPr>
            <w:tcW w:type="dxa" w:w="1119"/>
            <w:shd w:val="clear" w:color="auto" w:fill="E8E8E8"/>
          </w:tcPr>
          <w:p>
            <w:pPr>
              <w:spacing w:after="0"/>
              <w:jc w:val="right"/>
            </w:pPr>
            <w:r>
              <w:rPr>
                <w:b/>
                <w:sz w:val="16"/>
              </w:rPr>
              <w:t>Direct deaths, injuries</w:t>
            </w:r>
          </w:p>
          <w:p>
            <w:pPr>
              <w:spacing w:after="0"/>
              <w:jc w:val="right"/>
            </w:pPr>
            <w:r>
              <w:rPr>
                <w:i/>
                <w:color w:val="555555"/>
                <w:sz w:val="14"/>
              </w:rPr>
              <w:t>indirect not counted</w:t>
            </w:r>
          </w:p>
        </w:tc>
        <w:tc>
          <w:tcPr>
            <w:tcW w:type="dxa" w:w="1875"/>
            <w:shd w:val="clear" w:color="auto" w:fill="E8E8E8"/>
          </w:tcPr>
          <w:p>
            <w:pPr>
              <w:spacing w:after="0"/>
              <w:jc w:val="left"/>
            </w:pPr>
            <w:r>
              <w:rPr>
                <w:b/>
                <w:sz w:val="16"/>
              </w:rPr>
              <w:t>Location</w:t>
            </w:r>
          </w:p>
        </w:tc>
        <w:tc>
          <w:tcPr>
            <w:tcW w:type="dxa" w:w="709"/>
            <w:shd w:val="clear" w:color="auto" w:fill="E8E8E8"/>
          </w:tcPr>
          <w:p>
            <w:pPr>
              <w:spacing w:after="0"/>
              <w:jc w:val="left"/>
            </w:pPr>
            <w:r>
              <w:rPr>
                <w:b/>
                <w:sz w:val="16"/>
              </w:rPr>
              <w:t>Flags</w:t>
            </w:r>
          </w:p>
        </w:tc>
        <w:tc>
          <w:tcPr>
            <w:tcW w:type="dxa" w:w="2385"/>
            <w:shd w:val="clear" w:color="auto" w:fill="E8E8E8"/>
          </w:tcPr>
          <w:p>
            <w:pPr>
              <w:spacing w:after="0"/>
              <w:jc w:val="left"/>
            </w:pPr>
            <w:r>
              <w:rPr>
                <w:b/>
                <w:sz w:val="16"/>
              </w:rPr>
              <w:t>Why listed</w:t>
            </w:r>
          </w:p>
        </w:tc>
      </w:tr>
      <w:tr>
        <w:trPr>
          <w:cantSplit/>
        </w:trPr>
        <w:tc>
          <w:tcPr>
            <w:tcW w:type="dxa" w:w="1037"/>
          </w:tcPr>
          <w:p>
            <w:pPr>
              <w:spacing w:after="0"/>
              <w:jc w:val="left"/>
            </w:pPr>
            <w:r>
              <w:rPr>
                <w:sz w:val="16"/>
              </w:rPr>
              <w:t>2025-02-06</w:t>
            </w:r>
          </w:p>
        </w:tc>
        <w:tc>
          <w:tcPr>
            <w:tcW w:type="dxa" w:w="1215"/>
          </w:tcPr>
          <w:p>
            <w:pPr>
              <w:spacing w:after="0"/>
              <w:jc w:val="left"/>
            </w:pPr>
            <w:r>
              <w:rPr>
                <w:sz w:val="16"/>
              </w:rPr>
              <w:t>Tornado</w:t>
            </w:r>
          </w:p>
        </w:tc>
        <w:tc>
          <w:tcPr>
            <w:tcW w:type="dxa" w:w="2889"/>
          </w:tcPr>
          <w:p>
            <w:pPr>
              <w:spacing w:after="0"/>
              <w:jc w:val="left"/>
            </w:pPr>
            <w:r>
              <w:rPr>
                <w:sz w:val="16"/>
              </w:rPr>
              <w:t>EF2, 13.76 mi within this county, 200 yd wide</w:t>
            </w:r>
          </w:p>
        </w:tc>
        <w:tc>
          <w:tcPr>
            <w:tcW w:type="dxa" w:w="2882"/>
          </w:tcPr>
          <w:p>
            <w:pPr>
              <w:spacing w:after="0"/>
              <w:jc w:val="left"/>
            </w:pPr>
            <w:r>
              <w:rPr>
                <w:sz w:val="16"/>
              </w:rPr>
              <w:t>$500,000 property; $200,000 crops (2025 dollars)</w:t>
            </w:r>
          </w:p>
        </w:tc>
        <w:tc>
          <w:tcPr>
            <w:tcW w:type="dxa" w:w="1119"/>
          </w:tcPr>
          <w:p>
            <w:pPr>
              <w:spacing w:after="0"/>
              <w:jc w:val="right"/>
            </w:pPr>
            <w:r>
              <w:rPr>
                <w:sz w:val="16"/>
              </w:rPr>
              <w:t>2, 3</w:t>
            </w:r>
          </w:p>
        </w:tc>
        <w:tc>
          <w:tcPr>
            <w:tcW w:type="dxa" w:w="1875"/>
          </w:tcPr>
          <w:p>
            <w:pPr>
              <w:spacing w:after="0"/>
              <w:jc w:val="left"/>
            </w:pPr>
            <w:r>
              <w:rPr>
                <w:sz w:val="16"/>
              </w:rPr>
              <w:t>ADKINS MILL to ANNADEL</w:t>
            </w:r>
          </w:p>
        </w:tc>
        <w:tc>
          <w:tcPr>
            <w:tcW w:type="dxa" w:w="709"/>
          </w:tcPr>
          <w:p>
            <w:pPr>
              <w:spacing w:after="0"/>
              <w:jc w:val="left"/>
            </w:pPr>
            <w:r>
              <w:rPr>
                <w:sz w:val="16"/>
              </w:rPr>
              <w:t>within last 5 years</w:t>
            </w:r>
          </w:p>
        </w:tc>
        <w:tc>
          <w:tcPr>
            <w:tcW w:type="dxa" w:w="2385"/>
          </w:tcPr>
          <w:p>
            <w:pPr>
              <w:spacing w:after="0"/>
              <w:jc w:val="left"/>
            </w:pPr>
            <w:r>
              <w:rPr>
                <w:sz w:val="16"/>
              </w:rPr>
              <w:t>deaths or injuries recorded</w:t>
            </w:r>
          </w:p>
        </w:tc>
      </w:tr>
      <w:tr>
        <w:trPr>
          <w:cantSplit/>
        </w:trPr>
        <w:tc>
          <w:tcPr>
            <w:tcW w:type="dxa" w:w="1037"/>
          </w:tcPr>
          <w:p>
            <w:pPr>
              <w:spacing w:after="0"/>
              <w:jc w:val="left"/>
            </w:pPr>
            <w:r>
              <w:rPr>
                <w:sz w:val="16"/>
              </w:rPr>
              <w:t>2011-02-28</w:t>
            </w:r>
          </w:p>
        </w:tc>
        <w:tc>
          <w:tcPr>
            <w:tcW w:type="dxa" w:w="1215"/>
          </w:tcPr>
          <w:p>
            <w:pPr>
              <w:spacing w:after="0"/>
              <w:jc w:val="left"/>
            </w:pPr>
            <w:r>
              <w:rPr>
                <w:sz w:val="16"/>
              </w:rPr>
              <w:t>Flood</w:t>
            </w:r>
          </w:p>
        </w:tc>
        <w:tc>
          <w:tcPr>
            <w:tcW w:type="dxa" w:w="2889"/>
          </w:tcPr>
          <w:p>
            <w:pPr>
              <w:spacing w:after="0"/>
              <w:jc w:val="left"/>
            </w:pPr>
          </w:p>
        </w:tc>
        <w:tc>
          <w:tcPr>
            <w:tcW w:type="dxa" w:w="2882"/>
          </w:tcPr>
          <w:p>
            <w:pPr>
              <w:spacing w:after="0"/>
              <w:jc w:val="left"/>
            </w:pPr>
            <w:r>
              <w:rPr>
                <w:sz w:val="16"/>
              </w:rPr>
              <w:t>$146,000 property; $0 crops (2011 dollars)</w:t>
            </w:r>
          </w:p>
        </w:tc>
        <w:tc>
          <w:tcPr>
            <w:tcW w:type="dxa" w:w="1119"/>
          </w:tcPr>
          <w:p>
            <w:pPr>
              <w:spacing w:after="0"/>
              <w:jc w:val="right"/>
            </w:pPr>
            <w:r>
              <w:rPr>
                <w:sz w:val="16"/>
              </w:rPr>
              <w:t>0, 0</w:t>
            </w:r>
          </w:p>
        </w:tc>
        <w:tc>
          <w:tcPr>
            <w:tcW w:type="dxa" w:w="1875"/>
          </w:tcPr>
          <w:p>
            <w:pPr>
              <w:spacing w:after="0"/>
              <w:jc w:val="left"/>
            </w:pPr>
            <w:r>
              <w:rPr>
                <w:sz w:val="16"/>
              </w:rPr>
              <w:t>SUNBRIGHT</w:t>
            </w:r>
          </w:p>
        </w:tc>
        <w:tc>
          <w:tcPr>
            <w:tcW w:type="dxa" w:w="709"/>
          </w:tcPr>
          <w:p>
            <w:pPr>
              <w:spacing w:after="0"/>
              <w:jc w:val="left"/>
            </w:pPr>
          </w:p>
        </w:tc>
        <w:tc>
          <w:tcPr>
            <w:tcW w:type="dxa" w:w="2385"/>
          </w:tcPr>
          <w:p>
            <w:pPr>
              <w:spacing w:after="0"/>
              <w:jc w:val="left"/>
            </w:pPr>
            <w:r>
              <w:rPr>
                <w:sz w:val="16"/>
              </w:rPr>
              <w:t>large reported damage</w:t>
            </w:r>
          </w:p>
        </w:tc>
      </w:tr>
      <w:tr>
        <w:trPr>
          <w:cantSplit/>
        </w:trPr>
        <w:tc>
          <w:tcPr>
            <w:tcW w:type="dxa" w:w="1037"/>
          </w:tcPr>
          <w:p>
            <w:pPr>
              <w:spacing w:after="0"/>
              <w:jc w:val="left"/>
            </w:pPr>
            <w:r>
              <w:rPr>
                <w:sz w:val="16"/>
              </w:rPr>
              <w:t>2010-07-19</w:t>
            </w:r>
          </w:p>
        </w:tc>
        <w:tc>
          <w:tcPr>
            <w:tcW w:type="dxa" w:w="1215"/>
          </w:tcPr>
          <w:p>
            <w:pPr>
              <w:spacing w:after="0"/>
              <w:jc w:val="left"/>
            </w:pPr>
            <w:r>
              <w:rPr>
                <w:sz w:val="16"/>
              </w:rPr>
              <w:t>Flash Flood</w:t>
            </w:r>
          </w:p>
        </w:tc>
        <w:tc>
          <w:tcPr>
            <w:tcW w:type="dxa" w:w="2889"/>
          </w:tcPr>
          <w:p>
            <w:pPr>
              <w:spacing w:after="0"/>
              <w:jc w:val="left"/>
            </w:pPr>
          </w:p>
        </w:tc>
        <w:tc>
          <w:tcPr>
            <w:tcW w:type="dxa" w:w="2882"/>
          </w:tcPr>
          <w:p>
            <w:pPr>
              <w:spacing w:after="0"/>
              <w:jc w:val="left"/>
            </w:pPr>
            <w:r>
              <w:rPr>
                <w:sz w:val="16"/>
              </w:rPr>
              <w:t>$200,000 property; $0 crops (2010 dollars)</w:t>
            </w:r>
          </w:p>
        </w:tc>
        <w:tc>
          <w:tcPr>
            <w:tcW w:type="dxa" w:w="1119"/>
          </w:tcPr>
          <w:p>
            <w:pPr>
              <w:spacing w:after="0"/>
              <w:jc w:val="right"/>
            </w:pPr>
            <w:r>
              <w:rPr>
                <w:sz w:val="16"/>
              </w:rPr>
              <w:t>0, 0</w:t>
            </w:r>
          </w:p>
        </w:tc>
        <w:tc>
          <w:tcPr>
            <w:tcW w:type="dxa" w:w="1875"/>
          </w:tcPr>
          <w:p>
            <w:pPr>
              <w:spacing w:after="0"/>
              <w:jc w:val="left"/>
            </w:pPr>
            <w:r>
              <w:rPr>
                <w:sz w:val="16"/>
              </w:rPr>
              <w:t>OAKDALE</w:t>
            </w:r>
          </w:p>
        </w:tc>
        <w:tc>
          <w:tcPr>
            <w:tcW w:type="dxa" w:w="709"/>
          </w:tcPr>
          <w:p>
            <w:pPr>
              <w:spacing w:after="0"/>
              <w:jc w:val="left"/>
            </w:pPr>
          </w:p>
        </w:tc>
        <w:tc>
          <w:tcPr>
            <w:tcW w:type="dxa" w:w="2385"/>
          </w:tcPr>
          <w:p>
            <w:pPr>
              <w:spacing w:after="0"/>
              <w:jc w:val="left"/>
            </w:pPr>
            <w:r>
              <w:rPr>
                <w:sz w:val="16"/>
              </w:rPr>
              <w:t>B1-c worst recorded: Flash Flood, Flood, Lakeshore Flood</w:t>
            </w:r>
          </w:p>
        </w:tc>
      </w:tr>
      <w:tr>
        <w:trPr>
          <w:cantSplit/>
        </w:trPr>
        <w:tc>
          <w:tcPr>
            <w:tcW w:type="dxa" w:w="1037"/>
          </w:tcPr>
          <w:p>
            <w:pPr>
              <w:spacing w:after="0"/>
              <w:jc w:val="left"/>
            </w:pPr>
            <w:r>
              <w:rPr>
                <w:sz w:val="16"/>
              </w:rPr>
              <w:t>2006-12-01</w:t>
            </w:r>
          </w:p>
        </w:tc>
        <w:tc>
          <w:tcPr>
            <w:tcW w:type="dxa" w:w="1215"/>
          </w:tcPr>
          <w:p>
            <w:pPr>
              <w:spacing w:after="0"/>
              <w:jc w:val="left"/>
            </w:pPr>
            <w:r>
              <w:rPr>
                <w:sz w:val="16"/>
              </w:rPr>
              <w:t>High Wind</w:t>
            </w:r>
          </w:p>
        </w:tc>
        <w:tc>
          <w:tcPr>
            <w:tcW w:type="dxa" w:w="2889"/>
          </w:tcPr>
          <w:p>
            <w:pPr>
              <w:spacing w:after="0"/>
              <w:jc w:val="left"/>
            </w:pPr>
            <w:r>
              <w:rPr>
                <w:sz w:val="16"/>
              </w:rPr>
              <w:t>60 kt (69 mph) estimated gust</w:t>
            </w:r>
          </w:p>
        </w:tc>
        <w:tc>
          <w:tcPr>
            <w:tcW w:type="dxa" w:w="2882"/>
          </w:tcPr>
          <w:p>
            <w:pPr>
              <w:spacing w:after="0"/>
              <w:jc w:val="left"/>
            </w:pPr>
            <w:r>
              <w:rPr>
                <w:sz w:val="16"/>
              </w:rPr>
              <w:t>$20,000 property; $0 crops, reported for the zone (2006 dollars)</w:t>
            </w:r>
          </w:p>
        </w:tc>
        <w:tc>
          <w:tcPr>
            <w:tcW w:type="dxa" w:w="1119"/>
          </w:tcPr>
          <w:p>
            <w:pPr>
              <w:spacing w:after="0"/>
              <w:jc w:val="right"/>
            </w:pPr>
            <w:r>
              <w:rPr>
                <w:sz w:val="16"/>
              </w:rPr>
              <w:t>0, 0</w:t>
            </w:r>
          </w:p>
        </w:tc>
        <w:tc>
          <w:tcPr>
            <w:tcW w:type="dxa" w:w="1875"/>
          </w:tcPr>
          <w:p>
            <w:pPr>
              <w:spacing w:after="0"/>
              <w:jc w:val="left"/>
            </w:pPr>
            <w:r>
              <w:rPr>
                <w:sz w:val="16"/>
              </w:rPr>
              <w:t>NWS zone TNZ035 (MORGAN), zone-level: may include parts of neighboring counties</w:t>
            </w:r>
          </w:p>
        </w:tc>
        <w:tc>
          <w:tcPr>
            <w:tcW w:type="dxa" w:w="709"/>
          </w:tcPr>
          <w:p>
            <w:pPr>
              <w:spacing w:after="0"/>
              <w:jc w:val="left"/>
            </w:pPr>
          </w:p>
        </w:tc>
        <w:tc>
          <w:tcPr>
            <w:tcW w:type="dxa" w:w="2385"/>
          </w:tcPr>
          <w:p>
            <w:pPr>
              <w:spacing w:after="0"/>
              <w:jc w:val="left"/>
            </w:pPr>
            <w:r>
              <w:rPr>
                <w:sz w:val="16"/>
              </w:rPr>
              <w:t>B1-c worst recorded: High Wind and Strong Wind (outside NRI Strong Wind definition)</w:t>
            </w:r>
          </w:p>
        </w:tc>
      </w:tr>
      <w:tr>
        <w:trPr>
          <w:cantSplit/>
        </w:trPr>
        <w:tc>
          <w:tcPr>
            <w:tcW w:type="dxa" w:w="1037"/>
          </w:tcPr>
          <w:p>
            <w:pPr>
              <w:spacing w:after="0"/>
              <w:jc w:val="left"/>
            </w:pPr>
            <w:r>
              <w:rPr>
                <w:sz w:val="16"/>
              </w:rPr>
              <w:t>2004-09-16</w:t>
            </w:r>
          </w:p>
        </w:tc>
        <w:tc>
          <w:tcPr>
            <w:tcW w:type="dxa" w:w="1215"/>
          </w:tcPr>
          <w:p>
            <w:pPr>
              <w:spacing w:after="0"/>
              <w:jc w:val="left"/>
            </w:pPr>
            <w:r>
              <w:rPr>
                <w:sz w:val="16"/>
              </w:rPr>
              <w:t>Tropical Storm</w:t>
            </w:r>
          </w:p>
        </w:tc>
        <w:tc>
          <w:tcPr>
            <w:tcW w:type="dxa" w:w="2889"/>
          </w:tcPr>
          <w:p>
            <w:pPr>
              <w:spacing w:after="0"/>
              <w:jc w:val="left"/>
            </w:pPr>
          </w:p>
        </w:tc>
        <w:tc>
          <w:tcPr>
            <w:tcW w:type="dxa" w:w="2882"/>
          </w:tcPr>
          <w:p>
            <w:pPr>
              <w:spacing w:after="0"/>
              <w:jc w:val="left"/>
            </w:pPr>
            <w:r>
              <w:rPr>
                <w:sz w:val="16"/>
              </w:rPr>
              <w:t>$15,000 property; crops not reported, reported for the zone (2004 dollars)</w:t>
            </w:r>
          </w:p>
        </w:tc>
        <w:tc>
          <w:tcPr>
            <w:tcW w:type="dxa" w:w="1119"/>
          </w:tcPr>
          <w:p>
            <w:pPr>
              <w:spacing w:after="0"/>
              <w:jc w:val="right"/>
            </w:pPr>
            <w:r>
              <w:rPr>
                <w:sz w:val="16"/>
              </w:rPr>
              <w:t>0, 0</w:t>
            </w:r>
          </w:p>
        </w:tc>
        <w:tc>
          <w:tcPr>
            <w:tcW w:type="dxa" w:w="1875"/>
          </w:tcPr>
          <w:p>
            <w:pPr>
              <w:spacing w:after="0"/>
              <w:jc w:val="left"/>
            </w:pPr>
            <w:r>
              <w:rPr>
                <w:sz w:val="16"/>
              </w:rPr>
              <w:t>NWS zone TNZ035 (MORGAN), zone-level: may include parts of neighboring counties</w:t>
            </w:r>
          </w:p>
        </w:tc>
        <w:tc>
          <w:tcPr>
            <w:tcW w:type="dxa" w:w="709"/>
          </w:tcPr>
          <w:p>
            <w:pPr>
              <w:spacing w:after="0"/>
              <w:jc w:val="left"/>
            </w:pPr>
          </w:p>
        </w:tc>
        <w:tc>
          <w:tcPr>
            <w:tcW w:type="dxa" w:w="2385"/>
          </w:tcPr>
          <w:p>
            <w:pPr>
              <w:spacing w:after="0"/>
              <w:jc w:val="left"/>
            </w:pPr>
            <w:r>
              <w:rPr>
                <w:sz w:val="16"/>
              </w:rPr>
              <w:t>B1-c worst recorded: Hurricane, Tropical Storm, Tropical Depression</w:t>
            </w:r>
          </w:p>
        </w:tc>
      </w:tr>
      <w:tr>
        <w:trPr>
          <w:cantSplit/>
        </w:trPr>
        <w:tc>
          <w:tcPr>
            <w:tcW w:type="dxa" w:w="1037"/>
          </w:tcPr>
          <w:p>
            <w:pPr>
              <w:spacing w:after="0"/>
              <w:jc w:val="left"/>
            </w:pPr>
            <w:r>
              <w:rPr>
                <w:sz w:val="16"/>
              </w:rPr>
              <w:t>2003-08-22</w:t>
            </w:r>
          </w:p>
        </w:tc>
        <w:tc>
          <w:tcPr>
            <w:tcW w:type="dxa" w:w="1215"/>
          </w:tcPr>
          <w:p>
            <w:pPr>
              <w:spacing w:after="0"/>
              <w:jc w:val="left"/>
            </w:pPr>
            <w:r>
              <w:rPr>
                <w:sz w:val="16"/>
              </w:rPr>
              <w:t>Thunderstorm Wind</w:t>
            </w:r>
          </w:p>
        </w:tc>
        <w:tc>
          <w:tcPr>
            <w:tcW w:type="dxa" w:w="2889"/>
          </w:tcPr>
          <w:p>
            <w:pPr>
              <w:spacing w:after="0"/>
              <w:jc w:val="left"/>
            </w:pPr>
            <w:r>
              <w:rPr>
                <w:sz w:val="16"/>
              </w:rPr>
              <w:t>60 kt (69 mph) estimated gust</w:t>
            </w:r>
          </w:p>
        </w:tc>
        <w:tc>
          <w:tcPr>
            <w:tcW w:type="dxa" w:w="2882"/>
          </w:tcPr>
          <w:p>
            <w:pPr>
              <w:spacing w:after="0"/>
              <w:jc w:val="left"/>
            </w:pPr>
            <w:r>
              <w:rPr>
                <w:sz w:val="16"/>
              </w:rPr>
              <w:t>damage not reported</w:t>
            </w:r>
          </w:p>
        </w:tc>
        <w:tc>
          <w:tcPr>
            <w:tcW w:type="dxa" w:w="1119"/>
          </w:tcPr>
          <w:p>
            <w:pPr>
              <w:spacing w:after="0"/>
              <w:jc w:val="right"/>
            </w:pPr>
            <w:r>
              <w:rPr>
                <w:sz w:val="16"/>
              </w:rPr>
              <w:t>0, 5</w:t>
            </w:r>
          </w:p>
        </w:tc>
        <w:tc>
          <w:tcPr>
            <w:tcW w:type="dxa" w:w="1875"/>
          </w:tcPr>
          <w:p>
            <w:pPr>
              <w:spacing w:after="0"/>
              <w:jc w:val="left"/>
            </w:pPr>
            <w:r>
              <w:rPr>
                <w:sz w:val="16"/>
              </w:rPr>
              <w:t>LANCING</w:t>
            </w:r>
          </w:p>
        </w:tc>
        <w:tc>
          <w:tcPr>
            <w:tcW w:type="dxa" w:w="709"/>
          </w:tcPr>
          <w:p>
            <w:pPr>
              <w:spacing w:after="0"/>
              <w:jc w:val="left"/>
            </w:pPr>
          </w:p>
        </w:tc>
        <w:tc>
          <w:tcPr>
            <w:tcW w:type="dxa" w:w="2385"/>
          </w:tcPr>
          <w:p>
            <w:pPr>
              <w:spacing w:after="0"/>
              <w:jc w:val="left"/>
            </w:pPr>
            <w:r>
              <w:rPr>
                <w:sz w:val="16"/>
              </w:rPr>
              <w:t>deaths or injuries recorded</w:t>
            </w:r>
          </w:p>
        </w:tc>
      </w:tr>
      <w:tr>
        <w:trPr>
          <w:cantSplit/>
        </w:trPr>
        <w:tc>
          <w:tcPr>
            <w:tcW w:type="dxa" w:w="1037"/>
          </w:tcPr>
          <w:p>
            <w:pPr>
              <w:spacing w:after="0"/>
              <w:jc w:val="left"/>
            </w:pPr>
            <w:r>
              <w:rPr>
                <w:sz w:val="16"/>
              </w:rPr>
              <w:t>2003-07-13</w:t>
            </w:r>
          </w:p>
        </w:tc>
        <w:tc>
          <w:tcPr>
            <w:tcW w:type="dxa" w:w="1215"/>
          </w:tcPr>
          <w:p>
            <w:pPr>
              <w:spacing w:after="0"/>
              <w:jc w:val="left"/>
            </w:pPr>
            <w:r>
              <w:rPr>
                <w:sz w:val="16"/>
              </w:rPr>
              <w:t>Hail</w:t>
            </w:r>
          </w:p>
        </w:tc>
        <w:tc>
          <w:tcPr>
            <w:tcW w:type="dxa" w:w="2889"/>
          </w:tcPr>
          <w:p>
            <w:pPr>
              <w:spacing w:after="0"/>
              <w:jc w:val="left"/>
            </w:pPr>
            <w:r>
              <w:rPr>
                <w:sz w:val="16"/>
              </w:rPr>
              <w:t>2.75 in</w:t>
            </w:r>
          </w:p>
        </w:tc>
        <w:tc>
          <w:tcPr>
            <w:tcW w:type="dxa" w:w="2882"/>
          </w:tcPr>
          <w:p>
            <w:pPr>
              <w:spacing w:after="0"/>
              <w:jc w:val="left"/>
            </w:pPr>
            <w:r>
              <w:rPr>
                <w:sz w:val="16"/>
              </w:rPr>
              <w:t>damage not reported</w:t>
            </w:r>
          </w:p>
        </w:tc>
        <w:tc>
          <w:tcPr>
            <w:tcW w:type="dxa" w:w="1119"/>
          </w:tcPr>
          <w:p>
            <w:pPr>
              <w:spacing w:after="0"/>
              <w:jc w:val="right"/>
            </w:pPr>
            <w:r>
              <w:rPr>
                <w:sz w:val="16"/>
              </w:rPr>
              <w:t>0, 0</w:t>
            </w:r>
          </w:p>
        </w:tc>
        <w:tc>
          <w:tcPr>
            <w:tcW w:type="dxa" w:w="1875"/>
          </w:tcPr>
          <w:p>
            <w:pPr>
              <w:spacing w:after="0"/>
              <w:jc w:val="left"/>
            </w:pPr>
            <w:r>
              <w:rPr>
                <w:sz w:val="16"/>
              </w:rPr>
              <w:t>WARTBURG</w:t>
            </w:r>
          </w:p>
        </w:tc>
        <w:tc>
          <w:tcPr>
            <w:tcW w:type="dxa" w:w="709"/>
          </w:tcPr>
          <w:p>
            <w:pPr>
              <w:spacing w:after="0"/>
              <w:jc w:val="left"/>
            </w:pPr>
          </w:p>
        </w:tc>
        <w:tc>
          <w:tcPr>
            <w:tcW w:type="dxa" w:w="2385"/>
          </w:tcPr>
          <w:p>
            <w:pPr>
              <w:spacing w:after="0"/>
              <w:jc w:val="left"/>
            </w:pPr>
            <w:r>
              <w:rPr>
                <w:sz w:val="16"/>
              </w:rPr>
              <w:t>B1-c worst recorded: Hail</w:t>
            </w:r>
          </w:p>
        </w:tc>
      </w:tr>
      <w:tr>
        <w:trPr>
          <w:cantSplit/>
        </w:trPr>
        <w:tc>
          <w:tcPr>
            <w:tcW w:type="dxa" w:w="1037"/>
          </w:tcPr>
          <w:p>
            <w:pPr>
              <w:spacing w:after="0"/>
              <w:jc w:val="left"/>
            </w:pPr>
            <w:r>
              <w:rPr>
                <w:sz w:val="16"/>
              </w:rPr>
              <w:t>2003-05-15</w:t>
            </w:r>
          </w:p>
        </w:tc>
        <w:tc>
          <w:tcPr>
            <w:tcW w:type="dxa" w:w="1215"/>
          </w:tcPr>
          <w:p>
            <w:pPr>
              <w:spacing w:after="0"/>
              <w:jc w:val="left"/>
            </w:pPr>
            <w:r>
              <w:rPr>
                <w:sz w:val="16"/>
              </w:rPr>
              <w:t>Thunderstorm Wind</w:t>
            </w:r>
          </w:p>
        </w:tc>
        <w:tc>
          <w:tcPr>
            <w:tcW w:type="dxa" w:w="2889"/>
          </w:tcPr>
          <w:p>
            <w:pPr>
              <w:spacing w:after="0"/>
              <w:jc w:val="left"/>
            </w:pPr>
            <w:r>
              <w:rPr>
                <w:sz w:val="16"/>
              </w:rPr>
              <w:t>78 kt (90 mph) estimated sustained</w:t>
            </w:r>
          </w:p>
        </w:tc>
        <w:tc>
          <w:tcPr>
            <w:tcW w:type="dxa" w:w="2882"/>
          </w:tcPr>
          <w:p>
            <w:pPr>
              <w:spacing w:after="0"/>
              <w:jc w:val="left"/>
            </w:pPr>
            <w:r>
              <w:rPr>
                <w:sz w:val="16"/>
              </w:rPr>
              <w:t>$100,000 property; crops not reported (2003 dollars)</w:t>
            </w:r>
          </w:p>
        </w:tc>
        <w:tc>
          <w:tcPr>
            <w:tcW w:type="dxa" w:w="1119"/>
          </w:tcPr>
          <w:p>
            <w:pPr>
              <w:spacing w:after="0"/>
              <w:jc w:val="right"/>
            </w:pPr>
            <w:r>
              <w:rPr>
                <w:sz w:val="16"/>
              </w:rPr>
              <w:t>0, 4</w:t>
            </w:r>
          </w:p>
        </w:tc>
        <w:tc>
          <w:tcPr>
            <w:tcW w:type="dxa" w:w="1875"/>
          </w:tcPr>
          <w:p>
            <w:pPr>
              <w:spacing w:after="0"/>
              <w:jc w:val="left"/>
            </w:pPr>
            <w:r>
              <w:rPr>
                <w:sz w:val="16"/>
              </w:rPr>
              <w:t>SUNBRIGHT</w:t>
            </w:r>
          </w:p>
        </w:tc>
        <w:tc>
          <w:tcPr>
            <w:tcW w:type="dxa" w:w="709"/>
          </w:tcPr>
          <w:p>
            <w:pPr>
              <w:spacing w:after="0"/>
              <w:jc w:val="left"/>
            </w:pPr>
          </w:p>
        </w:tc>
        <w:tc>
          <w:tcPr>
            <w:tcW w:type="dxa" w:w="2385"/>
          </w:tcPr>
          <w:p>
            <w:pPr>
              <w:spacing w:after="0"/>
              <w:jc w:val="left"/>
            </w:pPr>
            <w:r>
              <w:rPr>
                <w:sz w:val="16"/>
              </w:rPr>
              <w:t>B1-c worst recorded: Thunderstorm Wind</w:t>
            </w:r>
          </w:p>
        </w:tc>
      </w:tr>
      <w:tr>
        <w:trPr>
          <w:cantSplit/>
        </w:trPr>
        <w:tc>
          <w:tcPr>
            <w:tcW w:type="dxa" w:w="1037"/>
          </w:tcPr>
          <w:p>
            <w:pPr>
              <w:spacing w:after="0"/>
              <w:jc w:val="left"/>
            </w:pPr>
            <w:r>
              <w:rPr>
                <w:sz w:val="16"/>
              </w:rPr>
              <w:t>2002-11-10</w:t>
            </w:r>
          </w:p>
        </w:tc>
        <w:tc>
          <w:tcPr>
            <w:tcW w:type="dxa" w:w="1215"/>
          </w:tcPr>
          <w:p>
            <w:pPr>
              <w:spacing w:after="0"/>
              <w:jc w:val="left"/>
            </w:pPr>
            <w:r>
              <w:rPr>
                <w:sz w:val="16"/>
              </w:rPr>
              <w:t>Tornado</w:t>
            </w:r>
          </w:p>
        </w:tc>
        <w:tc>
          <w:tcPr>
            <w:tcW w:type="dxa" w:w="2889"/>
          </w:tcPr>
          <w:p>
            <w:pPr>
              <w:spacing w:after="0"/>
              <w:jc w:val="left"/>
            </w:pPr>
            <w:r>
              <w:rPr>
                <w:sz w:val="16"/>
              </w:rPr>
              <w:t>F3, 8.3 mi within this county, 300 yd wide</w:t>
            </w:r>
          </w:p>
        </w:tc>
        <w:tc>
          <w:tcPr>
            <w:tcW w:type="dxa" w:w="2882"/>
          </w:tcPr>
          <w:p>
            <w:pPr>
              <w:spacing w:after="0"/>
              <w:jc w:val="left"/>
            </w:pPr>
            <w:r>
              <w:rPr>
                <w:sz w:val="16"/>
              </w:rPr>
              <w:t>$968,000 property; crops not reported (2002 dollars)</w:t>
            </w:r>
          </w:p>
        </w:tc>
        <w:tc>
          <w:tcPr>
            <w:tcW w:type="dxa" w:w="1119"/>
          </w:tcPr>
          <w:p>
            <w:pPr>
              <w:spacing w:after="0"/>
              <w:jc w:val="right"/>
            </w:pPr>
            <w:r>
              <w:rPr>
                <w:sz w:val="16"/>
              </w:rPr>
              <w:t>7, 28</w:t>
            </w:r>
          </w:p>
        </w:tc>
        <w:tc>
          <w:tcPr>
            <w:tcW w:type="dxa" w:w="1875"/>
          </w:tcPr>
          <w:p>
            <w:pPr>
              <w:spacing w:after="0"/>
              <w:jc w:val="left"/>
            </w:pPr>
            <w:r>
              <w:rPr>
                <w:sz w:val="16"/>
              </w:rPr>
              <w:t>WARTBURG</w:t>
            </w:r>
          </w:p>
        </w:tc>
        <w:tc>
          <w:tcPr>
            <w:tcW w:type="dxa" w:w="709"/>
          </w:tcPr>
          <w:p>
            <w:pPr>
              <w:spacing w:after="0"/>
              <w:jc w:val="left"/>
            </w:pPr>
          </w:p>
        </w:tc>
        <w:tc>
          <w:tcPr>
            <w:tcW w:type="dxa" w:w="2385"/>
          </w:tcPr>
          <w:p>
            <w:pPr>
              <w:spacing w:after="0"/>
              <w:jc w:val="left"/>
            </w:pPr>
            <w:r>
              <w:rPr>
                <w:sz w:val="16"/>
              </w:rPr>
              <w:t>deaths or injuries recorded</w:t>
            </w:r>
          </w:p>
        </w:tc>
      </w:tr>
      <w:tr>
        <w:trPr>
          <w:cantSplit/>
        </w:trPr>
        <w:tc>
          <w:tcPr>
            <w:tcW w:type="dxa" w:w="1037"/>
          </w:tcPr>
          <w:p>
            <w:pPr>
              <w:spacing w:after="0"/>
              <w:jc w:val="left"/>
            </w:pPr>
            <w:r>
              <w:rPr>
                <w:sz w:val="16"/>
              </w:rPr>
              <w:t>1998-09-01</w:t>
            </w:r>
          </w:p>
        </w:tc>
        <w:tc>
          <w:tcPr>
            <w:tcW w:type="dxa" w:w="1215"/>
          </w:tcPr>
          <w:p>
            <w:pPr>
              <w:spacing w:after="0"/>
              <w:jc w:val="left"/>
            </w:pPr>
            <w:r>
              <w:rPr>
                <w:sz w:val="16"/>
              </w:rPr>
              <w:t>Drought</w:t>
            </w:r>
          </w:p>
        </w:tc>
        <w:tc>
          <w:tcPr>
            <w:tcW w:type="dxa" w:w="2889"/>
          </w:tcPr>
          <w:p>
            <w:pPr>
              <w:spacing w:after="0"/>
              <w:jc w:val="left"/>
            </w:pPr>
          </w:p>
        </w:tc>
        <w:tc>
          <w:tcPr>
            <w:tcW w:type="dxa" w:w="2882"/>
          </w:tcPr>
          <w:p>
            <w:pPr>
              <w:spacing w:after="0"/>
              <w:jc w:val="left"/>
            </w:pPr>
            <w:r>
              <w:rPr>
                <w:sz w:val="16"/>
              </w:rPr>
              <w:t>damage not reported</w:t>
            </w:r>
          </w:p>
        </w:tc>
        <w:tc>
          <w:tcPr>
            <w:tcW w:type="dxa" w:w="1119"/>
          </w:tcPr>
          <w:p>
            <w:pPr>
              <w:spacing w:after="0"/>
              <w:jc w:val="right"/>
            </w:pPr>
            <w:r>
              <w:rPr>
                <w:sz w:val="16"/>
              </w:rPr>
              <w:t>0, 0</w:t>
            </w:r>
          </w:p>
        </w:tc>
        <w:tc>
          <w:tcPr>
            <w:tcW w:type="dxa" w:w="1875"/>
          </w:tcPr>
          <w:p>
            <w:pPr>
              <w:spacing w:after="0"/>
              <w:jc w:val="left"/>
            </w:pPr>
            <w:r>
              <w:rPr>
                <w:sz w:val="16"/>
              </w:rPr>
              <w:t>NWS zone TNZ035 (MORGAN), zone-level: may include parts of neighboring counties</w:t>
            </w:r>
          </w:p>
        </w:tc>
        <w:tc>
          <w:tcPr>
            <w:tcW w:type="dxa" w:w="709"/>
          </w:tcPr>
          <w:p>
            <w:pPr>
              <w:spacing w:after="0"/>
              <w:jc w:val="left"/>
            </w:pPr>
          </w:p>
        </w:tc>
        <w:tc>
          <w:tcPr>
            <w:tcW w:type="dxa" w:w="2385"/>
          </w:tcPr>
          <w:p>
            <w:pPr>
              <w:spacing w:after="0"/>
              <w:jc w:val="left"/>
            </w:pPr>
            <w:r>
              <w:rPr>
                <w:sz w:val="16"/>
              </w:rPr>
              <w:t>B1-c worst recorded: Drought</w:t>
            </w:r>
          </w:p>
        </w:tc>
      </w:tr>
      <w:tr>
        <w:trPr>
          <w:cantSplit/>
        </w:trPr>
        <w:tc>
          <w:tcPr>
            <w:tcW w:type="dxa" w:w="1037"/>
          </w:tcPr>
          <w:p>
            <w:pPr>
              <w:spacing w:after="0"/>
              <w:jc w:val="left"/>
            </w:pPr>
            <w:r>
              <w:rPr>
                <w:sz w:val="16"/>
              </w:rPr>
              <w:t>1995-05-18</w:t>
            </w:r>
          </w:p>
        </w:tc>
        <w:tc>
          <w:tcPr>
            <w:tcW w:type="dxa" w:w="1215"/>
          </w:tcPr>
          <w:p>
            <w:pPr>
              <w:spacing w:after="0"/>
              <w:jc w:val="left"/>
            </w:pPr>
            <w:r>
              <w:rPr>
                <w:sz w:val="16"/>
              </w:rPr>
              <w:t>Hail</w:t>
            </w:r>
          </w:p>
        </w:tc>
        <w:tc>
          <w:tcPr>
            <w:tcW w:type="dxa" w:w="2889"/>
          </w:tcPr>
          <w:p>
            <w:pPr>
              <w:spacing w:after="0"/>
              <w:jc w:val="left"/>
            </w:pPr>
            <w:r>
              <w:rPr>
                <w:sz w:val="16"/>
              </w:rPr>
              <w:t>2.75 in</w:t>
            </w:r>
          </w:p>
        </w:tc>
        <w:tc>
          <w:tcPr>
            <w:tcW w:type="dxa" w:w="2882"/>
          </w:tcPr>
          <w:p>
            <w:pPr>
              <w:spacing w:after="0"/>
              <w:jc w:val="left"/>
            </w:pPr>
            <w:r>
              <w:rPr>
                <w:sz w:val="16"/>
              </w:rPr>
              <w:t>$500,000 property; crops not recorded (1995 dollars)</w:t>
            </w:r>
          </w:p>
        </w:tc>
        <w:tc>
          <w:tcPr>
            <w:tcW w:type="dxa" w:w="1119"/>
          </w:tcPr>
          <w:p>
            <w:pPr>
              <w:spacing w:after="0"/>
              <w:jc w:val="right"/>
            </w:pPr>
            <w:r>
              <w:rPr>
                <w:sz w:val="16"/>
              </w:rPr>
              <w:t>0, 0</w:t>
            </w:r>
          </w:p>
        </w:tc>
        <w:tc>
          <w:tcPr>
            <w:tcW w:type="dxa" w:w="1875"/>
          </w:tcPr>
          <w:p>
            <w:pPr>
              <w:spacing w:after="0"/>
              <w:jc w:val="left"/>
            </w:pPr>
            <w:r>
              <w:rPr>
                <w:sz w:val="16"/>
              </w:rPr>
              <w:t>Coalfield</w:t>
            </w:r>
          </w:p>
        </w:tc>
        <w:tc>
          <w:tcPr>
            <w:tcW w:type="dxa" w:w="709"/>
          </w:tcPr>
          <w:p>
            <w:pPr>
              <w:spacing w:after="0"/>
              <w:jc w:val="left"/>
            </w:pPr>
          </w:p>
        </w:tc>
        <w:tc>
          <w:tcPr>
            <w:tcW w:type="dxa" w:w="2385"/>
          </w:tcPr>
          <w:p>
            <w:pPr>
              <w:spacing w:after="0"/>
              <w:jc w:val="left"/>
            </w:pPr>
            <w:r>
              <w:rPr>
                <w:sz w:val="16"/>
              </w:rPr>
              <w:t>B1-c most damaging: Hail</w:t>
            </w:r>
          </w:p>
        </w:tc>
      </w:tr>
      <w:tr>
        <w:trPr>
          <w:cantSplit/>
        </w:trPr>
        <w:tc>
          <w:tcPr>
            <w:tcW w:type="dxa" w:w="1037"/>
          </w:tcPr>
          <w:p>
            <w:pPr>
              <w:spacing w:after="0"/>
              <w:jc w:val="left"/>
            </w:pPr>
            <w:r>
              <w:rPr>
                <w:sz w:val="16"/>
              </w:rPr>
              <w:t>1974-04-03</w:t>
            </w:r>
          </w:p>
        </w:tc>
        <w:tc>
          <w:tcPr>
            <w:tcW w:type="dxa" w:w="1215"/>
          </w:tcPr>
          <w:p>
            <w:pPr>
              <w:spacing w:after="0"/>
              <w:jc w:val="left"/>
            </w:pPr>
            <w:r>
              <w:rPr>
                <w:sz w:val="16"/>
              </w:rPr>
              <w:t>Tornado</w:t>
            </w:r>
          </w:p>
        </w:tc>
        <w:tc>
          <w:tcPr>
            <w:tcW w:type="dxa" w:w="2889"/>
          </w:tcPr>
          <w:p>
            <w:pPr>
              <w:spacing w:after="0"/>
              <w:jc w:val="left"/>
            </w:pPr>
            <w:r>
              <w:rPr>
                <w:sz w:val="16"/>
              </w:rPr>
              <w:t>F3, 3.6 mi path length (records before 1996 may include the whole path; rating and listing come from the county where the tornado began), 350 yd wide</w:t>
            </w:r>
          </w:p>
        </w:tc>
        <w:tc>
          <w:tcPr>
            <w:tcW w:type="dxa" w:w="2882"/>
          </w:tcPr>
          <w:p>
            <w:pPr>
              <w:spacing w:after="0"/>
              <w:jc w:val="left"/>
            </w:pPr>
            <w:r>
              <w:rPr>
                <w:sz w:val="16"/>
              </w:rPr>
              <w:t>$25,000 property; crops not recorded (1974 dollars)</w:t>
            </w:r>
          </w:p>
        </w:tc>
        <w:tc>
          <w:tcPr>
            <w:tcW w:type="dxa" w:w="1119"/>
          </w:tcPr>
          <w:p>
            <w:pPr>
              <w:spacing w:after="0"/>
              <w:jc w:val="right"/>
            </w:pPr>
            <w:r>
              <w:rPr>
                <w:sz w:val="16"/>
              </w:rPr>
              <w:t>0, 6</w:t>
            </w:r>
          </w:p>
        </w:tc>
        <w:tc>
          <w:tcPr>
            <w:tcW w:type="dxa" w:w="1875"/>
          </w:tcPr>
          <w:p>
            <w:pPr>
              <w:spacing w:after="0"/>
              <w:jc w:val="left"/>
            </w:pPr>
            <w:r>
              <w:rPr>
                <w:sz w:val="16"/>
              </w:rPr>
              <w:t>location not recorded</w:t>
            </w:r>
          </w:p>
        </w:tc>
        <w:tc>
          <w:tcPr>
            <w:tcW w:type="dxa" w:w="709"/>
          </w:tcPr>
          <w:p>
            <w:pPr>
              <w:spacing w:after="0"/>
              <w:jc w:val="left"/>
            </w:pPr>
          </w:p>
        </w:tc>
        <w:tc>
          <w:tcPr>
            <w:tcW w:type="dxa" w:w="2385"/>
          </w:tcPr>
          <w:p>
            <w:pPr>
              <w:spacing w:after="0"/>
              <w:jc w:val="left"/>
            </w:pPr>
            <w:r>
              <w:rPr>
                <w:sz w:val="16"/>
              </w:rPr>
              <w:t>deaths or injuries recorded</w:t>
            </w:r>
          </w:p>
        </w:tc>
      </w:tr>
    </w:tbl>
    <w:p>
      <w:pPr>
        <w:spacing w:after="40" w:before="60"/>
      </w:pPr>
      <w:r>
        <w:rPr>
          <w:sz w:val="15"/>
        </w:rPr>
        <w:t>Storm Events records are more complete after 1996; before 1996 only Tornado (from 1950), Hail and Thunderstorm Wind (from 1955) exist. Zone-level records are placed with NWS zone-county files, which exist from 2020 on; an earlier record is placed by its zone number in the nearest later file only when its zone name matches that file, records from zones NWS renumbered are placed by name or left out, and a record whose zone is in no known file is left out of every count, so counts before 2020 can be low. Some current zones are also missing from the NWS files, so recent counts can be low too.</w:t>
      </w:r>
    </w:p>
    <w:p>
      <w:pPr>
        <w:spacing w:after="40" w:before="0"/>
      </w:pPr>
      <w:r>
        <w:rPr>
          <w:sz w:val="15"/>
        </w:rPr>
        <w:t>The full list is in the XLSX file, sheet "B1-d Storm Events history" (376 rows).</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20" w:before="0"/>
      </w:pPr>
      <w:r>
        <w:rPr>
          <w:b/>
          <w:color w:val="555555"/>
          <w:sz w:val="15"/>
        </w:rPr>
        <w:t xml:space="preserve">Source: </w:t>
      </w:r>
      <w:r>
        <w:rPr>
          <w:color w:val="555555"/>
          <w:sz w:val="15"/>
        </w:rPr>
        <w:t xml:space="preserve">NOAA National Weather Service, NWS county-public forecast zones correlation file, version bp03mr20 to bp16ap26 (11 files; newest bp16ap26), pulled 2026-09-28, </w:t>
      </w:r>
      <w:hyperlink r:id="rId17">
        <w:r>
          <w:rPr>
            <w:color w:val="1F4E99"/>
            <w:sz w:val="15"/>
            <w:u w:val="single"/>
          </w:rPr>
          <w:t>https://www.weather.gov/gis/ZoneCounty</w:t>
        </w:r>
      </w:hyperlink>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spacing w:after="60" w:before="0"/>
      </w:pPr>
      <w:r>
        <w:rPr>
          <w:color w:val="555555"/>
          <w:sz w:val="17"/>
        </w:rPr>
        <w:t>State-declared emergencies are not in federal data. Add them from your state emergency management agency.</w:t>
      </w:r>
    </w:p>
    <w:p>
      <w:pPr>
        <w:spacing w:after="60" w:before="0"/>
      </w:pPr>
      <w:r>
        <w:rPr>
          <w:color w:val="555555"/>
          <w:sz w:val="17"/>
        </w:rPr>
        <w:t>FEMA's declaration data list no tribal or special-area declarations for this state.</w:t>
      </w:r>
    </w:p>
    <w:p>
      <w:pPr>
        <w:pStyle w:val="Heading2"/>
        <w:keepNext/>
        <w:spacing w:after="80"/>
      </w:pPr>
      <w:r>
        <w:rPr/>
        <w:t>Supports B1-e: probability</w:t>
      </w:r>
    </w:p>
    <w:p>
      <w:pPr>
        <w:pStyle w:val="Heading3"/>
        <w:keepNext/>
        <w:spacing w:after="80"/>
      </w:pPr>
      <w:r>
        <w:rPr/>
        <w:t>Probability: FEMA annualized frequency and descriptor per hazard</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robability: FEMA annualized frequency and descriptor per hazard"/>
        <w:tblDescription w:val="Hazard Plain table b1e_modeled"/>
      </w:tblPr>
      <w:tblGrid>
        <w:gridCol w:w="1037"/>
        <w:gridCol w:w="1260"/>
        <w:gridCol w:w="1479"/>
        <w:gridCol w:w="1604"/>
        <w:gridCol w:w="1037"/>
        <w:gridCol w:w="1768"/>
        <w:gridCol w:w="1532"/>
        <w:gridCol w:w="1545"/>
        <w:gridCol w:w="1037"/>
        <w:gridCol w:w="1813"/>
      </w:tblGrid>
      <w:tr>
        <w:trPr>
          <w:cantSplit/>
          <w:tblHeader/>
        </w:trPr>
        <w:tc>
          <w:tcPr>
            <w:tcW w:type="dxa" w:w="1037"/>
            <w:shd w:val="clear" w:color="auto" w:fill="E8E8E8"/>
          </w:tcPr>
          <w:p>
            <w:pPr>
              <w:spacing w:after="0"/>
              <w:jc w:val="left"/>
            </w:pPr>
            <w:r>
              <w:rPr>
                <w:b/>
                <w:sz w:val="16"/>
              </w:rPr>
              <w:t>Hazard</w:t>
            </w:r>
          </w:p>
        </w:tc>
        <w:tc>
          <w:tcPr>
            <w:tcW w:type="dxa" w:w="1260"/>
            <w:shd w:val="clear" w:color="auto" w:fill="E8E8E8"/>
          </w:tcPr>
          <w:p>
            <w:pPr>
              <w:spacing w:after="0"/>
              <w:jc w:val="right"/>
            </w:pPr>
            <w:r>
              <w:rPr>
                <w:b/>
                <w:sz w:val="16"/>
              </w:rPr>
              <w:t>FEMA annualized frequency (modeled)</w:t>
            </w:r>
          </w:p>
          <w:p>
            <w:pPr>
              <w:spacing w:after="0"/>
              <w:jc w:val="right"/>
            </w:pPr>
            <w:r>
              <w:rPr>
                <w:i/>
                <w:color w:val="555555"/>
                <w:sz w:val="14"/>
              </w:rPr>
              <w:t>unit per row</w:t>
            </w:r>
          </w:p>
        </w:tc>
        <w:tc>
          <w:tcPr>
            <w:tcW w:type="dxa" w:w="1479"/>
            <w:shd w:val="clear" w:color="auto" w:fill="E8E8E8"/>
          </w:tcPr>
          <w:p>
            <w:pPr>
              <w:spacing w:after="0"/>
              <w:jc w:val="left"/>
            </w:pPr>
            <w:r>
              <w:rPr>
                <w:b/>
                <w:sz w:val="16"/>
              </w:rPr>
              <w:t>Unit</w:t>
            </w:r>
          </w:p>
        </w:tc>
        <w:tc>
          <w:tcPr>
            <w:tcW w:type="dxa" w:w="1604"/>
            <w:shd w:val="clear" w:color="auto" w:fill="E8E8E8"/>
          </w:tcPr>
          <w:p>
            <w:pPr>
              <w:spacing w:after="0"/>
              <w:jc w:val="left"/>
            </w:pPr>
            <w:r>
              <w:rPr>
                <w:b/>
                <w:sz w:val="16"/>
              </w:rPr>
              <w:t>In plain terms</w:t>
            </w:r>
          </w:p>
        </w:tc>
        <w:tc>
          <w:tcPr>
            <w:tcW w:type="dxa" w:w="1037"/>
            <w:shd w:val="clear" w:color="auto" w:fill="E8E8E8"/>
          </w:tcPr>
          <w:p>
            <w:pPr>
              <w:spacing w:after="0"/>
              <w:jc w:val="left"/>
            </w:pPr>
            <w:r>
              <w:rPr>
                <w:b/>
                <w:sz w:val="16"/>
              </w:rPr>
              <w:t>Descriptor</w:t>
            </w:r>
          </w:p>
        </w:tc>
        <w:tc>
          <w:tcPr>
            <w:tcW w:type="dxa" w:w="1768"/>
            <w:shd w:val="clear" w:color="auto" w:fill="E8E8E8"/>
          </w:tcPr>
          <w:p>
            <w:pPr>
              <w:spacing w:after="0"/>
              <w:jc w:val="left"/>
            </w:pPr>
            <w:r>
              <w:rPr>
                <w:b/>
                <w:sz w:val="16"/>
              </w:rPr>
              <w:t>Descriptor basis</w:t>
            </w:r>
          </w:p>
        </w:tc>
        <w:tc>
          <w:tcPr>
            <w:tcW w:type="dxa" w:w="1532"/>
            <w:shd w:val="clear" w:color="auto" w:fill="E8E8E8"/>
          </w:tcPr>
          <w:p>
            <w:pPr>
              <w:spacing w:after="0"/>
              <w:jc w:val="right"/>
            </w:pPr>
            <w:r>
              <w:rPr>
                <w:b/>
                <w:sz w:val="16"/>
              </w:rPr>
              <w:t>NRI events or days in its record period (hail, wind and tornado are area-weighted, so can be fractional)</w:t>
            </w:r>
          </w:p>
        </w:tc>
        <w:tc>
          <w:tcPr>
            <w:tcW w:type="dxa" w:w="1545"/>
            <w:shd w:val="clear" w:color="auto" w:fill="E8E8E8"/>
          </w:tcPr>
          <w:p>
            <w:pPr>
              <w:spacing w:after="0"/>
              <w:jc w:val="left"/>
            </w:pPr>
            <w:r>
              <w:rPr>
                <w:b/>
                <w:sz w:val="16"/>
              </w:rPr>
              <w:t>NRI period</w:t>
            </w:r>
          </w:p>
        </w:tc>
        <w:tc>
          <w:tcPr>
            <w:tcW w:type="dxa" w:w="1037"/>
            <w:shd w:val="clear" w:color="auto" w:fill="E8E8E8"/>
          </w:tcPr>
          <w:p>
            <w:pPr>
              <w:spacing w:after="0"/>
              <w:jc w:val="left"/>
            </w:pPr>
            <w:r>
              <w:rPr>
                <w:b/>
                <w:sz w:val="16"/>
              </w:rPr>
              <w:t>Location</w:t>
            </w:r>
          </w:p>
        </w:tc>
        <w:tc>
          <w:tcPr>
            <w:tcW w:type="dxa" w:w="1813"/>
            <w:shd w:val="clear" w:color="auto" w:fill="E8E8E8"/>
          </w:tcPr>
          <w:p>
            <w:pPr>
              <w:spacing w:after="0"/>
              <w:jc w:val="left"/>
            </w:pPr>
            <w:r>
              <w:rPr>
                <w:b/>
                <w:sz w:val="16"/>
              </w:rPr>
              <w:t>Note</w:t>
            </w:r>
          </w:p>
        </w:tc>
      </w:tr>
      <w:tr>
        <w:trPr>
          <w:cantSplit/>
        </w:trPr>
        <w:tc>
          <w:tcPr>
            <w:tcW w:type="dxa" w:w="1037"/>
          </w:tcPr>
          <w:p>
            <w:pPr>
              <w:spacing w:after="0"/>
              <w:jc w:val="left"/>
            </w:pPr>
            <w:r>
              <w:rPr>
                <w:sz w:val="16"/>
              </w:rPr>
              <w:t>Avalanche</w:t>
            </w:r>
          </w:p>
        </w:tc>
        <w:tc>
          <w:tcPr>
            <w:tcW w:type="dxa" w:w="1260"/>
          </w:tcPr>
          <w:p>
            <w:pPr>
              <w:spacing w:after="0"/>
              <w:jc w:val="right"/>
            </w:pPr>
          </w:p>
        </w:tc>
        <w:tc>
          <w:tcPr>
            <w:tcW w:type="dxa" w:w="1479"/>
          </w:tcPr>
          <w:p>
            <w:pPr>
              <w:spacing w:after="0"/>
              <w:jc w:val="left"/>
            </w:pPr>
            <w:r>
              <w:rPr>
                <w:sz w:val="16"/>
              </w:rPr>
              <w:t>events per year</w:t>
            </w:r>
          </w:p>
        </w:tc>
        <w:tc>
          <w:tcPr>
            <w:tcW w:type="dxa" w:w="1604"/>
          </w:tcPr>
          <w:p>
            <w:pPr>
              <w:spacing w:after="0"/>
              <w:jc w:val="left"/>
            </w:pPr>
          </w:p>
        </w:tc>
        <w:tc>
          <w:tcPr>
            <w:tcW w:type="dxa" w:w="1037"/>
          </w:tcPr>
          <w:p>
            <w:pPr>
              <w:spacing w:after="0"/>
              <w:jc w:val="left"/>
            </w:pPr>
          </w:p>
        </w:tc>
        <w:tc>
          <w:tcPr>
            <w:tcW w:type="dxa" w:w="1768"/>
          </w:tcPr>
          <w:p>
            <w:pPr>
              <w:spacing w:after="0"/>
              <w:jc w:val="left"/>
            </w:pPr>
          </w:p>
        </w:tc>
        <w:tc>
          <w:tcPr>
            <w:tcW w:type="dxa" w:w="1532"/>
          </w:tcPr>
          <w:p>
            <w:pPr>
              <w:spacing w:after="0"/>
              <w:jc w:val="right"/>
            </w:pPr>
          </w:p>
        </w:tc>
        <w:tc>
          <w:tcPr>
            <w:tcW w:type="dxa" w:w="1545"/>
          </w:tcPr>
          <w:p>
            <w:pPr>
              <w:spacing w:after="0"/>
              <w:jc w:val="left"/>
            </w:pPr>
            <w:r>
              <w:rPr>
                <w:sz w:val="16"/>
              </w:rPr>
              <w:t>1994 to 2023 (30 years)</w:t>
            </w:r>
          </w:p>
        </w:tc>
        <w:tc>
          <w:tcPr>
            <w:tcW w:type="dxa" w:w="1037"/>
          </w:tcPr>
          <w:p>
            <w:pPr>
              <w:spacing w:after="0"/>
              <w:jc w:val="left"/>
            </w:pPr>
            <w:r>
              <w:rPr>
                <w:sz w:val="16"/>
              </w:rPr>
              <w:t>see B1-f</w:t>
            </w:r>
          </w:p>
        </w:tc>
        <w:tc>
          <w:tcPr>
            <w:tcW w:type="dxa" w:w="1813"/>
          </w:tcPr>
          <w:p>
            <w:pPr>
              <w:spacing w:after="0"/>
              <w:jc w:val="left"/>
            </w:pPr>
            <w:r>
              <w:rPr>
                <w:sz w:val="16"/>
              </w:rPr>
              <w:t>Not Applicable in NRI for this county; no descriptor.</w:t>
            </w:r>
          </w:p>
        </w:tc>
      </w:tr>
      <w:tr>
        <w:trPr>
          <w:cantSplit/>
        </w:trPr>
        <w:tc>
          <w:tcPr>
            <w:tcW w:type="dxa" w:w="1037"/>
          </w:tcPr>
          <w:p>
            <w:pPr>
              <w:spacing w:after="0"/>
              <w:jc w:val="left"/>
            </w:pPr>
            <w:r>
              <w:rPr>
                <w:sz w:val="16"/>
              </w:rPr>
              <w:t>Coastal Flooding</w:t>
            </w:r>
          </w:p>
        </w:tc>
        <w:tc>
          <w:tcPr>
            <w:tcW w:type="dxa" w:w="1260"/>
          </w:tcPr>
          <w:p>
            <w:pPr>
              <w:spacing w:after="0"/>
              <w:jc w:val="right"/>
            </w:pPr>
          </w:p>
        </w:tc>
        <w:tc>
          <w:tcPr>
            <w:tcW w:type="dxa" w:w="1479"/>
          </w:tcPr>
          <w:p>
            <w:pPr>
              <w:spacing w:after="0"/>
              <w:jc w:val="left"/>
            </w:pPr>
            <w:r>
              <w:rPr>
                <w:sz w:val="16"/>
              </w:rPr>
              <w:t>events per year at a location (modeled)</w:t>
            </w:r>
          </w:p>
        </w:tc>
        <w:tc>
          <w:tcPr>
            <w:tcW w:type="dxa" w:w="1604"/>
          </w:tcPr>
          <w:p>
            <w:pPr>
              <w:spacing w:after="0"/>
              <w:jc w:val="left"/>
            </w:pPr>
          </w:p>
        </w:tc>
        <w:tc>
          <w:tcPr>
            <w:tcW w:type="dxa" w:w="1037"/>
          </w:tcPr>
          <w:p>
            <w:pPr>
              <w:spacing w:after="0"/>
              <w:jc w:val="left"/>
            </w:pPr>
          </w:p>
        </w:tc>
        <w:tc>
          <w:tcPr>
            <w:tcW w:type="dxa" w:w="1768"/>
          </w:tcPr>
          <w:p>
            <w:pPr>
              <w:spacing w:after="0"/>
              <w:jc w:val="left"/>
            </w:pPr>
          </w:p>
        </w:tc>
        <w:tc>
          <w:tcPr>
            <w:tcW w:type="dxa" w:w="1532"/>
          </w:tcPr>
          <w:p>
            <w:pPr>
              <w:spacing w:after="0"/>
              <w:jc w:val="right"/>
            </w:pPr>
            <w:r>
              <w:rPr>
                <w:sz w:val="16"/>
              </w:rPr>
              <w:t>not shown</w:t>
            </w:r>
          </w:p>
        </w:tc>
        <w:tc>
          <w:tcPr>
            <w:tcW w:type="dxa" w:w="1545"/>
          </w:tcPr>
          <w:p>
            <w:pPr>
              <w:spacing w:after="0"/>
              <w:jc w:val="left"/>
            </w:pPr>
            <w:r>
              <w:rPr>
                <w:sz w:val="16"/>
              </w:rPr>
              <w:t>modeled</w:t>
            </w:r>
          </w:p>
        </w:tc>
        <w:tc>
          <w:tcPr>
            <w:tcW w:type="dxa" w:w="1037"/>
          </w:tcPr>
          <w:p>
            <w:pPr>
              <w:spacing w:after="0"/>
              <w:jc w:val="left"/>
            </w:pPr>
            <w:r>
              <w:rPr>
                <w:sz w:val="16"/>
              </w:rPr>
              <w:t>see B1-f</w:t>
            </w:r>
          </w:p>
        </w:tc>
        <w:tc>
          <w:tcPr>
            <w:tcW w:type="dxa" w:w="1813"/>
          </w:tcPr>
          <w:p>
            <w:pPr>
              <w:spacing w:after="0"/>
              <w:jc w:val="left"/>
            </w:pPr>
            <w:r>
              <w:rPr>
                <w:sz w:val="16"/>
              </w:rPr>
              <w:t>Not Applicable in NRI for this county; no descriptor.</w:t>
            </w:r>
          </w:p>
        </w:tc>
      </w:tr>
      <w:tr>
        <w:trPr>
          <w:cantSplit/>
        </w:trPr>
        <w:tc>
          <w:tcPr>
            <w:tcW w:type="dxa" w:w="1037"/>
          </w:tcPr>
          <w:p>
            <w:pPr>
              <w:spacing w:after="0"/>
              <w:jc w:val="left"/>
            </w:pPr>
            <w:r>
              <w:rPr>
                <w:sz w:val="16"/>
              </w:rPr>
              <w:t>Cold Wave</w:t>
            </w:r>
          </w:p>
        </w:tc>
        <w:tc>
          <w:tcPr>
            <w:tcW w:type="dxa" w:w="1260"/>
          </w:tcPr>
          <w:p>
            <w:pPr>
              <w:spacing w:after="0"/>
              <w:jc w:val="right"/>
            </w:pPr>
            <w:r>
              <w:rPr>
                <w:sz w:val="16"/>
              </w:rPr>
              <w:t>1.16</w:t>
            </w:r>
          </w:p>
        </w:tc>
        <w:tc>
          <w:tcPr>
            <w:tcW w:type="dxa" w:w="1479"/>
          </w:tcPr>
          <w:p>
            <w:pPr>
              <w:spacing w:after="0"/>
              <w:jc w:val="left"/>
            </w:pPr>
            <w:r>
              <w:rPr>
                <w:sz w:val="16"/>
              </w:rPr>
              <w:t>event-days per year</w:t>
            </w:r>
          </w:p>
        </w:tc>
        <w:tc>
          <w:tcPr>
            <w:tcW w:type="dxa" w:w="1604"/>
          </w:tcPr>
          <w:p>
            <w:pPr>
              <w:spacing w:after="0"/>
              <w:jc w:val="left"/>
            </w:pPr>
            <w:r>
              <w:rPr>
                <w:sz w:val="16"/>
              </w:rPr>
              <w:t>about 1.16 days per year</w:t>
            </w:r>
          </w:p>
        </w:tc>
        <w:tc>
          <w:tcPr>
            <w:tcW w:type="dxa" w:w="1037"/>
          </w:tcPr>
          <w:p>
            <w:pPr>
              <w:spacing w:after="0"/>
              <w:jc w:val="left"/>
            </w:pPr>
          </w:p>
        </w:tc>
        <w:tc>
          <w:tcPr>
            <w:tcW w:type="dxa" w:w="1768"/>
          </w:tcPr>
          <w:p>
            <w:pPr>
              <w:spacing w:after="0"/>
              <w:jc w:val="left"/>
            </w:pPr>
            <w:r>
              <w:rPr>
                <w:sz w:val="16"/>
              </w:rPr>
              <w:t>event-days in 0 of 30 years, 1996 to 2025 (0%)</w:t>
            </w:r>
          </w:p>
        </w:tc>
        <w:tc>
          <w:tcPr>
            <w:tcW w:type="dxa" w:w="1532"/>
          </w:tcPr>
          <w:p>
            <w:pPr>
              <w:spacing w:after="0"/>
              <w:jc w:val="right"/>
            </w:pPr>
            <w:r>
              <w:rPr>
                <w:sz w:val="16"/>
              </w:rPr>
              <w:t>22</w:t>
            </w:r>
          </w:p>
        </w:tc>
        <w:tc>
          <w:tcPr>
            <w:tcW w:type="dxa" w:w="1545"/>
          </w:tcPr>
          <w:p>
            <w:pPr>
              <w:spacing w:after="0"/>
              <w:jc w:val="left"/>
            </w:pPr>
            <w:r>
              <w:rPr>
                <w:sz w:val="16"/>
              </w:rPr>
              <w:t>2005-11-12 to 2024-11-12 (19 years)</w:t>
            </w:r>
          </w:p>
        </w:tc>
        <w:tc>
          <w:tcPr>
            <w:tcW w:type="dxa" w:w="1037"/>
          </w:tcPr>
          <w:p>
            <w:pPr>
              <w:spacing w:after="0"/>
              <w:jc w:val="left"/>
            </w:pPr>
            <w:r>
              <w:rPr>
                <w:sz w:val="16"/>
              </w:rPr>
              <w:t>countywide</w:t>
            </w:r>
          </w:p>
        </w:tc>
        <w:tc>
          <w:tcPr>
            <w:tcW w:type="dxa" w:w="1813"/>
          </w:tcPr>
          <w:p>
            <w:pPr>
              <w:spacing w:after="0"/>
              <w:jc w:val="left"/>
            </w:pPr>
            <w:r>
              <w:rPr>
                <w:sz w:val="16"/>
              </w:rPr>
              <w:t>No recorded event-days, 1996 to 2025; descriptor not assigned. Frost/Freeze records are not counted in this descriptor: they record crop freezes, not cold waves.</w:t>
            </w:r>
          </w:p>
        </w:tc>
      </w:tr>
      <w:tr>
        <w:trPr>
          <w:cantSplit/>
        </w:trPr>
        <w:tc>
          <w:tcPr>
            <w:tcW w:type="dxa" w:w="1037"/>
          </w:tcPr>
          <w:p>
            <w:pPr>
              <w:spacing w:after="0"/>
              <w:jc w:val="left"/>
            </w:pPr>
            <w:r>
              <w:rPr>
                <w:sz w:val="16"/>
              </w:rPr>
              <w:t>Drought</w:t>
            </w:r>
          </w:p>
        </w:tc>
        <w:tc>
          <w:tcPr>
            <w:tcW w:type="dxa" w:w="1260"/>
          </w:tcPr>
          <w:p>
            <w:pPr>
              <w:spacing w:after="0"/>
              <w:jc w:val="right"/>
            </w:pPr>
            <w:r>
              <w:rPr>
                <w:sz w:val="16"/>
              </w:rPr>
              <w:t>18.7</w:t>
            </w:r>
          </w:p>
        </w:tc>
        <w:tc>
          <w:tcPr>
            <w:tcW w:type="dxa" w:w="1479"/>
          </w:tcPr>
          <w:p>
            <w:pPr>
              <w:spacing w:after="0"/>
              <w:jc w:val="left"/>
            </w:pPr>
            <w:r>
              <w:rPr>
                <w:sz w:val="16"/>
              </w:rPr>
              <w:t>event-days per year</w:t>
            </w:r>
          </w:p>
        </w:tc>
        <w:tc>
          <w:tcPr>
            <w:tcW w:type="dxa" w:w="1604"/>
          </w:tcPr>
          <w:p>
            <w:pPr>
              <w:spacing w:after="0"/>
              <w:jc w:val="left"/>
            </w:pPr>
            <w:r>
              <w:rPr>
                <w:sz w:val="16"/>
              </w:rPr>
              <w:t>about 18.7 days per year</w:t>
            </w:r>
          </w:p>
        </w:tc>
        <w:tc>
          <w:tcPr>
            <w:tcW w:type="dxa" w:w="1037"/>
          </w:tcPr>
          <w:p>
            <w:pPr>
              <w:spacing w:after="0"/>
              <w:jc w:val="left"/>
            </w:pPr>
            <w:r>
              <w:rPr>
                <w:sz w:val="16"/>
              </w:rPr>
              <w:t>Possible</w:t>
            </w:r>
          </w:p>
        </w:tc>
        <w:tc>
          <w:tcPr>
            <w:tcW w:type="dxa" w:w="1768"/>
          </w:tcPr>
          <w:p>
            <w:pPr>
              <w:spacing w:after="0"/>
              <w:jc w:val="left"/>
            </w:pPr>
            <w:r>
              <w:rPr>
                <w:sz w:val="16"/>
              </w:rPr>
              <w:t>event-days in 1 of 30 years, 1996 to 2025 (3.33%)</w:t>
            </w:r>
          </w:p>
        </w:tc>
        <w:tc>
          <w:tcPr>
            <w:tcW w:type="dxa" w:w="1532"/>
          </w:tcPr>
          <w:p>
            <w:pPr>
              <w:spacing w:after="0"/>
              <w:jc w:val="right"/>
            </w:pPr>
            <w:r>
              <w:rPr>
                <w:sz w:val="16"/>
              </w:rPr>
              <w:t>686</w:t>
            </w:r>
          </w:p>
        </w:tc>
        <w:tc>
          <w:tcPr>
            <w:tcW w:type="dxa" w:w="1545"/>
          </w:tcPr>
          <w:p>
            <w:pPr>
              <w:spacing w:after="0"/>
              <w:jc w:val="left"/>
            </w:pPr>
            <w:r>
              <w:rPr>
                <w:sz w:val="16"/>
              </w:rPr>
              <w:t>2000 to 2025 (25.25 years; D3 and D4 only)</w:t>
            </w:r>
          </w:p>
        </w:tc>
        <w:tc>
          <w:tcPr>
            <w:tcW w:type="dxa" w:w="1037"/>
          </w:tcPr>
          <w:p>
            <w:pPr>
              <w:spacing w:after="0"/>
              <w:jc w:val="left"/>
            </w:pPr>
            <w:r>
              <w:rPr>
                <w:sz w:val="16"/>
              </w:rPr>
              <w:t>countywide</w:t>
            </w:r>
          </w:p>
        </w:tc>
        <w:tc>
          <w:tcPr>
            <w:tcW w:type="dxa" w:w="1813"/>
          </w:tcPr>
          <w:p>
            <w:pPr>
              <w:spacing w:after="0"/>
              <w:jc w:val="left"/>
            </w:pPr>
            <w:r>
              <w:rPr>
                <w:sz w:val="16"/>
              </w:rPr>
              <w:t>NRI gives about 18.7 drought event-days a year here (its annualized frequency over 25.25 years; not its event count divided by the years), but Storm Events has a record in only 1 of 30 years. NRI counts from a different source that records far more events than Storm Events, so this descriptor reads much lower than NRI's frequency; read the two together.</w:t>
            </w:r>
          </w:p>
        </w:tc>
      </w:tr>
      <w:tr>
        <w:trPr>
          <w:cantSplit/>
        </w:trPr>
        <w:tc>
          <w:tcPr>
            <w:tcW w:type="dxa" w:w="1037"/>
          </w:tcPr>
          <w:p>
            <w:pPr>
              <w:spacing w:after="0"/>
              <w:jc w:val="left"/>
            </w:pPr>
            <w:r>
              <w:rPr>
                <w:sz w:val="16"/>
              </w:rPr>
              <w:t>Earthquake</w:t>
            </w:r>
          </w:p>
        </w:tc>
        <w:tc>
          <w:tcPr>
            <w:tcW w:type="dxa" w:w="1260"/>
          </w:tcPr>
          <w:p>
            <w:pPr>
              <w:spacing w:after="0"/>
              <w:jc w:val="right"/>
            </w:pPr>
            <w:r>
              <w:rPr>
                <w:sz w:val="16"/>
              </w:rPr>
              <w:t>0.00356</w:t>
            </w:r>
          </w:p>
        </w:tc>
        <w:tc>
          <w:tcPr>
            <w:tcW w:type="dxa" w:w="1479"/>
          </w:tcPr>
          <w:p>
            <w:pPr>
              <w:spacing w:after="0"/>
              <w:jc w:val="left"/>
            </w:pPr>
            <w:r>
              <w:rPr>
                <w:sz w:val="16"/>
              </w:rPr>
              <w:t>annual probability at a location</w:t>
            </w:r>
          </w:p>
        </w:tc>
        <w:tc>
          <w:tcPr>
            <w:tcW w:type="dxa" w:w="1604"/>
          </w:tcPr>
          <w:p>
            <w:pPr>
              <w:spacing w:after="0"/>
              <w:jc w:val="left"/>
            </w:pPr>
            <w:r>
              <w:rPr>
                <w:sz w:val="16"/>
              </w:rPr>
              <w:t>chance a given location in the county has at least minor-damage shaking in a year: 0.356%</w:t>
            </w:r>
          </w:p>
        </w:tc>
        <w:tc>
          <w:tcPr>
            <w:tcW w:type="dxa" w:w="1037"/>
          </w:tcPr>
          <w:p>
            <w:pPr>
              <w:spacing w:after="0"/>
              <w:jc w:val="left"/>
            </w:pPr>
          </w:p>
        </w:tc>
        <w:tc>
          <w:tcPr>
            <w:tcW w:type="dxa" w:w="1768"/>
          </w:tcPr>
          <w:p>
            <w:pPr>
              <w:spacing w:after="0"/>
              <w:jc w:val="left"/>
            </w:pPr>
          </w:p>
        </w:tc>
        <w:tc>
          <w:tcPr>
            <w:tcW w:type="dxa" w:w="1532"/>
          </w:tcPr>
          <w:p>
            <w:pPr>
              <w:spacing w:after="0"/>
              <w:jc w:val="right"/>
            </w:pPr>
            <w:r>
              <w:rPr>
                <w:sz w:val="16"/>
              </w:rPr>
              <w:t>not shown</w:t>
            </w:r>
          </w:p>
        </w:tc>
        <w:tc>
          <w:tcPr>
            <w:tcW w:type="dxa" w:w="1545"/>
          </w:tcPr>
          <w:p>
            <w:pPr>
              <w:spacing w:after="0"/>
              <w:jc w:val="left"/>
            </w:pPr>
            <w:r>
              <w:rPr>
                <w:sz w:val="16"/>
              </w:rPr>
              <w:t>modeled</w:t>
            </w:r>
          </w:p>
        </w:tc>
        <w:tc>
          <w:tcPr>
            <w:tcW w:type="dxa" w:w="1037"/>
          </w:tcPr>
          <w:p>
            <w:pPr>
              <w:spacing w:after="0"/>
              <w:jc w:val="left"/>
            </w:pPr>
            <w:r>
              <w:rPr>
                <w:sz w:val="16"/>
              </w:rPr>
              <w:t>see B1-f</w:t>
            </w:r>
          </w:p>
        </w:tc>
        <w:tc>
          <w:tcPr>
            <w:tcW w:type="dxa" w:w="1813"/>
          </w:tcPr>
          <w:p>
            <w:pPr>
              <w:spacing w:after="0"/>
              <w:jc w:val="left"/>
            </w:pPr>
            <w:r>
              <w:rPr>
                <w:sz w:val="16"/>
              </w:rPr>
              <w:t>Descriptor not assigned: the NRI value is the chance at a location in the county, not how often the hazard affects the county, and Storm Events does not record earthquakes.</w:t>
            </w:r>
          </w:p>
        </w:tc>
      </w:tr>
      <w:tr>
        <w:trPr>
          <w:cantSplit/>
        </w:trPr>
        <w:tc>
          <w:tcPr>
            <w:tcW w:type="dxa" w:w="1037"/>
          </w:tcPr>
          <w:p>
            <w:pPr>
              <w:spacing w:after="0"/>
              <w:jc w:val="left"/>
            </w:pPr>
            <w:r>
              <w:rPr>
                <w:sz w:val="16"/>
              </w:rPr>
              <w:t>Hail</w:t>
            </w:r>
          </w:p>
        </w:tc>
        <w:tc>
          <w:tcPr>
            <w:tcW w:type="dxa" w:w="1260"/>
          </w:tcPr>
          <w:p>
            <w:pPr>
              <w:spacing w:after="0"/>
              <w:jc w:val="right"/>
            </w:pPr>
            <w:r>
              <w:rPr>
                <w:sz w:val="16"/>
              </w:rPr>
              <w:t>3.06</w:t>
            </w:r>
          </w:p>
        </w:tc>
        <w:tc>
          <w:tcPr>
            <w:tcW w:type="dxa" w:w="1479"/>
          </w:tcPr>
          <w:p>
            <w:pPr>
              <w:spacing w:after="0"/>
              <w:jc w:val="left"/>
            </w:pPr>
            <w:r>
              <w:rPr>
                <w:sz w:val="16"/>
              </w:rPr>
              <w:t>events per year</w:t>
            </w:r>
          </w:p>
        </w:tc>
        <w:tc>
          <w:tcPr>
            <w:tcW w:type="dxa" w:w="1604"/>
          </w:tcPr>
          <w:p>
            <w:pPr>
              <w:spacing w:after="0"/>
              <w:jc w:val="left"/>
            </w:pPr>
            <w:r>
              <w:rPr>
                <w:sz w:val="16"/>
              </w:rPr>
              <w:t>about 3.06 per year</w:t>
            </w:r>
          </w:p>
        </w:tc>
        <w:tc>
          <w:tcPr>
            <w:tcW w:type="dxa" w:w="1037"/>
          </w:tcPr>
          <w:p>
            <w:pPr>
              <w:spacing w:after="0"/>
              <w:jc w:val="left"/>
            </w:pPr>
            <w:r>
              <w:rPr>
                <w:sz w:val="16"/>
              </w:rPr>
              <w:t>Highly likely</w:t>
            </w:r>
          </w:p>
        </w:tc>
        <w:tc>
          <w:tcPr>
            <w:tcW w:type="dxa" w:w="1768"/>
          </w:tcPr>
          <w:p>
            <w:pPr>
              <w:spacing w:after="0"/>
              <w:jc w:val="left"/>
            </w:pPr>
            <w:r>
              <w:rPr>
                <w:sz w:val="16"/>
              </w:rPr>
              <w:t>FEMA annualized frequency (modeled)</w:t>
            </w:r>
          </w:p>
        </w:tc>
        <w:tc>
          <w:tcPr>
            <w:tcW w:type="dxa" w:w="1532"/>
          </w:tcPr>
          <w:p>
            <w:pPr>
              <w:spacing w:after="0"/>
              <w:jc w:val="right"/>
            </w:pPr>
            <w:r>
              <w:rPr>
                <w:sz w:val="16"/>
              </w:rPr>
              <w:t>116.2 (modeled)</w:t>
            </w:r>
          </w:p>
        </w:tc>
        <w:tc>
          <w:tcPr>
            <w:tcW w:type="dxa" w:w="1545"/>
          </w:tcPr>
          <w:p>
            <w:pPr>
              <w:spacing w:after="0"/>
              <w:jc w:val="left"/>
            </w:pPr>
            <w:r>
              <w:rPr>
                <w:sz w:val="16"/>
              </w:rPr>
              <w:t>1986 to 2023 (38 years)</w:t>
            </w:r>
          </w:p>
        </w:tc>
        <w:tc>
          <w:tcPr>
            <w:tcW w:type="dxa" w:w="1037"/>
          </w:tcPr>
          <w:p>
            <w:pPr>
              <w:spacing w:after="0"/>
              <w:jc w:val="left"/>
            </w:pPr>
            <w:r>
              <w:rPr>
                <w:sz w:val="16"/>
              </w:rPr>
              <w:t>countywide</w:t>
            </w:r>
          </w:p>
        </w:tc>
        <w:tc>
          <w:tcPr>
            <w:tcW w:type="dxa" w:w="1813"/>
          </w:tcPr>
          <w:p>
            <w:pPr>
              <w:spacing w:after="0"/>
              <w:jc w:val="left"/>
            </w:pPr>
          </w:p>
        </w:tc>
      </w:tr>
      <w:tr>
        <w:trPr>
          <w:cantSplit/>
        </w:trPr>
        <w:tc>
          <w:tcPr>
            <w:tcW w:type="dxa" w:w="1037"/>
          </w:tcPr>
          <w:p>
            <w:pPr>
              <w:spacing w:after="0"/>
              <w:jc w:val="left"/>
            </w:pPr>
            <w:r>
              <w:rPr>
                <w:sz w:val="16"/>
              </w:rPr>
              <w:t>Heat Wave</w:t>
            </w:r>
          </w:p>
        </w:tc>
        <w:tc>
          <w:tcPr>
            <w:tcW w:type="dxa" w:w="1260"/>
          </w:tcPr>
          <w:p>
            <w:pPr>
              <w:spacing w:after="0"/>
              <w:jc w:val="right"/>
            </w:pPr>
            <w:r>
              <w:rPr>
                <w:sz w:val="16"/>
              </w:rPr>
              <w:t>0.105</w:t>
            </w:r>
          </w:p>
        </w:tc>
        <w:tc>
          <w:tcPr>
            <w:tcW w:type="dxa" w:w="1479"/>
          </w:tcPr>
          <w:p>
            <w:pPr>
              <w:spacing w:after="0"/>
              <w:jc w:val="left"/>
            </w:pPr>
            <w:r>
              <w:rPr>
                <w:sz w:val="16"/>
              </w:rPr>
              <w:t>event-days per year</w:t>
            </w:r>
          </w:p>
        </w:tc>
        <w:tc>
          <w:tcPr>
            <w:tcW w:type="dxa" w:w="1604"/>
          </w:tcPr>
          <w:p>
            <w:pPr>
              <w:spacing w:after="0"/>
              <w:jc w:val="left"/>
            </w:pPr>
            <w:r>
              <w:rPr>
                <w:sz w:val="16"/>
              </w:rPr>
              <w:t>about 0.105 days per year</w:t>
            </w:r>
          </w:p>
        </w:tc>
        <w:tc>
          <w:tcPr>
            <w:tcW w:type="dxa" w:w="1037"/>
          </w:tcPr>
          <w:p>
            <w:pPr>
              <w:spacing w:after="0"/>
              <w:jc w:val="left"/>
            </w:pPr>
          </w:p>
        </w:tc>
        <w:tc>
          <w:tcPr>
            <w:tcW w:type="dxa" w:w="1768"/>
          </w:tcPr>
          <w:p>
            <w:pPr>
              <w:spacing w:after="0"/>
              <w:jc w:val="left"/>
            </w:pPr>
            <w:r>
              <w:rPr>
                <w:sz w:val="16"/>
              </w:rPr>
              <w:t>event-days in 0 of 30 years, 1996 to 2025 (0%)</w:t>
            </w:r>
          </w:p>
        </w:tc>
        <w:tc>
          <w:tcPr>
            <w:tcW w:type="dxa" w:w="1532"/>
          </w:tcPr>
          <w:p>
            <w:pPr>
              <w:spacing w:after="0"/>
              <w:jc w:val="right"/>
            </w:pPr>
            <w:r>
              <w:rPr>
                <w:sz w:val="16"/>
              </w:rPr>
              <w:t>2</w:t>
            </w:r>
          </w:p>
        </w:tc>
        <w:tc>
          <w:tcPr>
            <w:tcW w:type="dxa" w:w="1545"/>
          </w:tcPr>
          <w:p>
            <w:pPr>
              <w:spacing w:after="0"/>
              <w:jc w:val="left"/>
            </w:pPr>
            <w:r>
              <w:rPr>
                <w:sz w:val="16"/>
              </w:rPr>
              <w:t>2005-11-12 to 2024-11-12 (19 years)</w:t>
            </w:r>
          </w:p>
        </w:tc>
        <w:tc>
          <w:tcPr>
            <w:tcW w:type="dxa" w:w="1037"/>
          </w:tcPr>
          <w:p>
            <w:pPr>
              <w:spacing w:after="0"/>
              <w:jc w:val="left"/>
            </w:pPr>
            <w:r>
              <w:rPr>
                <w:sz w:val="16"/>
              </w:rPr>
              <w:t>countywide</w:t>
            </w:r>
          </w:p>
        </w:tc>
        <w:tc>
          <w:tcPr>
            <w:tcW w:type="dxa" w:w="1813"/>
          </w:tcPr>
          <w:p>
            <w:pPr>
              <w:spacing w:after="0"/>
              <w:jc w:val="left"/>
            </w:pPr>
            <w:r>
              <w:rPr>
                <w:sz w:val="16"/>
              </w:rPr>
              <w:t>No recorded event-days, 1996 to 2025; descriptor not assigned</w:t>
            </w:r>
          </w:p>
        </w:tc>
      </w:tr>
      <w:tr>
        <w:trPr>
          <w:cantSplit/>
        </w:trPr>
        <w:tc>
          <w:tcPr>
            <w:tcW w:type="dxa" w:w="1037"/>
          </w:tcPr>
          <w:p>
            <w:pPr>
              <w:spacing w:after="0"/>
              <w:jc w:val="left"/>
            </w:pPr>
            <w:r>
              <w:rPr>
                <w:sz w:val="16"/>
              </w:rPr>
              <w:t>Hurricane</w:t>
            </w:r>
          </w:p>
        </w:tc>
        <w:tc>
          <w:tcPr>
            <w:tcW w:type="dxa" w:w="1260"/>
          </w:tcPr>
          <w:p>
            <w:pPr>
              <w:spacing w:after="0"/>
              <w:jc w:val="right"/>
            </w:pPr>
            <w:r>
              <w:rPr>
                <w:sz w:val="16"/>
              </w:rPr>
              <w:t>0.0227</w:t>
            </w:r>
          </w:p>
        </w:tc>
        <w:tc>
          <w:tcPr>
            <w:tcW w:type="dxa" w:w="1479"/>
          </w:tcPr>
          <w:p>
            <w:pPr>
              <w:spacing w:after="0"/>
              <w:jc w:val="left"/>
            </w:pPr>
            <w:r>
              <w:rPr>
                <w:sz w:val="16"/>
              </w:rPr>
              <w:t>events per year</w:t>
            </w:r>
          </w:p>
        </w:tc>
        <w:tc>
          <w:tcPr>
            <w:tcW w:type="dxa" w:w="1604"/>
          </w:tcPr>
          <w:p>
            <w:pPr>
              <w:spacing w:after="0"/>
              <w:jc w:val="left"/>
            </w:pPr>
            <w:r>
              <w:rPr>
                <w:sz w:val="16"/>
              </w:rPr>
              <w:t>about 1 in 44 years</w:t>
            </w:r>
          </w:p>
        </w:tc>
        <w:tc>
          <w:tcPr>
            <w:tcW w:type="dxa" w:w="1037"/>
          </w:tcPr>
          <w:p>
            <w:pPr>
              <w:spacing w:after="0"/>
              <w:jc w:val="left"/>
            </w:pPr>
            <w:r>
              <w:rPr>
                <w:sz w:val="16"/>
              </w:rPr>
              <w:t>Possible</w:t>
            </w:r>
          </w:p>
        </w:tc>
        <w:tc>
          <w:tcPr>
            <w:tcW w:type="dxa" w:w="1768"/>
          </w:tcPr>
          <w:p>
            <w:pPr>
              <w:spacing w:after="0"/>
              <w:jc w:val="left"/>
            </w:pPr>
            <w:r>
              <w:rPr>
                <w:sz w:val="16"/>
              </w:rPr>
              <w:t>FEMA annualized frequency (modeled)</w:t>
            </w:r>
          </w:p>
        </w:tc>
        <w:tc>
          <w:tcPr>
            <w:tcW w:type="dxa" w:w="1532"/>
          </w:tcPr>
          <w:p>
            <w:pPr>
              <w:spacing w:after="0"/>
              <w:jc w:val="right"/>
            </w:pPr>
            <w:r>
              <w:rPr>
                <w:sz w:val="16"/>
              </w:rPr>
              <w:t>5</w:t>
            </w:r>
          </w:p>
        </w:tc>
        <w:tc>
          <w:tcPr>
            <w:tcW w:type="dxa" w:w="1545"/>
          </w:tcPr>
          <w:p>
            <w:pPr>
              <w:spacing w:after="0"/>
              <w:jc w:val="left"/>
            </w:pPr>
            <w:r>
              <w:rPr>
                <w:sz w:val="16"/>
              </w:rPr>
              <w:t>1851 to 2024 (Atlantic)</w:t>
            </w:r>
          </w:p>
        </w:tc>
        <w:tc>
          <w:tcPr>
            <w:tcW w:type="dxa" w:w="1037"/>
          </w:tcPr>
          <w:p>
            <w:pPr>
              <w:spacing w:after="0"/>
              <w:jc w:val="left"/>
            </w:pPr>
            <w:r>
              <w:rPr>
                <w:sz w:val="16"/>
              </w:rPr>
              <w:t>see B1-f</w:t>
            </w:r>
          </w:p>
        </w:tc>
        <w:tc>
          <w:tcPr>
            <w:tcW w:type="dxa" w:w="1813"/>
          </w:tcPr>
          <w:p>
            <w:pPr>
              <w:spacing w:after="0"/>
              <w:jc w:val="left"/>
            </w:pPr>
            <w:r>
              <w:rPr>
                <w:sz w:val="16"/>
              </w:rPr>
              <w:t>NRI counts hurricane and tropical storm tracks passing within storm-force wind range; federal declarations are counted separately in B1-d and need not match.</w:t>
            </w:r>
          </w:p>
        </w:tc>
      </w:tr>
      <w:tr>
        <w:trPr>
          <w:cantSplit/>
        </w:trPr>
        <w:tc>
          <w:tcPr>
            <w:tcW w:type="dxa" w:w="1037"/>
          </w:tcPr>
          <w:p>
            <w:pPr>
              <w:spacing w:after="0"/>
              <w:jc w:val="left"/>
            </w:pPr>
            <w:r>
              <w:rPr>
                <w:sz w:val="16"/>
              </w:rPr>
              <w:t>Ice Storm</w:t>
            </w:r>
          </w:p>
        </w:tc>
        <w:tc>
          <w:tcPr>
            <w:tcW w:type="dxa" w:w="1260"/>
          </w:tcPr>
          <w:p>
            <w:pPr>
              <w:spacing w:after="0"/>
              <w:jc w:val="right"/>
            </w:pPr>
            <w:r>
              <w:rPr>
                <w:sz w:val="16"/>
              </w:rPr>
              <w:t>0.64</w:t>
            </w:r>
          </w:p>
        </w:tc>
        <w:tc>
          <w:tcPr>
            <w:tcW w:type="dxa" w:w="1479"/>
          </w:tcPr>
          <w:p>
            <w:pPr>
              <w:spacing w:after="0"/>
              <w:jc w:val="left"/>
            </w:pPr>
            <w:r>
              <w:rPr>
                <w:sz w:val="16"/>
              </w:rPr>
              <w:t>event-days per year</w:t>
            </w:r>
          </w:p>
        </w:tc>
        <w:tc>
          <w:tcPr>
            <w:tcW w:type="dxa" w:w="1604"/>
          </w:tcPr>
          <w:p>
            <w:pPr>
              <w:spacing w:after="0"/>
              <w:jc w:val="left"/>
            </w:pPr>
            <w:r>
              <w:rPr>
                <w:sz w:val="16"/>
              </w:rPr>
              <w:t>about 0.64 days per year</w:t>
            </w:r>
          </w:p>
        </w:tc>
        <w:tc>
          <w:tcPr>
            <w:tcW w:type="dxa" w:w="1037"/>
          </w:tcPr>
          <w:p>
            <w:pPr>
              <w:spacing w:after="0"/>
              <w:jc w:val="left"/>
            </w:pPr>
            <w:r>
              <w:rPr>
                <w:sz w:val="16"/>
              </w:rPr>
              <w:t>Likely</w:t>
            </w:r>
          </w:p>
        </w:tc>
        <w:tc>
          <w:tcPr>
            <w:tcW w:type="dxa" w:w="1768"/>
          </w:tcPr>
          <w:p>
            <w:pPr>
              <w:spacing w:after="0"/>
              <w:jc w:val="left"/>
            </w:pPr>
            <w:r>
              <w:rPr>
                <w:sz w:val="16"/>
              </w:rPr>
              <w:t>event-days in 4 of 30 years, 1996 to 2025 (13.3%)</w:t>
            </w:r>
          </w:p>
        </w:tc>
        <w:tc>
          <w:tcPr>
            <w:tcW w:type="dxa" w:w="1532"/>
          </w:tcPr>
          <w:p>
            <w:pPr>
              <w:spacing w:after="0"/>
              <w:jc w:val="right"/>
            </w:pPr>
            <w:r>
              <w:rPr>
                <w:sz w:val="16"/>
              </w:rPr>
              <w:t>43</w:t>
            </w:r>
          </w:p>
        </w:tc>
        <w:tc>
          <w:tcPr>
            <w:tcW w:type="dxa" w:w="1545"/>
          </w:tcPr>
          <w:p>
            <w:pPr>
              <w:spacing w:after="0"/>
              <w:jc w:val="left"/>
            </w:pPr>
            <w:r>
              <w:rPr>
                <w:sz w:val="16"/>
              </w:rPr>
              <w:t>1946-12-31 to 2014-02-12 (67 years)</w:t>
            </w:r>
          </w:p>
        </w:tc>
        <w:tc>
          <w:tcPr>
            <w:tcW w:type="dxa" w:w="1037"/>
          </w:tcPr>
          <w:p>
            <w:pPr>
              <w:spacing w:after="0"/>
              <w:jc w:val="left"/>
            </w:pPr>
            <w:r>
              <w:rPr>
                <w:sz w:val="16"/>
              </w:rPr>
              <w:t>countywide</w:t>
            </w:r>
          </w:p>
        </w:tc>
        <w:tc>
          <w:tcPr>
            <w:tcW w:type="dxa" w:w="1813"/>
          </w:tcPr>
          <w:p>
            <w:pPr>
              <w:spacing w:after="0"/>
              <w:jc w:val="left"/>
            </w:pPr>
          </w:p>
        </w:tc>
      </w:tr>
      <w:tr>
        <w:trPr>
          <w:cantSplit/>
        </w:trPr>
        <w:tc>
          <w:tcPr>
            <w:tcW w:type="dxa" w:w="1037"/>
          </w:tcPr>
          <w:p>
            <w:pPr>
              <w:spacing w:after="0"/>
              <w:jc w:val="left"/>
            </w:pPr>
            <w:r>
              <w:rPr>
                <w:sz w:val="16"/>
              </w:rPr>
              <w:t>Inland Flooding</w:t>
            </w:r>
          </w:p>
        </w:tc>
        <w:tc>
          <w:tcPr>
            <w:tcW w:type="dxa" w:w="1260"/>
          </w:tcPr>
          <w:p>
            <w:pPr>
              <w:spacing w:after="0"/>
              <w:jc w:val="right"/>
            </w:pPr>
            <w:r>
              <w:rPr>
                <w:sz w:val="16"/>
              </w:rPr>
              <w:t>1.14</w:t>
            </w:r>
          </w:p>
        </w:tc>
        <w:tc>
          <w:tcPr>
            <w:tcW w:type="dxa" w:w="1479"/>
          </w:tcPr>
          <w:p>
            <w:pPr>
              <w:spacing w:after="0"/>
              <w:jc w:val="left"/>
            </w:pPr>
            <w:r>
              <w:rPr>
                <w:sz w:val="16"/>
              </w:rPr>
              <w:t>event-days per year</w:t>
            </w:r>
          </w:p>
        </w:tc>
        <w:tc>
          <w:tcPr>
            <w:tcW w:type="dxa" w:w="1604"/>
          </w:tcPr>
          <w:p>
            <w:pPr>
              <w:spacing w:after="0"/>
              <w:jc w:val="left"/>
            </w:pPr>
            <w:r>
              <w:rPr>
                <w:sz w:val="16"/>
              </w:rPr>
              <w:t>about 1.14 days per year</w:t>
            </w:r>
          </w:p>
        </w:tc>
        <w:tc>
          <w:tcPr>
            <w:tcW w:type="dxa" w:w="1037"/>
          </w:tcPr>
          <w:p>
            <w:pPr>
              <w:spacing w:after="0"/>
              <w:jc w:val="left"/>
            </w:pPr>
            <w:r>
              <w:rPr>
                <w:sz w:val="16"/>
              </w:rPr>
              <w:t>Likely</w:t>
            </w:r>
          </w:p>
        </w:tc>
        <w:tc>
          <w:tcPr>
            <w:tcW w:type="dxa" w:w="1768"/>
          </w:tcPr>
          <w:p>
            <w:pPr>
              <w:spacing w:after="0"/>
              <w:jc w:val="left"/>
            </w:pPr>
            <w:r>
              <w:rPr>
                <w:sz w:val="16"/>
              </w:rPr>
              <w:t>event-days in 17 of 30 years, 1996 to 2025 (56.7%)</w:t>
            </w:r>
          </w:p>
        </w:tc>
        <w:tc>
          <w:tcPr>
            <w:tcW w:type="dxa" w:w="1532"/>
          </w:tcPr>
          <w:p>
            <w:pPr>
              <w:spacing w:after="0"/>
              <w:jc w:val="right"/>
            </w:pPr>
            <w:r>
              <w:rPr>
                <w:sz w:val="16"/>
              </w:rPr>
              <w:t>32</w:t>
            </w:r>
          </w:p>
        </w:tc>
        <w:tc>
          <w:tcPr>
            <w:tcW w:type="dxa" w:w="1545"/>
          </w:tcPr>
          <w:p>
            <w:pPr>
              <w:spacing w:after="0"/>
              <w:jc w:val="left"/>
            </w:pPr>
            <w:r>
              <w:rPr>
                <w:sz w:val="16"/>
              </w:rPr>
              <w:t>1996 to 2023 (28 years)</w:t>
            </w:r>
          </w:p>
        </w:tc>
        <w:tc>
          <w:tcPr>
            <w:tcW w:type="dxa" w:w="1037"/>
          </w:tcPr>
          <w:p>
            <w:pPr>
              <w:spacing w:after="0"/>
              <w:jc w:val="left"/>
            </w:pPr>
            <w:r>
              <w:rPr>
                <w:sz w:val="16"/>
              </w:rPr>
              <w:t>see B1-f</w:t>
            </w:r>
          </w:p>
        </w:tc>
        <w:tc>
          <w:tcPr>
            <w:tcW w:type="dxa" w:w="1813"/>
          </w:tcPr>
          <w:p>
            <w:pPr>
              <w:spacing w:after="0"/>
              <w:jc w:val="left"/>
            </w:pPr>
          </w:p>
        </w:tc>
      </w:tr>
      <w:tr>
        <w:trPr>
          <w:cantSplit/>
        </w:trPr>
        <w:tc>
          <w:tcPr>
            <w:tcW w:type="dxa" w:w="1037"/>
          </w:tcPr>
          <w:p>
            <w:pPr>
              <w:spacing w:after="0"/>
              <w:jc w:val="left"/>
            </w:pPr>
            <w:r>
              <w:rPr>
                <w:sz w:val="16"/>
              </w:rPr>
              <w:t>Landslide</w:t>
            </w:r>
          </w:p>
        </w:tc>
        <w:tc>
          <w:tcPr>
            <w:tcW w:type="dxa" w:w="1260"/>
          </w:tcPr>
          <w:p>
            <w:pPr>
              <w:spacing w:after="0"/>
              <w:jc w:val="right"/>
            </w:pPr>
            <w:r>
              <w:rPr>
                <w:sz w:val="16"/>
              </w:rPr>
              <w:t>1.68</w:t>
            </w:r>
          </w:p>
        </w:tc>
        <w:tc>
          <w:tcPr>
            <w:tcW w:type="dxa" w:w="1479"/>
          </w:tcPr>
          <w:p>
            <w:pPr>
              <w:spacing w:after="0"/>
              <w:jc w:val="left"/>
            </w:pPr>
            <w:r>
              <w:rPr>
                <w:sz w:val="16"/>
              </w:rPr>
              <w:t>events per year (modeled)</w:t>
            </w:r>
          </w:p>
        </w:tc>
        <w:tc>
          <w:tcPr>
            <w:tcW w:type="dxa" w:w="1604"/>
          </w:tcPr>
          <w:p>
            <w:pPr>
              <w:spacing w:after="0"/>
              <w:jc w:val="left"/>
            </w:pPr>
            <w:r>
              <w:rPr>
                <w:sz w:val="16"/>
              </w:rPr>
              <w:t>about 1.68 per year</w:t>
            </w:r>
          </w:p>
        </w:tc>
        <w:tc>
          <w:tcPr>
            <w:tcW w:type="dxa" w:w="1037"/>
          </w:tcPr>
          <w:p>
            <w:pPr>
              <w:spacing w:after="0"/>
              <w:jc w:val="left"/>
            </w:pPr>
            <w:r>
              <w:rPr>
                <w:sz w:val="16"/>
              </w:rPr>
              <w:t>Highly likely</w:t>
            </w:r>
          </w:p>
        </w:tc>
        <w:tc>
          <w:tcPr>
            <w:tcW w:type="dxa" w:w="1768"/>
          </w:tcPr>
          <w:p>
            <w:pPr>
              <w:spacing w:after="0"/>
              <w:jc w:val="left"/>
            </w:pPr>
            <w:r>
              <w:rPr>
                <w:sz w:val="16"/>
              </w:rPr>
              <w:t>FEMA annualized frequency (modeled)</w:t>
            </w:r>
          </w:p>
        </w:tc>
        <w:tc>
          <w:tcPr>
            <w:tcW w:type="dxa" w:w="1532"/>
          </w:tcPr>
          <w:p>
            <w:pPr>
              <w:spacing w:after="0"/>
              <w:jc w:val="right"/>
            </w:pPr>
            <w:r>
              <w:rPr>
                <w:sz w:val="16"/>
              </w:rPr>
              <w:t>not shown</w:t>
            </w:r>
          </w:p>
        </w:tc>
        <w:tc>
          <w:tcPr>
            <w:tcW w:type="dxa" w:w="1545"/>
          </w:tcPr>
          <w:p>
            <w:pPr>
              <w:spacing w:after="0"/>
              <w:jc w:val="left"/>
            </w:pPr>
            <w:r>
              <w:rPr>
                <w:sz w:val="16"/>
              </w:rPr>
              <w:t>modeled</w:t>
            </w:r>
          </w:p>
        </w:tc>
        <w:tc>
          <w:tcPr>
            <w:tcW w:type="dxa" w:w="1037"/>
          </w:tcPr>
          <w:p>
            <w:pPr>
              <w:spacing w:after="0"/>
              <w:jc w:val="left"/>
            </w:pPr>
            <w:r>
              <w:rPr>
                <w:sz w:val="16"/>
              </w:rPr>
              <w:t>see B1-f</w:t>
            </w:r>
          </w:p>
        </w:tc>
        <w:tc>
          <w:tcPr>
            <w:tcW w:type="dxa" w:w="1813"/>
          </w:tcPr>
          <w:p>
            <w:pPr>
              <w:spacing w:after="0"/>
              <w:jc w:val="left"/>
            </w:pPr>
          </w:p>
        </w:tc>
      </w:tr>
      <w:tr>
        <w:trPr>
          <w:cantSplit/>
        </w:trPr>
        <w:tc>
          <w:tcPr>
            <w:tcW w:type="dxa" w:w="1037"/>
          </w:tcPr>
          <w:p>
            <w:pPr>
              <w:spacing w:after="0"/>
              <w:jc w:val="left"/>
            </w:pPr>
            <w:r>
              <w:rPr>
                <w:sz w:val="16"/>
              </w:rPr>
              <w:t>Lightning</w:t>
            </w:r>
          </w:p>
        </w:tc>
        <w:tc>
          <w:tcPr>
            <w:tcW w:type="dxa" w:w="1260"/>
          </w:tcPr>
          <w:p>
            <w:pPr>
              <w:spacing w:after="0"/>
              <w:jc w:val="right"/>
            </w:pPr>
            <w:r>
              <w:rPr>
                <w:sz w:val="16"/>
              </w:rPr>
              <w:t>59.3</w:t>
            </w:r>
          </w:p>
        </w:tc>
        <w:tc>
          <w:tcPr>
            <w:tcW w:type="dxa" w:w="1479"/>
          </w:tcPr>
          <w:p>
            <w:pPr>
              <w:spacing w:after="0"/>
              <w:jc w:val="left"/>
            </w:pPr>
            <w:r>
              <w:rPr>
                <w:sz w:val="16"/>
              </w:rPr>
              <w:t>days per year with a strike</w:t>
            </w:r>
          </w:p>
        </w:tc>
        <w:tc>
          <w:tcPr>
            <w:tcW w:type="dxa" w:w="1604"/>
          </w:tcPr>
          <w:p>
            <w:pPr>
              <w:spacing w:after="0"/>
              <w:jc w:val="left"/>
            </w:pPr>
            <w:r>
              <w:rPr>
                <w:sz w:val="16"/>
              </w:rPr>
              <w:t>about 59.3 days per year</w:t>
            </w:r>
          </w:p>
        </w:tc>
        <w:tc>
          <w:tcPr>
            <w:tcW w:type="dxa" w:w="1037"/>
          </w:tcPr>
          <w:p>
            <w:pPr>
              <w:spacing w:after="0"/>
              <w:jc w:val="left"/>
            </w:pPr>
            <w:r>
              <w:rPr>
                <w:sz w:val="16"/>
              </w:rPr>
              <w:t>Highly likely</w:t>
            </w:r>
          </w:p>
        </w:tc>
        <w:tc>
          <w:tcPr>
            <w:tcW w:type="dxa" w:w="1768"/>
          </w:tcPr>
          <w:p>
            <w:pPr>
              <w:spacing w:after="0"/>
              <w:jc w:val="left"/>
            </w:pPr>
            <w:r>
              <w:rPr>
                <w:sz w:val="16"/>
              </w:rPr>
              <w:t>FEMA annualized frequency (modeled)</w:t>
            </w:r>
          </w:p>
        </w:tc>
        <w:tc>
          <w:tcPr>
            <w:tcW w:type="dxa" w:w="1532"/>
          </w:tcPr>
          <w:p>
            <w:pPr>
              <w:spacing w:after="0"/>
              <w:jc w:val="right"/>
            </w:pPr>
            <w:r>
              <w:rPr>
                <w:sz w:val="16"/>
              </w:rPr>
              <w:t>not shown</w:t>
            </w:r>
          </w:p>
        </w:tc>
        <w:tc>
          <w:tcPr>
            <w:tcW w:type="dxa" w:w="1545"/>
          </w:tcPr>
          <w:p>
            <w:pPr>
              <w:spacing w:after="0"/>
              <w:jc w:val="left"/>
            </w:pPr>
            <w:r>
              <w:rPr>
                <w:sz w:val="16"/>
              </w:rPr>
              <w:t>1995 to 2023 (29 years; CONUS)</w:t>
            </w:r>
          </w:p>
        </w:tc>
        <w:tc>
          <w:tcPr>
            <w:tcW w:type="dxa" w:w="1037"/>
          </w:tcPr>
          <w:p>
            <w:pPr>
              <w:spacing w:after="0"/>
              <w:jc w:val="left"/>
            </w:pPr>
            <w:r>
              <w:rPr>
                <w:sz w:val="16"/>
              </w:rPr>
              <w:t>countywide</w:t>
            </w:r>
          </w:p>
        </w:tc>
        <w:tc>
          <w:tcPr>
            <w:tcW w:type="dxa" w:w="1813"/>
          </w:tcPr>
          <w:p>
            <w:pPr>
              <w:spacing w:after="0"/>
              <w:jc w:val="left"/>
            </w:pPr>
          </w:p>
        </w:tc>
      </w:tr>
      <w:tr>
        <w:trPr>
          <w:cantSplit/>
        </w:trPr>
        <w:tc>
          <w:tcPr>
            <w:tcW w:type="dxa" w:w="1037"/>
          </w:tcPr>
          <w:p>
            <w:pPr>
              <w:spacing w:after="0"/>
              <w:jc w:val="left"/>
            </w:pPr>
            <w:r>
              <w:rPr>
                <w:sz w:val="16"/>
              </w:rPr>
              <w:t>Strong Wind</w:t>
            </w:r>
          </w:p>
        </w:tc>
        <w:tc>
          <w:tcPr>
            <w:tcW w:type="dxa" w:w="1260"/>
          </w:tcPr>
          <w:p>
            <w:pPr>
              <w:spacing w:after="0"/>
              <w:jc w:val="right"/>
            </w:pPr>
            <w:r>
              <w:rPr>
                <w:sz w:val="16"/>
              </w:rPr>
              <w:t>5.26</w:t>
            </w:r>
          </w:p>
        </w:tc>
        <w:tc>
          <w:tcPr>
            <w:tcW w:type="dxa" w:w="1479"/>
          </w:tcPr>
          <w:p>
            <w:pPr>
              <w:spacing w:after="0"/>
              <w:jc w:val="left"/>
            </w:pPr>
            <w:r>
              <w:rPr>
                <w:sz w:val="16"/>
              </w:rPr>
              <w:t>events per year</w:t>
            </w:r>
          </w:p>
        </w:tc>
        <w:tc>
          <w:tcPr>
            <w:tcW w:type="dxa" w:w="1604"/>
          </w:tcPr>
          <w:p>
            <w:pPr>
              <w:spacing w:after="0"/>
              <w:jc w:val="left"/>
            </w:pPr>
            <w:r>
              <w:rPr>
                <w:sz w:val="16"/>
              </w:rPr>
              <w:t>about 5.26 per year</w:t>
            </w:r>
          </w:p>
        </w:tc>
        <w:tc>
          <w:tcPr>
            <w:tcW w:type="dxa" w:w="1037"/>
          </w:tcPr>
          <w:p>
            <w:pPr>
              <w:spacing w:after="0"/>
              <w:jc w:val="left"/>
            </w:pPr>
            <w:r>
              <w:rPr>
                <w:sz w:val="16"/>
              </w:rPr>
              <w:t>Highly likely</w:t>
            </w:r>
          </w:p>
        </w:tc>
        <w:tc>
          <w:tcPr>
            <w:tcW w:type="dxa" w:w="1768"/>
          </w:tcPr>
          <w:p>
            <w:pPr>
              <w:spacing w:after="0"/>
              <w:jc w:val="left"/>
            </w:pPr>
            <w:r>
              <w:rPr>
                <w:sz w:val="16"/>
              </w:rPr>
              <w:t>FEMA annualized frequency (modeled)</w:t>
            </w:r>
          </w:p>
        </w:tc>
        <w:tc>
          <w:tcPr>
            <w:tcW w:type="dxa" w:w="1532"/>
          </w:tcPr>
          <w:p>
            <w:pPr>
              <w:spacing w:after="0"/>
              <w:jc w:val="right"/>
            </w:pPr>
            <w:r>
              <w:rPr>
                <w:sz w:val="16"/>
              </w:rPr>
              <w:t>200</w:t>
            </w:r>
          </w:p>
        </w:tc>
        <w:tc>
          <w:tcPr>
            <w:tcW w:type="dxa" w:w="1545"/>
          </w:tcPr>
          <w:p>
            <w:pPr>
              <w:spacing w:after="0"/>
              <w:jc w:val="left"/>
            </w:pPr>
            <w:r>
              <w:rPr>
                <w:sz w:val="16"/>
              </w:rPr>
              <w:t>1986 to 2023 (38 years)</w:t>
            </w:r>
          </w:p>
        </w:tc>
        <w:tc>
          <w:tcPr>
            <w:tcW w:type="dxa" w:w="1037"/>
          </w:tcPr>
          <w:p>
            <w:pPr>
              <w:spacing w:after="0"/>
              <w:jc w:val="left"/>
            </w:pPr>
            <w:r>
              <w:rPr>
                <w:sz w:val="16"/>
              </w:rPr>
              <w:t>countywide</w:t>
            </w:r>
          </w:p>
        </w:tc>
        <w:tc>
          <w:tcPr>
            <w:tcW w:type="dxa" w:w="1813"/>
          </w:tcPr>
          <w:p>
            <w:pPr>
              <w:spacing w:after="0"/>
              <w:jc w:val="left"/>
            </w:pPr>
          </w:p>
        </w:tc>
      </w:tr>
      <w:tr>
        <w:trPr>
          <w:cantSplit/>
        </w:trPr>
        <w:tc>
          <w:tcPr>
            <w:tcW w:type="dxa" w:w="1037"/>
          </w:tcPr>
          <w:p>
            <w:pPr>
              <w:spacing w:after="0"/>
              <w:jc w:val="left"/>
            </w:pPr>
            <w:r>
              <w:rPr>
                <w:sz w:val="16"/>
              </w:rPr>
              <w:t>Tornado</w:t>
            </w:r>
          </w:p>
        </w:tc>
        <w:tc>
          <w:tcPr>
            <w:tcW w:type="dxa" w:w="1260"/>
          </w:tcPr>
          <w:p>
            <w:pPr>
              <w:spacing w:after="0"/>
              <w:jc w:val="right"/>
            </w:pPr>
            <w:r>
              <w:rPr>
                <w:sz w:val="16"/>
              </w:rPr>
              <w:t>0.224</w:t>
            </w:r>
          </w:p>
        </w:tc>
        <w:tc>
          <w:tcPr>
            <w:tcW w:type="dxa" w:w="1479"/>
          </w:tcPr>
          <w:p>
            <w:pPr>
              <w:spacing w:after="0"/>
              <w:jc w:val="left"/>
            </w:pPr>
            <w:r>
              <w:rPr>
                <w:sz w:val="16"/>
              </w:rPr>
              <w:t>events per year</w:t>
            </w:r>
          </w:p>
        </w:tc>
        <w:tc>
          <w:tcPr>
            <w:tcW w:type="dxa" w:w="1604"/>
          </w:tcPr>
          <w:p>
            <w:pPr>
              <w:spacing w:after="0"/>
              <w:jc w:val="left"/>
            </w:pPr>
            <w:r>
              <w:rPr>
                <w:sz w:val="16"/>
              </w:rPr>
              <w:t>about 1 in 4 years</w:t>
            </w:r>
          </w:p>
        </w:tc>
        <w:tc>
          <w:tcPr>
            <w:tcW w:type="dxa" w:w="1037"/>
          </w:tcPr>
          <w:p>
            <w:pPr>
              <w:spacing w:after="0"/>
              <w:jc w:val="left"/>
            </w:pPr>
            <w:r>
              <w:rPr>
                <w:sz w:val="16"/>
              </w:rPr>
              <w:t>Likely</w:t>
            </w:r>
          </w:p>
        </w:tc>
        <w:tc>
          <w:tcPr>
            <w:tcW w:type="dxa" w:w="1768"/>
          </w:tcPr>
          <w:p>
            <w:pPr>
              <w:spacing w:after="0"/>
              <w:jc w:val="left"/>
            </w:pPr>
            <w:r>
              <w:rPr>
                <w:sz w:val="16"/>
              </w:rPr>
              <w:t>FEMA annualized frequency (modeled)</w:t>
            </w:r>
          </w:p>
        </w:tc>
        <w:tc>
          <w:tcPr>
            <w:tcW w:type="dxa" w:w="1532"/>
          </w:tcPr>
          <w:p>
            <w:pPr>
              <w:spacing w:after="0"/>
              <w:jc w:val="right"/>
            </w:pPr>
            <w:r>
              <w:rPr>
                <w:sz w:val="16"/>
              </w:rPr>
              <w:t>not shown</w:t>
            </w:r>
          </w:p>
        </w:tc>
        <w:tc>
          <w:tcPr>
            <w:tcW w:type="dxa" w:w="1545"/>
          </w:tcPr>
          <w:p>
            <w:pPr>
              <w:spacing w:after="0"/>
              <w:jc w:val="left"/>
            </w:pPr>
            <w:r>
              <w:rPr>
                <w:sz w:val="16"/>
              </w:rPr>
              <w:t>1950 to 2023 (EF2+); 1986 to 2023 (EF0-1)</w:t>
            </w:r>
          </w:p>
        </w:tc>
        <w:tc>
          <w:tcPr>
            <w:tcW w:type="dxa" w:w="1037"/>
          </w:tcPr>
          <w:p>
            <w:pPr>
              <w:spacing w:after="0"/>
              <w:jc w:val="left"/>
            </w:pPr>
            <w:r>
              <w:rPr>
                <w:sz w:val="16"/>
              </w:rPr>
              <w:t>see B1-f</w:t>
            </w:r>
          </w:p>
        </w:tc>
        <w:tc>
          <w:tcPr>
            <w:tcW w:type="dxa" w:w="1813"/>
          </w:tcPr>
          <w:p>
            <w:pPr>
              <w:spacing w:after="0"/>
              <w:jc w:val="left"/>
            </w:pPr>
          </w:p>
        </w:tc>
      </w:tr>
      <w:tr>
        <w:trPr>
          <w:cantSplit/>
        </w:trPr>
        <w:tc>
          <w:tcPr>
            <w:tcW w:type="dxa" w:w="1037"/>
          </w:tcPr>
          <w:p>
            <w:pPr>
              <w:spacing w:after="0"/>
              <w:jc w:val="left"/>
            </w:pPr>
            <w:r>
              <w:rPr>
                <w:sz w:val="16"/>
              </w:rPr>
              <w:t>Tsunami</w:t>
            </w:r>
          </w:p>
        </w:tc>
        <w:tc>
          <w:tcPr>
            <w:tcW w:type="dxa" w:w="1260"/>
          </w:tcPr>
          <w:p>
            <w:pPr>
              <w:spacing w:after="0"/>
              <w:jc w:val="right"/>
            </w:pPr>
          </w:p>
        </w:tc>
        <w:tc>
          <w:tcPr>
            <w:tcW w:type="dxa" w:w="1479"/>
          </w:tcPr>
          <w:p>
            <w:pPr>
              <w:spacing w:after="0"/>
              <w:jc w:val="left"/>
            </w:pPr>
            <w:r>
              <w:rPr>
                <w:sz w:val="16"/>
              </w:rPr>
              <w:t>annual probability at the most exposed location (used in place of a county value)</w:t>
            </w:r>
          </w:p>
        </w:tc>
        <w:tc>
          <w:tcPr>
            <w:tcW w:type="dxa" w:w="1604"/>
          </w:tcPr>
          <w:p>
            <w:pPr>
              <w:spacing w:after="0"/>
              <w:jc w:val="left"/>
            </w:pPr>
          </w:p>
        </w:tc>
        <w:tc>
          <w:tcPr>
            <w:tcW w:type="dxa" w:w="1037"/>
          </w:tcPr>
          <w:p>
            <w:pPr>
              <w:spacing w:after="0"/>
              <w:jc w:val="left"/>
            </w:pPr>
          </w:p>
        </w:tc>
        <w:tc>
          <w:tcPr>
            <w:tcW w:type="dxa" w:w="1768"/>
          </w:tcPr>
          <w:p>
            <w:pPr>
              <w:spacing w:after="0"/>
              <w:jc w:val="left"/>
            </w:pPr>
          </w:p>
        </w:tc>
        <w:tc>
          <w:tcPr>
            <w:tcW w:type="dxa" w:w="1532"/>
          </w:tcPr>
          <w:p>
            <w:pPr>
              <w:spacing w:after="0"/>
              <w:jc w:val="right"/>
            </w:pPr>
            <w:r>
              <w:rPr>
                <w:sz w:val="16"/>
              </w:rPr>
              <w:t>not shown</w:t>
            </w:r>
          </w:p>
        </w:tc>
        <w:tc>
          <w:tcPr>
            <w:tcW w:type="dxa" w:w="1545"/>
          </w:tcPr>
          <w:p>
            <w:pPr>
              <w:spacing w:after="0"/>
              <w:jc w:val="left"/>
            </w:pPr>
            <w:r>
              <w:rPr>
                <w:sz w:val="16"/>
              </w:rPr>
              <w:t>modeled</w:t>
            </w:r>
          </w:p>
        </w:tc>
        <w:tc>
          <w:tcPr>
            <w:tcW w:type="dxa" w:w="1037"/>
          </w:tcPr>
          <w:p>
            <w:pPr>
              <w:spacing w:after="0"/>
              <w:jc w:val="left"/>
            </w:pPr>
            <w:r>
              <w:rPr>
                <w:sz w:val="16"/>
              </w:rPr>
              <w:t>see B1-f</w:t>
            </w:r>
          </w:p>
        </w:tc>
        <w:tc>
          <w:tcPr>
            <w:tcW w:type="dxa" w:w="1813"/>
          </w:tcPr>
          <w:p>
            <w:pPr>
              <w:spacing w:after="0"/>
              <w:jc w:val="left"/>
            </w:pPr>
            <w:r>
              <w:rPr>
                <w:sz w:val="16"/>
              </w:rPr>
              <w:t>Not Applicable in NRI for this county; no descriptor.</w:t>
            </w:r>
          </w:p>
        </w:tc>
      </w:tr>
      <w:tr>
        <w:trPr>
          <w:cantSplit/>
        </w:trPr>
        <w:tc>
          <w:tcPr>
            <w:tcW w:type="dxa" w:w="1037"/>
          </w:tcPr>
          <w:p>
            <w:pPr>
              <w:spacing w:after="0"/>
              <w:jc w:val="left"/>
            </w:pPr>
            <w:r>
              <w:rPr>
                <w:sz w:val="16"/>
              </w:rPr>
              <w:t>Volcanic Activity</w:t>
            </w:r>
          </w:p>
        </w:tc>
        <w:tc>
          <w:tcPr>
            <w:tcW w:type="dxa" w:w="1260"/>
          </w:tcPr>
          <w:p>
            <w:pPr>
              <w:spacing w:after="0"/>
              <w:jc w:val="right"/>
            </w:pPr>
          </w:p>
        </w:tc>
        <w:tc>
          <w:tcPr>
            <w:tcW w:type="dxa" w:w="1479"/>
          </w:tcPr>
          <w:p>
            <w:pPr>
              <w:spacing w:after="0"/>
              <w:jc w:val="left"/>
            </w:pPr>
            <w:r>
              <w:rPr>
                <w:sz w:val="16"/>
              </w:rPr>
              <w:t>annual probability</w:t>
            </w:r>
          </w:p>
        </w:tc>
        <w:tc>
          <w:tcPr>
            <w:tcW w:type="dxa" w:w="1604"/>
          </w:tcPr>
          <w:p>
            <w:pPr>
              <w:spacing w:after="0"/>
              <w:jc w:val="left"/>
            </w:pPr>
          </w:p>
        </w:tc>
        <w:tc>
          <w:tcPr>
            <w:tcW w:type="dxa" w:w="1037"/>
          </w:tcPr>
          <w:p>
            <w:pPr>
              <w:spacing w:after="0"/>
              <w:jc w:val="left"/>
            </w:pPr>
          </w:p>
        </w:tc>
        <w:tc>
          <w:tcPr>
            <w:tcW w:type="dxa" w:w="1768"/>
          </w:tcPr>
          <w:p>
            <w:pPr>
              <w:spacing w:after="0"/>
              <w:jc w:val="left"/>
            </w:pPr>
          </w:p>
        </w:tc>
        <w:tc>
          <w:tcPr>
            <w:tcW w:type="dxa" w:w="1532"/>
          </w:tcPr>
          <w:p>
            <w:pPr>
              <w:spacing w:after="0"/>
              <w:jc w:val="right"/>
            </w:pPr>
            <w:r>
              <w:rPr>
                <w:sz w:val="16"/>
              </w:rPr>
              <w:t>not shown</w:t>
            </w:r>
          </w:p>
        </w:tc>
        <w:tc>
          <w:tcPr>
            <w:tcW w:type="dxa" w:w="1545"/>
          </w:tcPr>
          <w:p>
            <w:pPr>
              <w:spacing w:after="0"/>
              <w:jc w:val="left"/>
            </w:pPr>
            <w:r>
              <w:rPr>
                <w:sz w:val="16"/>
              </w:rPr>
              <w:t>modeled</w:t>
            </w:r>
          </w:p>
        </w:tc>
        <w:tc>
          <w:tcPr>
            <w:tcW w:type="dxa" w:w="1037"/>
          </w:tcPr>
          <w:p>
            <w:pPr>
              <w:spacing w:after="0"/>
              <w:jc w:val="left"/>
            </w:pPr>
            <w:r>
              <w:rPr>
                <w:sz w:val="16"/>
              </w:rPr>
              <w:t>see B1-f</w:t>
            </w:r>
          </w:p>
        </w:tc>
        <w:tc>
          <w:tcPr>
            <w:tcW w:type="dxa" w:w="1813"/>
          </w:tcPr>
          <w:p>
            <w:pPr>
              <w:spacing w:after="0"/>
              <w:jc w:val="left"/>
            </w:pPr>
            <w:r>
              <w:rPr>
                <w:sz w:val="16"/>
              </w:rPr>
              <w:t>Not Applicable in NRI for this county; no descriptor.</w:t>
            </w:r>
          </w:p>
        </w:tc>
      </w:tr>
      <w:tr>
        <w:trPr>
          <w:cantSplit/>
        </w:trPr>
        <w:tc>
          <w:tcPr>
            <w:tcW w:type="dxa" w:w="1037"/>
          </w:tcPr>
          <w:p>
            <w:pPr>
              <w:spacing w:after="0"/>
              <w:jc w:val="left"/>
            </w:pPr>
            <w:r>
              <w:rPr>
                <w:sz w:val="16"/>
              </w:rPr>
              <w:t>Wildfire</w:t>
            </w:r>
          </w:p>
        </w:tc>
        <w:tc>
          <w:tcPr>
            <w:tcW w:type="dxa" w:w="1260"/>
          </w:tcPr>
          <w:p>
            <w:pPr>
              <w:spacing w:after="0"/>
              <w:jc w:val="right"/>
            </w:pPr>
            <w:r>
              <w:rPr>
                <w:sz w:val="16"/>
              </w:rPr>
              <w:t>0.00362</w:t>
            </w:r>
          </w:p>
        </w:tc>
        <w:tc>
          <w:tcPr>
            <w:tcW w:type="dxa" w:w="1479"/>
          </w:tcPr>
          <w:p>
            <w:pPr>
              <w:spacing w:after="0"/>
              <w:jc w:val="left"/>
            </w:pPr>
            <w:r>
              <w:rPr>
                <w:sz w:val="16"/>
              </w:rPr>
              <w:t>annual probability at a location</w:t>
            </w:r>
          </w:p>
        </w:tc>
        <w:tc>
          <w:tcPr>
            <w:tcW w:type="dxa" w:w="1604"/>
          </w:tcPr>
          <w:p>
            <w:pPr>
              <w:spacing w:after="0"/>
              <w:jc w:val="left"/>
            </w:pPr>
            <w:r>
              <w:rPr>
                <w:sz w:val="16"/>
              </w:rPr>
              <w:t>chance a given location in the county burns in a year: 0.362%</w:t>
            </w:r>
          </w:p>
        </w:tc>
        <w:tc>
          <w:tcPr>
            <w:tcW w:type="dxa" w:w="1037"/>
          </w:tcPr>
          <w:p>
            <w:pPr>
              <w:spacing w:after="0"/>
              <w:jc w:val="left"/>
            </w:pPr>
          </w:p>
        </w:tc>
        <w:tc>
          <w:tcPr>
            <w:tcW w:type="dxa" w:w="1768"/>
          </w:tcPr>
          <w:p>
            <w:pPr>
              <w:spacing w:after="0"/>
              <w:jc w:val="left"/>
            </w:pPr>
            <w:r>
              <w:rPr>
                <w:sz w:val="16"/>
              </w:rPr>
              <w:t>Storm Events records in 0 of 30 years, 1996 to 2025 (0%)</w:t>
            </w:r>
          </w:p>
        </w:tc>
        <w:tc>
          <w:tcPr>
            <w:tcW w:type="dxa" w:w="1532"/>
          </w:tcPr>
          <w:p>
            <w:pPr>
              <w:spacing w:after="0"/>
              <w:jc w:val="right"/>
            </w:pPr>
            <w:r>
              <w:rPr>
                <w:sz w:val="16"/>
              </w:rPr>
              <w:t>not shown</w:t>
            </w:r>
          </w:p>
        </w:tc>
        <w:tc>
          <w:tcPr>
            <w:tcW w:type="dxa" w:w="1545"/>
          </w:tcPr>
          <w:p>
            <w:pPr>
              <w:spacing w:after="0"/>
              <w:jc w:val="left"/>
            </w:pPr>
            <w:r>
              <w:rPr>
                <w:sz w:val="16"/>
              </w:rPr>
              <w:t>modeled</w:t>
            </w:r>
          </w:p>
        </w:tc>
        <w:tc>
          <w:tcPr>
            <w:tcW w:type="dxa" w:w="1037"/>
          </w:tcPr>
          <w:p>
            <w:pPr>
              <w:spacing w:after="0"/>
              <w:jc w:val="left"/>
            </w:pPr>
            <w:r>
              <w:rPr>
                <w:sz w:val="16"/>
              </w:rPr>
              <w:t>see B1-f</w:t>
            </w:r>
          </w:p>
        </w:tc>
        <w:tc>
          <w:tcPr>
            <w:tcW w:type="dxa" w:w="1813"/>
          </w:tcPr>
          <w:p>
            <w:pPr>
              <w:spacing w:after="0"/>
              <w:jc w:val="left"/>
            </w:pPr>
            <w:r>
              <w:rPr>
                <w:sz w:val="16"/>
              </w:rPr>
              <w:t>No Storm Events record of this hazard, 1996 to 2025; descriptor not assigned (the NRI value is the chance at a location in the county, not how often the hazard affects the county)</w:t>
            </w:r>
          </w:p>
        </w:tc>
      </w:tr>
      <w:tr>
        <w:trPr>
          <w:cantSplit/>
        </w:trPr>
        <w:tc>
          <w:tcPr>
            <w:tcW w:type="dxa" w:w="1037"/>
          </w:tcPr>
          <w:p>
            <w:pPr>
              <w:spacing w:after="0"/>
              <w:jc w:val="left"/>
            </w:pPr>
            <w:r>
              <w:rPr>
                <w:sz w:val="16"/>
              </w:rPr>
              <w:t>Winter Weather</w:t>
            </w:r>
          </w:p>
        </w:tc>
        <w:tc>
          <w:tcPr>
            <w:tcW w:type="dxa" w:w="1260"/>
          </w:tcPr>
          <w:p>
            <w:pPr>
              <w:spacing w:after="0"/>
              <w:jc w:val="right"/>
            </w:pPr>
            <w:r>
              <w:rPr>
                <w:sz w:val="16"/>
              </w:rPr>
              <w:t>8.63</w:t>
            </w:r>
          </w:p>
        </w:tc>
        <w:tc>
          <w:tcPr>
            <w:tcW w:type="dxa" w:w="1479"/>
          </w:tcPr>
          <w:p>
            <w:pPr>
              <w:spacing w:after="0"/>
              <w:jc w:val="left"/>
            </w:pPr>
            <w:r>
              <w:rPr>
                <w:sz w:val="16"/>
              </w:rPr>
              <w:t>event-days per year</w:t>
            </w:r>
          </w:p>
        </w:tc>
        <w:tc>
          <w:tcPr>
            <w:tcW w:type="dxa" w:w="1604"/>
          </w:tcPr>
          <w:p>
            <w:pPr>
              <w:spacing w:after="0"/>
              <w:jc w:val="left"/>
            </w:pPr>
            <w:r>
              <w:rPr>
                <w:sz w:val="16"/>
              </w:rPr>
              <w:t>about 8.63 days per year</w:t>
            </w:r>
          </w:p>
        </w:tc>
        <w:tc>
          <w:tcPr>
            <w:tcW w:type="dxa" w:w="1037"/>
          </w:tcPr>
          <w:p>
            <w:pPr>
              <w:spacing w:after="0"/>
              <w:jc w:val="left"/>
            </w:pPr>
            <w:r>
              <w:rPr>
                <w:sz w:val="16"/>
              </w:rPr>
              <w:t>Likely</w:t>
            </w:r>
          </w:p>
        </w:tc>
        <w:tc>
          <w:tcPr>
            <w:tcW w:type="dxa" w:w="1768"/>
          </w:tcPr>
          <w:p>
            <w:pPr>
              <w:spacing w:after="0"/>
              <w:jc w:val="left"/>
            </w:pPr>
            <w:r>
              <w:rPr>
                <w:sz w:val="16"/>
              </w:rPr>
              <w:t>event-days in 19 of 30 years, 1996 to 2025 (63.3%)</w:t>
            </w:r>
          </w:p>
        </w:tc>
        <w:tc>
          <w:tcPr>
            <w:tcW w:type="dxa" w:w="1532"/>
          </w:tcPr>
          <w:p>
            <w:pPr>
              <w:spacing w:after="0"/>
              <w:jc w:val="right"/>
            </w:pPr>
            <w:r>
              <w:rPr>
                <w:sz w:val="16"/>
              </w:rPr>
              <w:t>164</w:t>
            </w:r>
          </w:p>
        </w:tc>
        <w:tc>
          <w:tcPr>
            <w:tcW w:type="dxa" w:w="1545"/>
          </w:tcPr>
          <w:p>
            <w:pPr>
              <w:spacing w:after="0"/>
              <w:jc w:val="left"/>
            </w:pPr>
            <w:r>
              <w:rPr>
                <w:sz w:val="16"/>
              </w:rPr>
              <w:t>2005-11-12 to 2024-11-12 (19 years)</w:t>
            </w:r>
          </w:p>
        </w:tc>
        <w:tc>
          <w:tcPr>
            <w:tcW w:type="dxa" w:w="1037"/>
          </w:tcPr>
          <w:p>
            <w:pPr>
              <w:spacing w:after="0"/>
              <w:jc w:val="left"/>
            </w:pPr>
            <w:r>
              <w:rPr>
                <w:sz w:val="16"/>
              </w:rPr>
              <w:t>countywide</w:t>
            </w:r>
          </w:p>
        </w:tc>
        <w:tc>
          <w:tcPr>
            <w:tcW w:type="dxa" w:w="1813"/>
          </w:tcPr>
          <w:p>
            <w:pPr>
              <w:spacing w:after="0"/>
              <w:jc w:val="left"/>
            </w:pPr>
          </w:p>
        </w:tc>
      </w:tr>
    </w:tbl>
    <w:p>
      <w:pPr>
        <w:spacing w:after="40" w:before="60"/>
      </w:pPr>
      <w:r>
        <w:rPr>
          <w:sz w:val="15"/>
        </w:rPr>
        <w:t>FEMA annualized frequency (modeled) comes from the National Risk Index v1.20 (December 2025). It is not recorded events divided by years, and what it measures depends on the hazard. For most hazards it estimates how often the hazard affects this county each year: it counts events or event-days (drought, heat wave, cold wave, winter weather, ice storm and inland flooding are in days per year; lightning is the number of days per year with a recorded cloud-to-ground strike, from the NOAA Storm Prediction Center daily lightning climatology); it may count events in the surrounding area (hail, strong wind, tornado, hurricane and ice storm use a 49 km grid and buffers) and is averaged over the county's area; and some hazards use a minimum value for places with no recorded event. Earthquake, wildfire and coastal flooding are different: FEMA computes them for each census block and averages them over the county, so the value is the chance (for coastal flooding, the modeled number of floods per year) at a location in the county, which is lower than the chance that the hazard strikes somewhere in the county. Earthquake is the chance of at least minor-damage shaking (U.S. Geological Survey model); wildfire is the chance that a location burns in a large fire (U.S. Forest Service burn probability); coastal flooding comes from FEMA flood zones and NOAA high-tide flooding, so it can be above 1 where high-tide flooding is frequent. Tsunami is the value at the county's most exposed location, from recorded events and modeled return periods. For these four hazards the packet gives no "1 in N years" and takes the descriptor from Storm Events (none for earthquake) unless the value is 1 or more a year. Landslide is a U.S. Geological Survey modeled county rate spread by slope susceptibility. Volcanic activity is the chance that a volcano affecting the county erupts in a year. Drought counts only extreme and exceptional drought (D3 and D4). Source: FEMA, National Risk Index Technical Documentation v1.20, sections 5.2.2 (Table 5), 5.2.3, 7.4, 10.4, 16.5, 17.1, 17.3.1, 17.5, 20.3.1, 21.4, 22.4 and 6 to 23.</w:t>
      </w:r>
    </w:p>
    <w:p>
      <w:pPr>
        <w:spacing w:after="20" w:before="0"/>
      </w:pPr>
      <w:r>
        <w:rPr>
          <w:b/>
          <w:color w:val="555555"/>
          <w:sz w:val="15"/>
        </w:rPr>
        <w:t xml:space="preserve">Source: </w:t>
      </w:r>
      <w:r>
        <w:rPr>
          <w:color w:val="555555"/>
          <w:sz w:val="15"/>
        </w:rPr>
        <w:t xml:space="preserve">FEMA, FEMA National Risk Index 1.20.0 (December 2025), county and census tract tables, version 1.20.0, pulled 2026-09-28, </w:t>
      </w:r>
      <w:hyperlink r:id="rId13">
        <w:r>
          <w:rPr>
            <w:color w:val="1F4E99"/>
            <w:sz w:val="15"/>
            <w:u w:val="single"/>
          </w:rPr>
          <w:t>https://www.fema.gov/about/reports-and-data/openfema/nri/v120/NRI_Table_Counties.zip</w:t>
        </w:r>
      </w:hyperlink>
      <w:r>
        <w:rPr>
          <w:color w:val="555555"/>
          <w:sz w:val="15"/>
        </w:rPr>
        <w:t xml:space="preserve"> (download, 25 MB)</w:t>
      </w:r>
      <w:r>
        <w:rPr>
          <w:color w:val="555555"/>
          <w:sz w:val="15"/>
        </w:rPr>
        <w:t xml:space="preserve">, </w:t>
      </w:r>
      <w:hyperlink r:id="rId14">
        <w:r>
          <w:rPr>
            <w:color w:val="1F4E99"/>
            <w:sz w:val="15"/>
            <w:u w:val="single"/>
          </w:rPr>
          <w:t>https://www.fema.gov/about/reports-and-data/openfema/nri/v120/NRI_Table_CensusTracts.zip</w:t>
        </w:r>
      </w:hyperlink>
      <w:r>
        <w:rPr>
          <w:color w:val="555555"/>
          <w:sz w:val="15"/>
        </w:rPr>
        <w:t xml:space="preserve"> (download, 635 MB)</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80" w:before="0"/>
      </w:pPr>
    </w:p>
    <w:p>
      <w:pPr>
        <w:pStyle w:val="Heading3"/>
        <w:keepNext/>
        <w:spacing w:after="80"/>
      </w:pPr>
      <w:r>
        <w:rPr/>
        <w:t>Descriptor scale used in this packet (defined per unit)</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Descriptor scale used in this packet (defined per unit)"/>
        <w:tblDescription w:val="Hazard Plain table b1e_scale"/>
      </w:tblPr>
      <w:tblGrid>
        <w:gridCol w:w="4048"/>
        <w:gridCol w:w="2079"/>
        <w:gridCol w:w="7986"/>
      </w:tblGrid>
      <w:tr>
        <w:trPr>
          <w:cantSplit/>
          <w:tblHeader/>
        </w:trPr>
        <w:tc>
          <w:tcPr>
            <w:tcW w:type="dxa" w:w="4048"/>
            <w:shd w:val="clear" w:color="auto" w:fill="E8E8E8"/>
          </w:tcPr>
          <w:p>
            <w:pPr>
              <w:spacing w:after="0"/>
              <w:jc w:val="left"/>
            </w:pPr>
            <w:r>
              <w:rPr>
                <w:b/>
                <w:sz w:val="16"/>
              </w:rPr>
              <w:t>Unit</w:t>
            </w:r>
          </w:p>
        </w:tc>
        <w:tc>
          <w:tcPr>
            <w:tcW w:type="dxa" w:w="2079"/>
            <w:shd w:val="clear" w:color="auto" w:fill="E8E8E8"/>
          </w:tcPr>
          <w:p>
            <w:pPr>
              <w:spacing w:after="0"/>
              <w:jc w:val="left"/>
            </w:pPr>
            <w:r>
              <w:rPr>
                <w:b/>
                <w:sz w:val="16"/>
              </w:rPr>
              <w:t>Descriptor</w:t>
            </w:r>
          </w:p>
        </w:tc>
        <w:tc>
          <w:tcPr>
            <w:tcW w:type="dxa" w:w="7986"/>
            <w:shd w:val="clear" w:color="auto" w:fill="E8E8E8"/>
          </w:tcPr>
          <w:p>
            <w:pPr>
              <w:spacing w:after="0"/>
              <w:jc w:val="left"/>
            </w:pPr>
            <w:r>
              <w:rPr>
                <w:b/>
                <w:sz w:val="16"/>
              </w:rPr>
              <w:t>Definition</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Highly likely</w:t>
            </w:r>
          </w:p>
        </w:tc>
        <w:tc>
          <w:tcPr>
            <w:tcW w:type="dxa" w:w="7986"/>
          </w:tcPr>
          <w:p>
            <w:pPr>
              <w:spacing w:after="0"/>
              <w:jc w:val="left"/>
            </w:pPr>
            <w:r>
              <w:rPr>
                <w:sz w:val="16"/>
              </w:rPr>
              <w:t>1 or more per year</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Likely</w:t>
            </w:r>
          </w:p>
        </w:tc>
        <w:tc>
          <w:tcPr>
            <w:tcW w:type="dxa" w:w="7986"/>
          </w:tcPr>
          <w:p>
            <w:pPr>
              <w:spacing w:after="0"/>
              <w:jc w:val="left"/>
            </w:pPr>
            <w:r>
              <w:rPr>
                <w:sz w:val="16"/>
              </w:rPr>
              <w:t>about once in 1 to 10 years</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Possible</w:t>
            </w:r>
          </w:p>
        </w:tc>
        <w:tc>
          <w:tcPr>
            <w:tcW w:type="dxa" w:w="7986"/>
          </w:tcPr>
          <w:p>
            <w:pPr>
              <w:spacing w:after="0"/>
              <w:jc w:val="left"/>
            </w:pPr>
            <w:r>
              <w:rPr>
                <w:sz w:val="16"/>
              </w:rPr>
              <w:t>about once in 10 to 100 years</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Unlikely</w:t>
            </w:r>
          </w:p>
        </w:tc>
        <w:tc>
          <w:tcPr>
            <w:tcW w:type="dxa" w:w="7986"/>
          </w:tcPr>
          <w:p>
            <w:pPr>
              <w:spacing w:after="0"/>
              <w:jc w:val="left"/>
            </w:pPr>
            <w:r>
              <w:rPr>
                <w:sz w:val="16"/>
              </w:rPr>
              <w:t>less than once in 100 years</w:t>
            </w:r>
          </w:p>
        </w:tc>
      </w:tr>
      <w:tr>
        <w:trPr>
          <w:cantSplit/>
        </w:trPr>
        <w:tc>
          <w:tcPr>
            <w:tcW w:type="dxa" w:w="4048"/>
          </w:tcPr>
          <w:p>
            <w:pPr>
              <w:spacing w:after="0"/>
              <w:jc w:val="left"/>
            </w:pPr>
            <w:r>
              <w:rPr>
                <w:sz w:val="16"/>
              </w:rPr>
              <w:t>annual probability</w:t>
            </w:r>
          </w:p>
        </w:tc>
        <w:tc>
          <w:tcPr>
            <w:tcW w:type="dxa" w:w="2079"/>
          </w:tcPr>
          <w:p>
            <w:pPr>
              <w:spacing w:after="0"/>
              <w:jc w:val="left"/>
            </w:pPr>
            <w:r>
              <w:rPr>
                <w:sz w:val="16"/>
              </w:rPr>
              <w:t>Likely</w:t>
            </w:r>
          </w:p>
        </w:tc>
        <w:tc>
          <w:tcPr>
            <w:tcW w:type="dxa" w:w="7986"/>
          </w:tcPr>
          <w:p>
            <w:pPr>
              <w:spacing w:after="0"/>
              <w:jc w:val="left"/>
            </w:pPr>
            <w:r>
              <w:rPr>
                <w:sz w:val="16"/>
              </w:rPr>
              <w:t>10% to under 100% chance in a given year</w:t>
            </w:r>
          </w:p>
        </w:tc>
      </w:tr>
      <w:tr>
        <w:trPr>
          <w:cantSplit/>
        </w:trPr>
        <w:tc>
          <w:tcPr>
            <w:tcW w:type="dxa" w:w="4048"/>
          </w:tcPr>
          <w:p>
            <w:pPr>
              <w:spacing w:after="0"/>
              <w:jc w:val="left"/>
            </w:pPr>
            <w:r>
              <w:rPr>
                <w:sz w:val="16"/>
              </w:rPr>
              <w:t>annual probability</w:t>
            </w:r>
          </w:p>
        </w:tc>
        <w:tc>
          <w:tcPr>
            <w:tcW w:type="dxa" w:w="2079"/>
          </w:tcPr>
          <w:p>
            <w:pPr>
              <w:spacing w:after="0"/>
              <w:jc w:val="left"/>
            </w:pPr>
            <w:r>
              <w:rPr>
                <w:sz w:val="16"/>
              </w:rPr>
              <w:t>Possible</w:t>
            </w:r>
          </w:p>
        </w:tc>
        <w:tc>
          <w:tcPr>
            <w:tcW w:type="dxa" w:w="7986"/>
          </w:tcPr>
          <w:p>
            <w:pPr>
              <w:spacing w:after="0"/>
              <w:jc w:val="left"/>
            </w:pPr>
            <w:r>
              <w:rPr>
                <w:sz w:val="16"/>
              </w:rPr>
              <w:t>1% to under 10% chance in a given year</w:t>
            </w:r>
          </w:p>
        </w:tc>
      </w:tr>
      <w:tr>
        <w:trPr>
          <w:cantSplit/>
        </w:trPr>
        <w:tc>
          <w:tcPr>
            <w:tcW w:type="dxa" w:w="4048"/>
          </w:tcPr>
          <w:p>
            <w:pPr>
              <w:spacing w:after="0"/>
              <w:jc w:val="left"/>
            </w:pPr>
            <w:r>
              <w:rPr>
                <w:sz w:val="16"/>
              </w:rPr>
              <w:t>annual probability</w:t>
            </w:r>
          </w:p>
        </w:tc>
        <w:tc>
          <w:tcPr>
            <w:tcW w:type="dxa" w:w="2079"/>
          </w:tcPr>
          <w:p>
            <w:pPr>
              <w:spacing w:after="0"/>
              <w:jc w:val="left"/>
            </w:pPr>
            <w:r>
              <w:rPr>
                <w:sz w:val="16"/>
              </w:rPr>
              <w:t>Unlikely</w:t>
            </w:r>
          </w:p>
        </w:tc>
        <w:tc>
          <w:tcPr>
            <w:tcW w:type="dxa" w:w="7986"/>
          </w:tcPr>
          <w:p>
            <w:pPr>
              <w:spacing w:after="0"/>
              <w:jc w:val="left"/>
            </w:pPr>
            <w:r>
              <w:rPr>
                <w:sz w:val="16"/>
              </w:rPr>
              <w:t>under 1% chance in a given year</w:t>
            </w:r>
          </w:p>
        </w:tc>
      </w:tr>
      <w:tr>
        <w:trPr>
          <w:cantSplit/>
        </w:trPr>
        <w:tc>
          <w:tcPr>
            <w:tcW w:type="dxa" w:w="4048"/>
          </w:tcPr>
          <w:p>
            <w:pPr>
              <w:spacing w:after="0"/>
              <w:jc w:val="left"/>
            </w:pPr>
            <w:r>
              <w:rPr>
                <w:sz w:val="16"/>
              </w:rPr>
              <w:t>event-days (share of years)</w:t>
            </w:r>
          </w:p>
        </w:tc>
        <w:tc>
          <w:tcPr>
            <w:tcW w:type="dxa" w:w="2079"/>
          </w:tcPr>
          <w:p>
            <w:pPr>
              <w:spacing w:after="0"/>
              <w:jc w:val="left"/>
            </w:pPr>
            <w:r>
              <w:rPr>
                <w:sz w:val="16"/>
              </w:rPr>
              <w:t>Highly likely</w:t>
            </w:r>
          </w:p>
        </w:tc>
        <w:tc>
          <w:tcPr>
            <w:tcW w:type="dxa" w:w="7986"/>
          </w:tcPr>
          <w:p>
            <w:pPr>
              <w:spacing w:after="0"/>
              <w:jc w:val="left"/>
            </w:pPr>
            <w:r>
              <w:rPr>
                <w:sz w:val="16"/>
              </w:rPr>
              <w:t>event-days recorded in 90% or more of years</w:t>
            </w:r>
          </w:p>
        </w:tc>
      </w:tr>
      <w:tr>
        <w:trPr>
          <w:cantSplit/>
        </w:trPr>
        <w:tc>
          <w:tcPr>
            <w:tcW w:type="dxa" w:w="4048"/>
          </w:tcPr>
          <w:p>
            <w:pPr>
              <w:spacing w:after="0"/>
              <w:jc w:val="left"/>
            </w:pPr>
            <w:r>
              <w:rPr>
                <w:sz w:val="16"/>
              </w:rPr>
              <w:t>event-days (share of years)</w:t>
            </w:r>
          </w:p>
        </w:tc>
        <w:tc>
          <w:tcPr>
            <w:tcW w:type="dxa" w:w="2079"/>
          </w:tcPr>
          <w:p>
            <w:pPr>
              <w:spacing w:after="0"/>
              <w:jc w:val="left"/>
            </w:pPr>
            <w:r>
              <w:rPr>
                <w:sz w:val="16"/>
              </w:rPr>
              <w:t>Likely</w:t>
            </w:r>
          </w:p>
        </w:tc>
        <w:tc>
          <w:tcPr>
            <w:tcW w:type="dxa" w:w="7986"/>
          </w:tcPr>
          <w:p>
            <w:pPr>
              <w:spacing w:after="0"/>
              <w:jc w:val="left"/>
            </w:pPr>
            <w:r>
              <w:rPr>
                <w:sz w:val="16"/>
              </w:rPr>
              <w:t>event-days recorded in 10% to under 90% of years</w:t>
            </w:r>
          </w:p>
        </w:tc>
      </w:tr>
      <w:tr>
        <w:trPr>
          <w:cantSplit/>
        </w:trPr>
        <w:tc>
          <w:tcPr>
            <w:tcW w:type="dxa" w:w="4048"/>
          </w:tcPr>
          <w:p>
            <w:pPr>
              <w:spacing w:after="0"/>
              <w:jc w:val="left"/>
            </w:pPr>
            <w:r>
              <w:rPr>
                <w:sz w:val="16"/>
              </w:rPr>
              <w:t>event-days (share of years)</w:t>
            </w:r>
          </w:p>
        </w:tc>
        <w:tc>
          <w:tcPr>
            <w:tcW w:type="dxa" w:w="2079"/>
          </w:tcPr>
          <w:p>
            <w:pPr>
              <w:spacing w:after="0"/>
              <w:jc w:val="left"/>
            </w:pPr>
            <w:r>
              <w:rPr>
                <w:sz w:val="16"/>
              </w:rPr>
              <w:t>Possible</w:t>
            </w:r>
          </w:p>
        </w:tc>
        <w:tc>
          <w:tcPr>
            <w:tcW w:type="dxa" w:w="7986"/>
          </w:tcPr>
          <w:p>
            <w:pPr>
              <w:spacing w:after="0"/>
              <w:jc w:val="left"/>
            </w:pPr>
            <w:r>
              <w:rPr>
                <w:sz w:val="16"/>
              </w:rPr>
              <w:t>event-days recorded in some years but under 10% of years</w:t>
            </w:r>
          </w:p>
        </w:tc>
      </w:tr>
      <w:tr>
        <w:trPr>
          <w:cantSplit/>
        </w:trPr>
        <w:tc>
          <w:tcPr>
            <w:tcW w:type="dxa" w:w="4048"/>
          </w:tcPr>
          <w:p>
            <w:pPr>
              <w:spacing w:after="0"/>
              <w:jc w:val="left"/>
            </w:pPr>
            <w:r>
              <w:rPr>
                <w:sz w:val="16"/>
              </w:rPr>
              <w:t>lightning strike-days</w:t>
            </w:r>
          </w:p>
        </w:tc>
        <w:tc>
          <w:tcPr>
            <w:tcW w:type="dxa" w:w="2079"/>
          </w:tcPr>
          <w:p>
            <w:pPr>
              <w:spacing w:after="0"/>
              <w:jc w:val="left"/>
            </w:pPr>
            <w:r>
              <w:rPr>
                <w:sz w:val="16"/>
              </w:rPr>
              <w:t>Highly likely</w:t>
            </w:r>
          </w:p>
        </w:tc>
        <w:tc>
          <w:tcPr>
            <w:tcW w:type="dxa" w:w="7986"/>
          </w:tcPr>
          <w:p>
            <w:pPr>
              <w:spacing w:after="0"/>
              <w:jc w:val="left"/>
            </w:pPr>
            <w:r>
              <w:rPr>
                <w:sz w:val="16"/>
              </w:rPr>
              <w:t>cloud-to-ground strikes on 1 or more days per year</w:t>
            </w:r>
          </w:p>
        </w:tc>
      </w:tr>
    </w:tbl>
    <w:p>
      <w:pPr>
        <w:spacing w:after="20" w:before="0"/>
      </w:pPr>
      <w:r>
        <w:rPr>
          <w:b/>
          <w:color w:val="555555"/>
          <w:sz w:val="15"/>
        </w:rPr>
        <w:t xml:space="preserve">Source: </w:t>
      </w:r>
      <w:r>
        <w:rPr>
          <w:color w:val="555555"/>
          <w:sz w:val="15"/>
        </w:rPr>
        <w:t xml:space="preserve">FEMA, FEMA National Risk Index 1.20.0 (December 2025), county and census tract tables, version 1.20.0, pulled 2026-09-28, </w:t>
      </w:r>
      <w:hyperlink r:id="rId13">
        <w:r>
          <w:rPr>
            <w:color w:val="1F4E99"/>
            <w:sz w:val="15"/>
            <w:u w:val="single"/>
          </w:rPr>
          <w:t>https://www.fema.gov/about/reports-and-data/openfema/nri/v120/NRI_Table_Counties.zip</w:t>
        </w:r>
      </w:hyperlink>
      <w:r>
        <w:rPr>
          <w:color w:val="555555"/>
          <w:sz w:val="15"/>
        </w:rPr>
        <w:t xml:space="preserve"> (download, 25 MB)</w:t>
      </w:r>
      <w:r>
        <w:rPr>
          <w:color w:val="555555"/>
          <w:sz w:val="15"/>
        </w:rPr>
        <w:t xml:space="preserve">, </w:t>
      </w:r>
      <w:hyperlink r:id="rId14">
        <w:r>
          <w:rPr>
            <w:color w:val="1F4E99"/>
            <w:sz w:val="15"/>
            <w:u w:val="single"/>
          </w:rPr>
          <w:t>https://www.fema.gov/about/reports-and-data/openfema/nri/v120/NRI_Table_CensusTracts.zip</w:t>
        </w:r>
      </w:hyperlink>
      <w:r>
        <w:rPr>
          <w:color w:val="555555"/>
          <w:sz w:val="15"/>
        </w:rPr>
        <w:t xml:space="preserve"> (download, 635 MB)</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80" w:before="0"/>
      </w:pPr>
    </w:p>
    <w:p>
      <w:pPr>
        <w:pStyle w:val="Heading3"/>
        <w:keepNext/>
        <w:spacing w:after="80"/>
      </w:pPr>
      <w:r>
        <w:rPr/>
        <w:t>Intensity bands: historical frequency (Storm Events)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Intensity bands: historical frequency (Storm Events)"/>
        <w:tblDescription w:val="Hazard Plain table b1e_bands"/>
      </w:tblPr>
      <w:tblGrid>
        <w:gridCol w:w="5648"/>
        <w:gridCol w:w="1893"/>
        <w:gridCol w:w="1893"/>
        <w:gridCol w:w="1726"/>
        <w:gridCol w:w="1476"/>
        <w:gridCol w:w="1476"/>
      </w:tblGrid>
      <w:tr>
        <w:trPr>
          <w:cantSplit/>
          <w:tblHeader/>
        </w:trPr>
        <w:tc>
          <w:tcPr>
            <w:tcW w:type="dxa" w:w="5648"/>
            <w:shd w:val="clear" w:color="auto" w:fill="E8E8E8"/>
          </w:tcPr>
          <w:p>
            <w:pPr>
              <w:spacing w:after="0"/>
              <w:jc w:val="left"/>
            </w:pPr>
            <w:r>
              <w:rPr>
                <w:b/>
                <w:sz w:val="16"/>
              </w:rPr>
              <w:t>Hazard</w:t>
            </w:r>
          </w:p>
        </w:tc>
        <w:tc>
          <w:tcPr>
            <w:tcW w:type="dxa" w:w="1893"/>
            <w:shd w:val="clear" w:color="auto" w:fill="E8E8E8"/>
          </w:tcPr>
          <w:p>
            <w:pPr>
              <w:spacing w:after="0"/>
              <w:jc w:val="left"/>
            </w:pPr>
            <w:r>
              <w:rPr>
                <w:b/>
                <w:sz w:val="16"/>
              </w:rPr>
              <w:t>Band</w:t>
            </w:r>
          </w:p>
        </w:tc>
        <w:tc>
          <w:tcPr>
            <w:tcW w:type="dxa" w:w="1893"/>
            <w:shd w:val="clear" w:color="auto" w:fill="E8E8E8"/>
          </w:tcPr>
          <w:p>
            <w:pPr>
              <w:spacing w:after="0"/>
              <w:jc w:val="left"/>
            </w:pPr>
            <w:r>
              <w:rPr>
                <w:b/>
                <w:sz w:val="16"/>
              </w:rPr>
              <w:t>Years</w:t>
            </w:r>
          </w:p>
        </w:tc>
        <w:tc>
          <w:tcPr>
            <w:tcW w:type="dxa" w:w="1726"/>
            <w:shd w:val="clear" w:color="auto" w:fill="E8E8E8"/>
          </w:tcPr>
          <w:p>
            <w:pPr>
              <w:spacing w:after="0"/>
              <w:jc w:val="right"/>
            </w:pPr>
            <w:r>
              <w:rPr>
                <w:b/>
                <w:sz w:val="16"/>
              </w:rPr>
              <w:t>Events</w:t>
            </w:r>
          </w:p>
          <w:p>
            <w:pPr>
              <w:spacing w:after="0"/>
              <w:jc w:val="right"/>
            </w:pPr>
            <w:r>
              <w:rPr>
                <w:i/>
                <w:color w:val="555555"/>
                <w:sz w:val="14"/>
              </w:rPr>
              <w:t>county-coded records</w:t>
            </w:r>
          </w:p>
        </w:tc>
        <w:tc>
          <w:tcPr>
            <w:tcW w:type="dxa" w:w="1476"/>
            <w:shd w:val="clear" w:color="auto" w:fill="E8E8E8"/>
          </w:tcPr>
          <w:p>
            <w:pPr>
              <w:spacing w:after="0"/>
              <w:jc w:val="right"/>
            </w:pPr>
            <w:r>
              <w:rPr>
                <w:b/>
                <w:sz w:val="16"/>
              </w:rPr>
              <w:t>Years in period</w:t>
            </w:r>
          </w:p>
        </w:tc>
        <w:tc>
          <w:tcPr>
            <w:tcW w:type="dxa" w:w="1476"/>
            <w:shd w:val="clear" w:color="auto" w:fill="E8E8E8"/>
          </w:tcPr>
          <w:p>
            <w:pPr>
              <w:spacing w:after="0"/>
              <w:jc w:val="right"/>
            </w:pPr>
            <w:r>
              <w:rPr>
                <w:b/>
                <w:sz w:val="16"/>
              </w:rPr>
              <w:t>Events per year</w:t>
            </w:r>
          </w:p>
          <w:p>
            <w:pPr>
              <w:spacing w:after="0"/>
              <w:jc w:val="right"/>
            </w:pPr>
            <w:r>
              <w:rPr>
                <w:i/>
                <w:color w:val="555555"/>
                <w:sz w:val="14"/>
              </w:rPr>
              <w:t>events / years</w:t>
            </w:r>
          </w:p>
        </w:tc>
      </w:tr>
      <w:tr>
        <w:trPr>
          <w:cantSplit/>
        </w:trPr>
        <w:tc>
          <w:tcPr>
            <w:tcW w:type="dxa" w:w="5648"/>
          </w:tcPr>
          <w:p>
            <w:pPr>
              <w:spacing w:after="0"/>
              <w:jc w:val="left"/>
            </w:pPr>
            <w:r>
              <w:rPr>
                <w:sz w:val="16"/>
              </w:rPr>
              <w:t>Hail</w:t>
            </w:r>
          </w:p>
        </w:tc>
        <w:tc>
          <w:tcPr>
            <w:tcW w:type="dxa" w:w="1893"/>
          </w:tcPr>
          <w:p>
            <w:pPr>
              <w:spacing w:after="0"/>
              <w:jc w:val="left"/>
            </w:pPr>
            <w:r>
              <w:rPr>
                <w:sz w:val="16"/>
              </w:rPr>
              <w:t>1.00-1.99 in</w:t>
            </w:r>
          </w:p>
        </w:tc>
        <w:tc>
          <w:tcPr>
            <w:tcW w:type="dxa" w:w="1893"/>
          </w:tcPr>
          <w:p>
            <w:pPr>
              <w:spacing w:after="0"/>
              <w:jc w:val="left"/>
            </w:pPr>
            <w:r>
              <w:rPr>
                <w:sz w:val="16"/>
              </w:rPr>
              <w:t>1996 to 2025</w:t>
            </w:r>
          </w:p>
        </w:tc>
        <w:tc>
          <w:tcPr>
            <w:tcW w:type="dxa" w:w="1726"/>
          </w:tcPr>
          <w:p>
            <w:pPr>
              <w:spacing w:after="0"/>
              <w:jc w:val="right"/>
            </w:pPr>
            <w:r>
              <w:rPr>
                <w:sz w:val="16"/>
              </w:rPr>
              <w:t>32</w:t>
            </w:r>
          </w:p>
        </w:tc>
        <w:tc>
          <w:tcPr>
            <w:tcW w:type="dxa" w:w="1476"/>
          </w:tcPr>
          <w:p>
            <w:pPr>
              <w:spacing w:after="0"/>
              <w:jc w:val="right"/>
            </w:pPr>
            <w:r>
              <w:rPr>
                <w:sz w:val="16"/>
              </w:rPr>
              <w:t>30</w:t>
            </w:r>
          </w:p>
        </w:tc>
        <w:tc>
          <w:tcPr>
            <w:tcW w:type="dxa" w:w="1476"/>
          </w:tcPr>
          <w:p>
            <w:pPr>
              <w:spacing w:after="0"/>
              <w:jc w:val="right"/>
            </w:pPr>
            <w:r>
              <w:rPr>
                <w:sz w:val="16"/>
              </w:rPr>
              <w:t>1.07</w:t>
            </w:r>
          </w:p>
        </w:tc>
      </w:tr>
      <w:tr>
        <w:trPr>
          <w:cantSplit/>
        </w:trPr>
        <w:tc>
          <w:tcPr>
            <w:tcW w:type="dxa" w:w="5648"/>
          </w:tcPr>
          <w:p>
            <w:pPr>
              <w:spacing w:after="0"/>
              <w:jc w:val="left"/>
            </w:pPr>
            <w:r>
              <w:rPr>
                <w:sz w:val="16"/>
              </w:rPr>
              <w:t>Hail</w:t>
            </w:r>
          </w:p>
        </w:tc>
        <w:tc>
          <w:tcPr>
            <w:tcW w:type="dxa" w:w="1893"/>
          </w:tcPr>
          <w:p>
            <w:pPr>
              <w:spacing w:after="0"/>
              <w:jc w:val="left"/>
            </w:pPr>
            <w:r>
              <w:rPr>
                <w:sz w:val="16"/>
              </w:rPr>
              <w:t>2.00 in+</w:t>
            </w:r>
          </w:p>
        </w:tc>
        <w:tc>
          <w:tcPr>
            <w:tcW w:type="dxa" w:w="1893"/>
          </w:tcPr>
          <w:p>
            <w:pPr>
              <w:spacing w:after="0"/>
              <w:jc w:val="left"/>
            </w:pPr>
            <w:r>
              <w:rPr>
                <w:sz w:val="16"/>
              </w:rPr>
              <w:t>1996 to 2025</w:t>
            </w:r>
          </w:p>
        </w:tc>
        <w:tc>
          <w:tcPr>
            <w:tcW w:type="dxa" w:w="1726"/>
          </w:tcPr>
          <w:p>
            <w:pPr>
              <w:spacing w:after="0"/>
              <w:jc w:val="right"/>
            </w:pPr>
            <w:r>
              <w:rPr>
                <w:sz w:val="16"/>
              </w:rPr>
              <w:t>1</w:t>
            </w:r>
          </w:p>
        </w:tc>
        <w:tc>
          <w:tcPr>
            <w:tcW w:type="dxa" w:w="1476"/>
          </w:tcPr>
          <w:p>
            <w:pPr>
              <w:spacing w:after="0"/>
              <w:jc w:val="right"/>
            </w:pPr>
            <w:r>
              <w:rPr>
                <w:sz w:val="16"/>
              </w:rPr>
              <w:t>30</w:t>
            </w:r>
          </w:p>
        </w:tc>
        <w:tc>
          <w:tcPr>
            <w:tcW w:type="dxa" w:w="1476"/>
          </w:tcPr>
          <w:p>
            <w:pPr>
              <w:spacing w:after="0"/>
              <w:jc w:val="right"/>
            </w:pPr>
            <w:r>
              <w:rPr>
                <w:sz w:val="16"/>
              </w:rPr>
              <w:t>0.0333</w:t>
            </w:r>
          </w:p>
        </w:tc>
      </w:tr>
      <w:tr>
        <w:trPr>
          <w:cantSplit/>
        </w:trPr>
        <w:tc>
          <w:tcPr>
            <w:tcW w:type="dxa" w:w="5648"/>
          </w:tcPr>
          <w:p>
            <w:pPr>
              <w:spacing w:after="0"/>
              <w:jc w:val="left"/>
            </w:pPr>
            <w:r>
              <w:rPr>
                <w:sz w:val="16"/>
              </w:rPr>
              <w:t>Strong Wind (Thunderstorm Wind records)</w:t>
            </w:r>
          </w:p>
        </w:tc>
        <w:tc>
          <w:tcPr>
            <w:tcW w:type="dxa" w:w="1893"/>
          </w:tcPr>
          <w:p>
            <w:pPr>
              <w:spacing w:after="0"/>
              <w:jc w:val="left"/>
            </w:pPr>
            <w:r>
              <w:rPr>
                <w:sz w:val="16"/>
              </w:rPr>
              <w:t>50-64 kt</w:t>
            </w:r>
          </w:p>
        </w:tc>
        <w:tc>
          <w:tcPr>
            <w:tcW w:type="dxa" w:w="1893"/>
          </w:tcPr>
          <w:p>
            <w:pPr>
              <w:spacing w:after="0"/>
              <w:jc w:val="left"/>
            </w:pPr>
            <w:r>
              <w:rPr>
                <w:sz w:val="16"/>
              </w:rPr>
              <w:t>1996 to 2025</w:t>
            </w:r>
          </w:p>
        </w:tc>
        <w:tc>
          <w:tcPr>
            <w:tcW w:type="dxa" w:w="1726"/>
          </w:tcPr>
          <w:p>
            <w:pPr>
              <w:spacing w:after="0"/>
              <w:jc w:val="right"/>
            </w:pPr>
            <w:r>
              <w:rPr>
                <w:sz w:val="16"/>
              </w:rPr>
              <w:t>146</w:t>
            </w:r>
          </w:p>
        </w:tc>
        <w:tc>
          <w:tcPr>
            <w:tcW w:type="dxa" w:w="1476"/>
          </w:tcPr>
          <w:p>
            <w:pPr>
              <w:spacing w:after="0"/>
              <w:jc w:val="right"/>
            </w:pPr>
            <w:r>
              <w:rPr>
                <w:sz w:val="16"/>
              </w:rPr>
              <w:t>30</w:t>
            </w:r>
          </w:p>
        </w:tc>
        <w:tc>
          <w:tcPr>
            <w:tcW w:type="dxa" w:w="1476"/>
          </w:tcPr>
          <w:p>
            <w:pPr>
              <w:spacing w:after="0"/>
              <w:jc w:val="right"/>
            </w:pPr>
            <w:r>
              <w:rPr>
                <w:sz w:val="16"/>
              </w:rPr>
              <w:t>4.87</w:t>
            </w:r>
          </w:p>
        </w:tc>
      </w:tr>
      <w:tr>
        <w:trPr>
          <w:cantSplit/>
        </w:trPr>
        <w:tc>
          <w:tcPr>
            <w:tcW w:type="dxa" w:w="5648"/>
          </w:tcPr>
          <w:p>
            <w:pPr>
              <w:spacing w:after="0"/>
              <w:jc w:val="left"/>
            </w:pPr>
            <w:r>
              <w:rPr>
                <w:sz w:val="16"/>
              </w:rPr>
              <w:t>Strong Wind (Thunderstorm Wind records)</w:t>
            </w:r>
          </w:p>
        </w:tc>
        <w:tc>
          <w:tcPr>
            <w:tcW w:type="dxa" w:w="1893"/>
          </w:tcPr>
          <w:p>
            <w:pPr>
              <w:spacing w:after="0"/>
              <w:jc w:val="left"/>
            </w:pPr>
            <w:r>
              <w:rPr>
                <w:sz w:val="16"/>
              </w:rPr>
              <w:t>65 kt+</w:t>
            </w:r>
          </w:p>
        </w:tc>
        <w:tc>
          <w:tcPr>
            <w:tcW w:type="dxa" w:w="1893"/>
          </w:tcPr>
          <w:p>
            <w:pPr>
              <w:spacing w:after="0"/>
              <w:jc w:val="left"/>
            </w:pPr>
            <w:r>
              <w:rPr>
                <w:sz w:val="16"/>
              </w:rPr>
              <w:t>1996 to 2025</w:t>
            </w:r>
          </w:p>
        </w:tc>
        <w:tc>
          <w:tcPr>
            <w:tcW w:type="dxa" w:w="1726"/>
          </w:tcPr>
          <w:p>
            <w:pPr>
              <w:spacing w:after="0"/>
              <w:jc w:val="right"/>
            </w:pPr>
            <w:r>
              <w:rPr>
                <w:sz w:val="16"/>
              </w:rPr>
              <w:t>12</w:t>
            </w:r>
          </w:p>
        </w:tc>
        <w:tc>
          <w:tcPr>
            <w:tcW w:type="dxa" w:w="1476"/>
          </w:tcPr>
          <w:p>
            <w:pPr>
              <w:spacing w:after="0"/>
              <w:jc w:val="right"/>
            </w:pPr>
            <w:r>
              <w:rPr>
                <w:sz w:val="16"/>
              </w:rPr>
              <w:t>30</w:t>
            </w:r>
          </w:p>
        </w:tc>
        <w:tc>
          <w:tcPr>
            <w:tcW w:type="dxa" w:w="1476"/>
          </w:tcPr>
          <w:p>
            <w:pPr>
              <w:spacing w:after="0"/>
              <w:jc w:val="right"/>
            </w:pPr>
            <w:r>
              <w:rPr>
                <w:sz w:val="16"/>
              </w:rPr>
              <w:t>0.4</w:t>
            </w:r>
          </w:p>
        </w:tc>
      </w:tr>
      <w:tr>
        <w:trPr>
          <w:cantSplit/>
        </w:trPr>
        <w:tc>
          <w:tcPr>
            <w:tcW w:type="dxa" w:w="5648"/>
          </w:tcPr>
          <w:p>
            <w:pPr>
              <w:spacing w:after="0"/>
              <w:jc w:val="left"/>
            </w:pPr>
            <w:r>
              <w:rPr>
                <w:sz w:val="16"/>
              </w:rPr>
              <w:t>Strong Wind (Thunderstorm Wind records)</w:t>
            </w:r>
          </w:p>
        </w:tc>
        <w:tc>
          <w:tcPr>
            <w:tcW w:type="dxa" w:w="1893"/>
          </w:tcPr>
          <w:p>
            <w:pPr>
              <w:spacing w:after="0"/>
              <w:jc w:val="left"/>
            </w:pPr>
            <w:r>
              <w:rPr>
                <w:sz w:val="16"/>
              </w:rPr>
              <w:t>unmeasured or below 50 kt</w:t>
            </w:r>
          </w:p>
        </w:tc>
        <w:tc>
          <w:tcPr>
            <w:tcW w:type="dxa" w:w="1893"/>
          </w:tcPr>
          <w:p>
            <w:pPr>
              <w:spacing w:after="0"/>
              <w:jc w:val="left"/>
            </w:pPr>
            <w:r>
              <w:rPr>
                <w:sz w:val="16"/>
              </w:rPr>
              <w:t>1996 to 2025</w:t>
            </w:r>
          </w:p>
        </w:tc>
        <w:tc>
          <w:tcPr>
            <w:tcW w:type="dxa" w:w="1726"/>
          </w:tcPr>
          <w:p>
            <w:pPr>
              <w:spacing w:after="0"/>
              <w:jc w:val="right"/>
            </w:pPr>
            <w:r>
              <w:rPr>
                <w:sz w:val="16"/>
              </w:rPr>
              <w:t>30</w:t>
            </w:r>
          </w:p>
        </w:tc>
        <w:tc>
          <w:tcPr>
            <w:tcW w:type="dxa" w:w="1476"/>
          </w:tcPr>
          <w:p>
            <w:pPr>
              <w:spacing w:after="0"/>
              <w:jc w:val="right"/>
            </w:pPr>
            <w:r>
              <w:rPr>
                <w:sz w:val="16"/>
              </w:rPr>
              <w:t>30</w:t>
            </w:r>
          </w:p>
        </w:tc>
        <w:tc>
          <w:tcPr>
            <w:tcW w:type="dxa" w:w="1476"/>
          </w:tcPr>
          <w:p>
            <w:pPr>
              <w:spacing w:after="0"/>
              <w:jc w:val="right"/>
            </w:pPr>
            <w:r>
              <w:rPr>
                <w:sz w:val="16"/>
              </w:rPr>
              <w:t>1</w:t>
            </w:r>
          </w:p>
        </w:tc>
      </w:tr>
      <w:tr>
        <w:trPr>
          <w:cantSplit/>
        </w:trPr>
        <w:tc>
          <w:tcPr>
            <w:tcW w:type="dxa" w:w="5648"/>
          </w:tcPr>
          <w:p>
            <w:pPr>
              <w:spacing w:after="0"/>
              <w:jc w:val="left"/>
            </w:pPr>
            <w:r>
              <w:rPr>
                <w:sz w:val="16"/>
              </w:rPr>
              <w:t>Tornado</w:t>
            </w:r>
          </w:p>
        </w:tc>
        <w:tc>
          <w:tcPr>
            <w:tcW w:type="dxa" w:w="1893"/>
          </w:tcPr>
          <w:p>
            <w:pPr>
              <w:spacing w:after="0"/>
              <w:jc w:val="left"/>
            </w:pPr>
            <w:r>
              <w:rPr>
                <w:sz w:val="16"/>
              </w:rPr>
              <w:t>EF0-1</w:t>
            </w:r>
          </w:p>
        </w:tc>
        <w:tc>
          <w:tcPr>
            <w:tcW w:type="dxa" w:w="1893"/>
          </w:tcPr>
          <w:p>
            <w:pPr>
              <w:spacing w:after="0"/>
              <w:jc w:val="left"/>
            </w:pPr>
            <w:r>
              <w:rPr>
                <w:sz w:val="16"/>
              </w:rPr>
              <w:t>1996 to 2025</w:t>
            </w:r>
          </w:p>
        </w:tc>
        <w:tc>
          <w:tcPr>
            <w:tcW w:type="dxa" w:w="1726"/>
          </w:tcPr>
          <w:p>
            <w:pPr>
              <w:spacing w:after="0"/>
              <w:jc w:val="right"/>
            </w:pPr>
            <w:r>
              <w:rPr>
                <w:sz w:val="16"/>
              </w:rPr>
              <w:t>4</w:t>
            </w:r>
          </w:p>
        </w:tc>
        <w:tc>
          <w:tcPr>
            <w:tcW w:type="dxa" w:w="1476"/>
          </w:tcPr>
          <w:p>
            <w:pPr>
              <w:spacing w:after="0"/>
              <w:jc w:val="right"/>
            </w:pPr>
            <w:r>
              <w:rPr>
                <w:sz w:val="16"/>
              </w:rPr>
              <w:t>30</w:t>
            </w:r>
          </w:p>
        </w:tc>
        <w:tc>
          <w:tcPr>
            <w:tcW w:type="dxa" w:w="1476"/>
          </w:tcPr>
          <w:p>
            <w:pPr>
              <w:spacing w:after="0"/>
              <w:jc w:val="right"/>
            </w:pPr>
            <w:r>
              <w:rPr>
                <w:sz w:val="16"/>
              </w:rPr>
              <w:t>0.133</w:t>
            </w:r>
          </w:p>
        </w:tc>
      </w:tr>
      <w:tr>
        <w:trPr>
          <w:cantSplit/>
        </w:trPr>
        <w:tc>
          <w:tcPr>
            <w:tcW w:type="dxa" w:w="5648"/>
          </w:tcPr>
          <w:p>
            <w:pPr>
              <w:spacing w:after="0"/>
              <w:jc w:val="left"/>
            </w:pPr>
            <w:r>
              <w:rPr>
                <w:sz w:val="16"/>
              </w:rPr>
              <w:t>Tornado</w:t>
            </w:r>
          </w:p>
        </w:tc>
        <w:tc>
          <w:tcPr>
            <w:tcW w:type="dxa" w:w="1893"/>
          </w:tcPr>
          <w:p>
            <w:pPr>
              <w:spacing w:after="0"/>
              <w:jc w:val="left"/>
            </w:pPr>
            <w:r>
              <w:rPr>
                <w:sz w:val="16"/>
              </w:rPr>
              <w:t>EF2-3</w:t>
            </w:r>
          </w:p>
        </w:tc>
        <w:tc>
          <w:tcPr>
            <w:tcW w:type="dxa" w:w="1893"/>
          </w:tcPr>
          <w:p>
            <w:pPr>
              <w:spacing w:after="0"/>
              <w:jc w:val="left"/>
            </w:pPr>
            <w:r>
              <w:rPr>
                <w:sz w:val="16"/>
              </w:rPr>
              <w:t>1996 to 2025</w:t>
            </w:r>
          </w:p>
        </w:tc>
        <w:tc>
          <w:tcPr>
            <w:tcW w:type="dxa" w:w="1726"/>
          </w:tcPr>
          <w:p>
            <w:pPr>
              <w:spacing w:after="0"/>
              <w:jc w:val="right"/>
            </w:pPr>
            <w:r>
              <w:rPr>
                <w:sz w:val="16"/>
              </w:rPr>
              <w:t>2</w:t>
            </w:r>
          </w:p>
        </w:tc>
        <w:tc>
          <w:tcPr>
            <w:tcW w:type="dxa" w:w="1476"/>
          </w:tcPr>
          <w:p>
            <w:pPr>
              <w:spacing w:after="0"/>
              <w:jc w:val="right"/>
            </w:pPr>
            <w:r>
              <w:rPr>
                <w:sz w:val="16"/>
              </w:rPr>
              <w:t>30</w:t>
            </w:r>
          </w:p>
        </w:tc>
        <w:tc>
          <w:tcPr>
            <w:tcW w:type="dxa" w:w="1476"/>
          </w:tcPr>
          <w:p>
            <w:pPr>
              <w:spacing w:after="0"/>
              <w:jc w:val="right"/>
            </w:pPr>
            <w:r>
              <w:rPr>
                <w:sz w:val="16"/>
              </w:rPr>
              <w:t>0.0667</w:t>
            </w:r>
          </w:p>
        </w:tc>
      </w:tr>
      <w:tr>
        <w:trPr>
          <w:cantSplit/>
        </w:trPr>
        <w:tc>
          <w:tcPr>
            <w:tcW w:type="dxa" w:w="5648"/>
          </w:tcPr>
          <w:p>
            <w:pPr>
              <w:spacing w:after="0"/>
              <w:jc w:val="left"/>
            </w:pPr>
            <w:r>
              <w:rPr>
                <w:sz w:val="16"/>
              </w:rPr>
              <w:t>Tornado</w:t>
            </w:r>
          </w:p>
        </w:tc>
        <w:tc>
          <w:tcPr>
            <w:tcW w:type="dxa" w:w="1893"/>
          </w:tcPr>
          <w:p>
            <w:pPr>
              <w:spacing w:after="0"/>
              <w:jc w:val="left"/>
            </w:pPr>
            <w:r>
              <w:rPr>
                <w:sz w:val="16"/>
              </w:rPr>
              <w:t>EF4-5</w:t>
            </w:r>
          </w:p>
        </w:tc>
        <w:tc>
          <w:tcPr>
            <w:tcW w:type="dxa" w:w="1893"/>
          </w:tcPr>
          <w:p>
            <w:pPr>
              <w:spacing w:after="0"/>
              <w:jc w:val="left"/>
            </w:pPr>
            <w:r>
              <w:rPr>
                <w:sz w:val="16"/>
              </w:rPr>
              <w:t>1996 to 2025</w:t>
            </w:r>
          </w:p>
        </w:tc>
        <w:tc>
          <w:tcPr>
            <w:tcW w:type="dxa" w:w="1726"/>
          </w:tcPr>
          <w:p>
            <w:pPr>
              <w:spacing w:after="0"/>
              <w:jc w:val="right"/>
            </w:pPr>
            <w:r>
              <w:rPr>
                <w:sz w:val="16"/>
              </w:rPr>
              <w:t>0</w:t>
            </w:r>
          </w:p>
        </w:tc>
        <w:tc>
          <w:tcPr>
            <w:tcW w:type="dxa" w:w="1476"/>
          </w:tcPr>
          <w:p>
            <w:pPr>
              <w:spacing w:after="0"/>
              <w:jc w:val="right"/>
            </w:pPr>
            <w:r>
              <w:rPr>
                <w:sz w:val="16"/>
              </w:rPr>
              <w:t>30</w:t>
            </w:r>
          </w:p>
        </w:tc>
        <w:tc>
          <w:tcPr>
            <w:tcW w:type="dxa" w:w="1476"/>
          </w:tcPr>
          <w:p>
            <w:pPr>
              <w:spacing w:after="0"/>
              <w:jc w:val="right"/>
            </w:pPr>
            <w:r>
              <w:rPr>
                <w:sz w:val="16"/>
              </w:rPr>
              <w:t>0</w:t>
            </w:r>
          </w:p>
        </w:tc>
      </w:tr>
      <w:tr>
        <w:trPr>
          <w:cantSplit/>
        </w:trPr>
        <w:tc>
          <w:tcPr>
            <w:tcW w:type="dxa" w:w="5648"/>
          </w:tcPr>
          <w:p>
            <w:pPr>
              <w:spacing w:after="0"/>
              <w:jc w:val="left"/>
            </w:pPr>
            <w:r>
              <w:rPr>
                <w:sz w:val="16"/>
              </w:rPr>
              <w:t>Tornado</w:t>
            </w:r>
          </w:p>
        </w:tc>
        <w:tc>
          <w:tcPr>
            <w:tcW w:type="dxa" w:w="1893"/>
          </w:tcPr>
          <w:p>
            <w:pPr>
              <w:spacing w:after="0"/>
              <w:jc w:val="left"/>
            </w:pPr>
            <w:r>
              <w:rPr>
                <w:sz w:val="16"/>
              </w:rPr>
              <w:t>unrated (EFU)</w:t>
            </w:r>
          </w:p>
        </w:tc>
        <w:tc>
          <w:tcPr>
            <w:tcW w:type="dxa" w:w="1893"/>
          </w:tcPr>
          <w:p>
            <w:pPr>
              <w:spacing w:after="0"/>
              <w:jc w:val="left"/>
            </w:pPr>
            <w:r>
              <w:rPr>
                <w:sz w:val="16"/>
              </w:rPr>
              <w:t>1996 to 2025</w:t>
            </w:r>
          </w:p>
        </w:tc>
        <w:tc>
          <w:tcPr>
            <w:tcW w:type="dxa" w:w="1726"/>
          </w:tcPr>
          <w:p>
            <w:pPr>
              <w:spacing w:after="0"/>
              <w:jc w:val="right"/>
            </w:pPr>
            <w:r>
              <w:rPr>
                <w:sz w:val="16"/>
              </w:rPr>
              <w:t>0</w:t>
            </w:r>
          </w:p>
        </w:tc>
        <w:tc>
          <w:tcPr>
            <w:tcW w:type="dxa" w:w="1476"/>
          </w:tcPr>
          <w:p>
            <w:pPr>
              <w:spacing w:after="0"/>
              <w:jc w:val="right"/>
            </w:pPr>
            <w:r>
              <w:rPr>
                <w:sz w:val="16"/>
              </w:rPr>
              <w:t>30</w:t>
            </w:r>
          </w:p>
        </w:tc>
        <w:tc>
          <w:tcPr>
            <w:tcW w:type="dxa" w:w="1476"/>
          </w:tcPr>
          <w:p>
            <w:pPr>
              <w:spacing w:after="0"/>
              <w:jc w:val="right"/>
            </w:pPr>
            <w:r>
              <w:rPr>
                <w:sz w:val="16"/>
              </w:rPr>
              <w:t>0</w:t>
            </w:r>
          </w:p>
        </w:tc>
      </w:tr>
    </w:tbl>
    <w:p>
      <w:pPr>
        <w:spacing w:after="40" w:before="60"/>
      </w:pPr>
      <w:r>
        <w:rPr>
          <w:sz w:val="15"/>
        </w:rPr>
        <w:t>Hail smaller than 1 inch is not counted: on 2010-01-05 the National Weather Service raised its severe-hail threshold from 3/4 inch to 1 inch, so smaller reports became less common after 2009 (NWS Service Change Notice 09-52). NRI hail frequency uses a 0.75 inch threshold.</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80" w:before="0"/>
      </w:pPr>
    </w:p>
    <w:p>
      <w:pPr>
        <w:spacing w:after="60" w:before="0"/>
      </w:pPr>
      <w:r>
        <w:rPr>
          <w:color w:val="555555"/>
          <w:sz w:val="17"/>
        </w:rPr>
        <w:t>Optional: future conditions. Not a required item in the 2025 FEMA Local Mitigation Planning Policy Guide; some states ask for it. The federal Climate Mapping for Resilience and Adaptation (CMRA) site gives county exposure to future climate conditions.</w:t>
      </w:r>
    </w:p>
    <w:p>
      <w:pPr>
        <w:pStyle w:val="Heading2"/>
        <w:keepNext/>
        <w:spacing w:after="80"/>
      </w:pPr>
      <w:r>
        <w:rPr/>
        <w:t>Supports B1-f: variation across the planning area</w:t>
      </w:r>
    </w:p>
    <w:p>
      <w:pPr>
        <w:pStyle w:val="Heading3"/>
        <w:keepNext/>
        <w:spacing w:after="80"/>
      </w:pPr>
      <w:r>
        <w:rPr/>
        <w:t>Range of census tract risk within the county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ange of census tract risk within the county"/>
        <w:tblDescription w:val="Hazard Plain table b1f_tracts"/>
      </w:tblPr>
      <w:tblGrid>
        <w:gridCol w:w="1037"/>
        <w:gridCol w:w="680"/>
        <w:gridCol w:w="883"/>
        <w:gridCol w:w="680"/>
        <w:gridCol w:w="648"/>
        <w:gridCol w:w="3512"/>
        <w:gridCol w:w="6673"/>
      </w:tblGrid>
      <w:tr>
        <w:trPr>
          <w:cantSplit/>
          <w:tblHeader/>
        </w:trPr>
        <w:tc>
          <w:tcPr>
            <w:tcW w:type="dxa" w:w="1037"/>
            <w:shd w:val="clear" w:color="auto" w:fill="E8E8E8"/>
          </w:tcPr>
          <w:p>
            <w:pPr>
              <w:spacing w:after="0"/>
              <w:jc w:val="left"/>
            </w:pPr>
            <w:r>
              <w:rPr>
                <w:b/>
                <w:sz w:val="16"/>
              </w:rPr>
              <w:t>Hazard</w:t>
            </w:r>
          </w:p>
        </w:tc>
        <w:tc>
          <w:tcPr>
            <w:tcW w:type="dxa" w:w="680"/>
            <w:shd w:val="clear" w:color="auto" w:fill="E8E8E8"/>
          </w:tcPr>
          <w:p>
            <w:pPr>
              <w:spacing w:after="0"/>
              <w:jc w:val="right"/>
            </w:pPr>
            <w:r>
              <w:rPr>
                <w:b/>
                <w:sz w:val="16"/>
              </w:rPr>
              <w:t>Tracts</w:t>
            </w:r>
          </w:p>
          <w:p>
            <w:pPr>
              <w:spacing w:after="0"/>
              <w:jc w:val="right"/>
            </w:pPr>
            <w:r>
              <w:rPr>
                <w:i/>
                <w:color w:val="555555"/>
                <w:sz w:val="14"/>
              </w:rPr>
              <w:t>rated of all</w:t>
            </w:r>
          </w:p>
        </w:tc>
        <w:tc>
          <w:tcPr>
            <w:tcW w:type="dxa" w:w="883"/>
            <w:shd w:val="clear" w:color="auto" w:fill="E8E8E8"/>
          </w:tcPr>
          <w:p>
            <w:pPr>
              <w:spacing w:after="0"/>
              <w:jc w:val="right"/>
            </w:pPr>
            <w:r>
              <w:rPr>
                <w:b/>
                <w:sz w:val="16"/>
              </w:rPr>
              <w:t>Risk score min</w:t>
            </w:r>
          </w:p>
          <w:p>
            <w:pPr>
              <w:spacing w:after="0"/>
              <w:jc w:val="right"/>
            </w:pPr>
            <w:r>
              <w:rPr>
                <w:i/>
                <w:color w:val="555555"/>
                <w:sz w:val="14"/>
              </w:rPr>
              <w:t>NRI score, 0 to 100</w:t>
            </w:r>
          </w:p>
        </w:tc>
        <w:tc>
          <w:tcPr>
            <w:tcW w:type="dxa" w:w="680"/>
            <w:shd w:val="clear" w:color="auto" w:fill="E8E8E8"/>
          </w:tcPr>
          <w:p>
            <w:pPr>
              <w:spacing w:after="0"/>
              <w:jc w:val="right"/>
            </w:pPr>
            <w:r>
              <w:rPr>
                <w:b/>
                <w:sz w:val="16"/>
              </w:rPr>
              <w:t>Median</w:t>
            </w:r>
          </w:p>
        </w:tc>
        <w:tc>
          <w:tcPr>
            <w:tcW w:type="dxa" w:w="648"/>
            <w:shd w:val="clear" w:color="auto" w:fill="E8E8E8"/>
          </w:tcPr>
          <w:p>
            <w:pPr>
              <w:spacing w:after="0"/>
              <w:jc w:val="right"/>
            </w:pPr>
            <w:r>
              <w:rPr>
                <w:b/>
                <w:sz w:val="16"/>
              </w:rPr>
              <w:t>Max</w:t>
            </w:r>
          </w:p>
        </w:tc>
        <w:tc>
          <w:tcPr>
            <w:tcW w:type="dxa" w:w="3512"/>
            <w:shd w:val="clear" w:color="auto" w:fill="E8E8E8"/>
          </w:tcPr>
          <w:p>
            <w:pPr>
              <w:spacing w:after="0"/>
              <w:jc w:val="left"/>
            </w:pPr>
            <w:r>
              <w:rPr>
                <w:b/>
                <w:sz w:val="16"/>
              </w:rPr>
              <w:t>Tracts by rating</w:t>
            </w:r>
          </w:p>
        </w:tc>
        <w:tc>
          <w:tcPr>
            <w:tcW w:type="dxa" w:w="6673"/>
            <w:shd w:val="clear" w:color="auto" w:fill="E8E8E8"/>
          </w:tcPr>
          <w:p>
            <w:pPr>
              <w:spacing w:after="0"/>
              <w:jc w:val="left"/>
            </w:pPr>
            <w:r>
              <w:rPr>
                <w:b/>
                <w:sz w:val="16"/>
              </w:rPr>
              <w:t>Note</w:t>
            </w:r>
          </w:p>
        </w:tc>
      </w:tr>
      <w:tr>
        <w:trPr>
          <w:cantSplit/>
        </w:trPr>
        <w:tc>
          <w:tcPr>
            <w:tcW w:type="dxa" w:w="1037"/>
          </w:tcPr>
          <w:p>
            <w:pPr>
              <w:spacing w:after="0"/>
              <w:jc w:val="left"/>
            </w:pPr>
            <w:r>
              <w:rPr>
                <w:sz w:val="16"/>
              </w:rPr>
              <w:t>Avalanche</w:t>
            </w:r>
          </w:p>
        </w:tc>
        <w:tc>
          <w:tcPr>
            <w:tcW w:type="dxa" w:w="680"/>
          </w:tcPr>
          <w:p>
            <w:pPr>
              <w:spacing w:after="0"/>
              <w:jc w:val="right"/>
            </w:pPr>
            <w:r>
              <w:rPr>
                <w:sz w:val="16"/>
              </w:rPr>
              <w:t>0 of 5</w:t>
            </w:r>
          </w:p>
        </w:tc>
        <w:tc>
          <w:tcPr>
            <w:tcW w:type="dxa" w:w="883"/>
          </w:tcPr>
          <w:p>
            <w:pPr>
              <w:spacing w:after="0"/>
              <w:jc w:val="right"/>
            </w:pPr>
          </w:p>
        </w:tc>
        <w:tc>
          <w:tcPr>
            <w:tcW w:type="dxa" w:w="680"/>
          </w:tcPr>
          <w:p>
            <w:pPr>
              <w:spacing w:after="0"/>
              <w:jc w:val="right"/>
            </w:pPr>
          </w:p>
        </w:tc>
        <w:tc>
          <w:tcPr>
            <w:tcW w:type="dxa" w:w="648"/>
          </w:tcPr>
          <w:p>
            <w:pPr>
              <w:spacing w:after="0"/>
              <w:jc w:val="right"/>
            </w:pPr>
          </w:p>
        </w:tc>
        <w:tc>
          <w:tcPr>
            <w:tcW w:type="dxa" w:w="3512"/>
          </w:tcPr>
          <w:p>
            <w:pPr>
              <w:spacing w:after="0"/>
              <w:jc w:val="left"/>
            </w:pPr>
            <w:r>
              <w:rPr>
                <w:sz w:val="16"/>
              </w:rPr>
              <w:t>Not Applicable 5</w:t>
            </w:r>
          </w:p>
        </w:tc>
        <w:tc>
          <w:tcPr>
            <w:tcW w:type="dxa" w:w="6673"/>
          </w:tcPr>
          <w:p>
            <w:pPr>
              <w:spacing w:after="0"/>
              <w:jc w:val="left"/>
            </w:pPr>
          </w:p>
        </w:tc>
      </w:tr>
      <w:tr>
        <w:trPr>
          <w:cantSplit/>
        </w:trPr>
        <w:tc>
          <w:tcPr>
            <w:tcW w:type="dxa" w:w="1037"/>
          </w:tcPr>
          <w:p>
            <w:pPr>
              <w:spacing w:after="0"/>
              <w:jc w:val="left"/>
            </w:pPr>
            <w:r>
              <w:rPr>
                <w:sz w:val="16"/>
              </w:rPr>
              <w:t>Coastal Flooding</w:t>
            </w:r>
          </w:p>
        </w:tc>
        <w:tc>
          <w:tcPr>
            <w:tcW w:type="dxa" w:w="680"/>
          </w:tcPr>
          <w:p>
            <w:pPr>
              <w:spacing w:after="0"/>
              <w:jc w:val="right"/>
            </w:pPr>
            <w:r>
              <w:rPr>
                <w:sz w:val="16"/>
              </w:rPr>
              <w:t>0 of 5</w:t>
            </w:r>
          </w:p>
        </w:tc>
        <w:tc>
          <w:tcPr>
            <w:tcW w:type="dxa" w:w="883"/>
          </w:tcPr>
          <w:p>
            <w:pPr>
              <w:spacing w:after="0"/>
              <w:jc w:val="right"/>
            </w:pPr>
          </w:p>
        </w:tc>
        <w:tc>
          <w:tcPr>
            <w:tcW w:type="dxa" w:w="680"/>
          </w:tcPr>
          <w:p>
            <w:pPr>
              <w:spacing w:after="0"/>
              <w:jc w:val="right"/>
            </w:pPr>
          </w:p>
        </w:tc>
        <w:tc>
          <w:tcPr>
            <w:tcW w:type="dxa" w:w="648"/>
          </w:tcPr>
          <w:p>
            <w:pPr>
              <w:spacing w:after="0"/>
              <w:jc w:val="right"/>
            </w:pPr>
          </w:p>
        </w:tc>
        <w:tc>
          <w:tcPr>
            <w:tcW w:type="dxa" w:w="3512"/>
          </w:tcPr>
          <w:p>
            <w:pPr>
              <w:spacing w:after="0"/>
              <w:jc w:val="left"/>
            </w:pPr>
            <w:r>
              <w:rPr>
                <w:sz w:val="16"/>
              </w:rPr>
              <w:t>Not Applicable 5</w:t>
            </w:r>
          </w:p>
        </w:tc>
        <w:tc>
          <w:tcPr>
            <w:tcW w:type="dxa" w:w="6673"/>
          </w:tcPr>
          <w:p>
            <w:pPr>
              <w:spacing w:after="0"/>
              <w:jc w:val="left"/>
            </w:pPr>
          </w:p>
        </w:tc>
      </w:tr>
      <w:tr>
        <w:trPr>
          <w:cantSplit/>
        </w:trPr>
        <w:tc>
          <w:tcPr>
            <w:tcW w:type="dxa" w:w="1037"/>
          </w:tcPr>
          <w:p>
            <w:pPr>
              <w:spacing w:after="0"/>
              <w:jc w:val="left"/>
            </w:pPr>
            <w:r>
              <w:rPr>
                <w:sz w:val="16"/>
              </w:rPr>
              <w:t>Cold Wave</w:t>
            </w:r>
          </w:p>
        </w:tc>
        <w:tc>
          <w:tcPr>
            <w:tcW w:type="dxa" w:w="680"/>
          </w:tcPr>
          <w:p>
            <w:pPr>
              <w:spacing w:after="0"/>
              <w:jc w:val="right"/>
            </w:pPr>
            <w:r>
              <w:rPr>
                <w:sz w:val="16"/>
              </w:rPr>
              <w:t>5 of 5</w:t>
            </w:r>
          </w:p>
        </w:tc>
        <w:tc>
          <w:tcPr>
            <w:tcW w:type="dxa" w:w="883"/>
          </w:tcPr>
          <w:p>
            <w:pPr>
              <w:spacing w:after="0"/>
              <w:jc w:val="right"/>
            </w:pPr>
            <w:r>
              <w:rPr>
                <w:sz w:val="16"/>
              </w:rPr>
              <w:t>89.5</w:t>
            </w:r>
          </w:p>
        </w:tc>
        <w:tc>
          <w:tcPr>
            <w:tcW w:type="dxa" w:w="680"/>
          </w:tcPr>
          <w:p>
            <w:pPr>
              <w:spacing w:after="0"/>
              <w:jc w:val="right"/>
            </w:pPr>
            <w:r>
              <w:rPr>
                <w:sz w:val="16"/>
              </w:rPr>
              <w:t>91.1</w:t>
            </w:r>
          </w:p>
        </w:tc>
        <w:tc>
          <w:tcPr>
            <w:tcW w:type="dxa" w:w="648"/>
          </w:tcPr>
          <w:p>
            <w:pPr>
              <w:spacing w:after="0"/>
              <w:jc w:val="right"/>
            </w:pPr>
            <w:r>
              <w:rPr>
                <w:sz w:val="16"/>
              </w:rPr>
              <w:t>96.1</w:t>
            </w:r>
          </w:p>
        </w:tc>
        <w:tc>
          <w:tcPr>
            <w:tcW w:type="dxa" w:w="3512"/>
          </w:tcPr>
          <w:p>
            <w:pPr>
              <w:spacing w:after="0"/>
              <w:jc w:val="left"/>
            </w:pPr>
            <w:r>
              <w:rPr>
                <w:sz w:val="16"/>
              </w:rPr>
              <w:t>Very High 1, Relatively High 4</w:t>
            </w:r>
          </w:p>
        </w:tc>
        <w:tc>
          <w:tcPr>
            <w:tcW w:type="dxa" w:w="6673"/>
          </w:tcPr>
          <w:p>
            <w:pPr>
              <w:spacing w:after="0"/>
              <w:jc w:val="left"/>
            </w:pPr>
            <w:r>
              <w:rPr>
                <w:sz w:val="16"/>
              </w:rPr>
              <w:t>National data give a county-wide or coarse (49 km grid or NWS zone) frequency for this hazard, so they cannot show members' hazard differing. The tract range above mostly reflects where buildings and people are. Confirm locally.</w:t>
            </w:r>
          </w:p>
        </w:tc>
      </w:tr>
      <w:tr>
        <w:trPr>
          <w:cantSplit/>
        </w:trPr>
        <w:tc>
          <w:tcPr>
            <w:tcW w:type="dxa" w:w="1037"/>
          </w:tcPr>
          <w:p>
            <w:pPr>
              <w:spacing w:after="0"/>
              <w:jc w:val="left"/>
            </w:pPr>
            <w:r>
              <w:rPr>
                <w:sz w:val="16"/>
              </w:rPr>
              <w:t>Drought</w:t>
            </w:r>
          </w:p>
        </w:tc>
        <w:tc>
          <w:tcPr>
            <w:tcW w:type="dxa" w:w="680"/>
          </w:tcPr>
          <w:p>
            <w:pPr>
              <w:spacing w:after="0"/>
              <w:jc w:val="right"/>
            </w:pPr>
            <w:r>
              <w:rPr>
                <w:sz w:val="16"/>
              </w:rPr>
              <w:t>2 of 5</w:t>
            </w:r>
          </w:p>
        </w:tc>
        <w:tc>
          <w:tcPr>
            <w:tcW w:type="dxa" w:w="883"/>
          </w:tcPr>
          <w:p>
            <w:pPr>
              <w:spacing w:after="0"/>
              <w:jc w:val="right"/>
            </w:pPr>
            <w:r>
              <w:rPr>
                <w:sz w:val="16"/>
              </w:rPr>
              <w:t>85.8</w:t>
            </w:r>
          </w:p>
        </w:tc>
        <w:tc>
          <w:tcPr>
            <w:tcW w:type="dxa" w:w="680"/>
          </w:tcPr>
          <w:p>
            <w:pPr>
              <w:spacing w:after="0"/>
              <w:jc w:val="right"/>
            </w:pPr>
            <w:r>
              <w:rPr>
                <w:sz w:val="16"/>
              </w:rPr>
              <w:t>86.3</w:t>
            </w:r>
          </w:p>
        </w:tc>
        <w:tc>
          <w:tcPr>
            <w:tcW w:type="dxa" w:w="648"/>
          </w:tcPr>
          <w:p>
            <w:pPr>
              <w:spacing w:after="0"/>
              <w:jc w:val="right"/>
            </w:pPr>
            <w:r>
              <w:rPr>
                <w:sz w:val="16"/>
              </w:rPr>
              <w:t>86.7</w:t>
            </w:r>
          </w:p>
        </w:tc>
        <w:tc>
          <w:tcPr>
            <w:tcW w:type="dxa" w:w="3512"/>
          </w:tcPr>
          <w:p>
            <w:pPr>
              <w:spacing w:after="0"/>
              <w:jc w:val="left"/>
            </w:pPr>
            <w:r>
              <w:rPr>
                <w:sz w:val="16"/>
              </w:rPr>
              <w:t>Relatively Low 2, No Rating 3</w:t>
            </w:r>
          </w:p>
        </w:tc>
        <w:tc>
          <w:tcPr>
            <w:tcW w:type="dxa" w:w="6673"/>
          </w:tcPr>
          <w:p>
            <w:pPr>
              <w:spacing w:after="0"/>
              <w:jc w:val="left"/>
            </w:pPr>
            <w:r>
              <w:rPr>
                <w:sz w:val="16"/>
              </w:rPr>
              <w:t>National data give a county-wide or coarse (49 km grid or NWS zone) frequency for this hazard, so they cannot show members' hazard differing. Agriculture is all of NRI's expected annual loss for this hazard in the county, so the tract range above mostly reflects where crop and livestock value is, not where buildings and people are. Confirm locally.</w:t>
            </w:r>
          </w:p>
        </w:tc>
      </w:tr>
      <w:tr>
        <w:trPr>
          <w:cantSplit/>
        </w:trPr>
        <w:tc>
          <w:tcPr>
            <w:tcW w:type="dxa" w:w="1037"/>
          </w:tcPr>
          <w:p>
            <w:pPr>
              <w:spacing w:after="0"/>
              <w:jc w:val="left"/>
            </w:pPr>
            <w:r>
              <w:rPr>
                <w:sz w:val="16"/>
              </w:rPr>
              <w:t>Earthquake</w:t>
            </w:r>
          </w:p>
        </w:tc>
        <w:tc>
          <w:tcPr>
            <w:tcW w:type="dxa" w:w="680"/>
          </w:tcPr>
          <w:p>
            <w:pPr>
              <w:spacing w:after="0"/>
              <w:jc w:val="right"/>
            </w:pPr>
            <w:r>
              <w:rPr>
                <w:sz w:val="16"/>
              </w:rPr>
              <w:t>5 of 5</w:t>
            </w:r>
          </w:p>
        </w:tc>
        <w:tc>
          <w:tcPr>
            <w:tcW w:type="dxa" w:w="883"/>
          </w:tcPr>
          <w:p>
            <w:pPr>
              <w:spacing w:after="0"/>
              <w:jc w:val="right"/>
            </w:pPr>
            <w:r>
              <w:rPr>
                <w:sz w:val="16"/>
              </w:rPr>
              <w:t>63.0</w:t>
            </w:r>
          </w:p>
        </w:tc>
        <w:tc>
          <w:tcPr>
            <w:tcW w:type="dxa" w:w="680"/>
          </w:tcPr>
          <w:p>
            <w:pPr>
              <w:spacing w:after="0"/>
              <w:jc w:val="right"/>
            </w:pPr>
            <w:r>
              <w:rPr>
                <w:sz w:val="16"/>
              </w:rPr>
              <w:t>65.9</w:t>
            </w:r>
          </w:p>
        </w:tc>
        <w:tc>
          <w:tcPr>
            <w:tcW w:type="dxa" w:w="648"/>
          </w:tcPr>
          <w:p>
            <w:pPr>
              <w:spacing w:after="0"/>
              <w:jc w:val="right"/>
            </w:pPr>
            <w:r>
              <w:rPr>
                <w:sz w:val="16"/>
              </w:rPr>
              <w:t>79.3</w:t>
            </w:r>
          </w:p>
        </w:tc>
        <w:tc>
          <w:tcPr>
            <w:tcW w:type="dxa" w:w="3512"/>
          </w:tcPr>
          <w:p>
            <w:pPr>
              <w:spacing w:after="0"/>
              <w:jc w:val="left"/>
            </w:pPr>
            <w:r>
              <w:rPr>
                <w:sz w:val="16"/>
              </w:rPr>
              <w:t>Relatively Moderate 1, Relatively Low 4</w:t>
            </w:r>
          </w:p>
        </w:tc>
        <w:tc>
          <w:tcPr>
            <w:tcW w:type="dxa" w:w="6673"/>
          </w:tcPr>
          <w:p>
            <w:pPr>
              <w:spacing w:after="0"/>
              <w:jc w:val="left"/>
            </w:pPr>
          </w:p>
        </w:tc>
      </w:tr>
      <w:tr>
        <w:trPr>
          <w:cantSplit/>
        </w:trPr>
        <w:tc>
          <w:tcPr>
            <w:tcW w:type="dxa" w:w="1037"/>
          </w:tcPr>
          <w:p>
            <w:pPr>
              <w:spacing w:after="0"/>
              <w:jc w:val="left"/>
            </w:pPr>
            <w:r>
              <w:rPr>
                <w:sz w:val="16"/>
              </w:rPr>
              <w:t>Hail</w:t>
            </w:r>
          </w:p>
        </w:tc>
        <w:tc>
          <w:tcPr>
            <w:tcW w:type="dxa" w:w="680"/>
          </w:tcPr>
          <w:p>
            <w:pPr>
              <w:spacing w:after="0"/>
              <w:jc w:val="right"/>
            </w:pPr>
            <w:r>
              <w:rPr>
                <w:sz w:val="16"/>
              </w:rPr>
              <w:t>5 of 5</w:t>
            </w:r>
          </w:p>
        </w:tc>
        <w:tc>
          <w:tcPr>
            <w:tcW w:type="dxa" w:w="883"/>
          </w:tcPr>
          <w:p>
            <w:pPr>
              <w:spacing w:after="0"/>
              <w:jc w:val="right"/>
            </w:pPr>
            <w:r>
              <w:rPr>
                <w:sz w:val="16"/>
              </w:rPr>
              <w:t>48.4</w:t>
            </w:r>
          </w:p>
        </w:tc>
        <w:tc>
          <w:tcPr>
            <w:tcW w:type="dxa" w:w="680"/>
          </w:tcPr>
          <w:p>
            <w:pPr>
              <w:spacing w:after="0"/>
              <w:jc w:val="right"/>
            </w:pPr>
            <w:r>
              <w:rPr>
                <w:sz w:val="16"/>
              </w:rPr>
              <w:t>51.1</w:t>
            </w:r>
          </w:p>
        </w:tc>
        <w:tc>
          <w:tcPr>
            <w:tcW w:type="dxa" w:w="648"/>
          </w:tcPr>
          <w:p>
            <w:pPr>
              <w:spacing w:after="0"/>
              <w:jc w:val="right"/>
            </w:pPr>
            <w:r>
              <w:rPr>
                <w:sz w:val="16"/>
              </w:rPr>
              <w:t>58.4</w:t>
            </w:r>
          </w:p>
        </w:tc>
        <w:tc>
          <w:tcPr>
            <w:tcW w:type="dxa" w:w="3512"/>
          </w:tcPr>
          <w:p>
            <w:pPr>
              <w:spacing w:after="0"/>
              <w:jc w:val="left"/>
            </w:pPr>
            <w:r>
              <w:rPr>
                <w:sz w:val="16"/>
              </w:rPr>
              <w:t>Relatively Low 5</w:t>
            </w:r>
          </w:p>
        </w:tc>
        <w:tc>
          <w:tcPr>
            <w:tcW w:type="dxa" w:w="6673"/>
          </w:tcPr>
          <w:p>
            <w:pPr>
              <w:spacing w:after="0"/>
              <w:jc w:val="left"/>
            </w:pPr>
            <w:r>
              <w:rPr>
                <w:sz w:val="16"/>
              </w:rPr>
              <w:t>National data give a county-wide or coarse (49 km grid or NWS zone) frequency for this hazard, so they cannot show members' hazard differing. The tract range above mostly reflects where buildings and people are. Confirm locally.</w:t>
            </w:r>
          </w:p>
        </w:tc>
      </w:tr>
      <w:tr>
        <w:trPr>
          <w:cantSplit/>
        </w:trPr>
        <w:tc>
          <w:tcPr>
            <w:tcW w:type="dxa" w:w="1037"/>
          </w:tcPr>
          <w:p>
            <w:pPr>
              <w:spacing w:after="0"/>
              <w:jc w:val="left"/>
            </w:pPr>
            <w:r>
              <w:rPr>
                <w:sz w:val="16"/>
              </w:rPr>
              <w:t>Heat Wave</w:t>
            </w:r>
          </w:p>
        </w:tc>
        <w:tc>
          <w:tcPr>
            <w:tcW w:type="dxa" w:w="680"/>
          </w:tcPr>
          <w:p>
            <w:pPr>
              <w:spacing w:after="0"/>
              <w:jc w:val="right"/>
            </w:pPr>
            <w:r>
              <w:rPr>
                <w:sz w:val="16"/>
              </w:rPr>
              <w:t>5 of 5</w:t>
            </w:r>
          </w:p>
        </w:tc>
        <w:tc>
          <w:tcPr>
            <w:tcW w:type="dxa" w:w="883"/>
          </w:tcPr>
          <w:p>
            <w:pPr>
              <w:spacing w:after="0"/>
              <w:jc w:val="right"/>
            </w:pPr>
            <w:r>
              <w:rPr>
                <w:sz w:val="16"/>
              </w:rPr>
              <w:t>2.3</w:t>
            </w:r>
          </w:p>
        </w:tc>
        <w:tc>
          <w:tcPr>
            <w:tcW w:type="dxa" w:w="680"/>
          </w:tcPr>
          <w:p>
            <w:pPr>
              <w:spacing w:after="0"/>
              <w:jc w:val="right"/>
            </w:pPr>
            <w:r>
              <w:rPr>
                <w:sz w:val="16"/>
              </w:rPr>
              <w:t>2.3</w:t>
            </w:r>
          </w:p>
        </w:tc>
        <w:tc>
          <w:tcPr>
            <w:tcW w:type="dxa" w:w="648"/>
          </w:tcPr>
          <w:p>
            <w:pPr>
              <w:spacing w:after="0"/>
              <w:jc w:val="right"/>
            </w:pPr>
            <w:r>
              <w:rPr>
                <w:sz w:val="16"/>
              </w:rPr>
              <w:t>2.8</w:t>
            </w:r>
          </w:p>
        </w:tc>
        <w:tc>
          <w:tcPr>
            <w:tcW w:type="dxa" w:w="3512"/>
          </w:tcPr>
          <w:p>
            <w:pPr>
              <w:spacing w:after="0"/>
              <w:jc w:val="left"/>
            </w:pPr>
            <w:r>
              <w:rPr>
                <w:sz w:val="16"/>
              </w:rPr>
              <w:t>Very Low 5</w:t>
            </w:r>
          </w:p>
        </w:tc>
        <w:tc>
          <w:tcPr>
            <w:tcW w:type="dxa" w:w="6673"/>
          </w:tcPr>
          <w:p>
            <w:pPr>
              <w:spacing w:after="0"/>
              <w:jc w:val="left"/>
            </w:pPr>
            <w:r>
              <w:rPr>
                <w:sz w:val="16"/>
              </w:rPr>
              <w:t>National data give a county-wide or coarse (49 km grid or NWS zone) frequency for this hazard, so they cannot show members' hazard differing. The tract range above mostly reflects where buildings and people are. Confirm locally.</w:t>
            </w:r>
          </w:p>
        </w:tc>
      </w:tr>
      <w:tr>
        <w:trPr>
          <w:cantSplit/>
        </w:trPr>
        <w:tc>
          <w:tcPr>
            <w:tcW w:type="dxa" w:w="1037"/>
          </w:tcPr>
          <w:p>
            <w:pPr>
              <w:spacing w:after="0"/>
              <w:jc w:val="left"/>
            </w:pPr>
            <w:r>
              <w:rPr>
                <w:sz w:val="16"/>
              </w:rPr>
              <w:t>Hurricane</w:t>
            </w:r>
          </w:p>
        </w:tc>
        <w:tc>
          <w:tcPr>
            <w:tcW w:type="dxa" w:w="680"/>
          </w:tcPr>
          <w:p>
            <w:pPr>
              <w:spacing w:after="0"/>
              <w:jc w:val="right"/>
            </w:pPr>
            <w:r>
              <w:rPr>
                <w:sz w:val="16"/>
              </w:rPr>
              <w:t>5 of 5</w:t>
            </w:r>
          </w:p>
        </w:tc>
        <w:tc>
          <w:tcPr>
            <w:tcW w:type="dxa" w:w="883"/>
          </w:tcPr>
          <w:p>
            <w:pPr>
              <w:spacing w:after="0"/>
              <w:jc w:val="right"/>
            </w:pPr>
            <w:r>
              <w:rPr>
                <w:sz w:val="16"/>
              </w:rPr>
              <w:t>42.5</w:t>
            </w:r>
          </w:p>
        </w:tc>
        <w:tc>
          <w:tcPr>
            <w:tcW w:type="dxa" w:w="680"/>
          </w:tcPr>
          <w:p>
            <w:pPr>
              <w:spacing w:after="0"/>
              <w:jc w:val="right"/>
            </w:pPr>
            <w:r>
              <w:rPr>
                <w:sz w:val="16"/>
              </w:rPr>
              <w:t>44.9</w:t>
            </w:r>
          </w:p>
        </w:tc>
        <w:tc>
          <w:tcPr>
            <w:tcW w:type="dxa" w:w="648"/>
          </w:tcPr>
          <w:p>
            <w:pPr>
              <w:spacing w:after="0"/>
              <w:jc w:val="right"/>
            </w:pPr>
            <w:r>
              <w:rPr>
                <w:sz w:val="16"/>
              </w:rPr>
              <w:t>48.1</w:t>
            </w:r>
          </w:p>
        </w:tc>
        <w:tc>
          <w:tcPr>
            <w:tcW w:type="dxa" w:w="3512"/>
          </w:tcPr>
          <w:p>
            <w:pPr>
              <w:spacing w:after="0"/>
              <w:jc w:val="left"/>
            </w:pPr>
            <w:r>
              <w:rPr>
                <w:sz w:val="16"/>
              </w:rPr>
              <w:t>Very Low 5</w:t>
            </w:r>
          </w:p>
        </w:tc>
        <w:tc>
          <w:tcPr>
            <w:tcW w:type="dxa" w:w="6673"/>
          </w:tcPr>
          <w:p>
            <w:pPr>
              <w:spacing w:after="0"/>
              <w:jc w:val="left"/>
            </w:pPr>
          </w:p>
        </w:tc>
      </w:tr>
      <w:tr>
        <w:trPr>
          <w:cantSplit/>
        </w:trPr>
        <w:tc>
          <w:tcPr>
            <w:tcW w:type="dxa" w:w="1037"/>
          </w:tcPr>
          <w:p>
            <w:pPr>
              <w:spacing w:after="0"/>
              <w:jc w:val="left"/>
            </w:pPr>
            <w:r>
              <w:rPr>
                <w:sz w:val="16"/>
              </w:rPr>
              <w:t>Ice Storm</w:t>
            </w:r>
          </w:p>
        </w:tc>
        <w:tc>
          <w:tcPr>
            <w:tcW w:type="dxa" w:w="680"/>
          </w:tcPr>
          <w:p>
            <w:pPr>
              <w:spacing w:after="0"/>
              <w:jc w:val="right"/>
            </w:pPr>
            <w:r>
              <w:rPr>
                <w:sz w:val="16"/>
              </w:rPr>
              <w:t>5 of 5</w:t>
            </w:r>
          </w:p>
        </w:tc>
        <w:tc>
          <w:tcPr>
            <w:tcW w:type="dxa" w:w="883"/>
          </w:tcPr>
          <w:p>
            <w:pPr>
              <w:spacing w:after="0"/>
              <w:jc w:val="right"/>
            </w:pPr>
            <w:r>
              <w:rPr>
                <w:sz w:val="16"/>
              </w:rPr>
              <w:t>59.7</w:t>
            </w:r>
          </w:p>
        </w:tc>
        <w:tc>
          <w:tcPr>
            <w:tcW w:type="dxa" w:w="680"/>
          </w:tcPr>
          <w:p>
            <w:pPr>
              <w:spacing w:after="0"/>
              <w:jc w:val="right"/>
            </w:pPr>
            <w:r>
              <w:rPr>
                <w:sz w:val="16"/>
              </w:rPr>
              <w:t>60.9</w:t>
            </w:r>
          </w:p>
        </w:tc>
        <w:tc>
          <w:tcPr>
            <w:tcW w:type="dxa" w:w="648"/>
          </w:tcPr>
          <w:p>
            <w:pPr>
              <w:spacing w:after="0"/>
              <w:jc w:val="right"/>
            </w:pPr>
            <w:r>
              <w:rPr>
                <w:sz w:val="16"/>
              </w:rPr>
              <w:t>76.1</w:t>
            </w:r>
          </w:p>
        </w:tc>
        <w:tc>
          <w:tcPr>
            <w:tcW w:type="dxa" w:w="3512"/>
          </w:tcPr>
          <w:p>
            <w:pPr>
              <w:spacing w:after="0"/>
              <w:jc w:val="left"/>
            </w:pPr>
            <w:r>
              <w:rPr>
                <w:sz w:val="16"/>
              </w:rPr>
              <w:t>Relatively Moderate 1, Relatively Low 4</w:t>
            </w:r>
          </w:p>
        </w:tc>
        <w:tc>
          <w:tcPr>
            <w:tcW w:type="dxa" w:w="6673"/>
          </w:tcPr>
          <w:p>
            <w:pPr>
              <w:spacing w:after="0"/>
              <w:jc w:val="left"/>
            </w:pPr>
            <w:r>
              <w:rPr>
                <w:sz w:val="16"/>
              </w:rPr>
              <w:t>National data give a county-wide or coarse (49 km grid or NWS zone) frequency for this hazard, so they cannot show members' hazard differing. The tract range above mostly reflects where buildings and people are. Confirm locally.</w:t>
            </w:r>
          </w:p>
        </w:tc>
      </w:tr>
      <w:tr>
        <w:trPr>
          <w:cantSplit/>
        </w:trPr>
        <w:tc>
          <w:tcPr>
            <w:tcW w:type="dxa" w:w="1037"/>
          </w:tcPr>
          <w:p>
            <w:pPr>
              <w:spacing w:after="0"/>
              <w:jc w:val="left"/>
            </w:pPr>
            <w:r>
              <w:rPr>
                <w:sz w:val="16"/>
              </w:rPr>
              <w:t>Inland Flooding</w:t>
            </w:r>
          </w:p>
        </w:tc>
        <w:tc>
          <w:tcPr>
            <w:tcW w:type="dxa" w:w="680"/>
          </w:tcPr>
          <w:p>
            <w:pPr>
              <w:spacing w:after="0"/>
              <w:jc w:val="right"/>
            </w:pPr>
            <w:r>
              <w:rPr>
                <w:sz w:val="16"/>
              </w:rPr>
              <w:t>5 of 5</w:t>
            </w:r>
          </w:p>
        </w:tc>
        <w:tc>
          <w:tcPr>
            <w:tcW w:type="dxa" w:w="883"/>
          </w:tcPr>
          <w:p>
            <w:pPr>
              <w:spacing w:after="0"/>
              <w:jc w:val="right"/>
            </w:pPr>
            <w:r>
              <w:rPr>
                <w:sz w:val="16"/>
              </w:rPr>
              <w:t>37.5</w:t>
            </w:r>
          </w:p>
        </w:tc>
        <w:tc>
          <w:tcPr>
            <w:tcW w:type="dxa" w:w="680"/>
          </w:tcPr>
          <w:p>
            <w:pPr>
              <w:spacing w:after="0"/>
              <w:jc w:val="right"/>
            </w:pPr>
            <w:r>
              <w:rPr>
                <w:sz w:val="16"/>
              </w:rPr>
              <w:t>47.5</w:t>
            </w:r>
          </w:p>
        </w:tc>
        <w:tc>
          <w:tcPr>
            <w:tcW w:type="dxa" w:w="648"/>
          </w:tcPr>
          <w:p>
            <w:pPr>
              <w:spacing w:after="0"/>
              <w:jc w:val="right"/>
            </w:pPr>
            <w:r>
              <w:rPr>
                <w:sz w:val="16"/>
              </w:rPr>
              <w:t>69.0</w:t>
            </w:r>
          </w:p>
        </w:tc>
        <w:tc>
          <w:tcPr>
            <w:tcW w:type="dxa" w:w="3512"/>
          </w:tcPr>
          <w:p>
            <w:pPr>
              <w:spacing w:after="0"/>
              <w:jc w:val="left"/>
            </w:pPr>
            <w:r>
              <w:rPr>
                <w:sz w:val="16"/>
              </w:rPr>
              <w:t>Relatively Moderate 2, Relatively Low 3</w:t>
            </w:r>
          </w:p>
        </w:tc>
        <w:tc>
          <w:tcPr>
            <w:tcW w:type="dxa" w:w="6673"/>
          </w:tcPr>
          <w:p>
            <w:pPr>
              <w:spacing w:after="0"/>
              <w:jc w:val="left"/>
            </w:pPr>
          </w:p>
        </w:tc>
      </w:tr>
      <w:tr>
        <w:trPr>
          <w:cantSplit/>
        </w:trPr>
        <w:tc>
          <w:tcPr>
            <w:tcW w:type="dxa" w:w="1037"/>
          </w:tcPr>
          <w:p>
            <w:pPr>
              <w:spacing w:after="0"/>
              <w:jc w:val="left"/>
            </w:pPr>
            <w:r>
              <w:rPr>
                <w:sz w:val="16"/>
              </w:rPr>
              <w:t>Landslide</w:t>
            </w:r>
          </w:p>
        </w:tc>
        <w:tc>
          <w:tcPr>
            <w:tcW w:type="dxa" w:w="680"/>
          </w:tcPr>
          <w:p>
            <w:pPr>
              <w:spacing w:after="0"/>
              <w:jc w:val="right"/>
            </w:pPr>
            <w:r>
              <w:rPr>
                <w:sz w:val="16"/>
              </w:rPr>
              <w:t>5 of 5</w:t>
            </w:r>
          </w:p>
        </w:tc>
        <w:tc>
          <w:tcPr>
            <w:tcW w:type="dxa" w:w="883"/>
          </w:tcPr>
          <w:p>
            <w:pPr>
              <w:spacing w:after="0"/>
              <w:jc w:val="right"/>
            </w:pPr>
            <w:r>
              <w:rPr>
                <w:sz w:val="16"/>
              </w:rPr>
              <w:t>95.6</w:t>
            </w:r>
          </w:p>
        </w:tc>
        <w:tc>
          <w:tcPr>
            <w:tcW w:type="dxa" w:w="680"/>
          </w:tcPr>
          <w:p>
            <w:pPr>
              <w:spacing w:after="0"/>
              <w:jc w:val="right"/>
            </w:pPr>
            <w:r>
              <w:rPr>
                <w:sz w:val="16"/>
              </w:rPr>
              <w:t>97.1</w:t>
            </w:r>
          </w:p>
        </w:tc>
        <w:tc>
          <w:tcPr>
            <w:tcW w:type="dxa" w:w="648"/>
          </w:tcPr>
          <w:p>
            <w:pPr>
              <w:spacing w:after="0"/>
              <w:jc w:val="right"/>
            </w:pPr>
            <w:r>
              <w:rPr>
                <w:sz w:val="16"/>
              </w:rPr>
              <w:t>97.4</w:t>
            </w:r>
          </w:p>
        </w:tc>
        <w:tc>
          <w:tcPr>
            <w:tcW w:type="dxa" w:w="3512"/>
          </w:tcPr>
          <w:p>
            <w:pPr>
              <w:spacing w:after="0"/>
              <w:jc w:val="left"/>
            </w:pPr>
            <w:r>
              <w:rPr>
                <w:sz w:val="16"/>
              </w:rPr>
              <w:t>Relatively Moderate 4, Relatively Low 1</w:t>
            </w:r>
          </w:p>
        </w:tc>
        <w:tc>
          <w:tcPr>
            <w:tcW w:type="dxa" w:w="6673"/>
          </w:tcPr>
          <w:p>
            <w:pPr>
              <w:spacing w:after="0"/>
              <w:jc w:val="left"/>
            </w:pPr>
          </w:p>
        </w:tc>
      </w:tr>
      <w:tr>
        <w:trPr>
          <w:cantSplit/>
        </w:trPr>
        <w:tc>
          <w:tcPr>
            <w:tcW w:type="dxa" w:w="1037"/>
          </w:tcPr>
          <w:p>
            <w:pPr>
              <w:spacing w:after="0"/>
              <w:jc w:val="left"/>
            </w:pPr>
            <w:r>
              <w:rPr>
                <w:sz w:val="16"/>
              </w:rPr>
              <w:t>Lightning</w:t>
            </w:r>
          </w:p>
        </w:tc>
        <w:tc>
          <w:tcPr>
            <w:tcW w:type="dxa" w:w="680"/>
          </w:tcPr>
          <w:p>
            <w:pPr>
              <w:spacing w:after="0"/>
              <w:jc w:val="right"/>
            </w:pPr>
            <w:r>
              <w:rPr>
                <w:sz w:val="16"/>
              </w:rPr>
              <w:t>5 of 5</w:t>
            </w:r>
          </w:p>
        </w:tc>
        <w:tc>
          <w:tcPr>
            <w:tcW w:type="dxa" w:w="883"/>
          </w:tcPr>
          <w:p>
            <w:pPr>
              <w:spacing w:after="0"/>
              <w:jc w:val="right"/>
            </w:pPr>
            <w:r>
              <w:rPr>
                <w:sz w:val="16"/>
              </w:rPr>
              <w:t>79.7</w:t>
            </w:r>
          </w:p>
        </w:tc>
        <w:tc>
          <w:tcPr>
            <w:tcW w:type="dxa" w:w="680"/>
          </w:tcPr>
          <w:p>
            <w:pPr>
              <w:spacing w:after="0"/>
              <w:jc w:val="right"/>
            </w:pPr>
            <w:r>
              <w:rPr>
                <w:sz w:val="16"/>
              </w:rPr>
              <w:t>82.1</w:t>
            </w:r>
          </w:p>
        </w:tc>
        <w:tc>
          <w:tcPr>
            <w:tcW w:type="dxa" w:w="648"/>
          </w:tcPr>
          <w:p>
            <w:pPr>
              <w:spacing w:after="0"/>
              <w:jc w:val="right"/>
            </w:pPr>
            <w:r>
              <w:rPr>
                <w:sz w:val="16"/>
              </w:rPr>
              <w:t>92.8</w:t>
            </w:r>
          </w:p>
        </w:tc>
        <w:tc>
          <w:tcPr>
            <w:tcW w:type="dxa" w:w="3512"/>
          </w:tcPr>
          <w:p>
            <w:pPr>
              <w:spacing w:after="0"/>
              <w:jc w:val="left"/>
            </w:pPr>
            <w:r>
              <w:rPr>
                <w:sz w:val="16"/>
              </w:rPr>
              <w:t>Relatively High 5</w:t>
            </w:r>
          </w:p>
        </w:tc>
        <w:tc>
          <w:tcPr>
            <w:tcW w:type="dxa" w:w="6673"/>
          </w:tcPr>
          <w:p>
            <w:pPr>
              <w:spacing w:after="0"/>
              <w:jc w:val="left"/>
            </w:pPr>
            <w:r>
              <w:rPr>
                <w:sz w:val="16"/>
              </w:rPr>
              <w:t>National data give a county-wide or coarse (49 km grid or NWS zone) frequency for this hazard, so they cannot show members' hazard differing. The tract range above mostly reflects where buildings and people are. Confirm locally.</w:t>
            </w:r>
          </w:p>
        </w:tc>
      </w:tr>
      <w:tr>
        <w:trPr>
          <w:cantSplit/>
        </w:trPr>
        <w:tc>
          <w:tcPr>
            <w:tcW w:type="dxa" w:w="1037"/>
          </w:tcPr>
          <w:p>
            <w:pPr>
              <w:spacing w:after="0"/>
              <w:jc w:val="left"/>
            </w:pPr>
            <w:r>
              <w:rPr>
                <w:sz w:val="16"/>
              </w:rPr>
              <w:t>Strong Wind</w:t>
            </w:r>
          </w:p>
        </w:tc>
        <w:tc>
          <w:tcPr>
            <w:tcW w:type="dxa" w:w="680"/>
          </w:tcPr>
          <w:p>
            <w:pPr>
              <w:spacing w:after="0"/>
              <w:jc w:val="right"/>
            </w:pPr>
            <w:r>
              <w:rPr>
                <w:sz w:val="16"/>
              </w:rPr>
              <w:t>5 of 5</w:t>
            </w:r>
          </w:p>
        </w:tc>
        <w:tc>
          <w:tcPr>
            <w:tcW w:type="dxa" w:w="883"/>
          </w:tcPr>
          <w:p>
            <w:pPr>
              <w:spacing w:after="0"/>
              <w:jc w:val="right"/>
            </w:pPr>
            <w:r>
              <w:rPr>
                <w:sz w:val="16"/>
              </w:rPr>
              <w:t>92.8</w:t>
            </w:r>
          </w:p>
        </w:tc>
        <w:tc>
          <w:tcPr>
            <w:tcW w:type="dxa" w:w="680"/>
          </w:tcPr>
          <w:p>
            <w:pPr>
              <w:spacing w:after="0"/>
              <w:jc w:val="right"/>
            </w:pPr>
            <w:r>
              <w:rPr>
                <w:sz w:val="16"/>
              </w:rPr>
              <w:t>93.3</w:t>
            </w:r>
          </w:p>
        </w:tc>
        <w:tc>
          <w:tcPr>
            <w:tcW w:type="dxa" w:w="648"/>
          </w:tcPr>
          <w:p>
            <w:pPr>
              <w:spacing w:after="0"/>
              <w:jc w:val="right"/>
            </w:pPr>
            <w:r>
              <w:rPr>
                <w:sz w:val="16"/>
              </w:rPr>
              <w:t>97.3</w:t>
            </w:r>
          </w:p>
        </w:tc>
        <w:tc>
          <w:tcPr>
            <w:tcW w:type="dxa" w:w="3512"/>
          </w:tcPr>
          <w:p>
            <w:pPr>
              <w:spacing w:after="0"/>
              <w:jc w:val="left"/>
            </w:pPr>
            <w:r>
              <w:rPr>
                <w:sz w:val="16"/>
              </w:rPr>
              <w:t>Very High 1, Relatively High 4</w:t>
            </w:r>
          </w:p>
        </w:tc>
        <w:tc>
          <w:tcPr>
            <w:tcW w:type="dxa" w:w="6673"/>
          </w:tcPr>
          <w:p>
            <w:pPr>
              <w:spacing w:after="0"/>
              <w:jc w:val="left"/>
            </w:pPr>
            <w:r>
              <w:rPr>
                <w:sz w:val="16"/>
              </w:rPr>
              <w:t>National data give a county-wide or coarse (49 km grid or NWS zone) frequency for this hazard, so they cannot show members' hazard differing. The tract range above mostly reflects where buildings and people are. Confirm locally.</w:t>
            </w:r>
          </w:p>
        </w:tc>
      </w:tr>
      <w:tr>
        <w:trPr>
          <w:cantSplit/>
        </w:trPr>
        <w:tc>
          <w:tcPr>
            <w:tcW w:type="dxa" w:w="1037"/>
          </w:tcPr>
          <w:p>
            <w:pPr>
              <w:spacing w:after="0"/>
              <w:jc w:val="left"/>
            </w:pPr>
            <w:r>
              <w:rPr>
                <w:sz w:val="16"/>
              </w:rPr>
              <w:t>Tornado</w:t>
            </w:r>
          </w:p>
        </w:tc>
        <w:tc>
          <w:tcPr>
            <w:tcW w:type="dxa" w:w="680"/>
          </w:tcPr>
          <w:p>
            <w:pPr>
              <w:spacing w:after="0"/>
              <w:jc w:val="right"/>
            </w:pPr>
            <w:r>
              <w:rPr>
                <w:sz w:val="16"/>
              </w:rPr>
              <w:t>5 of 5</w:t>
            </w:r>
          </w:p>
        </w:tc>
        <w:tc>
          <w:tcPr>
            <w:tcW w:type="dxa" w:w="883"/>
          </w:tcPr>
          <w:p>
            <w:pPr>
              <w:spacing w:after="0"/>
              <w:jc w:val="right"/>
            </w:pPr>
            <w:r>
              <w:rPr>
                <w:sz w:val="16"/>
              </w:rPr>
              <w:t>65.9</w:t>
            </w:r>
          </w:p>
        </w:tc>
        <w:tc>
          <w:tcPr>
            <w:tcW w:type="dxa" w:w="680"/>
          </w:tcPr>
          <w:p>
            <w:pPr>
              <w:spacing w:after="0"/>
              <w:jc w:val="right"/>
            </w:pPr>
            <w:r>
              <w:rPr>
                <w:sz w:val="16"/>
              </w:rPr>
              <w:t>69.3</w:t>
            </w:r>
          </w:p>
        </w:tc>
        <w:tc>
          <w:tcPr>
            <w:tcW w:type="dxa" w:w="648"/>
          </w:tcPr>
          <w:p>
            <w:pPr>
              <w:spacing w:after="0"/>
              <w:jc w:val="right"/>
            </w:pPr>
            <w:r>
              <w:rPr>
                <w:sz w:val="16"/>
              </w:rPr>
              <w:t>83.4</w:t>
            </w:r>
          </w:p>
        </w:tc>
        <w:tc>
          <w:tcPr>
            <w:tcW w:type="dxa" w:w="3512"/>
          </w:tcPr>
          <w:p>
            <w:pPr>
              <w:spacing w:after="0"/>
              <w:jc w:val="left"/>
            </w:pPr>
            <w:r>
              <w:rPr>
                <w:sz w:val="16"/>
              </w:rPr>
              <w:t>Relatively High 1, Relatively Moderate 4</w:t>
            </w:r>
          </w:p>
        </w:tc>
        <w:tc>
          <w:tcPr>
            <w:tcW w:type="dxa" w:w="6673"/>
          </w:tcPr>
          <w:p>
            <w:pPr>
              <w:spacing w:after="0"/>
              <w:jc w:val="left"/>
            </w:pPr>
          </w:p>
        </w:tc>
      </w:tr>
      <w:tr>
        <w:trPr>
          <w:cantSplit/>
        </w:trPr>
        <w:tc>
          <w:tcPr>
            <w:tcW w:type="dxa" w:w="1037"/>
          </w:tcPr>
          <w:p>
            <w:pPr>
              <w:spacing w:after="0"/>
              <w:jc w:val="left"/>
            </w:pPr>
            <w:r>
              <w:rPr>
                <w:sz w:val="16"/>
              </w:rPr>
              <w:t>Tsunami</w:t>
            </w:r>
          </w:p>
        </w:tc>
        <w:tc>
          <w:tcPr>
            <w:tcW w:type="dxa" w:w="680"/>
          </w:tcPr>
          <w:p>
            <w:pPr>
              <w:spacing w:after="0"/>
              <w:jc w:val="right"/>
            </w:pPr>
            <w:r>
              <w:rPr>
                <w:sz w:val="16"/>
              </w:rPr>
              <w:t>0 of 5</w:t>
            </w:r>
          </w:p>
        </w:tc>
        <w:tc>
          <w:tcPr>
            <w:tcW w:type="dxa" w:w="883"/>
          </w:tcPr>
          <w:p>
            <w:pPr>
              <w:spacing w:after="0"/>
              <w:jc w:val="right"/>
            </w:pPr>
          </w:p>
        </w:tc>
        <w:tc>
          <w:tcPr>
            <w:tcW w:type="dxa" w:w="680"/>
          </w:tcPr>
          <w:p>
            <w:pPr>
              <w:spacing w:after="0"/>
              <w:jc w:val="right"/>
            </w:pPr>
          </w:p>
        </w:tc>
        <w:tc>
          <w:tcPr>
            <w:tcW w:type="dxa" w:w="648"/>
          </w:tcPr>
          <w:p>
            <w:pPr>
              <w:spacing w:after="0"/>
              <w:jc w:val="right"/>
            </w:pPr>
          </w:p>
        </w:tc>
        <w:tc>
          <w:tcPr>
            <w:tcW w:type="dxa" w:w="3512"/>
          </w:tcPr>
          <w:p>
            <w:pPr>
              <w:spacing w:after="0"/>
              <w:jc w:val="left"/>
            </w:pPr>
            <w:r>
              <w:rPr>
                <w:sz w:val="16"/>
              </w:rPr>
              <w:t>Not Applicable 5</w:t>
            </w:r>
          </w:p>
        </w:tc>
        <w:tc>
          <w:tcPr>
            <w:tcW w:type="dxa" w:w="6673"/>
          </w:tcPr>
          <w:p>
            <w:pPr>
              <w:spacing w:after="0"/>
              <w:jc w:val="left"/>
            </w:pPr>
          </w:p>
        </w:tc>
      </w:tr>
      <w:tr>
        <w:trPr>
          <w:cantSplit/>
        </w:trPr>
        <w:tc>
          <w:tcPr>
            <w:tcW w:type="dxa" w:w="1037"/>
          </w:tcPr>
          <w:p>
            <w:pPr>
              <w:spacing w:after="0"/>
              <w:jc w:val="left"/>
            </w:pPr>
            <w:r>
              <w:rPr>
                <w:sz w:val="16"/>
              </w:rPr>
              <w:t>Volcanic Activity</w:t>
            </w:r>
          </w:p>
        </w:tc>
        <w:tc>
          <w:tcPr>
            <w:tcW w:type="dxa" w:w="680"/>
          </w:tcPr>
          <w:p>
            <w:pPr>
              <w:spacing w:after="0"/>
              <w:jc w:val="right"/>
            </w:pPr>
            <w:r>
              <w:rPr>
                <w:sz w:val="16"/>
              </w:rPr>
              <w:t>0 of 5</w:t>
            </w:r>
          </w:p>
        </w:tc>
        <w:tc>
          <w:tcPr>
            <w:tcW w:type="dxa" w:w="883"/>
          </w:tcPr>
          <w:p>
            <w:pPr>
              <w:spacing w:after="0"/>
              <w:jc w:val="right"/>
            </w:pPr>
          </w:p>
        </w:tc>
        <w:tc>
          <w:tcPr>
            <w:tcW w:type="dxa" w:w="680"/>
          </w:tcPr>
          <w:p>
            <w:pPr>
              <w:spacing w:after="0"/>
              <w:jc w:val="right"/>
            </w:pPr>
          </w:p>
        </w:tc>
        <w:tc>
          <w:tcPr>
            <w:tcW w:type="dxa" w:w="648"/>
          </w:tcPr>
          <w:p>
            <w:pPr>
              <w:spacing w:after="0"/>
              <w:jc w:val="right"/>
            </w:pPr>
          </w:p>
        </w:tc>
        <w:tc>
          <w:tcPr>
            <w:tcW w:type="dxa" w:w="3512"/>
          </w:tcPr>
          <w:p>
            <w:pPr>
              <w:spacing w:after="0"/>
              <w:jc w:val="left"/>
            </w:pPr>
            <w:r>
              <w:rPr>
                <w:sz w:val="16"/>
              </w:rPr>
              <w:t>Not Applicable 5</w:t>
            </w:r>
          </w:p>
        </w:tc>
        <w:tc>
          <w:tcPr>
            <w:tcW w:type="dxa" w:w="6673"/>
          </w:tcPr>
          <w:p>
            <w:pPr>
              <w:spacing w:after="0"/>
              <w:jc w:val="left"/>
            </w:pPr>
          </w:p>
        </w:tc>
      </w:tr>
      <w:tr>
        <w:trPr>
          <w:cantSplit/>
        </w:trPr>
        <w:tc>
          <w:tcPr>
            <w:tcW w:type="dxa" w:w="1037"/>
          </w:tcPr>
          <w:p>
            <w:pPr>
              <w:spacing w:after="0"/>
              <w:jc w:val="left"/>
            </w:pPr>
            <w:r>
              <w:rPr>
                <w:sz w:val="16"/>
              </w:rPr>
              <w:t>Wildfire</w:t>
            </w:r>
          </w:p>
        </w:tc>
        <w:tc>
          <w:tcPr>
            <w:tcW w:type="dxa" w:w="680"/>
          </w:tcPr>
          <w:p>
            <w:pPr>
              <w:spacing w:after="0"/>
              <w:jc w:val="right"/>
            </w:pPr>
            <w:r>
              <w:rPr>
                <w:sz w:val="16"/>
              </w:rPr>
              <w:t>5 of 5</w:t>
            </w:r>
          </w:p>
        </w:tc>
        <w:tc>
          <w:tcPr>
            <w:tcW w:type="dxa" w:w="883"/>
          </w:tcPr>
          <w:p>
            <w:pPr>
              <w:spacing w:after="0"/>
              <w:jc w:val="right"/>
            </w:pPr>
            <w:r>
              <w:rPr>
                <w:sz w:val="16"/>
              </w:rPr>
              <w:t>85.5</w:t>
            </w:r>
          </w:p>
        </w:tc>
        <w:tc>
          <w:tcPr>
            <w:tcW w:type="dxa" w:w="680"/>
          </w:tcPr>
          <w:p>
            <w:pPr>
              <w:spacing w:after="0"/>
              <w:jc w:val="right"/>
            </w:pPr>
            <w:r>
              <w:rPr>
                <w:sz w:val="16"/>
              </w:rPr>
              <w:t>88.8</w:t>
            </w:r>
          </w:p>
        </w:tc>
        <w:tc>
          <w:tcPr>
            <w:tcW w:type="dxa" w:w="648"/>
          </w:tcPr>
          <w:p>
            <w:pPr>
              <w:spacing w:after="0"/>
              <w:jc w:val="right"/>
            </w:pPr>
            <w:r>
              <w:rPr>
                <w:sz w:val="16"/>
              </w:rPr>
              <w:t>90.2</w:t>
            </w:r>
          </w:p>
        </w:tc>
        <w:tc>
          <w:tcPr>
            <w:tcW w:type="dxa" w:w="3512"/>
          </w:tcPr>
          <w:p>
            <w:pPr>
              <w:spacing w:after="0"/>
              <w:jc w:val="left"/>
            </w:pPr>
            <w:r>
              <w:rPr>
                <w:sz w:val="16"/>
              </w:rPr>
              <w:t>Relatively Moderate 3, Relatively Low 2</w:t>
            </w:r>
          </w:p>
        </w:tc>
        <w:tc>
          <w:tcPr>
            <w:tcW w:type="dxa" w:w="6673"/>
          </w:tcPr>
          <w:p>
            <w:pPr>
              <w:spacing w:after="0"/>
              <w:jc w:val="left"/>
            </w:pPr>
          </w:p>
        </w:tc>
      </w:tr>
      <w:tr>
        <w:trPr>
          <w:cantSplit/>
        </w:trPr>
        <w:tc>
          <w:tcPr>
            <w:tcW w:type="dxa" w:w="1037"/>
          </w:tcPr>
          <w:p>
            <w:pPr>
              <w:spacing w:after="0"/>
              <w:jc w:val="left"/>
            </w:pPr>
            <w:r>
              <w:rPr>
                <w:sz w:val="16"/>
              </w:rPr>
              <w:t>Winter Weather</w:t>
            </w:r>
          </w:p>
        </w:tc>
        <w:tc>
          <w:tcPr>
            <w:tcW w:type="dxa" w:w="680"/>
          </w:tcPr>
          <w:p>
            <w:pPr>
              <w:spacing w:after="0"/>
              <w:jc w:val="right"/>
            </w:pPr>
            <w:r>
              <w:rPr>
                <w:sz w:val="16"/>
              </w:rPr>
              <w:t>5 of 5</w:t>
            </w:r>
          </w:p>
        </w:tc>
        <w:tc>
          <w:tcPr>
            <w:tcW w:type="dxa" w:w="883"/>
          </w:tcPr>
          <w:p>
            <w:pPr>
              <w:spacing w:after="0"/>
              <w:jc w:val="right"/>
            </w:pPr>
            <w:r>
              <w:rPr>
                <w:sz w:val="16"/>
              </w:rPr>
              <w:t>89.5</w:t>
            </w:r>
          </w:p>
        </w:tc>
        <w:tc>
          <w:tcPr>
            <w:tcW w:type="dxa" w:w="680"/>
          </w:tcPr>
          <w:p>
            <w:pPr>
              <w:spacing w:after="0"/>
              <w:jc w:val="right"/>
            </w:pPr>
            <w:r>
              <w:rPr>
                <w:sz w:val="16"/>
              </w:rPr>
              <w:t>90.6</w:t>
            </w:r>
          </w:p>
        </w:tc>
        <w:tc>
          <w:tcPr>
            <w:tcW w:type="dxa" w:w="648"/>
          </w:tcPr>
          <w:p>
            <w:pPr>
              <w:spacing w:after="0"/>
              <w:jc w:val="right"/>
            </w:pPr>
            <w:r>
              <w:rPr>
                <w:sz w:val="16"/>
              </w:rPr>
              <w:t>95.7</w:t>
            </w:r>
          </w:p>
        </w:tc>
        <w:tc>
          <w:tcPr>
            <w:tcW w:type="dxa" w:w="3512"/>
          </w:tcPr>
          <w:p>
            <w:pPr>
              <w:spacing w:after="0"/>
              <w:jc w:val="left"/>
            </w:pPr>
            <w:r>
              <w:rPr>
                <w:sz w:val="16"/>
              </w:rPr>
              <w:t>Relatively High 5</w:t>
            </w:r>
          </w:p>
        </w:tc>
        <w:tc>
          <w:tcPr>
            <w:tcW w:type="dxa" w:w="6673"/>
          </w:tcPr>
          <w:p>
            <w:pPr>
              <w:spacing w:after="0"/>
              <w:jc w:val="left"/>
            </w:pPr>
            <w:r>
              <w:rPr>
                <w:sz w:val="16"/>
              </w:rPr>
              <w:t>National data give a county-wide or coarse (49 km grid or NWS zone) frequency for this hazard, so they cannot show members' hazard differing. The tract range above mostly reflects where buildings and people are. Confirm locally.</w:t>
            </w:r>
          </w:p>
        </w:tc>
      </w:tr>
    </w:tbl>
    <w:p>
      <w:pPr>
        <w:spacing w:after="40" w:before="60"/>
      </w:pPr>
      <w:r>
        <w:rPr>
          <w:sz w:val="15"/>
        </w:rPr>
        <w:t>Rated tracts only: No Rating (score 0.0), Not Applicable and Insufficient Data tracts are counted but not used for the minimum, median and maximum.</w:t>
      </w:r>
    </w:p>
    <w:p>
      <w:pPr>
        <w:spacing w:after="20" w:before="0"/>
      </w:pPr>
      <w:r>
        <w:rPr>
          <w:b/>
          <w:color w:val="555555"/>
          <w:sz w:val="15"/>
        </w:rPr>
        <w:t xml:space="preserve">Source: </w:t>
      </w:r>
      <w:r>
        <w:rPr>
          <w:color w:val="555555"/>
          <w:sz w:val="15"/>
        </w:rPr>
        <w:t xml:space="preserve">FEMA, FEMA National Risk Index 1.20.0 (December 2025), county and census tract tables, version 1.20.0, pulled 2026-09-28, </w:t>
      </w:r>
      <w:hyperlink r:id="rId13">
        <w:r>
          <w:rPr>
            <w:color w:val="1F4E99"/>
            <w:sz w:val="15"/>
            <w:u w:val="single"/>
          </w:rPr>
          <w:t>https://www.fema.gov/about/reports-and-data/openfema/nri/v120/NRI_Table_Counties.zip</w:t>
        </w:r>
      </w:hyperlink>
      <w:r>
        <w:rPr>
          <w:color w:val="555555"/>
          <w:sz w:val="15"/>
        </w:rPr>
        <w:t xml:space="preserve"> (download, 25 MB)</w:t>
      </w:r>
      <w:r>
        <w:rPr>
          <w:color w:val="555555"/>
          <w:sz w:val="15"/>
        </w:rPr>
        <w:t xml:space="preserve">, </w:t>
      </w:r>
      <w:hyperlink r:id="rId14">
        <w:r>
          <w:rPr>
            <w:color w:val="1F4E99"/>
            <w:sz w:val="15"/>
            <w:u w:val="single"/>
          </w:rPr>
          <w:t>https://www.fema.gov/about/reports-and-data/openfema/nri/v120/NRI_Table_CensusTracts.zip</w:t>
        </w:r>
      </w:hyperlink>
      <w:r>
        <w:rPr>
          <w:color w:val="555555"/>
          <w:sz w:val="15"/>
        </w:rPr>
        <w:t xml:space="preserve"> (download, 635 MB)</w:t>
      </w:r>
    </w:p>
    <w:p>
      <w:pPr>
        <w:spacing w:after="80" w:before="0"/>
      </w:pPr>
    </w:p>
    <w:p>
      <w:pPr>
        <w:pStyle w:val="Heading3"/>
        <w:keepNext/>
        <w:spacing w:after="80"/>
      </w:pPr>
      <w:r>
        <w:rPr/>
        <w:t>Per-member block (Starter, confirm locally)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er-member block (Starter, confirm locally)"/>
        <w:tblDescription w:val="Hazard Plain table b1f_members"/>
      </w:tblPr>
      <w:tblGrid>
        <w:gridCol w:w="1810"/>
        <w:gridCol w:w="1701"/>
        <w:gridCol w:w="3226"/>
        <w:gridCol w:w="2572"/>
        <w:gridCol w:w="1810"/>
        <w:gridCol w:w="2202"/>
        <w:gridCol w:w="791"/>
      </w:tblGrid>
      <w:tr>
        <w:trPr>
          <w:cantSplit/>
          <w:tblHeader/>
        </w:trPr>
        <w:tc>
          <w:tcPr>
            <w:tcW w:type="dxa" w:w="1810"/>
            <w:shd w:val="clear" w:color="auto" w:fill="E8E8E8"/>
          </w:tcPr>
          <w:p>
            <w:pPr>
              <w:spacing w:after="0"/>
              <w:jc w:val="left"/>
            </w:pPr>
            <w:r>
              <w:rPr>
                <w:b/>
                <w:sz w:val="16"/>
              </w:rPr>
              <w:t>Member</w:t>
            </w:r>
          </w:p>
        </w:tc>
        <w:tc>
          <w:tcPr>
            <w:tcW w:type="dxa" w:w="1701"/>
            <w:shd w:val="clear" w:color="auto" w:fill="E8E8E8"/>
          </w:tcPr>
          <w:p>
            <w:pPr>
              <w:spacing w:after="0"/>
              <w:jc w:val="left"/>
            </w:pPr>
            <w:r>
              <w:rPr>
                <w:b/>
                <w:sz w:val="16"/>
              </w:rPr>
              <w:t>Type</w:t>
            </w:r>
          </w:p>
        </w:tc>
        <w:tc>
          <w:tcPr>
            <w:tcW w:type="dxa" w:w="3226"/>
            <w:shd w:val="clear" w:color="auto" w:fill="E8E8E8"/>
          </w:tcPr>
          <w:p>
            <w:pPr>
              <w:spacing w:after="0"/>
              <w:jc w:val="left"/>
            </w:pPr>
            <w:r>
              <w:rPr>
                <w:b/>
                <w:sz w:val="16"/>
              </w:rPr>
              <w:t>Plan status</w:t>
            </w:r>
          </w:p>
        </w:tc>
        <w:tc>
          <w:tcPr>
            <w:tcW w:type="dxa" w:w="2572"/>
            <w:shd w:val="clear" w:color="auto" w:fill="E8E8E8"/>
          </w:tcPr>
          <w:p>
            <w:pPr>
              <w:spacing w:after="0"/>
              <w:jc w:val="right"/>
            </w:pPr>
            <w:r>
              <w:rPr>
                <w:b/>
                <w:sz w:val="16"/>
              </w:rPr>
              <w:t>Repetitive loss</w:t>
            </w:r>
          </w:p>
          <w:p>
            <w:pPr>
              <w:spacing w:after="0"/>
              <w:jc w:val="right"/>
            </w:pPr>
            <w:r>
              <w:rPr>
                <w:i/>
                <w:color w:val="555555"/>
                <w:sz w:val="14"/>
              </w:rPr>
              <w:t>FMA RL and SRL (44 CFR 77.2); repeat-flood, any definition</w:t>
            </w:r>
          </w:p>
        </w:tc>
        <w:tc>
          <w:tcPr>
            <w:tcW w:type="dxa" w:w="1810"/>
            <w:shd w:val="clear" w:color="auto" w:fill="E8E8E8"/>
          </w:tcPr>
          <w:p>
            <w:pPr>
              <w:spacing w:after="0"/>
              <w:jc w:val="right"/>
            </w:pPr>
            <w:r>
              <w:rPr>
                <w:b/>
                <w:sz w:val="16"/>
              </w:rPr>
              <w:t>Public Assistance matched</w:t>
            </w:r>
          </w:p>
          <w:p>
            <w:pPr>
              <w:spacing w:after="0"/>
              <w:jc w:val="right"/>
            </w:pPr>
            <w:r>
              <w:rPr>
                <w:i/>
                <w:color w:val="555555"/>
                <w:sz w:val="14"/>
              </w:rPr>
              <w:t>federal share obligated, nominal dollars</w:t>
            </w:r>
          </w:p>
        </w:tc>
        <w:tc>
          <w:tcPr>
            <w:tcW w:type="dxa" w:w="2202"/>
            <w:shd w:val="clear" w:color="auto" w:fill="E8E8E8"/>
          </w:tcPr>
          <w:p>
            <w:pPr>
              <w:spacing w:after="0"/>
              <w:jc w:val="right"/>
            </w:pPr>
            <w:r>
              <w:rPr>
                <w:b/>
                <w:sz w:val="16"/>
              </w:rPr>
              <w:t>Event records naming this place</w:t>
            </w:r>
          </w:p>
          <w:p>
            <w:pPr>
              <w:spacing w:after="0"/>
              <w:jc w:val="right"/>
            </w:pPr>
            <w:r>
              <w:rPr>
                <w:i/>
                <w:color w:val="555555"/>
                <w:sz w:val="14"/>
              </w:rPr>
              <w:t>all years; since the member's plan</w:t>
            </w:r>
          </w:p>
        </w:tc>
        <w:tc>
          <w:tcPr>
            <w:tcW w:type="dxa" w:w="791"/>
            <w:shd w:val="clear" w:color="auto" w:fill="E8E8E8"/>
          </w:tcPr>
          <w:p>
            <w:pPr>
              <w:spacing w:after="0"/>
              <w:jc w:val="left"/>
            </w:pPr>
            <w:r>
              <w:rPr>
                <w:b/>
                <w:sz w:val="16"/>
              </w:rPr>
              <w:t>Notes</w:t>
            </w:r>
          </w:p>
        </w:tc>
      </w:tr>
      <w:tr>
        <w:trPr>
          <w:cantSplit/>
        </w:trPr>
        <w:tc>
          <w:tcPr>
            <w:tcW w:type="dxa" w:w="1810"/>
          </w:tcPr>
          <w:p>
            <w:pPr>
              <w:spacing w:after="0"/>
              <w:jc w:val="left"/>
            </w:pPr>
            <w:r>
              <w:rPr>
                <w:sz w:val="16"/>
              </w:rPr>
              <w:t>Morgan County (unincorporated area)</w:t>
            </w:r>
          </w:p>
        </w:tc>
        <w:tc>
          <w:tcPr>
            <w:tcW w:type="dxa" w:w="1701"/>
          </w:tcPr>
          <w:p>
            <w:pPr>
              <w:spacing w:after="0"/>
              <w:jc w:val="left"/>
            </w:pPr>
            <w:r>
              <w:rPr>
                <w:sz w:val="16"/>
              </w:rPr>
              <w:t>Unincorporated</w:t>
            </w:r>
          </w:p>
        </w:tc>
        <w:tc>
          <w:tcPr>
            <w:tcW w:type="dxa" w:w="3226"/>
          </w:tcPr>
          <w:p>
            <w:pPr>
              <w:spacing w:after="0"/>
              <w:jc w:val="left"/>
            </w:pPr>
            <w:r>
              <w:rPr>
                <w:sz w:val="16"/>
              </w:rPr>
              <w:t>Approved, expires 2031-04-30</w:t>
            </w:r>
          </w:p>
        </w:tc>
        <w:tc>
          <w:tcPr>
            <w:tcW w:type="dxa" w:w="2572"/>
          </w:tcPr>
          <w:p>
            <w:pPr>
              <w:spacing w:after="0"/>
              <w:jc w:val="right"/>
            </w:pPr>
            <w:r>
              <w:rPr>
                <w:sz w:val="16"/>
              </w:rPr>
              <w:t>FMA RL 0, SRL 0; any 0</w:t>
            </w:r>
          </w:p>
        </w:tc>
        <w:tc>
          <w:tcPr>
            <w:tcW w:type="dxa" w:w="1810"/>
          </w:tcPr>
          <w:p>
            <w:pPr>
              <w:spacing w:after="0"/>
              <w:jc w:val="right"/>
            </w:pPr>
            <w:r>
              <w:rPr>
                <w:sz w:val="16"/>
              </w:rPr>
              <w:t>$691,365.01</w:t>
            </w:r>
          </w:p>
        </w:tc>
        <w:tc>
          <w:tcPr>
            <w:tcW w:type="dxa" w:w="2202"/>
          </w:tcPr>
          <w:p>
            <w:pPr>
              <w:spacing w:after="0"/>
              <w:jc w:val="right"/>
            </w:pPr>
            <w:r>
              <w:rPr>
                <w:sz w:val="16"/>
              </w:rPr>
              <w:t>0; 0</w:t>
            </w:r>
          </w:p>
        </w:tc>
        <w:tc>
          <w:tcPr>
            <w:tcW w:type="dxa" w:w="791"/>
          </w:tcPr>
          <w:p>
            <w:pPr>
              <w:spacing w:after="0"/>
              <w:jc w:val="left"/>
            </w:pPr>
          </w:p>
        </w:tc>
      </w:tr>
      <w:tr>
        <w:trPr>
          <w:cantSplit/>
        </w:trPr>
        <w:tc>
          <w:tcPr>
            <w:tcW w:type="dxa" w:w="1810"/>
          </w:tcPr>
          <w:p>
            <w:pPr>
              <w:spacing w:after="0"/>
              <w:jc w:val="left"/>
            </w:pPr>
            <w:r>
              <w:rPr>
                <w:sz w:val="16"/>
              </w:rPr>
              <w:t>Sunbright city</w:t>
            </w:r>
          </w:p>
        </w:tc>
        <w:tc>
          <w:tcPr>
            <w:tcW w:type="dxa" w:w="1701"/>
          </w:tcPr>
          <w:p>
            <w:pPr>
              <w:spacing w:after="0"/>
              <w:jc w:val="left"/>
            </w:pPr>
            <w:r>
              <w:rPr>
                <w:sz w:val="16"/>
              </w:rPr>
              <w:t>City</w:t>
            </w:r>
          </w:p>
        </w:tc>
        <w:tc>
          <w:tcPr>
            <w:tcW w:type="dxa" w:w="3226"/>
          </w:tcPr>
          <w:p>
            <w:pPr>
              <w:spacing w:after="0"/>
              <w:jc w:val="left"/>
            </w:pPr>
            <w:r>
              <w:rPr>
                <w:sz w:val="16"/>
              </w:rPr>
              <w:t>Approved, expires 2031-04-30</w:t>
            </w:r>
          </w:p>
        </w:tc>
        <w:tc>
          <w:tcPr>
            <w:tcW w:type="dxa" w:w="2572"/>
          </w:tcPr>
          <w:p>
            <w:pPr>
              <w:spacing w:after="0"/>
              <w:jc w:val="right"/>
            </w:pPr>
            <w:r>
              <w:rPr>
                <w:sz w:val="16"/>
              </w:rPr>
              <w:t>FMA RL 0, SRL 0; any 0</w:t>
            </w:r>
          </w:p>
        </w:tc>
        <w:tc>
          <w:tcPr>
            <w:tcW w:type="dxa" w:w="1810"/>
          </w:tcPr>
          <w:p>
            <w:pPr>
              <w:spacing w:after="0"/>
              <w:jc w:val="right"/>
            </w:pPr>
            <w:r>
              <w:rPr>
                <w:sz w:val="16"/>
              </w:rPr>
              <w:t>$48,517.38</w:t>
            </w:r>
          </w:p>
        </w:tc>
        <w:tc>
          <w:tcPr>
            <w:tcW w:type="dxa" w:w="2202"/>
          </w:tcPr>
          <w:p>
            <w:pPr>
              <w:spacing w:after="0"/>
              <w:jc w:val="right"/>
            </w:pPr>
            <w:r>
              <w:rPr>
                <w:sz w:val="16"/>
              </w:rPr>
              <w:t>48; 0</w:t>
            </w:r>
          </w:p>
        </w:tc>
        <w:tc>
          <w:tcPr>
            <w:tcW w:type="dxa" w:w="791"/>
          </w:tcPr>
          <w:p>
            <w:pPr>
              <w:spacing w:after="0"/>
              <w:jc w:val="left"/>
            </w:pPr>
          </w:p>
        </w:tc>
      </w:tr>
      <w:tr>
        <w:trPr>
          <w:cantSplit/>
        </w:trPr>
        <w:tc>
          <w:tcPr>
            <w:tcW w:type="dxa" w:w="1810"/>
          </w:tcPr>
          <w:p>
            <w:pPr>
              <w:spacing w:after="0"/>
              <w:jc w:val="left"/>
            </w:pPr>
            <w:r>
              <w:rPr>
                <w:sz w:val="16"/>
              </w:rPr>
              <w:t>Wartburg city</w:t>
            </w:r>
          </w:p>
        </w:tc>
        <w:tc>
          <w:tcPr>
            <w:tcW w:type="dxa" w:w="1701"/>
          </w:tcPr>
          <w:p>
            <w:pPr>
              <w:spacing w:after="0"/>
              <w:jc w:val="left"/>
            </w:pPr>
            <w:r>
              <w:rPr>
                <w:sz w:val="16"/>
              </w:rPr>
              <w:t>City</w:t>
            </w:r>
          </w:p>
        </w:tc>
        <w:tc>
          <w:tcPr>
            <w:tcW w:type="dxa" w:w="3226"/>
          </w:tcPr>
          <w:p>
            <w:pPr>
              <w:spacing w:after="0"/>
              <w:jc w:val="left"/>
            </w:pPr>
            <w:r>
              <w:rPr>
                <w:sz w:val="16"/>
              </w:rPr>
              <w:t>Plan 110544 approved 2026-05-01, pending adoption here; not yet eligible</w:t>
            </w:r>
          </w:p>
        </w:tc>
        <w:tc>
          <w:tcPr>
            <w:tcW w:type="dxa" w:w="2572"/>
          </w:tcPr>
          <w:p>
            <w:pPr>
              <w:spacing w:after="0"/>
              <w:jc w:val="right"/>
            </w:pPr>
            <w:r>
              <w:rPr>
                <w:sz w:val="16"/>
              </w:rPr>
              <w:t>FMA RL 0, SRL 0; any 0</w:t>
            </w:r>
          </w:p>
        </w:tc>
        <w:tc>
          <w:tcPr>
            <w:tcW w:type="dxa" w:w="1810"/>
          </w:tcPr>
          <w:p>
            <w:pPr>
              <w:spacing w:after="0"/>
              <w:jc w:val="right"/>
            </w:pPr>
            <w:r>
              <w:rPr>
                <w:sz w:val="16"/>
              </w:rPr>
              <w:t>$7,559.94</w:t>
            </w:r>
          </w:p>
        </w:tc>
        <w:tc>
          <w:tcPr>
            <w:tcW w:type="dxa" w:w="2202"/>
          </w:tcPr>
          <w:p>
            <w:pPr>
              <w:spacing w:after="0"/>
              <w:jc w:val="right"/>
            </w:pPr>
            <w:r>
              <w:rPr>
                <w:sz w:val="16"/>
              </w:rPr>
              <w:t>86; no approved plan</w:t>
            </w:r>
          </w:p>
        </w:tc>
        <w:tc>
          <w:tcPr>
            <w:tcW w:type="dxa" w:w="791"/>
          </w:tcPr>
          <w:p>
            <w:pPr>
              <w:spacing w:after="0"/>
              <w:jc w:val="left"/>
            </w:pPr>
          </w:p>
        </w:tc>
      </w:tr>
    </w:tbl>
    <w:p>
      <w:pPr>
        <w:spacing w:after="40" w:before="60"/>
      </w:pPr>
      <w:r>
        <w:rPr>
          <w:sz w:val="15"/>
        </w:rPr>
        <w:t>Member rows are whole NFIP communities and need not add up to the county total: a community that extends into another county is counted in full on each member row, while the county table counts only its part in this county.</w:t>
      </w:r>
    </w:p>
    <w:p>
      <w:pPr>
        <w:spacing w:after="40" w:before="0"/>
      </w:pPr>
      <w:r>
        <w:rPr>
          <w:sz w:val="15"/>
        </w:rPr>
        <w:t>School districts and special districts get a plan clock row only.</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22">
        <w:r>
          <w:rPr>
            <w:color w:val="1F4E99"/>
            <w:sz w:val="15"/>
            <w:u w:val="single"/>
          </w:rPr>
          <w:t>OpenFEMA NfipMultipleLossProperties v1</w:t>
        </w:r>
      </w:hyperlink>
      <w:r>
        <w:rPr>
          <w:color w:val="555555"/>
          <w:sz w:val="15"/>
        </w:rPr>
        <w:t xml:space="preserve">, version 2026-08-04T164045Z, pulled 2026-09-28, </w:t>
      </w:r>
      <w:hyperlink r:id="rId23">
        <w:r>
          <w:rPr>
            <w:color w:val="1F4E99"/>
            <w:sz w:val="15"/>
            <w:u w:val="single"/>
          </w:rPr>
          <w:t>https://www.fema.gov/api/open/v1/NfipMultipleLossProperties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20">
        <w:r>
          <w:rPr>
            <w:color w:val="1F4E99"/>
            <w:sz w:val="15"/>
            <w:u w:val="single"/>
          </w:rPr>
          <w:t>OpenFEMA PublicAssistanceFundedProjectsSummaries v1</w:t>
        </w:r>
      </w:hyperlink>
      <w:r>
        <w:rPr>
          <w:color w:val="555555"/>
          <w:sz w:val="15"/>
        </w:rPr>
        <w:t xml:space="preserve">, version 2026-09-26T151157Z, pulled 2026-09-28, </w:t>
      </w:r>
      <w:hyperlink r:id="rId21">
        <w:r>
          <w:rPr>
            <w:color w:val="1F4E99"/>
            <w:sz w:val="15"/>
            <w:u w:val="single"/>
          </w:rPr>
          <w:t>https://www.fema.gov/api/open/v1/PublicAssistanceFundedProjectsSummaries</w:t>
        </w:r>
      </w:hyperlink>
      <w:r>
        <w:rPr>
          <w:color w:val="555555"/>
          <w:sz w:val="15"/>
        </w:rPr>
        <w:t xml:space="preserve"> (API)</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80" w:before="0"/>
      </w:pPr>
    </w:p>
    <w:p>
      <w:pPr>
        <w:pStyle w:val="Heading2"/>
        <w:keepNext/>
        <w:spacing w:after="80"/>
      </w:pPr>
      <w:r>
        <w:rPr/>
        <w:t>Supports B2-a and B2-b: assets and impacts</w:t>
      </w:r>
    </w:p>
    <w:p>
      <w:pPr>
        <w:spacing w:after="80" w:before="0"/>
      </w:pPr>
      <w:r>
        <w:rPr/>
        <w:t>Local data required</w:t>
      </w:r>
    </w:p>
    <w:p>
      <w:pPr>
        <w:spacing w:after="80" w:before="0"/>
      </w:pPr>
      <w:r>
        <w:rPr/>
        <w:t>County-level starter. The plan must describe impacts for each participant and its own assets.</w:t>
      </w:r>
    </w:p>
    <w:p>
      <w:pPr>
        <w:pStyle w:val="ListBullet"/>
        <w:spacing w:after="20"/>
      </w:pPr>
      <w:r>
        <w:rPr/>
        <w:t>Critical facilities and lifelines per hazard</w:t>
      </w:r>
    </w:p>
    <w:p>
      <w:pPr>
        <w:pStyle w:val="ListBullet"/>
        <w:spacing w:after="20"/>
      </w:pPr>
      <w:r>
        <w:rPr/>
        <w:t>A problem statement per participant per hazard</w:t>
      </w:r>
    </w:p>
    <w:p>
      <w:pPr>
        <w:pStyle w:val="ListBullet"/>
        <w:spacing w:after="20"/>
      </w:pPr>
      <w:r>
        <w:rPr/>
        <w:t>Changes in development in hazard-prone areas since the last approval, or a statement of none (E1-a)</w:t>
      </w:r>
    </w:p>
    <w:p>
      <w:pPr>
        <w:pStyle w:val="ListBullet"/>
        <w:spacing w:after="20"/>
      </w:pPr>
      <w:r>
        <w:rPr/>
        <w:t>Future assets</w:t>
      </w:r>
    </w:p>
    <w:p>
      <w:pPr>
        <w:spacing w:after="40" w:before="0"/>
      </w:pPr>
    </w:p>
    <w:p>
      <w:pPr>
        <w:pStyle w:val="Heading3"/>
        <w:keepNext/>
        <w:spacing w:after="80"/>
      </w:pPr>
      <w:r>
        <w:rPr/>
        <w:t>County-level starter: exposure, expected annual loss and damage since the plan</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County-level starter: exposure, expected annual loss and damage since the plan"/>
        <w:tblDescription w:val="Hazard Plain table b2ab"/>
      </w:tblPr>
      <w:tblGrid>
        <w:gridCol w:w="1037"/>
        <w:gridCol w:w="1394"/>
        <w:gridCol w:w="1141"/>
        <w:gridCol w:w="1048"/>
        <w:gridCol w:w="1037"/>
        <w:gridCol w:w="1126"/>
        <w:gridCol w:w="1193"/>
        <w:gridCol w:w="1305"/>
        <w:gridCol w:w="1264"/>
        <w:gridCol w:w="1135"/>
        <w:gridCol w:w="1135"/>
        <w:gridCol w:w="1298"/>
      </w:tblGrid>
      <w:tr>
        <w:trPr>
          <w:cantSplit/>
          <w:tblHeader/>
        </w:trPr>
        <w:tc>
          <w:tcPr>
            <w:tcW w:type="dxa" w:w="1037"/>
            <w:shd w:val="clear" w:color="auto" w:fill="E8E8E8"/>
          </w:tcPr>
          <w:p>
            <w:pPr>
              <w:spacing w:after="0"/>
              <w:jc w:val="left"/>
            </w:pPr>
            <w:r>
              <w:rPr>
                <w:b/>
                <w:sz w:val="16"/>
              </w:rPr>
              <w:t>Hazard</w:t>
            </w:r>
          </w:p>
        </w:tc>
        <w:tc>
          <w:tcPr>
            <w:tcW w:type="dxa" w:w="1394"/>
            <w:shd w:val="clear" w:color="auto" w:fill="E8E8E8"/>
          </w:tcPr>
          <w:p>
            <w:pPr>
              <w:spacing w:after="0"/>
              <w:jc w:val="right"/>
            </w:pPr>
            <w:r>
              <w:rPr>
                <w:b/>
                <w:sz w:val="16"/>
              </w:rPr>
              <w:t>Building exposure</w:t>
            </w:r>
          </w:p>
          <w:p>
            <w:pPr>
              <w:spacing w:after="0"/>
              <w:jc w:val="right"/>
            </w:pPr>
            <w:r>
              <w:rPr>
                <w:i/>
                <w:color w:val="555555"/>
                <w:sz w:val="14"/>
              </w:rPr>
              <w:t>modeled dollars</w:t>
            </w:r>
          </w:p>
        </w:tc>
        <w:tc>
          <w:tcPr>
            <w:tcW w:type="dxa" w:w="1141"/>
            <w:shd w:val="clear" w:color="auto" w:fill="E8E8E8"/>
          </w:tcPr>
          <w:p>
            <w:pPr>
              <w:spacing w:after="0"/>
              <w:jc w:val="right"/>
            </w:pPr>
            <w:r>
              <w:rPr>
                <w:b/>
                <w:sz w:val="16"/>
              </w:rPr>
              <w:t>Agriculture exposure</w:t>
            </w:r>
          </w:p>
          <w:p>
            <w:pPr>
              <w:spacing w:after="0"/>
              <w:jc w:val="right"/>
            </w:pPr>
            <w:r>
              <w:rPr>
                <w:i/>
                <w:color w:val="555555"/>
                <w:sz w:val="14"/>
              </w:rPr>
              <w:t>modeled dollars</w:t>
            </w:r>
          </w:p>
        </w:tc>
        <w:tc>
          <w:tcPr>
            <w:tcW w:type="dxa" w:w="1048"/>
            <w:shd w:val="clear" w:color="auto" w:fill="E8E8E8"/>
          </w:tcPr>
          <w:p>
            <w:pPr>
              <w:spacing w:after="0"/>
              <w:jc w:val="right"/>
            </w:pPr>
            <w:r>
              <w:rPr>
                <w:b/>
                <w:sz w:val="16"/>
              </w:rPr>
              <w:t>Population exposed</w:t>
            </w:r>
          </w:p>
          <w:p>
            <w:pPr>
              <w:spacing w:after="0"/>
              <w:jc w:val="right"/>
            </w:pPr>
            <w:r>
              <w:rPr>
                <w:i/>
                <w:color w:val="555555"/>
                <w:sz w:val="14"/>
              </w:rPr>
              <w:t>people</w:t>
            </w:r>
          </w:p>
        </w:tc>
        <w:tc>
          <w:tcPr>
            <w:tcW w:type="dxa" w:w="1037"/>
            <w:shd w:val="clear" w:color="auto" w:fill="E8E8E8"/>
          </w:tcPr>
          <w:p>
            <w:pPr>
              <w:spacing w:after="0"/>
              <w:jc w:val="right"/>
            </w:pPr>
            <w:r>
              <w:rPr>
                <w:b/>
                <w:sz w:val="16"/>
              </w:rPr>
              <w:t>EAL buildings</w:t>
            </w:r>
          </w:p>
          <w:p>
            <w:pPr>
              <w:spacing w:after="0"/>
              <w:jc w:val="right"/>
            </w:pPr>
            <w:r>
              <w:rPr>
                <w:i/>
                <w:color w:val="555555"/>
                <w:sz w:val="14"/>
              </w:rPr>
              <w:t>modeled dollars per year</w:t>
            </w:r>
          </w:p>
        </w:tc>
        <w:tc>
          <w:tcPr>
            <w:tcW w:type="dxa" w:w="1126"/>
            <w:shd w:val="clear" w:color="auto" w:fill="E8E8E8"/>
          </w:tcPr>
          <w:p>
            <w:pPr>
              <w:spacing w:after="0"/>
              <w:jc w:val="right"/>
            </w:pPr>
            <w:r>
              <w:rPr>
                <w:b/>
                <w:sz w:val="16"/>
              </w:rPr>
              <w:t>EAL agriculture</w:t>
            </w:r>
          </w:p>
          <w:p>
            <w:pPr>
              <w:spacing w:after="0"/>
              <w:jc w:val="right"/>
            </w:pPr>
            <w:r>
              <w:rPr>
                <w:i/>
                <w:color w:val="555555"/>
                <w:sz w:val="14"/>
              </w:rPr>
              <w:t>modeled dollars per year</w:t>
            </w:r>
          </w:p>
        </w:tc>
        <w:tc>
          <w:tcPr>
            <w:tcW w:type="dxa" w:w="1193"/>
            <w:shd w:val="clear" w:color="auto" w:fill="E8E8E8"/>
          </w:tcPr>
          <w:p>
            <w:pPr>
              <w:spacing w:after="0"/>
              <w:jc w:val="right"/>
            </w:pPr>
            <w:r>
              <w:rPr>
                <w:b/>
                <w:sz w:val="16"/>
              </w:rPr>
              <w:t>EAL population equivalence</w:t>
            </w:r>
          </w:p>
          <w:p>
            <w:pPr>
              <w:spacing w:after="0"/>
              <w:jc w:val="right"/>
            </w:pPr>
            <w:r>
              <w:rPr>
                <w:i/>
                <w:color w:val="555555"/>
                <w:sz w:val="14"/>
              </w:rPr>
              <w:t>statistical value of life and injury, $13.7M per life, not property damage</w:t>
            </w:r>
          </w:p>
        </w:tc>
        <w:tc>
          <w:tcPr>
            <w:tcW w:type="dxa" w:w="1305"/>
            <w:shd w:val="clear" w:color="auto" w:fill="E8E8E8"/>
          </w:tcPr>
          <w:p>
            <w:pPr>
              <w:spacing w:after="0"/>
              <w:jc w:val="right"/>
            </w:pPr>
            <w:r>
              <w:rPr>
                <w:b/>
                <w:sz w:val="16"/>
              </w:rPr>
              <w:t>EAL as % of exposure</w:t>
            </w:r>
          </w:p>
          <w:p>
            <w:pPr>
              <w:spacing w:after="0"/>
              <w:jc w:val="right"/>
            </w:pPr>
            <w:r>
              <w:rPr>
                <w:i/>
                <w:color w:val="555555"/>
                <w:sz w:val="14"/>
              </w:rPr>
              <w:t>buildings; agriculture where noted</w:t>
            </w:r>
          </w:p>
        </w:tc>
        <w:tc>
          <w:tcPr>
            <w:tcW w:type="dxa" w:w="1264"/>
            <w:shd w:val="clear" w:color="auto" w:fill="E8E8E8"/>
          </w:tcPr>
          <w:p>
            <w:pPr>
              <w:spacing w:after="0"/>
              <w:jc w:val="right"/>
            </w:pPr>
            <w:r>
              <w:rPr>
                <w:b/>
                <w:sz w:val="16"/>
              </w:rPr>
              <w:t>Storm Events damage since 2026-05-01</w:t>
            </w:r>
          </w:p>
          <w:p>
            <w:pPr>
              <w:spacing w:after="0"/>
              <w:jc w:val="right"/>
            </w:pPr>
            <w:r>
              <w:rPr>
                <w:i/>
                <w:color w:val="555555"/>
                <w:sz w:val="14"/>
              </w:rPr>
              <w:t>county-coded records, property plus crops, nominal dollars</w:t>
            </w:r>
          </w:p>
        </w:tc>
        <w:tc>
          <w:tcPr>
            <w:tcW w:type="dxa" w:w="1135"/>
            <w:shd w:val="clear" w:color="auto" w:fill="E8E8E8"/>
          </w:tcPr>
          <w:p>
            <w:pPr>
              <w:spacing w:after="0"/>
              <w:jc w:val="right"/>
            </w:pPr>
            <w:r>
              <w:rPr>
                <w:b/>
                <w:sz w:val="16"/>
              </w:rPr>
              <w:t>Zone-level damage since plan</w:t>
            </w:r>
          </w:p>
          <w:p>
            <w:pPr>
              <w:spacing w:after="0"/>
              <w:jc w:val="right"/>
            </w:pPr>
            <w:r>
              <w:rPr>
                <w:i/>
                <w:color w:val="555555"/>
                <w:sz w:val="14"/>
              </w:rPr>
              <w:t>property plus crops, reported for the zone</w:t>
            </w:r>
          </w:p>
        </w:tc>
        <w:tc>
          <w:tcPr>
            <w:tcW w:type="dxa" w:w="1135"/>
            <w:shd w:val="clear" w:color="auto" w:fill="E8E8E8"/>
          </w:tcPr>
          <w:p>
            <w:pPr>
              <w:spacing w:after="0"/>
              <w:jc w:val="right"/>
            </w:pPr>
            <w:r>
              <w:rPr>
                <w:b/>
                <w:sz w:val="16"/>
              </w:rPr>
              <w:t>Public Assistance since plan</w:t>
            </w:r>
          </w:p>
          <w:p>
            <w:pPr>
              <w:spacing w:after="0"/>
              <w:jc w:val="right"/>
            </w:pPr>
            <w:r>
              <w:rPr>
                <w:i/>
                <w:color w:val="555555"/>
                <w:sz w:val="14"/>
              </w:rPr>
              <w:t>nominal dollars; see note</w:t>
            </w:r>
          </w:p>
        </w:tc>
        <w:tc>
          <w:tcPr>
            <w:tcW w:type="dxa" w:w="1298"/>
            <w:shd w:val="clear" w:color="auto" w:fill="E8E8E8"/>
          </w:tcPr>
          <w:p>
            <w:pPr>
              <w:spacing w:after="0"/>
              <w:jc w:val="left"/>
            </w:pPr>
            <w:r>
              <w:rPr>
                <w:b/>
                <w:sz w:val="16"/>
              </w:rPr>
              <w:t>Note</w:t>
            </w:r>
          </w:p>
        </w:tc>
      </w:tr>
      <w:tr>
        <w:trPr>
          <w:cantSplit/>
        </w:trPr>
        <w:tc>
          <w:tcPr>
            <w:tcW w:type="dxa" w:w="1037"/>
          </w:tcPr>
          <w:p>
            <w:pPr>
              <w:spacing w:after="0"/>
              <w:jc w:val="left"/>
            </w:pPr>
            <w:r>
              <w:rPr>
                <w:sz w:val="16"/>
              </w:rPr>
              <w:t>Avalanche</w:t>
            </w:r>
          </w:p>
        </w:tc>
        <w:tc>
          <w:tcPr>
            <w:tcW w:type="dxa" w:w="1394"/>
          </w:tcPr>
          <w:p>
            <w:pPr>
              <w:spacing w:after="0"/>
              <w:jc w:val="right"/>
            </w:pPr>
          </w:p>
        </w:tc>
        <w:tc>
          <w:tcPr>
            <w:tcW w:type="dxa" w:w="1141"/>
          </w:tcPr>
          <w:p>
            <w:pPr>
              <w:spacing w:after="0"/>
              <w:jc w:val="right"/>
            </w:pPr>
          </w:p>
        </w:tc>
        <w:tc>
          <w:tcPr>
            <w:tcW w:type="dxa" w:w="1048"/>
          </w:tcPr>
          <w:p>
            <w:pPr>
              <w:spacing w:after="0"/>
              <w:jc w:val="right"/>
            </w:pPr>
          </w:p>
        </w:tc>
        <w:tc>
          <w:tcPr>
            <w:tcW w:type="dxa" w:w="1037"/>
          </w:tcPr>
          <w:p>
            <w:pPr>
              <w:spacing w:after="0"/>
              <w:jc w:val="right"/>
            </w:pPr>
          </w:p>
        </w:tc>
        <w:tc>
          <w:tcPr>
            <w:tcW w:type="dxa" w:w="1126"/>
          </w:tcPr>
          <w:p>
            <w:pPr>
              <w:spacing w:after="0"/>
              <w:jc w:val="right"/>
            </w:pPr>
          </w:p>
        </w:tc>
        <w:tc>
          <w:tcPr>
            <w:tcW w:type="dxa" w:w="1193"/>
          </w:tcPr>
          <w:p>
            <w:pPr>
              <w:spacing w:after="0"/>
              <w:jc w:val="right"/>
            </w:pPr>
          </w:p>
        </w:tc>
        <w:tc>
          <w:tcPr>
            <w:tcW w:type="dxa" w:w="1305"/>
          </w:tcPr>
          <w:p>
            <w:pPr>
              <w:spacing w:after="0"/>
              <w:jc w:val="right"/>
            </w:pPr>
          </w:p>
        </w:tc>
        <w:tc>
          <w:tcPr>
            <w:tcW w:type="dxa" w:w="1264"/>
          </w:tcPr>
          <w:p>
            <w:pPr>
              <w:spacing w:after="0"/>
              <w:jc w:val="right"/>
            </w:pPr>
          </w:p>
        </w:tc>
        <w:tc>
          <w:tcPr>
            <w:tcW w:type="dxa" w:w="1135"/>
          </w:tcPr>
          <w:p>
            <w:pPr>
              <w:spacing w:after="0"/>
              <w:jc w:val="right"/>
            </w:pPr>
          </w:p>
        </w:tc>
        <w:tc>
          <w:tcPr>
            <w:tcW w:type="dxa" w:w="1135"/>
          </w:tcPr>
          <w:p>
            <w:pPr>
              <w:spacing w:after="0"/>
              <w:jc w:val="right"/>
            </w:pPr>
          </w:p>
        </w:tc>
        <w:tc>
          <w:tcPr>
            <w:tcW w:type="dxa" w:w="1298"/>
          </w:tcPr>
          <w:p>
            <w:pPr>
              <w:spacing w:after="0"/>
              <w:jc w:val="left"/>
            </w:pPr>
            <w:r>
              <w:rPr>
                <w:sz w:val="16"/>
              </w:rPr>
              <w:t>Not Applicable in NRI for this county</w:t>
            </w:r>
          </w:p>
        </w:tc>
      </w:tr>
      <w:tr>
        <w:trPr>
          <w:cantSplit/>
        </w:trPr>
        <w:tc>
          <w:tcPr>
            <w:tcW w:type="dxa" w:w="1037"/>
          </w:tcPr>
          <w:p>
            <w:pPr>
              <w:spacing w:after="0"/>
              <w:jc w:val="left"/>
            </w:pPr>
            <w:r>
              <w:rPr>
                <w:sz w:val="16"/>
              </w:rPr>
              <w:t>Coastal Flooding</w:t>
            </w:r>
          </w:p>
        </w:tc>
        <w:tc>
          <w:tcPr>
            <w:tcW w:type="dxa" w:w="1394"/>
          </w:tcPr>
          <w:p>
            <w:pPr>
              <w:spacing w:after="0"/>
              <w:jc w:val="right"/>
            </w:pPr>
          </w:p>
        </w:tc>
        <w:tc>
          <w:tcPr>
            <w:tcW w:type="dxa" w:w="1141"/>
          </w:tcPr>
          <w:p>
            <w:pPr>
              <w:spacing w:after="0"/>
              <w:jc w:val="right"/>
            </w:pPr>
          </w:p>
        </w:tc>
        <w:tc>
          <w:tcPr>
            <w:tcW w:type="dxa" w:w="1048"/>
          </w:tcPr>
          <w:p>
            <w:pPr>
              <w:spacing w:after="0"/>
              <w:jc w:val="right"/>
            </w:pPr>
          </w:p>
        </w:tc>
        <w:tc>
          <w:tcPr>
            <w:tcW w:type="dxa" w:w="1037"/>
          </w:tcPr>
          <w:p>
            <w:pPr>
              <w:spacing w:after="0"/>
              <w:jc w:val="right"/>
            </w:pPr>
          </w:p>
        </w:tc>
        <w:tc>
          <w:tcPr>
            <w:tcW w:type="dxa" w:w="1126"/>
          </w:tcPr>
          <w:p>
            <w:pPr>
              <w:spacing w:after="0"/>
              <w:jc w:val="right"/>
            </w:pPr>
          </w:p>
        </w:tc>
        <w:tc>
          <w:tcPr>
            <w:tcW w:type="dxa" w:w="1193"/>
          </w:tcPr>
          <w:p>
            <w:pPr>
              <w:spacing w:after="0"/>
              <w:jc w:val="right"/>
            </w:pPr>
          </w:p>
        </w:tc>
        <w:tc>
          <w:tcPr>
            <w:tcW w:type="dxa" w:w="1305"/>
          </w:tcPr>
          <w:p>
            <w:pPr>
              <w:spacing w:after="0"/>
              <w:jc w:val="right"/>
            </w:pPr>
          </w:p>
        </w:tc>
        <w:tc>
          <w:tcPr>
            <w:tcW w:type="dxa" w:w="1264"/>
          </w:tcPr>
          <w:p>
            <w:pPr>
              <w:spacing w:after="0"/>
              <w:jc w:val="right"/>
            </w:pPr>
          </w:p>
        </w:tc>
        <w:tc>
          <w:tcPr>
            <w:tcW w:type="dxa" w:w="1135"/>
          </w:tcPr>
          <w:p>
            <w:pPr>
              <w:spacing w:after="0"/>
              <w:jc w:val="right"/>
            </w:pPr>
          </w:p>
        </w:tc>
        <w:tc>
          <w:tcPr>
            <w:tcW w:type="dxa" w:w="1135"/>
          </w:tcPr>
          <w:p>
            <w:pPr>
              <w:spacing w:after="0"/>
              <w:jc w:val="right"/>
            </w:pPr>
          </w:p>
        </w:tc>
        <w:tc>
          <w:tcPr>
            <w:tcW w:type="dxa" w:w="1298"/>
          </w:tcPr>
          <w:p>
            <w:pPr>
              <w:spacing w:after="0"/>
              <w:jc w:val="left"/>
            </w:pPr>
            <w:r>
              <w:rPr>
                <w:sz w:val="16"/>
              </w:rPr>
              <w:t>Not Applicable in NRI for this county</w:t>
            </w:r>
          </w:p>
        </w:tc>
      </w:tr>
      <w:tr>
        <w:trPr>
          <w:cantSplit/>
        </w:trPr>
        <w:tc>
          <w:tcPr>
            <w:tcW w:type="dxa" w:w="1037"/>
          </w:tcPr>
          <w:p>
            <w:pPr>
              <w:spacing w:after="0"/>
              <w:jc w:val="left"/>
            </w:pPr>
            <w:r>
              <w:rPr>
                <w:sz w:val="16"/>
              </w:rPr>
              <w:t>Cold Wave</w:t>
            </w:r>
          </w:p>
        </w:tc>
        <w:tc>
          <w:tcPr>
            <w:tcW w:type="dxa" w:w="1394"/>
          </w:tcPr>
          <w:p>
            <w:pPr>
              <w:spacing w:after="0"/>
              <w:jc w:val="right"/>
            </w:pPr>
            <w:r>
              <w:rPr>
                <w:sz w:val="16"/>
              </w:rPr>
              <w:t>$2,815,245,670</w:t>
            </w:r>
          </w:p>
        </w:tc>
        <w:tc>
          <w:tcPr>
            <w:tcW w:type="dxa" w:w="1141"/>
          </w:tcPr>
          <w:p>
            <w:pPr>
              <w:spacing w:after="0"/>
              <w:jc w:val="right"/>
            </w:pPr>
            <w:r>
              <w:rPr>
                <w:sz w:val="16"/>
              </w:rPr>
              <w:t>$16,885,829</w:t>
            </w:r>
          </w:p>
        </w:tc>
        <w:tc>
          <w:tcPr>
            <w:tcW w:type="dxa" w:w="1048"/>
          </w:tcPr>
          <w:p>
            <w:pPr>
              <w:spacing w:after="0"/>
              <w:jc w:val="right"/>
            </w:pPr>
            <w:r>
              <w:rPr>
                <w:sz w:val="16"/>
              </w:rPr>
              <w:t>21,024</w:t>
            </w:r>
          </w:p>
        </w:tc>
        <w:tc>
          <w:tcPr>
            <w:tcW w:type="dxa" w:w="1037"/>
          </w:tcPr>
          <w:p>
            <w:pPr>
              <w:spacing w:after="0"/>
              <w:jc w:val="right"/>
            </w:pPr>
            <w:r>
              <w:rPr>
                <w:sz w:val="16"/>
              </w:rPr>
              <w:t>$2,283</w:t>
            </w:r>
          </w:p>
        </w:tc>
        <w:tc>
          <w:tcPr>
            <w:tcW w:type="dxa" w:w="1126"/>
          </w:tcPr>
          <w:p>
            <w:pPr>
              <w:spacing w:after="0"/>
              <w:jc w:val="right"/>
            </w:pPr>
            <w:r>
              <w:rPr>
                <w:sz w:val="16"/>
              </w:rPr>
              <w:t>$15,218</w:t>
            </w:r>
          </w:p>
        </w:tc>
        <w:tc>
          <w:tcPr>
            <w:tcW w:type="dxa" w:w="1193"/>
          </w:tcPr>
          <w:p>
            <w:pPr>
              <w:spacing w:after="0"/>
              <w:jc w:val="right"/>
            </w:pPr>
            <w:r>
              <w:rPr>
                <w:sz w:val="16"/>
              </w:rPr>
              <w:t>$1,530,912</w:t>
            </w:r>
          </w:p>
        </w:tc>
        <w:tc>
          <w:tcPr>
            <w:tcW w:type="dxa" w:w="1305"/>
          </w:tcPr>
          <w:p>
            <w:pPr>
              <w:spacing w:after="0"/>
              <w:jc w:val="right"/>
            </w:pPr>
            <w:r>
              <w:rPr>
                <w:sz w:val="16"/>
              </w:rPr>
              <w:t>under 0.0001%</w:t>
            </w:r>
          </w:p>
        </w:tc>
        <w:tc>
          <w:tcPr>
            <w:tcW w:type="dxa" w:w="1264"/>
          </w:tcPr>
          <w:p>
            <w:pPr>
              <w:spacing w:after="0"/>
              <w:jc w:val="right"/>
            </w:pPr>
          </w:p>
        </w:tc>
        <w:tc>
          <w:tcPr>
            <w:tcW w:type="dxa" w:w="1135"/>
          </w:tcPr>
          <w:p>
            <w:pPr>
              <w:spacing w:after="0"/>
              <w:jc w:val="right"/>
            </w:pPr>
          </w:p>
        </w:tc>
        <w:tc>
          <w:tcPr>
            <w:tcW w:type="dxa" w:w="1135"/>
          </w:tcPr>
          <w:p>
            <w:pPr>
              <w:spacing w:after="0"/>
              <w:jc w:val="right"/>
            </w:pPr>
          </w:p>
        </w:tc>
        <w:tc>
          <w:tcPr>
            <w:tcW w:type="dxa" w:w="1298"/>
          </w:tcPr>
          <w:p>
            <w:pPr>
              <w:spacing w:after="0"/>
              <w:jc w:val="left"/>
            </w:pPr>
          </w:p>
        </w:tc>
      </w:tr>
      <w:tr>
        <w:trPr>
          <w:cantSplit/>
        </w:trPr>
        <w:tc>
          <w:tcPr>
            <w:tcW w:type="dxa" w:w="1037"/>
          </w:tcPr>
          <w:p>
            <w:pPr>
              <w:spacing w:after="0"/>
              <w:jc w:val="left"/>
            </w:pPr>
            <w:r>
              <w:rPr>
                <w:sz w:val="16"/>
              </w:rPr>
              <w:t>Drought</w:t>
            </w:r>
          </w:p>
        </w:tc>
        <w:tc>
          <w:tcPr>
            <w:tcW w:type="dxa" w:w="1394"/>
          </w:tcPr>
          <w:p>
            <w:pPr>
              <w:spacing w:after="0"/>
              <w:jc w:val="right"/>
            </w:pPr>
          </w:p>
        </w:tc>
        <w:tc>
          <w:tcPr>
            <w:tcW w:type="dxa" w:w="1141"/>
          </w:tcPr>
          <w:p>
            <w:pPr>
              <w:spacing w:after="0"/>
              <w:jc w:val="right"/>
            </w:pPr>
            <w:r>
              <w:rPr>
                <w:sz w:val="16"/>
              </w:rPr>
              <w:t>$1,975,607</w:t>
            </w:r>
          </w:p>
        </w:tc>
        <w:tc>
          <w:tcPr>
            <w:tcW w:type="dxa" w:w="1048"/>
          </w:tcPr>
          <w:p>
            <w:pPr>
              <w:spacing w:after="0"/>
              <w:jc w:val="right"/>
            </w:pPr>
          </w:p>
        </w:tc>
        <w:tc>
          <w:tcPr>
            <w:tcW w:type="dxa" w:w="1037"/>
          </w:tcPr>
          <w:p>
            <w:pPr>
              <w:spacing w:after="0"/>
              <w:jc w:val="right"/>
            </w:pPr>
          </w:p>
        </w:tc>
        <w:tc>
          <w:tcPr>
            <w:tcW w:type="dxa" w:w="1126"/>
          </w:tcPr>
          <w:p>
            <w:pPr>
              <w:spacing w:after="0"/>
              <w:jc w:val="right"/>
            </w:pPr>
            <w:r>
              <w:rPr>
                <w:sz w:val="16"/>
              </w:rPr>
              <w:t>$10,666</w:t>
            </w:r>
          </w:p>
        </w:tc>
        <w:tc>
          <w:tcPr>
            <w:tcW w:type="dxa" w:w="1193"/>
          </w:tcPr>
          <w:p>
            <w:pPr>
              <w:spacing w:after="0"/>
              <w:jc w:val="right"/>
            </w:pPr>
          </w:p>
        </w:tc>
        <w:tc>
          <w:tcPr>
            <w:tcW w:type="dxa" w:w="1305"/>
          </w:tcPr>
          <w:p>
            <w:pPr>
              <w:spacing w:after="0"/>
              <w:jc w:val="right"/>
            </w:pPr>
            <w:r>
              <w:rPr>
                <w:sz w:val="16"/>
              </w:rPr>
              <w:t>0.54% (agriculture)</w:t>
            </w:r>
          </w:p>
        </w:tc>
        <w:tc>
          <w:tcPr>
            <w:tcW w:type="dxa" w:w="1264"/>
          </w:tcPr>
          <w:p>
            <w:pPr>
              <w:spacing w:after="0"/>
              <w:jc w:val="right"/>
            </w:pPr>
          </w:p>
        </w:tc>
        <w:tc>
          <w:tcPr>
            <w:tcW w:type="dxa" w:w="1135"/>
          </w:tcPr>
          <w:p>
            <w:pPr>
              <w:spacing w:after="0"/>
              <w:jc w:val="right"/>
            </w:pPr>
          </w:p>
        </w:tc>
        <w:tc>
          <w:tcPr>
            <w:tcW w:type="dxa" w:w="1135"/>
          </w:tcPr>
          <w:p>
            <w:pPr>
              <w:spacing w:after="0"/>
              <w:jc w:val="right"/>
            </w:pPr>
          </w:p>
        </w:tc>
        <w:tc>
          <w:tcPr>
            <w:tcW w:type="dxa" w:w="1298"/>
          </w:tcPr>
          <w:p>
            <w:pPr>
              <w:spacing w:after="0"/>
              <w:jc w:val="left"/>
            </w:pPr>
            <w:r>
              <w:rPr>
                <w:sz w:val="16"/>
              </w:rPr>
              <w:t>NRI has no building exposure for this hazard; agriculture shown</w:t>
            </w:r>
          </w:p>
        </w:tc>
      </w:tr>
      <w:tr>
        <w:trPr>
          <w:cantSplit/>
        </w:trPr>
        <w:tc>
          <w:tcPr>
            <w:tcW w:type="dxa" w:w="1037"/>
          </w:tcPr>
          <w:p>
            <w:pPr>
              <w:spacing w:after="0"/>
              <w:jc w:val="left"/>
            </w:pPr>
            <w:r>
              <w:rPr>
                <w:sz w:val="16"/>
              </w:rPr>
              <w:t>Earthquake</w:t>
            </w:r>
          </w:p>
        </w:tc>
        <w:tc>
          <w:tcPr>
            <w:tcW w:type="dxa" w:w="1394"/>
          </w:tcPr>
          <w:p>
            <w:pPr>
              <w:spacing w:after="0"/>
              <w:jc w:val="right"/>
            </w:pPr>
            <w:r>
              <w:rPr>
                <w:sz w:val="16"/>
              </w:rPr>
              <w:t>$4,792,937,463</w:t>
            </w:r>
          </w:p>
        </w:tc>
        <w:tc>
          <w:tcPr>
            <w:tcW w:type="dxa" w:w="1141"/>
          </w:tcPr>
          <w:p>
            <w:pPr>
              <w:spacing w:after="0"/>
              <w:jc w:val="right"/>
            </w:pPr>
          </w:p>
        </w:tc>
        <w:tc>
          <w:tcPr>
            <w:tcW w:type="dxa" w:w="1048"/>
          </w:tcPr>
          <w:p>
            <w:pPr>
              <w:spacing w:after="0"/>
              <w:jc w:val="right"/>
            </w:pPr>
            <w:r>
              <w:rPr>
                <w:sz w:val="16"/>
              </w:rPr>
              <w:t>21,035</w:t>
            </w:r>
          </w:p>
        </w:tc>
        <w:tc>
          <w:tcPr>
            <w:tcW w:type="dxa" w:w="1037"/>
          </w:tcPr>
          <w:p>
            <w:pPr>
              <w:spacing w:after="0"/>
              <w:jc w:val="right"/>
            </w:pPr>
            <w:r>
              <w:rPr>
                <w:sz w:val="16"/>
              </w:rPr>
              <w:t>$276,412</w:t>
            </w:r>
          </w:p>
        </w:tc>
        <w:tc>
          <w:tcPr>
            <w:tcW w:type="dxa" w:w="1126"/>
          </w:tcPr>
          <w:p>
            <w:pPr>
              <w:spacing w:after="0"/>
              <w:jc w:val="right"/>
            </w:pPr>
          </w:p>
        </w:tc>
        <w:tc>
          <w:tcPr>
            <w:tcW w:type="dxa" w:w="1193"/>
          </w:tcPr>
          <w:p>
            <w:pPr>
              <w:spacing w:after="0"/>
              <w:jc w:val="right"/>
            </w:pPr>
            <w:r>
              <w:rPr>
                <w:sz w:val="16"/>
              </w:rPr>
              <w:t>$104,961</w:t>
            </w:r>
          </w:p>
        </w:tc>
        <w:tc>
          <w:tcPr>
            <w:tcW w:type="dxa" w:w="1305"/>
          </w:tcPr>
          <w:p>
            <w:pPr>
              <w:spacing w:after="0"/>
              <w:jc w:val="right"/>
            </w:pPr>
            <w:r>
              <w:rPr>
                <w:sz w:val="16"/>
              </w:rPr>
              <w:t>0.00577%</w:t>
            </w:r>
          </w:p>
        </w:tc>
        <w:tc>
          <w:tcPr>
            <w:tcW w:type="dxa" w:w="1264"/>
          </w:tcPr>
          <w:p>
            <w:pPr>
              <w:spacing w:after="0"/>
              <w:jc w:val="right"/>
            </w:pPr>
          </w:p>
        </w:tc>
        <w:tc>
          <w:tcPr>
            <w:tcW w:type="dxa" w:w="1135"/>
          </w:tcPr>
          <w:p>
            <w:pPr>
              <w:spacing w:after="0"/>
              <w:jc w:val="right"/>
            </w:pPr>
          </w:p>
        </w:tc>
        <w:tc>
          <w:tcPr>
            <w:tcW w:type="dxa" w:w="1135"/>
          </w:tcPr>
          <w:p>
            <w:pPr>
              <w:spacing w:after="0"/>
              <w:jc w:val="right"/>
            </w:pPr>
          </w:p>
        </w:tc>
        <w:tc>
          <w:tcPr>
            <w:tcW w:type="dxa" w:w="1298"/>
          </w:tcPr>
          <w:p>
            <w:pPr>
              <w:spacing w:after="0"/>
              <w:jc w:val="left"/>
            </w:pPr>
          </w:p>
        </w:tc>
      </w:tr>
      <w:tr>
        <w:trPr>
          <w:cantSplit/>
        </w:trPr>
        <w:tc>
          <w:tcPr>
            <w:tcW w:type="dxa" w:w="1037"/>
          </w:tcPr>
          <w:p>
            <w:pPr>
              <w:spacing w:after="0"/>
              <w:jc w:val="left"/>
            </w:pPr>
            <w:r>
              <w:rPr>
                <w:sz w:val="16"/>
              </w:rPr>
              <w:t>Hail</w:t>
            </w:r>
          </w:p>
        </w:tc>
        <w:tc>
          <w:tcPr>
            <w:tcW w:type="dxa" w:w="1394"/>
          </w:tcPr>
          <w:p>
            <w:pPr>
              <w:spacing w:after="0"/>
              <w:jc w:val="right"/>
            </w:pPr>
            <w:r>
              <w:rPr>
                <w:sz w:val="16"/>
              </w:rPr>
              <w:t>$2,815,245,670</w:t>
            </w:r>
          </w:p>
        </w:tc>
        <w:tc>
          <w:tcPr>
            <w:tcW w:type="dxa" w:w="1141"/>
          </w:tcPr>
          <w:p>
            <w:pPr>
              <w:spacing w:after="0"/>
              <w:jc w:val="right"/>
            </w:pPr>
            <w:r>
              <w:rPr>
                <w:sz w:val="16"/>
              </w:rPr>
              <w:t>$16,885,829</w:t>
            </w:r>
          </w:p>
        </w:tc>
        <w:tc>
          <w:tcPr>
            <w:tcW w:type="dxa" w:w="1048"/>
          </w:tcPr>
          <w:p>
            <w:pPr>
              <w:spacing w:after="0"/>
              <w:jc w:val="right"/>
            </w:pPr>
            <w:r>
              <w:rPr>
                <w:sz w:val="16"/>
              </w:rPr>
              <w:t>21,024</w:t>
            </w:r>
          </w:p>
        </w:tc>
        <w:tc>
          <w:tcPr>
            <w:tcW w:type="dxa" w:w="1037"/>
          </w:tcPr>
          <w:p>
            <w:pPr>
              <w:spacing w:after="0"/>
              <w:jc w:val="right"/>
            </w:pPr>
            <w:r>
              <w:rPr>
                <w:sz w:val="16"/>
              </w:rPr>
              <w:t>$13,754</w:t>
            </w:r>
          </w:p>
        </w:tc>
        <w:tc>
          <w:tcPr>
            <w:tcW w:type="dxa" w:w="1126"/>
          </w:tcPr>
          <w:p>
            <w:pPr>
              <w:spacing w:after="0"/>
              <w:jc w:val="right"/>
            </w:pPr>
            <w:r>
              <w:rPr>
                <w:sz w:val="16"/>
              </w:rPr>
              <w:t>$4,860</w:t>
            </w:r>
          </w:p>
        </w:tc>
        <w:tc>
          <w:tcPr>
            <w:tcW w:type="dxa" w:w="1193"/>
          </w:tcPr>
          <w:p>
            <w:pPr>
              <w:spacing w:after="0"/>
              <w:jc w:val="right"/>
            </w:pPr>
            <w:r>
              <w:rPr>
                <w:sz w:val="16"/>
              </w:rPr>
              <w:t>$15,475</w:t>
            </w:r>
          </w:p>
        </w:tc>
        <w:tc>
          <w:tcPr>
            <w:tcW w:type="dxa" w:w="1305"/>
          </w:tcPr>
          <w:p>
            <w:pPr>
              <w:spacing w:after="0"/>
              <w:jc w:val="right"/>
            </w:pPr>
            <w:r>
              <w:rPr>
                <w:sz w:val="16"/>
              </w:rPr>
              <w:t>0.000489%</w:t>
            </w:r>
          </w:p>
        </w:tc>
        <w:tc>
          <w:tcPr>
            <w:tcW w:type="dxa" w:w="1264"/>
          </w:tcPr>
          <w:p>
            <w:pPr>
              <w:spacing w:after="0"/>
              <w:jc w:val="right"/>
            </w:pPr>
          </w:p>
        </w:tc>
        <w:tc>
          <w:tcPr>
            <w:tcW w:type="dxa" w:w="1135"/>
          </w:tcPr>
          <w:p>
            <w:pPr>
              <w:spacing w:after="0"/>
              <w:jc w:val="right"/>
            </w:pPr>
          </w:p>
        </w:tc>
        <w:tc>
          <w:tcPr>
            <w:tcW w:type="dxa" w:w="1135"/>
          </w:tcPr>
          <w:p>
            <w:pPr>
              <w:spacing w:after="0"/>
              <w:jc w:val="right"/>
            </w:pPr>
          </w:p>
        </w:tc>
        <w:tc>
          <w:tcPr>
            <w:tcW w:type="dxa" w:w="1298"/>
          </w:tcPr>
          <w:p>
            <w:pPr>
              <w:spacing w:after="0"/>
              <w:jc w:val="left"/>
            </w:pPr>
          </w:p>
        </w:tc>
      </w:tr>
      <w:tr>
        <w:trPr>
          <w:cantSplit/>
        </w:trPr>
        <w:tc>
          <w:tcPr>
            <w:tcW w:type="dxa" w:w="1037"/>
          </w:tcPr>
          <w:p>
            <w:pPr>
              <w:spacing w:after="0"/>
              <w:jc w:val="left"/>
            </w:pPr>
            <w:r>
              <w:rPr>
                <w:sz w:val="16"/>
              </w:rPr>
              <w:t>Heat Wave</w:t>
            </w:r>
          </w:p>
        </w:tc>
        <w:tc>
          <w:tcPr>
            <w:tcW w:type="dxa" w:w="1394"/>
          </w:tcPr>
          <w:p>
            <w:pPr>
              <w:spacing w:after="0"/>
              <w:jc w:val="right"/>
            </w:pPr>
            <w:r>
              <w:rPr>
                <w:sz w:val="16"/>
              </w:rPr>
              <w:t>$2,815,245,670</w:t>
            </w:r>
          </w:p>
        </w:tc>
        <w:tc>
          <w:tcPr>
            <w:tcW w:type="dxa" w:w="1141"/>
          </w:tcPr>
          <w:p>
            <w:pPr>
              <w:spacing w:after="0"/>
              <w:jc w:val="right"/>
            </w:pPr>
            <w:r>
              <w:rPr>
                <w:sz w:val="16"/>
              </w:rPr>
              <w:t>$16,885,829</w:t>
            </w:r>
          </w:p>
        </w:tc>
        <w:tc>
          <w:tcPr>
            <w:tcW w:type="dxa" w:w="1048"/>
          </w:tcPr>
          <w:p>
            <w:pPr>
              <w:spacing w:after="0"/>
              <w:jc w:val="right"/>
            </w:pPr>
            <w:r>
              <w:rPr>
                <w:sz w:val="16"/>
              </w:rPr>
              <w:t>21,024</w:t>
            </w:r>
          </w:p>
        </w:tc>
        <w:tc>
          <w:tcPr>
            <w:tcW w:type="dxa" w:w="1037"/>
          </w:tcPr>
          <w:p>
            <w:pPr>
              <w:spacing w:after="0"/>
              <w:jc w:val="right"/>
            </w:pPr>
            <w:r>
              <w:rPr>
                <w:sz w:val="16"/>
              </w:rPr>
              <w:t>under $1</w:t>
            </w:r>
          </w:p>
        </w:tc>
        <w:tc>
          <w:tcPr>
            <w:tcW w:type="dxa" w:w="1126"/>
          </w:tcPr>
          <w:p>
            <w:pPr>
              <w:spacing w:after="0"/>
              <w:jc w:val="right"/>
            </w:pPr>
            <w:r>
              <w:rPr>
                <w:sz w:val="16"/>
              </w:rPr>
              <w:t>under $1</w:t>
            </w:r>
          </w:p>
        </w:tc>
        <w:tc>
          <w:tcPr>
            <w:tcW w:type="dxa" w:w="1193"/>
          </w:tcPr>
          <w:p>
            <w:pPr>
              <w:spacing w:after="0"/>
              <w:jc w:val="right"/>
            </w:pPr>
            <w:r>
              <w:rPr>
                <w:sz w:val="16"/>
              </w:rPr>
              <w:t>$4,517</w:t>
            </w:r>
          </w:p>
        </w:tc>
        <w:tc>
          <w:tcPr>
            <w:tcW w:type="dxa" w:w="1305"/>
          </w:tcPr>
          <w:p>
            <w:pPr>
              <w:spacing w:after="0"/>
              <w:jc w:val="right"/>
            </w:pPr>
            <w:r>
              <w:rPr>
                <w:sz w:val="16"/>
              </w:rPr>
              <w:t>under 0.0001%</w:t>
            </w:r>
          </w:p>
        </w:tc>
        <w:tc>
          <w:tcPr>
            <w:tcW w:type="dxa" w:w="1264"/>
          </w:tcPr>
          <w:p>
            <w:pPr>
              <w:spacing w:after="0"/>
              <w:jc w:val="right"/>
            </w:pPr>
          </w:p>
        </w:tc>
        <w:tc>
          <w:tcPr>
            <w:tcW w:type="dxa" w:w="1135"/>
          </w:tcPr>
          <w:p>
            <w:pPr>
              <w:spacing w:after="0"/>
              <w:jc w:val="right"/>
            </w:pPr>
          </w:p>
        </w:tc>
        <w:tc>
          <w:tcPr>
            <w:tcW w:type="dxa" w:w="1135"/>
          </w:tcPr>
          <w:p>
            <w:pPr>
              <w:spacing w:after="0"/>
              <w:jc w:val="right"/>
            </w:pPr>
          </w:p>
        </w:tc>
        <w:tc>
          <w:tcPr>
            <w:tcW w:type="dxa" w:w="1298"/>
          </w:tcPr>
          <w:p>
            <w:pPr>
              <w:spacing w:after="0"/>
              <w:jc w:val="left"/>
            </w:pPr>
          </w:p>
        </w:tc>
      </w:tr>
      <w:tr>
        <w:trPr>
          <w:cantSplit/>
        </w:trPr>
        <w:tc>
          <w:tcPr>
            <w:tcW w:type="dxa" w:w="1037"/>
          </w:tcPr>
          <w:p>
            <w:pPr>
              <w:spacing w:after="0"/>
              <w:jc w:val="left"/>
            </w:pPr>
            <w:r>
              <w:rPr>
                <w:sz w:val="16"/>
              </w:rPr>
              <w:t>Hurricane</w:t>
            </w:r>
          </w:p>
        </w:tc>
        <w:tc>
          <w:tcPr>
            <w:tcW w:type="dxa" w:w="1394"/>
          </w:tcPr>
          <w:p>
            <w:pPr>
              <w:spacing w:after="0"/>
              <w:jc w:val="right"/>
            </w:pPr>
            <w:r>
              <w:rPr>
                <w:sz w:val="16"/>
              </w:rPr>
              <w:t>$2,801,592,356</w:t>
            </w:r>
          </w:p>
        </w:tc>
        <w:tc>
          <w:tcPr>
            <w:tcW w:type="dxa" w:w="1141"/>
          </w:tcPr>
          <w:p>
            <w:pPr>
              <w:spacing w:after="0"/>
              <w:jc w:val="right"/>
            </w:pPr>
            <w:r>
              <w:rPr>
                <w:sz w:val="16"/>
              </w:rPr>
              <w:t>$16,438,771</w:t>
            </w:r>
          </w:p>
        </w:tc>
        <w:tc>
          <w:tcPr>
            <w:tcW w:type="dxa" w:w="1048"/>
          </w:tcPr>
          <w:p>
            <w:pPr>
              <w:spacing w:after="0"/>
              <w:jc w:val="right"/>
            </w:pPr>
            <w:r>
              <w:rPr>
                <w:sz w:val="16"/>
              </w:rPr>
              <w:t>20,884</w:t>
            </w:r>
          </w:p>
        </w:tc>
        <w:tc>
          <w:tcPr>
            <w:tcW w:type="dxa" w:w="1037"/>
          </w:tcPr>
          <w:p>
            <w:pPr>
              <w:spacing w:after="0"/>
              <w:jc w:val="right"/>
            </w:pPr>
            <w:r>
              <w:rPr>
                <w:sz w:val="16"/>
              </w:rPr>
              <w:t>$13,104</w:t>
            </w:r>
          </w:p>
        </w:tc>
        <w:tc>
          <w:tcPr>
            <w:tcW w:type="dxa" w:w="1126"/>
          </w:tcPr>
          <w:p>
            <w:pPr>
              <w:spacing w:after="0"/>
              <w:jc w:val="right"/>
            </w:pPr>
            <w:r>
              <w:rPr>
                <w:sz w:val="16"/>
              </w:rPr>
              <w:t>$3,054</w:t>
            </w:r>
          </w:p>
        </w:tc>
        <w:tc>
          <w:tcPr>
            <w:tcW w:type="dxa" w:w="1193"/>
          </w:tcPr>
          <w:p>
            <w:pPr>
              <w:spacing w:after="0"/>
              <w:jc w:val="right"/>
            </w:pPr>
            <w:r>
              <w:rPr>
                <w:sz w:val="16"/>
              </w:rPr>
              <w:t>$596</w:t>
            </w:r>
          </w:p>
        </w:tc>
        <w:tc>
          <w:tcPr>
            <w:tcW w:type="dxa" w:w="1305"/>
          </w:tcPr>
          <w:p>
            <w:pPr>
              <w:spacing w:after="0"/>
              <w:jc w:val="right"/>
            </w:pPr>
            <w:r>
              <w:rPr>
                <w:sz w:val="16"/>
              </w:rPr>
              <w:t>0.000468%</w:t>
            </w:r>
          </w:p>
        </w:tc>
        <w:tc>
          <w:tcPr>
            <w:tcW w:type="dxa" w:w="1264"/>
          </w:tcPr>
          <w:p>
            <w:pPr>
              <w:spacing w:after="0"/>
              <w:jc w:val="right"/>
            </w:pPr>
          </w:p>
        </w:tc>
        <w:tc>
          <w:tcPr>
            <w:tcW w:type="dxa" w:w="1135"/>
          </w:tcPr>
          <w:p>
            <w:pPr>
              <w:spacing w:after="0"/>
              <w:jc w:val="right"/>
            </w:pPr>
          </w:p>
        </w:tc>
        <w:tc>
          <w:tcPr>
            <w:tcW w:type="dxa" w:w="1135"/>
          </w:tcPr>
          <w:p>
            <w:pPr>
              <w:spacing w:after="0"/>
              <w:jc w:val="right"/>
            </w:pPr>
          </w:p>
        </w:tc>
        <w:tc>
          <w:tcPr>
            <w:tcW w:type="dxa" w:w="1298"/>
          </w:tcPr>
          <w:p>
            <w:pPr>
              <w:spacing w:after="0"/>
              <w:jc w:val="left"/>
            </w:pPr>
          </w:p>
        </w:tc>
      </w:tr>
      <w:tr>
        <w:trPr>
          <w:cantSplit/>
        </w:trPr>
        <w:tc>
          <w:tcPr>
            <w:tcW w:type="dxa" w:w="1037"/>
          </w:tcPr>
          <w:p>
            <w:pPr>
              <w:spacing w:after="0"/>
              <w:jc w:val="left"/>
            </w:pPr>
            <w:r>
              <w:rPr>
                <w:sz w:val="16"/>
              </w:rPr>
              <w:t>Ice Storm</w:t>
            </w:r>
          </w:p>
        </w:tc>
        <w:tc>
          <w:tcPr>
            <w:tcW w:type="dxa" w:w="1394"/>
          </w:tcPr>
          <w:p>
            <w:pPr>
              <w:spacing w:after="0"/>
              <w:jc w:val="right"/>
            </w:pPr>
            <w:r>
              <w:rPr>
                <w:sz w:val="16"/>
              </w:rPr>
              <w:t>$2,815,245,670</w:t>
            </w:r>
          </w:p>
        </w:tc>
        <w:tc>
          <w:tcPr>
            <w:tcW w:type="dxa" w:w="1141"/>
          </w:tcPr>
          <w:p>
            <w:pPr>
              <w:spacing w:after="0"/>
              <w:jc w:val="right"/>
            </w:pPr>
          </w:p>
        </w:tc>
        <w:tc>
          <w:tcPr>
            <w:tcW w:type="dxa" w:w="1048"/>
          </w:tcPr>
          <w:p>
            <w:pPr>
              <w:spacing w:after="0"/>
              <w:jc w:val="right"/>
            </w:pPr>
            <w:r>
              <w:rPr>
                <w:sz w:val="16"/>
              </w:rPr>
              <w:t>21,024</w:t>
            </w:r>
          </w:p>
        </w:tc>
        <w:tc>
          <w:tcPr>
            <w:tcW w:type="dxa" w:w="1037"/>
          </w:tcPr>
          <w:p>
            <w:pPr>
              <w:spacing w:after="0"/>
              <w:jc w:val="right"/>
            </w:pPr>
            <w:r>
              <w:rPr>
                <w:sz w:val="16"/>
              </w:rPr>
              <w:t>$29,338</w:t>
            </w:r>
          </w:p>
        </w:tc>
        <w:tc>
          <w:tcPr>
            <w:tcW w:type="dxa" w:w="1126"/>
          </w:tcPr>
          <w:p>
            <w:pPr>
              <w:spacing w:after="0"/>
              <w:jc w:val="right"/>
            </w:pPr>
          </w:p>
        </w:tc>
        <w:tc>
          <w:tcPr>
            <w:tcW w:type="dxa" w:w="1193"/>
          </w:tcPr>
          <w:p>
            <w:pPr>
              <w:spacing w:after="0"/>
              <w:jc w:val="right"/>
            </w:pPr>
            <w:r>
              <w:rPr>
                <w:sz w:val="16"/>
              </w:rPr>
              <w:t>$7,372</w:t>
            </w:r>
          </w:p>
        </w:tc>
        <w:tc>
          <w:tcPr>
            <w:tcW w:type="dxa" w:w="1305"/>
          </w:tcPr>
          <w:p>
            <w:pPr>
              <w:spacing w:after="0"/>
              <w:jc w:val="right"/>
            </w:pPr>
            <w:r>
              <w:rPr>
                <w:sz w:val="16"/>
              </w:rPr>
              <w:t>0.00104%</w:t>
            </w:r>
          </w:p>
        </w:tc>
        <w:tc>
          <w:tcPr>
            <w:tcW w:type="dxa" w:w="1264"/>
          </w:tcPr>
          <w:p>
            <w:pPr>
              <w:spacing w:after="0"/>
              <w:jc w:val="right"/>
            </w:pPr>
          </w:p>
        </w:tc>
        <w:tc>
          <w:tcPr>
            <w:tcW w:type="dxa" w:w="1135"/>
          </w:tcPr>
          <w:p>
            <w:pPr>
              <w:spacing w:after="0"/>
              <w:jc w:val="right"/>
            </w:pPr>
          </w:p>
        </w:tc>
        <w:tc>
          <w:tcPr>
            <w:tcW w:type="dxa" w:w="1135"/>
          </w:tcPr>
          <w:p>
            <w:pPr>
              <w:spacing w:after="0"/>
              <w:jc w:val="right"/>
            </w:pPr>
          </w:p>
        </w:tc>
        <w:tc>
          <w:tcPr>
            <w:tcW w:type="dxa" w:w="1298"/>
          </w:tcPr>
          <w:p>
            <w:pPr>
              <w:spacing w:after="0"/>
              <w:jc w:val="left"/>
            </w:pPr>
          </w:p>
        </w:tc>
      </w:tr>
      <w:tr>
        <w:trPr>
          <w:cantSplit/>
        </w:trPr>
        <w:tc>
          <w:tcPr>
            <w:tcW w:type="dxa" w:w="1037"/>
          </w:tcPr>
          <w:p>
            <w:pPr>
              <w:spacing w:after="0"/>
              <w:jc w:val="left"/>
            </w:pPr>
            <w:r>
              <w:rPr>
                <w:sz w:val="16"/>
              </w:rPr>
              <w:t>Inland Flooding</w:t>
            </w:r>
          </w:p>
        </w:tc>
        <w:tc>
          <w:tcPr>
            <w:tcW w:type="dxa" w:w="1394"/>
          </w:tcPr>
          <w:p>
            <w:pPr>
              <w:spacing w:after="0"/>
              <w:jc w:val="right"/>
            </w:pPr>
            <w:r>
              <w:rPr>
                <w:sz w:val="16"/>
              </w:rPr>
              <w:t>$2,814,157,921</w:t>
            </w:r>
          </w:p>
        </w:tc>
        <w:tc>
          <w:tcPr>
            <w:tcW w:type="dxa" w:w="1141"/>
          </w:tcPr>
          <w:p>
            <w:pPr>
              <w:spacing w:after="0"/>
              <w:jc w:val="right"/>
            </w:pPr>
            <w:r>
              <w:rPr>
                <w:sz w:val="16"/>
              </w:rPr>
              <w:t>$613,468</w:t>
            </w:r>
          </w:p>
        </w:tc>
        <w:tc>
          <w:tcPr>
            <w:tcW w:type="dxa" w:w="1048"/>
          </w:tcPr>
          <w:p>
            <w:pPr>
              <w:spacing w:after="0"/>
              <w:jc w:val="right"/>
            </w:pPr>
            <w:r>
              <w:rPr>
                <w:sz w:val="16"/>
              </w:rPr>
              <w:t>1,000</w:t>
            </w:r>
          </w:p>
        </w:tc>
        <w:tc>
          <w:tcPr>
            <w:tcW w:type="dxa" w:w="1037"/>
          </w:tcPr>
          <w:p>
            <w:pPr>
              <w:spacing w:after="0"/>
              <w:jc w:val="right"/>
            </w:pPr>
            <w:r>
              <w:rPr>
                <w:sz w:val="16"/>
              </w:rPr>
              <w:t>$2,675,453</w:t>
            </w:r>
          </w:p>
        </w:tc>
        <w:tc>
          <w:tcPr>
            <w:tcW w:type="dxa" w:w="1126"/>
          </w:tcPr>
          <w:p>
            <w:pPr>
              <w:spacing w:after="0"/>
              <w:jc w:val="right"/>
            </w:pPr>
            <w:r>
              <w:rPr>
                <w:sz w:val="16"/>
              </w:rPr>
              <w:t>$7,200</w:t>
            </w:r>
          </w:p>
        </w:tc>
        <w:tc>
          <w:tcPr>
            <w:tcW w:type="dxa" w:w="1193"/>
          </w:tcPr>
          <w:p>
            <w:pPr>
              <w:spacing w:after="0"/>
              <w:jc w:val="right"/>
            </w:pPr>
            <w:r>
              <w:rPr>
                <w:sz w:val="16"/>
              </w:rPr>
              <w:t>$58,305</w:t>
            </w:r>
          </w:p>
        </w:tc>
        <w:tc>
          <w:tcPr>
            <w:tcW w:type="dxa" w:w="1305"/>
          </w:tcPr>
          <w:p>
            <w:pPr>
              <w:spacing w:after="0"/>
              <w:jc w:val="right"/>
            </w:pPr>
            <w:r>
              <w:rPr>
                <w:sz w:val="16"/>
              </w:rPr>
              <w:t>n/a (see note)</w:t>
            </w:r>
          </w:p>
        </w:tc>
        <w:tc>
          <w:tcPr>
            <w:tcW w:type="dxa" w:w="1264"/>
          </w:tcPr>
          <w:p>
            <w:pPr>
              <w:spacing w:after="0"/>
              <w:jc w:val="right"/>
            </w:pPr>
            <w:r>
              <w:rPr>
                <w:sz w:val="16"/>
              </w:rPr>
              <w:t>$0</w:t>
            </w:r>
          </w:p>
        </w:tc>
        <w:tc>
          <w:tcPr>
            <w:tcW w:type="dxa" w:w="1135"/>
          </w:tcPr>
          <w:p>
            <w:pPr>
              <w:spacing w:after="0"/>
              <w:jc w:val="right"/>
            </w:pPr>
          </w:p>
        </w:tc>
        <w:tc>
          <w:tcPr>
            <w:tcW w:type="dxa" w:w="1135"/>
          </w:tcPr>
          <w:p>
            <w:pPr>
              <w:spacing w:after="0"/>
              <w:jc w:val="right"/>
            </w:pPr>
          </w:p>
        </w:tc>
        <w:tc>
          <w:tcPr>
            <w:tcW w:type="dxa" w:w="1298"/>
          </w:tcPr>
          <w:p>
            <w:pPr>
              <w:spacing w:after="0"/>
              <w:jc w:val="left"/>
            </w:pPr>
            <w:r>
              <w:rPr>
                <w:sz w:val="16"/>
              </w:rPr>
              <w:t>NRI counts the full building value of any census block with some flood loss; this is not the value of buildings in the floodplain. Use local FIRM overlays for B2-a/B2-b. EAL as % of exposure: n/a.</w:t>
            </w:r>
          </w:p>
        </w:tc>
      </w:tr>
      <w:tr>
        <w:trPr>
          <w:cantSplit/>
        </w:trPr>
        <w:tc>
          <w:tcPr>
            <w:tcW w:type="dxa" w:w="1037"/>
          </w:tcPr>
          <w:p>
            <w:pPr>
              <w:spacing w:after="0"/>
              <w:jc w:val="left"/>
            </w:pPr>
            <w:r>
              <w:rPr>
                <w:sz w:val="16"/>
              </w:rPr>
              <w:t>Landslide</w:t>
            </w:r>
          </w:p>
        </w:tc>
        <w:tc>
          <w:tcPr>
            <w:tcW w:type="dxa" w:w="1394"/>
          </w:tcPr>
          <w:p>
            <w:pPr>
              <w:spacing w:after="0"/>
              <w:jc w:val="right"/>
            </w:pPr>
            <w:r>
              <w:rPr>
                <w:sz w:val="16"/>
              </w:rPr>
              <w:t>$233,893,914</w:t>
            </w:r>
          </w:p>
        </w:tc>
        <w:tc>
          <w:tcPr>
            <w:tcW w:type="dxa" w:w="1141"/>
          </w:tcPr>
          <w:p>
            <w:pPr>
              <w:spacing w:after="0"/>
              <w:jc w:val="right"/>
            </w:pPr>
          </w:p>
        </w:tc>
        <w:tc>
          <w:tcPr>
            <w:tcW w:type="dxa" w:w="1048"/>
          </w:tcPr>
          <w:p>
            <w:pPr>
              <w:spacing w:after="0"/>
              <w:jc w:val="right"/>
            </w:pPr>
            <w:r>
              <w:rPr>
                <w:sz w:val="16"/>
              </w:rPr>
              <w:t>1,878</w:t>
            </w:r>
          </w:p>
        </w:tc>
        <w:tc>
          <w:tcPr>
            <w:tcW w:type="dxa" w:w="1037"/>
          </w:tcPr>
          <w:p>
            <w:pPr>
              <w:spacing w:after="0"/>
              <w:jc w:val="right"/>
            </w:pPr>
            <w:r>
              <w:rPr>
                <w:sz w:val="16"/>
              </w:rPr>
              <w:t>$1,192</w:t>
            </w:r>
          </w:p>
        </w:tc>
        <w:tc>
          <w:tcPr>
            <w:tcW w:type="dxa" w:w="1126"/>
          </w:tcPr>
          <w:p>
            <w:pPr>
              <w:spacing w:after="0"/>
              <w:jc w:val="right"/>
            </w:pPr>
          </w:p>
        </w:tc>
        <w:tc>
          <w:tcPr>
            <w:tcW w:type="dxa" w:w="1193"/>
          </w:tcPr>
          <w:p>
            <w:pPr>
              <w:spacing w:after="0"/>
              <w:jc w:val="right"/>
            </w:pPr>
            <w:r>
              <w:rPr>
                <w:sz w:val="16"/>
              </w:rPr>
              <w:t>$24,773</w:t>
            </w:r>
          </w:p>
        </w:tc>
        <w:tc>
          <w:tcPr>
            <w:tcW w:type="dxa" w:w="1305"/>
          </w:tcPr>
          <w:p>
            <w:pPr>
              <w:spacing w:after="0"/>
              <w:jc w:val="right"/>
            </w:pPr>
            <w:r>
              <w:rPr>
                <w:sz w:val="16"/>
              </w:rPr>
              <w:t>0.00051%</w:t>
            </w:r>
          </w:p>
        </w:tc>
        <w:tc>
          <w:tcPr>
            <w:tcW w:type="dxa" w:w="1264"/>
          </w:tcPr>
          <w:p>
            <w:pPr>
              <w:spacing w:after="0"/>
              <w:jc w:val="right"/>
            </w:pPr>
          </w:p>
        </w:tc>
        <w:tc>
          <w:tcPr>
            <w:tcW w:type="dxa" w:w="1135"/>
          </w:tcPr>
          <w:p>
            <w:pPr>
              <w:spacing w:after="0"/>
              <w:jc w:val="right"/>
            </w:pPr>
          </w:p>
        </w:tc>
        <w:tc>
          <w:tcPr>
            <w:tcW w:type="dxa" w:w="1135"/>
          </w:tcPr>
          <w:p>
            <w:pPr>
              <w:spacing w:after="0"/>
              <w:jc w:val="right"/>
            </w:pPr>
          </w:p>
        </w:tc>
        <w:tc>
          <w:tcPr>
            <w:tcW w:type="dxa" w:w="1298"/>
          </w:tcPr>
          <w:p>
            <w:pPr>
              <w:spacing w:after="0"/>
              <w:jc w:val="left"/>
            </w:pPr>
          </w:p>
        </w:tc>
      </w:tr>
      <w:tr>
        <w:trPr>
          <w:cantSplit/>
        </w:trPr>
        <w:tc>
          <w:tcPr>
            <w:tcW w:type="dxa" w:w="1037"/>
          </w:tcPr>
          <w:p>
            <w:pPr>
              <w:spacing w:after="0"/>
              <w:jc w:val="left"/>
            </w:pPr>
            <w:r>
              <w:rPr>
                <w:sz w:val="16"/>
              </w:rPr>
              <w:t>Lightning</w:t>
            </w:r>
          </w:p>
        </w:tc>
        <w:tc>
          <w:tcPr>
            <w:tcW w:type="dxa" w:w="1394"/>
          </w:tcPr>
          <w:p>
            <w:pPr>
              <w:spacing w:after="0"/>
              <w:jc w:val="right"/>
            </w:pPr>
            <w:r>
              <w:rPr>
                <w:sz w:val="16"/>
              </w:rPr>
              <w:t>$2,815,245,670</w:t>
            </w:r>
          </w:p>
        </w:tc>
        <w:tc>
          <w:tcPr>
            <w:tcW w:type="dxa" w:w="1141"/>
          </w:tcPr>
          <w:p>
            <w:pPr>
              <w:spacing w:after="0"/>
              <w:jc w:val="right"/>
            </w:pPr>
          </w:p>
        </w:tc>
        <w:tc>
          <w:tcPr>
            <w:tcW w:type="dxa" w:w="1048"/>
          </w:tcPr>
          <w:p>
            <w:pPr>
              <w:spacing w:after="0"/>
              <w:jc w:val="right"/>
            </w:pPr>
            <w:r>
              <w:rPr>
                <w:sz w:val="16"/>
              </w:rPr>
              <w:t>21,024</w:t>
            </w:r>
          </w:p>
        </w:tc>
        <w:tc>
          <w:tcPr>
            <w:tcW w:type="dxa" w:w="1037"/>
          </w:tcPr>
          <w:p>
            <w:pPr>
              <w:spacing w:after="0"/>
              <w:jc w:val="right"/>
            </w:pPr>
            <w:r>
              <w:rPr>
                <w:sz w:val="16"/>
              </w:rPr>
              <w:t>$8,792</w:t>
            </w:r>
          </w:p>
        </w:tc>
        <w:tc>
          <w:tcPr>
            <w:tcW w:type="dxa" w:w="1126"/>
          </w:tcPr>
          <w:p>
            <w:pPr>
              <w:spacing w:after="0"/>
              <w:jc w:val="right"/>
            </w:pPr>
          </w:p>
        </w:tc>
        <w:tc>
          <w:tcPr>
            <w:tcW w:type="dxa" w:w="1193"/>
          </w:tcPr>
          <w:p>
            <w:pPr>
              <w:spacing w:after="0"/>
              <w:jc w:val="right"/>
            </w:pPr>
            <w:r>
              <w:rPr>
                <w:sz w:val="16"/>
              </w:rPr>
              <w:t>$142,277</w:t>
            </w:r>
          </w:p>
        </w:tc>
        <w:tc>
          <w:tcPr>
            <w:tcW w:type="dxa" w:w="1305"/>
          </w:tcPr>
          <w:p>
            <w:pPr>
              <w:spacing w:after="0"/>
              <w:jc w:val="right"/>
            </w:pPr>
            <w:r>
              <w:rPr>
                <w:sz w:val="16"/>
              </w:rPr>
              <w:t>0.000312%</w:t>
            </w:r>
          </w:p>
        </w:tc>
        <w:tc>
          <w:tcPr>
            <w:tcW w:type="dxa" w:w="1264"/>
          </w:tcPr>
          <w:p>
            <w:pPr>
              <w:spacing w:after="0"/>
              <w:jc w:val="right"/>
            </w:pPr>
          </w:p>
        </w:tc>
        <w:tc>
          <w:tcPr>
            <w:tcW w:type="dxa" w:w="1135"/>
          </w:tcPr>
          <w:p>
            <w:pPr>
              <w:spacing w:after="0"/>
              <w:jc w:val="right"/>
            </w:pPr>
          </w:p>
        </w:tc>
        <w:tc>
          <w:tcPr>
            <w:tcW w:type="dxa" w:w="1135"/>
          </w:tcPr>
          <w:p>
            <w:pPr>
              <w:spacing w:after="0"/>
              <w:jc w:val="right"/>
            </w:pPr>
          </w:p>
        </w:tc>
        <w:tc>
          <w:tcPr>
            <w:tcW w:type="dxa" w:w="1298"/>
          </w:tcPr>
          <w:p>
            <w:pPr>
              <w:spacing w:after="0"/>
              <w:jc w:val="left"/>
            </w:pPr>
          </w:p>
        </w:tc>
      </w:tr>
      <w:tr>
        <w:trPr>
          <w:cantSplit/>
        </w:trPr>
        <w:tc>
          <w:tcPr>
            <w:tcW w:type="dxa" w:w="1037"/>
          </w:tcPr>
          <w:p>
            <w:pPr>
              <w:spacing w:after="0"/>
              <w:jc w:val="left"/>
            </w:pPr>
            <w:r>
              <w:rPr>
                <w:sz w:val="16"/>
              </w:rPr>
              <w:t>Strong Wind</w:t>
            </w:r>
          </w:p>
        </w:tc>
        <w:tc>
          <w:tcPr>
            <w:tcW w:type="dxa" w:w="1394"/>
          </w:tcPr>
          <w:p>
            <w:pPr>
              <w:spacing w:after="0"/>
              <w:jc w:val="right"/>
            </w:pPr>
            <w:r>
              <w:rPr>
                <w:sz w:val="16"/>
              </w:rPr>
              <w:t>$2,815,245,670</w:t>
            </w:r>
          </w:p>
        </w:tc>
        <w:tc>
          <w:tcPr>
            <w:tcW w:type="dxa" w:w="1141"/>
          </w:tcPr>
          <w:p>
            <w:pPr>
              <w:spacing w:after="0"/>
              <w:jc w:val="right"/>
            </w:pPr>
            <w:r>
              <w:rPr>
                <w:sz w:val="16"/>
              </w:rPr>
              <w:t>$16,885,829</w:t>
            </w:r>
          </w:p>
        </w:tc>
        <w:tc>
          <w:tcPr>
            <w:tcW w:type="dxa" w:w="1048"/>
          </w:tcPr>
          <w:p>
            <w:pPr>
              <w:spacing w:after="0"/>
              <w:jc w:val="right"/>
            </w:pPr>
            <w:r>
              <w:rPr>
                <w:sz w:val="16"/>
              </w:rPr>
              <w:t>21,024</w:t>
            </w:r>
          </w:p>
        </w:tc>
        <w:tc>
          <w:tcPr>
            <w:tcW w:type="dxa" w:w="1037"/>
          </w:tcPr>
          <w:p>
            <w:pPr>
              <w:spacing w:after="0"/>
              <w:jc w:val="right"/>
            </w:pPr>
            <w:r>
              <w:rPr>
                <w:sz w:val="16"/>
              </w:rPr>
              <w:t>$120,863</w:t>
            </w:r>
          </w:p>
        </w:tc>
        <w:tc>
          <w:tcPr>
            <w:tcW w:type="dxa" w:w="1126"/>
          </w:tcPr>
          <w:p>
            <w:pPr>
              <w:spacing w:after="0"/>
              <w:jc w:val="right"/>
            </w:pPr>
            <w:r>
              <w:rPr>
                <w:sz w:val="16"/>
              </w:rPr>
              <w:t>$25,021</w:t>
            </w:r>
          </w:p>
        </w:tc>
        <w:tc>
          <w:tcPr>
            <w:tcW w:type="dxa" w:w="1193"/>
          </w:tcPr>
          <w:p>
            <w:pPr>
              <w:spacing w:after="0"/>
              <w:jc w:val="right"/>
            </w:pPr>
            <w:r>
              <w:rPr>
                <w:sz w:val="16"/>
              </w:rPr>
              <w:t>$440,357</w:t>
            </w:r>
          </w:p>
        </w:tc>
        <w:tc>
          <w:tcPr>
            <w:tcW w:type="dxa" w:w="1305"/>
          </w:tcPr>
          <w:p>
            <w:pPr>
              <w:spacing w:after="0"/>
              <w:jc w:val="right"/>
            </w:pPr>
            <w:r>
              <w:rPr>
                <w:sz w:val="16"/>
              </w:rPr>
              <w:t>0.00429%</w:t>
            </w:r>
          </w:p>
        </w:tc>
        <w:tc>
          <w:tcPr>
            <w:tcW w:type="dxa" w:w="1264"/>
          </w:tcPr>
          <w:p>
            <w:pPr>
              <w:spacing w:after="0"/>
              <w:jc w:val="right"/>
            </w:pPr>
          </w:p>
        </w:tc>
        <w:tc>
          <w:tcPr>
            <w:tcW w:type="dxa" w:w="1135"/>
          </w:tcPr>
          <w:p>
            <w:pPr>
              <w:spacing w:after="0"/>
              <w:jc w:val="right"/>
            </w:pPr>
          </w:p>
        </w:tc>
        <w:tc>
          <w:tcPr>
            <w:tcW w:type="dxa" w:w="1135"/>
          </w:tcPr>
          <w:p>
            <w:pPr>
              <w:spacing w:after="0"/>
              <w:jc w:val="right"/>
            </w:pPr>
          </w:p>
        </w:tc>
        <w:tc>
          <w:tcPr>
            <w:tcW w:type="dxa" w:w="1298"/>
          </w:tcPr>
          <w:p>
            <w:pPr>
              <w:spacing w:after="0"/>
              <w:jc w:val="left"/>
            </w:pPr>
          </w:p>
        </w:tc>
      </w:tr>
      <w:tr>
        <w:trPr>
          <w:cantSplit/>
        </w:trPr>
        <w:tc>
          <w:tcPr>
            <w:tcW w:type="dxa" w:w="1037"/>
          </w:tcPr>
          <w:p>
            <w:pPr>
              <w:spacing w:after="0"/>
              <w:jc w:val="left"/>
            </w:pPr>
            <w:r>
              <w:rPr>
                <w:sz w:val="16"/>
              </w:rPr>
              <w:t>Tornado</w:t>
            </w:r>
          </w:p>
        </w:tc>
        <w:tc>
          <w:tcPr>
            <w:tcW w:type="dxa" w:w="1394"/>
          </w:tcPr>
          <w:p>
            <w:pPr>
              <w:spacing w:after="0"/>
              <w:jc w:val="right"/>
            </w:pPr>
            <w:r>
              <w:rPr>
                <w:sz w:val="16"/>
              </w:rPr>
              <w:t>$2,815,245,670</w:t>
            </w:r>
          </w:p>
        </w:tc>
        <w:tc>
          <w:tcPr>
            <w:tcW w:type="dxa" w:w="1141"/>
          </w:tcPr>
          <w:p>
            <w:pPr>
              <w:spacing w:after="0"/>
              <w:jc w:val="right"/>
            </w:pPr>
            <w:r>
              <w:rPr>
                <w:sz w:val="16"/>
              </w:rPr>
              <w:t>$16,885,829</w:t>
            </w:r>
          </w:p>
        </w:tc>
        <w:tc>
          <w:tcPr>
            <w:tcW w:type="dxa" w:w="1048"/>
          </w:tcPr>
          <w:p>
            <w:pPr>
              <w:spacing w:after="0"/>
              <w:jc w:val="right"/>
            </w:pPr>
            <w:r>
              <w:rPr>
                <w:sz w:val="16"/>
              </w:rPr>
              <w:t>21,024</w:t>
            </w:r>
          </w:p>
        </w:tc>
        <w:tc>
          <w:tcPr>
            <w:tcW w:type="dxa" w:w="1037"/>
          </w:tcPr>
          <w:p>
            <w:pPr>
              <w:spacing w:after="0"/>
              <w:jc w:val="right"/>
            </w:pPr>
            <w:r>
              <w:rPr>
                <w:sz w:val="16"/>
              </w:rPr>
              <w:t>$322,863</w:t>
            </w:r>
          </w:p>
        </w:tc>
        <w:tc>
          <w:tcPr>
            <w:tcW w:type="dxa" w:w="1126"/>
          </w:tcPr>
          <w:p>
            <w:pPr>
              <w:spacing w:after="0"/>
              <w:jc w:val="right"/>
            </w:pPr>
            <w:r>
              <w:rPr>
                <w:sz w:val="16"/>
              </w:rPr>
              <w:t>$862</w:t>
            </w:r>
          </w:p>
        </w:tc>
        <w:tc>
          <w:tcPr>
            <w:tcW w:type="dxa" w:w="1193"/>
          </w:tcPr>
          <w:p>
            <w:pPr>
              <w:spacing w:after="0"/>
              <w:jc w:val="right"/>
            </w:pPr>
            <w:r>
              <w:rPr>
                <w:sz w:val="16"/>
              </w:rPr>
              <w:t>$434,810</w:t>
            </w:r>
          </w:p>
        </w:tc>
        <w:tc>
          <w:tcPr>
            <w:tcW w:type="dxa" w:w="1305"/>
          </w:tcPr>
          <w:p>
            <w:pPr>
              <w:spacing w:after="0"/>
              <w:jc w:val="right"/>
            </w:pPr>
            <w:r>
              <w:rPr>
                <w:sz w:val="16"/>
              </w:rPr>
              <w:t>0.0115%</w:t>
            </w:r>
          </w:p>
        </w:tc>
        <w:tc>
          <w:tcPr>
            <w:tcW w:type="dxa" w:w="1264"/>
          </w:tcPr>
          <w:p>
            <w:pPr>
              <w:spacing w:after="0"/>
              <w:jc w:val="right"/>
            </w:pPr>
          </w:p>
        </w:tc>
        <w:tc>
          <w:tcPr>
            <w:tcW w:type="dxa" w:w="1135"/>
          </w:tcPr>
          <w:p>
            <w:pPr>
              <w:spacing w:after="0"/>
              <w:jc w:val="right"/>
            </w:pPr>
          </w:p>
        </w:tc>
        <w:tc>
          <w:tcPr>
            <w:tcW w:type="dxa" w:w="1135"/>
          </w:tcPr>
          <w:p>
            <w:pPr>
              <w:spacing w:after="0"/>
              <w:jc w:val="right"/>
            </w:pPr>
          </w:p>
        </w:tc>
        <w:tc>
          <w:tcPr>
            <w:tcW w:type="dxa" w:w="1298"/>
          </w:tcPr>
          <w:p>
            <w:pPr>
              <w:spacing w:after="0"/>
              <w:jc w:val="left"/>
            </w:pPr>
          </w:p>
        </w:tc>
      </w:tr>
      <w:tr>
        <w:trPr>
          <w:cantSplit/>
        </w:trPr>
        <w:tc>
          <w:tcPr>
            <w:tcW w:type="dxa" w:w="1037"/>
          </w:tcPr>
          <w:p>
            <w:pPr>
              <w:spacing w:after="0"/>
              <w:jc w:val="left"/>
            </w:pPr>
            <w:r>
              <w:rPr>
                <w:sz w:val="16"/>
              </w:rPr>
              <w:t>Tsunami</w:t>
            </w:r>
          </w:p>
        </w:tc>
        <w:tc>
          <w:tcPr>
            <w:tcW w:type="dxa" w:w="1394"/>
          </w:tcPr>
          <w:p>
            <w:pPr>
              <w:spacing w:after="0"/>
              <w:jc w:val="right"/>
            </w:pPr>
          </w:p>
        </w:tc>
        <w:tc>
          <w:tcPr>
            <w:tcW w:type="dxa" w:w="1141"/>
          </w:tcPr>
          <w:p>
            <w:pPr>
              <w:spacing w:after="0"/>
              <w:jc w:val="right"/>
            </w:pPr>
          </w:p>
        </w:tc>
        <w:tc>
          <w:tcPr>
            <w:tcW w:type="dxa" w:w="1048"/>
          </w:tcPr>
          <w:p>
            <w:pPr>
              <w:spacing w:after="0"/>
              <w:jc w:val="right"/>
            </w:pPr>
          </w:p>
        </w:tc>
        <w:tc>
          <w:tcPr>
            <w:tcW w:type="dxa" w:w="1037"/>
          </w:tcPr>
          <w:p>
            <w:pPr>
              <w:spacing w:after="0"/>
              <w:jc w:val="right"/>
            </w:pPr>
          </w:p>
        </w:tc>
        <w:tc>
          <w:tcPr>
            <w:tcW w:type="dxa" w:w="1126"/>
          </w:tcPr>
          <w:p>
            <w:pPr>
              <w:spacing w:after="0"/>
              <w:jc w:val="right"/>
            </w:pPr>
          </w:p>
        </w:tc>
        <w:tc>
          <w:tcPr>
            <w:tcW w:type="dxa" w:w="1193"/>
          </w:tcPr>
          <w:p>
            <w:pPr>
              <w:spacing w:after="0"/>
              <w:jc w:val="right"/>
            </w:pPr>
          </w:p>
        </w:tc>
        <w:tc>
          <w:tcPr>
            <w:tcW w:type="dxa" w:w="1305"/>
          </w:tcPr>
          <w:p>
            <w:pPr>
              <w:spacing w:after="0"/>
              <w:jc w:val="right"/>
            </w:pPr>
          </w:p>
        </w:tc>
        <w:tc>
          <w:tcPr>
            <w:tcW w:type="dxa" w:w="1264"/>
          </w:tcPr>
          <w:p>
            <w:pPr>
              <w:spacing w:after="0"/>
              <w:jc w:val="right"/>
            </w:pPr>
          </w:p>
        </w:tc>
        <w:tc>
          <w:tcPr>
            <w:tcW w:type="dxa" w:w="1135"/>
          </w:tcPr>
          <w:p>
            <w:pPr>
              <w:spacing w:after="0"/>
              <w:jc w:val="right"/>
            </w:pPr>
          </w:p>
        </w:tc>
        <w:tc>
          <w:tcPr>
            <w:tcW w:type="dxa" w:w="1135"/>
          </w:tcPr>
          <w:p>
            <w:pPr>
              <w:spacing w:after="0"/>
              <w:jc w:val="right"/>
            </w:pPr>
          </w:p>
        </w:tc>
        <w:tc>
          <w:tcPr>
            <w:tcW w:type="dxa" w:w="1298"/>
          </w:tcPr>
          <w:p>
            <w:pPr>
              <w:spacing w:after="0"/>
              <w:jc w:val="left"/>
            </w:pPr>
            <w:r>
              <w:rPr>
                <w:sz w:val="16"/>
              </w:rPr>
              <w:t>Not Applicable in NRI for this county</w:t>
            </w:r>
          </w:p>
        </w:tc>
      </w:tr>
      <w:tr>
        <w:trPr>
          <w:cantSplit/>
        </w:trPr>
        <w:tc>
          <w:tcPr>
            <w:tcW w:type="dxa" w:w="1037"/>
          </w:tcPr>
          <w:p>
            <w:pPr>
              <w:spacing w:after="0"/>
              <w:jc w:val="left"/>
            </w:pPr>
            <w:r>
              <w:rPr>
                <w:sz w:val="16"/>
              </w:rPr>
              <w:t>Volcanic Activity</w:t>
            </w:r>
          </w:p>
        </w:tc>
        <w:tc>
          <w:tcPr>
            <w:tcW w:type="dxa" w:w="1394"/>
          </w:tcPr>
          <w:p>
            <w:pPr>
              <w:spacing w:after="0"/>
              <w:jc w:val="right"/>
            </w:pPr>
          </w:p>
        </w:tc>
        <w:tc>
          <w:tcPr>
            <w:tcW w:type="dxa" w:w="1141"/>
          </w:tcPr>
          <w:p>
            <w:pPr>
              <w:spacing w:after="0"/>
              <w:jc w:val="right"/>
            </w:pPr>
          </w:p>
        </w:tc>
        <w:tc>
          <w:tcPr>
            <w:tcW w:type="dxa" w:w="1048"/>
          </w:tcPr>
          <w:p>
            <w:pPr>
              <w:spacing w:after="0"/>
              <w:jc w:val="right"/>
            </w:pPr>
          </w:p>
        </w:tc>
        <w:tc>
          <w:tcPr>
            <w:tcW w:type="dxa" w:w="1037"/>
          </w:tcPr>
          <w:p>
            <w:pPr>
              <w:spacing w:after="0"/>
              <w:jc w:val="right"/>
            </w:pPr>
          </w:p>
        </w:tc>
        <w:tc>
          <w:tcPr>
            <w:tcW w:type="dxa" w:w="1126"/>
          </w:tcPr>
          <w:p>
            <w:pPr>
              <w:spacing w:after="0"/>
              <w:jc w:val="right"/>
            </w:pPr>
          </w:p>
        </w:tc>
        <w:tc>
          <w:tcPr>
            <w:tcW w:type="dxa" w:w="1193"/>
          </w:tcPr>
          <w:p>
            <w:pPr>
              <w:spacing w:after="0"/>
              <w:jc w:val="right"/>
            </w:pPr>
          </w:p>
        </w:tc>
        <w:tc>
          <w:tcPr>
            <w:tcW w:type="dxa" w:w="1305"/>
          </w:tcPr>
          <w:p>
            <w:pPr>
              <w:spacing w:after="0"/>
              <w:jc w:val="right"/>
            </w:pPr>
          </w:p>
        </w:tc>
        <w:tc>
          <w:tcPr>
            <w:tcW w:type="dxa" w:w="1264"/>
          </w:tcPr>
          <w:p>
            <w:pPr>
              <w:spacing w:after="0"/>
              <w:jc w:val="right"/>
            </w:pPr>
          </w:p>
        </w:tc>
        <w:tc>
          <w:tcPr>
            <w:tcW w:type="dxa" w:w="1135"/>
          </w:tcPr>
          <w:p>
            <w:pPr>
              <w:spacing w:after="0"/>
              <w:jc w:val="right"/>
            </w:pPr>
          </w:p>
        </w:tc>
        <w:tc>
          <w:tcPr>
            <w:tcW w:type="dxa" w:w="1135"/>
          </w:tcPr>
          <w:p>
            <w:pPr>
              <w:spacing w:after="0"/>
              <w:jc w:val="right"/>
            </w:pPr>
          </w:p>
        </w:tc>
        <w:tc>
          <w:tcPr>
            <w:tcW w:type="dxa" w:w="1298"/>
          </w:tcPr>
          <w:p>
            <w:pPr>
              <w:spacing w:after="0"/>
              <w:jc w:val="left"/>
            </w:pPr>
            <w:r>
              <w:rPr>
                <w:sz w:val="16"/>
              </w:rPr>
              <w:t>Not Applicable in NRI for this county</w:t>
            </w:r>
          </w:p>
        </w:tc>
      </w:tr>
      <w:tr>
        <w:trPr>
          <w:cantSplit/>
        </w:trPr>
        <w:tc>
          <w:tcPr>
            <w:tcW w:type="dxa" w:w="1037"/>
          </w:tcPr>
          <w:p>
            <w:pPr>
              <w:spacing w:after="0"/>
              <w:jc w:val="left"/>
            </w:pPr>
            <w:r>
              <w:rPr>
                <w:sz w:val="16"/>
              </w:rPr>
              <w:t>Wildfire</w:t>
            </w:r>
          </w:p>
        </w:tc>
        <w:tc>
          <w:tcPr>
            <w:tcW w:type="dxa" w:w="1394"/>
          </w:tcPr>
          <w:p>
            <w:pPr>
              <w:spacing w:after="0"/>
              <w:jc w:val="right"/>
            </w:pPr>
            <w:r>
              <w:rPr>
                <w:sz w:val="16"/>
              </w:rPr>
              <w:t>$229,588,429</w:t>
            </w:r>
          </w:p>
        </w:tc>
        <w:tc>
          <w:tcPr>
            <w:tcW w:type="dxa" w:w="1141"/>
          </w:tcPr>
          <w:p>
            <w:pPr>
              <w:spacing w:after="0"/>
              <w:jc w:val="right"/>
            </w:pPr>
            <w:r>
              <w:rPr>
                <w:sz w:val="16"/>
              </w:rPr>
              <w:t>$4,543,396</w:t>
            </w:r>
          </w:p>
        </w:tc>
        <w:tc>
          <w:tcPr>
            <w:tcW w:type="dxa" w:w="1048"/>
          </w:tcPr>
          <w:p>
            <w:pPr>
              <w:spacing w:after="0"/>
              <w:jc w:val="right"/>
            </w:pPr>
            <w:r>
              <w:rPr>
                <w:sz w:val="16"/>
              </w:rPr>
              <w:t>4,249</w:t>
            </w:r>
          </w:p>
        </w:tc>
        <w:tc>
          <w:tcPr>
            <w:tcW w:type="dxa" w:w="1037"/>
          </w:tcPr>
          <w:p>
            <w:pPr>
              <w:spacing w:after="0"/>
              <w:jc w:val="right"/>
            </w:pPr>
            <w:r>
              <w:rPr>
                <w:sz w:val="16"/>
              </w:rPr>
              <w:t>$77,036</w:t>
            </w:r>
          </w:p>
        </w:tc>
        <w:tc>
          <w:tcPr>
            <w:tcW w:type="dxa" w:w="1126"/>
          </w:tcPr>
          <w:p>
            <w:pPr>
              <w:spacing w:after="0"/>
              <w:jc w:val="right"/>
            </w:pPr>
            <w:r>
              <w:rPr>
                <w:sz w:val="16"/>
              </w:rPr>
              <w:t>$118</w:t>
            </w:r>
          </w:p>
        </w:tc>
        <w:tc>
          <w:tcPr>
            <w:tcW w:type="dxa" w:w="1193"/>
          </w:tcPr>
          <w:p>
            <w:pPr>
              <w:spacing w:after="0"/>
              <w:jc w:val="right"/>
            </w:pPr>
            <w:r>
              <w:rPr>
                <w:sz w:val="16"/>
              </w:rPr>
              <w:t>$23,057</w:t>
            </w:r>
          </w:p>
        </w:tc>
        <w:tc>
          <w:tcPr>
            <w:tcW w:type="dxa" w:w="1305"/>
          </w:tcPr>
          <w:p>
            <w:pPr>
              <w:spacing w:after="0"/>
              <w:jc w:val="right"/>
            </w:pPr>
            <w:r>
              <w:rPr>
                <w:sz w:val="16"/>
              </w:rPr>
              <w:t>0.0336%</w:t>
            </w:r>
          </w:p>
        </w:tc>
        <w:tc>
          <w:tcPr>
            <w:tcW w:type="dxa" w:w="1264"/>
          </w:tcPr>
          <w:p>
            <w:pPr>
              <w:spacing w:after="0"/>
              <w:jc w:val="right"/>
            </w:pPr>
          </w:p>
        </w:tc>
        <w:tc>
          <w:tcPr>
            <w:tcW w:type="dxa" w:w="1135"/>
          </w:tcPr>
          <w:p>
            <w:pPr>
              <w:spacing w:after="0"/>
              <w:jc w:val="right"/>
            </w:pPr>
          </w:p>
        </w:tc>
        <w:tc>
          <w:tcPr>
            <w:tcW w:type="dxa" w:w="1135"/>
          </w:tcPr>
          <w:p>
            <w:pPr>
              <w:spacing w:after="0"/>
              <w:jc w:val="right"/>
            </w:pPr>
          </w:p>
        </w:tc>
        <w:tc>
          <w:tcPr>
            <w:tcW w:type="dxa" w:w="1298"/>
          </w:tcPr>
          <w:p>
            <w:pPr>
              <w:spacing w:after="0"/>
              <w:jc w:val="left"/>
            </w:pPr>
          </w:p>
        </w:tc>
      </w:tr>
      <w:tr>
        <w:trPr>
          <w:cantSplit/>
        </w:trPr>
        <w:tc>
          <w:tcPr>
            <w:tcW w:type="dxa" w:w="1037"/>
          </w:tcPr>
          <w:p>
            <w:pPr>
              <w:spacing w:after="0"/>
              <w:jc w:val="left"/>
            </w:pPr>
            <w:r>
              <w:rPr>
                <w:sz w:val="16"/>
              </w:rPr>
              <w:t>Winter Weather</w:t>
            </w:r>
          </w:p>
        </w:tc>
        <w:tc>
          <w:tcPr>
            <w:tcW w:type="dxa" w:w="1394"/>
          </w:tcPr>
          <w:p>
            <w:pPr>
              <w:spacing w:after="0"/>
              <w:jc w:val="right"/>
            </w:pPr>
            <w:r>
              <w:rPr>
                <w:sz w:val="16"/>
              </w:rPr>
              <w:t>$2,815,245,670</w:t>
            </w:r>
          </w:p>
        </w:tc>
        <w:tc>
          <w:tcPr>
            <w:tcW w:type="dxa" w:w="1141"/>
          </w:tcPr>
          <w:p>
            <w:pPr>
              <w:spacing w:after="0"/>
              <w:jc w:val="right"/>
            </w:pPr>
            <w:r>
              <w:rPr>
                <w:sz w:val="16"/>
              </w:rPr>
              <w:t>$16,885,829</w:t>
            </w:r>
          </w:p>
        </w:tc>
        <w:tc>
          <w:tcPr>
            <w:tcW w:type="dxa" w:w="1048"/>
          </w:tcPr>
          <w:p>
            <w:pPr>
              <w:spacing w:after="0"/>
              <w:jc w:val="right"/>
            </w:pPr>
            <w:r>
              <w:rPr>
                <w:sz w:val="16"/>
              </w:rPr>
              <w:t>21,024</w:t>
            </w:r>
          </w:p>
        </w:tc>
        <w:tc>
          <w:tcPr>
            <w:tcW w:type="dxa" w:w="1037"/>
          </w:tcPr>
          <w:p>
            <w:pPr>
              <w:spacing w:after="0"/>
              <w:jc w:val="right"/>
            </w:pPr>
            <w:r>
              <w:rPr>
                <w:sz w:val="16"/>
              </w:rPr>
              <w:t>$36,041</w:t>
            </w:r>
          </w:p>
        </w:tc>
        <w:tc>
          <w:tcPr>
            <w:tcW w:type="dxa" w:w="1126"/>
          </w:tcPr>
          <w:p>
            <w:pPr>
              <w:spacing w:after="0"/>
              <w:jc w:val="right"/>
            </w:pPr>
            <w:r>
              <w:rPr>
                <w:sz w:val="16"/>
              </w:rPr>
              <w:t>under $1</w:t>
            </w:r>
          </w:p>
        </w:tc>
        <w:tc>
          <w:tcPr>
            <w:tcW w:type="dxa" w:w="1193"/>
          </w:tcPr>
          <w:p>
            <w:pPr>
              <w:spacing w:after="0"/>
              <w:jc w:val="right"/>
            </w:pPr>
            <w:r>
              <w:rPr>
                <w:sz w:val="16"/>
              </w:rPr>
              <w:t>$44,217</w:t>
            </w:r>
          </w:p>
        </w:tc>
        <w:tc>
          <w:tcPr>
            <w:tcW w:type="dxa" w:w="1305"/>
          </w:tcPr>
          <w:p>
            <w:pPr>
              <w:spacing w:after="0"/>
              <w:jc w:val="right"/>
            </w:pPr>
            <w:r>
              <w:rPr>
                <w:sz w:val="16"/>
              </w:rPr>
              <w:t>0.00128%</w:t>
            </w:r>
          </w:p>
        </w:tc>
        <w:tc>
          <w:tcPr>
            <w:tcW w:type="dxa" w:w="1264"/>
          </w:tcPr>
          <w:p>
            <w:pPr>
              <w:spacing w:after="0"/>
              <w:jc w:val="right"/>
            </w:pPr>
          </w:p>
        </w:tc>
        <w:tc>
          <w:tcPr>
            <w:tcW w:type="dxa" w:w="1135"/>
          </w:tcPr>
          <w:p>
            <w:pPr>
              <w:spacing w:after="0"/>
              <w:jc w:val="right"/>
            </w:pPr>
          </w:p>
        </w:tc>
        <w:tc>
          <w:tcPr>
            <w:tcW w:type="dxa" w:w="1135"/>
          </w:tcPr>
          <w:p>
            <w:pPr>
              <w:spacing w:after="0"/>
              <w:jc w:val="right"/>
            </w:pPr>
          </w:p>
        </w:tc>
        <w:tc>
          <w:tcPr>
            <w:tcW w:type="dxa" w:w="1298"/>
          </w:tcPr>
          <w:p>
            <w:pPr>
              <w:spacing w:after="0"/>
              <w:jc w:val="left"/>
            </w:pPr>
          </w:p>
        </w:tc>
      </w:tr>
    </w:tbl>
    <w:p>
      <w:pPr>
        <w:spacing w:after="40" w:before="60"/>
      </w:pPr>
      <w:r>
        <w:rPr>
          <w:sz w:val="15"/>
        </w:rPr>
        <w:t>Totals since 2026-05-01 (Storm Events through 2026-06-30): 1 county-coded records, 1 with a damage value recorded (including $0), $0; 0 zone-level records, 0 with a damage value recorded (including $0), $0 reported for the zone; Public Assistance on counted declarations none found (0 declarations, 0 with PA).</w:t>
      </w:r>
    </w:p>
    <w:p>
      <w:pPr>
        <w:spacing w:after="40" w:before="0"/>
      </w:pPr>
      <w:r>
        <w:rPr>
          <w:sz w:val="15"/>
        </w:rPr>
        <w:t>Total = buildings + agriculture + population equivalence; FEMA values each expected death (or 10 injuries) at $13.7 million (2024 dollars).</w:t>
      </w:r>
    </w:p>
    <w:p>
      <w:pPr>
        <w:spacing w:after="40" w:before="0"/>
      </w:pPr>
      <w:r>
        <w:rPr>
          <w:sz w:val="15"/>
        </w:rPr>
        <w:t>FEMA does not split Public Assistance by hazard. A declaration mapped to several hazards is listed under each of them with its full amount, so the per-hazard column must not be added up; the unit total counts each declaration once.</w:t>
      </w:r>
    </w:p>
    <w:p>
      <w:pPr>
        <w:spacing w:after="40" w:before="0"/>
      </w:pPr>
      <w:r>
        <w:rPr>
          <w:sz w:val="15"/>
        </w:rPr>
        <w:t>Dollars are nominal (as reported), labeled with the year; not adjusted for inflation.</w:t>
      </w:r>
    </w:p>
    <w:p>
      <w:pPr>
        <w:spacing w:after="20" w:before="0"/>
      </w:pPr>
      <w:r>
        <w:rPr>
          <w:b/>
          <w:color w:val="555555"/>
          <w:sz w:val="15"/>
        </w:rPr>
        <w:t xml:space="preserve">Source: </w:t>
      </w:r>
      <w:r>
        <w:rPr>
          <w:color w:val="555555"/>
          <w:sz w:val="15"/>
        </w:rPr>
        <w:t xml:space="preserve">FEMA, FEMA National Risk Index 1.20.0 (December 2025), county and census tract tables, version 1.20.0, pulled 2026-09-28, </w:t>
      </w:r>
      <w:hyperlink r:id="rId13">
        <w:r>
          <w:rPr>
            <w:color w:val="1F4E99"/>
            <w:sz w:val="15"/>
            <w:u w:val="single"/>
          </w:rPr>
          <w:t>https://www.fema.gov/about/reports-and-data/openfema/nri/v120/NRI_Table_Counties.zip</w:t>
        </w:r>
      </w:hyperlink>
      <w:r>
        <w:rPr>
          <w:color w:val="555555"/>
          <w:sz w:val="15"/>
        </w:rPr>
        <w:t xml:space="preserve"> (download, 25 MB)</w:t>
      </w:r>
      <w:r>
        <w:rPr>
          <w:color w:val="555555"/>
          <w:sz w:val="15"/>
        </w:rPr>
        <w:t xml:space="preserve">, </w:t>
      </w:r>
      <w:hyperlink r:id="rId14">
        <w:r>
          <w:rPr>
            <w:color w:val="1F4E99"/>
            <w:sz w:val="15"/>
            <w:u w:val="single"/>
          </w:rPr>
          <w:t>https://www.fema.gov/about/reports-and-data/openfema/nri/v120/NRI_Table_CensusTracts.zip</w:t>
        </w:r>
      </w:hyperlink>
      <w:r>
        <w:rPr>
          <w:color w:val="555555"/>
          <w:sz w:val="15"/>
        </w:rPr>
        <w:t xml:space="preserve"> (download, 635 MB)</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20" w:before="0"/>
      </w:pPr>
      <w:r>
        <w:rPr>
          <w:b/>
          <w:color w:val="555555"/>
          <w:sz w:val="15"/>
        </w:rPr>
        <w:t xml:space="preserve">Source: </w:t>
      </w:r>
      <w:r>
        <w:rPr>
          <w:color w:val="555555"/>
          <w:sz w:val="15"/>
        </w:rPr>
        <w:t xml:space="preserve">NOAA National Weather Service, NWS county-public forecast zones correlation file, version bp03mr20 to bp16ap26 (11 files; newest bp16ap26), pulled 2026-09-28, </w:t>
      </w:r>
      <w:hyperlink r:id="rId17">
        <w:r>
          <w:rPr>
            <w:color w:val="1F4E99"/>
            <w:sz w:val="15"/>
            <w:u w:val="single"/>
          </w:rPr>
          <w:t>https://www.weather.gov/gis/ZoneCounty</w:t>
        </w:r>
      </w:hyperlink>
    </w:p>
    <w:p>
      <w:pPr>
        <w:spacing w:after="20" w:before="0"/>
      </w:pPr>
      <w:r>
        <w:rPr>
          <w:b/>
          <w:color w:val="555555"/>
          <w:sz w:val="15"/>
        </w:rPr>
        <w:t xml:space="preserve">Source: </w:t>
      </w:r>
      <w:r>
        <w:rPr>
          <w:color w:val="555555"/>
          <w:sz w:val="15"/>
        </w:rPr>
        <w:t xml:space="preserve">FEMA, </w:t>
      </w:r>
      <w:hyperlink r:id="rId18">
        <w:r>
          <w:rPr>
            <w:color w:val="1F4E99"/>
            <w:sz w:val="15"/>
            <w:u w:val="single"/>
          </w:rPr>
          <w:t>OpenFEMA DisasterDeclarationsSummaries v2</w:t>
        </w:r>
      </w:hyperlink>
      <w:r>
        <w:rPr>
          <w:color w:val="555555"/>
          <w:sz w:val="15"/>
        </w:rPr>
        <w:t xml:space="preserve">, version 2026-09-27T010817Z, pulled 2026-09-28, </w:t>
      </w:r>
      <w:hyperlink r:id="rId19">
        <w:r>
          <w:rPr>
            <w:color w:val="1F4E99"/>
            <w:sz w:val="15"/>
            <w:u w:val="single"/>
          </w:rPr>
          <w:t>https://www.fema.gov/api/open/v2/DisasterDeclarationsSummaries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20">
        <w:r>
          <w:rPr>
            <w:color w:val="1F4E99"/>
            <w:sz w:val="15"/>
            <w:u w:val="single"/>
          </w:rPr>
          <w:t>OpenFEMA PublicAssistanceFundedProjectsSummaries v1</w:t>
        </w:r>
      </w:hyperlink>
      <w:r>
        <w:rPr>
          <w:color w:val="555555"/>
          <w:sz w:val="15"/>
        </w:rPr>
        <w:t xml:space="preserve">, version 2026-09-26T151157Z, pulled 2026-09-28, </w:t>
      </w:r>
      <w:hyperlink r:id="rId21">
        <w:r>
          <w:rPr>
            <w:color w:val="1F4E99"/>
            <w:sz w:val="15"/>
            <w:u w:val="single"/>
          </w:rPr>
          <w:t>https://www.fema.gov/api/open/v1/PublicAssistanceFundedProjectsSummaries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pStyle w:val="Heading2"/>
        <w:keepNext/>
        <w:spacing w:after="80"/>
      </w:pPr>
      <w:r>
        <w:rPr/>
        <w:t>Supports B2-a: context</w:t>
      </w:r>
    </w:p>
    <w:p>
      <w:pPr>
        <w:pStyle w:val="Heading3"/>
        <w:keepNext/>
        <w:spacing w:after="80"/>
      </w:pPr>
      <w:r>
        <w:rPr/>
        <w:t>County context</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County context"/>
        <w:tblDescription w:val="Hazard Plain table context"/>
      </w:tblPr>
      <w:tblGrid>
        <w:gridCol w:w="8204"/>
        <w:gridCol w:w="5908"/>
      </w:tblGrid>
      <w:tr>
        <w:trPr>
          <w:cantSplit/>
          <w:tblHeader/>
        </w:trPr>
        <w:tc>
          <w:tcPr>
            <w:tcW w:type="dxa" w:w="8204"/>
            <w:shd w:val="clear" w:color="auto" w:fill="E8E8E8"/>
          </w:tcPr>
          <w:p>
            <w:pPr>
              <w:spacing w:after="0"/>
              <w:jc w:val="left"/>
            </w:pPr>
            <w:r>
              <w:rPr>
                <w:b/>
                <w:sz w:val="16"/>
              </w:rPr>
              <w:t>Measure</w:t>
            </w:r>
          </w:p>
        </w:tc>
        <w:tc>
          <w:tcPr>
            <w:tcW w:type="dxa" w:w="5908"/>
            <w:shd w:val="clear" w:color="auto" w:fill="E8E8E8"/>
          </w:tcPr>
          <w:p>
            <w:pPr>
              <w:spacing w:after="0"/>
              <w:jc w:val="right"/>
            </w:pPr>
            <w:r>
              <w:rPr>
                <w:b/>
                <w:sz w:val="16"/>
              </w:rPr>
              <w:t>Value</w:t>
            </w:r>
          </w:p>
        </w:tc>
      </w:tr>
      <w:tr>
        <w:trPr>
          <w:cantSplit/>
        </w:trPr>
        <w:tc>
          <w:tcPr>
            <w:tcW w:type="dxa" w:w="8204"/>
          </w:tcPr>
          <w:p>
            <w:pPr>
              <w:spacing w:after="0"/>
              <w:jc w:val="left"/>
            </w:pPr>
            <w:r>
              <w:rPr>
                <w:sz w:val="16"/>
              </w:rPr>
              <w:t>Population</w:t>
            </w:r>
          </w:p>
        </w:tc>
        <w:tc>
          <w:tcPr>
            <w:tcW w:type="dxa" w:w="5908"/>
          </w:tcPr>
          <w:p>
            <w:pPr>
              <w:spacing w:after="0"/>
              <w:jc w:val="right"/>
            </w:pPr>
            <w:r>
              <w:rPr>
                <w:sz w:val="16"/>
              </w:rPr>
              <w:t>21,024</w:t>
            </w:r>
          </w:p>
        </w:tc>
      </w:tr>
      <w:tr>
        <w:trPr>
          <w:cantSplit/>
        </w:trPr>
        <w:tc>
          <w:tcPr>
            <w:tcW w:type="dxa" w:w="8204"/>
          </w:tcPr>
          <w:p>
            <w:pPr>
              <w:spacing w:after="0"/>
              <w:jc w:val="left"/>
            </w:pPr>
            <w:r>
              <w:rPr>
                <w:sz w:val="16"/>
              </w:rPr>
              <w:t>Building value (total, not at risk)</w:t>
            </w:r>
          </w:p>
        </w:tc>
        <w:tc>
          <w:tcPr>
            <w:tcW w:type="dxa" w:w="5908"/>
          </w:tcPr>
          <w:p>
            <w:pPr>
              <w:spacing w:after="0"/>
              <w:jc w:val="right"/>
            </w:pPr>
            <w:r>
              <w:rPr>
                <w:sz w:val="16"/>
              </w:rPr>
              <w:t>$2,815,245,670</w:t>
            </w:r>
          </w:p>
        </w:tc>
      </w:tr>
      <w:tr>
        <w:trPr>
          <w:cantSplit/>
        </w:trPr>
        <w:tc>
          <w:tcPr>
            <w:tcW w:type="dxa" w:w="8204"/>
          </w:tcPr>
          <w:p>
            <w:pPr>
              <w:spacing w:after="0"/>
              <w:jc w:val="left"/>
            </w:pPr>
            <w:r>
              <w:rPr>
                <w:sz w:val="16"/>
              </w:rPr>
              <w:t>Agriculture value (total, not at risk)</w:t>
            </w:r>
          </w:p>
        </w:tc>
        <w:tc>
          <w:tcPr>
            <w:tcW w:type="dxa" w:w="5908"/>
          </w:tcPr>
          <w:p>
            <w:pPr>
              <w:spacing w:after="0"/>
              <w:jc w:val="right"/>
            </w:pPr>
            <w:r>
              <w:rPr>
                <w:sz w:val="16"/>
              </w:rPr>
              <w:t>$16,885,829</w:t>
            </w:r>
          </w:p>
        </w:tc>
      </w:tr>
      <w:tr>
        <w:trPr>
          <w:cantSplit/>
        </w:trPr>
        <w:tc>
          <w:tcPr>
            <w:tcW w:type="dxa" w:w="8204"/>
          </w:tcPr>
          <w:p>
            <w:pPr>
              <w:spacing w:after="0"/>
              <w:jc w:val="left"/>
            </w:pPr>
            <w:r>
              <w:rPr>
                <w:sz w:val="16"/>
              </w:rPr>
              <w:t>NRI risk rating (all hazards)</w:t>
            </w:r>
          </w:p>
        </w:tc>
        <w:tc>
          <w:tcPr>
            <w:tcW w:type="dxa" w:w="5908"/>
          </w:tcPr>
          <w:p>
            <w:pPr>
              <w:spacing w:after="0"/>
              <w:jc w:val="right"/>
            </w:pPr>
            <w:r>
              <w:rPr>
                <w:sz w:val="16"/>
              </w:rPr>
              <w:t>Very Low</w:t>
            </w:r>
          </w:p>
        </w:tc>
      </w:tr>
      <w:tr>
        <w:trPr>
          <w:cantSplit/>
        </w:trPr>
        <w:tc>
          <w:tcPr>
            <w:tcW w:type="dxa" w:w="8204"/>
          </w:tcPr>
          <w:p>
            <w:pPr>
              <w:spacing w:after="0"/>
              <w:jc w:val="left"/>
            </w:pPr>
            <w:r>
              <w:rPr>
                <w:sz w:val="16"/>
              </w:rPr>
              <w:t>Expected annual loss, buildings and agriculture, all hazards</w:t>
            </w:r>
          </w:p>
        </w:tc>
        <w:tc>
          <w:tcPr>
            <w:tcW w:type="dxa" w:w="5908"/>
          </w:tcPr>
          <w:p>
            <w:pPr>
              <w:spacing w:after="0"/>
              <w:jc w:val="right"/>
            </w:pPr>
            <w:r>
              <w:rPr>
                <w:sz w:val="16"/>
              </w:rPr>
              <w:t>$3,644,131</w:t>
            </w:r>
          </w:p>
        </w:tc>
      </w:tr>
      <w:tr>
        <w:trPr>
          <w:cantSplit/>
        </w:trPr>
        <w:tc>
          <w:tcPr>
            <w:tcW w:type="dxa" w:w="8204"/>
          </w:tcPr>
          <w:p>
            <w:pPr>
              <w:spacing w:after="0"/>
              <w:jc w:val="left"/>
            </w:pPr>
            <w:r>
              <w:rPr>
                <w:sz w:val="16"/>
              </w:rPr>
              <w:t>Expected annual loss, population equivalence, all hazards (NRI values each statistical life at $13.7M; a modeled value of expected deaths and injuries, not property damage)</w:t>
            </w:r>
          </w:p>
        </w:tc>
        <w:tc>
          <w:tcPr>
            <w:tcW w:type="dxa" w:w="5908"/>
          </w:tcPr>
          <w:p>
            <w:pPr>
              <w:spacing w:after="0"/>
              <w:jc w:val="right"/>
            </w:pPr>
            <w:r>
              <w:rPr>
                <w:sz w:val="16"/>
              </w:rPr>
              <w:t>$2,831,629</w:t>
            </w:r>
          </w:p>
        </w:tc>
      </w:tr>
      <w:tr>
        <w:trPr>
          <w:cantSplit/>
        </w:trPr>
        <w:tc>
          <w:tcPr>
            <w:tcW w:type="dxa" w:w="8204"/>
          </w:tcPr>
          <w:p>
            <w:pPr>
              <w:spacing w:after="0"/>
              <w:jc w:val="left"/>
            </w:pPr>
            <w:r>
              <w:rPr>
                <w:sz w:val="16"/>
              </w:rPr>
              <w:t>Social vulnerability rating</w:t>
            </w:r>
          </w:p>
        </w:tc>
        <w:tc>
          <w:tcPr>
            <w:tcW w:type="dxa" w:w="5908"/>
          </w:tcPr>
          <w:p>
            <w:pPr>
              <w:spacing w:after="0"/>
              <w:jc w:val="right"/>
            </w:pPr>
            <w:r>
              <w:rPr>
                <w:sz w:val="16"/>
              </w:rPr>
              <w:t>Relatively Moderate</w:t>
            </w:r>
          </w:p>
        </w:tc>
      </w:tr>
      <w:tr>
        <w:trPr>
          <w:cantSplit/>
        </w:trPr>
        <w:tc>
          <w:tcPr>
            <w:tcW w:type="dxa" w:w="8204"/>
          </w:tcPr>
          <w:p>
            <w:pPr>
              <w:spacing w:after="0"/>
              <w:jc w:val="left"/>
            </w:pPr>
            <w:r>
              <w:rPr>
                <w:sz w:val="16"/>
              </w:rPr>
              <w:t>Community resilience rating</w:t>
            </w:r>
          </w:p>
        </w:tc>
        <w:tc>
          <w:tcPr>
            <w:tcW w:type="dxa" w:w="5908"/>
          </w:tcPr>
          <w:p>
            <w:pPr>
              <w:spacing w:after="0"/>
              <w:jc w:val="right"/>
            </w:pPr>
            <w:r>
              <w:rPr>
                <w:sz w:val="16"/>
              </w:rPr>
              <w:t>Very Low</w:t>
            </w:r>
          </w:p>
        </w:tc>
      </w:tr>
      <w:tr>
        <w:trPr>
          <w:cantSplit/>
        </w:trPr>
        <w:tc>
          <w:tcPr>
            <w:tcW w:type="dxa" w:w="8204"/>
          </w:tcPr>
          <w:p>
            <w:pPr>
              <w:spacing w:after="0"/>
              <w:jc w:val="left"/>
            </w:pPr>
            <w:r>
              <w:rPr>
                <w:sz w:val="16"/>
              </w:rPr>
              <w:t>NRI version</w:t>
            </w:r>
          </w:p>
        </w:tc>
        <w:tc>
          <w:tcPr>
            <w:tcW w:type="dxa" w:w="5908"/>
          </w:tcPr>
          <w:p>
            <w:pPr>
              <w:spacing w:after="0"/>
              <w:jc w:val="right"/>
            </w:pPr>
            <w:r>
              <w:rPr>
                <w:sz w:val="16"/>
              </w:rPr>
              <w:t>December 2025</w:t>
            </w:r>
          </w:p>
        </w:tc>
      </w:tr>
    </w:tbl>
    <w:p>
      <w:pPr>
        <w:spacing w:after="40" w:before="60"/>
      </w:pPr>
      <w:r>
        <w:rPr>
          <w:sz w:val="15"/>
        </w:rPr>
        <w:t>FEMA's all-hazard expected annual loss total adds buildings, agriculture and population equivalence; the two parts are shown separately so the property figure is not read as including the statistical value of life.</w:t>
      </w:r>
    </w:p>
    <w:p>
      <w:pPr>
        <w:spacing w:after="20" w:before="0"/>
      </w:pPr>
      <w:r>
        <w:rPr>
          <w:b/>
          <w:color w:val="555555"/>
          <w:sz w:val="15"/>
        </w:rPr>
        <w:t xml:space="preserve">Source: </w:t>
      </w:r>
      <w:r>
        <w:rPr>
          <w:color w:val="555555"/>
          <w:sz w:val="15"/>
        </w:rPr>
        <w:t xml:space="preserve">FEMA, FEMA National Risk Index 1.20.0 (December 2025), county and census tract tables, version 1.20.0, pulled 2026-09-28, </w:t>
      </w:r>
      <w:hyperlink r:id="rId13">
        <w:r>
          <w:rPr>
            <w:color w:val="1F4E99"/>
            <w:sz w:val="15"/>
            <w:u w:val="single"/>
          </w:rPr>
          <w:t>https://www.fema.gov/about/reports-and-data/openfema/nri/v120/NRI_Table_Counties.zip</w:t>
        </w:r>
      </w:hyperlink>
      <w:r>
        <w:rPr>
          <w:color w:val="555555"/>
          <w:sz w:val="15"/>
        </w:rPr>
        <w:t xml:space="preserve"> (download, 25 MB)</w:t>
      </w:r>
      <w:r>
        <w:rPr>
          <w:color w:val="555555"/>
          <w:sz w:val="15"/>
        </w:rPr>
        <w:t xml:space="preserve">, </w:t>
      </w:r>
      <w:hyperlink r:id="rId14">
        <w:r>
          <w:rPr>
            <w:color w:val="1F4E99"/>
            <w:sz w:val="15"/>
            <w:u w:val="single"/>
          </w:rPr>
          <w:t>https://www.fema.gov/about/reports-and-data/openfema/nri/v120/NRI_Table_CensusTracts.zip</w:t>
        </w:r>
      </w:hyperlink>
      <w:r>
        <w:rPr>
          <w:color w:val="555555"/>
          <w:sz w:val="15"/>
        </w:rPr>
        <w:t xml:space="preserve"> (download, 635 MB)</w:t>
      </w:r>
    </w:p>
    <w:p>
      <w:pPr>
        <w:spacing w:after="80" w:before="0"/>
      </w:pPr>
    </w:p>
    <w:p>
      <w:pPr>
        <w:pStyle w:val="Heading2"/>
        <w:keepNext/>
        <w:spacing w:after="80"/>
      </w:pPr>
      <w:r>
        <w:rPr/>
        <w:t>Supports B2-c: repetitive loss</w:t>
      </w:r>
    </w:p>
    <w:p>
      <w:pPr>
        <w:pStyle w:val="Heading3"/>
        <w:keepNext/>
        <w:spacing w:after="80"/>
      </w:pPr>
      <w:r>
        <w:rPr/>
        <w:t>Repetitive loss in this county, both definitions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epetitive loss in this county, both definitions"/>
        <w:tblDescription w:val="Hazard Plain table b2c_definitions"/>
      </w:tblPr>
      <w:tblGrid>
        <w:gridCol w:w="5240"/>
        <w:gridCol w:w="1395"/>
        <w:gridCol w:w="6081"/>
        <w:gridCol w:w="1395"/>
      </w:tblGrid>
      <w:tr>
        <w:trPr>
          <w:cantSplit/>
          <w:tblHeader/>
        </w:trPr>
        <w:tc>
          <w:tcPr>
            <w:tcW w:type="dxa" w:w="5240"/>
            <w:shd w:val="clear" w:color="auto" w:fill="E8E8E8"/>
          </w:tcPr>
          <w:p>
            <w:pPr>
              <w:spacing w:after="0"/>
              <w:jc w:val="left"/>
            </w:pPr>
            <w:r>
              <w:rPr>
                <w:b/>
                <w:sz w:val="16"/>
              </w:rPr>
              <w:t>Definition</w:t>
            </w:r>
          </w:p>
        </w:tc>
        <w:tc>
          <w:tcPr>
            <w:tcW w:type="dxa" w:w="1395"/>
            <w:shd w:val="clear" w:color="auto" w:fill="E8E8E8"/>
          </w:tcPr>
          <w:p>
            <w:pPr>
              <w:spacing w:after="0"/>
              <w:jc w:val="right"/>
            </w:pPr>
            <w:r>
              <w:rPr>
                <w:b/>
                <w:sz w:val="16"/>
              </w:rPr>
              <w:t>Properties</w:t>
            </w:r>
          </w:p>
        </w:tc>
        <w:tc>
          <w:tcPr>
            <w:tcW w:type="dxa" w:w="6081"/>
            <w:shd w:val="clear" w:color="auto" w:fill="E8E8E8"/>
          </w:tcPr>
          <w:p>
            <w:pPr>
              <w:spacing w:after="0"/>
              <w:jc w:val="left"/>
            </w:pPr>
            <w:r>
              <w:rPr>
                <w:b/>
                <w:sz w:val="16"/>
              </w:rPr>
              <w:t>Severe repetitive loss</w:t>
            </w:r>
          </w:p>
        </w:tc>
        <w:tc>
          <w:tcPr>
            <w:tcW w:type="dxa" w:w="1395"/>
            <w:shd w:val="clear" w:color="auto" w:fill="E8E8E8"/>
          </w:tcPr>
          <w:p>
            <w:pPr>
              <w:spacing w:after="0"/>
              <w:jc w:val="right"/>
            </w:pPr>
            <w:r>
              <w:rPr>
                <w:b/>
                <w:sz w:val="16"/>
              </w:rPr>
              <w:t>Properties</w:t>
            </w:r>
          </w:p>
        </w:tc>
      </w:tr>
      <w:tr>
        <w:trPr>
          <w:cantSplit/>
        </w:trPr>
        <w:tc>
          <w:tcPr>
            <w:tcW w:type="dxa" w:w="5240"/>
          </w:tcPr>
          <w:p>
            <w:pPr>
              <w:spacing w:after="0"/>
              <w:jc w:val="left"/>
            </w:pPr>
            <w:r>
              <w:rPr>
                <w:sz w:val="16"/>
              </w:rPr>
              <w:t>Repetitive loss, FMA definition (44 CFR 77.2)</w:t>
            </w:r>
          </w:p>
        </w:tc>
        <w:tc>
          <w:tcPr>
            <w:tcW w:type="dxa" w:w="1395"/>
          </w:tcPr>
          <w:p>
            <w:pPr>
              <w:spacing w:after="0"/>
              <w:jc w:val="right"/>
            </w:pPr>
            <w:r>
              <w:rPr>
                <w:sz w:val="16"/>
              </w:rPr>
              <w:t>0</w:t>
            </w:r>
          </w:p>
        </w:tc>
        <w:tc>
          <w:tcPr>
            <w:tcW w:type="dxa" w:w="6081"/>
          </w:tcPr>
          <w:p>
            <w:pPr>
              <w:spacing w:after="0"/>
              <w:jc w:val="left"/>
            </w:pPr>
            <w:r>
              <w:rPr>
                <w:sz w:val="16"/>
              </w:rPr>
              <w:t>Severe repetitive loss, FMA definition (44 CFR 77.2)</w:t>
            </w:r>
          </w:p>
        </w:tc>
        <w:tc>
          <w:tcPr>
            <w:tcW w:type="dxa" w:w="1395"/>
          </w:tcPr>
          <w:p>
            <w:pPr>
              <w:spacing w:after="0"/>
              <w:jc w:val="right"/>
            </w:pPr>
            <w:r>
              <w:rPr>
                <w:sz w:val="16"/>
              </w:rPr>
              <w:t>0</w:t>
            </w:r>
          </w:p>
        </w:tc>
      </w:tr>
      <w:tr>
        <w:trPr>
          <w:cantSplit/>
        </w:trPr>
        <w:tc>
          <w:tcPr>
            <w:tcW w:type="dxa" w:w="5240"/>
          </w:tcPr>
          <w:p>
            <w:pPr>
              <w:spacing w:after="0"/>
              <w:jc w:val="left"/>
            </w:pPr>
            <w:r>
              <w:rPr>
                <w:sz w:val="16"/>
              </w:rPr>
              <w:t>Repetitive loss, NFIP insurance definition</w:t>
            </w:r>
          </w:p>
        </w:tc>
        <w:tc>
          <w:tcPr>
            <w:tcW w:type="dxa" w:w="1395"/>
          </w:tcPr>
          <w:p>
            <w:pPr>
              <w:spacing w:after="0"/>
              <w:jc w:val="right"/>
            </w:pPr>
            <w:r>
              <w:rPr>
                <w:sz w:val="16"/>
              </w:rPr>
              <w:t>0</w:t>
            </w:r>
          </w:p>
        </w:tc>
        <w:tc>
          <w:tcPr>
            <w:tcW w:type="dxa" w:w="6081"/>
          </w:tcPr>
          <w:p>
            <w:pPr>
              <w:spacing w:after="0"/>
              <w:jc w:val="left"/>
            </w:pPr>
            <w:r>
              <w:rPr>
                <w:sz w:val="16"/>
              </w:rPr>
              <w:t>Severe repetitive loss, NFIP insurance definition</w:t>
            </w:r>
          </w:p>
        </w:tc>
        <w:tc>
          <w:tcPr>
            <w:tcW w:type="dxa" w:w="1395"/>
          </w:tcPr>
          <w:p>
            <w:pPr>
              <w:spacing w:after="0"/>
              <w:jc w:val="right"/>
            </w:pPr>
            <w:r>
              <w:rPr>
                <w:sz w:val="16"/>
              </w:rPr>
              <w:t>0</w:t>
            </w:r>
          </w:p>
        </w:tc>
      </w:tr>
    </w:tbl>
    <w:p>
      <w:pPr>
        <w:spacing w:after="40" w:before="60"/>
      </w:pPr>
      <w:r>
        <w:rPr>
          <w:sz w:val="15"/>
        </w:rPr>
        <w:t>Your state NFIP coordinator's list may use the NFIP insurance definition, so its counts can be higher.</w:t>
      </w:r>
    </w:p>
    <w:p>
      <w:pPr>
        <w:spacing w:after="20" w:before="0"/>
      </w:pPr>
      <w:r>
        <w:rPr>
          <w:b/>
          <w:color w:val="555555"/>
          <w:sz w:val="15"/>
        </w:rPr>
        <w:t xml:space="preserve">Source: </w:t>
      </w:r>
      <w:r>
        <w:rPr>
          <w:color w:val="555555"/>
          <w:sz w:val="15"/>
        </w:rPr>
        <w:t xml:space="preserve">FEMA, </w:t>
      </w:r>
      <w:hyperlink r:id="rId22">
        <w:r>
          <w:rPr>
            <w:color w:val="1F4E99"/>
            <w:sz w:val="15"/>
            <w:u w:val="single"/>
          </w:rPr>
          <w:t>OpenFEMA NfipMultipleLossProperties v1</w:t>
        </w:r>
      </w:hyperlink>
      <w:r>
        <w:rPr>
          <w:color w:val="555555"/>
          <w:sz w:val="15"/>
        </w:rPr>
        <w:t xml:space="preserve">, version 2026-08-04T164045Z, pulled 2026-09-28, </w:t>
      </w:r>
      <w:hyperlink r:id="rId23">
        <w:r>
          <w:rPr>
            <w:color w:val="1F4E99"/>
            <w:sz w:val="15"/>
            <w:u w:val="single"/>
          </w:rPr>
          <w:t>https://www.fema.gov/api/open/v1/NfipMultipleLossProperties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pStyle w:val="Heading3"/>
        <w:keepNext/>
        <w:spacing w:after="80"/>
      </w:pPr>
      <w:r>
        <w:rPr/>
        <w:t>Repeat-flood properties: county total and NFIP communities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epeat-flood properties: county total and NFIP communities"/>
        <w:tblDescription w:val="Hazard Plain table b2c_county"/>
      </w:tblPr>
      <w:tblGrid>
        <w:gridCol w:w="2156"/>
        <w:gridCol w:w="1681"/>
        <w:gridCol w:w="1681"/>
        <w:gridCol w:w="1681"/>
        <w:gridCol w:w="1681"/>
        <w:gridCol w:w="1681"/>
        <w:gridCol w:w="1681"/>
        <w:gridCol w:w="1871"/>
      </w:tblGrid>
      <w:tr>
        <w:trPr>
          <w:cantSplit/>
          <w:tblHeader/>
        </w:trPr>
        <w:tc>
          <w:tcPr>
            <w:tcW w:type="dxa" w:w="2156"/>
            <w:shd w:val="clear" w:color="auto" w:fill="E8E8E8"/>
          </w:tcPr>
          <w:p>
            <w:pPr>
              <w:spacing w:after="0"/>
              <w:jc w:val="left"/>
            </w:pPr>
            <w:r>
              <w:rPr>
                <w:b/>
                <w:sz w:val="16"/>
              </w:rPr>
              <w:t>Scope</w:t>
            </w:r>
          </w:p>
        </w:tc>
        <w:tc>
          <w:tcPr>
            <w:tcW w:type="dxa" w:w="1681"/>
            <w:shd w:val="clear" w:color="auto" w:fill="E8E8E8"/>
          </w:tcPr>
          <w:p>
            <w:pPr>
              <w:spacing w:after="0"/>
              <w:jc w:val="right"/>
            </w:pPr>
            <w:r>
              <w:rPr>
                <w:b/>
                <w:sz w:val="16"/>
              </w:rPr>
              <w:t>RL, FMA</w:t>
            </w:r>
          </w:p>
          <w:p>
            <w:pPr>
              <w:spacing w:after="0"/>
              <w:jc w:val="right"/>
            </w:pPr>
            <w:r>
              <w:rPr>
                <w:i/>
                <w:color w:val="555555"/>
                <w:sz w:val="14"/>
              </w:rPr>
              <w:t>properties</w:t>
            </w:r>
          </w:p>
        </w:tc>
        <w:tc>
          <w:tcPr>
            <w:tcW w:type="dxa" w:w="1681"/>
            <w:shd w:val="clear" w:color="auto" w:fill="E8E8E8"/>
          </w:tcPr>
          <w:p>
            <w:pPr>
              <w:spacing w:after="0"/>
              <w:jc w:val="right"/>
            </w:pPr>
            <w:r>
              <w:rPr>
                <w:b/>
                <w:sz w:val="16"/>
              </w:rPr>
              <w:t>SRL, FMA</w:t>
            </w:r>
          </w:p>
          <w:p>
            <w:pPr>
              <w:spacing w:after="0"/>
              <w:jc w:val="right"/>
            </w:pPr>
            <w:r>
              <w:rPr>
                <w:i/>
                <w:color w:val="555555"/>
                <w:sz w:val="14"/>
              </w:rPr>
              <w:t>properties</w:t>
            </w:r>
          </w:p>
        </w:tc>
        <w:tc>
          <w:tcPr>
            <w:tcW w:type="dxa" w:w="1681"/>
            <w:shd w:val="clear" w:color="auto" w:fill="E8E8E8"/>
          </w:tcPr>
          <w:p>
            <w:pPr>
              <w:spacing w:after="0"/>
              <w:jc w:val="right"/>
            </w:pPr>
            <w:r>
              <w:rPr>
                <w:b/>
                <w:sz w:val="16"/>
              </w:rPr>
              <w:t>RL, NFIP</w:t>
            </w:r>
          </w:p>
          <w:p>
            <w:pPr>
              <w:spacing w:after="0"/>
              <w:jc w:val="right"/>
            </w:pPr>
            <w:r>
              <w:rPr>
                <w:i/>
                <w:color w:val="555555"/>
                <w:sz w:val="14"/>
              </w:rPr>
              <w:t>properties</w:t>
            </w:r>
          </w:p>
        </w:tc>
        <w:tc>
          <w:tcPr>
            <w:tcW w:type="dxa" w:w="1681"/>
            <w:shd w:val="clear" w:color="auto" w:fill="E8E8E8"/>
          </w:tcPr>
          <w:p>
            <w:pPr>
              <w:spacing w:after="0"/>
              <w:jc w:val="right"/>
            </w:pPr>
            <w:r>
              <w:rPr>
                <w:b/>
                <w:sz w:val="16"/>
              </w:rPr>
              <w:t>SRL, NFIP</w:t>
            </w:r>
          </w:p>
          <w:p>
            <w:pPr>
              <w:spacing w:after="0"/>
              <w:jc w:val="right"/>
            </w:pPr>
            <w:r>
              <w:rPr>
                <w:i/>
                <w:color w:val="555555"/>
                <w:sz w:val="14"/>
              </w:rPr>
              <w:t>properties</w:t>
            </w:r>
          </w:p>
        </w:tc>
        <w:tc>
          <w:tcPr>
            <w:tcW w:type="dxa" w:w="1681"/>
            <w:shd w:val="clear" w:color="auto" w:fill="E8E8E8"/>
          </w:tcPr>
          <w:p>
            <w:pPr>
              <w:spacing w:after="0"/>
              <w:jc w:val="right"/>
            </w:pPr>
            <w:r>
              <w:rPr>
                <w:b/>
                <w:sz w:val="16"/>
              </w:rPr>
              <w:t>Any category</w:t>
            </w:r>
          </w:p>
          <w:p>
            <w:pPr>
              <w:spacing w:after="0"/>
              <w:jc w:val="right"/>
            </w:pPr>
            <w:r>
              <w:rPr>
                <w:i/>
                <w:color w:val="555555"/>
                <w:sz w:val="14"/>
              </w:rPr>
              <w:t>properties</w:t>
            </w:r>
          </w:p>
        </w:tc>
        <w:tc>
          <w:tcPr>
            <w:tcW w:type="dxa" w:w="1681"/>
            <w:shd w:val="clear" w:color="auto" w:fill="E8E8E8"/>
          </w:tcPr>
          <w:p>
            <w:pPr>
              <w:spacing w:after="0"/>
              <w:jc w:val="right"/>
            </w:pPr>
            <w:r>
              <w:rPr>
                <w:b/>
                <w:sz w:val="16"/>
              </w:rPr>
              <w:t>Mitigated</w:t>
            </w:r>
          </w:p>
          <w:p>
            <w:pPr>
              <w:spacing w:after="0"/>
              <w:jc w:val="right"/>
            </w:pPr>
            <w:r>
              <w:rPr>
                <w:i/>
                <w:color w:val="555555"/>
                <w:sz w:val="14"/>
              </w:rPr>
              <w:t>properties</w:t>
            </w:r>
          </w:p>
        </w:tc>
        <w:tc>
          <w:tcPr>
            <w:tcW w:type="dxa" w:w="1871"/>
            <w:shd w:val="clear" w:color="auto" w:fill="E8E8E8"/>
          </w:tcPr>
          <w:p>
            <w:pPr>
              <w:spacing w:after="0"/>
              <w:jc w:val="right"/>
            </w:pPr>
            <w:r>
              <w:rPr>
                <w:b/>
                <w:sz w:val="16"/>
              </w:rPr>
              <w:t>Currently insured</w:t>
            </w:r>
          </w:p>
          <w:p>
            <w:pPr>
              <w:spacing w:after="0"/>
              <w:jc w:val="right"/>
            </w:pPr>
            <w:r>
              <w:rPr>
                <w:i/>
                <w:color w:val="555555"/>
                <w:sz w:val="14"/>
              </w:rPr>
              <w:t>properties</w:t>
            </w:r>
          </w:p>
        </w:tc>
      </w:tr>
      <w:tr>
        <w:trPr>
          <w:cantSplit/>
        </w:trPr>
        <w:tc>
          <w:tcPr>
            <w:tcW w:type="dxa" w:w="2156"/>
          </w:tcPr>
          <w:p>
            <w:pPr>
              <w:spacing w:after="0"/>
              <w:jc w:val="left"/>
            </w:pPr>
            <w:r>
              <w:rPr>
                <w:sz w:val="16"/>
              </w:rPr>
              <w:t>County total</w:t>
            </w:r>
          </w:p>
        </w:tc>
        <w:tc>
          <w:tcPr>
            <w:tcW w:type="dxa" w:w="1681"/>
          </w:tcPr>
          <w:p>
            <w:pPr>
              <w:spacing w:after="0"/>
              <w:jc w:val="right"/>
            </w:pPr>
            <w:r>
              <w:rPr>
                <w:sz w:val="16"/>
              </w:rPr>
              <w:t>0</w:t>
            </w:r>
          </w:p>
        </w:tc>
        <w:tc>
          <w:tcPr>
            <w:tcW w:type="dxa" w:w="1681"/>
          </w:tcPr>
          <w:p>
            <w:pPr>
              <w:spacing w:after="0"/>
              <w:jc w:val="right"/>
            </w:pPr>
            <w:r>
              <w:rPr>
                <w:sz w:val="16"/>
              </w:rPr>
              <w:t>0</w:t>
            </w:r>
          </w:p>
        </w:tc>
        <w:tc>
          <w:tcPr>
            <w:tcW w:type="dxa" w:w="1681"/>
          </w:tcPr>
          <w:p>
            <w:pPr>
              <w:spacing w:after="0"/>
              <w:jc w:val="right"/>
            </w:pPr>
            <w:r>
              <w:rPr>
                <w:sz w:val="16"/>
              </w:rPr>
              <w:t>0</w:t>
            </w:r>
          </w:p>
        </w:tc>
        <w:tc>
          <w:tcPr>
            <w:tcW w:type="dxa" w:w="1681"/>
          </w:tcPr>
          <w:p>
            <w:pPr>
              <w:spacing w:after="0"/>
              <w:jc w:val="right"/>
            </w:pPr>
            <w:r>
              <w:rPr>
                <w:sz w:val="16"/>
              </w:rPr>
              <w:t>0</w:t>
            </w:r>
          </w:p>
        </w:tc>
        <w:tc>
          <w:tcPr>
            <w:tcW w:type="dxa" w:w="1681"/>
          </w:tcPr>
          <w:p>
            <w:pPr>
              <w:spacing w:after="0"/>
              <w:jc w:val="right"/>
            </w:pPr>
            <w:r>
              <w:rPr>
                <w:sz w:val="16"/>
              </w:rPr>
              <w:t>0</w:t>
            </w:r>
          </w:p>
        </w:tc>
        <w:tc>
          <w:tcPr>
            <w:tcW w:type="dxa" w:w="1681"/>
          </w:tcPr>
          <w:p>
            <w:pPr>
              <w:spacing w:after="0"/>
              <w:jc w:val="right"/>
            </w:pPr>
            <w:r>
              <w:rPr>
                <w:sz w:val="16"/>
              </w:rPr>
              <w:t>0</w:t>
            </w:r>
          </w:p>
        </w:tc>
        <w:tc>
          <w:tcPr>
            <w:tcW w:type="dxa" w:w="1871"/>
          </w:tcPr>
          <w:p>
            <w:pPr>
              <w:spacing w:after="0"/>
              <w:jc w:val="right"/>
            </w:pPr>
            <w:r>
              <w:rPr>
                <w:sz w:val="16"/>
              </w:rPr>
              <w:t>0</w:t>
            </w:r>
          </w:p>
        </w:tc>
      </w:tr>
    </w:tbl>
    <w:p>
      <w:pPr>
        <w:spacing w:after="20" w:before="0"/>
      </w:pPr>
      <w:r>
        <w:rPr>
          <w:b/>
          <w:color w:val="555555"/>
          <w:sz w:val="15"/>
        </w:rPr>
        <w:t xml:space="preserve">Source: </w:t>
      </w:r>
      <w:r>
        <w:rPr>
          <w:color w:val="555555"/>
          <w:sz w:val="15"/>
        </w:rPr>
        <w:t xml:space="preserve">FEMA, </w:t>
      </w:r>
      <w:hyperlink r:id="rId22">
        <w:r>
          <w:rPr>
            <w:color w:val="1F4E99"/>
            <w:sz w:val="15"/>
            <w:u w:val="single"/>
          </w:rPr>
          <w:t>OpenFEMA NfipMultipleLossProperties v1</w:t>
        </w:r>
      </w:hyperlink>
      <w:r>
        <w:rPr>
          <w:color w:val="555555"/>
          <w:sz w:val="15"/>
        </w:rPr>
        <w:t xml:space="preserve">, version 2026-08-04T164045Z, pulled 2026-09-28, </w:t>
      </w:r>
      <w:hyperlink r:id="rId23">
        <w:r>
          <w:rPr>
            <w:color w:val="1F4E99"/>
            <w:sz w:val="15"/>
            <w:u w:val="single"/>
          </w:rPr>
          <w:t>https://www.fema.gov/api/open/v1/NfipMultipleLossProperties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pStyle w:val="Heading3"/>
        <w:keepNext/>
        <w:spacing w:after="80"/>
      </w:pPr>
      <w:r>
        <w:rPr/>
        <w:t>Repeat-flood properties by plan member (NFIP community)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epeat-flood properties by plan member (NFIP community)"/>
        <w:tblDescription w:val="Hazard Plain table b2c_members"/>
      </w:tblPr>
      <w:tblGrid>
        <w:gridCol w:w="2109"/>
        <w:gridCol w:w="1499"/>
        <w:gridCol w:w="1347"/>
        <w:gridCol w:w="1347"/>
        <w:gridCol w:w="1347"/>
        <w:gridCol w:w="1347"/>
        <w:gridCol w:w="1347"/>
        <w:gridCol w:w="1347"/>
        <w:gridCol w:w="1499"/>
        <w:gridCol w:w="921"/>
      </w:tblGrid>
      <w:tr>
        <w:trPr>
          <w:cantSplit/>
          <w:tblHeader/>
        </w:trPr>
        <w:tc>
          <w:tcPr>
            <w:tcW w:type="dxa" w:w="2109"/>
            <w:shd w:val="clear" w:color="auto" w:fill="E8E8E8"/>
          </w:tcPr>
          <w:p>
            <w:pPr>
              <w:spacing w:after="0"/>
              <w:jc w:val="left"/>
            </w:pPr>
            <w:r>
              <w:rPr>
                <w:b/>
                <w:sz w:val="16"/>
              </w:rPr>
              <w:t>Member</w:t>
            </w:r>
          </w:p>
        </w:tc>
        <w:tc>
          <w:tcPr>
            <w:tcW w:type="dxa" w:w="1499"/>
            <w:shd w:val="clear" w:color="auto" w:fill="E8E8E8"/>
          </w:tcPr>
          <w:p>
            <w:pPr>
              <w:spacing w:after="0"/>
              <w:jc w:val="left"/>
            </w:pPr>
            <w:r>
              <w:rPr>
                <w:b/>
                <w:sz w:val="16"/>
              </w:rPr>
              <w:t>NFIP community ID</w:t>
            </w:r>
          </w:p>
        </w:tc>
        <w:tc>
          <w:tcPr>
            <w:tcW w:type="dxa" w:w="1347"/>
            <w:shd w:val="clear" w:color="auto" w:fill="E8E8E8"/>
          </w:tcPr>
          <w:p>
            <w:pPr>
              <w:spacing w:after="0"/>
              <w:jc w:val="right"/>
            </w:pPr>
            <w:r>
              <w:rPr>
                <w:b/>
                <w:sz w:val="16"/>
              </w:rPr>
              <w:t>RL, FMA</w:t>
            </w:r>
          </w:p>
          <w:p>
            <w:pPr>
              <w:spacing w:after="0"/>
              <w:jc w:val="right"/>
            </w:pPr>
            <w:r>
              <w:rPr>
                <w:i/>
                <w:color w:val="555555"/>
                <w:sz w:val="14"/>
              </w:rPr>
              <w:t>properties</w:t>
            </w:r>
          </w:p>
        </w:tc>
        <w:tc>
          <w:tcPr>
            <w:tcW w:type="dxa" w:w="1347"/>
            <w:shd w:val="clear" w:color="auto" w:fill="E8E8E8"/>
          </w:tcPr>
          <w:p>
            <w:pPr>
              <w:spacing w:after="0"/>
              <w:jc w:val="right"/>
            </w:pPr>
            <w:r>
              <w:rPr>
                <w:b/>
                <w:sz w:val="16"/>
              </w:rPr>
              <w:t>SRL, FMA</w:t>
            </w:r>
          </w:p>
          <w:p>
            <w:pPr>
              <w:spacing w:after="0"/>
              <w:jc w:val="right"/>
            </w:pPr>
            <w:r>
              <w:rPr>
                <w:i/>
                <w:color w:val="555555"/>
                <w:sz w:val="14"/>
              </w:rPr>
              <w:t>properties</w:t>
            </w:r>
          </w:p>
        </w:tc>
        <w:tc>
          <w:tcPr>
            <w:tcW w:type="dxa" w:w="1347"/>
            <w:shd w:val="clear" w:color="auto" w:fill="E8E8E8"/>
          </w:tcPr>
          <w:p>
            <w:pPr>
              <w:spacing w:after="0"/>
              <w:jc w:val="right"/>
            </w:pPr>
            <w:r>
              <w:rPr>
                <w:b/>
                <w:sz w:val="16"/>
              </w:rPr>
              <w:t>RL, NFIP</w:t>
            </w:r>
          </w:p>
          <w:p>
            <w:pPr>
              <w:spacing w:after="0"/>
              <w:jc w:val="right"/>
            </w:pPr>
            <w:r>
              <w:rPr>
                <w:i/>
                <w:color w:val="555555"/>
                <w:sz w:val="14"/>
              </w:rPr>
              <w:t>properties</w:t>
            </w:r>
          </w:p>
        </w:tc>
        <w:tc>
          <w:tcPr>
            <w:tcW w:type="dxa" w:w="1347"/>
            <w:shd w:val="clear" w:color="auto" w:fill="E8E8E8"/>
          </w:tcPr>
          <w:p>
            <w:pPr>
              <w:spacing w:after="0"/>
              <w:jc w:val="right"/>
            </w:pPr>
            <w:r>
              <w:rPr>
                <w:b/>
                <w:sz w:val="16"/>
              </w:rPr>
              <w:t>SRL, NFIP</w:t>
            </w:r>
          </w:p>
          <w:p>
            <w:pPr>
              <w:spacing w:after="0"/>
              <w:jc w:val="right"/>
            </w:pPr>
            <w:r>
              <w:rPr>
                <w:i/>
                <w:color w:val="555555"/>
                <w:sz w:val="14"/>
              </w:rPr>
              <w:t>properties</w:t>
            </w:r>
          </w:p>
        </w:tc>
        <w:tc>
          <w:tcPr>
            <w:tcW w:type="dxa" w:w="1347"/>
            <w:shd w:val="clear" w:color="auto" w:fill="E8E8E8"/>
          </w:tcPr>
          <w:p>
            <w:pPr>
              <w:spacing w:after="0"/>
              <w:jc w:val="right"/>
            </w:pPr>
            <w:r>
              <w:rPr>
                <w:b/>
                <w:sz w:val="16"/>
              </w:rPr>
              <w:t>Any category</w:t>
            </w:r>
          </w:p>
          <w:p>
            <w:pPr>
              <w:spacing w:after="0"/>
              <w:jc w:val="right"/>
            </w:pPr>
            <w:r>
              <w:rPr>
                <w:i/>
                <w:color w:val="555555"/>
                <w:sz w:val="14"/>
              </w:rPr>
              <w:t>properties</w:t>
            </w:r>
          </w:p>
        </w:tc>
        <w:tc>
          <w:tcPr>
            <w:tcW w:type="dxa" w:w="1347"/>
            <w:shd w:val="clear" w:color="auto" w:fill="E8E8E8"/>
          </w:tcPr>
          <w:p>
            <w:pPr>
              <w:spacing w:after="0"/>
              <w:jc w:val="right"/>
            </w:pPr>
            <w:r>
              <w:rPr>
                <w:b/>
                <w:sz w:val="16"/>
              </w:rPr>
              <w:t>Mitigated</w:t>
            </w:r>
          </w:p>
          <w:p>
            <w:pPr>
              <w:spacing w:after="0"/>
              <w:jc w:val="right"/>
            </w:pPr>
            <w:r>
              <w:rPr>
                <w:i/>
                <w:color w:val="555555"/>
                <w:sz w:val="14"/>
              </w:rPr>
              <w:t>properties</w:t>
            </w:r>
          </w:p>
        </w:tc>
        <w:tc>
          <w:tcPr>
            <w:tcW w:type="dxa" w:w="1499"/>
            <w:shd w:val="clear" w:color="auto" w:fill="E8E8E8"/>
          </w:tcPr>
          <w:p>
            <w:pPr>
              <w:spacing w:after="0"/>
              <w:jc w:val="right"/>
            </w:pPr>
            <w:r>
              <w:rPr>
                <w:b/>
                <w:sz w:val="16"/>
              </w:rPr>
              <w:t>Currently insured</w:t>
            </w:r>
          </w:p>
          <w:p>
            <w:pPr>
              <w:spacing w:after="0"/>
              <w:jc w:val="right"/>
            </w:pPr>
            <w:r>
              <w:rPr>
                <w:i/>
                <w:color w:val="555555"/>
                <w:sz w:val="14"/>
              </w:rPr>
              <w:t>properties</w:t>
            </w:r>
          </w:p>
        </w:tc>
        <w:tc>
          <w:tcPr>
            <w:tcW w:type="dxa" w:w="921"/>
            <w:shd w:val="clear" w:color="auto" w:fill="E8E8E8"/>
          </w:tcPr>
          <w:p>
            <w:pPr>
              <w:spacing w:after="0"/>
              <w:jc w:val="left"/>
            </w:pPr>
            <w:r>
              <w:rPr>
                <w:b/>
                <w:sz w:val="16"/>
              </w:rPr>
              <w:t>Note</w:t>
            </w:r>
          </w:p>
        </w:tc>
      </w:tr>
      <w:tr>
        <w:trPr>
          <w:cantSplit/>
        </w:trPr>
        <w:tc>
          <w:tcPr>
            <w:tcW w:type="dxa" w:w="2109"/>
          </w:tcPr>
          <w:p>
            <w:pPr>
              <w:spacing w:after="0"/>
              <w:jc w:val="left"/>
            </w:pPr>
            <w:r>
              <w:rPr>
                <w:sz w:val="16"/>
              </w:rPr>
              <w:t>Morgan County (unincorporated area)</w:t>
            </w:r>
          </w:p>
        </w:tc>
        <w:tc>
          <w:tcPr>
            <w:tcW w:type="dxa" w:w="1499"/>
          </w:tcPr>
          <w:p>
            <w:pPr>
              <w:spacing w:after="0"/>
              <w:jc w:val="left"/>
            </w:pPr>
            <w:r>
              <w:rPr>
                <w:sz w:val="16"/>
              </w:rPr>
              <w:t>470139</w:t>
            </w:r>
          </w:p>
        </w:tc>
        <w:tc>
          <w:tcPr>
            <w:tcW w:type="dxa" w:w="1347"/>
          </w:tcPr>
          <w:p>
            <w:pPr>
              <w:spacing w:after="0"/>
              <w:jc w:val="right"/>
            </w:pPr>
            <w:r>
              <w:rPr>
                <w:sz w:val="16"/>
              </w:rPr>
              <w:t>0</w:t>
            </w:r>
          </w:p>
        </w:tc>
        <w:tc>
          <w:tcPr>
            <w:tcW w:type="dxa" w:w="1347"/>
          </w:tcPr>
          <w:p>
            <w:pPr>
              <w:spacing w:after="0"/>
              <w:jc w:val="right"/>
            </w:pPr>
            <w:r>
              <w:rPr>
                <w:sz w:val="16"/>
              </w:rPr>
              <w:t>0</w:t>
            </w:r>
          </w:p>
        </w:tc>
        <w:tc>
          <w:tcPr>
            <w:tcW w:type="dxa" w:w="1347"/>
          </w:tcPr>
          <w:p>
            <w:pPr>
              <w:spacing w:after="0"/>
              <w:jc w:val="right"/>
            </w:pPr>
            <w:r>
              <w:rPr>
                <w:sz w:val="16"/>
              </w:rPr>
              <w:t>0</w:t>
            </w:r>
          </w:p>
        </w:tc>
        <w:tc>
          <w:tcPr>
            <w:tcW w:type="dxa" w:w="1347"/>
          </w:tcPr>
          <w:p>
            <w:pPr>
              <w:spacing w:after="0"/>
              <w:jc w:val="right"/>
            </w:pPr>
            <w:r>
              <w:rPr>
                <w:sz w:val="16"/>
              </w:rPr>
              <w:t>0</w:t>
            </w:r>
          </w:p>
        </w:tc>
        <w:tc>
          <w:tcPr>
            <w:tcW w:type="dxa" w:w="1347"/>
          </w:tcPr>
          <w:p>
            <w:pPr>
              <w:spacing w:after="0"/>
              <w:jc w:val="right"/>
            </w:pPr>
            <w:r>
              <w:rPr>
                <w:sz w:val="16"/>
              </w:rPr>
              <w:t>0</w:t>
            </w:r>
          </w:p>
        </w:tc>
        <w:tc>
          <w:tcPr>
            <w:tcW w:type="dxa" w:w="1347"/>
          </w:tcPr>
          <w:p>
            <w:pPr>
              <w:spacing w:after="0"/>
              <w:jc w:val="right"/>
            </w:pPr>
            <w:r>
              <w:rPr>
                <w:sz w:val="16"/>
              </w:rPr>
              <w:t>0</w:t>
            </w:r>
          </w:p>
        </w:tc>
        <w:tc>
          <w:tcPr>
            <w:tcW w:type="dxa" w:w="1499"/>
          </w:tcPr>
          <w:p>
            <w:pPr>
              <w:spacing w:after="0"/>
              <w:jc w:val="right"/>
            </w:pPr>
            <w:r>
              <w:rPr>
                <w:sz w:val="16"/>
              </w:rPr>
              <w:t>0</w:t>
            </w:r>
          </w:p>
        </w:tc>
        <w:tc>
          <w:tcPr>
            <w:tcW w:type="dxa" w:w="921"/>
          </w:tcPr>
          <w:p>
            <w:pPr>
              <w:spacing w:after="0"/>
              <w:jc w:val="left"/>
            </w:pPr>
          </w:p>
        </w:tc>
      </w:tr>
      <w:tr>
        <w:trPr>
          <w:cantSplit/>
        </w:trPr>
        <w:tc>
          <w:tcPr>
            <w:tcW w:type="dxa" w:w="2109"/>
          </w:tcPr>
          <w:p>
            <w:pPr>
              <w:spacing w:after="0"/>
              <w:jc w:val="left"/>
            </w:pPr>
            <w:r>
              <w:rPr>
                <w:sz w:val="16"/>
              </w:rPr>
              <w:t>Sunbright city</w:t>
            </w:r>
          </w:p>
        </w:tc>
        <w:tc>
          <w:tcPr>
            <w:tcW w:type="dxa" w:w="1499"/>
          </w:tcPr>
          <w:p>
            <w:pPr>
              <w:spacing w:after="0"/>
              <w:jc w:val="left"/>
            </w:pPr>
            <w:r>
              <w:rPr>
                <w:sz w:val="16"/>
              </w:rPr>
              <w:t>470458</w:t>
            </w:r>
          </w:p>
        </w:tc>
        <w:tc>
          <w:tcPr>
            <w:tcW w:type="dxa" w:w="1347"/>
          </w:tcPr>
          <w:p>
            <w:pPr>
              <w:spacing w:after="0"/>
              <w:jc w:val="right"/>
            </w:pPr>
            <w:r>
              <w:rPr>
                <w:sz w:val="16"/>
              </w:rPr>
              <w:t>0</w:t>
            </w:r>
          </w:p>
        </w:tc>
        <w:tc>
          <w:tcPr>
            <w:tcW w:type="dxa" w:w="1347"/>
          </w:tcPr>
          <w:p>
            <w:pPr>
              <w:spacing w:after="0"/>
              <w:jc w:val="right"/>
            </w:pPr>
            <w:r>
              <w:rPr>
                <w:sz w:val="16"/>
              </w:rPr>
              <w:t>0</w:t>
            </w:r>
          </w:p>
        </w:tc>
        <w:tc>
          <w:tcPr>
            <w:tcW w:type="dxa" w:w="1347"/>
          </w:tcPr>
          <w:p>
            <w:pPr>
              <w:spacing w:after="0"/>
              <w:jc w:val="right"/>
            </w:pPr>
            <w:r>
              <w:rPr>
                <w:sz w:val="16"/>
              </w:rPr>
              <w:t>0</w:t>
            </w:r>
          </w:p>
        </w:tc>
        <w:tc>
          <w:tcPr>
            <w:tcW w:type="dxa" w:w="1347"/>
          </w:tcPr>
          <w:p>
            <w:pPr>
              <w:spacing w:after="0"/>
              <w:jc w:val="right"/>
            </w:pPr>
            <w:r>
              <w:rPr>
                <w:sz w:val="16"/>
              </w:rPr>
              <w:t>0</w:t>
            </w:r>
          </w:p>
        </w:tc>
        <w:tc>
          <w:tcPr>
            <w:tcW w:type="dxa" w:w="1347"/>
          </w:tcPr>
          <w:p>
            <w:pPr>
              <w:spacing w:after="0"/>
              <w:jc w:val="right"/>
            </w:pPr>
            <w:r>
              <w:rPr>
                <w:sz w:val="16"/>
              </w:rPr>
              <w:t>0</w:t>
            </w:r>
          </w:p>
        </w:tc>
        <w:tc>
          <w:tcPr>
            <w:tcW w:type="dxa" w:w="1347"/>
          </w:tcPr>
          <w:p>
            <w:pPr>
              <w:spacing w:after="0"/>
              <w:jc w:val="right"/>
            </w:pPr>
            <w:r>
              <w:rPr>
                <w:sz w:val="16"/>
              </w:rPr>
              <w:t>0</w:t>
            </w:r>
          </w:p>
        </w:tc>
        <w:tc>
          <w:tcPr>
            <w:tcW w:type="dxa" w:w="1499"/>
          </w:tcPr>
          <w:p>
            <w:pPr>
              <w:spacing w:after="0"/>
              <w:jc w:val="right"/>
            </w:pPr>
            <w:r>
              <w:rPr>
                <w:sz w:val="16"/>
              </w:rPr>
              <w:t>0</w:t>
            </w:r>
          </w:p>
        </w:tc>
        <w:tc>
          <w:tcPr>
            <w:tcW w:type="dxa" w:w="921"/>
          </w:tcPr>
          <w:p>
            <w:pPr>
              <w:spacing w:after="0"/>
              <w:jc w:val="left"/>
            </w:pPr>
          </w:p>
        </w:tc>
      </w:tr>
      <w:tr>
        <w:trPr>
          <w:cantSplit/>
        </w:trPr>
        <w:tc>
          <w:tcPr>
            <w:tcW w:type="dxa" w:w="2109"/>
          </w:tcPr>
          <w:p>
            <w:pPr>
              <w:spacing w:after="0"/>
              <w:jc w:val="left"/>
            </w:pPr>
            <w:r>
              <w:rPr>
                <w:sz w:val="16"/>
              </w:rPr>
              <w:t>Wartburg city</w:t>
            </w:r>
          </w:p>
        </w:tc>
        <w:tc>
          <w:tcPr>
            <w:tcW w:type="dxa" w:w="1499"/>
          </w:tcPr>
          <w:p>
            <w:pPr>
              <w:spacing w:after="0"/>
              <w:jc w:val="left"/>
            </w:pPr>
            <w:r>
              <w:rPr>
                <w:sz w:val="16"/>
              </w:rPr>
              <w:t>470457</w:t>
            </w:r>
          </w:p>
        </w:tc>
        <w:tc>
          <w:tcPr>
            <w:tcW w:type="dxa" w:w="1347"/>
          </w:tcPr>
          <w:p>
            <w:pPr>
              <w:spacing w:after="0"/>
              <w:jc w:val="right"/>
            </w:pPr>
            <w:r>
              <w:rPr>
                <w:sz w:val="16"/>
              </w:rPr>
              <w:t>0</w:t>
            </w:r>
          </w:p>
        </w:tc>
        <w:tc>
          <w:tcPr>
            <w:tcW w:type="dxa" w:w="1347"/>
          </w:tcPr>
          <w:p>
            <w:pPr>
              <w:spacing w:after="0"/>
              <w:jc w:val="right"/>
            </w:pPr>
            <w:r>
              <w:rPr>
                <w:sz w:val="16"/>
              </w:rPr>
              <w:t>0</w:t>
            </w:r>
          </w:p>
        </w:tc>
        <w:tc>
          <w:tcPr>
            <w:tcW w:type="dxa" w:w="1347"/>
          </w:tcPr>
          <w:p>
            <w:pPr>
              <w:spacing w:after="0"/>
              <w:jc w:val="right"/>
            </w:pPr>
            <w:r>
              <w:rPr>
                <w:sz w:val="16"/>
              </w:rPr>
              <w:t>0</w:t>
            </w:r>
          </w:p>
        </w:tc>
        <w:tc>
          <w:tcPr>
            <w:tcW w:type="dxa" w:w="1347"/>
          </w:tcPr>
          <w:p>
            <w:pPr>
              <w:spacing w:after="0"/>
              <w:jc w:val="right"/>
            </w:pPr>
            <w:r>
              <w:rPr>
                <w:sz w:val="16"/>
              </w:rPr>
              <w:t>0</w:t>
            </w:r>
          </w:p>
        </w:tc>
        <w:tc>
          <w:tcPr>
            <w:tcW w:type="dxa" w:w="1347"/>
          </w:tcPr>
          <w:p>
            <w:pPr>
              <w:spacing w:after="0"/>
              <w:jc w:val="right"/>
            </w:pPr>
            <w:r>
              <w:rPr>
                <w:sz w:val="16"/>
              </w:rPr>
              <w:t>0</w:t>
            </w:r>
          </w:p>
        </w:tc>
        <w:tc>
          <w:tcPr>
            <w:tcW w:type="dxa" w:w="1347"/>
          </w:tcPr>
          <w:p>
            <w:pPr>
              <w:spacing w:after="0"/>
              <w:jc w:val="right"/>
            </w:pPr>
            <w:r>
              <w:rPr>
                <w:sz w:val="16"/>
              </w:rPr>
              <w:t>0</w:t>
            </w:r>
          </w:p>
        </w:tc>
        <w:tc>
          <w:tcPr>
            <w:tcW w:type="dxa" w:w="1499"/>
          </w:tcPr>
          <w:p>
            <w:pPr>
              <w:spacing w:after="0"/>
              <w:jc w:val="right"/>
            </w:pPr>
            <w:r>
              <w:rPr>
                <w:sz w:val="16"/>
              </w:rPr>
              <w:t>0</w:t>
            </w:r>
          </w:p>
        </w:tc>
        <w:tc>
          <w:tcPr>
            <w:tcW w:type="dxa" w:w="921"/>
          </w:tcPr>
          <w:p>
            <w:pPr>
              <w:spacing w:after="0"/>
              <w:jc w:val="left"/>
            </w:pPr>
          </w:p>
        </w:tc>
      </w:tr>
    </w:tbl>
    <w:p>
      <w:pPr>
        <w:spacing w:after="40" w:before="60"/>
      </w:pPr>
      <w:r>
        <w:rPr>
          <w:sz w:val="15"/>
        </w:rPr>
        <w:t>Member rows are whole NFIP communities and need not add up to the county total: a community that extends into another county is counted in full on each member row, while the county table counts only its part in this county.</w:t>
      </w:r>
    </w:p>
    <w:p>
      <w:pPr>
        <w:spacing w:after="40" w:before="0"/>
      </w:pPr>
      <w:r>
        <w:rPr>
          <w:sz w:val="15"/>
        </w:rPr>
        <w:t>Per-member types: XLSX sheet 'B2-c Members'.</w:t>
      </w:r>
    </w:p>
    <w:p>
      <w:pPr>
        <w:spacing w:after="20" w:before="0"/>
      </w:pPr>
      <w:r>
        <w:rPr>
          <w:b/>
          <w:color w:val="555555"/>
          <w:sz w:val="15"/>
        </w:rPr>
        <w:t xml:space="preserve">Source: </w:t>
      </w:r>
      <w:r>
        <w:rPr>
          <w:color w:val="555555"/>
          <w:sz w:val="15"/>
        </w:rPr>
        <w:t xml:space="preserve">FEMA, </w:t>
      </w:r>
      <w:hyperlink r:id="rId22">
        <w:r>
          <w:rPr>
            <w:color w:val="1F4E99"/>
            <w:sz w:val="15"/>
            <w:u w:val="single"/>
          </w:rPr>
          <w:t>OpenFEMA NfipMultipleLossProperties v1</w:t>
        </w:r>
      </w:hyperlink>
      <w:r>
        <w:rPr>
          <w:color w:val="555555"/>
          <w:sz w:val="15"/>
        </w:rPr>
        <w:t xml:space="preserve">, version 2026-08-04T164045Z, pulled 2026-09-28, </w:t>
      </w:r>
      <w:hyperlink r:id="rId23">
        <w:r>
          <w:rPr>
            <w:color w:val="1F4E99"/>
            <w:sz w:val="15"/>
            <w:u w:val="single"/>
          </w:rPr>
          <w:t>https://www.fema.gov/api/open/v1/NfipMultipleLossProperties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pStyle w:val="Heading3"/>
        <w:keepNext/>
        <w:spacing w:after="80"/>
      </w:pPr>
      <w:r>
        <w:rPr/>
        <w:t>County repeat-flood properties by occupancy group</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County repeat-flood properties by occupancy group"/>
        <w:tblDescription w:val="Hazard Plain table b2c_occupancy"/>
      </w:tblPr>
      <w:tblGrid>
        <w:gridCol w:w="3470"/>
        <w:gridCol w:w="1496"/>
        <w:gridCol w:w="1496"/>
        <w:gridCol w:w="1496"/>
        <w:gridCol w:w="1496"/>
        <w:gridCol w:w="1496"/>
        <w:gridCol w:w="1496"/>
        <w:gridCol w:w="1665"/>
      </w:tblGrid>
      <w:tr>
        <w:trPr>
          <w:cantSplit/>
          <w:tblHeader/>
        </w:trPr>
        <w:tc>
          <w:tcPr>
            <w:tcW w:type="dxa" w:w="3470"/>
            <w:shd w:val="clear" w:color="auto" w:fill="E8E8E8"/>
          </w:tcPr>
          <w:p>
            <w:pPr>
              <w:spacing w:after="0"/>
              <w:jc w:val="left"/>
            </w:pPr>
            <w:r>
              <w:rPr>
                <w:b/>
                <w:sz w:val="16"/>
              </w:rPr>
              <w:t>Occupancy group</w:t>
            </w:r>
          </w:p>
        </w:tc>
        <w:tc>
          <w:tcPr>
            <w:tcW w:type="dxa" w:w="1496"/>
            <w:shd w:val="clear" w:color="auto" w:fill="E8E8E8"/>
          </w:tcPr>
          <w:p>
            <w:pPr>
              <w:spacing w:after="0"/>
              <w:jc w:val="right"/>
            </w:pPr>
            <w:r>
              <w:rPr>
                <w:b/>
                <w:sz w:val="16"/>
              </w:rPr>
              <w:t>RL, FMA</w:t>
            </w:r>
          </w:p>
          <w:p>
            <w:pPr>
              <w:spacing w:after="0"/>
              <w:jc w:val="right"/>
            </w:pPr>
            <w:r>
              <w:rPr>
                <w:i/>
                <w:color w:val="555555"/>
                <w:sz w:val="14"/>
              </w:rPr>
              <w:t>properties</w:t>
            </w:r>
          </w:p>
        </w:tc>
        <w:tc>
          <w:tcPr>
            <w:tcW w:type="dxa" w:w="1496"/>
            <w:shd w:val="clear" w:color="auto" w:fill="E8E8E8"/>
          </w:tcPr>
          <w:p>
            <w:pPr>
              <w:spacing w:after="0"/>
              <w:jc w:val="right"/>
            </w:pPr>
            <w:r>
              <w:rPr>
                <w:b/>
                <w:sz w:val="16"/>
              </w:rPr>
              <w:t>SRL, FMA</w:t>
            </w:r>
          </w:p>
          <w:p>
            <w:pPr>
              <w:spacing w:after="0"/>
              <w:jc w:val="right"/>
            </w:pPr>
            <w:r>
              <w:rPr>
                <w:i/>
                <w:color w:val="555555"/>
                <w:sz w:val="14"/>
              </w:rPr>
              <w:t>properties</w:t>
            </w:r>
          </w:p>
        </w:tc>
        <w:tc>
          <w:tcPr>
            <w:tcW w:type="dxa" w:w="1496"/>
            <w:shd w:val="clear" w:color="auto" w:fill="E8E8E8"/>
          </w:tcPr>
          <w:p>
            <w:pPr>
              <w:spacing w:after="0"/>
              <w:jc w:val="right"/>
            </w:pPr>
            <w:r>
              <w:rPr>
                <w:b/>
                <w:sz w:val="16"/>
              </w:rPr>
              <w:t>RL, NFIP</w:t>
            </w:r>
          </w:p>
          <w:p>
            <w:pPr>
              <w:spacing w:after="0"/>
              <w:jc w:val="right"/>
            </w:pPr>
            <w:r>
              <w:rPr>
                <w:i/>
                <w:color w:val="555555"/>
                <w:sz w:val="14"/>
              </w:rPr>
              <w:t>properties</w:t>
            </w:r>
          </w:p>
        </w:tc>
        <w:tc>
          <w:tcPr>
            <w:tcW w:type="dxa" w:w="1496"/>
            <w:shd w:val="clear" w:color="auto" w:fill="E8E8E8"/>
          </w:tcPr>
          <w:p>
            <w:pPr>
              <w:spacing w:after="0"/>
              <w:jc w:val="right"/>
            </w:pPr>
            <w:r>
              <w:rPr>
                <w:b/>
                <w:sz w:val="16"/>
              </w:rPr>
              <w:t>SRL, NFIP</w:t>
            </w:r>
          </w:p>
          <w:p>
            <w:pPr>
              <w:spacing w:after="0"/>
              <w:jc w:val="right"/>
            </w:pPr>
            <w:r>
              <w:rPr>
                <w:i/>
                <w:color w:val="555555"/>
                <w:sz w:val="14"/>
              </w:rPr>
              <w:t>properties</w:t>
            </w:r>
          </w:p>
        </w:tc>
        <w:tc>
          <w:tcPr>
            <w:tcW w:type="dxa" w:w="1496"/>
            <w:shd w:val="clear" w:color="auto" w:fill="E8E8E8"/>
          </w:tcPr>
          <w:p>
            <w:pPr>
              <w:spacing w:after="0"/>
              <w:jc w:val="right"/>
            </w:pPr>
            <w:r>
              <w:rPr>
                <w:b/>
                <w:sz w:val="16"/>
              </w:rPr>
              <w:t>Any category</w:t>
            </w:r>
          </w:p>
          <w:p>
            <w:pPr>
              <w:spacing w:after="0"/>
              <w:jc w:val="right"/>
            </w:pPr>
            <w:r>
              <w:rPr>
                <w:i/>
                <w:color w:val="555555"/>
                <w:sz w:val="14"/>
              </w:rPr>
              <w:t>properties</w:t>
            </w:r>
          </w:p>
        </w:tc>
        <w:tc>
          <w:tcPr>
            <w:tcW w:type="dxa" w:w="1496"/>
            <w:shd w:val="clear" w:color="auto" w:fill="E8E8E8"/>
          </w:tcPr>
          <w:p>
            <w:pPr>
              <w:spacing w:after="0"/>
              <w:jc w:val="right"/>
            </w:pPr>
            <w:r>
              <w:rPr>
                <w:b/>
                <w:sz w:val="16"/>
              </w:rPr>
              <w:t>Mitigated</w:t>
            </w:r>
          </w:p>
          <w:p>
            <w:pPr>
              <w:spacing w:after="0"/>
              <w:jc w:val="right"/>
            </w:pPr>
            <w:r>
              <w:rPr>
                <w:i/>
                <w:color w:val="555555"/>
                <w:sz w:val="14"/>
              </w:rPr>
              <w:t>properties</w:t>
            </w:r>
          </w:p>
        </w:tc>
        <w:tc>
          <w:tcPr>
            <w:tcW w:type="dxa" w:w="1665"/>
            <w:shd w:val="clear" w:color="auto" w:fill="E8E8E8"/>
          </w:tcPr>
          <w:p>
            <w:pPr>
              <w:spacing w:after="0"/>
              <w:jc w:val="right"/>
            </w:pPr>
            <w:r>
              <w:rPr>
                <w:b/>
                <w:sz w:val="16"/>
              </w:rPr>
              <w:t>Currently insured</w:t>
            </w:r>
          </w:p>
          <w:p>
            <w:pPr>
              <w:spacing w:after="0"/>
              <w:jc w:val="right"/>
            </w:pPr>
            <w:r>
              <w:rPr>
                <w:i/>
                <w:color w:val="555555"/>
                <w:sz w:val="14"/>
              </w:rPr>
              <w:t>properties</w:t>
            </w:r>
          </w:p>
        </w:tc>
      </w:tr>
      <w:tr>
        <w:trPr>
          <w:cantSplit/>
        </w:trPr>
        <w:tc>
          <w:tcPr>
            <w:tcW w:type="dxa" w:w="3470"/>
          </w:tcPr>
          <w:p>
            <w:pPr>
              <w:spacing w:after="0"/>
              <w:jc w:val="left"/>
            </w:pPr>
            <w:r>
              <w:rPr>
                <w:sz w:val="16"/>
              </w:rPr>
              <w:t>single-family residential</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665"/>
          </w:tcPr>
          <w:p>
            <w:pPr>
              <w:spacing w:after="0"/>
              <w:jc w:val="right"/>
            </w:pPr>
            <w:r>
              <w:rPr>
                <w:sz w:val="16"/>
              </w:rPr>
              <w:t>0</w:t>
            </w:r>
          </w:p>
        </w:tc>
      </w:tr>
      <w:tr>
        <w:trPr>
          <w:cantSplit/>
        </w:trPr>
        <w:tc>
          <w:tcPr>
            <w:tcW w:type="dxa" w:w="3470"/>
          </w:tcPr>
          <w:p>
            <w:pPr>
              <w:spacing w:after="0"/>
              <w:jc w:val="left"/>
            </w:pPr>
            <w:r>
              <w:rPr>
                <w:sz w:val="16"/>
              </w:rPr>
              <w:t>2 to 4 unit residential</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665"/>
          </w:tcPr>
          <w:p>
            <w:pPr>
              <w:spacing w:after="0"/>
              <w:jc w:val="right"/>
            </w:pPr>
            <w:r>
              <w:rPr>
                <w:sz w:val="16"/>
              </w:rPr>
              <w:t>0</w:t>
            </w:r>
          </w:p>
        </w:tc>
      </w:tr>
      <w:tr>
        <w:trPr>
          <w:cantSplit/>
        </w:trPr>
        <w:tc>
          <w:tcPr>
            <w:tcW w:type="dxa" w:w="3470"/>
          </w:tcPr>
          <w:p>
            <w:pPr>
              <w:spacing w:after="0"/>
              <w:jc w:val="left"/>
            </w:pPr>
            <w:r>
              <w:rPr>
                <w:sz w:val="16"/>
              </w:rPr>
              <w:t>other residential</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665"/>
          </w:tcPr>
          <w:p>
            <w:pPr>
              <w:spacing w:after="0"/>
              <w:jc w:val="right"/>
            </w:pPr>
            <w:r>
              <w:rPr>
                <w:sz w:val="16"/>
              </w:rPr>
              <w:t>0</w:t>
            </w:r>
          </w:p>
        </w:tc>
      </w:tr>
      <w:tr>
        <w:trPr>
          <w:cantSplit/>
        </w:trPr>
        <w:tc>
          <w:tcPr>
            <w:tcW w:type="dxa" w:w="3470"/>
          </w:tcPr>
          <w:p>
            <w:pPr>
              <w:spacing w:after="0"/>
              <w:jc w:val="left"/>
            </w:pPr>
            <w:r>
              <w:rPr>
                <w:sz w:val="16"/>
              </w:rPr>
              <w:t>non-residential</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665"/>
          </w:tcPr>
          <w:p>
            <w:pPr>
              <w:spacing w:after="0"/>
              <w:jc w:val="right"/>
            </w:pPr>
            <w:r>
              <w:rPr>
                <w:sz w:val="16"/>
              </w:rPr>
              <w:t>0</w:t>
            </w:r>
          </w:p>
        </w:tc>
      </w:tr>
      <w:tr>
        <w:trPr>
          <w:cantSplit/>
        </w:trPr>
        <w:tc>
          <w:tcPr>
            <w:tcW w:type="dxa" w:w="3470"/>
          </w:tcPr>
          <w:p>
            <w:pPr>
              <w:spacing w:after="0"/>
              <w:jc w:val="left"/>
            </w:pPr>
            <w:r>
              <w:rPr>
                <w:sz w:val="16"/>
              </w:rPr>
              <w:t>not reported</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665"/>
          </w:tcPr>
          <w:p>
            <w:pPr>
              <w:spacing w:after="0"/>
              <w:jc w:val="right"/>
            </w:pPr>
            <w:r>
              <w:rPr>
                <w:sz w:val="16"/>
              </w:rPr>
              <w:t>0</w:t>
            </w:r>
          </w:p>
        </w:tc>
      </w:tr>
    </w:tbl>
    <w:p>
      <w:pPr>
        <w:spacing w:after="40" w:before="60"/>
      </w:pPr>
      <w:r>
        <w:rPr>
          <w:sz w:val="15"/>
        </w:rPr>
        <w:t>Institutional properties cannot be separated in this data: FEMA's occupancy groups have no institutional class, so they fall in non-residential or other residential in the table by occupancy group.</w:t>
      </w:r>
    </w:p>
    <w:p>
      <w:pPr>
        <w:spacing w:after="20" w:before="0"/>
      </w:pPr>
      <w:r>
        <w:rPr>
          <w:b/>
          <w:color w:val="555555"/>
          <w:sz w:val="15"/>
        </w:rPr>
        <w:t xml:space="preserve">Source: </w:t>
      </w:r>
      <w:r>
        <w:rPr>
          <w:color w:val="555555"/>
          <w:sz w:val="15"/>
        </w:rPr>
        <w:t xml:space="preserve">FEMA, </w:t>
      </w:r>
      <w:hyperlink r:id="rId22">
        <w:r>
          <w:rPr>
            <w:color w:val="1F4E99"/>
            <w:sz w:val="15"/>
            <w:u w:val="single"/>
          </w:rPr>
          <w:t>OpenFEMA NfipMultipleLossProperties v1</w:t>
        </w:r>
      </w:hyperlink>
      <w:r>
        <w:rPr>
          <w:color w:val="555555"/>
          <w:sz w:val="15"/>
        </w:rPr>
        <w:t xml:space="preserve">, version 2026-08-04T164045Z, pulled 2026-09-28, </w:t>
      </w:r>
      <w:hyperlink r:id="rId23">
        <w:r>
          <w:rPr>
            <w:color w:val="1F4E99"/>
            <w:sz w:val="15"/>
            <w:u w:val="single"/>
          </w:rPr>
          <w:t>https://www.fema.gov/api/open/v1/NfipMultipleLossProperties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spacing w:after="60" w:before="0"/>
      </w:pPr>
      <w:r>
        <w:rPr>
          <w:color w:val="555555"/>
          <w:sz w:val="17"/>
        </w:rPr>
        <w:t>FMA RL and FMA SRL are the Flood Mitigation Assistance definitions (44 CFR 77.2), the ones the FEMA Local Mitigation Planning Policy Guide cites; OpenFEMA's fmaRl field description omits the Increased Cost of Compliance clause of 44 CFR 77.2(i). NFIP repetitive loss (FEMA insurance definition, nfipRl) is 2 or more claims over $1,000 in 10 years and can drop to false when a property is mitigated. Also shown: NFIP severe repetitive loss, any category, mitigated and currently insured.</w:t>
      </w:r>
    </w:p>
    <w:p>
      <w:pPr>
        <w:spacing w:after="60" w:before="0"/>
      </w:pPr>
      <w:r>
        <w:rPr>
          <w:color w:val="555555"/>
          <w:sz w:val="17"/>
        </w:rPr>
        <w:t>Your state NFIP coordinator's list may use the NFIP insurance definition, so its counts can be higher.</w:t>
      </w:r>
    </w:p>
    <w:p>
      <w:pPr>
        <w:spacing w:after="60" w:before="0"/>
      </w:pPr>
      <w:r>
        <w:rPr>
          <w:color w:val="555555"/>
          <w:sz w:val="17"/>
        </w:rPr>
        <w:t>Counts are aggregates of FEMA's public NFIP Multiple Loss Properties file (as of 2026-08-02). No property is identified. County assignment is FEMA's geocode.</w:t>
      </w:r>
    </w:p>
    <w:p>
      <w:pPr>
        <w:spacing w:after="60" w:before="0"/>
      </w:pPr>
      <w:r>
        <w:rPr>
          <w:color w:val="555555"/>
          <w:sz w:val="17"/>
        </w:rPr>
        <w:t>Counts may differ from your state NFIP coordinator's list, which is the source the Handbook names.</w:t>
      </w:r>
    </w:p>
    <w:p>
      <w:pPr>
        <w:spacing w:after="60" w:before="0"/>
      </w:pPr>
      <w:r>
        <w:rPr>
          <w:color w:val="555555"/>
          <w:sz w:val="17"/>
        </w:rPr>
        <w:t>In this county 0 properties are FMA repetitive loss but not NFIP repetitive loss, and 0 properties are NFIP repetitive loss but not FMA repetitive loss.</w:t>
      </w:r>
    </w:p>
    <w:p>
      <w:pPr>
        <w:spacing w:after="60" w:before="0"/>
      </w:pPr>
      <w:r>
        <w:rPr>
          <w:color w:val="555555"/>
          <w:sz w:val="17"/>
        </w:rPr>
        <w:t>Exact counts; no count suppression.</w:t>
      </w:r>
    </w:p>
    <w:p>
      <w:pPr>
        <w:pStyle w:val="Heading2"/>
        <w:keepNext/>
        <w:spacing w:after="80"/>
      </w:pPr>
      <w:r>
        <w:rPr/>
        <w:t>About this packet</w:t>
      </w:r>
    </w:p>
    <w:p>
      <w:pPr>
        <w:spacing w:after="80" w:before="0"/>
      </w:pPr>
      <w:r>
        <w:rPr>
          <w:sz w:val="18"/>
        </w:rPr>
        <w:t>Hazard Plain is an independent product built from public federal data. It is not a FEMA document and is not reviewed or endorsed by FEMA or any state agency.</w:t>
      </w:r>
    </w:p>
    <w:p>
      <w:pPr>
        <w:spacing w:after="80" w:before="0"/>
      </w:pPr>
      <w:r>
        <w:rPr>
          <w:sz w:val="18"/>
        </w:rPr>
        <w:t>A starting point for the plan's risk assessment (FEMA Local Mitigation Plan Review Tool, Element B). It does not replace local data or FEMA review.</w:t>
      </w:r>
    </w:p>
    <w:p>
      <w:pPr>
        <w:spacing w:after="80" w:before="0"/>
      </w:pPr>
      <w:r>
        <w:rPr>
          <w:sz w:val="18"/>
        </w:rPr>
        <w:t>Section headings say which FEMA review item each table supports; whether an item is satisfied is decided by the plan and its reviewers.</w:t>
      </w:r>
    </w:p>
    <w:p>
      <w:pPr>
        <w:pStyle w:val="Heading3"/>
        <w:keepNext/>
        <w:spacing w:after="80"/>
      </w:pPr>
      <w:r>
        <w:rPr/>
        <w:t>OpenFEMA disclaimer</w:t>
      </w:r>
    </w:p>
    <w:p>
      <w:pPr>
        <w:spacing w:after="80" w:before="0"/>
      </w:pPr>
      <w:r>
        <w:rPr>
          <w:sz w:val="17"/>
        </w:rPr>
        <w:t>This product uses the Federal Emergency Management Agency's OpenFEMA API, but is not endorsed by FEMA. The Federal Government or FEMA cannot vouch for the data or analyses derived from these data after the data have been retrieved from the Agency's website(s).</w:t>
      </w:r>
    </w:p>
    <w:p>
      <w:pPr>
        <w:pStyle w:val="Heading3"/>
        <w:keepNext/>
        <w:spacing w:after="80"/>
      </w:pPr>
      <w:r>
        <w:rPr/>
        <w:t>Reuse, citation and corrections</w:t>
      </w:r>
    </w:p>
    <w:p>
      <w:pPr>
        <w:spacing w:after="40" w:before="0"/>
      </w:pPr>
      <w:r>
        <w:rPr>
          <w:sz w:val="17"/>
        </w:rPr>
        <w:t xml:space="preserve">Reuse and citation: Hazard Plain text and tables are licensed under Creative Commons Attribution 4.0 International (CC BY 4.0, </w:t>
      </w:r>
      <w:hyperlink r:id="rId24">
        <w:r>
          <w:rPr>
            <w:color w:val="1F4E99"/>
            <w:sz w:val="17"/>
            <w:u w:val="single"/>
          </w:rPr>
          <w:t>https://creativecommons.org/licenses/by/4.0/</w:t>
        </w:r>
      </w:hyperlink>
      <w:r>
        <w:rPr>
          <w:sz w:val="17"/>
        </w:rPr>
        <w:t>); credit Hazard Plain and the release. The underlying federal data are public domain; OpenFEMA data are also subject to the OpenFEMA terms and conditions.</w:t>
      </w:r>
    </w:p>
    <w:p>
      <w:pPr>
        <w:spacing w:after="40" w:before="0"/>
      </w:pPr>
      <w:r>
        <w:rPr>
          <w:sz w:val="17"/>
        </w:rPr>
        <w:t>Cite this: Hazard Plain (2026). Morgan County, TN: risk-assessment baseline packet, release 2026-10 (data as of 2026-09-28; County area 47129). Preview: automated baseline. Built from FEMA OpenFEMA, the FEMA National Risk Index and NOAA NCEI Storm Events; source versions in the packet's Sources list.</w:t>
      </w:r>
    </w:p>
    <w:p>
      <w:pPr>
        <w:spacing w:after="40" w:before="0"/>
      </w:pPr>
      <w:r>
        <w:rPr>
          <w:sz w:val="17"/>
        </w:rPr>
        <w:t>Corrections: to report an error, name the packet, the table and what your records show. Contact: to be added</w:t>
      </w:r>
    </w:p>
    <w:p>
      <w:pPr>
        <w:pStyle w:val="Heading3"/>
        <w:keepNext/>
        <w:spacing w:after="80"/>
      </w:pPr>
      <w:r>
        <w:rPr/>
        <w:t>Sources</w:t>
      </w:r>
    </w:p>
    <w:p>
      <w:pPr>
        <w:spacing w:after="40" w:before="0"/>
      </w:pPr>
      <w:r>
        <w:rPr>
          <w:sz w:val="17"/>
        </w:rPr>
        <w:t xml:space="preserve">FEMA, </w:t>
      </w:r>
      <w:hyperlink r:id="rId11">
        <w:r>
          <w:rPr>
            <w:color w:val="1F4E99"/>
            <w:sz w:val="17"/>
            <w:u w:val="single"/>
          </w:rPr>
          <w:t>OpenFEMA HazardMitigationPlanStatuses v1</w:t>
        </w:r>
      </w:hyperlink>
      <w:r>
        <w:rPr>
          <w:sz w:val="17"/>
        </w:rPr>
        <w:t xml:space="preserve">, version 2026-09-26T121003Z, pulled 2026-09-28, </w:t>
      </w:r>
      <w:hyperlink r:id="rId12">
        <w:r>
          <w:rPr>
            <w:color w:val="1F4E99"/>
            <w:sz w:val="17"/>
            <w:u w:val="single"/>
          </w:rPr>
          <w:t>https://www.fema.gov/api/open/v1/HazardMitigationPlanStatuses</w:t>
        </w:r>
      </w:hyperlink>
      <w:r>
        <w:rPr>
          <w:sz w:val="17"/>
        </w:rPr>
        <w:t xml:space="preserve"> (API)</w:t>
      </w:r>
    </w:p>
    <w:p>
      <w:pPr>
        <w:spacing w:after="40" w:before="0"/>
      </w:pPr>
      <w:r>
        <w:rPr>
          <w:sz w:val="17"/>
        </w:rPr>
        <w:t xml:space="preserve">FEMA, </w:t>
      </w:r>
      <w:hyperlink r:id="rId18">
        <w:r>
          <w:rPr>
            <w:color w:val="1F4E99"/>
            <w:sz w:val="17"/>
            <w:u w:val="single"/>
          </w:rPr>
          <w:t>OpenFEMA DisasterDeclarationsSummaries v2</w:t>
        </w:r>
      </w:hyperlink>
      <w:r>
        <w:rPr>
          <w:sz w:val="17"/>
        </w:rPr>
        <w:t xml:space="preserve">, version 2026-09-27T010817Z, pulled 2026-09-28, </w:t>
      </w:r>
      <w:hyperlink r:id="rId19">
        <w:r>
          <w:rPr>
            <w:color w:val="1F4E99"/>
            <w:sz w:val="17"/>
            <w:u w:val="single"/>
          </w:rPr>
          <w:t>https://www.fema.gov/api/open/v2/DisasterDeclarationsSummaries</w:t>
        </w:r>
      </w:hyperlink>
      <w:r>
        <w:rPr>
          <w:sz w:val="17"/>
        </w:rPr>
        <w:t xml:space="preserve"> (API)</w:t>
      </w:r>
    </w:p>
    <w:p>
      <w:pPr>
        <w:spacing w:after="40" w:before="0"/>
      </w:pPr>
      <w:r>
        <w:rPr>
          <w:sz w:val="17"/>
        </w:rPr>
        <w:t xml:space="preserve">FEMA, </w:t>
      </w:r>
      <w:hyperlink r:id="rId20">
        <w:r>
          <w:rPr>
            <w:color w:val="1F4E99"/>
            <w:sz w:val="17"/>
            <w:u w:val="single"/>
          </w:rPr>
          <w:t>OpenFEMA PublicAssistanceFundedProjectsSummaries v1</w:t>
        </w:r>
      </w:hyperlink>
      <w:r>
        <w:rPr>
          <w:sz w:val="17"/>
        </w:rPr>
        <w:t xml:space="preserve">, version 2026-09-26T151157Z, pulled 2026-09-28, </w:t>
      </w:r>
      <w:hyperlink r:id="rId21">
        <w:r>
          <w:rPr>
            <w:color w:val="1F4E99"/>
            <w:sz w:val="17"/>
            <w:u w:val="single"/>
          </w:rPr>
          <w:t>https://www.fema.gov/api/open/v1/PublicAssistanceFundedProjectsSummaries</w:t>
        </w:r>
      </w:hyperlink>
      <w:r>
        <w:rPr>
          <w:sz w:val="17"/>
        </w:rPr>
        <w:t xml:space="preserve"> (API)</w:t>
      </w:r>
    </w:p>
    <w:p>
      <w:pPr>
        <w:spacing w:after="40" w:before="0"/>
      </w:pPr>
      <w:r>
        <w:rPr>
          <w:sz w:val="17"/>
        </w:rPr>
        <w:t xml:space="preserve">FEMA, </w:t>
      </w:r>
      <w:hyperlink r:id="rId22">
        <w:r>
          <w:rPr>
            <w:color w:val="1F4E99"/>
            <w:sz w:val="17"/>
            <w:u w:val="single"/>
          </w:rPr>
          <w:t>OpenFEMA NfipMultipleLossProperties v1</w:t>
        </w:r>
      </w:hyperlink>
      <w:r>
        <w:rPr>
          <w:sz w:val="17"/>
        </w:rPr>
        <w:t xml:space="preserve">, version 2026-08-04T164045Z, pulled 2026-09-28, </w:t>
      </w:r>
      <w:hyperlink r:id="rId23">
        <w:r>
          <w:rPr>
            <w:color w:val="1F4E99"/>
            <w:sz w:val="17"/>
            <w:u w:val="single"/>
          </w:rPr>
          <w:t>https://www.fema.gov/api/open/v1/NfipMultipleLossProperties</w:t>
        </w:r>
      </w:hyperlink>
      <w:r>
        <w:rPr>
          <w:sz w:val="17"/>
        </w:rPr>
        <w:t xml:space="preserve"> (API)</w:t>
      </w:r>
    </w:p>
    <w:p>
      <w:pPr>
        <w:spacing w:after="40" w:before="0"/>
      </w:pPr>
      <w:r>
        <w:rPr>
          <w:sz w:val="17"/>
        </w:rPr>
        <w:t xml:space="preserve">FEMA, FEMA National Risk Index 1.20.0 (December 2025), county and census tract tables, version 1.20.0, pulled 2026-09-28, </w:t>
      </w:r>
      <w:hyperlink r:id="rId13">
        <w:r>
          <w:rPr>
            <w:color w:val="1F4E99"/>
            <w:sz w:val="17"/>
            <w:u w:val="single"/>
          </w:rPr>
          <w:t>https://www.fema.gov/about/reports-and-data/openfema/nri/v120/NRI_Table_Counties.zip</w:t>
        </w:r>
      </w:hyperlink>
      <w:r>
        <w:rPr>
          <w:sz w:val="17"/>
        </w:rPr>
        <w:t xml:space="preserve"> (download, 25 MB)</w:t>
      </w:r>
      <w:r>
        <w:rPr>
          <w:sz w:val="17"/>
        </w:rPr>
        <w:t xml:space="preserve">, </w:t>
      </w:r>
      <w:hyperlink r:id="rId14">
        <w:r>
          <w:rPr>
            <w:color w:val="1F4E99"/>
            <w:sz w:val="17"/>
            <w:u w:val="single"/>
          </w:rPr>
          <w:t>https://www.fema.gov/about/reports-and-data/openfema/nri/v120/NRI_Table_CensusTracts.zip</w:t>
        </w:r>
      </w:hyperlink>
      <w:r>
        <w:rPr>
          <w:sz w:val="17"/>
        </w:rPr>
        <w:t xml:space="preserve"> (download, 635 MB)</w:t>
      </w:r>
    </w:p>
    <w:p>
      <w:pPr>
        <w:spacing w:after="40" w:before="0"/>
      </w:pPr>
      <w:r>
        <w:rPr>
          <w:sz w:val="17"/>
        </w:rPr>
        <w:t xml:space="preserve">NOAA NCEI, NOAA NCEI Storm Events Database, details files (csvfiles v1.0), version c20260918, pulled 2026-09-28, </w:t>
      </w:r>
      <w:hyperlink r:id="rId15">
        <w:r>
          <w:rPr>
            <w:color w:val="1F4E99"/>
            <w:sz w:val="17"/>
            <w:u w:val="single"/>
          </w:rPr>
          <w:t>https://www.ncei.noaa.gov/pub/data/swdi/stormevents/csvfiles/</w:t>
        </w:r>
      </w:hyperlink>
    </w:p>
    <w:p>
      <w:pPr>
        <w:spacing w:after="40" w:before="0"/>
      </w:pPr>
      <w:r>
        <w:rPr>
          <w:sz w:val="17"/>
        </w:rPr>
        <w:t xml:space="preserve">NOAA National Weather Service, NWS county-public forecast zones correlation file, version bp03mr20 to bp16ap26 (11 files; newest bp16ap26), pulled 2026-09-28, </w:t>
      </w:r>
      <w:hyperlink r:id="rId17">
        <w:r>
          <w:rPr>
            <w:color w:val="1F4E99"/>
            <w:sz w:val="17"/>
            <w:u w:val="single"/>
          </w:rPr>
          <w:t>https://www.weather.gov/gis/ZoneCounty</w:t>
        </w:r>
      </w:hyperlink>
    </w:p>
    <w:p>
      <w:pPr>
        <w:spacing w:after="40" w:before="0"/>
      </w:pPr>
      <w:r>
        <w:rPr>
          <w:sz w:val="17"/>
        </w:rPr>
        <w:t xml:space="preserve">U.S. Census Bureau, Census 2024 Gazetteer, 2020 place by county, CT county-to-cousub crosswalk, version 2024-gazetteer, pulled 2026-09-28, </w:t>
      </w:r>
      <w:hyperlink r:id="rId25">
        <w:r>
          <w:rPr>
            <w:color w:val="1F4E99"/>
            <w:sz w:val="17"/>
            <w:u w:val="single"/>
          </w:rPr>
          <w:t>https://www2.census.gov/geo/docs/maps-data/data/gazetteer/2024_Gazetteer/2024_Gaz_counties_national.zip</w:t>
        </w:r>
      </w:hyperlink>
      <w:r>
        <w:rPr>
          <w:sz w:val="17"/>
        </w:rPr>
        <w:t xml:space="preserve">, </w:t>
      </w:r>
      <w:hyperlink r:id="rId26">
        <w:r>
          <w:rPr>
            <w:color w:val="1F4E99"/>
            <w:sz w:val="17"/>
            <w:u w:val="single"/>
          </w:rPr>
          <w:t>https://www2.census.gov/geo/docs/maps-data/data/gazetteer/2024_Gazetteer/2024_Gaz_cousubs_national.zip</w:t>
        </w:r>
      </w:hyperlink>
      <w:r>
        <w:rPr>
          <w:sz w:val="17"/>
        </w:rPr>
        <w:t xml:space="preserve">, </w:t>
      </w:r>
      <w:hyperlink r:id="rId27">
        <w:r>
          <w:rPr>
            <w:color w:val="1F4E99"/>
            <w:sz w:val="17"/>
            <w:u w:val="single"/>
          </w:rPr>
          <w:t>https://www2.census.gov/geo/docs/maps-data/data/gazetteer/2024_Gazetteer/2024_Gaz_place_national.zip</w:t>
        </w:r>
      </w:hyperlink>
      <w:r>
        <w:rPr>
          <w:sz w:val="17"/>
        </w:rPr>
        <w:t xml:space="preserve">, </w:t>
      </w:r>
      <w:hyperlink r:id="rId28">
        <w:r>
          <w:rPr>
            <w:color w:val="1F4E99"/>
            <w:sz w:val="17"/>
            <w:u w:val="single"/>
          </w:rPr>
          <w:t>https://www2.census.gov/geo/docs/maps-data/data/gazetteer/2024_Gazetteer/2024_Gaz_unsd_national.zip</w:t>
        </w:r>
      </w:hyperlink>
      <w:r>
        <w:rPr>
          <w:sz w:val="17"/>
        </w:rPr>
        <w:t xml:space="preserve">, </w:t>
      </w:r>
      <w:hyperlink r:id="rId29">
        <w:r>
          <w:rPr>
            <w:color w:val="1F4E99"/>
            <w:sz w:val="17"/>
            <w:u w:val="single"/>
          </w:rPr>
          <w:t>https://www2.census.gov/geo/docs/maps-data/data/gazetteer/2024_Gazetteer/2024_Gaz_elsd_national.zip</w:t>
        </w:r>
      </w:hyperlink>
      <w:r>
        <w:rPr>
          <w:sz w:val="17"/>
        </w:rPr>
        <w:t xml:space="preserve">, </w:t>
      </w:r>
      <w:hyperlink r:id="rId30">
        <w:r>
          <w:rPr>
            <w:color w:val="1F4E99"/>
            <w:sz w:val="17"/>
            <w:u w:val="single"/>
          </w:rPr>
          <w:t>https://www2.census.gov/geo/docs/maps-data/data/gazetteer/2024_Gazetteer/2024_Gaz_scsd_national.zip</w:t>
        </w:r>
      </w:hyperlink>
      <w:r>
        <w:rPr>
          <w:sz w:val="17"/>
        </w:rPr>
        <w:t xml:space="preserve">, </w:t>
      </w:r>
      <w:hyperlink r:id="rId31">
        <w:r>
          <w:rPr>
            <w:color w:val="1F4E99"/>
            <w:sz w:val="17"/>
            <w:u w:val="single"/>
          </w:rPr>
          <w:t>https://www2.census.gov/geo/docs/reference/codes2020/national_place_by_county2020.txt</w:t>
        </w:r>
      </w:hyperlink>
      <w:r>
        <w:rPr>
          <w:sz w:val="17"/>
        </w:rPr>
        <w:t xml:space="preserve">, </w:t>
      </w:r>
      <w:hyperlink r:id="rId32">
        <w:r>
          <w:rPr>
            <w:color w:val="1F4E99"/>
            <w:sz w:val="17"/>
            <w:u w:val="single"/>
          </w:rPr>
          <w:t>https://www2.census.gov/geo/docs/reference/ct_change/ct_cou_to_cousub_crosswalk.xlsx</w:t>
        </w:r>
      </w:hyperlink>
    </w:p>
    <w:sectPr w:rsidR="00FC693F" w:rsidRPr="0006063C" w:rsidSect="00034616">
      <w:pgSz w:w="15840" w:h="12240" w:orient="landscape"/>
      <w:pgMar w:top="864" w:right="864" w:bottom="864" w:left="864" w:header="432" w:footer="432"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pPr>
    <w:r>
      <w:rPr>
        <w:color w:val="555555"/>
        <w:sz w:val="15"/>
      </w:rPr>
      <w:t xml:space="preserve">Page </w:t>
    </w:r>
    <w:r>
      <w:rPr>
        <w:color w:val="555555"/>
        <w:sz w:val="15"/>
      </w:rPr>
      <w:fldChar w:fldCharType="begin"/>
    </w:r>
    <w:r>
      <w:rPr>
        <w:color w:val="555555"/>
        <w:sz w:val="15"/>
      </w:rPr>
      <w:instrText xml:space="preserve"> PAGE </w:instrText>
    </w:r>
    <w:r>
      <w:rPr>
        <w:color w:val="555555"/>
        <w:sz w:val="15"/>
      </w:rPr>
      <w:fldChar w:fldCharType="separate"/>
    </w:r>
    <w:r>
      <w:rPr>
        <w:color w:val="555555"/>
        <w:sz w:val="15"/>
      </w:rPr>
      <w:t>1</w:t>
    </w:r>
    <w:r>
      <w:rPr>
        <w:color w:val="555555"/>
        <w:sz w:val="15"/>
      </w:rPr>
      <w:fldChar w:fldCharType="end"/>
    </w:r>
    <w:r>
      <w:rPr>
        <w:color w:val="555555"/>
        <w:sz w:val="15"/>
      </w:rPr>
      <w:t xml:space="preserve"> of </w:t>
    </w:r>
    <w:r>
      <w:rPr>
        <w:color w:val="555555"/>
        <w:sz w:val="15"/>
      </w:rPr>
      <w:fldChar w:fldCharType="begin"/>
    </w:r>
    <w:r>
      <w:rPr>
        <w:color w:val="555555"/>
        <w:sz w:val="15"/>
      </w:rPr>
      <w:instrText xml:space="preserve"> NUMPAGES </w:instrText>
    </w:r>
    <w:r>
      <w:rPr>
        <w:color w:val="555555"/>
        <w:sz w:val="15"/>
      </w:rPr>
      <w:fldChar w:fldCharType="separate"/>
    </w:r>
    <w:r>
      <w:rPr>
        <w:color w:val="555555"/>
        <w:sz w:val="15"/>
      </w:rPr>
      <w:t>1</w:t>
    </w:r>
    <w:r>
      <w:rPr>
        <w:color w:val="555555"/>
        <w:sz w:val="15"/>
      </w:rPr>
      <w:fldChar w:fldCharType="end"/>
    </w:r>
    <w:r>
      <w:rPr>
        <w:color w:val="555555"/>
        <w:sz w:val="15"/>
      </w:rPr>
      <w:t xml:space="preserve"> | hazard-plain_2026-10_TN_47129.docx</w:t>
    </w:r>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pPr>
    <w:r>
      <w:rPr>
        <w:color w:val="555555"/>
        <w:sz w:val="15"/>
      </w:rPr>
      <w:t>Hazard Plain | Morgan County, TN | Risk-assessment baseline packet | release 2026-10, as of 2026-09-28</w:t>
    </w:r>
  </w:p>
  <w:p>
    <w:r>
      <w:rPr>
        <w:b/>
        <w:color w:val="555555"/>
        <w:sz w:val="15"/>
      </w:rPr>
      <w:t>Preview: automated baseline</w:t>
    </w:r>
    <w:r>
      <w:rPr>
        <w:color w:val="555555"/>
        <w:sz w:val="15"/>
      </w:rPr>
      <w:t>. Hazard Plain is an independent product built from public federal data. It is not a FEMA document and is not reviewed or endorsed by FEMA or any state agency.</w: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80"/>
    </w:pPr>
    <w:rPr>
      <w:rFonts w:ascii="Calibri" w:hAnsi="Calibri" w:cs="Calibri" w:eastAsia="Calibri"/>
      <w:color w:val="1A1A1A"/>
      <w:sz w:val="20"/>
      <w:lang w:val="en-US"/>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280" w:after="80"/>
      <w:outlineLvl w:val="0"/>
    </w:pPr>
    <w:rPr>
      <w:rFonts w:ascii="Calibri" w:hAnsi="Calibri" w:cs="Calibri" w:eastAsia="Calibri"/>
      <w:b/>
      <w:bCs/>
      <w:i w:val="0"/>
      <w:color w:val="1A1A1A"/>
      <w:sz w:val="30"/>
      <w:szCs w:val="28"/>
    </w:rPr>
  </w:style>
  <w:style w:type="paragraph" w:styleId="Heading2">
    <w:name w:val="heading 2"/>
    <w:basedOn w:val="Normal"/>
    <w:next w:val="Normal"/>
    <w:link w:val="Heading2Char"/>
    <w:uiPriority w:val="9"/>
    <w:unhideWhenUsed/>
    <w:qFormat/>
    <w:rsid w:val="00FC693F"/>
    <w:pPr>
      <w:keepNext/>
      <w:keepLines/>
      <w:spacing w:before="240" w:after="80"/>
      <w:outlineLvl w:val="1"/>
    </w:pPr>
    <w:rPr>
      <w:rFonts w:ascii="Calibri" w:hAnsi="Calibri" w:cs="Calibri" w:eastAsia="Calibri"/>
      <w:b/>
      <w:bCs/>
      <w:i w:val="0"/>
      <w:color w:val="1A1A1A"/>
      <w:sz w:val="25"/>
      <w:szCs w:val="26"/>
    </w:rPr>
  </w:style>
  <w:style w:type="paragraph" w:styleId="Heading3">
    <w:name w:val="heading 3"/>
    <w:basedOn w:val="Normal"/>
    <w:next w:val="Normal"/>
    <w:link w:val="Heading3Char"/>
    <w:uiPriority w:val="9"/>
    <w:unhideWhenUsed/>
    <w:qFormat/>
    <w:rsid w:val="00FC693F"/>
    <w:pPr>
      <w:keepNext/>
      <w:keepLines/>
      <w:spacing w:before="160" w:after="60"/>
      <w:outlineLvl w:val="2"/>
    </w:pPr>
    <w:rPr>
      <w:rFonts w:ascii="Calibri" w:hAnsi="Calibri" w:cs="Calibri" w:eastAsia="Calibri"/>
      <w:b/>
      <w:bCs/>
      <w:i w:val="0"/>
      <w:color w:val="1A1A1A"/>
      <w:sz w:val="2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keepNext/>
      <w:spacing w:after="40" w:line="240" w:lineRule="auto" w:before="0"/>
      <w:contextualSpacing/>
    </w:pPr>
    <w:rPr>
      <w:rFonts w:ascii="Calibri" w:hAnsi="Calibri" w:cs="Calibri" w:eastAsia="Calibri"/>
      <w:b/>
      <w:i w:val="0"/>
      <w:color w:val="1A1A1A"/>
      <w:spacing w:val="5"/>
      <w:kern w:val="28"/>
      <w:sz w:val="40"/>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 Id="rId11" Type="http://schemas.openxmlformats.org/officeDocument/2006/relationships/hyperlink" Target="https://www.fema.gov/openfema-data-page/hazard-mitigation-plan-statuses-v1" TargetMode="External"/><Relationship Id="rId12" Type="http://schemas.openxmlformats.org/officeDocument/2006/relationships/hyperlink" Target="https://www.fema.gov/api/open/v1/HazardMitigationPlanStatuses" TargetMode="External"/><Relationship Id="rId13" Type="http://schemas.openxmlformats.org/officeDocument/2006/relationships/hyperlink" Target="https://www.fema.gov/about/reports-and-data/openfema/nri/v120/NRI_Table_Counties.zip" TargetMode="External"/><Relationship Id="rId14" Type="http://schemas.openxmlformats.org/officeDocument/2006/relationships/hyperlink" Target="https://www.fema.gov/about/reports-and-data/openfema/nri/v120/NRI_Table_CensusTracts.zip" TargetMode="External"/><Relationship Id="rId15" Type="http://schemas.openxmlformats.org/officeDocument/2006/relationships/hyperlink" Target="https://www.ncei.noaa.gov/pub/data/swdi/stormevents/csvfiles/" TargetMode="External"/><Relationship Id="rId16" Type="http://schemas.openxmlformats.org/officeDocument/2006/relationships/hyperlink" Target="https://msc.fema.gov" TargetMode="External"/><Relationship Id="rId17" Type="http://schemas.openxmlformats.org/officeDocument/2006/relationships/hyperlink" Target="https://www.weather.gov/gis/ZoneCounty" TargetMode="External"/><Relationship Id="rId18" Type="http://schemas.openxmlformats.org/officeDocument/2006/relationships/hyperlink" Target="https://www.fema.gov/openfema-data-page/disaster-declarations-summaries-v2" TargetMode="External"/><Relationship Id="rId19" Type="http://schemas.openxmlformats.org/officeDocument/2006/relationships/hyperlink" Target="https://www.fema.gov/api/open/v2/DisasterDeclarationsSummaries" TargetMode="External"/><Relationship Id="rId20" Type="http://schemas.openxmlformats.org/officeDocument/2006/relationships/hyperlink" Target="https://www.fema.gov/openfema-data-page/public-assistance-funded-project-summaries-v1" TargetMode="External"/><Relationship Id="rId21" Type="http://schemas.openxmlformats.org/officeDocument/2006/relationships/hyperlink" Target="https://www.fema.gov/api/open/v1/PublicAssistanceFundedProjectsSummaries" TargetMode="External"/><Relationship Id="rId22" Type="http://schemas.openxmlformats.org/officeDocument/2006/relationships/hyperlink" Target="https://www.fema.gov/openfema-data-page/nfip-multiple-loss-properties-v1" TargetMode="External"/><Relationship Id="rId23" Type="http://schemas.openxmlformats.org/officeDocument/2006/relationships/hyperlink" Target="https://www.fema.gov/api/open/v1/NfipMultipleLossProperties" TargetMode="External"/><Relationship Id="rId24" Type="http://schemas.openxmlformats.org/officeDocument/2006/relationships/hyperlink" Target="https://creativecommons.org/licenses/by/4.0/" TargetMode="External"/><Relationship Id="rId25" Type="http://schemas.openxmlformats.org/officeDocument/2006/relationships/hyperlink" Target="https://www2.census.gov/geo/docs/maps-data/data/gazetteer/2024_Gazetteer/2024_Gaz_counties_national.zip" TargetMode="External"/><Relationship Id="rId26" Type="http://schemas.openxmlformats.org/officeDocument/2006/relationships/hyperlink" Target="https://www2.census.gov/geo/docs/maps-data/data/gazetteer/2024_Gazetteer/2024_Gaz_cousubs_national.zip" TargetMode="External"/><Relationship Id="rId27" Type="http://schemas.openxmlformats.org/officeDocument/2006/relationships/hyperlink" Target="https://www2.census.gov/geo/docs/maps-data/data/gazetteer/2024_Gazetteer/2024_Gaz_place_national.zip" TargetMode="External"/><Relationship Id="rId28" Type="http://schemas.openxmlformats.org/officeDocument/2006/relationships/hyperlink" Target="https://www2.census.gov/geo/docs/maps-data/data/gazetteer/2024_Gazetteer/2024_Gaz_unsd_national.zip" TargetMode="External"/><Relationship Id="rId29" Type="http://schemas.openxmlformats.org/officeDocument/2006/relationships/hyperlink" Target="https://www2.census.gov/geo/docs/maps-data/data/gazetteer/2024_Gazetteer/2024_Gaz_elsd_national.zip" TargetMode="External"/><Relationship Id="rId30" Type="http://schemas.openxmlformats.org/officeDocument/2006/relationships/hyperlink" Target="https://www2.census.gov/geo/docs/maps-data/data/gazetteer/2024_Gazetteer/2024_Gaz_scsd_national.zip" TargetMode="External"/><Relationship Id="rId31" Type="http://schemas.openxmlformats.org/officeDocument/2006/relationships/hyperlink" Target="https://www2.census.gov/geo/docs/reference/codes2020/national_place_by_county2020.txt" TargetMode="External"/><Relationship Id="rId32" Type="http://schemas.openxmlformats.org/officeDocument/2006/relationships/hyperlink" Target="https://www2.census.gov/geo/docs/reference/ct_change/ct_cou_to_cousub_crosswalk.xls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Morgan County, TN: Risk-assessment baseline packet</dc:title>
  <dc:subject>Hazard Plain release 2026-10, as of 2026-09-28. Preview: automated baseline</dc:subject>
  <dc:creator>Hazard Plain</dc:creator>
  <cp:keywords>Hazard Plain; hazard mitigation; risk assessment; 47129</cp:keywords>
  <dc:description>Hazard Plain is an independent product built from public federal data. It is not a FEMA document and is not reviewed or endorsed by FEMA or any state agency.</dc:description>
  <cp:lastModifiedBy>Hazard Plain</cp:lastModifiedBy>
  <cp:revision>1</cp:revision>
  <dcterms:created xsi:type="dcterms:W3CDTF">2013-12-23T23:15:00Z</dcterms:created>
  <dcterms:modified xsi:type="dcterms:W3CDTF">2013-12-23T23:15:00Z</dcterms:modified>
  <cp:category/>
  <dc:language>en-US</dc:language>
</cp:coreProperties>
</file>