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McNairy County, TN</w:t>
      </w:r>
    </w:p>
    <w:p>
      <w:pPr>
        <w:spacing w:after="120" w:before="0"/>
      </w:pPr>
      <w:r>
        <w:rPr>
          <w:color w:val="555555"/>
          <w:sz w:val="24"/>
        </w:rPr>
        <w:t>Risk-assessment baseline packet</w:t>
      </w:r>
    </w:p>
    <w:p>
      <w:pPr>
        <w:spacing w:after="120" w:before="0"/>
      </w:pPr>
      <w:r>
        <w:rPr>
          <w:b/>
          <w:sz w:val="18"/>
        </w:rPr>
        <w:t xml:space="preserve">County FIPS: </w:t>
      </w:r>
      <w:r>
        <w:rPr>
          <w:sz w:val="18"/>
        </w:rPr>
        <w:t>47109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2026-10-26. Plan: McNairy County (FEMA plan 107651), approved 2021-10-27.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2021-10-27: 5 new hazard declarations (3 incidents) and 117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($4,859,770 a year), Inland Flooding ($3,411,020) and Cold Wave ($2,836,391).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2026-10-26</w:t>
      </w:r>
    </w:p>
    <w:p>
      <w:pPr>
        <w:keepNext/>
        <w:spacing w:after="40" w:before="0"/>
      </w:pPr>
      <w:r>
        <w:rPr>
          <w:b/>
        </w:rPr>
        <w:t xml:space="preserve">Plan: </w:t>
      </w:r>
      <w:r>
        <w:rPr/>
        <w:t>McNairy County (FEMA plan 107651)</w:t>
      </w:r>
    </w:p>
    <w:p>
      <w:pPr>
        <w:keepNext/>
        <w:spacing w:after="40" w:before="0"/>
      </w:pPr>
      <w:r>
        <w:rPr>
          <w:b/>
        </w:rPr>
        <w:t xml:space="preserve">Approved: </w:t>
      </w:r>
      <w:r>
        <w:rPr/>
        <w:t>2021-10-27</w:t>
      </w:r>
    </w:p>
    <w:p>
      <w:pPr>
        <w:keepNext/>
        <w:spacing w:after="40" w:before="0"/>
      </w:pPr>
      <w:r>
        <w:rPr>
          <w:b/>
        </w:rPr>
        <w:t xml:space="preserve">Days to expiry: </w:t>
      </w:r>
      <w:r>
        <w:rPr/>
        <w:t>26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DR-4701-TN (Severe Storms, Straight-Line Winds, and Tornadoes),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0"/>
        <w:gridCol w:w="1394"/>
        <w:gridCol w:w="2290"/>
        <w:gridCol w:w="2570"/>
        <w:gridCol w:w="1311"/>
        <w:gridCol w:w="1037"/>
        <w:gridCol w:w="869"/>
        <w:gridCol w:w="1622"/>
        <w:gridCol w:w="1400"/>
      </w:tblGrid>
      <w:tr>
        <w:trPr>
          <w:cantSplit/>
          <w:tblHeader/>
        </w:trPr>
        <w:tc>
          <w:tcPr>
            <w:tcW w:type="dxa" w:w="162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90"/>
            <w:shd w:val="clear" w:color="auto" w:fill="E8E8E8"/>
          </w:tcPr>
          <w:p>
            <w:pPr>
              <w:spacing w:after="0"/>
              <w:jc w:val="left"/>
            </w:pPr>
            <w:r>
              <w:rPr>
                <w:b/>
                <w:sz w:val="16"/>
              </w:rPr>
              <w:t>Status</w:t>
            </w:r>
          </w:p>
        </w:tc>
        <w:tc>
          <w:tcPr>
            <w:tcW w:type="dxa" w:w="2570"/>
            <w:shd w:val="clear" w:color="auto" w:fill="E8E8E8"/>
          </w:tcPr>
          <w:p>
            <w:pPr>
              <w:spacing w:after="0"/>
              <w:jc w:val="left"/>
            </w:pPr>
            <w:r>
              <w:rPr>
                <w:b/>
                <w:sz w:val="16"/>
              </w:rPr>
              <w:t>Plan</w:t>
            </w:r>
          </w:p>
        </w:tc>
        <w:tc>
          <w:tcPr>
            <w:tcW w:type="dxa" w:w="131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22"/>
            <w:shd w:val="clear" w:color="auto" w:fill="E8E8E8"/>
          </w:tcPr>
          <w:p>
            <w:pPr>
              <w:spacing w:after="0"/>
              <w:jc w:val="left"/>
            </w:pPr>
            <w:r>
              <w:rPr>
                <w:b/>
                <w:sz w:val="16"/>
              </w:rPr>
              <w:t>Update underway</w:t>
            </w:r>
          </w:p>
        </w:tc>
        <w:tc>
          <w:tcPr>
            <w:tcW w:type="dxa" w:w="1400"/>
            <w:shd w:val="clear" w:color="auto" w:fill="E8E8E8"/>
          </w:tcPr>
          <w:p>
            <w:pPr>
              <w:spacing w:after="0"/>
              <w:jc w:val="left"/>
            </w:pPr>
            <w:r>
              <w:rPr>
                <w:b/>
                <w:sz w:val="16"/>
              </w:rPr>
              <w:t>Notes</w:t>
            </w:r>
          </w:p>
        </w:tc>
      </w:tr>
      <w:tr>
        <w:trPr>
          <w:cantSplit/>
        </w:trPr>
        <w:tc>
          <w:tcPr>
            <w:tcW w:type="dxa" w:w="1620"/>
          </w:tcPr>
          <w:p>
            <w:pPr>
              <w:spacing w:after="0"/>
              <w:jc w:val="left"/>
            </w:pPr>
            <w:r>
              <w:rPr>
                <w:sz w:val="16"/>
              </w:rPr>
              <w:t>McNairy County (unincorporated area)</w:t>
            </w:r>
          </w:p>
        </w:tc>
        <w:tc>
          <w:tcPr>
            <w:tcW w:type="dxa" w:w="1394"/>
          </w:tcPr>
          <w:p>
            <w:pPr>
              <w:spacing w:after="0"/>
              <w:jc w:val="left"/>
            </w:pPr>
            <w:r>
              <w:rPr>
                <w:sz w:val="16"/>
              </w:rPr>
              <w:t>Unincorporated</w:t>
            </w:r>
          </w:p>
        </w:tc>
        <w:tc>
          <w:tcPr>
            <w:tcW w:type="dxa" w:w="2290"/>
          </w:tcPr>
          <w:p>
            <w:pPr>
              <w:spacing w:after="0"/>
              <w:jc w:val="left"/>
            </w:pPr>
            <w:r>
              <w:rPr>
                <w:sz w:val="16"/>
              </w:rPr>
              <w:t>Approved, expires 2026-10-26</w:t>
            </w:r>
          </w:p>
        </w:tc>
        <w:tc>
          <w:tcPr>
            <w:tcW w:type="dxa" w:w="2570"/>
          </w:tcPr>
          <w:p>
            <w:pPr>
              <w:spacing w:after="0"/>
              <w:jc w:val="left"/>
            </w:pPr>
            <w:r>
              <w:rPr>
                <w:sz w:val="16"/>
              </w:rPr>
              <w:t>McNairy County (FEMA plan 107651)</w:t>
            </w:r>
          </w:p>
        </w:tc>
        <w:tc>
          <w:tcPr>
            <w:tcW w:type="dxa" w:w="1311"/>
          </w:tcPr>
          <w:p>
            <w:pPr>
              <w:spacing w:after="0"/>
              <w:jc w:val="left"/>
            </w:pPr>
            <w:r>
              <w:rPr>
                <w:sz w:val="16"/>
              </w:rPr>
              <w:t>2021-10-27</w:t>
            </w:r>
          </w:p>
        </w:tc>
        <w:tc>
          <w:tcPr>
            <w:tcW w:type="dxa" w:w="1037"/>
          </w:tcPr>
          <w:p>
            <w:pPr>
              <w:spacing w:after="0"/>
              <w:jc w:val="left"/>
            </w:pPr>
            <w:r>
              <w:rPr>
                <w:sz w:val="16"/>
              </w:rPr>
              <w:t>2026-10-26</w:t>
            </w:r>
          </w:p>
        </w:tc>
        <w:tc>
          <w:tcPr>
            <w:tcW w:type="dxa" w:w="869"/>
          </w:tcPr>
          <w:p>
            <w:pPr>
              <w:spacing w:after="0"/>
              <w:jc w:val="right"/>
            </w:pPr>
            <w:r>
              <w:rPr>
                <w:sz w:val="16"/>
              </w:rPr>
              <w:t>26</w:t>
            </w:r>
          </w:p>
        </w:tc>
        <w:tc>
          <w:tcPr>
            <w:tcW w:type="dxa" w:w="1622"/>
          </w:tcPr>
          <w:p>
            <w:pPr>
              <w:spacing w:after="0"/>
              <w:jc w:val="left"/>
            </w:pPr>
          </w:p>
        </w:tc>
        <w:tc>
          <w:tcPr>
            <w:tcW w:type="dxa" w:w="1400"/>
          </w:tcPr>
          <w:p>
            <w:pPr>
              <w:spacing w:after="0"/>
              <w:jc w:val="left"/>
            </w:pPr>
          </w:p>
        </w:tc>
      </w:tr>
      <w:tr>
        <w:trPr>
          <w:cantSplit/>
        </w:trPr>
        <w:tc>
          <w:tcPr>
            <w:tcW w:type="dxa" w:w="1620"/>
          </w:tcPr>
          <w:p>
            <w:pPr>
              <w:spacing w:after="0"/>
              <w:jc w:val="left"/>
            </w:pPr>
            <w:r>
              <w:rPr>
                <w:sz w:val="16"/>
              </w:rPr>
              <w:t>Adamsville town</w:t>
            </w:r>
          </w:p>
        </w:tc>
        <w:tc>
          <w:tcPr>
            <w:tcW w:type="dxa" w:w="1394"/>
          </w:tcPr>
          <w:p>
            <w:pPr>
              <w:spacing w:after="0"/>
              <w:jc w:val="left"/>
            </w:pPr>
            <w:r>
              <w:rPr>
                <w:sz w:val="16"/>
              </w:rPr>
              <w:t>Town</w:t>
            </w:r>
          </w:p>
        </w:tc>
        <w:tc>
          <w:tcPr>
            <w:tcW w:type="dxa" w:w="2290"/>
          </w:tcPr>
          <w:p>
            <w:pPr>
              <w:spacing w:after="0"/>
              <w:jc w:val="left"/>
            </w:pPr>
            <w:r>
              <w:rPr>
                <w:sz w:val="16"/>
              </w:rPr>
              <w:t>Approved, expires 2026-10-26</w:t>
            </w:r>
          </w:p>
        </w:tc>
        <w:tc>
          <w:tcPr>
            <w:tcW w:type="dxa" w:w="2570"/>
          </w:tcPr>
          <w:p>
            <w:pPr>
              <w:spacing w:after="0"/>
              <w:jc w:val="left"/>
            </w:pPr>
            <w:r>
              <w:rPr>
                <w:sz w:val="16"/>
              </w:rPr>
              <w:t>McNairy County (FEMA plan 107651)</w:t>
            </w:r>
          </w:p>
        </w:tc>
        <w:tc>
          <w:tcPr>
            <w:tcW w:type="dxa" w:w="1311"/>
          </w:tcPr>
          <w:p>
            <w:pPr>
              <w:spacing w:after="0"/>
              <w:jc w:val="left"/>
            </w:pPr>
            <w:r>
              <w:rPr>
                <w:sz w:val="16"/>
              </w:rPr>
              <w:t>2021-10-27</w:t>
            </w:r>
          </w:p>
        </w:tc>
        <w:tc>
          <w:tcPr>
            <w:tcW w:type="dxa" w:w="1037"/>
          </w:tcPr>
          <w:p>
            <w:pPr>
              <w:spacing w:after="0"/>
              <w:jc w:val="left"/>
            </w:pPr>
            <w:r>
              <w:rPr>
                <w:sz w:val="16"/>
              </w:rPr>
              <w:t>2026-10-26</w:t>
            </w:r>
          </w:p>
        </w:tc>
        <w:tc>
          <w:tcPr>
            <w:tcW w:type="dxa" w:w="869"/>
          </w:tcPr>
          <w:p>
            <w:pPr>
              <w:spacing w:after="0"/>
              <w:jc w:val="right"/>
            </w:pPr>
            <w:r>
              <w:rPr>
                <w:sz w:val="16"/>
              </w:rPr>
              <w:t>26</w:t>
            </w:r>
          </w:p>
        </w:tc>
        <w:tc>
          <w:tcPr>
            <w:tcW w:type="dxa" w:w="1622"/>
          </w:tcPr>
          <w:p>
            <w:pPr>
              <w:spacing w:after="0"/>
              <w:jc w:val="left"/>
            </w:pPr>
          </w:p>
        </w:tc>
        <w:tc>
          <w:tcPr>
            <w:tcW w:type="dxa" w:w="1400"/>
          </w:tcPr>
          <w:p>
            <w:pPr>
              <w:spacing w:after="0"/>
              <w:jc w:val="left"/>
            </w:pPr>
            <w:r>
              <w:rPr>
                <w:sz w:val="16"/>
              </w:rPr>
              <w:t>this jurisdiction approved 2023-03-02</w:t>
            </w:r>
          </w:p>
        </w:tc>
      </w:tr>
      <w:tr>
        <w:trPr>
          <w:cantSplit/>
        </w:trPr>
        <w:tc>
          <w:tcPr>
            <w:tcW w:type="dxa" w:w="1620"/>
          </w:tcPr>
          <w:p>
            <w:pPr>
              <w:spacing w:after="0"/>
              <w:jc w:val="left"/>
            </w:pPr>
            <w:r>
              <w:rPr>
                <w:sz w:val="16"/>
              </w:rPr>
              <w:t>Bethel Springs town</w:t>
            </w:r>
          </w:p>
        </w:tc>
        <w:tc>
          <w:tcPr>
            <w:tcW w:type="dxa" w:w="1394"/>
          </w:tcPr>
          <w:p>
            <w:pPr>
              <w:spacing w:after="0"/>
              <w:jc w:val="left"/>
            </w:pPr>
            <w:r>
              <w:rPr>
                <w:sz w:val="16"/>
              </w:rPr>
              <w:t>Town</w:t>
            </w:r>
          </w:p>
        </w:tc>
        <w:tc>
          <w:tcPr>
            <w:tcW w:type="dxa" w:w="2290"/>
          </w:tcPr>
          <w:p>
            <w:pPr>
              <w:spacing w:after="0"/>
              <w:jc w:val="left"/>
            </w:pPr>
            <w:r>
              <w:rPr>
                <w:sz w:val="16"/>
              </w:rPr>
              <w:t>Approved, expires 2026-10-26</w:t>
            </w:r>
          </w:p>
        </w:tc>
        <w:tc>
          <w:tcPr>
            <w:tcW w:type="dxa" w:w="2570"/>
          </w:tcPr>
          <w:p>
            <w:pPr>
              <w:spacing w:after="0"/>
              <w:jc w:val="left"/>
            </w:pPr>
            <w:r>
              <w:rPr>
                <w:sz w:val="16"/>
              </w:rPr>
              <w:t>McNairy County (FEMA plan 107651)</w:t>
            </w:r>
          </w:p>
        </w:tc>
        <w:tc>
          <w:tcPr>
            <w:tcW w:type="dxa" w:w="1311"/>
          </w:tcPr>
          <w:p>
            <w:pPr>
              <w:spacing w:after="0"/>
              <w:jc w:val="left"/>
            </w:pPr>
            <w:r>
              <w:rPr>
                <w:sz w:val="16"/>
              </w:rPr>
              <w:t>2021-10-27</w:t>
            </w:r>
          </w:p>
        </w:tc>
        <w:tc>
          <w:tcPr>
            <w:tcW w:type="dxa" w:w="1037"/>
          </w:tcPr>
          <w:p>
            <w:pPr>
              <w:spacing w:after="0"/>
              <w:jc w:val="left"/>
            </w:pPr>
            <w:r>
              <w:rPr>
                <w:sz w:val="16"/>
              </w:rPr>
              <w:t>2026-10-26</w:t>
            </w:r>
          </w:p>
        </w:tc>
        <w:tc>
          <w:tcPr>
            <w:tcW w:type="dxa" w:w="869"/>
          </w:tcPr>
          <w:p>
            <w:pPr>
              <w:spacing w:after="0"/>
              <w:jc w:val="right"/>
            </w:pPr>
            <w:r>
              <w:rPr>
                <w:sz w:val="16"/>
              </w:rPr>
              <w:t>26</w:t>
            </w:r>
          </w:p>
        </w:tc>
        <w:tc>
          <w:tcPr>
            <w:tcW w:type="dxa" w:w="1622"/>
          </w:tcPr>
          <w:p>
            <w:pPr>
              <w:spacing w:after="0"/>
              <w:jc w:val="left"/>
            </w:pPr>
          </w:p>
        </w:tc>
        <w:tc>
          <w:tcPr>
            <w:tcW w:type="dxa" w:w="1400"/>
          </w:tcPr>
          <w:p>
            <w:pPr>
              <w:spacing w:after="0"/>
              <w:jc w:val="left"/>
            </w:pPr>
          </w:p>
        </w:tc>
      </w:tr>
      <w:tr>
        <w:trPr>
          <w:cantSplit/>
        </w:trPr>
        <w:tc>
          <w:tcPr>
            <w:tcW w:type="dxa" w:w="1620"/>
          </w:tcPr>
          <w:p>
            <w:pPr>
              <w:spacing w:after="0"/>
              <w:jc w:val="left"/>
            </w:pPr>
            <w:r>
              <w:rPr>
                <w:sz w:val="16"/>
              </w:rPr>
              <w:t>Michie town</w:t>
            </w:r>
          </w:p>
        </w:tc>
        <w:tc>
          <w:tcPr>
            <w:tcW w:type="dxa" w:w="1394"/>
          </w:tcPr>
          <w:p>
            <w:pPr>
              <w:spacing w:after="0"/>
              <w:jc w:val="left"/>
            </w:pPr>
            <w:r>
              <w:rPr>
                <w:sz w:val="16"/>
              </w:rPr>
              <w:t>Town</w:t>
            </w:r>
          </w:p>
        </w:tc>
        <w:tc>
          <w:tcPr>
            <w:tcW w:type="dxa" w:w="2290"/>
          </w:tcPr>
          <w:p>
            <w:pPr>
              <w:spacing w:after="0"/>
              <w:jc w:val="left"/>
            </w:pPr>
            <w:r>
              <w:rPr>
                <w:sz w:val="16"/>
              </w:rPr>
              <w:t>Approved, expires 2026-10-26</w:t>
            </w:r>
          </w:p>
        </w:tc>
        <w:tc>
          <w:tcPr>
            <w:tcW w:type="dxa" w:w="2570"/>
          </w:tcPr>
          <w:p>
            <w:pPr>
              <w:spacing w:after="0"/>
              <w:jc w:val="left"/>
            </w:pPr>
            <w:r>
              <w:rPr>
                <w:sz w:val="16"/>
              </w:rPr>
              <w:t>McNairy County (FEMA plan 107651)</w:t>
            </w:r>
          </w:p>
        </w:tc>
        <w:tc>
          <w:tcPr>
            <w:tcW w:type="dxa" w:w="1311"/>
          </w:tcPr>
          <w:p>
            <w:pPr>
              <w:spacing w:after="0"/>
              <w:jc w:val="left"/>
            </w:pPr>
            <w:r>
              <w:rPr>
                <w:sz w:val="16"/>
              </w:rPr>
              <w:t>2021-10-27</w:t>
            </w:r>
          </w:p>
        </w:tc>
        <w:tc>
          <w:tcPr>
            <w:tcW w:type="dxa" w:w="1037"/>
          </w:tcPr>
          <w:p>
            <w:pPr>
              <w:spacing w:after="0"/>
              <w:jc w:val="left"/>
            </w:pPr>
            <w:r>
              <w:rPr>
                <w:sz w:val="16"/>
              </w:rPr>
              <w:t>2026-10-26</w:t>
            </w:r>
          </w:p>
        </w:tc>
        <w:tc>
          <w:tcPr>
            <w:tcW w:type="dxa" w:w="869"/>
          </w:tcPr>
          <w:p>
            <w:pPr>
              <w:spacing w:after="0"/>
              <w:jc w:val="right"/>
            </w:pPr>
            <w:r>
              <w:rPr>
                <w:sz w:val="16"/>
              </w:rPr>
              <w:t>26</w:t>
            </w:r>
          </w:p>
        </w:tc>
        <w:tc>
          <w:tcPr>
            <w:tcW w:type="dxa" w:w="1622"/>
          </w:tcPr>
          <w:p>
            <w:pPr>
              <w:spacing w:after="0"/>
              <w:jc w:val="left"/>
            </w:pPr>
          </w:p>
        </w:tc>
        <w:tc>
          <w:tcPr>
            <w:tcW w:type="dxa" w:w="1400"/>
          </w:tcPr>
          <w:p>
            <w:pPr>
              <w:spacing w:after="0"/>
              <w:jc w:val="left"/>
            </w:pPr>
          </w:p>
        </w:tc>
      </w:tr>
      <w:tr>
        <w:trPr>
          <w:cantSplit/>
        </w:trPr>
        <w:tc>
          <w:tcPr>
            <w:tcW w:type="dxa" w:w="1620"/>
          </w:tcPr>
          <w:p>
            <w:pPr>
              <w:spacing w:after="0"/>
              <w:jc w:val="left"/>
            </w:pPr>
            <w:r>
              <w:rPr>
                <w:sz w:val="16"/>
              </w:rPr>
              <w:t>Ramer city</w:t>
            </w:r>
          </w:p>
        </w:tc>
        <w:tc>
          <w:tcPr>
            <w:tcW w:type="dxa" w:w="1394"/>
          </w:tcPr>
          <w:p>
            <w:pPr>
              <w:spacing w:after="0"/>
              <w:jc w:val="left"/>
            </w:pPr>
            <w:r>
              <w:rPr>
                <w:sz w:val="16"/>
              </w:rPr>
              <w:t>City</w:t>
            </w:r>
          </w:p>
        </w:tc>
        <w:tc>
          <w:tcPr>
            <w:tcW w:type="dxa" w:w="2290"/>
          </w:tcPr>
          <w:p>
            <w:pPr>
              <w:spacing w:after="0"/>
              <w:jc w:val="left"/>
            </w:pPr>
            <w:r>
              <w:rPr>
                <w:sz w:val="16"/>
              </w:rPr>
              <w:t>Plan 107651 approved 2021-10-27, pending adoption here; not yet eligible</w:t>
            </w:r>
          </w:p>
        </w:tc>
        <w:tc>
          <w:tcPr>
            <w:tcW w:type="dxa" w:w="2570"/>
          </w:tcPr>
          <w:p>
            <w:pPr>
              <w:spacing w:after="0"/>
              <w:jc w:val="left"/>
            </w:pPr>
            <w:r>
              <w:rPr>
                <w:sz w:val="16"/>
              </w:rPr>
              <w:t>McNairy County (FEMA plan 107651), pending adoption here</w:t>
            </w:r>
          </w:p>
        </w:tc>
        <w:tc>
          <w:tcPr>
            <w:tcW w:type="dxa" w:w="1311"/>
          </w:tcPr>
          <w:p>
            <w:pPr>
              <w:spacing w:after="0"/>
              <w:jc w:val="left"/>
            </w:pPr>
            <w:r>
              <w:rPr>
                <w:sz w:val="16"/>
              </w:rPr>
              <w:t>2021-10-27 by FEMA; not yet adopted here</w:t>
            </w:r>
          </w:p>
        </w:tc>
        <w:tc>
          <w:tcPr>
            <w:tcW w:type="dxa" w:w="1037"/>
          </w:tcPr>
          <w:p>
            <w:pPr>
              <w:spacing w:after="0"/>
              <w:jc w:val="left"/>
            </w:pPr>
            <w:r>
              <w:rPr>
                <w:sz w:val="16"/>
              </w:rPr>
              <w:t>2026-10-26 once adopted</w:t>
            </w:r>
          </w:p>
        </w:tc>
        <w:tc>
          <w:tcPr>
            <w:tcW w:type="dxa" w:w="869"/>
          </w:tcPr>
          <w:p>
            <w:pPr>
              <w:spacing w:after="0"/>
              <w:jc w:val="right"/>
            </w:pPr>
          </w:p>
        </w:tc>
        <w:tc>
          <w:tcPr>
            <w:tcW w:type="dxa" w:w="1622"/>
          </w:tcPr>
          <w:p>
            <w:pPr>
              <w:spacing w:after="0"/>
              <w:jc w:val="left"/>
            </w:pPr>
            <w:r>
              <w:rPr>
                <w:sz w:val="16"/>
              </w:rPr>
              <w:t>FEMA tracker shows a plan approvable pending adoption</w:t>
            </w:r>
          </w:p>
        </w:tc>
        <w:tc>
          <w:tcPr>
            <w:tcW w:type="dxa" w:w="1400"/>
          </w:tcPr>
          <w:p>
            <w:pPr>
              <w:spacing w:after="0"/>
              <w:jc w:val="left"/>
            </w:pPr>
            <w:r>
              <w:rPr>
                <w:sz w:val="16"/>
              </w:rPr>
              <w:t>Not yet eligible: adopt the approved plan.</w:t>
            </w:r>
          </w:p>
        </w:tc>
      </w:tr>
      <w:tr>
        <w:trPr>
          <w:cantSplit/>
        </w:trPr>
        <w:tc>
          <w:tcPr>
            <w:tcW w:type="dxa" w:w="1620"/>
          </w:tcPr>
          <w:p>
            <w:pPr>
              <w:spacing w:after="0"/>
              <w:jc w:val="left"/>
            </w:pPr>
            <w:r>
              <w:rPr>
                <w:sz w:val="16"/>
              </w:rPr>
              <w:t>Selmer town</w:t>
            </w:r>
          </w:p>
        </w:tc>
        <w:tc>
          <w:tcPr>
            <w:tcW w:type="dxa" w:w="1394"/>
          </w:tcPr>
          <w:p>
            <w:pPr>
              <w:spacing w:after="0"/>
              <w:jc w:val="left"/>
            </w:pPr>
            <w:r>
              <w:rPr>
                <w:sz w:val="16"/>
              </w:rPr>
              <w:t>Town</w:t>
            </w:r>
          </w:p>
        </w:tc>
        <w:tc>
          <w:tcPr>
            <w:tcW w:type="dxa" w:w="2290"/>
          </w:tcPr>
          <w:p>
            <w:pPr>
              <w:spacing w:after="0"/>
              <w:jc w:val="left"/>
            </w:pPr>
            <w:r>
              <w:rPr>
                <w:sz w:val="16"/>
              </w:rPr>
              <w:t>Approved, expires 2026-10-26</w:t>
            </w:r>
          </w:p>
        </w:tc>
        <w:tc>
          <w:tcPr>
            <w:tcW w:type="dxa" w:w="2570"/>
          </w:tcPr>
          <w:p>
            <w:pPr>
              <w:spacing w:after="0"/>
              <w:jc w:val="left"/>
            </w:pPr>
            <w:r>
              <w:rPr>
                <w:sz w:val="16"/>
              </w:rPr>
              <w:t>McNairy County (FEMA plan 107651)</w:t>
            </w:r>
          </w:p>
        </w:tc>
        <w:tc>
          <w:tcPr>
            <w:tcW w:type="dxa" w:w="1311"/>
          </w:tcPr>
          <w:p>
            <w:pPr>
              <w:spacing w:after="0"/>
              <w:jc w:val="left"/>
            </w:pPr>
            <w:r>
              <w:rPr>
                <w:sz w:val="16"/>
              </w:rPr>
              <w:t>2021-10-27</w:t>
            </w:r>
          </w:p>
        </w:tc>
        <w:tc>
          <w:tcPr>
            <w:tcW w:type="dxa" w:w="1037"/>
          </w:tcPr>
          <w:p>
            <w:pPr>
              <w:spacing w:after="0"/>
              <w:jc w:val="left"/>
            </w:pPr>
            <w:r>
              <w:rPr>
                <w:sz w:val="16"/>
              </w:rPr>
              <w:t>2026-10-26</w:t>
            </w:r>
          </w:p>
        </w:tc>
        <w:tc>
          <w:tcPr>
            <w:tcW w:type="dxa" w:w="869"/>
          </w:tcPr>
          <w:p>
            <w:pPr>
              <w:spacing w:after="0"/>
              <w:jc w:val="right"/>
            </w:pPr>
            <w:r>
              <w:rPr>
                <w:sz w:val="16"/>
              </w:rPr>
              <w:t>26</w:t>
            </w:r>
          </w:p>
        </w:tc>
        <w:tc>
          <w:tcPr>
            <w:tcW w:type="dxa" w:w="1622"/>
          </w:tcPr>
          <w:p>
            <w:pPr>
              <w:spacing w:after="0"/>
              <w:jc w:val="left"/>
            </w:pPr>
          </w:p>
        </w:tc>
        <w:tc>
          <w:tcPr>
            <w:tcW w:type="dxa" w:w="1400"/>
          </w:tcPr>
          <w:p>
            <w:pPr>
              <w:spacing w:after="0"/>
              <w:jc w:val="left"/>
            </w:pPr>
          </w:p>
        </w:tc>
      </w:tr>
      <w:tr>
        <w:trPr>
          <w:cantSplit/>
        </w:trPr>
        <w:tc>
          <w:tcPr>
            <w:tcW w:type="dxa" w:w="1620"/>
          </w:tcPr>
          <w:p>
            <w:pPr>
              <w:spacing w:after="0"/>
              <w:jc w:val="left"/>
            </w:pPr>
            <w:r>
              <w:rPr>
                <w:sz w:val="16"/>
              </w:rPr>
              <w:t>Stantonville town</w:t>
            </w:r>
          </w:p>
        </w:tc>
        <w:tc>
          <w:tcPr>
            <w:tcW w:type="dxa" w:w="1394"/>
          </w:tcPr>
          <w:p>
            <w:pPr>
              <w:spacing w:after="0"/>
              <w:jc w:val="left"/>
            </w:pPr>
            <w:r>
              <w:rPr>
                <w:sz w:val="16"/>
              </w:rPr>
              <w:t>Town</w:t>
            </w:r>
          </w:p>
        </w:tc>
        <w:tc>
          <w:tcPr>
            <w:tcW w:type="dxa" w:w="2290"/>
          </w:tcPr>
          <w:p>
            <w:pPr>
              <w:spacing w:after="0"/>
              <w:jc w:val="left"/>
            </w:pPr>
            <w:r>
              <w:rPr>
                <w:sz w:val="16"/>
              </w:rPr>
              <w:t>Approved, expires 2026-10-26</w:t>
            </w:r>
          </w:p>
        </w:tc>
        <w:tc>
          <w:tcPr>
            <w:tcW w:type="dxa" w:w="2570"/>
          </w:tcPr>
          <w:p>
            <w:pPr>
              <w:spacing w:after="0"/>
              <w:jc w:val="left"/>
            </w:pPr>
            <w:r>
              <w:rPr>
                <w:sz w:val="16"/>
              </w:rPr>
              <w:t>McNairy County (FEMA plan 107651)</w:t>
            </w:r>
          </w:p>
        </w:tc>
        <w:tc>
          <w:tcPr>
            <w:tcW w:type="dxa" w:w="1311"/>
          </w:tcPr>
          <w:p>
            <w:pPr>
              <w:spacing w:after="0"/>
              <w:jc w:val="left"/>
            </w:pPr>
            <w:r>
              <w:rPr>
                <w:sz w:val="16"/>
              </w:rPr>
              <w:t>2021-10-27</w:t>
            </w:r>
          </w:p>
        </w:tc>
        <w:tc>
          <w:tcPr>
            <w:tcW w:type="dxa" w:w="1037"/>
          </w:tcPr>
          <w:p>
            <w:pPr>
              <w:spacing w:after="0"/>
              <w:jc w:val="left"/>
            </w:pPr>
            <w:r>
              <w:rPr>
                <w:sz w:val="16"/>
              </w:rPr>
              <w:t>2026-10-26</w:t>
            </w:r>
          </w:p>
        </w:tc>
        <w:tc>
          <w:tcPr>
            <w:tcW w:type="dxa" w:w="869"/>
          </w:tcPr>
          <w:p>
            <w:pPr>
              <w:spacing w:after="0"/>
              <w:jc w:val="right"/>
            </w:pPr>
            <w:r>
              <w:rPr>
                <w:sz w:val="16"/>
              </w:rPr>
              <w:t>26</w:t>
            </w:r>
          </w:p>
        </w:tc>
        <w:tc>
          <w:tcPr>
            <w:tcW w:type="dxa" w:w="1622"/>
          </w:tcPr>
          <w:p>
            <w:pPr>
              <w:spacing w:after="0"/>
              <w:jc w:val="left"/>
            </w:pPr>
          </w:p>
        </w:tc>
        <w:tc>
          <w:tcPr>
            <w:tcW w:type="dxa" w:w="140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Earthquake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$2,458,144</w:t>
            </w:r>
          </w:p>
        </w:tc>
        <w:tc>
          <w:tcPr>
            <w:tcW w:type="dxa" w:w="1126"/>
          </w:tcPr>
          <w:p>
            <w:pPr>
              <w:spacing w:after="0"/>
              <w:jc w:val="right"/>
            </w:pPr>
            <w:r>
              <w:rPr>
                <w:sz w:val="16"/>
              </w:rPr>
              <w:t>n/a</w:t>
            </w:r>
          </w:p>
        </w:tc>
        <w:tc>
          <w:tcPr>
            <w:tcW w:type="dxa" w:w="1646"/>
          </w:tcPr>
          <w:p>
            <w:pPr>
              <w:spacing w:after="0"/>
              <w:jc w:val="right"/>
            </w:pPr>
            <w:r>
              <w:rPr>
                <w:sz w:val="16"/>
              </w:rPr>
              <w:t>$2,401,625</w:t>
            </w:r>
          </w:p>
        </w:tc>
        <w:tc>
          <w:tcPr>
            <w:tcW w:type="dxa" w:w="1142"/>
          </w:tcPr>
          <w:p>
            <w:pPr>
              <w:spacing w:after="0"/>
              <w:jc w:val="right"/>
            </w:pPr>
            <w:r>
              <w:rPr>
                <w:sz w:val="16"/>
              </w:rPr>
              <w:t>$4,859,770</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$3,081,194</w:t>
            </w:r>
          </w:p>
        </w:tc>
        <w:tc>
          <w:tcPr>
            <w:tcW w:type="dxa" w:w="1126"/>
          </w:tcPr>
          <w:p>
            <w:pPr>
              <w:spacing w:after="0"/>
              <w:jc w:val="right"/>
            </w:pPr>
            <w:r>
              <w:rPr>
                <w:sz w:val="16"/>
              </w:rPr>
              <w:t>$515</w:t>
            </w:r>
          </w:p>
        </w:tc>
        <w:tc>
          <w:tcPr>
            <w:tcW w:type="dxa" w:w="1646"/>
          </w:tcPr>
          <w:p>
            <w:pPr>
              <w:spacing w:after="0"/>
              <w:jc w:val="right"/>
            </w:pPr>
            <w:r>
              <w:rPr>
                <w:sz w:val="16"/>
              </w:rPr>
              <w:t>$329,311</w:t>
            </w:r>
          </w:p>
        </w:tc>
        <w:tc>
          <w:tcPr>
            <w:tcW w:type="dxa" w:w="1142"/>
          </w:tcPr>
          <w:p>
            <w:pPr>
              <w:spacing w:after="0"/>
              <w:jc w:val="right"/>
            </w:pPr>
            <w:r>
              <w:rPr>
                <w:sz w:val="16"/>
              </w:rPr>
              <w:t>$3,411,020</w:t>
            </w:r>
          </w:p>
        </w:tc>
        <w:tc>
          <w:tcPr>
            <w:tcW w:type="dxa" w:w="1772"/>
          </w:tcPr>
          <w:p>
            <w:pPr>
              <w:spacing w:after="0"/>
              <w:jc w:val="right"/>
            </w:pPr>
            <w:r>
              <w:rPr>
                <w:sz w:val="16"/>
              </w:rPr>
              <w:t>27</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$2,625</w:t>
            </w:r>
          </w:p>
        </w:tc>
        <w:tc>
          <w:tcPr>
            <w:tcW w:type="dxa" w:w="1126"/>
          </w:tcPr>
          <w:p>
            <w:pPr>
              <w:spacing w:after="0"/>
              <w:jc w:val="right"/>
            </w:pPr>
            <w:r>
              <w:rPr>
                <w:sz w:val="16"/>
              </w:rPr>
              <w:t>$1,960</w:t>
            </w:r>
          </w:p>
        </w:tc>
        <w:tc>
          <w:tcPr>
            <w:tcW w:type="dxa" w:w="1646"/>
          </w:tcPr>
          <w:p>
            <w:pPr>
              <w:spacing w:after="0"/>
              <w:jc w:val="right"/>
            </w:pPr>
            <w:r>
              <w:rPr>
                <w:sz w:val="16"/>
              </w:rPr>
              <w:t>$2,831,806</w:t>
            </w:r>
          </w:p>
        </w:tc>
        <w:tc>
          <w:tcPr>
            <w:tcW w:type="dxa" w:w="1142"/>
          </w:tcPr>
          <w:p>
            <w:pPr>
              <w:spacing w:after="0"/>
              <w:jc w:val="right"/>
            </w:pPr>
            <w:r>
              <w:rPr>
                <w:sz w:val="16"/>
              </w:rPr>
              <w:t>$2,836,391</w:t>
            </w:r>
          </w:p>
        </w:tc>
        <w:tc>
          <w:tcPr>
            <w:tcW w:type="dxa" w:w="1772"/>
          </w:tcPr>
          <w:p>
            <w:pPr>
              <w:spacing w:after="0"/>
              <w:jc w:val="right"/>
            </w:pPr>
            <w:r>
              <w:rPr>
                <w:sz w:val="16"/>
              </w:rPr>
              <w:t>11</w:t>
            </w:r>
          </w:p>
        </w:tc>
        <w:tc>
          <w:tcPr>
            <w:tcW w:type="dxa" w:w="3159"/>
          </w:tcPr>
          <w:p>
            <w:pPr>
              <w:spacing w:after="0"/>
              <w:jc w:val="left"/>
            </w:pPr>
            <w:r>
              <w:rPr>
                <w:sz w:val="16"/>
              </w:rPr>
              <w:t>Includes 2 Frost/Freeze records (outside NRI's Cold Wave definition; counted in this table and in B1-d, not in the B1-e descriptor).</w:t>
            </w: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$695,256</w:t>
            </w:r>
          </w:p>
        </w:tc>
        <w:tc>
          <w:tcPr>
            <w:tcW w:type="dxa" w:w="1126"/>
          </w:tcPr>
          <w:p>
            <w:pPr>
              <w:spacing w:after="0"/>
              <w:jc w:val="right"/>
            </w:pPr>
            <w:r>
              <w:rPr>
                <w:sz w:val="16"/>
              </w:rPr>
              <w:t>$1,834</w:t>
            </w:r>
          </w:p>
        </w:tc>
        <w:tc>
          <w:tcPr>
            <w:tcW w:type="dxa" w:w="1646"/>
          </w:tcPr>
          <w:p>
            <w:pPr>
              <w:spacing w:after="0"/>
              <w:jc w:val="right"/>
            </w:pPr>
            <w:r>
              <w:rPr>
                <w:sz w:val="16"/>
              </w:rPr>
              <w:t>$877,423</w:t>
            </w:r>
          </w:p>
        </w:tc>
        <w:tc>
          <w:tcPr>
            <w:tcW w:type="dxa" w:w="1142"/>
          </w:tcPr>
          <w:p>
            <w:pPr>
              <w:spacing w:after="0"/>
              <w:jc w:val="right"/>
            </w:pPr>
            <w:r>
              <w:rPr>
                <w:sz w:val="16"/>
              </w:rPr>
              <w:t>$1,574,514</w:t>
            </w:r>
          </w:p>
        </w:tc>
        <w:tc>
          <w:tcPr>
            <w:tcW w:type="dxa" w:w="1772"/>
          </w:tcPr>
          <w:p>
            <w:pPr>
              <w:spacing w:after="0"/>
              <w:jc w:val="right"/>
            </w:pPr>
            <w:r>
              <w:rPr>
                <w:sz w:val="16"/>
              </w:rPr>
              <w:t>13</w:t>
            </w:r>
          </w:p>
        </w:tc>
        <w:tc>
          <w:tcPr>
            <w:tcW w:type="dxa" w:w="315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$148,493</w:t>
            </w:r>
          </w:p>
        </w:tc>
        <w:tc>
          <w:tcPr>
            <w:tcW w:type="dxa" w:w="1126"/>
          </w:tcPr>
          <w:p>
            <w:pPr>
              <w:spacing w:after="0"/>
              <w:jc w:val="right"/>
            </w:pPr>
            <w:r>
              <w:rPr>
                <w:sz w:val="16"/>
              </w:rPr>
              <w:t>$567</w:t>
            </w:r>
          </w:p>
        </w:tc>
        <w:tc>
          <w:tcPr>
            <w:tcW w:type="dxa" w:w="1646"/>
          </w:tcPr>
          <w:p>
            <w:pPr>
              <w:spacing w:after="0"/>
              <w:jc w:val="right"/>
            </w:pPr>
            <w:r>
              <w:rPr>
                <w:sz w:val="16"/>
              </w:rPr>
              <w:t>$559,811</w:t>
            </w:r>
          </w:p>
        </w:tc>
        <w:tc>
          <w:tcPr>
            <w:tcW w:type="dxa" w:w="1142"/>
          </w:tcPr>
          <w:p>
            <w:pPr>
              <w:spacing w:after="0"/>
              <w:jc w:val="right"/>
            </w:pPr>
            <w:r>
              <w:rPr>
                <w:sz w:val="16"/>
              </w:rPr>
              <w:t>$708,870</w:t>
            </w:r>
          </w:p>
        </w:tc>
        <w:tc>
          <w:tcPr>
            <w:tcW w:type="dxa" w:w="1772"/>
          </w:tcPr>
          <w:p>
            <w:pPr>
              <w:spacing w:after="0"/>
              <w:jc w:val="right"/>
            </w:pPr>
            <w:r>
              <w:rPr>
                <w:sz w:val="16"/>
              </w:rPr>
              <w:t>101</w:t>
            </w:r>
          </w:p>
        </w:tc>
        <w:tc>
          <w:tcPr>
            <w:tcW w:type="dxa" w:w="3159"/>
          </w:tcPr>
          <w:p>
            <w:pPr>
              <w:spacing w:after="0"/>
              <w:jc w:val="left"/>
            </w:pPr>
            <w:r>
              <w:rPr>
                <w:sz w:val="16"/>
              </w:rPr>
              <w:t>Includes 2 High Wind and 4 Strong Wind records (NOAA non-thunderstorm wind types,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$54</w:t>
            </w:r>
          </w:p>
        </w:tc>
        <w:tc>
          <w:tcPr>
            <w:tcW w:type="dxa" w:w="1126"/>
          </w:tcPr>
          <w:p>
            <w:pPr>
              <w:spacing w:after="0"/>
              <w:jc w:val="right"/>
            </w:pPr>
            <w:r>
              <w:rPr>
                <w:sz w:val="16"/>
              </w:rPr>
              <w:t>$268</w:t>
            </w:r>
          </w:p>
        </w:tc>
        <w:tc>
          <w:tcPr>
            <w:tcW w:type="dxa" w:w="1646"/>
          </w:tcPr>
          <w:p>
            <w:pPr>
              <w:spacing w:after="0"/>
              <w:jc w:val="right"/>
            </w:pPr>
            <w:r>
              <w:rPr>
                <w:sz w:val="16"/>
              </w:rPr>
              <w:t>$703,482</w:t>
            </w:r>
          </w:p>
        </w:tc>
        <w:tc>
          <w:tcPr>
            <w:tcW w:type="dxa" w:w="1142"/>
          </w:tcPr>
          <w:p>
            <w:pPr>
              <w:spacing w:after="0"/>
              <w:jc w:val="right"/>
            </w:pPr>
            <w:r>
              <w:rPr>
                <w:sz w:val="16"/>
              </w:rPr>
              <w:t>$703,804</w:t>
            </w:r>
          </w:p>
        </w:tc>
        <w:tc>
          <w:tcPr>
            <w:tcW w:type="dxa" w:w="1772"/>
          </w:tcPr>
          <w:p>
            <w:pPr>
              <w:spacing w:after="0"/>
              <w:jc w:val="right"/>
            </w:pPr>
            <w:r>
              <w:rPr>
                <w:sz w:val="16"/>
              </w:rPr>
              <w:t>89</w:t>
            </w:r>
          </w:p>
        </w:tc>
        <w:tc>
          <w:tcPr>
            <w:tcW w:type="dxa" w:w="315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$11,063</w:t>
            </w:r>
          </w:p>
        </w:tc>
        <w:tc>
          <w:tcPr>
            <w:tcW w:type="dxa" w:w="1126"/>
          </w:tcPr>
          <w:p>
            <w:pPr>
              <w:spacing w:after="0"/>
              <w:jc w:val="right"/>
            </w:pPr>
            <w:r>
              <w:rPr>
                <w:sz w:val="16"/>
              </w:rPr>
              <w:t>n/a</w:t>
            </w:r>
          </w:p>
        </w:tc>
        <w:tc>
          <w:tcPr>
            <w:tcW w:type="dxa" w:w="1646"/>
          </w:tcPr>
          <w:p>
            <w:pPr>
              <w:spacing w:after="0"/>
              <w:jc w:val="right"/>
            </w:pPr>
            <w:r>
              <w:rPr>
                <w:sz w:val="16"/>
              </w:rPr>
              <w:t>$177,170</w:t>
            </w:r>
          </w:p>
        </w:tc>
        <w:tc>
          <w:tcPr>
            <w:tcW w:type="dxa" w:w="1142"/>
          </w:tcPr>
          <w:p>
            <w:pPr>
              <w:spacing w:after="0"/>
              <w:jc w:val="right"/>
            </w:pPr>
            <w:r>
              <w:rPr>
                <w:sz w:val="16"/>
              </w:rPr>
              <w:t>$188,233</w:t>
            </w:r>
          </w:p>
        </w:tc>
        <w:tc>
          <w:tcPr>
            <w:tcW w:type="dxa" w:w="1772"/>
          </w:tcPr>
          <w:p>
            <w:pPr>
              <w:spacing w:after="0"/>
              <w:jc w:val="right"/>
            </w:pPr>
            <w:r>
              <w:rPr>
                <w:sz w:val="16"/>
              </w:rPr>
              <w:t>6</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Relatively Low</w:t>
            </w:r>
          </w:p>
        </w:tc>
        <w:tc>
          <w:tcPr>
            <w:tcW w:type="dxa" w:w="1037"/>
          </w:tcPr>
          <w:p>
            <w:pPr>
              <w:spacing w:after="0"/>
              <w:jc w:val="right"/>
            </w:pPr>
            <w:r>
              <w:rPr>
                <w:sz w:val="16"/>
              </w:rPr>
              <w:t>$118,497</w:t>
            </w:r>
          </w:p>
        </w:tc>
        <w:tc>
          <w:tcPr>
            <w:tcW w:type="dxa" w:w="1126"/>
          </w:tcPr>
          <w:p>
            <w:pPr>
              <w:spacing w:after="0"/>
              <w:jc w:val="right"/>
            </w:pPr>
            <w:r>
              <w:rPr>
                <w:sz w:val="16"/>
              </w:rPr>
              <w:t>$13,331</w:t>
            </w:r>
          </w:p>
        </w:tc>
        <w:tc>
          <w:tcPr>
            <w:tcW w:type="dxa" w:w="1646"/>
          </w:tcPr>
          <w:p>
            <w:pPr>
              <w:spacing w:after="0"/>
              <w:jc w:val="right"/>
            </w:pPr>
            <w:r>
              <w:rPr>
                <w:sz w:val="16"/>
              </w:rPr>
              <w:t>$3,460</w:t>
            </w:r>
          </w:p>
        </w:tc>
        <w:tc>
          <w:tcPr>
            <w:tcW w:type="dxa" w:w="1142"/>
          </w:tcPr>
          <w:p>
            <w:pPr>
              <w:spacing w:after="0"/>
              <w:jc w:val="right"/>
            </w:pPr>
            <w:r>
              <w:rPr>
                <w:sz w:val="16"/>
              </w:rPr>
              <w:t>$135,288</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$65,326</w:t>
            </w:r>
          </w:p>
        </w:tc>
        <w:tc>
          <w:tcPr>
            <w:tcW w:type="dxa" w:w="1646"/>
          </w:tcPr>
          <w:p>
            <w:pPr>
              <w:spacing w:after="0"/>
              <w:jc w:val="right"/>
            </w:pPr>
            <w:r>
              <w:rPr>
                <w:sz w:val="16"/>
              </w:rPr>
              <w:t>n/a</w:t>
            </w:r>
          </w:p>
        </w:tc>
        <w:tc>
          <w:tcPr>
            <w:tcW w:type="dxa" w:w="1142"/>
          </w:tcPr>
          <w:p>
            <w:pPr>
              <w:spacing w:after="0"/>
              <w:jc w:val="right"/>
            </w:pPr>
            <w:r>
              <w:rPr>
                <w:sz w:val="16"/>
              </w:rPr>
              <w:t>$65,326</w:t>
            </w:r>
          </w:p>
        </w:tc>
        <w:tc>
          <w:tcPr>
            <w:tcW w:type="dxa" w:w="1772"/>
          </w:tcPr>
          <w:p>
            <w:pPr>
              <w:spacing w:after="0"/>
              <w:jc w:val="right"/>
            </w:pPr>
            <w:r>
              <w:rPr>
                <w:sz w:val="16"/>
              </w:rPr>
              <w:t>22</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$10,437</w:t>
            </w:r>
          </w:p>
        </w:tc>
        <w:tc>
          <w:tcPr>
            <w:tcW w:type="dxa" w:w="1126"/>
          </w:tcPr>
          <w:p>
            <w:pPr>
              <w:spacing w:after="0"/>
              <w:jc w:val="right"/>
            </w:pPr>
            <w:r>
              <w:rPr>
                <w:sz w:val="16"/>
              </w:rPr>
              <w:t>$425</w:t>
            </w:r>
          </w:p>
        </w:tc>
        <w:tc>
          <w:tcPr>
            <w:tcW w:type="dxa" w:w="1646"/>
          </w:tcPr>
          <w:p>
            <w:pPr>
              <w:spacing w:after="0"/>
              <w:jc w:val="right"/>
            </w:pPr>
            <w:r>
              <w:rPr>
                <w:sz w:val="16"/>
              </w:rPr>
              <w:t>$44,059</w:t>
            </w:r>
          </w:p>
        </w:tc>
        <w:tc>
          <w:tcPr>
            <w:tcW w:type="dxa" w:w="1142"/>
          </w:tcPr>
          <w:p>
            <w:pPr>
              <w:spacing w:after="0"/>
              <w:jc w:val="right"/>
            </w:pPr>
            <w:r>
              <w:rPr>
                <w:sz w:val="16"/>
              </w:rPr>
              <w:t>$54,921</w:t>
            </w:r>
          </w:p>
        </w:tc>
        <w:tc>
          <w:tcPr>
            <w:tcW w:type="dxa" w:w="1772"/>
          </w:tcPr>
          <w:p>
            <w:pPr>
              <w:spacing w:after="0"/>
              <w:jc w:val="right"/>
            </w:pPr>
            <w:r>
              <w:rPr>
                <w:sz w:val="16"/>
              </w:rPr>
              <w:t>66</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Ice Storm</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$8,918</w:t>
            </w:r>
          </w:p>
        </w:tc>
        <w:tc>
          <w:tcPr>
            <w:tcW w:type="dxa" w:w="1126"/>
          </w:tcPr>
          <w:p>
            <w:pPr>
              <w:spacing w:after="0"/>
              <w:jc w:val="right"/>
            </w:pPr>
            <w:r>
              <w:rPr>
                <w:sz w:val="16"/>
              </w:rPr>
              <w:t>n/a</w:t>
            </w:r>
          </w:p>
        </w:tc>
        <w:tc>
          <w:tcPr>
            <w:tcW w:type="dxa" w:w="1646"/>
          </w:tcPr>
          <w:p>
            <w:pPr>
              <w:spacing w:after="0"/>
              <w:jc w:val="right"/>
            </w:pPr>
            <w:r>
              <w:rPr>
                <w:sz w:val="16"/>
              </w:rPr>
              <w:t>$15,313</w:t>
            </w:r>
          </w:p>
        </w:tc>
        <w:tc>
          <w:tcPr>
            <w:tcW w:type="dxa" w:w="1142"/>
          </w:tcPr>
          <w:p>
            <w:pPr>
              <w:spacing w:after="0"/>
              <w:jc w:val="right"/>
            </w:pPr>
            <w:r>
              <w:rPr>
                <w:sz w:val="16"/>
              </w:rPr>
              <w:t>$24,232</w:t>
            </w:r>
          </w:p>
        </w:tc>
        <w:tc>
          <w:tcPr>
            <w:tcW w:type="dxa" w:w="1772"/>
          </w:tcPr>
          <w:p>
            <w:pPr>
              <w:spacing w:after="0"/>
              <w:jc w:val="right"/>
            </w:pPr>
            <w:r>
              <w:rPr>
                <w:sz w:val="16"/>
              </w:rPr>
              <w:t>4</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47"/>
          </w:tcPr>
          <w:p>
            <w:pPr>
              <w:spacing w:after="0"/>
              <w:jc w:val="left"/>
            </w:pPr>
            <w:r>
              <w:rPr>
                <w:sz w:val="16"/>
              </w:rPr>
              <w:t>Very Low</w:t>
            </w:r>
          </w:p>
        </w:tc>
        <w:tc>
          <w:tcPr>
            <w:tcW w:type="dxa" w:w="1247"/>
          </w:tcPr>
          <w:p>
            <w:pPr>
              <w:spacing w:after="0"/>
              <w:jc w:val="left"/>
            </w:pPr>
            <w:r>
              <w:rPr>
                <w:sz w:val="16"/>
              </w:rPr>
              <w:t>Relatively Low</w:t>
            </w:r>
          </w:p>
        </w:tc>
        <w:tc>
          <w:tcPr>
            <w:tcW w:type="dxa" w:w="1037"/>
          </w:tcPr>
          <w:p>
            <w:pPr>
              <w:spacing w:after="0"/>
              <w:jc w:val="right"/>
            </w:pPr>
            <w:r>
              <w:rPr>
                <w:sz w:val="16"/>
              </w:rPr>
              <w:t>$2,589</w:t>
            </w:r>
          </w:p>
        </w:tc>
        <w:tc>
          <w:tcPr>
            <w:tcW w:type="dxa" w:w="1126"/>
          </w:tcPr>
          <w:p>
            <w:pPr>
              <w:spacing w:after="0"/>
              <w:jc w:val="right"/>
            </w:pPr>
            <w:r>
              <w:rPr>
                <w:sz w:val="16"/>
              </w:rPr>
              <w:t>$2</w:t>
            </w:r>
          </w:p>
        </w:tc>
        <w:tc>
          <w:tcPr>
            <w:tcW w:type="dxa" w:w="1646"/>
          </w:tcPr>
          <w:p>
            <w:pPr>
              <w:spacing w:after="0"/>
              <w:jc w:val="right"/>
            </w:pPr>
            <w:r>
              <w:rPr>
                <w:sz w:val="16"/>
              </w:rPr>
              <w:t>$10,105</w:t>
            </w:r>
          </w:p>
        </w:tc>
        <w:tc>
          <w:tcPr>
            <w:tcW w:type="dxa" w:w="1142"/>
          </w:tcPr>
          <w:p>
            <w:pPr>
              <w:spacing w:after="0"/>
              <w:jc w:val="right"/>
            </w:pPr>
            <w:r>
              <w:rPr>
                <w:sz w:val="16"/>
              </w:rPr>
              <w:t>$12,696</w:t>
            </w:r>
          </w:p>
        </w:tc>
        <w:tc>
          <w:tcPr>
            <w:tcW w:type="dxa" w:w="1772"/>
          </w:tcPr>
          <w:p>
            <w:pPr>
              <w:spacing w:after="0"/>
              <w:jc w:val="right"/>
            </w:pPr>
            <w:r>
              <w:rPr>
                <w:sz w:val="16"/>
              </w:rPr>
              <w:t>40</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$7,071</w:t>
            </w:r>
          </w:p>
        </w:tc>
        <w:tc>
          <w:tcPr>
            <w:tcW w:type="dxa" w:w="1126"/>
          </w:tcPr>
          <w:p>
            <w:pPr>
              <w:spacing w:after="0"/>
              <w:jc w:val="right"/>
            </w:pPr>
            <w:r>
              <w:rPr>
                <w:sz w:val="16"/>
              </w:rPr>
              <w:t>$14</w:t>
            </w:r>
          </w:p>
        </w:tc>
        <w:tc>
          <w:tcPr>
            <w:tcW w:type="dxa" w:w="1646"/>
          </w:tcPr>
          <w:p>
            <w:pPr>
              <w:spacing w:after="0"/>
              <w:jc w:val="right"/>
            </w:pPr>
            <w:r>
              <w:rPr>
                <w:sz w:val="16"/>
              </w:rPr>
              <w:t>$3,255</w:t>
            </w:r>
          </w:p>
        </w:tc>
        <w:tc>
          <w:tcPr>
            <w:tcW w:type="dxa" w:w="1142"/>
          </w:tcPr>
          <w:p>
            <w:pPr>
              <w:spacing w:after="0"/>
              <w:jc w:val="right"/>
            </w:pPr>
            <w:r>
              <w:rPr>
                <w:sz w:val="16"/>
              </w:rPr>
              <w:t>$10,340</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$7,194</w:t>
            </w:r>
          </w:p>
        </w:tc>
        <w:tc>
          <w:tcPr>
            <w:tcW w:type="dxa" w:w="1126"/>
          </w:tcPr>
          <w:p>
            <w:pPr>
              <w:spacing w:after="0"/>
              <w:jc w:val="right"/>
            </w:pPr>
            <w:r>
              <w:rPr>
                <w:sz w:val="16"/>
              </w:rPr>
              <w:t>n/a</w:t>
            </w:r>
          </w:p>
        </w:tc>
        <w:tc>
          <w:tcPr>
            <w:tcW w:type="dxa" w:w="1646"/>
          </w:tcPr>
          <w:p>
            <w:pPr>
              <w:spacing w:after="0"/>
              <w:jc w:val="right"/>
            </w:pPr>
            <w:r>
              <w:rPr>
                <w:sz w:val="16"/>
              </w:rPr>
              <w:t>$449</w:t>
            </w:r>
          </w:p>
        </w:tc>
        <w:tc>
          <w:tcPr>
            <w:tcW w:type="dxa" w:w="1142"/>
          </w:tcPr>
          <w:p>
            <w:pPr>
              <w:spacing w:after="0"/>
              <w:jc w:val="right"/>
            </w:pPr>
            <w:r>
              <w:rPr>
                <w:sz w:val="16"/>
              </w:rPr>
              <w:t>$7,643</w:t>
            </w:r>
          </w:p>
        </w:tc>
        <w:tc>
          <w:tcPr>
            <w:tcW w:type="dxa" w:w="1772"/>
          </w:tcPr>
          <w:p>
            <w:pPr>
              <w:spacing w:after="0"/>
              <w:jc w:val="right"/>
            </w:pPr>
            <w:r>
              <w:rPr>
                <w:sz w:val="16"/>
              </w:rPr>
              <w:t>0</w:t>
            </w:r>
          </w:p>
        </w:tc>
        <w:tc>
          <w:tcPr>
            <w:tcW w:type="dxa" w:w="315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9305.02 (Relatively High, 94.2); tract 9301 (Relatively High, 91.8); tract 9305.01 (Relatively High, 90.2)</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9305.02 (Relatively Low, 63.9); tract 9301 (Relatively Low, 60.8); tract 9305.01 (Relatively Low, 58.9)</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9305.01 (Relatively Low, 95.1); tract 9306 (Relatively Low, 94.8); tract 9301 (Relatively Low, 92.9)</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9305.02 (Relatively High, 91.7); tract 9301 (Relatively High, 87.1); tract 9305.01 (Relatively High, 78.4)</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9306 (Relatively Low, 74.7); tract 9305.01 (Relatively Low, 74.3); tract 9307 (Relatively Low, 72.5)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9305.02 is Census Tract 9305.02).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0"/>
        <w:gridCol w:w="1885"/>
        <w:gridCol w:w="1758"/>
        <w:gridCol w:w="1981"/>
        <w:gridCol w:w="1668"/>
        <w:gridCol w:w="1573"/>
        <w:gridCol w:w="1788"/>
        <w:gridCol w:w="1590"/>
      </w:tblGrid>
      <w:tr>
        <w:trPr>
          <w:cantSplit/>
          <w:tblHeader/>
        </w:trPr>
        <w:tc>
          <w:tcPr>
            <w:tcW w:type="dxa" w:w="1870"/>
            <w:shd w:val="clear" w:color="auto" w:fill="E8E8E8"/>
          </w:tcPr>
          <w:p>
            <w:pPr>
              <w:spacing w:after="0"/>
              <w:jc w:val="left"/>
            </w:pPr>
            <w:r>
              <w:rPr>
                <w:b/>
                <w:sz w:val="16"/>
              </w:rPr>
              <w:t>Hazard</w:t>
            </w:r>
          </w:p>
        </w:tc>
        <w:tc>
          <w:tcPr>
            <w:tcW w:type="dxa" w:w="1885"/>
            <w:shd w:val="clear" w:color="auto" w:fill="E8E8E8"/>
          </w:tcPr>
          <w:p>
            <w:pPr>
              <w:spacing w:after="0"/>
              <w:jc w:val="left"/>
            </w:pPr>
            <w:r>
              <w:rPr>
                <w:b/>
                <w:sz w:val="16"/>
              </w:rPr>
              <w:t>Scale</w:t>
            </w:r>
          </w:p>
        </w:tc>
        <w:tc>
          <w:tcPr>
            <w:tcW w:type="dxa" w:w="17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1"/>
            <w:shd w:val="clear" w:color="auto" w:fill="E8E8E8"/>
          </w:tcPr>
          <w:p>
            <w:pPr>
              <w:spacing w:after="0"/>
              <w:jc w:val="left"/>
            </w:pPr>
            <w:r>
              <w:rPr>
                <w:b/>
                <w:sz w:val="16"/>
              </w:rPr>
              <w:t>Observed range</w:t>
            </w:r>
          </w:p>
        </w:tc>
        <w:tc>
          <w:tcPr>
            <w:tcW w:type="dxa" w:w="1668"/>
            <w:shd w:val="clear" w:color="auto" w:fill="E8E8E8"/>
          </w:tcPr>
          <w:p>
            <w:pPr>
              <w:spacing w:after="0"/>
              <w:jc w:val="left"/>
            </w:pPr>
            <w:r>
              <w:rPr>
                <w:b/>
                <w:sz w:val="16"/>
              </w:rPr>
              <w:t>Worst recorded event</w:t>
            </w:r>
          </w:p>
        </w:tc>
        <w:tc>
          <w:tcPr>
            <w:tcW w:type="dxa" w:w="1573"/>
            <w:shd w:val="clear" w:color="auto" w:fill="E8E8E8"/>
          </w:tcPr>
          <w:p>
            <w:pPr>
              <w:spacing w:after="0"/>
              <w:jc w:val="left"/>
            </w:pPr>
            <w:r>
              <w:rPr>
                <w:b/>
                <w:sz w:val="16"/>
              </w:rPr>
              <w:t>Most damaging (when different)</w:t>
            </w:r>
          </w:p>
        </w:tc>
        <w:tc>
          <w:tcPr>
            <w:tcW w:type="dxa" w:w="1788"/>
            <w:shd w:val="clear" w:color="auto" w:fill="E8E8E8"/>
          </w:tcPr>
          <w:p>
            <w:pPr>
              <w:spacing w:after="0"/>
              <w:jc w:val="left"/>
            </w:pPr>
            <w:r>
              <w:rPr>
                <w:b/>
                <w:sz w:val="16"/>
              </w:rPr>
              <w:t>How it applies to jurisdictions</w:t>
            </w:r>
          </w:p>
        </w:tc>
        <w:tc>
          <w:tcPr>
            <w:tcW w:type="dxa" w:w="1590"/>
            <w:shd w:val="clear" w:color="auto" w:fill="E8E8E8"/>
          </w:tcPr>
          <w:p>
            <w:pPr>
              <w:spacing w:after="0"/>
              <w:jc w:val="left"/>
            </w:pPr>
            <w:r>
              <w:rPr>
                <w:b/>
                <w:sz w:val="16"/>
              </w:rPr>
              <w:t>Note</w:t>
            </w:r>
          </w:p>
        </w:tc>
      </w:tr>
      <w:tr>
        <w:trPr>
          <w:cantSplit/>
        </w:trPr>
        <w:tc>
          <w:tcPr>
            <w:tcW w:type="dxa" w:w="1870"/>
          </w:tcPr>
          <w:p>
            <w:pPr>
              <w:spacing w:after="0"/>
              <w:jc w:val="left"/>
            </w:pPr>
            <w:r>
              <w:rPr>
                <w:sz w:val="16"/>
              </w:rPr>
              <w:t>Cold/Wind Chill, Extreme Cold/Wind Chill</w:t>
            </w:r>
          </w:p>
        </w:tc>
        <w:tc>
          <w:tcPr>
            <w:tcW w:type="dxa" w:w="1885"/>
          </w:tcPr>
          <w:p>
            <w:pPr>
              <w:spacing w:after="0"/>
              <w:jc w:val="left"/>
            </w:pPr>
            <w:r>
              <w:rPr>
                <w:sz w:val="16"/>
              </w:rPr>
              <w:t>wind chill</w:t>
            </w:r>
          </w:p>
        </w:tc>
        <w:tc>
          <w:tcPr>
            <w:tcW w:type="dxa" w:w="1758"/>
          </w:tcPr>
          <w:p>
            <w:pPr>
              <w:spacing w:after="0"/>
              <w:jc w:val="right"/>
            </w:pPr>
            <w:r>
              <w:rPr>
                <w:sz w:val="16"/>
              </w:rPr>
              <w:t>9 records, 2021 to 2026 (9 zone-level)</w:t>
            </w:r>
          </w:p>
        </w:tc>
        <w:tc>
          <w:tcPr>
            <w:tcW w:type="dxa" w:w="1981"/>
          </w:tcPr>
          <w:p>
            <w:pPr>
              <w:spacing w:after="0"/>
              <w:jc w:val="left"/>
            </w:pPr>
            <w:r>
              <w:rPr>
                <w:sz w:val="16"/>
              </w:rPr>
              <w:t>1 day to 6 days (median 2 days); 6 with a recorded value</w:t>
            </w:r>
          </w:p>
        </w:tc>
        <w:tc>
          <w:tcPr>
            <w:tcW w:type="dxa" w:w="1668"/>
          </w:tcPr>
          <w:p>
            <w:pPr>
              <w:spacing w:after="0"/>
              <w:jc w:val="left"/>
            </w:pPr>
            <w:r>
              <w:rPr>
                <w:sz w:val="16"/>
              </w:rPr>
              <w:t>6 consecutive days, 2021-02-16 to 2021-02-21, zone-level</w:t>
            </w:r>
          </w:p>
        </w:tc>
        <w:tc>
          <w:tcPr>
            <w:tcW w:type="dxa" w:w="1573"/>
          </w:tcPr>
          <w:p>
            <w:pPr>
              <w:spacing w:after="0"/>
              <w:jc w:val="left"/>
            </w:pPr>
          </w:p>
        </w:tc>
        <w:tc>
          <w:tcPr>
            <w:tcW w:type="dxa" w:w="1788"/>
          </w:tcPr>
          <w:p>
            <w:pPr>
              <w:spacing w:after="0"/>
              <w:jc w:val="left"/>
            </w:pPr>
            <w:r>
              <w:rPr>
                <w:sz w:val="16"/>
              </w:rPr>
              <w:t>Countywide (zone-level records).</w:t>
            </w:r>
          </w:p>
        </w:tc>
        <w:tc>
          <w:tcPr>
            <w:tcW w:type="dxa" w:w="1590"/>
          </w:tcPr>
          <w:p>
            <w:pPr>
              <w:spacing w:after="0"/>
              <w:jc w:val="left"/>
            </w:pPr>
          </w:p>
        </w:tc>
      </w:tr>
      <w:tr>
        <w:trPr>
          <w:cantSplit/>
        </w:trPr>
        <w:tc>
          <w:tcPr>
            <w:tcW w:type="dxa" w:w="1870"/>
          </w:tcPr>
          <w:p>
            <w:pPr>
              <w:spacing w:after="0"/>
              <w:jc w:val="left"/>
            </w:pPr>
            <w:r>
              <w:rPr>
                <w:sz w:val="16"/>
              </w:rPr>
              <w:t>Frost/Freeze (outside NRI's Cold Wave definition)</w:t>
            </w:r>
          </w:p>
        </w:tc>
        <w:tc>
          <w:tcPr>
            <w:tcW w:type="dxa" w:w="1885"/>
          </w:tcPr>
          <w:p>
            <w:pPr>
              <w:spacing w:after="0"/>
              <w:jc w:val="left"/>
            </w:pPr>
            <w:r>
              <w:rPr>
                <w:sz w:val="16"/>
              </w:rPr>
              <w:t>crop damage</w:t>
            </w:r>
          </w:p>
        </w:tc>
        <w:tc>
          <w:tcPr>
            <w:tcW w:type="dxa" w:w="1758"/>
          </w:tcPr>
          <w:p>
            <w:pPr>
              <w:spacing w:after="0"/>
              <w:jc w:val="right"/>
            </w:pPr>
            <w:r>
              <w:rPr>
                <w:sz w:val="16"/>
              </w:rPr>
              <w:t>2 records, 2007 (2 zone-level)</w:t>
            </w:r>
          </w:p>
        </w:tc>
        <w:tc>
          <w:tcPr>
            <w:tcW w:type="dxa" w:w="1981"/>
          </w:tcPr>
          <w:p>
            <w:pPr>
              <w:spacing w:after="0"/>
              <w:jc w:val="left"/>
            </w:pPr>
          </w:p>
        </w:tc>
        <w:tc>
          <w:tcPr>
            <w:tcW w:type="dxa" w:w="1668"/>
          </w:tcPr>
          <w:p>
            <w:pPr>
              <w:spacing w:after="0"/>
              <w:jc w:val="left"/>
            </w:pPr>
            <w:r>
              <w:rPr>
                <w:sz w:val="16"/>
              </w:rPr>
              <w:t>No crop damage reported in 2 records.</w:t>
            </w:r>
          </w:p>
        </w:tc>
        <w:tc>
          <w:tcPr>
            <w:tcW w:type="dxa" w:w="1573"/>
          </w:tcPr>
          <w:p>
            <w:pPr>
              <w:spacing w:after="0"/>
              <w:jc w:val="left"/>
            </w:pPr>
          </w:p>
        </w:tc>
        <w:tc>
          <w:tcPr>
            <w:tcW w:type="dxa" w:w="1788"/>
          </w:tcPr>
          <w:p>
            <w:pPr>
              <w:spacing w:after="0"/>
              <w:jc w:val="left"/>
            </w:pPr>
            <w:r>
              <w:rPr>
                <w:sz w:val="16"/>
              </w:rPr>
              <w:t>Countywide (zone-level records).</w:t>
            </w:r>
          </w:p>
        </w:tc>
        <w:tc>
          <w:tcPr>
            <w:tcW w:type="dxa" w:w="1590"/>
          </w:tcPr>
          <w:p>
            <w:pPr>
              <w:spacing w:after="0"/>
              <w:jc w:val="left"/>
            </w:pPr>
          </w:p>
        </w:tc>
      </w:tr>
      <w:tr>
        <w:trPr>
          <w:cantSplit/>
        </w:trPr>
        <w:tc>
          <w:tcPr>
            <w:tcW w:type="dxa" w:w="1870"/>
          </w:tcPr>
          <w:p>
            <w:pPr>
              <w:spacing w:after="0"/>
              <w:jc w:val="left"/>
            </w:pPr>
            <w:r>
              <w:rPr>
                <w:sz w:val="16"/>
              </w:rPr>
              <w:t>Drought</w:t>
            </w:r>
          </w:p>
        </w:tc>
        <w:tc>
          <w:tcPr>
            <w:tcW w:type="dxa" w:w="1885"/>
          </w:tcPr>
          <w:p>
            <w:pPr>
              <w:spacing w:after="0"/>
              <w:jc w:val="left"/>
            </w:pPr>
            <w:r>
              <w:rPr>
                <w:sz w:val="16"/>
              </w:rPr>
              <w:t>U.S. Drought Monitor scale (D0 to D4)</w:t>
            </w:r>
          </w:p>
        </w:tc>
        <w:tc>
          <w:tcPr>
            <w:tcW w:type="dxa" w:w="1758"/>
          </w:tcPr>
          <w:p>
            <w:pPr>
              <w:spacing w:after="0"/>
              <w:jc w:val="right"/>
            </w:pPr>
            <w:r>
              <w:rPr>
                <w:sz w:val="16"/>
              </w:rPr>
              <w:t>22 records, 2007 to 2026 (22 zone-level)</w:t>
            </w:r>
          </w:p>
        </w:tc>
        <w:tc>
          <w:tcPr>
            <w:tcW w:type="dxa" w:w="1981"/>
          </w:tcPr>
          <w:p>
            <w:pPr>
              <w:spacing w:after="0"/>
              <w:jc w:val="left"/>
            </w:pPr>
            <w:r>
              <w:rPr>
                <w:sz w:val="16"/>
              </w:rPr>
              <w:t>5 days to 184 days (median 54.5 days); 8 with a recorded value</w:t>
            </w:r>
          </w:p>
        </w:tc>
        <w:tc>
          <w:tcPr>
            <w:tcW w:type="dxa" w:w="1668"/>
          </w:tcPr>
          <w:p>
            <w:pPr>
              <w:spacing w:after="0"/>
              <w:jc w:val="left"/>
            </w:pPr>
            <w:r>
              <w:rPr>
                <w:sz w:val="16"/>
              </w:rPr>
              <w:t>184 days (6 months), 2007-05-01 to 2007-10-31, a run of 6 consecutive Storm Events drought records, zone-level</w:t>
            </w:r>
          </w:p>
        </w:tc>
        <w:tc>
          <w:tcPr>
            <w:tcW w:type="dxa" w:w="1573"/>
          </w:tcPr>
          <w:p>
            <w:pPr>
              <w:spacing w:after="0"/>
              <w:jc w:val="left"/>
            </w:pPr>
          </w:p>
        </w:tc>
        <w:tc>
          <w:tcPr>
            <w:tcW w:type="dxa" w:w="1788"/>
          </w:tcPr>
          <w:p>
            <w:pPr>
              <w:spacing w:after="0"/>
              <w:jc w:val="left"/>
            </w:pPr>
            <w:r>
              <w:rPr>
                <w:sz w:val="16"/>
              </w:rPr>
              <w:t>Countywide (zone-level records).</w:t>
            </w:r>
          </w:p>
        </w:tc>
        <w:tc>
          <w:tcPr>
            <w:tcW w:type="dxa" w:w="15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0"/>
          </w:tcPr>
          <w:p>
            <w:pPr>
              <w:spacing w:after="0"/>
              <w:jc w:val="left"/>
            </w:pPr>
            <w:r>
              <w:rPr>
                <w:sz w:val="16"/>
              </w:rPr>
              <w:t>Earthquake</w:t>
            </w:r>
          </w:p>
        </w:tc>
        <w:tc>
          <w:tcPr>
            <w:tcW w:type="dxa" w:w="1885"/>
          </w:tcPr>
          <w:p>
            <w:pPr>
              <w:spacing w:after="0"/>
              <w:jc w:val="left"/>
            </w:pPr>
            <w:r>
              <w:rPr>
                <w:sz w:val="16"/>
              </w:rPr>
              <w:t>Modified Mercalli (local data)</w:t>
            </w:r>
          </w:p>
        </w:tc>
        <w:tc>
          <w:tcPr>
            <w:tcW w:type="dxa" w:w="1758"/>
          </w:tcPr>
          <w:p>
            <w:pPr>
              <w:spacing w:after="0"/>
              <w:jc w:val="right"/>
            </w:pPr>
            <w:r>
              <w:rPr>
                <w:sz w:val="16"/>
              </w:rPr>
              <w:t>0</w:t>
            </w:r>
          </w:p>
        </w:tc>
        <w:tc>
          <w:tcPr>
            <w:tcW w:type="dxa" w:w="1981"/>
          </w:tcPr>
          <w:p>
            <w:pPr>
              <w:spacing w:after="0"/>
              <w:jc w:val="left"/>
            </w:pPr>
          </w:p>
        </w:tc>
        <w:tc>
          <w:tcPr>
            <w:tcW w:type="dxa" w:w="1668"/>
          </w:tcPr>
          <w:p>
            <w:pPr>
              <w:spacing w:after="0"/>
              <w:jc w:val="left"/>
            </w:pPr>
          </w:p>
        </w:tc>
        <w:tc>
          <w:tcPr>
            <w:tcW w:type="dxa" w:w="1573"/>
          </w:tcPr>
          <w:p>
            <w:pPr>
              <w:spacing w:after="0"/>
              <w:jc w:val="left"/>
            </w:pPr>
          </w:p>
        </w:tc>
        <w:tc>
          <w:tcPr>
            <w:tcW w:type="dxa" w:w="1788"/>
          </w:tcPr>
          <w:p>
            <w:pPr>
              <w:spacing w:after="0"/>
              <w:jc w:val="left"/>
            </w:pPr>
          </w:p>
        </w:tc>
        <w:tc>
          <w:tcPr>
            <w:tcW w:type="dxa" w:w="1590"/>
          </w:tcPr>
          <w:p>
            <w:pPr>
              <w:spacing w:after="0"/>
              <w:jc w:val="left"/>
            </w:pPr>
            <w:r>
              <w:rPr>
                <w:sz w:val="16"/>
              </w:rPr>
              <w:t>Storm Events does not record earthquakes; the USGS earthquake catalog is the source.</w:t>
            </w:r>
          </w:p>
        </w:tc>
      </w:tr>
      <w:tr>
        <w:trPr>
          <w:cantSplit/>
        </w:trPr>
        <w:tc>
          <w:tcPr>
            <w:tcW w:type="dxa" w:w="1870"/>
          </w:tcPr>
          <w:p>
            <w:pPr>
              <w:spacing w:after="0"/>
              <w:jc w:val="left"/>
            </w:pPr>
            <w:r>
              <w:rPr>
                <w:sz w:val="16"/>
              </w:rPr>
              <w:t>Hail</w:t>
            </w:r>
          </w:p>
        </w:tc>
        <w:tc>
          <w:tcPr>
            <w:tcW w:type="dxa" w:w="1885"/>
          </w:tcPr>
          <w:p>
            <w:pPr>
              <w:spacing w:after="0"/>
              <w:jc w:val="left"/>
            </w:pPr>
            <w:r>
              <w:rPr>
                <w:sz w:val="16"/>
              </w:rPr>
              <w:t>hail size (inches)</w:t>
            </w:r>
          </w:p>
        </w:tc>
        <w:tc>
          <w:tcPr>
            <w:tcW w:type="dxa" w:w="1758"/>
          </w:tcPr>
          <w:p>
            <w:pPr>
              <w:spacing w:after="0"/>
              <w:jc w:val="right"/>
            </w:pPr>
            <w:r>
              <w:rPr>
                <w:sz w:val="16"/>
              </w:rPr>
              <w:t>74 records, 1985 to 2026</w:t>
            </w:r>
          </w:p>
        </w:tc>
        <w:tc>
          <w:tcPr>
            <w:tcW w:type="dxa" w:w="1981"/>
          </w:tcPr>
          <w:p>
            <w:pPr>
              <w:spacing w:after="0"/>
              <w:jc w:val="left"/>
            </w:pPr>
            <w:r>
              <w:rPr>
                <w:sz w:val="16"/>
              </w:rPr>
              <w:t>0.75 in to 3 in (median 1 in); 74 with a recorded value</w:t>
            </w:r>
          </w:p>
        </w:tc>
        <w:tc>
          <w:tcPr>
            <w:tcW w:type="dxa" w:w="1668"/>
          </w:tcPr>
          <w:p>
            <w:pPr>
              <w:spacing w:after="0"/>
              <w:jc w:val="left"/>
            </w:pPr>
            <w:r>
              <w:rPr>
                <w:sz w:val="16"/>
              </w:rPr>
              <w:t>3 in hail, 2012-03-02</w:t>
            </w:r>
          </w:p>
        </w:tc>
        <w:tc>
          <w:tcPr>
            <w:tcW w:type="dxa" w:w="1573"/>
          </w:tcPr>
          <w:p>
            <w:pPr>
              <w:spacing w:after="0"/>
              <w:jc w:val="left"/>
            </w:pPr>
            <w:r>
              <w:rPr>
                <w:sz w:val="16"/>
              </w:rPr>
              <w:t>Hail, 2008-02-05, $10,000 property; $0 crops (2008 dollars)</w:t>
            </w:r>
          </w:p>
        </w:tc>
        <w:tc>
          <w:tcPr>
            <w:tcW w:type="dxa" w:w="1788"/>
          </w:tcPr>
          <w:p>
            <w:pPr>
              <w:spacing w:after="0"/>
              <w:jc w:val="left"/>
            </w:pPr>
            <w:r>
              <w:rPr>
                <w:sz w:val="16"/>
              </w:rPr>
              <w:t>Event records naming jurisdictions in the plan: Selmer town (16 records), Ramer city (10 records), Adamsville town (9 records), Bethel Springs town (5 records), Michie town (5 records), Stantonville town (2 records).</w:t>
            </w:r>
          </w:p>
        </w:tc>
        <w:tc>
          <w:tcPr>
            <w:tcW w:type="dxa" w:w="1590"/>
          </w:tcPr>
          <w:p>
            <w:pPr>
              <w:spacing w:after="0"/>
              <w:jc w:val="left"/>
            </w:pPr>
          </w:p>
        </w:tc>
      </w:tr>
      <w:tr>
        <w:trPr>
          <w:cantSplit/>
        </w:trPr>
        <w:tc>
          <w:tcPr>
            <w:tcW w:type="dxa" w:w="1870"/>
          </w:tcPr>
          <w:p>
            <w:pPr>
              <w:spacing w:after="0"/>
              <w:jc w:val="left"/>
            </w:pPr>
            <w:r>
              <w:rPr>
                <w:sz w:val="16"/>
              </w:rPr>
              <w:t>Excessive Heat, Heat</w:t>
            </w:r>
          </w:p>
        </w:tc>
        <w:tc>
          <w:tcPr>
            <w:tcW w:type="dxa" w:w="1885"/>
          </w:tcPr>
          <w:p>
            <w:pPr>
              <w:spacing w:after="0"/>
              <w:jc w:val="left"/>
            </w:pPr>
            <w:r>
              <w:rPr>
                <w:sz w:val="16"/>
              </w:rPr>
              <w:t>heat index (in event narratives)</w:t>
            </w:r>
          </w:p>
        </w:tc>
        <w:tc>
          <w:tcPr>
            <w:tcW w:type="dxa" w:w="1758"/>
          </w:tcPr>
          <w:p>
            <w:pPr>
              <w:spacing w:after="0"/>
              <w:jc w:val="right"/>
            </w:pPr>
            <w:r>
              <w:rPr>
                <w:sz w:val="16"/>
              </w:rPr>
              <w:t>89 records, 2007 to 2026 (89 zone-level)</w:t>
            </w:r>
          </w:p>
        </w:tc>
        <w:tc>
          <w:tcPr>
            <w:tcW w:type="dxa" w:w="1981"/>
          </w:tcPr>
          <w:p>
            <w:pPr>
              <w:spacing w:after="0"/>
              <w:jc w:val="left"/>
            </w:pPr>
            <w:r>
              <w:rPr>
                <w:sz w:val="16"/>
              </w:rPr>
              <w:t>1 day to 21 days (median 2 days); 51 with a recorded value</w:t>
            </w:r>
          </w:p>
        </w:tc>
        <w:tc>
          <w:tcPr>
            <w:tcW w:type="dxa" w:w="1668"/>
          </w:tcPr>
          <w:p>
            <w:pPr>
              <w:spacing w:after="0"/>
              <w:jc w:val="left"/>
            </w:pPr>
            <w:r>
              <w:rPr>
                <w:sz w:val="16"/>
              </w:rPr>
              <w:t>August 2007 (1 monthly summary record), zone-level</w:t>
            </w:r>
          </w:p>
        </w:tc>
        <w:tc>
          <w:tcPr>
            <w:tcW w:type="dxa" w:w="1573"/>
          </w:tcPr>
          <w:p>
            <w:pPr>
              <w:spacing w:after="0"/>
              <w:jc w:val="left"/>
            </w:pPr>
          </w:p>
        </w:tc>
        <w:tc>
          <w:tcPr>
            <w:tcW w:type="dxa" w:w="1788"/>
          </w:tcPr>
          <w:p>
            <w:pPr>
              <w:spacing w:after="0"/>
              <w:jc w:val="left"/>
            </w:pPr>
            <w:r>
              <w:rPr>
                <w:sz w:val="16"/>
              </w:rPr>
              <w:t>Countywide (zone-level records).</w:t>
            </w:r>
          </w:p>
        </w:tc>
        <w:tc>
          <w:tcPr>
            <w:tcW w:type="dxa" w:w="1590"/>
          </w:tcPr>
          <w:p>
            <w:pPr>
              <w:spacing w:after="0"/>
              <w:jc w:val="left"/>
            </w:pPr>
          </w:p>
        </w:tc>
      </w:tr>
      <w:tr>
        <w:trPr>
          <w:cantSplit/>
        </w:trPr>
        <w:tc>
          <w:tcPr>
            <w:tcW w:type="dxa" w:w="1870"/>
          </w:tcPr>
          <w:p>
            <w:pPr>
              <w:spacing w:after="0"/>
              <w:jc w:val="left"/>
            </w:pPr>
            <w:r>
              <w:rPr>
                <w:sz w:val="16"/>
              </w:rPr>
              <w:t>Hurricane, Tropical Storm, Tropical Depression</w:t>
            </w:r>
          </w:p>
        </w:tc>
        <w:tc>
          <w:tcPr>
            <w:tcW w:type="dxa" w:w="1885"/>
          </w:tcPr>
          <w:p>
            <w:pPr>
              <w:spacing w:after="0"/>
              <w:jc w:val="left"/>
            </w:pPr>
            <w:r>
              <w:rPr>
                <w:sz w:val="16"/>
              </w:rPr>
              <w:t>Saffir-Simpson</w:t>
            </w:r>
          </w:p>
        </w:tc>
        <w:tc>
          <w:tcPr>
            <w:tcW w:type="dxa" w:w="1758"/>
          </w:tcPr>
          <w:p>
            <w:pPr>
              <w:spacing w:after="0"/>
              <w:jc w:val="right"/>
            </w:pPr>
            <w:r>
              <w:rPr>
                <w:sz w:val="16"/>
              </w:rPr>
              <w:t>1 record, 2005 (1 zone-level)</w:t>
            </w:r>
          </w:p>
        </w:tc>
        <w:tc>
          <w:tcPr>
            <w:tcW w:type="dxa" w:w="1981"/>
          </w:tcPr>
          <w:p>
            <w:pPr>
              <w:spacing w:after="0"/>
              <w:jc w:val="left"/>
            </w:pPr>
          </w:p>
        </w:tc>
        <w:tc>
          <w:tcPr>
            <w:tcW w:type="dxa" w:w="1668"/>
          </w:tcPr>
          <w:p>
            <w:pPr>
              <w:spacing w:after="0"/>
              <w:jc w:val="left"/>
            </w:pPr>
            <w:r>
              <w:rPr>
                <w:sz w:val="16"/>
              </w:rPr>
              <w:t>Strongest recorded: Tropical Storm record, 2005-08-29 to 2005-08-30, $15,000 property; crops not reported (2005 dollars); NWS zone TNZ091</w:t>
            </w:r>
          </w:p>
        </w:tc>
        <w:tc>
          <w:tcPr>
            <w:tcW w:type="dxa" w:w="1573"/>
          </w:tcPr>
          <w:p>
            <w:pPr>
              <w:spacing w:after="0"/>
              <w:jc w:val="left"/>
            </w:pPr>
          </w:p>
        </w:tc>
        <w:tc>
          <w:tcPr>
            <w:tcW w:type="dxa" w:w="1788"/>
          </w:tcPr>
          <w:p>
            <w:pPr>
              <w:spacing w:after="0"/>
              <w:jc w:val="left"/>
            </w:pPr>
            <w:r>
              <w:rPr>
                <w:sz w:val="16"/>
              </w:rPr>
              <w:t>Countywide (zone-level records).</w:t>
            </w:r>
          </w:p>
        </w:tc>
        <w:tc>
          <w:tcPr>
            <w:tcW w:type="dxa" w:w="15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0"/>
          </w:tcPr>
          <w:p>
            <w:pPr>
              <w:spacing w:after="0"/>
              <w:jc w:val="left"/>
            </w:pPr>
            <w:r>
              <w:rPr>
                <w:sz w:val="16"/>
              </w:rPr>
              <w:t>Ice Storm</w:t>
            </w:r>
          </w:p>
        </w:tc>
        <w:tc>
          <w:tcPr>
            <w:tcW w:type="dxa" w:w="1885"/>
          </w:tcPr>
          <w:p>
            <w:pPr>
              <w:spacing w:after="0"/>
              <w:jc w:val="left"/>
            </w:pPr>
            <w:r>
              <w:rPr>
                <w:sz w:val="16"/>
              </w:rPr>
              <w:t>Sperry-Piltz ice scale (local data)</w:t>
            </w:r>
          </w:p>
        </w:tc>
        <w:tc>
          <w:tcPr>
            <w:tcW w:type="dxa" w:w="1758"/>
          </w:tcPr>
          <w:p>
            <w:pPr>
              <w:spacing w:after="0"/>
              <w:jc w:val="right"/>
            </w:pPr>
            <w:r>
              <w:rPr>
                <w:sz w:val="16"/>
              </w:rPr>
              <w:t>4 records, 1998 to 2023 (4 zone-level)</w:t>
            </w:r>
          </w:p>
        </w:tc>
        <w:tc>
          <w:tcPr>
            <w:tcW w:type="dxa" w:w="1981"/>
          </w:tcPr>
          <w:p>
            <w:pPr>
              <w:spacing w:after="0"/>
              <w:jc w:val="left"/>
            </w:pPr>
          </w:p>
        </w:tc>
        <w:tc>
          <w:tcPr>
            <w:tcW w:type="dxa" w:w="1668"/>
          </w:tcPr>
          <w:p>
            <w:pPr>
              <w:spacing w:after="0"/>
              <w:jc w:val="left"/>
            </w:pPr>
            <w:r>
              <w:rPr>
                <w:sz w:val="16"/>
              </w:rPr>
              <w:t>Ice Storm, 1998-12-23, $1,000 property; crops not reported (1998 dollars); NWS zone TNZ091</w:t>
            </w:r>
          </w:p>
        </w:tc>
        <w:tc>
          <w:tcPr>
            <w:tcW w:type="dxa" w:w="1573"/>
          </w:tcPr>
          <w:p>
            <w:pPr>
              <w:spacing w:after="0"/>
              <w:jc w:val="left"/>
            </w:pPr>
          </w:p>
        </w:tc>
        <w:tc>
          <w:tcPr>
            <w:tcW w:type="dxa" w:w="1788"/>
          </w:tcPr>
          <w:p>
            <w:pPr>
              <w:spacing w:after="0"/>
              <w:jc w:val="left"/>
            </w:pPr>
            <w:r>
              <w:rPr>
                <w:sz w:val="16"/>
              </w:rPr>
              <w:t>Countywide (zone-level records).</w:t>
            </w:r>
          </w:p>
        </w:tc>
        <w:tc>
          <w:tcPr>
            <w:tcW w:type="dxa" w:w="1590"/>
          </w:tcPr>
          <w:p>
            <w:pPr>
              <w:spacing w:after="0"/>
              <w:jc w:val="left"/>
            </w:pPr>
          </w:p>
        </w:tc>
      </w:tr>
      <w:tr>
        <w:trPr>
          <w:cantSplit/>
        </w:trPr>
        <w:tc>
          <w:tcPr>
            <w:tcW w:type="dxa" w:w="1870"/>
          </w:tcPr>
          <w:p>
            <w:pPr>
              <w:spacing w:after="0"/>
              <w:jc w:val="left"/>
            </w:pPr>
            <w:r>
              <w:rPr>
                <w:sz w:val="16"/>
              </w:rPr>
              <w:t>Flash Flood, Flood, Lakeshore Flood</w:t>
            </w:r>
          </w:p>
        </w:tc>
        <w:tc>
          <w:tcPr>
            <w:tcW w:type="dxa" w:w="1885"/>
          </w:tcPr>
          <w:p>
            <w:pPr>
              <w:spacing w:after="0"/>
              <w:jc w:val="left"/>
            </w:pPr>
            <w:r>
              <w:rPr>
                <w:sz w:val="16"/>
              </w:rPr>
              <w:t>damage and flood days (flood depth: FIRM)</w:t>
            </w:r>
          </w:p>
        </w:tc>
        <w:tc>
          <w:tcPr>
            <w:tcW w:type="dxa" w:w="1758"/>
          </w:tcPr>
          <w:p>
            <w:pPr>
              <w:spacing w:after="0"/>
              <w:jc w:val="right"/>
            </w:pPr>
            <w:r>
              <w:rPr>
                <w:sz w:val="16"/>
              </w:rPr>
              <w:t>27 records, 1996 to 2021 (2 zone-level)</w:t>
            </w:r>
          </w:p>
        </w:tc>
        <w:tc>
          <w:tcPr>
            <w:tcW w:type="dxa" w:w="1981"/>
          </w:tcPr>
          <w:p>
            <w:pPr>
              <w:spacing w:after="0"/>
              <w:jc w:val="left"/>
            </w:pPr>
          </w:p>
        </w:tc>
        <w:tc>
          <w:tcPr>
            <w:tcW w:type="dxa" w:w="1668"/>
          </w:tcPr>
          <w:p>
            <w:pPr>
              <w:spacing w:after="0"/>
              <w:jc w:val="left"/>
            </w:pPr>
            <w:r>
              <w:rPr>
                <w:sz w:val="16"/>
              </w:rPr>
              <w:t>Flash Flood, 2020-07-01, $2,000,000 property; $0 crops (2020 dollars)</w:t>
            </w:r>
          </w:p>
        </w:tc>
        <w:tc>
          <w:tcPr>
            <w:tcW w:type="dxa" w:w="1573"/>
          </w:tcPr>
          <w:p>
            <w:pPr>
              <w:spacing w:after="0"/>
              <w:jc w:val="left"/>
            </w:pPr>
          </w:p>
        </w:tc>
        <w:tc>
          <w:tcPr>
            <w:tcW w:type="dxa" w:w="1788"/>
          </w:tcPr>
          <w:p>
            <w:pPr>
              <w:spacing w:after="0"/>
              <w:jc w:val="left"/>
            </w:pPr>
            <w:r>
              <w:rPr>
                <w:sz w:val="16"/>
              </w:rPr>
              <w:t>Event records naming jurisdictions in the plan: Selmer town (8 records), Adamsville town (2 records), Stantonville town (2 records), Michie town (1 record), Ramer city (1 record). Zone-level records (2) apply countywide.</w:t>
            </w:r>
          </w:p>
        </w:tc>
        <w:tc>
          <w:tcPr>
            <w:tcW w:type="dxa" w:w="15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0"/>
          </w:tcPr>
          <w:p>
            <w:pPr>
              <w:spacing w:after="0"/>
              <w:jc w:val="left"/>
            </w:pPr>
            <w:r>
              <w:rPr>
                <w:sz w:val="16"/>
              </w:rPr>
              <w:t>Debris Flow</w:t>
            </w:r>
          </w:p>
        </w:tc>
        <w:tc>
          <w:tcPr>
            <w:tcW w:type="dxa" w:w="1885"/>
          </w:tcPr>
          <w:p>
            <w:pPr>
              <w:spacing w:after="0"/>
              <w:jc w:val="left"/>
            </w:pPr>
            <w:r>
              <w:rPr>
                <w:sz w:val="16"/>
              </w:rPr>
              <w:t>none (count and damage only)</w:t>
            </w:r>
          </w:p>
        </w:tc>
        <w:tc>
          <w:tcPr>
            <w:tcW w:type="dxa" w:w="1758"/>
          </w:tcPr>
          <w:p>
            <w:pPr>
              <w:spacing w:after="0"/>
              <w:jc w:val="right"/>
            </w:pPr>
            <w:r>
              <w:rPr>
                <w:sz w:val="16"/>
              </w:rPr>
              <w:t>0</w:t>
            </w:r>
          </w:p>
        </w:tc>
        <w:tc>
          <w:tcPr>
            <w:tcW w:type="dxa" w:w="1981"/>
          </w:tcPr>
          <w:p>
            <w:pPr>
              <w:spacing w:after="0"/>
              <w:jc w:val="left"/>
            </w:pPr>
          </w:p>
        </w:tc>
        <w:tc>
          <w:tcPr>
            <w:tcW w:type="dxa" w:w="1668"/>
          </w:tcPr>
          <w:p>
            <w:pPr>
              <w:spacing w:after="0"/>
              <w:jc w:val="left"/>
            </w:pPr>
          </w:p>
        </w:tc>
        <w:tc>
          <w:tcPr>
            <w:tcW w:type="dxa" w:w="1573"/>
          </w:tcPr>
          <w:p>
            <w:pPr>
              <w:spacing w:after="0"/>
              <w:jc w:val="left"/>
            </w:pPr>
          </w:p>
        </w:tc>
        <w:tc>
          <w:tcPr>
            <w:tcW w:type="dxa" w:w="1788"/>
          </w:tcPr>
          <w:p>
            <w:pPr>
              <w:spacing w:after="0"/>
              <w:jc w:val="left"/>
            </w:pPr>
          </w:p>
        </w:tc>
        <w:tc>
          <w:tcPr>
            <w:tcW w:type="dxa" w:w="1590"/>
          </w:tcPr>
          <w:p>
            <w:pPr>
              <w:spacing w:after="0"/>
              <w:jc w:val="left"/>
            </w:pPr>
          </w:p>
        </w:tc>
      </w:tr>
      <w:tr>
        <w:trPr>
          <w:cantSplit/>
        </w:trPr>
        <w:tc>
          <w:tcPr>
            <w:tcW w:type="dxa" w:w="1870"/>
          </w:tcPr>
          <w:p>
            <w:pPr>
              <w:spacing w:after="0"/>
              <w:jc w:val="left"/>
            </w:pPr>
            <w:r>
              <w:rPr>
                <w:sz w:val="16"/>
              </w:rPr>
              <w:t>Lightning</w:t>
            </w:r>
          </w:p>
        </w:tc>
        <w:tc>
          <w:tcPr>
            <w:tcW w:type="dxa" w:w="1885"/>
          </w:tcPr>
          <w:p>
            <w:pPr>
              <w:spacing w:after="0"/>
              <w:jc w:val="left"/>
            </w:pPr>
            <w:r>
              <w:rPr>
                <w:sz w:val="16"/>
              </w:rPr>
              <w:t>annualized frequency (the measure FEMA's Local Mitigation Planning Handbook names)</w:t>
            </w:r>
          </w:p>
        </w:tc>
        <w:tc>
          <w:tcPr>
            <w:tcW w:type="dxa" w:w="1758"/>
          </w:tcPr>
          <w:p>
            <w:pPr>
              <w:spacing w:after="0"/>
              <w:jc w:val="right"/>
            </w:pPr>
            <w:r>
              <w:rPr>
                <w:sz w:val="16"/>
              </w:rPr>
              <w:t>6 records, 1996 to 2021</w:t>
            </w:r>
          </w:p>
        </w:tc>
        <w:tc>
          <w:tcPr>
            <w:tcW w:type="dxa" w:w="1981"/>
          </w:tcPr>
          <w:p>
            <w:pPr>
              <w:spacing w:after="0"/>
              <w:jc w:val="left"/>
            </w:pPr>
          </w:p>
        </w:tc>
        <w:tc>
          <w:tcPr>
            <w:tcW w:type="dxa" w:w="1668"/>
          </w:tcPr>
          <w:p>
            <w:pPr>
              <w:spacing w:after="0"/>
              <w:jc w:val="left"/>
            </w:pPr>
            <w:r>
              <w:rPr>
                <w:sz w:val="16"/>
              </w:rPr>
              <w:t>Lightning, 2021-04-09, $50,000 property; $0 crops (2021 dollars)</w:t>
            </w:r>
          </w:p>
        </w:tc>
        <w:tc>
          <w:tcPr>
            <w:tcW w:type="dxa" w:w="1573"/>
          </w:tcPr>
          <w:p>
            <w:pPr>
              <w:spacing w:after="0"/>
              <w:jc w:val="left"/>
            </w:pPr>
          </w:p>
        </w:tc>
        <w:tc>
          <w:tcPr>
            <w:tcW w:type="dxa" w:w="1788"/>
          </w:tcPr>
          <w:p>
            <w:pPr>
              <w:spacing w:after="0"/>
              <w:jc w:val="left"/>
            </w:pPr>
            <w:r>
              <w:rPr>
                <w:sz w:val="16"/>
              </w:rPr>
              <w:t>Event records naming jurisdictions in the plan: Selmer town (4 records), Adamsville town (2 records).</w:t>
            </w:r>
          </w:p>
        </w:tc>
        <w:tc>
          <w:tcPr>
            <w:tcW w:type="dxa" w:w="1590"/>
          </w:tcPr>
          <w:p>
            <w:pPr>
              <w:spacing w:after="0"/>
              <w:jc w:val="left"/>
            </w:pPr>
            <w:r>
              <w:rPr>
                <w:sz w:val="16"/>
              </w:rPr>
              <w:t>Storm Events lists lightning with damage or casualties.</w:t>
            </w:r>
          </w:p>
        </w:tc>
      </w:tr>
      <w:tr>
        <w:trPr>
          <w:cantSplit/>
        </w:trPr>
        <w:tc>
          <w:tcPr>
            <w:tcW w:type="dxa" w:w="1870"/>
          </w:tcPr>
          <w:p>
            <w:pPr>
              <w:spacing w:after="0"/>
              <w:jc w:val="left"/>
            </w:pPr>
            <w:r>
              <w:rPr>
                <w:sz w:val="16"/>
              </w:rPr>
              <w:t>High Wind and Strong Wind (outside NRI's Strong Wind definition)</w:t>
            </w:r>
          </w:p>
        </w:tc>
        <w:tc>
          <w:tcPr>
            <w:tcW w:type="dxa" w:w="1885"/>
          </w:tcPr>
          <w:p>
            <w:pPr>
              <w:spacing w:after="0"/>
              <w:jc w:val="left"/>
            </w:pPr>
            <w:r>
              <w:rPr>
                <w:sz w:val="16"/>
              </w:rPr>
              <w:t>wind speed (kt and mph)</w:t>
            </w:r>
          </w:p>
        </w:tc>
        <w:tc>
          <w:tcPr>
            <w:tcW w:type="dxa" w:w="1758"/>
          </w:tcPr>
          <w:p>
            <w:pPr>
              <w:spacing w:after="0"/>
              <w:jc w:val="right"/>
            </w:pPr>
            <w:r>
              <w:rPr>
                <w:sz w:val="16"/>
              </w:rPr>
              <w:t>6 records, 2008 to 2025 (6 zone-level)</w:t>
            </w:r>
          </w:p>
        </w:tc>
        <w:tc>
          <w:tcPr>
            <w:tcW w:type="dxa" w:w="1981"/>
          </w:tcPr>
          <w:p>
            <w:pPr>
              <w:spacing w:after="0"/>
              <w:jc w:val="left"/>
            </w:pPr>
            <w:r>
              <w:rPr>
                <w:sz w:val="16"/>
              </w:rPr>
              <w:t>35 kt (40 mph) to 50 kt (58 mph) (median 46 kt (53 mph)); 6 with a recorded value</w:t>
            </w:r>
          </w:p>
        </w:tc>
        <w:tc>
          <w:tcPr>
            <w:tcW w:type="dxa" w:w="1668"/>
          </w:tcPr>
          <w:p>
            <w:pPr>
              <w:spacing w:after="0"/>
              <w:jc w:val="left"/>
            </w:pPr>
            <w:r>
              <w:rPr>
                <w:sz w:val="16"/>
              </w:rPr>
              <w:t>50 kt (58 mph) estimated gust, High Wind, 2023-03-03; same speed and measurement basis also recorded on 2008-01-29; NWS zone TNZ091</w:t>
            </w:r>
          </w:p>
        </w:tc>
        <w:tc>
          <w:tcPr>
            <w:tcW w:type="dxa" w:w="1573"/>
          </w:tcPr>
          <w:p>
            <w:pPr>
              <w:spacing w:after="0"/>
              <w:jc w:val="left"/>
            </w:pPr>
            <w:r>
              <w:rPr>
                <w:sz w:val="16"/>
              </w:rPr>
              <w:t>Strong Wind, 2009-02-11, $10,000 property; $0 crops (zone total, 2009 dollars)</w:t>
            </w:r>
          </w:p>
        </w:tc>
        <w:tc>
          <w:tcPr>
            <w:tcW w:type="dxa" w:w="1788"/>
          </w:tcPr>
          <w:p>
            <w:pPr>
              <w:spacing w:after="0"/>
              <w:jc w:val="left"/>
            </w:pPr>
            <w:r>
              <w:rPr>
                <w:sz w:val="16"/>
              </w:rPr>
              <w:t>Countywide (zone-level records).</w:t>
            </w:r>
          </w:p>
        </w:tc>
        <w:tc>
          <w:tcPr>
            <w:tcW w:type="dxa" w:w="1590"/>
          </w:tcPr>
          <w:p>
            <w:pPr>
              <w:spacing w:after="0"/>
              <w:jc w:val="left"/>
            </w:pPr>
          </w:p>
        </w:tc>
      </w:tr>
      <w:tr>
        <w:trPr>
          <w:cantSplit/>
        </w:trPr>
        <w:tc>
          <w:tcPr>
            <w:tcW w:type="dxa" w:w="1870"/>
          </w:tcPr>
          <w:p>
            <w:pPr>
              <w:spacing w:after="0"/>
              <w:jc w:val="left"/>
            </w:pPr>
            <w:r>
              <w:rPr>
                <w:sz w:val="16"/>
              </w:rPr>
              <w:t>Thunderstorm Wind</w:t>
            </w:r>
          </w:p>
        </w:tc>
        <w:tc>
          <w:tcPr>
            <w:tcW w:type="dxa" w:w="1885"/>
          </w:tcPr>
          <w:p>
            <w:pPr>
              <w:spacing w:after="0"/>
              <w:jc w:val="left"/>
            </w:pPr>
            <w:r>
              <w:rPr>
                <w:sz w:val="16"/>
              </w:rPr>
              <w:t>wind speed (kt and mph)</w:t>
            </w:r>
          </w:p>
        </w:tc>
        <w:tc>
          <w:tcPr>
            <w:tcW w:type="dxa" w:w="1758"/>
          </w:tcPr>
          <w:p>
            <w:pPr>
              <w:spacing w:after="0"/>
              <w:jc w:val="right"/>
            </w:pPr>
            <w:r>
              <w:rPr>
                <w:sz w:val="16"/>
              </w:rPr>
              <w:t>109 records, 1960 to 2026</w:t>
            </w:r>
          </w:p>
        </w:tc>
        <w:tc>
          <w:tcPr>
            <w:tcW w:type="dxa" w:w="1981"/>
          </w:tcPr>
          <w:p>
            <w:pPr>
              <w:spacing w:after="0"/>
              <w:jc w:val="left"/>
            </w:pPr>
            <w:r>
              <w:rPr>
                <w:sz w:val="16"/>
              </w:rPr>
              <w:t>50 kt (58 mph) to 83 kt (96 mph) (median 50 kt (58 mph)); 65 with a recorded value</w:t>
            </w:r>
          </w:p>
        </w:tc>
        <w:tc>
          <w:tcPr>
            <w:tcW w:type="dxa" w:w="1668"/>
          </w:tcPr>
          <w:p>
            <w:pPr>
              <w:spacing w:after="0"/>
              <w:jc w:val="left"/>
            </w:pPr>
            <w:r>
              <w:rPr>
                <w:sz w:val="16"/>
              </w:rPr>
              <w:t>83 kt (96 mph) estimated gust, Thunderstorm Wind, 2023-03-31</w:t>
            </w:r>
          </w:p>
        </w:tc>
        <w:tc>
          <w:tcPr>
            <w:tcW w:type="dxa" w:w="1573"/>
          </w:tcPr>
          <w:p>
            <w:pPr>
              <w:spacing w:after="0"/>
              <w:jc w:val="left"/>
            </w:pPr>
            <w:r>
              <w:rPr>
                <w:sz w:val="16"/>
              </w:rPr>
              <w:t>Thunderstorm Wind, 2019-10-26, $2,690,000 property; $0 crops (2019 dollars)</w:t>
            </w:r>
          </w:p>
        </w:tc>
        <w:tc>
          <w:tcPr>
            <w:tcW w:type="dxa" w:w="1788"/>
          </w:tcPr>
          <w:p>
            <w:pPr>
              <w:spacing w:after="0"/>
              <w:jc w:val="left"/>
            </w:pPr>
            <w:r>
              <w:rPr>
                <w:sz w:val="16"/>
              </w:rPr>
              <w:t>Event records naming jurisdictions in the plan: Selmer town (22 records), Adamsville town (13 records), Ramer city (10 records), Michie town (9 records), Bethel Springs town (6 records), Stantonville town (3 records).</w:t>
            </w:r>
          </w:p>
        </w:tc>
        <w:tc>
          <w:tcPr>
            <w:tcW w:type="dxa" w:w="1590"/>
          </w:tcPr>
          <w:p>
            <w:pPr>
              <w:spacing w:after="0"/>
              <w:jc w:val="left"/>
            </w:pPr>
          </w:p>
        </w:tc>
      </w:tr>
      <w:tr>
        <w:trPr>
          <w:cantSplit/>
        </w:trPr>
        <w:tc>
          <w:tcPr>
            <w:tcW w:type="dxa" w:w="1870"/>
          </w:tcPr>
          <w:p>
            <w:pPr>
              <w:spacing w:after="0"/>
              <w:jc w:val="left"/>
            </w:pPr>
            <w:r>
              <w:rPr>
                <w:sz w:val="16"/>
              </w:rPr>
              <w:t>Tornado</w:t>
            </w:r>
          </w:p>
        </w:tc>
        <w:tc>
          <w:tcPr>
            <w:tcW w:type="dxa" w:w="1885"/>
          </w:tcPr>
          <w:p>
            <w:pPr>
              <w:spacing w:after="0"/>
              <w:jc w:val="left"/>
            </w:pPr>
            <w:r>
              <w:rPr>
                <w:sz w:val="16"/>
              </w:rPr>
              <w:t>Enhanced Fujita (Fujita before Feb 2007)</w:t>
            </w:r>
          </w:p>
        </w:tc>
        <w:tc>
          <w:tcPr>
            <w:tcW w:type="dxa" w:w="1758"/>
          </w:tcPr>
          <w:p>
            <w:pPr>
              <w:spacing w:after="0"/>
              <w:jc w:val="right"/>
            </w:pPr>
            <w:r>
              <w:rPr>
                <w:sz w:val="16"/>
              </w:rPr>
              <w:t>21 records, 1957 to 2025</w:t>
            </w:r>
          </w:p>
        </w:tc>
        <w:tc>
          <w:tcPr>
            <w:tcW w:type="dxa" w:w="1981"/>
          </w:tcPr>
          <w:p>
            <w:pPr>
              <w:spacing w:after="0"/>
              <w:jc w:val="left"/>
            </w:pPr>
            <w:r>
              <w:rPr>
                <w:sz w:val="16"/>
              </w:rPr>
              <w:t>F/EF0 to F/EF4 (median F/EF2); 21 with a recorded value</w:t>
            </w:r>
          </w:p>
        </w:tc>
        <w:tc>
          <w:tcPr>
            <w:tcW w:type="dxa" w:w="1668"/>
          </w:tcPr>
          <w:p>
            <w:pPr>
              <w:spacing w:after="0"/>
              <w:jc w:val="left"/>
            </w:pPr>
            <w:r>
              <w:rPr>
                <w:sz w:val="16"/>
              </w:rPr>
              <w:t>EF4 tornado, 2015-12-23, 14.31 mi within this county, 1,300 yd wide, $1,230,000 property; $0 crops (2015 dollars)</w:t>
            </w:r>
          </w:p>
        </w:tc>
        <w:tc>
          <w:tcPr>
            <w:tcW w:type="dxa" w:w="1573"/>
          </w:tcPr>
          <w:p>
            <w:pPr>
              <w:spacing w:after="0"/>
              <w:jc w:val="left"/>
            </w:pPr>
            <w:r>
              <w:rPr>
                <w:sz w:val="16"/>
              </w:rPr>
              <w:t>Tornado, 1991-03-22, $25,000,000 property; crops not recorded (1991 dollars)</w:t>
            </w:r>
          </w:p>
        </w:tc>
        <w:tc>
          <w:tcPr>
            <w:tcW w:type="dxa" w:w="1788"/>
          </w:tcPr>
          <w:p>
            <w:pPr>
              <w:spacing w:after="0"/>
              <w:jc w:val="left"/>
            </w:pPr>
            <w:r>
              <w:rPr>
                <w:sz w:val="16"/>
              </w:rPr>
              <w:t>Event records naming jurisdictions in the plan: Ramer city (5 records), Adamsville town (2 records), Bethel Springs town (2 records), Selmer town (2 records).</w:t>
            </w:r>
          </w:p>
        </w:tc>
        <w:tc>
          <w:tcPr>
            <w:tcW w:type="dxa" w:w="15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0"/>
          </w:tcPr>
          <w:p>
            <w:pPr>
              <w:spacing w:after="0"/>
              <w:jc w:val="left"/>
            </w:pPr>
            <w:r>
              <w:rPr>
                <w:sz w:val="16"/>
              </w:rPr>
              <w:t>Wildfire</w:t>
            </w:r>
          </w:p>
        </w:tc>
        <w:tc>
          <w:tcPr>
            <w:tcW w:type="dxa" w:w="1885"/>
          </w:tcPr>
          <w:p>
            <w:pPr>
              <w:spacing w:after="0"/>
              <w:jc w:val="left"/>
            </w:pPr>
            <w:r>
              <w:rPr>
                <w:sz w:val="16"/>
              </w:rPr>
              <w:t>acres burned (local data)</w:t>
            </w:r>
          </w:p>
        </w:tc>
        <w:tc>
          <w:tcPr>
            <w:tcW w:type="dxa" w:w="1758"/>
          </w:tcPr>
          <w:p>
            <w:pPr>
              <w:spacing w:after="0"/>
              <w:jc w:val="right"/>
            </w:pPr>
            <w:r>
              <w:rPr>
                <w:sz w:val="16"/>
              </w:rPr>
              <w:t>0</w:t>
            </w:r>
          </w:p>
        </w:tc>
        <w:tc>
          <w:tcPr>
            <w:tcW w:type="dxa" w:w="1981"/>
          </w:tcPr>
          <w:p>
            <w:pPr>
              <w:spacing w:after="0"/>
              <w:jc w:val="left"/>
            </w:pPr>
          </w:p>
        </w:tc>
        <w:tc>
          <w:tcPr>
            <w:tcW w:type="dxa" w:w="1668"/>
          </w:tcPr>
          <w:p>
            <w:pPr>
              <w:spacing w:after="0"/>
              <w:jc w:val="left"/>
            </w:pPr>
          </w:p>
        </w:tc>
        <w:tc>
          <w:tcPr>
            <w:tcW w:type="dxa" w:w="1573"/>
          </w:tcPr>
          <w:p>
            <w:pPr>
              <w:spacing w:after="0"/>
              <w:jc w:val="left"/>
            </w:pPr>
          </w:p>
        </w:tc>
        <w:tc>
          <w:tcPr>
            <w:tcW w:type="dxa" w:w="1788"/>
          </w:tcPr>
          <w:p>
            <w:pPr>
              <w:spacing w:after="0"/>
              <w:jc w:val="left"/>
            </w:pPr>
          </w:p>
        </w:tc>
        <w:tc>
          <w:tcPr>
            <w:tcW w:type="dxa" w:w="1590"/>
          </w:tcPr>
          <w:p>
            <w:pPr>
              <w:spacing w:after="0"/>
              <w:jc w:val="left"/>
            </w:pPr>
          </w:p>
        </w:tc>
      </w:tr>
      <w:tr>
        <w:trPr>
          <w:cantSplit/>
        </w:trPr>
        <w:tc>
          <w:tcPr>
            <w:tcW w:type="dxa" w:w="1870"/>
          </w:tcPr>
          <w:p>
            <w:pPr>
              <w:spacing w:after="0"/>
              <w:jc w:val="left"/>
            </w:pPr>
            <w:r>
              <w:rPr>
                <w:sz w:val="16"/>
              </w:rPr>
              <w:t>Winter Storm, Heavy Snow, Blizzard, Lake-Effect Snow, Winter Weather, Sleet</w:t>
            </w:r>
          </w:p>
        </w:tc>
        <w:tc>
          <w:tcPr>
            <w:tcW w:type="dxa" w:w="1885"/>
          </w:tcPr>
          <w:p>
            <w:pPr>
              <w:spacing w:after="0"/>
              <w:jc w:val="left"/>
            </w:pPr>
            <w:r>
              <w:rPr>
                <w:sz w:val="16"/>
              </w:rPr>
              <w:t>none in data (snowfall: local data)</w:t>
            </w:r>
          </w:p>
        </w:tc>
        <w:tc>
          <w:tcPr>
            <w:tcW w:type="dxa" w:w="1758"/>
          </w:tcPr>
          <w:p>
            <w:pPr>
              <w:spacing w:after="0"/>
              <w:jc w:val="right"/>
            </w:pPr>
            <w:r>
              <w:rPr>
                <w:sz w:val="16"/>
              </w:rPr>
              <w:t>40 records, 1996 to 2025 (40 zone-level)</w:t>
            </w:r>
          </w:p>
        </w:tc>
        <w:tc>
          <w:tcPr>
            <w:tcW w:type="dxa" w:w="1981"/>
          </w:tcPr>
          <w:p>
            <w:pPr>
              <w:spacing w:after="0"/>
              <w:jc w:val="left"/>
            </w:pPr>
          </w:p>
        </w:tc>
        <w:tc>
          <w:tcPr>
            <w:tcW w:type="dxa" w:w="1668"/>
          </w:tcPr>
          <w:p>
            <w:pPr>
              <w:spacing w:after="0"/>
              <w:jc w:val="left"/>
            </w:pPr>
            <w:r>
              <w:rPr>
                <w:sz w:val="16"/>
              </w:rPr>
              <w:t>Winter Storm, 1998-01-15, $25,000 property; crops not reported (1998 dollars); NWS zone TNZ091</w:t>
            </w:r>
          </w:p>
        </w:tc>
        <w:tc>
          <w:tcPr>
            <w:tcW w:type="dxa" w:w="1573"/>
          </w:tcPr>
          <w:p>
            <w:pPr>
              <w:spacing w:after="0"/>
              <w:jc w:val="left"/>
            </w:pPr>
          </w:p>
        </w:tc>
        <w:tc>
          <w:tcPr>
            <w:tcW w:type="dxa" w:w="1788"/>
          </w:tcPr>
          <w:p>
            <w:pPr>
              <w:spacing w:after="0"/>
              <w:jc w:val="left"/>
            </w:pPr>
            <w:r>
              <w:rPr>
                <w:sz w:val="16"/>
              </w:rPr>
              <w:t>Countywide (zone-level records).</w:t>
            </w:r>
          </w:p>
        </w:tc>
        <w:tc>
          <w:tcPr>
            <w:tcW w:type="dxa" w:w="15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3"/>
        <w:gridCol w:w="3015"/>
        <w:gridCol w:w="2145"/>
        <w:gridCol w:w="1899"/>
        <w:gridCol w:w="1936"/>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3"/>
            <w:shd w:val="clear" w:color="auto" w:fill="E8E8E8"/>
          </w:tcPr>
          <w:p>
            <w:pPr>
              <w:spacing w:after="0"/>
              <w:jc w:val="left"/>
            </w:pPr>
            <w:r>
              <w:rPr>
                <w:b/>
                <w:sz w:val="16"/>
              </w:rPr>
              <w:t>Type</w:t>
            </w:r>
          </w:p>
        </w:tc>
        <w:tc>
          <w:tcPr>
            <w:tcW w:type="dxa" w:w="3015"/>
            <w:shd w:val="clear" w:color="auto" w:fill="E8E8E8"/>
          </w:tcPr>
          <w:p>
            <w:pPr>
              <w:spacing w:after="0"/>
              <w:jc w:val="left"/>
            </w:pPr>
            <w:r>
              <w:rPr>
                <w:b/>
                <w:sz w:val="16"/>
              </w:rPr>
              <w:t>Title</w:t>
            </w:r>
          </w:p>
        </w:tc>
        <w:tc>
          <w:tcPr>
            <w:tcW w:type="dxa" w:w="2145"/>
            <w:shd w:val="clear" w:color="auto" w:fill="E8E8E8"/>
          </w:tcPr>
          <w:p>
            <w:pPr>
              <w:spacing w:after="0"/>
              <w:jc w:val="left"/>
            </w:pPr>
            <w:r>
              <w:rPr>
                <w:b/>
                <w:sz w:val="16"/>
              </w:rPr>
              <w:t>Mapped hazard</w:t>
            </w:r>
          </w:p>
        </w:tc>
        <w:tc>
          <w:tcPr>
            <w:tcW w:type="dxa" w:w="18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6"/>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33"/>
          </w:tcPr>
          <w:p>
            <w:pPr>
              <w:spacing w:after="0"/>
              <w:jc w:val="left"/>
            </w:pPr>
            <w:r>
              <w:rPr>
                <w:sz w:val="16"/>
              </w:rPr>
              <w:t>Major disaster</w:t>
            </w:r>
          </w:p>
        </w:tc>
        <w:tc>
          <w:tcPr>
            <w:tcW w:type="dxa" w:w="3015"/>
          </w:tcPr>
          <w:p>
            <w:pPr>
              <w:spacing w:after="0"/>
              <w:jc w:val="left"/>
            </w:pPr>
            <w:r>
              <w:rPr>
                <w:sz w:val="16"/>
              </w:rPr>
              <w:t>Severe Winter Storm</w:t>
            </w:r>
          </w:p>
        </w:tc>
        <w:tc>
          <w:tcPr>
            <w:tcW w:type="dxa" w:w="2145"/>
          </w:tcPr>
          <w:p>
            <w:pPr>
              <w:spacing w:after="0"/>
              <w:jc w:val="left"/>
            </w:pPr>
            <w:r>
              <w:rPr>
                <w:sz w:val="16"/>
              </w:rPr>
              <w:t>Winter Weather</w:t>
            </w:r>
          </w:p>
        </w:tc>
        <w:tc>
          <w:tcPr>
            <w:tcW w:type="dxa" w:w="1899"/>
          </w:tcPr>
          <w:p>
            <w:pPr>
              <w:spacing w:after="0"/>
              <w:jc w:val="right"/>
            </w:pPr>
            <w:r>
              <w:rPr>
                <w:sz w:val="16"/>
              </w:rPr>
              <w:t>$303,356.24</w:t>
            </w:r>
          </w:p>
        </w:tc>
        <w:tc>
          <w:tcPr>
            <w:tcW w:type="dxa" w:w="193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33"/>
          </w:tcPr>
          <w:p>
            <w:pPr>
              <w:spacing w:after="0"/>
              <w:jc w:val="left"/>
            </w:pPr>
            <w:r>
              <w:rPr>
                <w:sz w:val="16"/>
              </w:rPr>
              <w:t>Emergency</w:t>
            </w:r>
          </w:p>
        </w:tc>
        <w:tc>
          <w:tcPr>
            <w:tcW w:type="dxa" w:w="3015"/>
          </w:tcPr>
          <w:p>
            <w:pPr>
              <w:spacing w:after="0"/>
              <w:jc w:val="left"/>
            </w:pPr>
            <w:r>
              <w:rPr>
                <w:sz w:val="16"/>
              </w:rPr>
              <w:t>Severe Winter Storm</w:t>
            </w:r>
          </w:p>
        </w:tc>
        <w:tc>
          <w:tcPr>
            <w:tcW w:type="dxa" w:w="2145"/>
          </w:tcPr>
          <w:p>
            <w:pPr>
              <w:spacing w:after="0"/>
              <w:jc w:val="left"/>
            </w:pPr>
            <w:r>
              <w:rPr>
                <w:sz w:val="16"/>
              </w:rPr>
              <w:t>Winter Weather</w:t>
            </w:r>
          </w:p>
        </w:tc>
        <w:tc>
          <w:tcPr>
            <w:tcW w:type="dxa" w:w="1899"/>
          </w:tcPr>
          <w:p>
            <w:pPr>
              <w:spacing w:after="0"/>
              <w:jc w:val="right"/>
            </w:pPr>
            <w:r>
              <w:rPr>
                <w:sz w:val="16"/>
              </w:rPr>
              <w:t>no Public Assistance recorded</w:t>
            </w:r>
          </w:p>
        </w:tc>
        <w:tc>
          <w:tcPr>
            <w:tcW w:type="dxa" w:w="1936"/>
          </w:tcPr>
          <w:p>
            <w:pPr>
              <w:spacing w:after="0"/>
              <w:jc w:val="left"/>
            </w:pPr>
            <w:r>
              <w:rPr>
                <w:sz w:val="16"/>
              </w:rPr>
              <w:t>new since last plan; within last 5 years</w:t>
            </w:r>
          </w:p>
        </w:tc>
        <w:tc>
          <w:tcPr>
            <w:tcW w:type="dxa" w:w="873"/>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33"/>
          </w:tcPr>
          <w:p>
            <w:pPr>
              <w:spacing w:after="0"/>
              <w:jc w:val="left"/>
            </w:pPr>
            <w:r>
              <w:rPr>
                <w:sz w:val="16"/>
              </w:rPr>
              <w:t>Major disaster</w:t>
            </w:r>
          </w:p>
        </w:tc>
        <w:tc>
          <w:tcPr>
            <w:tcW w:type="dxa" w:w="3015"/>
          </w:tcPr>
          <w:p>
            <w:pPr>
              <w:spacing w:after="0"/>
              <w:jc w:val="left"/>
            </w:pPr>
            <w:r>
              <w:rPr>
                <w:sz w:val="16"/>
              </w:rPr>
              <w:t>Severe Storms, Straight-Line Winds, Tornadoes, and Flooding</w:t>
            </w:r>
          </w:p>
        </w:tc>
        <w:tc>
          <w:tcPr>
            <w:tcW w:type="dxa" w:w="2145"/>
          </w:tcPr>
          <w:p>
            <w:pPr>
              <w:spacing w:after="0"/>
              <w:jc w:val="left"/>
            </w:pPr>
            <w:r>
              <w:rPr>
                <w:sz w:val="16"/>
              </w:rPr>
              <w:t>Inland Flooding; Strong Wind; Tornado</w:t>
            </w:r>
          </w:p>
        </w:tc>
        <w:tc>
          <w:tcPr>
            <w:tcW w:type="dxa" w:w="1899"/>
          </w:tcPr>
          <w:p>
            <w:pPr>
              <w:spacing w:after="0"/>
              <w:jc w:val="right"/>
            </w:pPr>
            <w:r>
              <w:rPr>
                <w:sz w:val="16"/>
              </w:rPr>
              <w:t>$1,560,250.32</w:t>
            </w:r>
          </w:p>
        </w:tc>
        <w:tc>
          <w:tcPr>
            <w:tcW w:type="dxa" w:w="193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33"/>
          </w:tcPr>
          <w:p>
            <w:pPr>
              <w:spacing w:after="0"/>
              <w:jc w:val="left"/>
            </w:pPr>
            <w:r>
              <w:rPr>
                <w:sz w:val="16"/>
              </w:rPr>
              <w:t>Emergency</w:t>
            </w:r>
          </w:p>
        </w:tc>
        <w:tc>
          <w:tcPr>
            <w:tcW w:type="dxa" w:w="3015"/>
          </w:tcPr>
          <w:p>
            <w:pPr>
              <w:spacing w:after="0"/>
              <w:jc w:val="left"/>
            </w:pPr>
            <w:r>
              <w:rPr>
                <w:sz w:val="16"/>
              </w:rPr>
              <w:t>Severe Storms, Straight-Line Winds, Tornadoes, and Flooding</w:t>
            </w:r>
          </w:p>
        </w:tc>
        <w:tc>
          <w:tcPr>
            <w:tcW w:type="dxa" w:w="2145"/>
          </w:tcPr>
          <w:p>
            <w:pPr>
              <w:spacing w:after="0"/>
              <w:jc w:val="left"/>
            </w:pPr>
            <w:r>
              <w:rPr>
                <w:sz w:val="16"/>
              </w:rPr>
              <w:t>Inland Flooding; Strong Wind; Tornado</w:t>
            </w:r>
          </w:p>
        </w:tc>
        <w:tc>
          <w:tcPr>
            <w:tcW w:type="dxa" w:w="1899"/>
          </w:tcPr>
          <w:p>
            <w:pPr>
              <w:spacing w:after="0"/>
              <w:jc w:val="right"/>
            </w:pPr>
            <w:r>
              <w:rPr>
                <w:sz w:val="16"/>
              </w:rPr>
              <w:t>no Public Assistance recorded</w:t>
            </w:r>
          </w:p>
        </w:tc>
        <w:tc>
          <w:tcPr>
            <w:tcW w:type="dxa" w:w="1936"/>
          </w:tcPr>
          <w:p>
            <w:pPr>
              <w:spacing w:after="0"/>
              <w:jc w:val="left"/>
            </w:pPr>
            <w:r>
              <w:rPr>
                <w:sz w:val="16"/>
              </w:rPr>
              <w:t>new since last plan; within last 5 years</w:t>
            </w:r>
          </w:p>
        </w:tc>
        <w:tc>
          <w:tcPr>
            <w:tcW w:type="dxa" w:w="873"/>
          </w:tcPr>
          <w:p>
            <w:pPr>
              <w:spacing w:after="0"/>
              <w:jc w:val="left"/>
            </w:pPr>
            <w:r>
              <w:rPr>
                <w:sz w:val="16"/>
              </w:rPr>
              <w:t>same incident as DR-4878</w:t>
            </w:r>
          </w:p>
        </w:tc>
      </w:tr>
      <w:tr>
        <w:trPr>
          <w:cantSplit/>
        </w:trPr>
        <w:tc>
          <w:tcPr>
            <w:tcW w:type="dxa" w:w="1037"/>
          </w:tcPr>
          <w:p>
            <w:pPr>
              <w:spacing w:after="0"/>
              <w:jc w:val="left"/>
            </w:pPr>
            <w:r>
              <w:rPr>
                <w:sz w:val="16"/>
              </w:rPr>
              <w:t>2023-04-07</w:t>
            </w:r>
          </w:p>
        </w:tc>
        <w:tc>
          <w:tcPr>
            <w:tcW w:type="dxa" w:w="1037"/>
          </w:tcPr>
          <w:p>
            <w:pPr>
              <w:spacing w:after="0"/>
              <w:jc w:val="left"/>
            </w:pPr>
            <w:r>
              <w:rPr>
                <w:sz w:val="16"/>
              </w:rPr>
              <w:t>2023-03-31</w:t>
            </w:r>
          </w:p>
        </w:tc>
        <w:tc>
          <w:tcPr>
            <w:tcW w:type="dxa" w:w="1037"/>
          </w:tcPr>
          <w:p>
            <w:pPr>
              <w:spacing w:after="0"/>
              <w:jc w:val="left"/>
            </w:pPr>
            <w:r>
              <w:rPr>
                <w:sz w:val="16"/>
              </w:rPr>
              <w:t>DR-4701-TN</w:t>
            </w:r>
          </w:p>
        </w:tc>
        <w:tc>
          <w:tcPr>
            <w:tcW w:type="dxa" w:w="1133"/>
          </w:tcPr>
          <w:p>
            <w:pPr>
              <w:spacing w:after="0"/>
              <w:jc w:val="left"/>
            </w:pPr>
            <w:r>
              <w:rPr>
                <w:sz w:val="16"/>
              </w:rPr>
              <w:t>Major disaster</w:t>
            </w:r>
          </w:p>
        </w:tc>
        <w:tc>
          <w:tcPr>
            <w:tcW w:type="dxa" w:w="3015"/>
          </w:tcPr>
          <w:p>
            <w:pPr>
              <w:spacing w:after="0"/>
              <w:jc w:val="left"/>
            </w:pPr>
            <w:r>
              <w:rPr>
                <w:sz w:val="16"/>
              </w:rPr>
              <w:t>Severe Storms, Straight-Line Winds, and Tornadoes</w:t>
            </w:r>
          </w:p>
        </w:tc>
        <w:tc>
          <w:tcPr>
            <w:tcW w:type="dxa" w:w="2145"/>
          </w:tcPr>
          <w:p>
            <w:pPr>
              <w:spacing w:after="0"/>
              <w:jc w:val="left"/>
            </w:pPr>
            <w:r>
              <w:rPr>
                <w:sz w:val="16"/>
              </w:rPr>
              <w:t>Strong Wind; Tornado</w:t>
            </w:r>
          </w:p>
        </w:tc>
        <w:tc>
          <w:tcPr>
            <w:tcW w:type="dxa" w:w="1899"/>
          </w:tcPr>
          <w:p>
            <w:pPr>
              <w:spacing w:after="0"/>
              <w:jc w:val="right"/>
            </w:pPr>
            <w:r>
              <w:rPr>
                <w:sz w:val="16"/>
              </w:rPr>
              <w:t>$481,424.12</w:t>
            </w:r>
          </w:p>
        </w:tc>
        <w:tc>
          <w:tcPr>
            <w:tcW w:type="dxa" w:w="193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133"/>
          </w:tcPr>
          <w:p>
            <w:pPr>
              <w:spacing w:after="0"/>
              <w:jc w:val="left"/>
            </w:pPr>
            <w:r>
              <w:rPr>
                <w:sz w:val="16"/>
              </w:rPr>
              <w:t>Major disaster</w:t>
            </w:r>
          </w:p>
        </w:tc>
        <w:tc>
          <w:tcPr>
            <w:tcW w:type="dxa" w:w="3015"/>
          </w:tcPr>
          <w:p>
            <w:pPr>
              <w:spacing w:after="0"/>
              <w:jc w:val="left"/>
            </w:pPr>
            <w:r>
              <w:rPr>
                <w:sz w:val="16"/>
              </w:rPr>
              <w:t>Severe Storms, Tornadoes, and Flooding</w:t>
            </w:r>
          </w:p>
        </w:tc>
        <w:tc>
          <w:tcPr>
            <w:tcW w:type="dxa" w:w="2145"/>
          </w:tcPr>
          <w:p>
            <w:pPr>
              <w:spacing w:after="0"/>
              <w:jc w:val="left"/>
            </w:pPr>
            <w:r>
              <w:rPr>
                <w:sz w:val="16"/>
              </w:rPr>
              <w:t>Tornado (primary); also designated: Inland Flooding</w:t>
            </w:r>
          </w:p>
        </w:tc>
        <w:tc>
          <w:tcPr>
            <w:tcW w:type="dxa" w:w="1899"/>
          </w:tcPr>
          <w:p>
            <w:pPr>
              <w:spacing w:after="0"/>
              <w:jc w:val="right"/>
            </w:pPr>
            <w:r>
              <w:rPr>
                <w:sz w:val="16"/>
              </w:rPr>
              <w:t>$828,480.47</w:t>
            </w:r>
          </w:p>
        </w:tc>
        <w:tc>
          <w:tcPr>
            <w:tcW w:type="dxa" w:w="1936"/>
          </w:tcPr>
          <w:p>
            <w:pPr>
              <w:spacing w:after="0"/>
              <w:jc w:val="left"/>
            </w:pPr>
            <w:r>
              <w:rPr>
                <w:sz w:val="16"/>
              </w:rPr>
              <w:t>in the 12 months before plan approval</w:t>
            </w:r>
          </w:p>
        </w:tc>
        <w:tc>
          <w:tcPr>
            <w:tcW w:type="dxa" w:w="873"/>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33"/>
          </w:tcPr>
          <w:p>
            <w:pPr>
              <w:spacing w:after="0"/>
              <w:jc w:val="left"/>
            </w:pPr>
            <w:r>
              <w:rPr>
                <w:sz w:val="16"/>
              </w:rPr>
              <w:t>Major disaster</w:t>
            </w:r>
          </w:p>
        </w:tc>
        <w:tc>
          <w:tcPr>
            <w:tcW w:type="dxa" w:w="3015"/>
          </w:tcPr>
          <w:p>
            <w:pPr>
              <w:spacing w:after="0"/>
              <w:jc w:val="left"/>
            </w:pPr>
            <w:r>
              <w:rPr>
                <w:sz w:val="16"/>
              </w:rPr>
              <w:t>COVID-19 Pandemic</w:t>
            </w:r>
          </w:p>
        </w:tc>
        <w:tc>
          <w:tcPr>
            <w:tcW w:type="dxa" w:w="2145"/>
          </w:tcPr>
          <w:p>
            <w:pPr>
              <w:spacing w:after="0"/>
              <w:jc w:val="left"/>
            </w:pPr>
            <w:r>
              <w:rPr>
                <w:sz w:val="16"/>
              </w:rPr>
              <w:t>Non-natural, not counted</w:t>
            </w:r>
          </w:p>
        </w:tc>
        <w:tc>
          <w:tcPr>
            <w:tcW w:type="dxa" w:w="1899"/>
          </w:tcPr>
          <w:p>
            <w:pPr>
              <w:spacing w:after="0"/>
              <w:jc w:val="right"/>
            </w:pPr>
            <w:r>
              <w:rPr>
                <w:sz w:val="16"/>
              </w:rPr>
              <w:t>$37,846.34</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33"/>
          </w:tcPr>
          <w:p>
            <w:pPr>
              <w:spacing w:after="0"/>
              <w:jc w:val="left"/>
            </w:pPr>
            <w:r>
              <w:rPr>
                <w:sz w:val="16"/>
              </w:rPr>
              <w:t>Emergency</w:t>
            </w:r>
          </w:p>
        </w:tc>
        <w:tc>
          <w:tcPr>
            <w:tcW w:type="dxa" w:w="3015"/>
          </w:tcPr>
          <w:p>
            <w:pPr>
              <w:spacing w:after="0"/>
              <w:jc w:val="left"/>
            </w:pPr>
            <w:r>
              <w:rPr>
                <w:sz w:val="16"/>
              </w:rPr>
              <w:t>COVID-19</w:t>
            </w:r>
          </w:p>
        </w:tc>
        <w:tc>
          <w:tcPr>
            <w:tcW w:type="dxa" w:w="2145"/>
          </w:tcPr>
          <w:p>
            <w:pPr>
              <w:spacing w:after="0"/>
              <w:jc w:val="left"/>
            </w:pPr>
            <w:r>
              <w:rPr>
                <w:sz w:val="16"/>
              </w:rPr>
              <w:t>Non-natural, not counted</w:t>
            </w:r>
          </w:p>
        </w:tc>
        <w:tc>
          <w:tcPr>
            <w:tcW w:type="dxa" w:w="1899"/>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r>
              <w:rPr>
                <w:sz w:val="16"/>
              </w:rPr>
              <w:t>same incident as DR-4514</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DR-4471-TN</w:t>
            </w:r>
          </w:p>
        </w:tc>
        <w:tc>
          <w:tcPr>
            <w:tcW w:type="dxa" w:w="1133"/>
          </w:tcPr>
          <w:p>
            <w:pPr>
              <w:spacing w:after="0"/>
              <w:jc w:val="left"/>
            </w:pPr>
            <w:r>
              <w:rPr>
                <w:sz w:val="16"/>
              </w:rPr>
              <w:t>Major disaster</w:t>
            </w:r>
          </w:p>
        </w:tc>
        <w:tc>
          <w:tcPr>
            <w:tcW w:type="dxa" w:w="3015"/>
          </w:tcPr>
          <w:p>
            <w:pPr>
              <w:spacing w:after="0"/>
              <w:jc w:val="left"/>
            </w:pPr>
            <w:r>
              <w:rPr>
                <w:sz w:val="16"/>
              </w:rPr>
              <w:t>Severe Storm and Straight-Line Winds</w:t>
            </w:r>
          </w:p>
        </w:tc>
        <w:tc>
          <w:tcPr>
            <w:tcW w:type="dxa" w:w="2145"/>
          </w:tcPr>
          <w:p>
            <w:pPr>
              <w:spacing w:after="0"/>
              <w:jc w:val="left"/>
            </w:pPr>
            <w:r>
              <w:rPr>
                <w:sz w:val="16"/>
              </w:rPr>
              <w:t>Strong Wind</w:t>
            </w:r>
          </w:p>
        </w:tc>
        <w:tc>
          <w:tcPr>
            <w:tcW w:type="dxa" w:w="1899"/>
          </w:tcPr>
          <w:p>
            <w:pPr>
              <w:spacing w:after="0"/>
              <w:jc w:val="right"/>
            </w:pPr>
            <w:r>
              <w:rPr>
                <w:sz w:val="16"/>
              </w:rPr>
              <w:t>$511,926.32</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33"/>
          </w:tcPr>
          <w:p>
            <w:pPr>
              <w:spacing w:after="0"/>
              <w:jc w:val="left"/>
            </w:pPr>
            <w:r>
              <w:rPr>
                <w:sz w:val="16"/>
              </w:rPr>
              <w:t>Major disaster</w:t>
            </w:r>
          </w:p>
        </w:tc>
        <w:tc>
          <w:tcPr>
            <w:tcW w:type="dxa" w:w="3015"/>
          </w:tcPr>
          <w:p>
            <w:pPr>
              <w:spacing w:after="0"/>
              <w:jc w:val="left"/>
            </w:pPr>
            <w:r>
              <w:rPr>
                <w:sz w:val="16"/>
              </w:rPr>
              <w:t>Severe Storms, Flooding, Landslides, and Mudslides</w:t>
            </w:r>
          </w:p>
        </w:tc>
        <w:tc>
          <w:tcPr>
            <w:tcW w:type="dxa" w:w="2145"/>
          </w:tcPr>
          <w:p>
            <w:pPr>
              <w:spacing w:after="0"/>
              <w:jc w:val="left"/>
            </w:pPr>
            <w:r>
              <w:rPr>
                <w:sz w:val="16"/>
              </w:rPr>
              <w:t>Inland Flooding (primary); also designated: Landslide</w:t>
            </w:r>
          </w:p>
        </w:tc>
        <w:tc>
          <w:tcPr>
            <w:tcW w:type="dxa" w:w="1899"/>
          </w:tcPr>
          <w:p>
            <w:pPr>
              <w:spacing w:after="0"/>
              <w:jc w:val="right"/>
            </w:pPr>
            <w:r>
              <w:rPr>
                <w:sz w:val="16"/>
              </w:rPr>
              <w:t>$608,196.85</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133"/>
          </w:tcPr>
          <w:p>
            <w:pPr>
              <w:spacing w:after="0"/>
              <w:jc w:val="left"/>
            </w:pPr>
            <w:r>
              <w:rPr>
                <w:sz w:val="16"/>
              </w:rPr>
              <w:t>Major disaster</w:t>
            </w:r>
          </w:p>
        </w:tc>
        <w:tc>
          <w:tcPr>
            <w:tcW w:type="dxa" w:w="3015"/>
          </w:tcPr>
          <w:p>
            <w:pPr>
              <w:spacing w:after="0"/>
              <w:jc w:val="left"/>
            </w:pPr>
            <w:r>
              <w:rPr>
                <w:sz w:val="16"/>
              </w:rPr>
              <w:t>Severe Winter Storm and Flooding</w:t>
            </w:r>
          </w:p>
        </w:tc>
        <w:tc>
          <w:tcPr>
            <w:tcW w:type="dxa" w:w="2145"/>
          </w:tcPr>
          <w:p>
            <w:pPr>
              <w:spacing w:after="0"/>
              <w:jc w:val="left"/>
            </w:pPr>
            <w:r>
              <w:rPr>
                <w:sz w:val="16"/>
              </w:rPr>
              <w:t>Ice Storm</w:t>
            </w:r>
          </w:p>
        </w:tc>
        <w:tc>
          <w:tcPr>
            <w:tcW w:type="dxa" w:w="1899"/>
          </w:tcPr>
          <w:p>
            <w:pPr>
              <w:spacing w:after="0"/>
              <w:jc w:val="right"/>
            </w:pPr>
            <w:r>
              <w:rPr>
                <w:sz w:val="16"/>
              </w:rPr>
              <w:t>$111,592.81</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133"/>
          </w:tcPr>
          <w:p>
            <w:pPr>
              <w:spacing w:after="0"/>
              <w:jc w:val="left"/>
            </w:pPr>
            <w:r>
              <w:rPr>
                <w:sz w:val="16"/>
              </w:rPr>
              <w:t>Major disaster</w:t>
            </w:r>
          </w:p>
        </w:tc>
        <w:tc>
          <w:tcPr>
            <w:tcW w:type="dxa" w:w="3015"/>
          </w:tcPr>
          <w:p>
            <w:pPr>
              <w:spacing w:after="0"/>
              <w:jc w:val="left"/>
            </w:pPr>
            <w:r>
              <w:rPr>
                <w:sz w:val="16"/>
              </w:rPr>
              <w:t>Severe Storms, Tornadoes, Straight-Line Winds, and Flooding</w:t>
            </w:r>
          </w:p>
        </w:tc>
        <w:tc>
          <w:tcPr>
            <w:tcW w:type="dxa" w:w="2145"/>
          </w:tcPr>
          <w:p>
            <w:pPr>
              <w:spacing w:after="0"/>
              <w:jc w:val="left"/>
            </w:pPr>
            <w:r>
              <w:rPr>
                <w:sz w:val="16"/>
              </w:rPr>
              <w:t>Inland Flooding; Strong Wind; Tornado</w:t>
            </w:r>
          </w:p>
        </w:tc>
        <w:tc>
          <w:tcPr>
            <w:tcW w:type="dxa" w:w="1899"/>
          </w:tcPr>
          <w:p>
            <w:pPr>
              <w:spacing w:after="0"/>
              <w:jc w:val="right"/>
            </w:pPr>
            <w:r>
              <w:rPr>
                <w:sz w:val="16"/>
              </w:rPr>
              <w:t>$134,944.91</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33"/>
          </w:tcPr>
          <w:p>
            <w:pPr>
              <w:spacing w:after="0"/>
              <w:jc w:val="left"/>
            </w:pPr>
            <w:r>
              <w:rPr>
                <w:sz w:val="16"/>
              </w:rPr>
              <w:t>Major disaster</w:t>
            </w:r>
          </w:p>
        </w:tc>
        <w:tc>
          <w:tcPr>
            <w:tcW w:type="dxa" w:w="3015"/>
          </w:tcPr>
          <w:p>
            <w:pPr>
              <w:spacing w:after="0"/>
              <w:jc w:val="left"/>
            </w:pPr>
            <w:r>
              <w:rPr>
                <w:sz w:val="16"/>
              </w:rPr>
              <w:t>Severe Storms, Tornadoes, Straight-Line Winds, and Associated Flooding</w:t>
            </w:r>
          </w:p>
        </w:tc>
        <w:tc>
          <w:tcPr>
            <w:tcW w:type="dxa" w:w="2145"/>
          </w:tcPr>
          <w:p>
            <w:pPr>
              <w:spacing w:after="0"/>
              <w:jc w:val="left"/>
            </w:pPr>
            <w:r>
              <w:rPr>
                <w:sz w:val="16"/>
              </w:rPr>
              <w:t>Inland Flooding; Strong Wind; Tornado</w:t>
            </w:r>
          </w:p>
        </w:tc>
        <w:tc>
          <w:tcPr>
            <w:tcW w:type="dxa" w:w="1899"/>
          </w:tcPr>
          <w:p>
            <w:pPr>
              <w:spacing w:after="0"/>
              <w:jc w:val="right"/>
            </w:pPr>
            <w:r>
              <w:rPr>
                <w:sz w:val="16"/>
              </w:rPr>
              <w:t>$276,149.56</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33"/>
          </w:tcPr>
          <w:p>
            <w:pPr>
              <w:spacing w:after="0"/>
              <w:jc w:val="left"/>
            </w:pPr>
            <w:r>
              <w:rPr>
                <w:sz w:val="16"/>
              </w:rPr>
              <w:t>Major disaster</w:t>
            </w:r>
          </w:p>
        </w:tc>
        <w:tc>
          <w:tcPr>
            <w:tcW w:type="dxa" w:w="3015"/>
          </w:tcPr>
          <w:p>
            <w:pPr>
              <w:spacing w:after="0"/>
              <w:jc w:val="left"/>
            </w:pPr>
            <w:r>
              <w:rPr>
                <w:sz w:val="16"/>
              </w:rPr>
              <w:t>Severe Storms, Flooding, Straight-Line Winds, and Tornadoes</w:t>
            </w:r>
          </w:p>
        </w:tc>
        <w:tc>
          <w:tcPr>
            <w:tcW w:type="dxa" w:w="2145"/>
          </w:tcPr>
          <w:p>
            <w:pPr>
              <w:spacing w:after="0"/>
              <w:jc w:val="left"/>
            </w:pPr>
            <w:r>
              <w:rPr>
                <w:sz w:val="16"/>
              </w:rPr>
              <w:t>Inland Flooding; Strong Wind; Tornado</w:t>
            </w:r>
          </w:p>
        </w:tc>
        <w:tc>
          <w:tcPr>
            <w:tcW w:type="dxa" w:w="1899"/>
          </w:tcPr>
          <w:p>
            <w:pPr>
              <w:spacing w:after="0"/>
              <w:jc w:val="right"/>
            </w:pPr>
            <w:r>
              <w:rPr>
                <w:sz w:val="16"/>
              </w:rPr>
              <w:t>$1,573,501.08</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133"/>
          </w:tcPr>
          <w:p>
            <w:pPr>
              <w:spacing w:after="0"/>
              <w:jc w:val="left"/>
            </w:pPr>
            <w:r>
              <w:rPr>
                <w:sz w:val="16"/>
              </w:rPr>
              <w:t>Major disaster</w:t>
            </w:r>
          </w:p>
        </w:tc>
        <w:tc>
          <w:tcPr>
            <w:tcW w:type="dxa" w:w="3015"/>
          </w:tcPr>
          <w:p>
            <w:pPr>
              <w:spacing w:after="0"/>
              <w:jc w:val="left"/>
            </w:pPr>
            <w:r>
              <w:rPr>
                <w:sz w:val="16"/>
              </w:rPr>
              <w:t>Severe Storms, Tornadoes, Straight-Line Winds, and Flooding</w:t>
            </w:r>
          </w:p>
        </w:tc>
        <w:tc>
          <w:tcPr>
            <w:tcW w:type="dxa" w:w="2145"/>
          </w:tcPr>
          <w:p>
            <w:pPr>
              <w:spacing w:after="0"/>
              <w:jc w:val="left"/>
            </w:pPr>
            <w:r>
              <w:rPr>
                <w:sz w:val="16"/>
              </w:rPr>
              <w:t>Inland Flooding; Strong Wind; Tornado</w:t>
            </w:r>
          </w:p>
        </w:tc>
        <w:tc>
          <w:tcPr>
            <w:tcW w:type="dxa" w:w="1899"/>
          </w:tcPr>
          <w:p>
            <w:pPr>
              <w:spacing w:after="0"/>
              <w:jc w:val="right"/>
            </w:pPr>
            <w:r>
              <w:rPr>
                <w:sz w:val="16"/>
              </w:rPr>
              <w:t>$20,244.75</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33"/>
          </w:tcPr>
          <w:p>
            <w:pPr>
              <w:spacing w:after="0"/>
              <w:jc w:val="left"/>
            </w:pPr>
            <w:r>
              <w:rPr>
                <w:sz w:val="16"/>
              </w:rPr>
              <w:t>Emergency</w:t>
            </w:r>
          </w:p>
        </w:tc>
        <w:tc>
          <w:tcPr>
            <w:tcW w:type="dxa" w:w="3015"/>
          </w:tcPr>
          <w:p>
            <w:pPr>
              <w:spacing w:after="0"/>
              <w:jc w:val="left"/>
            </w:pPr>
            <w:r>
              <w:rPr>
                <w:sz w:val="16"/>
              </w:rPr>
              <w:t>Hurricane Katrina Evacuation</w:t>
            </w:r>
          </w:p>
        </w:tc>
        <w:tc>
          <w:tcPr>
            <w:tcW w:type="dxa" w:w="2145"/>
          </w:tcPr>
          <w:p>
            <w:pPr>
              <w:spacing w:after="0"/>
              <w:jc w:val="left"/>
            </w:pPr>
            <w:r>
              <w:rPr>
                <w:sz w:val="16"/>
              </w:rPr>
              <w:t>Hurricane: evacuation support, not a local hazard event; not counted</w:t>
            </w:r>
          </w:p>
        </w:tc>
        <w:tc>
          <w:tcPr>
            <w:tcW w:type="dxa" w:w="1899"/>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133"/>
          </w:tcPr>
          <w:p>
            <w:pPr>
              <w:spacing w:after="0"/>
              <w:jc w:val="left"/>
            </w:pPr>
            <w:r>
              <w:rPr>
                <w:sz w:val="16"/>
              </w:rPr>
              <w:t>Major disaster</w:t>
            </w:r>
          </w:p>
        </w:tc>
        <w:tc>
          <w:tcPr>
            <w:tcW w:type="dxa" w:w="3015"/>
          </w:tcPr>
          <w:p>
            <w:pPr>
              <w:spacing w:after="0"/>
              <w:jc w:val="left"/>
            </w:pPr>
            <w:r>
              <w:rPr>
                <w:sz w:val="16"/>
              </w:rPr>
              <w:t>Severe Storms and Flooding</w:t>
            </w:r>
          </w:p>
        </w:tc>
        <w:tc>
          <w:tcPr>
            <w:tcW w:type="dxa" w:w="2145"/>
          </w:tcPr>
          <w:p>
            <w:pPr>
              <w:spacing w:after="0"/>
              <w:jc w:val="left"/>
            </w:pPr>
            <w:r>
              <w:rPr>
                <w:sz w:val="16"/>
              </w:rPr>
              <w:t>Inland Flooding</w:t>
            </w:r>
          </w:p>
        </w:tc>
        <w:tc>
          <w:tcPr>
            <w:tcW w:type="dxa" w:w="1899"/>
          </w:tcPr>
          <w:p>
            <w:pPr>
              <w:spacing w:after="0"/>
              <w:jc w:val="right"/>
            </w:pPr>
            <w:r>
              <w:rPr>
                <w:sz w:val="16"/>
              </w:rPr>
              <w:t>$25,320.76</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133"/>
          </w:tcPr>
          <w:p>
            <w:pPr>
              <w:spacing w:after="0"/>
              <w:jc w:val="left"/>
            </w:pPr>
            <w:r>
              <w:rPr>
                <w:sz w:val="16"/>
              </w:rPr>
              <w:t>Major disaster</w:t>
            </w:r>
          </w:p>
        </w:tc>
        <w:tc>
          <w:tcPr>
            <w:tcW w:type="dxa" w:w="3015"/>
          </w:tcPr>
          <w:p>
            <w:pPr>
              <w:spacing w:after="0"/>
              <w:jc w:val="left"/>
            </w:pPr>
            <w:r>
              <w:rPr>
                <w:sz w:val="16"/>
              </w:rPr>
              <w:t>Severe Storms, Tornadoes and Flooding</w:t>
            </w:r>
          </w:p>
        </w:tc>
        <w:tc>
          <w:tcPr>
            <w:tcW w:type="dxa" w:w="2145"/>
          </w:tcPr>
          <w:p>
            <w:pPr>
              <w:spacing w:after="0"/>
              <w:jc w:val="left"/>
            </w:pPr>
            <w:r>
              <w:rPr>
                <w:sz w:val="16"/>
              </w:rPr>
              <w:t>Inland Flooding; Tornado</w:t>
            </w:r>
          </w:p>
        </w:tc>
        <w:tc>
          <w:tcPr>
            <w:tcW w:type="dxa" w:w="1899"/>
          </w:tcPr>
          <w:p>
            <w:pPr>
              <w:spacing w:after="0"/>
              <w:jc w:val="right"/>
            </w:pPr>
            <w:r>
              <w:rPr>
                <w:sz w:val="16"/>
              </w:rPr>
              <w:t>$42,706</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33"/>
          </w:tcPr>
          <w:p>
            <w:pPr>
              <w:spacing w:after="0"/>
              <w:jc w:val="left"/>
            </w:pPr>
            <w:r>
              <w:rPr>
                <w:sz w:val="16"/>
              </w:rPr>
              <w:t>Major disaster</w:t>
            </w:r>
          </w:p>
        </w:tc>
        <w:tc>
          <w:tcPr>
            <w:tcW w:type="dxa" w:w="3015"/>
          </w:tcPr>
          <w:p>
            <w:pPr>
              <w:spacing w:after="0"/>
              <w:jc w:val="left"/>
            </w:pPr>
            <w:r>
              <w:rPr>
                <w:sz w:val="16"/>
              </w:rPr>
              <w:t>Heavy Rains, Tornadoes, Flooding, Hail, High Winds</w:t>
            </w:r>
          </w:p>
        </w:tc>
        <w:tc>
          <w:tcPr>
            <w:tcW w:type="dxa" w:w="2145"/>
          </w:tcPr>
          <w:p>
            <w:pPr>
              <w:spacing w:after="0"/>
              <w:jc w:val="left"/>
            </w:pPr>
            <w:r>
              <w:rPr>
                <w:sz w:val="16"/>
              </w:rPr>
              <w:t>Tornado (primary); also designated: Inland Flooding</w:t>
            </w:r>
          </w:p>
        </w:tc>
        <w:tc>
          <w:tcPr>
            <w:tcW w:type="dxa" w:w="1899"/>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33"/>
          </w:tcPr>
          <w:p>
            <w:pPr>
              <w:spacing w:after="0"/>
              <w:jc w:val="left"/>
            </w:pPr>
            <w:r>
              <w:rPr>
                <w:sz w:val="16"/>
              </w:rPr>
              <w:t>Major disaster</w:t>
            </w:r>
          </w:p>
        </w:tc>
        <w:tc>
          <w:tcPr>
            <w:tcW w:type="dxa" w:w="3015"/>
          </w:tcPr>
          <w:p>
            <w:pPr>
              <w:spacing w:after="0"/>
              <w:jc w:val="left"/>
            </w:pPr>
            <w:r>
              <w:rPr>
                <w:sz w:val="16"/>
              </w:rPr>
              <w:t>Severe Winter Ice Storm,Flash Flooding</w:t>
            </w:r>
          </w:p>
        </w:tc>
        <w:tc>
          <w:tcPr>
            <w:tcW w:type="dxa" w:w="2145"/>
          </w:tcPr>
          <w:p>
            <w:pPr>
              <w:spacing w:after="0"/>
              <w:jc w:val="left"/>
            </w:pPr>
            <w:r>
              <w:rPr>
                <w:sz w:val="16"/>
              </w:rPr>
              <w:t>Ice Storm; Inland Flooding; Winter Weather</w:t>
            </w:r>
          </w:p>
        </w:tc>
        <w:tc>
          <w:tcPr>
            <w:tcW w:type="dxa" w:w="1899"/>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33"/>
          </w:tcPr>
          <w:p>
            <w:pPr>
              <w:spacing w:after="0"/>
              <w:jc w:val="left"/>
            </w:pPr>
            <w:r>
              <w:rPr>
                <w:sz w:val="16"/>
              </w:rPr>
              <w:t>Major disaster</w:t>
            </w:r>
          </w:p>
        </w:tc>
        <w:tc>
          <w:tcPr>
            <w:tcW w:type="dxa" w:w="3015"/>
          </w:tcPr>
          <w:p>
            <w:pPr>
              <w:spacing w:after="0"/>
              <w:jc w:val="left"/>
            </w:pPr>
            <w:r>
              <w:rPr>
                <w:sz w:val="16"/>
              </w:rPr>
              <w:t>Severe Storms &amp; Flooding</w:t>
            </w:r>
          </w:p>
        </w:tc>
        <w:tc>
          <w:tcPr>
            <w:tcW w:type="dxa" w:w="2145"/>
          </w:tcPr>
          <w:p>
            <w:pPr>
              <w:spacing w:after="0"/>
              <w:jc w:val="left"/>
            </w:pPr>
            <w:r>
              <w:rPr>
                <w:sz w:val="16"/>
              </w:rPr>
              <w:t>Inland Flooding</w:t>
            </w:r>
          </w:p>
        </w:tc>
        <w:tc>
          <w:tcPr>
            <w:tcW w:type="dxa" w:w="1899"/>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11</w:t>
            </w:r>
          </w:p>
        </w:tc>
        <w:tc>
          <w:tcPr>
            <w:tcW w:type="dxa" w:w="1114"/>
          </w:tcPr>
          <w:p>
            <w:pPr>
              <w:spacing w:after="0"/>
              <w:jc w:val="right"/>
            </w:pPr>
            <w:r>
              <w:rPr>
                <w:sz w:val="16"/>
              </w:rPr>
              <w:t>8</w:t>
            </w:r>
          </w:p>
        </w:tc>
        <w:tc>
          <w:tcPr>
            <w:tcW w:type="dxa" w:w="1926"/>
          </w:tcPr>
          <w:p>
            <w:pPr>
              <w:spacing w:after="0"/>
              <w:jc w:val="right"/>
            </w:pPr>
            <w:r>
              <w:rPr>
                <w:sz w:val="16"/>
              </w:rPr>
              <w:t>1</w:t>
            </w:r>
          </w:p>
        </w:tc>
        <w:tc>
          <w:tcPr>
            <w:tcW w:type="dxa" w:w="774"/>
          </w:tcPr>
          <w:p>
            <w:pPr>
              <w:spacing w:after="0"/>
              <w:jc w:val="right"/>
            </w:pPr>
            <w:r>
              <w:rPr>
                <w:sz w:val="16"/>
              </w:rPr>
              <w:t>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22</w:t>
            </w:r>
          </w:p>
        </w:tc>
        <w:tc>
          <w:tcPr>
            <w:tcW w:type="dxa" w:w="1114"/>
          </w:tcPr>
          <w:p>
            <w:pPr>
              <w:spacing w:after="0"/>
              <w:jc w:val="right"/>
            </w:pPr>
            <w:r>
              <w:rPr>
                <w:sz w:val="16"/>
              </w:rPr>
              <w:t>13</w:t>
            </w:r>
          </w:p>
        </w:tc>
        <w:tc>
          <w:tcPr>
            <w:tcW w:type="dxa" w:w="1926"/>
          </w:tcPr>
          <w:p>
            <w:pPr>
              <w:spacing w:after="0"/>
              <w:jc w:val="right"/>
            </w:pPr>
            <w:r>
              <w:rPr>
                <w:sz w:val="16"/>
              </w:rPr>
              <w:t>0</w:t>
            </w:r>
          </w:p>
        </w:tc>
        <w:tc>
          <w:tcPr>
            <w:tcW w:type="dxa" w:w="774"/>
          </w:tcPr>
          <w:p>
            <w:pPr>
              <w:spacing w:after="0"/>
              <w:jc w:val="right"/>
            </w:pPr>
            <w:r>
              <w:rPr>
                <w:sz w:val="16"/>
              </w:rPr>
              <w:t>13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74</w:t>
            </w:r>
          </w:p>
        </w:tc>
        <w:tc>
          <w:tcPr>
            <w:tcW w:type="dxa" w:w="1114"/>
          </w:tcPr>
          <w:p>
            <w:pPr>
              <w:spacing w:after="0"/>
              <w:jc w:val="right"/>
            </w:pPr>
            <w:r>
              <w:rPr>
                <w:sz w:val="16"/>
              </w:rPr>
              <w:t>6</w:t>
            </w:r>
          </w:p>
        </w:tc>
        <w:tc>
          <w:tcPr>
            <w:tcW w:type="dxa" w:w="1926"/>
          </w:tcPr>
          <w:p>
            <w:pPr>
              <w:spacing w:after="0"/>
              <w:jc w:val="right"/>
            </w:pPr>
            <w:r>
              <w:rPr>
                <w:sz w:val="16"/>
              </w:rPr>
              <w:t>3</w:t>
            </w:r>
          </w:p>
        </w:tc>
        <w:tc>
          <w:tcPr>
            <w:tcW w:type="dxa" w:w="774"/>
          </w:tcPr>
          <w:p>
            <w:pPr>
              <w:spacing w:after="0"/>
              <w:jc w:val="right"/>
            </w:pPr>
            <w:r>
              <w:rPr>
                <w:sz w:val="16"/>
              </w:rPr>
              <w:t>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89</w:t>
            </w:r>
          </w:p>
        </w:tc>
        <w:tc>
          <w:tcPr>
            <w:tcW w:type="dxa" w:w="1114"/>
          </w:tcPr>
          <w:p>
            <w:pPr>
              <w:spacing w:after="0"/>
              <w:jc w:val="right"/>
            </w:pPr>
            <w:r>
              <w:rPr>
                <w:sz w:val="16"/>
              </w:rPr>
              <w:t>61</w:t>
            </w:r>
          </w:p>
        </w:tc>
        <w:tc>
          <w:tcPr>
            <w:tcW w:type="dxa" w:w="1926"/>
          </w:tcPr>
          <w:p>
            <w:pPr>
              <w:spacing w:after="0"/>
              <w:jc w:val="right"/>
            </w:pPr>
            <w:r>
              <w:rPr>
                <w:sz w:val="16"/>
              </w:rPr>
              <w:t>3</w:t>
            </w:r>
          </w:p>
        </w:tc>
        <w:tc>
          <w:tcPr>
            <w:tcW w:type="dxa" w:w="774"/>
          </w:tcPr>
          <w:p>
            <w:pPr>
              <w:spacing w:after="0"/>
              <w:jc w:val="right"/>
            </w:pPr>
            <w:r>
              <w:rPr>
                <w:sz w:val="16"/>
              </w:rPr>
              <w:t>61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27</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0</w:t>
            </w:r>
          </w:p>
        </w:tc>
        <w:tc>
          <w:tcPr>
            <w:tcW w:type="dxa" w:w="1593"/>
          </w:tcPr>
          <w:p>
            <w:pPr>
              <w:spacing w:after="0"/>
              <w:jc w:val="right"/>
            </w:pPr>
            <w:r>
              <w:rPr>
                <w:sz w:val="16"/>
              </w:rPr>
              <w:t>12</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115</w:t>
            </w:r>
          </w:p>
        </w:tc>
        <w:tc>
          <w:tcPr>
            <w:tcW w:type="dxa" w:w="1114"/>
          </w:tcPr>
          <w:p>
            <w:pPr>
              <w:spacing w:after="0"/>
              <w:jc w:val="right"/>
            </w:pPr>
            <w:r>
              <w:rPr>
                <w:sz w:val="16"/>
              </w:rPr>
              <w:t>16</w:t>
            </w:r>
          </w:p>
        </w:tc>
        <w:tc>
          <w:tcPr>
            <w:tcW w:type="dxa" w:w="1926"/>
          </w:tcPr>
          <w:p>
            <w:pPr>
              <w:spacing w:after="0"/>
              <w:jc w:val="right"/>
            </w:pPr>
            <w:r>
              <w:rPr>
                <w:sz w:val="16"/>
              </w:rPr>
              <w:t>4</w:t>
            </w:r>
          </w:p>
        </w:tc>
        <w:tc>
          <w:tcPr>
            <w:tcW w:type="dxa" w:w="774"/>
          </w:tcPr>
          <w:p>
            <w:pPr>
              <w:spacing w:after="0"/>
              <w:jc w:val="right"/>
            </w:pPr>
            <w:r>
              <w:rPr>
                <w:sz w:val="16"/>
              </w:rPr>
              <w:t>16</w:t>
            </w:r>
          </w:p>
        </w:tc>
        <w:tc>
          <w:tcPr>
            <w:tcW w:type="dxa" w:w="1593"/>
          </w:tcPr>
          <w:p>
            <w:pPr>
              <w:spacing w:after="0"/>
              <w:jc w:val="right"/>
            </w:pPr>
            <w:r>
              <w:rPr>
                <w:sz w:val="16"/>
              </w:rPr>
              <w:t>7</w:t>
            </w:r>
          </w:p>
        </w:tc>
        <w:tc>
          <w:tcPr>
            <w:tcW w:type="dxa" w:w="1296"/>
          </w:tcPr>
          <w:p>
            <w:pPr>
              <w:spacing w:after="0"/>
              <w:jc w:val="right"/>
            </w:pPr>
            <w:r>
              <w:rPr>
                <w:sz w:val="16"/>
              </w:rPr>
              <w:t>2</w:t>
            </w:r>
          </w:p>
        </w:tc>
        <w:tc>
          <w:tcPr>
            <w:tcW w:type="dxa" w:w="1638"/>
          </w:tcPr>
          <w:p>
            <w:pPr>
              <w:spacing w:after="0"/>
              <w:jc w:val="left"/>
            </w:pPr>
            <w:r>
              <w:rPr>
                <w:sz w:val="16"/>
              </w:rPr>
              <w:t>1955 to 2026-06-30</w:t>
            </w:r>
          </w:p>
        </w:tc>
        <w:tc>
          <w:tcPr>
            <w:tcW w:type="dxa" w:w="2719"/>
          </w:tcPr>
          <w:p>
            <w:pPr>
              <w:spacing w:after="0"/>
              <w:jc w:val="left"/>
            </w:pPr>
            <w:r>
              <w:rPr>
                <w:sz w:val="16"/>
              </w:rPr>
              <w:t>Includes 2 High Wind and 4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21</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9</w:t>
            </w:r>
          </w:p>
        </w:tc>
        <w:tc>
          <w:tcPr>
            <w:tcW w:type="dxa" w:w="1296"/>
          </w:tcPr>
          <w:p>
            <w:pPr>
              <w:spacing w:after="0"/>
              <w:jc w:val="right"/>
            </w:pPr>
            <w:r>
              <w:rPr>
                <w:sz w:val="16"/>
              </w:rPr>
              <w:t>2</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40</w:t>
            </w:r>
          </w:p>
        </w:tc>
        <w:tc>
          <w:tcPr>
            <w:tcW w:type="dxa" w:w="1114"/>
          </w:tcPr>
          <w:p>
            <w:pPr>
              <w:spacing w:after="0"/>
              <w:jc w:val="right"/>
            </w:pPr>
            <w:r>
              <w:rPr>
                <w:sz w:val="16"/>
              </w:rPr>
              <w:t>7</w:t>
            </w:r>
          </w:p>
        </w:tc>
        <w:tc>
          <w:tcPr>
            <w:tcW w:type="dxa" w:w="1926"/>
          </w:tcPr>
          <w:p>
            <w:pPr>
              <w:spacing w:after="0"/>
              <w:jc w:val="right"/>
            </w:pPr>
            <w:r>
              <w:rPr>
                <w:sz w:val="16"/>
              </w:rPr>
              <w:t>2</w:t>
            </w:r>
          </w:p>
        </w:tc>
        <w:tc>
          <w:tcPr>
            <w:tcW w:type="dxa" w:w="774"/>
          </w:tcPr>
          <w:p>
            <w:pPr>
              <w:spacing w:after="0"/>
              <w:jc w:val="right"/>
            </w:pPr>
            <w:r>
              <w:rPr>
                <w:sz w:val="16"/>
              </w:rPr>
              <w:t>7</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40"/>
        <w:gridCol w:w="2398"/>
        <w:gridCol w:w="913"/>
        <w:gridCol w:w="1965"/>
        <w:gridCol w:w="1959"/>
        <w:gridCol w:w="23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40"/>
            <w:shd w:val="clear" w:color="auto" w:fill="E8E8E8"/>
          </w:tcPr>
          <w:p>
            <w:pPr>
              <w:spacing w:after="0"/>
              <w:jc w:val="left"/>
            </w:pPr>
            <w:r>
              <w:rPr>
                <w:b/>
                <w:sz w:val="16"/>
              </w:rPr>
              <w:t>Magnitude or extent</w:t>
            </w:r>
          </w:p>
        </w:tc>
        <w:tc>
          <w:tcPr>
            <w:tcW w:type="dxa" w:w="2398"/>
            <w:shd w:val="clear" w:color="auto" w:fill="E8E8E8"/>
          </w:tcPr>
          <w:p>
            <w:pPr>
              <w:spacing w:after="0"/>
              <w:jc w:val="left"/>
            </w:pPr>
            <w:r>
              <w:rPr>
                <w:b/>
                <w:sz w:val="16"/>
              </w:rPr>
              <w:t>Damage</w:t>
            </w:r>
          </w:p>
          <w:p>
            <w:pPr>
              <w:spacing w:after="0"/>
              <w:jc w:val="left"/>
            </w:pPr>
            <w:r>
              <w:rPr>
                <w:i/>
                <w:color w:val="555555"/>
                <w:sz w:val="14"/>
              </w:rPr>
              <w:t>nominal dollars</w:t>
            </w:r>
          </w:p>
        </w:tc>
        <w:tc>
          <w:tcPr>
            <w:tcW w:type="dxa" w:w="91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65"/>
            <w:shd w:val="clear" w:color="auto" w:fill="E8E8E8"/>
          </w:tcPr>
          <w:p>
            <w:pPr>
              <w:spacing w:after="0"/>
              <w:jc w:val="left"/>
            </w:pPr>
            <w:r>
              <w:rPr>
                <w:b/>
                <w:sz w:val="16"/>
              </w:rPr>
              <w:t>Location</w:t>
            </w:r>
          </w:p>
        </w:tc>
        <w:tc>
          <w:tcPr>
            <w:tcW w:type="dxa" w:w="1959"/>
            <w:shd w:val="clear" w:color="auto" w:fill="E8E8E8"/>
          </w:tcPr>
          <w:p>
            <w:pPr>
              <w:spacing w:after="0"/>
              <w:jc w:val="left"/>
            </w:pPr>
            <w:r>
              <w:rPr>
                <w:b/>
                <w:sz w:val="16"/>
              </w:rPr>
              <w:t>Flags</w:t>
            </w:r>
          </w:p>
        </w:tc>
        <w:tc>
          <w:tcPr>
            <w:tcW w:type="dxa" w:w="23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2025-04-02</w:t>
            </w:r>
          </w:p>
        </w:tc>
        <w:tc>
          <w:tcPr>
            <w:tcW w:type="dxa" w:w="1215"/>
          </w:tcPr>
          <w:p>
            <w:pPr>
              <w:spacing w:after="0"/>
              <w:jc w:val="left"/>
            </w:pPr>
            <w:r>
              <w:rPr>
                <w:sz w:val="16"/>
              </w:rPr>
              <w:t>Tornado</w:t>
            </w:r>
          </w:p>
        </w:tc>
        <w:tc>
          <w:tcPr>
            <w:tcW w:type="dxa" w:w="2240"/>
          </w:tcPr>
          <w:p>
            <w:pPr>
              <w:spacing w:after="0"/>
              <w:jc w:val="left"/>
            </w:pPr>
            <w:r>
              <w:rPr>
                <w:sz w:val="16"/>
              </w:rPr>
              <w:t>EF3, 22.43 mi within this county, 650 yd wide</w:t>
            </w:r>
          </w:p>
        </w:tc>
        <w:tc>
          <w:tcPr>
            <w:tcW w:type="dxa" w:w="2398"/>
          </w:tcPr>
          <w:p>
            <w:pPr>
              <w:spacing w:after="0"/>
              <w:jc w:val="left"/>
            </w:pPr>
            <w:r>
              <w:rPr>
                <w:sz w:val="16"/>
              </w:rPr>
              <w:t>$11,000,000 property; $0 crops (2025 dollars)</w:t>
            </w:r>
          </w:p>
        </w:tc>
        <w:tc>
          <w:tcPr>
            <w:tcW w:type="dxa" w:w="913"/>
          </w:tcPr>
          <w:p>
            <w:pPr>
              <w:spacing w:after="0"/>
              <w:jc w:val="right"/>
            </w:pPr>
            <w:r>
              <w:rPr>
                <w:sz w:val="16"/>
              </w:rPr>
              <w:t>5, 14</w:t>
            </w:r>
          </w:p>
        </w:tc>
        <w:tc>
          <w:tcPr>
            <w:tcW w:type="dxa" w:w="1965"/>
          </w:tcPr>
          <w:p>
            <w:pPr>
              <w:spacing w:after="0"/>
              <w:jc w:val="left"/>
            </w:pPr>
            <w:r>
              <w:rPr>
                <w:sz w:val="16"/>
              </w:rPr>
              <w:t>ROSE CREEK to ADAMSVILLE</w:t>
            </w:r>
          </w:p>
        </w:tc>
        <w:tc>
          <w:tcPr>
            <w:tcW w:type="dxa" w:w="1959"/>
          </w:tcPr>
          <w:p>
            <w:pPr>
              <w:spacing w:after="0"/>
              <w:jc w:val="left"/>
            </w:pPr>
            <w:r>
              <w:rPr>
                <w:sz w:val="16"/>
              </w:rPr>
              <w:t>new since last plan; within last 5 years</w:t>
            </w:r>
          </w:p>
        </w:tc>
        <w:tc>
          <w:tcPr>
            <w:tcW w:type="dxa" w:w="2384"/>
          </w:tcPr>
          <w:p>
            <w:pPr>
              <w:spacing w:after="0"/>
              <w:jc w:val="left"/>
            </w:pPr>
            <w:r>
              <w:rPr>
                <w:sz w:val="16"/>
              </w:rPr>
              <w:t>deaths or injuries recorded</w:t>
            </w:r>
          </w:p>
        </w:tc>
      </w:tr>
      <w:tr>
        <w:trPr>
          <w:cantSplit/>
        </w:trPr>
        <w:tc>
          <w:tcPr>
            <w:tcW w:type="dxa" w:w="1037"/>
          </w:tcPr>
          <w:p>
            <w:pPr>
              <w:spacing w:after="0"/>
              <w:jc w:val="left"/>
            </w:pPr>
            <w:r>
              <w:rPr>
                <w:sz w:val="16"/>
              </w:rPr>
              <w:t>2023-03-31</w:t>
            </w:r>
          </w:p>
        </w:tc>
        <w:tc>
          <w:tcPr>
            <w:tcW w:type="dxa" w:w="1215"/>
          </w:tcPr>
          <w:p>
            <w:pPr>
              <w:spacing w:after="0"/>
              <w:jc w:val="left"/>
            </w:pPr>
            <w:r>
              <w:rPr>
                <w:sz w:val="16"/>
              </w:rPr>
              <w:t>Thunderstorm Wind</w:t>
            </w:r>
          </w:p>
        </w:tc>
        <w:tc>
          <w:tcPr>
            <w:tcW w:type="dxa" w:w="2240"/>
          </w:tcPr>
          <w:p>
            <w:pPr>
              <w:spacing w:after="0"/>
              <w:jc w:val="left"/>
            </w:pPr>
            <w:r>
              <w:rPr>
                <w:sz w:val="16"/>
              </w:rPr>
              <w:t>83 kt (96 mph) estimated gust</w:t>
            </w:r>
          </w:p>
        </w:tc>
        <w:tc>
          <w:tcPr>
            <w:tcW w:type="dxa" w:w="2398"/>
          </w:tcPr>
          <w:p>
            <w:pPr>
              <w:spacing w:after="0"/>
              <w:jc w:val="left"/>
            </w:pPr>
            <w:r>
              <w:rPr>
                <w:sz w:val="16"/>
              </w:rPr>
              <w:t>$50,000 property; $0 crops (2023 dollars)</w:t>
            </w:r>
          </w:p>
        </w:tc>
        <w:tc>
          <w:tcPr>
            <w:tcW w:type="dxa" w:w="913"/>
          </w:tcPr>
          <w:p>
            <w:pPr>
              <w:spacing w:after="0"/>
              <w:jc w:val="right"/>
            </w:pPr>
            <w:r>
              <w:rPr>
                <w:sz w:val="16"/>
              </w:rPr>
              <w:t>0, 0</w:t>
            </w:r>
          </w:p>
        </w:tc>
        <w:tc>
          <w:tcPr>
            <w:tcW w:type="dxa" w:w="1965"/>
          </w:tcPr>
          <w:p>
            <w:pPr>
              <w:spacing w:after="0"/>
              <w:jc w:val="left"/>
            </w:pPr>
            <w:r>
              <w:rPr>
                <w:sz w:val="16"/>
              </w:rPr>
              <w:t>OLD LAWTON to LEAPWOOD</w:t>
            </w:r>
          </w:p>
        </w:tc>
        <w:tc>
          <w:tcPr>
            <w:tcW w:type="dxa" w:w="1959"/>
          </w:tcPr>
          <w:p>
            <w:pPr>
              <w:spacing w:after="0"/>
              <w:jc w:val="left"/>
            </w:pPr>
            <w:r>
              <w:rPr>
                <w:sz w:val="16"/>
              </w:rPr>
              <w:t>new since last plan; within last 5 years</w:t>
            </w:r>
          </w:p>
        </w:tc>
        <w:tc>
          <w:tcPr>
            <w:tcW w:type="dxa" w:w="2384"/>
          </w:tcPr>
          <w:p>
            <w:pPr>
              <w:spacing w:after="0"/>
              <w:jc w:val="left"/>
            </w:pPr>
            <w:r>
              <w:rPr>
                <w:sz w:val="16"/>
              </w:rPr>
              <w:t>B1-c worst recorded: Thunderstorm Wind</w:t>
            </w:r>
          </w:p>
        </w:tc>
      </w:tr>
      <w:tr>
        <w:trPr>
          <w:cantSplit/>
        </w:trPr>
        <w:tc>
          <w:tcPr>
            <w:tcW w:type="dxa" w:w="1037"/>
          </w:tcPr>
          <w:p>
            <w:pPr>
              <w:spacing w:after="0"/>
              <w:jc w:val="left"/>
            </w:pPr>
            <w:r>
              <w:rPr>
                <w:sz w:val="16"/>
              </w:rPr>
              <w:t>2023-03-31</w:t>
            </w:r>
          </w:p>
        </w:tc>
        <w:tc>
          <w:tcPr>
            <w:tcW w:type="dxa" w:w="1215"/>
          </w:tcPr>
          <w:p>
            <w:pPr>
              <w:spacing w:after="0"/>
              <w:jc w:val="left"/>
            </w:pPr>
            <w:r>
              <w:rPr>
                <w:sz w:val="16"/>
              </w:rPr>
              <w:t>Tornado</w:t>
            </w:r>
          </w:p>
        </w:tc>
        <w:tc>
          <w:tcPr>
            <w:tcW w:type="dxa" w:w="2240"/>
          </w:tcPr>
          <w:p>
            <w:pPr>
              <w:spacing w:after="0"/>
              <w:jc w:val="left"/>
            </w:pPr>
            <w:r>
              <w:rPr>
                <w:sz w:val="16"/>
              </w:rPr>
              <w:t>EF3, 24.55 mi within this county, 1,400 yd wide</w:t>
            </w:r>
          </w:p>
        </w:tc>
        <w:tc>
          <w:tcPr>
            <w:tcW w:type="dxa" w:w="2398"/>
          </w:tcPr>
          <w:p>
            <w:pPr>
              <w:spacing w:after="0"/>
              <w:jc w:val="left"/>
            </w:pPr>
            <w:r>
              <w:rPr>
                <w:sz w:val="16"/>
              </w:rPr>
              <w:t>$20,000,000 property; $0 crops (2023 dollars)</w:t>
            </w:r>
          </w:p>
        </w:tc>
        <w:tc>
          <w:tcPr>
            <w:tcW w:type="dxa" w:w="913"/>
          </w:tcPr>
          <w:p>
            <w:pPr>
              <w:spacing w:after="0"/>
              <w:jc w:val="right"/>
            </w:pPr>
            <w:r>
              <w:rPr>
                <w:sz w:val="16"/>
              </w:rPr>
              <w:t>9, 21</w:t>
            </w:r>
          </w:p>
        </w:tc>
        <w:tc>
          <w:tcPr>
            <w:tcW w:type="dxa" w:w="1965"/>
          </w:tcPr>
          <w:p>
            <w:pPr>
              <w:spacing w:after="0"/>
              <w:jc w:val="left"/>
            </w:pPr>
            <w:r>
              <w:rPr>
                <w:sz w:val="16"/>
              </w:rPr>
              <w:t>ROSE CREEK to ADAMSVILLE</w:t>
            </w:r>
          </w:p>
        </w:tc>
        <w:tc>
          <w:tcPr>
            <w:tcW w:type="dxa" w:w="1959"/>
          </w:tcPr>
          <w:p>
            <w:pPr>
              <w:spacing w:after="0"/>
              <w:jc w:val="left"/>
            </w:pPr>
            <w:r>
              <w:rPr>
                <w:sz w:val="16"/>
              </w:rPr>
              <w:t>new since last plan; within last 5 years</w:t>
            </w:r>
          </w:p>
        </w:tc>
        <w:tc>
          <w:tcPr>
            <w:tcW w:type="dxa" w:w="2384"/>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240"/>
          </w:tcPr>
          <w:p>
            <w:pPr>
              <w:spacing w:after="0"/>
              <w:jc w:val="left"/>
            </w:pPr>
            <w:r>
              <w:rPr>
                <w:sz w:val="16"/>
              </w:rPr>
              <w:t>50 kt (58 mph) estimated gust</w:t>
            </w:r>
          </w:p>
        </w:tc>
        <w:tc>
          <w:tcPr>
            <w:tcW w:type="dxa" w:w="2398"/>
          </w:tcPr>
          <w:p>
            <w:pPr>
              <w:spacing w:after="0"/>
              <w:jc w:val="left"/>
            </w:pPr>
            <w:r>
              <w:rPr>
                <w:sz w:val="16"/>
              </w:rPr>
              <w:t>$0 property; $0 crops (zone total, 2023 dollars)</w:t>
            </w:r>
          </w:p>
        </w:tc>
        <w:tc>
          <w:tcPr>
            <w:tcW w:type="dxa" w:w="913"/>
          </w:tcPr>
          <w:p>
            <w:pPr>
              <w:spacing w:after="0"/>
              <w:jc w:val="right"/>
            </w:pPr>
            <w:r>
              <w:rPr>
                <w:sz w:val="16"/>
              </w:rPr>
              <w:t>0, 0</w:t>
            </w:r>
          </w:p>
        </w:tc>
        <w:tc>
          <w:tcPr>
            <w:tcW w:type="dxa" w:w="1965"/>
          </w:tcPr>
          <w:p>
            <w:pPr>
              <w:spacing w:after="0"/>
              <w:jc w:val="left"/>
            </w:pPr>
            <w:r>
              <w:rPr>
                <w:sz w:val="16"/>
              </w:rPr>
              <w:t>NWS zone TNZ091 (MCNAIRY), zone-level</w:t>
            </w:r>
          </w:p>
        </w:tc>
        <w:tc>
          <w:tcPr>
            <w:tcW w:type="dxa" w:w="1959"/>
          </w:tcPr>
          <w:p>
            <w:pPr>
              <w:spacing w:after="0"/>
              <w:jc w:val="left"/>
            </w:pPr>
            <w:r>
              <w:rPr>
                <w:sz w:val="16"/>
              </w:rPr>
              <w:t>new since last plan; within last 5 years</w:t>
            </w:r>
          </w:p>
        </w:tc>
        <w:tc>
          <w:tcPr>
            <w:tcW w:type="dxa" w:w="2384"/>
          </w:tcPr>
          <w:p>
            <w:pPr>
              <w:spacing w:after="0"/>
              <w:jc w:val="left"/>
            </w:pPr>
            <w:r>
              <w:rPr>
                <w:sz w:val="16"/>
              </w:rPr>
              <w:t>B1-c worst recorded: High Wind and Strong Wind</w:t>
            </w:r>
          </w:p>
        </w:tc>
      </w:tr>
      <w:tr>
        <w:trPr>
          <w:cantSplit/>
        </w:trPr>
        <w:tc>
          <w:tcPr>
            <w:tcW w:type="dxa" w:w="1037"/>
          </w:tcPr>
          <w:p>
            <w:pPr>
              <w:spacing w:after="0"/>
              <w:jc w:val="left"/>
            </w:pPr>
            <w:r>
              <w:rPr>
                <w:sz w:val="16"/>
              </w:rPr>
              <w:t>2021-04-09</w:t>
            </w:r>
          </w:p>
        </w:tc>
        <w:tc>
          <w:tcPr>
            <w:tcW w:type="dxa" w:w="1215"/>
          </w:tcPr>
          <w:p>
            <w:pPr>
              <w:spacing w:after="0"/>
              <w:jc w:val="left"/>
            </w:pPr>
            <w:r>
              <w:rPr>
                <w:sz w:val="16"/>
              </w:rPr>
              <w:t>Lightning</w:t>
            </w:r>
          </w:p>
        </w:tc>
        <w:tc>
          <w:tcPr>
            <w:tcW w:type="dxa" w:w="2240"/>
          </w:tcPr>
          <w:p>
            <w:pPr>
              <w:spacing w:after="0"/>
              <w:jc w:val="left"/>
            </w:pPr>
          </w:p>
        </w:tc>
        <w:tc>
          <w:tcPr>
            <w:tcW w:type="dxa" w:w="2398"/>
          </w:tcPr>
          <w:p>
            <w:pPr>
              <w:spacing w:after="0"/>
              <w:jc w:val="left"/>
            </w:pPr>
            <w:r>
              <w:rPr>
                <w:sz w:val="16"/>
              </w:rPr>
              <w:t>$50,000 property; $0 crops (2021 dollars)</w:t>
            </w:r>
          </w:p>
        </w:tc>
        <w:tc>
          <w:tcPr>
            <w:tcW w:type="dxa" w:w="913"/>
          </w:tcPr>
          <w:p>
            <w:pPr>
              <w:spacing w:after="0"/>
              <w:jc w:val="right"/>
            </w:pPr>
            <w:r>
              <w:rPr>
                <w:sz w:val="16"/>
              </w:rPr>
              <w:t>0, 0</w:t>
            </w:r>
          </w:p>
        </w:tc>
        <w:tc>
          <w:tcPr>
            <w:tcW w:type="dxa" w:w="1965"/>
          </w:tcPr>
          <w:p>
            <w:pPr>
              <w:spacing w:after="0"/>
              <w:jc w:val="left"/>
            </w:pPr>
            <w:r>
              <w:rPr>
                <w:sz w:val="16"/>
              </w:rPr>
              <w:t>SELMER</w:t>
            </w:r>
          </w:p>
        </w:tc>
        <w:tc>
          <w:tcPr>
            <w:tcW w:type="dxa" w:w="1959"/>
          </w:tcPr>
          <w:p>
            <w:pPr>
              <w:spacing w:after="0"/>
              <w:jc w:val="left"/>
            </w:pPr>
            <w:r>
              <w:rPr>
                <w:sz w:val="16"/>
              </w:rPr>
              <w:t>in the 12 months before plan approval</w:t>
            </w:r>
          </w:p>
        </w:tc>
        <w:tc>
          <w:tcPr>
            <w:tcW w:type="dxa" w:w="2384"/>
          </w:tcPr>
          <w:p>
            <w:pPr>
              <w:spacing w:after="0"/>
              <w:jc w:val="left"/>
            </w:pPr>
            <w:r>
              <w:rPr>
                <w:sz w:val="16"/>
              </w:rPr>
              <w:t>B1-c worst recorded: Lightning</w:t>
            </w:r>
          </w:p>
        </w:tc>
      </w:tr>
      <w:tr>
        <w:trPr>
          <w:cantSplit/>
        </w:trPr>
        <w:tc>
          <w:tcPr>
            <w:tcW w:type="dxa" w:w="1037"/>
          </w:tcPr>
          <w:p>
            <w:pPr>
              <w:spacing w:after="0"/>
              <w:jc w:val="left"/>
            </w:pPr>
            <w:r>
              <w:rPr>
                <w:sz w:val="16"/>
              </w:rPr>
              <w:t>2021-02-16</w:t>
            </w:r>
          </w:p>
        </w:tc>
        <w:tc>
          <w:tcPr>
            <w:tcW w:type="dxa" w:w="1215"/>
          </w:tcPr>
          <w:p>
            <w:pPr>
              <w:spacing w:after="0"/>
              <w:jc w:val="left"/>
            </w:pPr>
            <w:r>
              <w:rPr>
                <w:sz w:val="16"/>
              </w:rPr>
              <w:t>Cold/Wind Chill</w:t>
            </w:r>
          </w:p>
        </w:tc>
        <w:tc>
          <w:tcPr>
            <w:tcW w:type="dxa" w:w="2240"/>
          </w:tcPr>
          <w:p>
            <w:pPr>
              <w:spacing w:after="0"/>
              <w:jc w:val="left"/>
            </w:pPr>
          </w:p>
        </w:tc>
        <w:tc>
          <w:tcPr>
            <w:tcW w:type="dxa" w:w="2398"/>
          </w:tcPr>
          <w:p>
            <w:pPr>
              <w:spacing w:after="0"/>
              <w:jc w:val="left"/>
            </w:pPr>
            <w:r>
              <w:rPr>
                <w:sz w:val="16"/>
              </w:rPr>
              <w:t>property not reported; $0 crops (zone total, 2021 dollars)</w:t>
            </w:r>
          </w:p>
        </w:tc>
        <w:tc>
          <w:tcPr>
            <w:tcW w:type="dxa" w:w="913"/>
          </w:tcPr>
          <w:p>
            <w:pPr>
              <w:spacing w:after="0"/>
              <w:jc w:val="right"/>
            </w:pPr>
            <w:r>
              <w:rPr>
                <w:sz w:val="16"/>
              </w:rPr>
              <w:t>0, 0</w:t>
            </w:r>
          </w:p>
        </w:tc>
        <w:tc>
          <w:tcPr>
            <w:tcW w:type="dxa" w:w="1965"/>
          </w:tcPr>
          <w:p>
            <w:pPr>
              <w:spacing w:after="0"/>
              <w:jc w:val="left"/>
            </w:pPr>
            <w:r>
              <w:rPr>
                <w:sz w:val="16"/>
              </w:rPr>
              <w:t>NWS zone TNZ091 (MCNAIRY), zone-level</w:t>
            </w:r>
          </w:p>
        </w:tc>
        <w:tc>
          <w:tcPr>
            <w:tcW w:type="dxa" w:w="1959"/>
          </w:tcPr>
          <w:p>
            <w:pPr>
              <w:spacing w:after="0"/>
              <w:jc w:val="left"/>
            </w:pPr>
            <w:r>
              <w:rPr>
                <w:sz w:val="16"/>
              </w:rPr>
              <w:t>in the 12 months before plan approval</w:t>
            </w:r>
          </w:p>
        </w:tc>
        <w:tc>
          <w:tcPr>
            <w:tcW w:type="dxa" w:w="23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2020-07-01</w:t>
            </w:r>
          </w:p>
        </w:tc>
        <w:tc>
          <w:tcPr>
            <w:tcW w:type="dxa" w:w="1215"/>
          </w:tcPr>
          <w:p>
            <w:pPr>
              <w:spacing w:after="0"/>
              <w:jc w:val="left"/>
            </w:pPr>
            <w:r>
              <w:rPr>
                <w:sz w:val="16"/>
              </w:rPr>
              <w:t>Flash Flood</w:t>
            </w:r>
          </w:p>
        </w:tc>
        <w:tc>
          <w:tcPr>
            <w:tcW w:type="dxa" w:w="2240"/>
          </w:tcPr>
          <w:p>
            <w:pPr>
              <w:spacing w:after="0"/>
              <w:jc w:val="left"/>
            </w:pPr>
          </w:p>
        </w:tc>
        <w:tc>
          <w:tcPr>
            <w:tcW w:type="dxa" w:w="2398"/>
          </w:tcPr>
          <w:p>
            <w:pPr>
              <w:spacing w:after="0"/>
              <w:jc w:val="left"/>
            </w:pPr>
            <w:r>
              <w:rPr>
                <w:sz w:val="16"/>
              </w:rPr>
              <w:t>$2,000,000 property; $0 crops (2020 dollars)</w:t>
            </w:r>
          </w:p>
        </w:tc>
        <w:tc>
          <w:tcPr>
            <w:tcW w:type="dxa" w:w="913"/>
          </w:tcPr>
          <w:p>
            <w:pPr>
              <w:spacing w:after="0"/>
              <w:jc w:val="right"/>
            </w:pPr>
            <w:r>
              <w:rPr>
                <w:sz w:val="16"/>
              </w:rPr>
              <w:t>0, 0</w:t>
            </w:r>
          </w:p>
        </w:tc>
        <w:tc>
          <w:tcPr>
            <w:tcW w:type="dxa" w:w="1965"/>
          </w:tcPr>
          <w:p>
            <w:pPr>
              <w:spacing w:after="0"/>
              <w:jc w:val="left"/>
            </w:pPr>
            <w:r>
              <w:rPr>
                <w:sz w:val="16"/>
              </w:rPr>
              <w:t>SELMER to FALCON</w:t>
            </w:r>
          </w:p>
        </w:tc>
        <w:tc>
          <w:tcPr>
            <w:tcW w:type="dxa" w:w="1959"/>
          </w:tcPr>
          <w:p>
            <w:pPr>
              <w:spacing w:after="0"/>
              <w:jc w:val="left"/>
            </w:pPr>
          </w:p>
        </w:tc>
        <w:tc>
          <w:tcPr>
            <w:tcW w:type="dxa" w:w="23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2015-12-23</w:t>
            </w:r>
          </w:p>
        </w:tc>
        <w:tc>
          <w:tcPr>
            <w:tcW w:type="dxa" w:w="1215"/>
          </w:tcPr>
          <w:p>
            <w:pPr>
              <w:spacing w:after="0"/>
              <w:jc w:val="left"/>
            </w:pPr>
            <w:r>
              <w:rPr>
                <w:sz w:val="16"/>
              </w:rPr>
              <w:t>Tornado</w:t>
            </w:r>
          </w:p>
        </w:tc>
        <w:tc>
          <w:tcPr>
            <w:tcW w:type="dxa" w:w="2240"/>
          </w:tcPr>
          <w:p>
            <w:pPr>
              <w:spacing w:after="0"/>
              <w:jc w:val="left"/>
            </w:pPr>
            <w:r>
              <w:rPr>
                <w:sz w:val="16"/>
              </w:rPr>
              <w:t>EF4, 14.31 mi within this county, 1,300 yd wide</w:t>
            </w:r>
          </w:p>
        </w:tc>
        <w:tc>
          <w:tcPr>
            <w:tcW w:type="dxa" w:w="2398"/>
          </w:tcPr>
          <w:p>
            <w:pPr>
              <w:spacing w:after="0"/>
              <w:jc w:val="left"/>
            </w:pPr>
            <w:r>
              <w:rPr>
                <w:sz w:val="16"/>
              </w:rPr>
              <w:t>$1,230,000 property; $0 crops (2015 dollars)</w:t>
            </w:r>
          </w:p>
        </w:tc>
        <w:tc>
          <w:tcPr>
            <w:tcW w:type="dxa" w:w="913"/>
          </w:tcPr>
          <w:p>
            <w:pPr>
              <w:spacing w:after="0"/>
              <w:jc w:val="right"/>
            </w:pPr>
            <w:r>
              <w:rPr>
                <w:sz w:val="16"/>
              </w:rPr>
              <w:t>0, 0</w:t>
            </w:r>
          </w:p>
        </w:tc>
        <w:tc>
          <w:tcPr>
            <w:tcW w:type="dxa" w:w="1965"/>
          </w:tcPr>
          <w:p>
            <w:pPr>
              <w:spacing w:after="0"/>
              <w:jc w:val="left"/>
            </w:pPr>
            <w:r>
              <w:rPr>
                <w:sz w:val="16"/>
              </w:rPr>
              <w:t>CHEWALLA to SELMER</w:t>
            </w:r>
          </w:p>
        </w:tc>
        <w:tc>
          <w:tcPr>
            <w:tcW w:type="dxa" w:w="1959"/>
          </w:tcPr>
          <w:p>
            <w:pPr>
              <w:spacing w:after="0"/>
              <w:jc w:val="left"/>
            </w:pPr>
          </w:p>
        </w:tc>
        <w:tc>
          <w:tcPr>
            <w:tcW w:type="dxa" w:w="2384"/>
          </w:tcPr>
          <w:p>
            <w:pPr>
              <w:spacing w:after="0"/>
              <w:jc w:val="left"/>
            </w:pPr>
            <w:r>
              <w:rPr>
                <w:sz w:val="16"/>
              </w:rPr>
              <w:t>B1-c worst recorded: Tornado</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240"/>
          </w:tcPr>
          <w:p>
            <w:pPr>
              <w:spacing w:after="0"/>
              <w:jc w:val="left"/>
            </w:pPr>
          </w:p>
        </w:tc>
        <w:tc>
          <w:tcPr>
            <w:tcW w:type="dxa" w:w="2398"/>
          </w:tcPr>
          <w:p>
            <w:pPr>
              <w:spacing w:after="0"/>
              <w:jc w:val="left"/>
            </w:pPr>
            <w:r>
              <w:rPr>
                <w:sz w:val="16"/>
              </w:rPr>
              <w:t>$0 property; $0 crops (zone total, 2007 dollars)</w:t>
            </w:r>
          </w:p>
        </w:tc>
        <w:tc>
          <w:tcPr>
            <w:tcW w:type="dxa" w:w="913"/>
          </w:tcPr>
          <w:p>
            <w:pPr>
              <w:spacing w:after="0"/>
              <w:jc w:val="right"/>
            </w:pPr>
            <w:r>
              <w:rPr>
                <w:sz w:val="16"/>
              </w:rPr>
              <w:t>0, 0</w:t>
            </w:r>
          </w:p>
        </w:tc>
        <w:tc>
          <w:tcPr>
            <w:tcW w:type="dxa" w:w="1965"/>
          </w:tcPr>
          <w:p>
            <w:pPr>
              <w:spacing w:after="0"/>
              <w:jc w:val="left"/>
            </w:pPr>
            <w:r>
              <w:rPr>
                <w:sz w:val="16"/>
              </w:rPr>
              <w:t>NWS zone TNZ091 (MCNAIRY), zone-level</w:t>
            </w:r>
          </w:p>
        </w:tc>
        <w:tc>
          <w:tcPr>
            <w:tcW w:type="dxa" w:w="1959"/>
          </w:tcPr>
          <w:p>
            <w:pPr>
              <w:spacing w:after="0"/>
              <w:jc w:val="left"/>
            </w:pPr>
          </w:p>
        </w:tc>
        <w:tc>
          <w:tcPr>
            <w:tcW w:type="dxa" w:w="2384"/>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240"/>
          </w:tcPr>
          <w:p>
            <w:pPr>
              <w:spacing w:after="0"/>
              <w:jc w:val="left"/>
            </w:pPr>
          </w:p>
        </w:tc>
        <w:tc>
          <w:tcPr>
            <w:tcW w:type="dxa" w:w="2398"/>
          </w:tcPr>
          <w:p>
            <w:pPr>
              <w:spacing w:after="0"/>
              <w:jc w:val="left"/>
            </w:pPr>
            <w:r>
              <w:rPr>
                <w:sz w:val="16"/>
              </w:rPr>
              <w:t>$0 property; $0 crops (zone total, 2007 dollars)</w:t>
            </w:r>
          </w:p>
        </w:tc>
        <w:tc>
          <w:tcPr>
            <w:tcW w:type="dxa" w:w="913"/>
          </w:tcPr>
          <w:p>
            <w:pPr>
              <w:spacing w:after="0"/>
              <w:jc w:val="right"/>
            </w:pPr>
            <w:r>
              <w:rPr>
                <w:sz w:val="16"/>
              </w:rPr>
              <w:t>0, 0</w:t>
            </w:r>
          </w:p>
        </w:tc>
        <w:tc>
          <w:tcPr>
            <w:tcW w:type="dxa" w:w="1965"/>
          </w:tcPr>
          <w:p>
            <w:pPr>
              <w:spacing w:after="0"/>
              <w:jc w:val="left"/>
            </w:pPr>
            <w:r>
              <w:rPr>
                <w:sz w:val="16"/>
              </w:rPr>
              <w:t>NWS zone TNZ091 (MCNAIRY), zone-level</w:t>
            </w:r>
          </w:p>
        </w:tc>
        <w:tc>
          <w:tcPr>
            <w:tcW w:type="dxa" w:w="1959"/>
          </w:tcPr>
          <w:p>
            <w:pPr>
              <w:spacing w:after="0"/>
              <w:jc w:val="left"/>
            </w:pPr>
          </w:p>
        </w:tc>
        <w:tc>
          <w:tcPr>
            <w:tcW w:type="dxa" w:w="2384"/>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240"/>
          </w:tcPr>
          <w:p>
            <w:pPr>
              <w:spacing w:after="0"/>
              <w:jc w:val="left"/>
            </w:pPr>
          </w:p>
        </w:tc>
        <w:tc>
          <w:tcPr>
            <w:tcW w:type="dxa" w:w="2398"/>
          </w:tcPr>
          <w:p>
            <w:pPr>
              <w:spacing w:after="0"/>
              <w:jc w:val="left"/>
            </w:pPr>
            <w:r>
              <w:rPr>
                <w:sz w:val="16"/>
              </w:rPr>
              <w:t>$15,000 property; crops not reported (zone total, 2005 dollars)</w:t>
            </w:r>
          </w:p>
        </w:tc>
        <w:tc>
          <w:tcPr>
            <w:tcW w:type="dxa" w:w="913"/>
          </w:tcPr>
          <w:p>
            <w:pPr>
              <w:spacing w:after="0"/>
              <w:jc w:val="right"/>
            </w:pPr>
            <w:r>
              <w:rPr>
                <w:sz w:val="16"/>
              </w:rPr>
              <w:t>0, 0</w:t>
            </w:r>
          </w:p>
        </w:tc>
        <w:tc>
          <w:tcPr>
            <w:tcW w:type="dxa" w:w="1965"/>
          </w:tcPr>
          <w:p>
            <w:pPr>
              <w:spacing w:after="0"/>
              <w:jc w:val="left"/>
            </w:pPr>
            <w:r>
              <w:rPr>
                <w:sz w:val="16"/>
              </w:rPr>
              <w:t>NWS zone TNZ091 (MCNAIRY), zone-level</w:t>
            </w:r>
          </w:p>
        </w:tc>
        <w:tc>
          <w:tcPr>
            <w:tcW w:type="dxa" w:w="1959"/>
          </w:tcPr>
          <w:p>
            <w:pPr>
              <w:spacing w:after="0"/>
              <w:jc w:val="left"/>
            </w:pPr>
          </w:p>
        </w:tc>
        <w:tc>
          <w:tcPr>
            <w:tcW w:type="dxa" w:w="238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1991-03-22</w:t>
            </w:r>
          </w:p>
        </w:tc>
        <w:tc>
          <w:tcPr>
            <w:tcW w:type="dxa" w:w="1215"/>
          </w:tcPr>
          <w:p>
            <w:pPr>
              <w:spacing w:after="0"/>
              <w:jc w:val="left"/>
            </w:pPr>
            <w:r>
              <w:rPr>
                <w:sz w:val="16"/>
              </w:rPr>
              <w:t>Tornado</w:t>
            </w:r>
          </w:p>
        </w:tc>
        <w:tc>
          <w:tcPr>
            <w:tcW w:type="dxa" w:w="2240"/>
          </w:tcPr>
          <w:p>
            <w:pPr>
              <w:spacing w:after="0"/>
              <w:jc w:val="left"/>
            </w:pPr>
            <w:r>
              <w:rPr>
                <w:sz w:val="16"/>
              </w:rPr>
              <w:t>F3, 22 mi path length (whole path, pre-1996), 200 yd wide</w:t>
            </w:r>
          </w:p>
        </w:tc>
        <w:tc>
          <w:tcPr>
            <w:tcW w:type="dxa" w:w="2398"/>
          </w:tcPr>
          <w:p>
            <w:pPr>
              <w:spacing w:after="0"/>
              <w:jc w:val="left"/>
            </w:pPr>
            <w:r>
              <w:rPr>
                <w:sz w:val="16"/>
              </w:rPr>
              <w:t>$25,000,000 property; crops not recorded (1991 dollars)</w:t>
            </w:r>
          </w:p>
        </w:tc>
        <w:tc>
          <w:tcPr>
            <w:tcW w:type="dxa" w:w="913"/>
          </w:tcPr>
          <w:p>
            <w:pPr>
              <w:spacing w:after="0"/>
              <w:jc w:val="right"/>
            </w:pPr>
            <w:r>
              <w:rPr>
                <w:sz w:val="16"/>
              </w:rPr>
              <w:t>4, 45</w:t>
            </w:r>
          </w:p>
        </w:tc>
        <w:tc>
          <w:tcPr>
            <w:tcW w:type="dxa" w:w="1965"/>
          </w:tcPr>
          <w:p>
            <w:pPr>
              <w:spacing w:after="0"/>
              <w:jc w:val="left"/>
            </w:pPr>
            <w:r>
              <w:rPr>
                <w:sz w:val="16"/>
              </w:rPr>
              <w:t>location not recorded</w:t>
            </w:r>
          </w:p>
        </w:tc>
        <w:tc>
          <w:tcPr>
            <w:tcW w:type="dxa" w:w="1959"/>
          </w:tcPr>
          <w:p>
            <w:pPr>
              <w:spacing w:after="0"/>
              <w:jc w:val="left"/>
            </w:pPr>
          </w:p>
        </w:tc>
        <w:tc>
          <w:tcPr>
            <w:tcW w:type="dxa" w:w="238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1.58</w:t>
            </w:r>
          </w:p>
        </w:tc>
        <w:tc>
          <w:tcPr>
            <w:tcW w:type="dxa" w:w="1280"/>
          </w:tcPr>
          <w:p>
            <w:pPr>
              <w:spacing w:after="0"/>
              <w:jc w:val="left"/>
            </w:pPr>
            <w:r>
              <w:rPr>
                <w:sz w:val="16"/>
              </w:rPr>
              <w:t>event-days per year</w:t>
            </w:r>
          </w:p>
        </w:tc>
        <w:tc>
          <w:tcPr>
            <w:tcW w:type="dxa" w:w="1583"/>
          </w:tcPr>
          <w:p>
            <w:pPr>
              <w:spacing w:after="0"/>
              <w:jc w:val="left"/>
            </w:pPr>
            <w:r>
              <w:rPr>
                <w:sz w:val="16"/>
              </w:rPr>
              <w:t>about 1.58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12.6</w:t>
            </w:r>
          </w:p>
        </w:tc>
        <w:tc>
          <w:tcPr>
            <w:tcW w:type="dxa" w:w="1280"/>
          </w:tcPr>
          <w:p>
            <w:pPr>
              <w:spacing w:after="0"/>
              <w:jc w:val="left"/>
            </w:pPr>
            <w:r>
              <w:rPr>
                <w:sz w:val="16"/>
              </w:rPr>
              <w:t>event-days per year</w:t>
            </w:r>
          </w:p>
        </w:tc>
        <w:tc>
          <w:tcPr>
            <w:tcW w:type="dxa" w:w="1583"/>
          </w:tcPr>
          <w:p>
            <w:pPr>
              <w:spacing w:after="0"/>
              <w:jc w:val="left"/>
            </w:pPr>
            <w:r>
              <w:rPr>
                <w:sz w:val="16"/>
              </w:rPr>
              <w:t>about 12.6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392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0.00539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0.539%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3.25</w:t>
            </w:r>
          </w:p>
        </w:tc>
        <w:tc>
          <w:tcPr>
            <w:tcW w:type="dxa" w:w="1280"/>
          </w:tcPr>
          <w:p>
            <w:pPr>
              <w:spacing w:after="0"/>
              <w:jc w:val="left"/>
            </w:pPr>
            <w:r>
              <w:rPr>
                <w:sz w:val="16"/>
              </w:rPr>
              <w:t>events per year</w:t>
            </w:r>
          </w:p>
        </w:tc>
        <w:tc>
          <w:tcPr>
            <w:tcW w:type="dxa" w:w="1583"/>
          </w:tcPr>
          <w:p>
            <w:pPr>
              <w:spacing w:after="0"/>
              <w:jc w:val="left"/>
            </w:pPr>
            <w:r>
              <w:rPr>
                <w:sz w:val="16"/>
              </w:rPr>
              <w:t>about 3.25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123.4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14.6</w:t>
            </w:r>
          </w:p>
        </w:tc>
        <w:tc>
          <w:tcPr>
            <w:tcW w:type="dxa" w:w="1280"/>
          </w:tcPr>
          <w:p>
            <w:pPr>
              <w:spacing w:after="0"/>
              <w:jc w:val="left"/>
            </w:pPr>
            <w:r>
              <w:rPr>
                <w:sz w:val="16"/>
              </w:rPr>
              <w:t>event-days per year</w:t>
            </w:r>
          </w:p>
        </w:tc>
        <w:tc>
          <w:tcPr>
            <w:tcW w:type="dxa" w:w="1583"/>
          </w:tcPr>
          <w:p>
            <w:pPr>
              <w:spacing w:after="0"/>
              <w:jc w:val="left"/>
            </w:pPr>
            <w:r>
              <w:rPr>
                <w:sz w:val="16"/>
              </w:rPr>
              <w:t>about 14.6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243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0.0453</w:t>
            </w:r>
          </w:p>
        </w:tc>
        <w:tc>
          <w:tcPr>
            <w:tcW w:type="dxa" w:w="1280"/>
          </w:tcPr>
          <w:p>
            <w:pPr>
              <w:spacing w:after="0"/>
              <w:jc w:val="left"/>
            </w:pPr>
            <w:r>
              <w:rPr>
                <w:sz w:val="16"/>
              </w:rPr>
              <w:t>events per year</w:t>
            </w:r>
          </w:p>
        </w:tc>
        <w:tc>
          <w:tcPr>
            <w:tcW w:type="dxa" w:w="1583"/>
          </w:tcPr>
          <w:p>
            <w:pPr>
              <w:spacing w:after="0"/>
              <w:jc w:val="left"/>
            </w:pPr>
            <w:r>
              <w:rPr>
                <w:sz w:val="16"/>
              </w:rPr>
              <w:t>about 1 in 22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0.63</w:t>
            </w:r>
          </w:p>
        </w:tc>
        <w:tc>
          <w:tcPr>
            <w:tcW w:type="dxa" w:w="1280"/>
          </w:tcPr>
          <w:p>
            <w:pPr>
              <w:spacing w:after="0"/>
              <w:jc w:val="left"/>
            </w:pPr>
            <w:r>
              <w:rPr>
                <w:sz w:val="16"/>
              </w:rPr>
              <w:t>event-days per year</w:t>
            </w:r>
          </w:p>
        </w:tc>
        <w:tc>
          <w:tcPr>
            <w:tcW w:type="dxa" w:w="1583"/>
          </w:tcPr>
          <w:p>
            <w:pPr>
              <w:spacing w:after="0"/>
              <w:jc w:val="left"/>
            </w:pPr>
            <w:r>
              <w:rPr>
                <w:sz w:val="16"/>
              </w:rPr>
              <w:t>about 0.63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43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0.857</w:t>
            </w:r>
          </w:p>
        </w:tc>
        <w:tc>
          <w:tcPr>
            <w:tcW w:type="dxa" w:w="1280"/>
          </w:tcPr>
          <w:p>
            <w:pPr>
              <w:spacing w:after="0"/>
              <w:jc w:val="left"/>
            </w:pPr>
            <w:r>
              <w:rPr>
                <w:sz w:val="16"/>
              </w:rPr>
              <w:t>event-days per year</w:t>
            </w:r>
          </w:p>
        </w:tc>
        <w:tc>
          <w:tcPr>
            <w:tcW w:type="dxa" w:w="1583"/>
          </w:tcPr>
          <w:p>
            <w:pPr>
              <w:spacing w:after="0"/>
              <w:jc w:val="left"/>
            </w:pPr>
            <w:r>
              <w:rPr>
                <w:sz w:val="16"/>
              </w:rPr>
              <w:t>about 0.857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24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1.19</w:t>
            </w:r>
          </w:p>
        </w:tc>
        <w:tc>
          <w:tcPr>
            <w:tcW w:type="dxa" w:w="1280"/>
          </w:tcPr>
          <w:p>
            <w:pPr>
              <w:spacing w:after="0"/>
              <w:jc w:val="left"/>
            </w:pPr>
            <w:r>
              <w:rPr>
                <w:sz w:val="16"/>
              </w:rPr>
              <w:t>events per year (modeled)</w:t>
            </w:r>
          </w:p>
        </w:tc>
        <w:tc>
          <w:tcPr>
            <w:tcW w:type="dxa" w:w="1583"/>
          </w:tcPr>
          <w:p>
            <w:pPr>
              <w:spacing w:after="0"/>
              <w:jc w:val="left"/>
            </w:pPr>
            <w:r>
              <w:rPr>
                <w:sz w:val="16"/>
              </w:rPr>
              <w:t>about 1.19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59.8</w:t>
            </w:r>
          </w:p>
        </w:tc>
        <w:tc>
          <w:tcPr>
            <w:tcW w:type="dxa" w:w="1280"/>
          </w:tcPr>
          <w:p>
            <w:pPr>
              <w:spacing w:after="0"/>
              <w:jc w:val="left"/>
            </w:pPr>
            <w:r>
              <w:rPr>
                <w:sz w:val="16"/>
              </w:rPr>
              <w:t>days per year with a strike</w:t>
            </w:r>
          </w:p>
        </w:tc>
        <w:tc>
          <w:tcPr>
            <w:tcW w:type="dxa" w:w="1583"/>
          </w:tcPr>
          <w:p>
            <w:pPr>
              <w:spacing w:after="0"/>
              <w:jc w:val="left"/>
            </w:pPr>
            <w:r>
              <w:rPr>
                <w:sz w:val="16"/>
              </w:rPr>
              <w:t>about 59.8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2.21</w:t>
            </w:r>
          </w:p>
        </w:tc>
        <w:tc>
          <w:tcPr>
            <w:tcW w:type="dxa" w:w="1280"/>
          </w:tcPr>
          <w:p>
            <w:pPr>
              <w:spacing w:after="0"/>
              <w:jc w:val="left"/>
            </w:pPr>
            <w:r>
              <w:rPr>
                <w:sz w:val="16"/>
              </w:rPr>
              <w:t>events per year</w:t>
            </w:r>
          </w:p>
        </w:tc>
        <w:tc>
          <w:tcPr>
            <w:tcW w:type="dxa" w:w="1583"/>
          </w:tcPr>
          <w:p>
            <w:pPr>
              <w:spacing w:after="0"/>
              <w:jc w:val="left"/>
            </w:pPr>
            <w:r>
              <w:rPr>
                <w:sz w:val="16"/>
              </w:rPr>
              <w:t>about 2.21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0.384</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0.00057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0.057%</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5.16</w:t>
            </w:r>
          </w:p>
        </w:tc>
        <w:tc>
          <w:tcPr>
            <w:tcW w:type="dxa" w:w="1280"/>
          </w:tcPr>
          <w:p>
            <w:pPr>
              <w:spacing w:after="0"/>
              <w:jc w:val="left"/>
            </w:pPr>
            <w:r>
              <w:rPr>
                <w:sz w:val="16"/>
              </w:rPr>
              <w:t>event-days per year</w:t>
            </w:r>
          </w:p>
        </w:tc>
        <w:tc>
          <w:tcPr>
            <w:tcW w:type="dxa" w:w="1583"/>
          </w:tcPr>
          <w:p>
            <w:pPr>
              <w:spacing w:after="0"/>
              <w:jc w:val="left"/>
            </w:pPr>
            <w:r>
              <w:rPr>
                <w:sz w:val="16"/>
              </w:rPr>
              <w:t>about 5.16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98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88.0</w:t>
            </w:r>
          </w:p>
        </w:tc>
        <w:tc>
          <w:tcPr>
            <w:tcW w:type="dxa" w:w="1295"/>
          </w:tcPr>
          <w:p>
            <w:pPr>
              <w:spacing w:after="0"/>
              <w:jc w:val="right"/>
            </w:pPr>
            <w:r>
              <w:rPr>
                <w:sz w:val="16"/>
              </w:rPr>
              <w:t>92.3</w:t>
            </w:r>
          </w:p>
        </w:tc>
        <w:tc>
          <w:tcPr>
            <w:tcW w:type="dxa" w:w="1235"/>
          </w:tcPr>
          <w:p>
            <w:pPr>
              <w:spacing w:after="0"/>
              <w:jc w:val="right"/>
            </w:pPr>
            <w:r>
              <w:rPr>
                <w:sz w:val="16"/>
              </w:rPr>
              <w:t>97.4</w:t>
            </w:r>
          </w:p>
        </w:tc>
        <w:tc>
          <w:tcPr>
            <w:tcW w:type="dxa" w:w="7078"/>
          </w:tcPr>
          <w:p>
            <w:pPr>
              <w:spacing w:after="0"/>
              <w:jc w:val="left"/>
            </w:pPr>
            <w:r>
              <w:rPr>
                <w:sz w:val="16"/>
              </w:rPr>
              <w:t>Very High 2, Relatively High 6</w:t>
            </w:r>
          </w:p>
        </w:tc>
      </w:tr>
      <w:tr>
        <w:trPr>
          <w:cantSplit/>
        </w:trPr>
        <w:tc>
          <w:tcPr>
            <w:tcW w:type="dxa" w:w="1975"/>
          </w:tcPr>
          <w:p>
            <w:pPr>
              <w:spacing w:after="0"/>
              <w:jc w:val="left"/>
            </w:pPr>
            <w:r>
              <w:rPr>
                <w:sz w:val="16"/>
              </w:rPr>
              <w:t>Drought</w:t>
            </w:r>
          </w:p>
        </w:tc>
        <w:tc>
          <w:tcPr>
            <w:tcW w:type="dxa" w:w="1295"/>
          </w:tcPr>
          <w:p>
            <w:pPr>
              <w:spacing w:after="0"/>
              <w:jc w:val="right"/>
            </w:pPr>
            <w:r>
              <w:rPr>
                <w:sz w:val="16"/>
              </w:rPr>
              <w:t>8 of 8</w:t>
            </w:r>
          </w:p>
        </w:tc>
        <w:tc>
          <w:tcPr>
            <w:tcW w:type="dxa" w:w="1235"/>
          </w:tcPr>
          <w:p>
            <w:pPr>
              <w:spacing w:after="0"/>
              <w:jc w:val="right"/>
            </w:pPr>
            <w:r>
              <w:rPr>
                <w:sz w:val="16"/>
              </w:rPr>
              <w:t>82.9</w:t>
            </w:r>
          </w:p>
        </w:tc>
        <w:tc>
          <w:tcPr>
            <w:tcW w:type="dxa" w:w="1295"/>
          </w:tcPr>
          <w:p>
            <w:pPr>
              <w:spacing w:after="0"/>
              <w:jc w:val="right"/>
            </w:pPr>
            <w:r>
              <w:rPr>
                <w:sz w:val="16"/>
              </w:rPr>
              <w:t>87.2</w:t>
            </w:r>
          </w:p>
        </w:tc>
        <w:tc>
          <w:tcPr>
            <w:tcW w:type="dxa" w:w="1235"/>
          </w:tcPr>
          <w:p>
            <w:pPr>
              <w:spacing w:after="0"/>
              <w:jc w:val="right"/>
            </w:pPr>
            <w:r>
              <w:rPr>
                <w:sz w:val="16"/>
              </w:rPr>
              <w:t>90.1</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84.0</w:t>
            </w:r>
          </w:p>
        </w:tc>
        <w:tc>
          <w:tcPr>
            <w:tcW w:type="dxa" w:w="1295"/>
          </w:tcPr>
          <w:p>
            <w:pPr>
              <w:spacing w:after="0"/>
              <w:jc w:val="right"/>
            </w:pPr>
            <w:r>
              <w:rPr>
                <w:sz w:val="16"/>
              </w:rPr>
              <w:t>85.9</w:t>
            </w:r>
          </w:p>
        </w:tc>
        <w:tc>
          <w:tcPr>
            <w:tcW w:type="dxa" w:w="1235"/>
          </w:tcPr>
          <w:p>
            <w:pPr>
              <w:spacing w:after="0"/>
              <w:jc w:val="right"/>
            </w:pPr>
            <w:r>
              <w:rPr>
                <w:sz w:val="16"/>
              </w:rPr>
              <w:t>94.2</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42.4</w:t>
            </w:r>
          </w:p>
        </w:tc>
        <w:tc>
          <w:tcPr>
            <w:tcW w:type="dxa" w:w="1295"/>
          </w:tcPr>
          <w:p>
            <w:pPr>
              <w:spacing w:after="0"/>
              <w:jc w:val="right"/>
            </w:pPr>
            <w:r>
              <w:rPr>
                <w:sz w:val="16"/>
              </w:rPr>
              <w:t>51.8</w:t>
            </w:r>
          </w:p>
        </w:tc>
        <w:tc>
          <w:tcPr>
            <w:tcW w:type="dxa" w:w="1235"/>
          </w:tcPr>
          <w:p>
            <w:pPr>
              <w:spacing w:after="0"/>
              <w:jc w:val="right"/>
            </w:pPr>
            <w:r>
              <w:rPr>
                <w:sz w:val="16"/>
              </w:rPr>
              <w:t>61.7</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68.1</w:t>
            </w:r>
          </w:p>
        </w:tc>
        <w:tc>
          <w:tcPr>
            <w:tcW w:type="dxa" w:w="1295"/>
          </w:tcPr>
          <w:p>
            <w:pPr>
              <w:spacing w:after="0"/>
              <w:jc w:val="right"/>
            </w:pPr>
            <w:r>
              <w:rPr>
                <w:sz w:val="16"/>
              </w:rPr>
              <w:t>76.7</w:t>
            </w:r>
          </w:p>
        </w:tc>
        <w:tc>
          <w:tcPr>
            <w:tcW w:type="dxa" w:w="1235"/>
          </w:tcPr>
          <w:p>
            <w:pPr>
              <w:spacing w:after="0"/>
              <w:jc w:val="right"/>
            </w:pPr>
            <w:r>
              <w:rPr>
                <w:sz w:val="16"/>
              </w:rPr>
              <w:t>89.0</w:t>
            </w:r>
          </w:p>
        </w:tc>
        <w:tc>
          <w:tcPr>
            <w:tcW w:type="dxa" w:w="7078"/>
          </w:tcPr>
          <w:p>
            <w:pPr>
              <w:spacing w:after="0"/>
              <w:jc w:val="left"/>
            </w:pPr>
            <w:r>
              <w:rPr>
                <w:sz w:val="16"/>
              </w:rPr>
              <w:t>Relatively High 2, Relatively Moderate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51.8</w:t>
            </w:r>
          </w:p>
        </w:tc>
        <w:tc>
          <w:tcPr>
            <w:tcW w:type="dxa" w:w="1295"/>
          </w:tcPr>
          <w:p>
            <w:pPr>
              <w:spacing w:after="0"/>
              <w:jc w:val="right"/>
            </w:pPr>
            <w:r>
              <w:rPr>
                <w:sz w:val="16"/>
              </w:rPr>
              <w:t>56.1</w:t>
            </w:r>
          </w:p>
        </w:tc>
        <w:tc>
          <w:tcPr>
            <w:tcW w:type="dxa" w:w="1235"/>
          </w:tcPr>
          <w:p>
            <w:pPr>
              <w:spacing w:after="0"/>
              <w:jc w:val="right"/>
            </w:pPr>
            <w:r>
              <w:rPr>
                <w:sz w:val="16"/>
              </w:rPr>
              <w:t>63.9</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25.2</w:t>
            </w:r>
          </w:p>
        </w:tc>
        <w:tc>
          <w:tcPr>
            <w:tcW w:type="dxa" w:w="1295"/>
          </w:tcPr>
          <w:p>
            <w:pPr>
              <w:spacing w:after="0"/>
              <w:jc w:val="right"/>
            </w:pPr>
            <w:r>
              <w:rPr>
                <w:sz w:val="16"/>
              </w:rPr>
              <w:t>42.0</w:t>
            </w:r>
          </w:p>
        </w:tc>
        <w:tc>
          <w:tcPr>
            <w:tcW w:type="dxa" w:w="1235"/>
          </w:tcPr>
          <w:p>
            <w:pPr>
              <w:spacing w:after="0"/>
              <w:jc w:val="right"/>
            </w:pPr>
            <w:r>
              <w:rPr>
                <w:sz w:val="16"/>
              </w:rPr>
              <w:t>56.0</w:t>
            </w:r>
          </w:p>
        </w:tc>
        <w:tc>
          <w:tcPr>
            <w:tcW w:type="dxa" w:w="7078"/>
          </w:tcPr>
          <w:p>
            <w:pPr>
              <w:spacing w:after="0"/>
              <w:jc w:val="left"/>
            </w:pPr>
            <w:r>
              <w:rPr>
                <w:sz w:val="16"/>
              </w:rPr>
              <w:t>Relatively Low 5, Very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13.4</w:t>
            </w:r>
          </w:p>
        </w:tc>
        <w:tc>
          <w:tcPr>
            <w:tcW w:type="dxa" w:w="1295"/>
          </w:tcPr>
          <w:p>
            <w:pPr>
              <w:spacing w:after="0"/>
              <w:jc w:val="right"/>
            </w:pPr>
            <w:r>
              <w:rPr>
                <w:sz w:val="16"/>
              </w:rPr>
              <w:t>31.0</w:t>
            </w:r>
          </w:p>
        </w:tc>
        <w:tc>
          <w:tcPr>
            <w:tcW w:type="dxa" w:w="1235"/>
          </w:tcPr>
          <w:p>
            <w:pPr>
              <w:spacing w:after="0"/>
              <w:jc w:val="right"/>
            </w:pPr>
            <w:r>
              <w:rPr>
                <w:sz w:val="16"/>
              </w:rPr>
              <w:t>75.5</w:t>
            </w:r>
          </w:p>
        </w:tc>
        <w:tc>
          <w:tcPr>
            <w:tcW w:type="dxa" w:w="7078"/>
          </w:tcPr>
          <w:p>
            <w:pPr>
              <w:spacing w:after="0"/>
              <w:jc w:val="left"/>
            </w:pPr>
            <w:r>
              <w:rPr>
                <w:sz w:val="16"/>
              </w:rPr>
              <w:t>Relatively Moderate 3, Relatively Low 3, Very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87.7</w:t>
            </w:r>
          </w:p>
        </w:tc>
        <w:tc>
          <w:tcPr>
            <w:tcW w:type="dxa" w:w="1295"/>
          </w:tcPr>
          <w:p>
            <w:pPr>
              <w:spacing w:after="0"/>
              <w:jc w:val="right"/>
            </w:pPr>
            <w:r>
              <w:rPr>
                <w:sz w:val="16"/>
              </w:rPr>
              <w:t>92.3</w:t>
            </w:r>
          </w:p>
        </w:tc>
        <w:tc>
          <w:tcPr>
            <w:tcW w:type="dxa" w:w="1235"/>
          </w:tcPr>
          <w:p>
            <w:pPr>
              <w:spacing w:after="0"/>
              <w:jc w:val="right"/>
            </w:pPr>
            <w:r>
              <w:rPr>
                <w:sz w:val="16"/>
              </w:rPr>
              <w:t>95.1</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63.1</w:t>
            </w:r>
          </w:p>
        </w:tc>
        <w:tc>
          <w:tcPr>
            <w:tcW w:type="dxa" w:w="1295"/>
          </w:tcPr>
          <w:p>
            <w:pPr>
              <w:spacing w:after="0"/>
              <w:jc w:val="right"/>
            </w:pPr>
            <w:r>
              <w:rPr>
                <w:sz w:val="16"/>
              </w:rPr>
              <w:t>74.5</w:t>
            </w:r>
          </w:p>
        </w:tc>
        <w:tc>
          <w:tcPr>
            <w:tcW w:type="dxa" w:w="1235"/>
          </w:tcPr>
          <w:p>
            <w:pPr>
              <w:spacing w:after="0"/>
              <w:jc w:val="right"/>
            </w:pPr>
            <w:r>
              <w:rPr>
                <w:sz w:val="16"/>
              </w:rPr>
              <w:t>90.2</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81.7</w:t>
            </w:r>
          </w:p>
        </w:tc>
        <w:tc>
          <w:tcPr>
            <w:tcW w:type="dxa" w:w="1295"/>
          </w:tcPr>
          <w:p>
            <w:pPr>
              <w:spacing w:after="0"/>
              <w:jc w:val="right"/>
            </w:pPr>
            <w:r>
              <w:rPr>
                <w:sz w:val="16"/>
              </w:rPr>
              <w:t>90.3</w:t>
            </w:r>
          </w:p>
        </w:tc>
        <w:tc>
          <w:tcPr>
            <w:tcW w:type="dxa" w:w="1235"/>
          </w:tcPr>
          <w:p>
            <w:pPr>
              <w:spacing w:after="0"/>
              <w:jc w:val="right"/>
            </w:pPr>
            <w:r>
              <w:rPr>
                <w:sz w:val="16"/>
              </w:rPr>
              <w:t>96.0</w:t>
            </w:r>
          </w:p>
        </w:tc>
        <w:tc>
          <w:tcPr>
            <w:tcW w:type="dxa" w:w="7078"/>
          </w:tcPr>
          <w:p>
            <w:pPr>
              <w:spacing w:after="0"/>
              <w:jc w:val="left"/>
            </w:pPr>
            <w:r>
              <w:rPr>
                <w:sz w:val="16"/>
              </w:rPr>
              <w:t>Relatively High 7,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64.8</w:t>
            </w:r>
          </w:p>
        </w:tc>
        <w:tc>
          <w:tcPr>
            <w:tcW w:type="dxa" w:w="1295"/>
          </w:tcPr>
          <w:p>
            <w:pPr>
              <w:spacing w:after="0"/>
              <w:jc w:val="right"/>
            </w:pPr>
            <w:r>
              <w:rPr>
                <w:sz w:val="16"/>
              </w:rPr>
              <w:t>75.9</w:t>
            </w:r>
          </w:p>
        </w:tc>
        <w:tc>
          <w:tcPr>
            <w:tcW w:type="dxa" w:w="1235"/>
          </w:tcPr>
          <w:p>
            <w:pPr>
              <w:spacing w:after="0"/>
              <w:jc w:val="right"/>
            </w:pPr>
            <w:r>
              <w:rPr>
                <w:sz w:val="16"/>
              </w:rPr>
              <w:t>91.7</w:t>
            </w:r>
          </w:p>
        </w:tc>
        <w:tc>
          <w:tcPr>
            <w:tcW w:type="dxa" w:w="7078"/>
          </w:tcPr>
          <w:p>
            <w:pPr>
              <w:spacing w:after="0"/>
              <w:jc w:val="left"/>
            </w:pPr>
            <w:r>
              <w:rPr>
                <w:sz w:val="16"/>
              </w:rPr>
              <w:t>Relatively High 4, Relatively Moderate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65.7</w:t>
            </w:r>
          </w:p>
        </w:tc>
        <w:tc>
          <w:tcPr>
            <w:tcW w:type="dxa" w:w="1295"/>
          </w:tcPr>
          <w:p>
            <w:pPr>
              <w:spacing w:after="0"/>
              <w:jc w:val="right"/>
            </w:pPr>
            <w:r>
              <w:rPr>
                <w:sz w:val="16"/>
              </w:rPr>
              <w:t>68.5</w:t>
            </w:r>
          </w:p>
        </w:tc>
        <w:tc>
          <w:tcPr>
            <w:tcW w:type="dxa" w:w="1235"/>
          </w:tcPr>
          <w:p>
            <w:pPr>
              <w:spacing w:after="0"/>
              <w:jc w:val="right"/>
            </w:pPr>
            <w:r>
              <w:rPr>
                <w:sz w:val="16"/>
              </w:rPr>
              <w:t>74.7</w:t>
            </w:r>
          </w:p>
        </w:tc>
        <w:tc>
          <w:tcPr>
            <w:tcW w:type="dxa" w:w="7078"/>
          </w:tcPr>
          <w:p>
            <w:pPr>
              <w:spacing w:after="0"/>
              <w:jc w:val="left"/>
            </w:pPr>
            <w:r>
              <w:rPr>
                <w:sz w:val="16"/>
              </w:rPr>
              <w:t>Relatively Low 4,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34.0</w:t>
            </w:r>
          </w:p>
        </w:tc>
        <w:tc>
          <w:tcPr>
            <w:tcW w:type="dxa" w:w="1295"/>
          </w:tcPr>
          <w:p>
            <w:pPr>
              <w:spacing w:after="0"/>
              <w:jc w:val="right"/>
            </w:pPr>
            <w:r>
              <w:rPr>
                <w:sz w:val="16"/>
              </w:rPr>
              <w:t>41.1</w:t>
            </w:r>
          </w:p>
        </w:tc>
        <w:tc>
          <w:tcPr>
            <w:tcW w:type="dxa" w:w="1235"/>
          </w:tcPr>
          <w:p>
            <w:pPr>
              <w:spacing w:after="0"/>
              <w:jc w:val="right"/>
            </w:pPr>
            <w:r>
              <w:rPr>
                <w:sz w:val="16"/>
              </w:rPr>
              <w:t>54.8</w:t>
            </w:r>
          </w:p>
        </w:tc>
        <w:tc>
          <w:tcPr>
            <w:tcW w:type="dxa" w:w="7078"/>
          </w:tcPr>
          <w:p>
            <w:pPr>
              <w:spacing w:after="0"/>
              <w:jc w:val="left"/>
            </w:pPr>
            <w:r>
              <w:rPr>
                <w:sz w:val="16"/>
              </w:rPr>
              <w:t>Relatively Moderate 2, 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3"/>
        <w:gridCol w:w="1394"/>
        <w:gridCol w:w="2399"/>
        <w:gridCol w:w="1960"/>
        <w:gridCol w:w="2039"/>
        <w:gridCol w:w="2206"/>
        <w:gridCol w:w="2481"/>
      </w:tblGrid>
      <w:tr>
        <w:trPr>
          <w:cantSplit/>
          <w:tblHeader/>
        </w:trPr>
        <w:tc>
          <w:tcPr>
            <w:tcW w:type="dxa" w:w="163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99"/>
            <w:shd w:val="clear" w:color="auto" w:fill="E8E8E8"/>
          </w:tcPr>
          <w:p>
            <w:pPr>
              <w:spacing w:after="0"/>
              <w:jc w:val="left"/>
            </w:pPr>
            <w:r>
              <w:rPr>
                <w:b/>
                <w:sz w:val="16"/>
              </w:rPr>
              <w:t>Plan status</w:t>
            </w:r>
          </w:p>
        </w:tc>
        <w:tc>
          <w:tcPr>
            <w:tcW w:type="dxa" w:w="19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81"/>
            <w:shd w:val="clear" w:color="auto" w:fill="E8E8E8"/>
          </w:tcPr>
          <w:p>
            <w:pPr>
              <w:spacing w:after="0"/>
              <w:jc w:val="left"/>
            </w:pPr>
            <w:r>
              <w:rPr>
                <w:b/>
                <w:sz w:val="16"/>
              </w:rPr>
              <w:t>Notes</w:t>
            </w:r>
          </w:p>
        </w:tc>
      </w:tr>
      <w:tr>
        <w:trPr>
          <w:cantSplit/>
        </w:trPr>
        <w:tc>
          <w:tcPr>
            <w:tcW w:type="dxa" w:w="1633"/>
          </w:tcPr>
          <w:p>
            <w:pPr>
              <w:spacing w:after="0"/>
              <w:jc w:val="left"/>
            </w:pPr>
            <w:r>
              <w:rPr>
                <w:sz w:val="16"/>
              </w:rPr>
              <w:t>McNairy County (unincorporated area)</w:t>
            </w:r>
          </w:p>
        </w:tc>
        <w:tc>
          <w:tcPr>
            <w:tcW w:type="dxa" w:w="1394"/>
          </w:tcPr>
          <w:p>
            <w:pPr>
              <w:spacing w:after="0"/>
              <w:jc w:val="left"/>
            </w:pPr>
            <w:r>
              <w:rPr>
                <w:sz w:val="16"/>
              </w:rPr>
              <w:t>Unincorporated</w:t>
            </w:r>
          </w:p>
        </w:tc>
        <w:tc>
          <w:tcPr>
            <w:tcW w:type="dxa" w:w="2399"/>
          </w:tcPr>
          <w:p>
            <w:pPr>
              <w:spacing w:after="0"/>
              <w:jc w:val="left"/>
            </w:pPr>
            <w:r>
              <w:rPr>
                <w:sz w:val="16"/>
              </w:rPr>
              <w:t>Approved, expires 2026-10-26</w:t>
            </w:r>
          </w:p>
        </w:tc>
        <w:tc>
          <w:tcPr>
            <w:tcW w:type="dxa" w:w="1960"/>
          </w:tcPr>
          <w:p>
            <w:pPr>
              <w:spacing w:after="0"/>
              <w:jc w:val="right"/>
            </w:pPr>
            <w:r>
              <w:rPr>
                <w:sz w:val="16"/>
              </w:rPr>
              <w:t>FMA RL 0, SRL 0; any 0</w:t>
            </w:r>
          </w:p>
        </w:tc>
        <w:tc>
          <w:tcPr>
            <w:tcW w:type="dxa" w:w="2039"/>
          </w:tcPr>
          <w:p>
            <w:pPr>
              <w:spacing w:after="0"/>
              <w:jc w:val="right"/>
            </w:pPr>
            <w:r>
              <w:rPr>
                <w:sz w:val="16"/>
              </w:rPr>
              <w:t>$4,115,464.62</w:t>
            </w:r>
          </w:p>
        </w:tc>
        <w:tc>
          <w:tcPr>
            <w:tcW w:type="dxa" w:w="2206"/>
          </w:tcPr>
          <w:p>
            <w:pPr>
              <w:spacing w:after="0"/>
              <w:jc w:val="right"/>
            </w:pPr>
            <w:r>
              <w:rPr>
                <w:sz w:val="16"/>
              </w:rPr>
              <w:t>0 total; 0 since its plan</w:t>
            </w:r>
          </w:p>
        </w:tc>
        <w:tc>
          <w:tcPr>
            <w:tcW w:type="dxa" w:w="2481"/>
          </w:tcPr>
          <w:p>
            <w:pPr>
              <w:spacing w:after="0"/>
              <w:jc w:val="left"/>
            </w:pPr>
            <w:r>
              <w:rPr>
                <w:sz w:val="16"/>
              </w:rPr>
              <w:t>Includes $3,765.14 for declarations not counted as hazard incidents (DR-4514-TN).</w:t>
            </w:r>
          </w:p>
        </w:tc>
      </w:tr>
      <w:tr>
        <w:trPr>
          <w:cantSplit/>
        </w:trPr>
        <w:tc>
          <w:tcPr>
            <w:tcW w:type="dxa" w:w="1633"/>
          </w:tcPr>
          <w:p>
            <w:pPr>
              <w:spacing w:after="0"/>
              <w:jc w:val="left"/>
            </w:pPr>
            <w:r>
              <w:rPr>
                <w:sz w:val="16"/>
              </w:rPr>
              <w:t>Adamsville town</w:t>
            </w:r>
          </w:p>
        </w:tc>
        <w:tc>
          <w:tcPr>
            <w:tcW w:type="dxa" w:w="1394"/>
          </w:tcPr>
          <w:p>
            <w:pPr>
              <w:spacing w:after="0"/>
              <w:jc w:val="left"/>
            </w:pPr>
            <w:r>
              <w:rPr>
                <w:sz w:val="16"/>
              </w:rPr>
              <w:t>Town</w:t>
            </w:r>
          </w:p>
        </w:tc>
        <w:tc>
          <w:tcPr>
            <w:tcW w:type="dxa" w:w="2399"/>
          </w:tcPr>
          <w:p>
            <w:pPr>
              <w:spacing w:after="0"/>
              <w:jc w:val="left"/>
            </w:pPr>
            <w:r>
              <w:rPr>
                <w:sz w:val="16"/>
              </w:rPr>
              <w:t>Approved, expires 2026-10-26</w:t>
            </w:r>
          </w:p>
        </w:tc>
        <w:tc>
          <w:tcPr>
            <w:tcW w:type="dxa" w:w="1960"/>
          </w:tcPr>
          <w:p>
            <w:pPr>
              <w:spacing w:after="0"/>
              <w:jc w:val="right"/>
            </w:pPr>
            <w:r>
              <w:rPr>
                <w:sz w:val="16"/>
              </w:rPr>
              <w:t>FMA RL 0, SRL 0; any 0</w:t>
            </w:r>
          </w:p>
        </w:tc>
        <w:tc>
          <w:tcPr>
            <w:tcW w:type="dxa" w:w="2039"/>
          </w:tcPr>
          <w:p>
            <w:pPr>
              <w:spacing w:after="0"/>
              <w:jc w:val="right"/>
            </w:pPr>
            <w:r>
              <w:rPr>
                <w:sz w:val="16"/>
              </w:rPr>
              <w:t>$414,577.24</w:t>
            </w:r>
          </w:p>
        </w:tc>
        <w:tc>
          <w:tcPr>
            <w:tcW w:type="dxa" w:w="2206"/>
          </w:tcPr>
          <w:p>
            <w:pPr>
              <w:spacing w:after="0"/>
              <w:jc w:val="right"/>
            </w:pPr>
            <w:r>
              <w:rPr>
                <w:sz w:val="16"/>
              </w:rPr>
              <w:t>28 total; 3 since its plan</w:t>
            </w:r>
          </w:p>
        </w:tc>
        <w:tc>
          <w:tcPr>
            <w:tcW w:type="dxa" w:w="2481"/>
          </w:tcPr>
          <w:p>
            <w:pPr>
              <w:spacing w:after="0"/>
              <w:jc w:val="left"/>
            </w:pPr>
          </w:p>
        </w:tc>
      </w:tr>
      <w:tr>
        <w:trPr>
          <w:cantSplit/>
        </w:trPr>
        <w:tc>
          <w:tcPr>
            <w:tcW w:type="dxa" w:w="1633"/>
          </w:tcPr>
          <w:p>
            <w:pPr>
              <w:spacing w:after="0"/>
              <w:jc w:val="left"/>
            </w:pPr>
            <w:r>
              <w:rPr>
                <w:sz w:val="16"/>
              </w:rPr>
              <w:t>Bethel Springs town</w:t>
            </w:r>
          </w:p>
        </w:tc>
        <w:tc>
          <w:tcPr>
            <w:tcW w:type="dxa" w:w="1394"/>
          </w:tcPr>
          <w:p>
            <w:pPr>
              <w:spacing w:after="0"/>
              <w:jc w:val="left"/>
            </w:pPr>
            <w:r>
              <w:rPr>
                <w:sz w:val="16"/>
              </w:rPr>
              <w:t>Town</w:t>
            </w:r>
          </w:p>
        </w:tc>
        <w:tc>
          <w:tcPr>
            <w:tcW w:type="dxa" w:w="2399"/>
          </w:tcPr>
          <w:p>
            <w:pPr>
              <w:spacing w:after="0"/>
              <w:jc w:val="left"/>
            </w:pPr>
            <w:r>
              <w:rPr>
                <w:sz w:val="16"/>
              </w:rPr>
              <w:t>Approved, expires 2026-10-26</w:t>
            </w:r>
          </w:p>
        </w:tc>
        <w:tc>
          <w:tcPr>
            <w:tcW w:type="dxa" w:w="1960"/>
          </w:tcPr>
          <w:p>
            <w:pPr>
              <w:spacing w:after="0"/>
              <w:jc w:val="right"/>
            </w:pPr>
            <w:r>
              <w:rPr>
                <w:sz w:val="16"/>
              </w:rPr>
              <w:t>FMA RL 0, SRL 0; any 0</w:t>
            </w:r>
          </w:p>
        </w:tc>
        <w:tc>
          <w:tcPr>
            <w:tcW w:type="dxa" w:w="2039"/>
          </w:tcPr>
          <w:p>
            <w:pPr>
              <w:spacing w:after="0"/>
              <w:jc w:val="right"/>
            </w:pPr>
            <w:r>
              <w:rPr>
                <w:sz w:val="16"/>
              </w:rPr>
              <w:t>$46,663.67</w:t>
            </w:r>
          </w:p>
        </w:tc>
        <w:tc>
          <w:tcPr>
            <w:tcW w:type="dxa" w:w="2206"/>
          </w:tcPr>
          <w:p>
            <w:pPr>
              <w:spacing w:after="0"/>
              <w:jc w:val="right"/>
            </w:pPr>
            <w:r>
              <w:rPr>
                <w:sz w:val="16"/>
              </w:rPr>
              <w:t>13 total; 3 since its plan</w:t>
            </w:r>
          </w:p>
        </w:tc>
        <w:tc>
          <w:tcPr>
            <w:tcW w:type="dxa" w:w="2481"/>
          </w:tcPr>
          <w:p>
            <w:pPr>
              <w:spacing w:after="0"/>
              <w:jc w:val="left"/>
            </w:pPr>
          </w:p>
        </w:tc>
      </w:tr>
      <w:tr>
        <w:trPr>
          <w:cantSplit/>
        </w:trPr>
        <w:tc>
          <w:tcPr>
            <w:tcW w:type="dxa" w:w="1633"/>
          </w:tcPr>
          <w:p>
            <w:pPr>
              <w:spacing w:after="0"/>
              <w:jc w:val="left"/>
            </w:pPr>
            <w:r>
              <w:rPr>
                <w:sz w:val="16"/>
              </w:rPr>
              <w:t>Michie town</w:t>
            </w:r>
          </w:p>
        </w:tc>
        <w:tc>
          <w:tcPr>
            <w:tcW w:type="dxa" w:w="1394"/>
          </w:tcPr>
          <w:p>
            <w:pPr>
              <w:spacing w:after="0"/>
              <w:jc w:val="left"/>
            </w:pPr>
            <w:r>
              <w:rPr>
                <w:sz w:val="16"/>
              </w:rPr>
              <w:t>Town</w:t>
            </w:r>
          </w:p>
        </w:tc>
        <w:tc>
          <w:tcPr>
            <w:tcW w:type="dxa" w:w="2399"/>
          </w:tcPr>
          <w:p>
            <w:pPr>
              <w:spacing w:after="0"/>
              <w:jc w:val="left"/>
            </w:pPr>
            <w:r>
              <w:rPr>
                <w:sz w:val="16"/>
              </w:rPr>
              <w:t>Approved, expires 2026-10-26</w:t>
            </w:r>
          </w:p>
        </w:tc>
        <w:tc>
          <w:tcPr>
            <w:tcW w:type="dxa" w:w="1960"/>
          </w:tcPr>
          <w:p>
            <w:pPr>
              <w:spacing w:after="0"/>
              <w:jc w:val="right"/>
            </w:pPr>
            <w:r>
              <w:rPr>
                <w:sz w:val="16"/>
              </w:rPr>
              <w:t>FMA RL 0, SRL 0; any 0</w:t>
            </w:r>
          </w:p>
        </w:tc>
        <w:tc>
          <w:tcPr>
            <w:tcW w:type="dxa" w:w="2039"/>
          </w:tcPr>
          <w:p>
            <w:pPr>
              <w:spacing w:after="0"/>
              <w:jc w:val="right"/>
            </w:pPr>
            <w:r>
              <w:rPr>
                <w:sz w:val="16"/>
              </w:rPr>
              <w:t>no Public Assistance recorded</w:t>
            </w:r>
          </w:p>
        </w:tc>
        <w:tc>
          <w:tcPr>
            <w:tcW w:type="dxa" w:w="2206"/>
          </w:tcPr>
          <w:p>
            <w:pPr>
              <w:spacing w:after="0"/>
              <w:jc w:val="right"/>
            </w:pPr>
            <w:r>
              <w:rPr>
                <w:sz w:val="16"/>
              </w:rPr>
              <w:t>15 total; 1 since its plan</w:t>
            </w:r>
          </w:p>
        </w:tc>
        <w:tc>
          <w:tcPr>
            <w:tcW w:type="dxa" w:w="2481"/>
          </w:tcPr>
          <w:p>
            <w:pPr>
              <w:spacing w:after="0"/>
              <w:jc w:val="left"/>
            </w:pPr>
          </w:p>
        </w:tc>
      </w:tr>
      <w:tr>
        <w:trPr>
          <w:cantSplit/>
        </w:trPr>
        <w:tc>
          <w:tcPr>
            <w:tcW w:type="dxa" w:w="1633"/>
          </w:tcPr>
          <w:p>
            <w:pPr>
              <w:spacing w:after="0"/>
              <w:jc w:val="left"/>
            </w:pPr>
            <w:r>
              <w:rPr>
                <w:sz w:val="16"/>
              </w:rPr>
              <w:t>Ramer city</w:t>
            </w:r>
          </w:p>
        </w:tc>
        <w:tc>
          <w:tcPr>
            <w:tcW w:type="dxa" w:w="1394"/>
          </w:tcPr>
          <w:p>
            <w:pPr>
              <w:spacing w:after="0"/>
              <w:jc w:val="left"/>
            </w:pPr>
            <w:r>
              <w:rPr>
                <w:sz w:val="16"/>
              </w:rPr>
              <w:t>City</w:t>
            </w:r>
          </w:p>
        </w:tc>
        <w:tc>
          <w:tcPr>
            <w:tcW w:type="dxa" w:w="2399"/>
          </w:tcPr>
          <w:p>
            <w:pPr>
              <w:spacing w:after="0"/>
              <w:jc w:val="left"/>
            </w:pPr>
            <w:r>
              <w:rPr>
                <w:sz w:val="16"/>
              </w:rPr>
              <w:t>Plan 107651 approved 2021-10-27, pending adoption here; not yet eligible</w:t>
            </w:r>
          </w:p>
        </w:tc>
        <w:tc>
          <w:tcPr>
            <w:tcW w:type="dxa" w:w="1960"/>
          </w:tcPr>
          <w:p>
            <w:pPr>
              <w:spacing w:after="0"/>
              <w:jc w:val="right"/>
            </w:pPr>
            <w:r>
              <w:rPr>
                <w:sz w:val="16"/>
              </w:rPr>
              <w:t>FMA RL 0, SRL 0; any 0</w:t>
            </w:r>
          </w:p>
        </w:tc>
        <w:tc>
          <w:tcPr>
            <w:tcW w:type="dxa" w:w="2039"/>
          </w:tcPr>
          <w:p>
            <w:pPr>
              <w:spacing w:after="0"/>
              <w:jc w:val="right"/>
            </w:pPr>
            <w:r>
              <w:rPr>
                <w:sz w:val="16"/>
              </w:rPr>
              <w:t>$21,894.66</w:t>
            </w:r>
          </w:p>
        </w:tc>
        <w:tc>
          <w:tcPr>
            <w:tcW w:type="dxa" w:w="2206"/>
          </w:tcPr>
          <w:p>
            <w:pPr>
              <w:spacing w:after="0"/>
              <w:jc w:val="right"/>
            </w:pPr>
            <w:r>
              <w:rPr>
                <w:sz w:val="16"/>
              </w:rPr>
              <w:t>26 total; no approved plan</w:t>
            </w:r>
          </w:p>
        </w:tc>
        <w:tc>
          <w:tcPr>
            <w:tcW w:type="dxa" w:w="2481"/>
          </w:tcPr>
          <w:p>
            <w:pPr>
              <w:spacing w:after="0"/>
              <w:jc w:val="left"/>
            </w:pPr>
          </w:p>
        </w:tc>
      </w:tr>
      <w:tr>
        <w:trPr>
          <w:cantSplit/>
        </w:trPr>
        <w:tc>
          <w:tcPr>
            <w:tcW w:type="dxa" w:w="1633"/>
          </w:tcPr>
          <w:p>
            <w:pPr>
              <w:spacing w:after="0"/>
              <w:jc w:val="left"/>
            </w:pPr>
            <w:r>
              <w:rPr>
                <w:sz w:val="16"/>
              </w:rPr>
              <w:t>Selmer town</w:t>
            </w:r>
          </w:p>
        </w:tc>
        <w:tc>
          <w:tcPr>
            <w:tcW w:type="dxa" w:w="1394"/>
          </w:tcPr>
          <w:p>
            <w:pPr>
              <w:spacing w:after="0"/>
              <w:jc w:val="left"/>
            </w:pPr>
            <w:r>
              <w:rPr>
                <w:sz w:val="16"/>
              </w:rPr>
              <w:t>Town</w:t>
            </w:r>
          </w:p>
        </w:tc>
        <w:tc>
          <w:tcPr>
            <w:tcW w:type="dxa" w:w="2399"/>
          </w:tcPr>
          <w:p>
            <w:pPr>
              <w:spacing w:after="0"/>
              <w:jc w:val="left"/>
            </w:pPr>
            <w:r>
              <w:rPr>
                <w:sz w:val="16"/>
              </w:rPr>
              <w:t>Approved, expires 2026-10-26</w:t>
            </w:r>
          </w:p>
        </w:tc>
        <w:tc>
          <w:tcPr>
            <w:tcW w:type="dxa" w:w="1960"/>
          </w:tcPr>
          <w:p>
            <w:pPr>
              <w:spacing w:after="0"/>
              <w:jc w:val="right"/>
            </w:pPr>
            <w:r>
              <w:rPr>
                <w:sz w:val="16"/>
              </w:rPr>
              <w:t>FMA RL 0, SRL 1; any 1</w:t>
            </w:r>
          </w:p>
        </w:tc>
        <w:tc>
          <w:tcPr>
            <w:tcW w:type="dxa" w:w="2039"/>
          </w:tcPr>
          <w:p>
            <w:pPr>
              <w:spacing w:after="0"/>
              <w:jc w:val="right"/>
            </w:pPr>
            <w:r>
              <w:rPr>
                <w:sz w:val="16"/>
              </w:rPr>
              <w:t>$1,852,315.53</w:t>
            </w:r>
          </w:p>
        </w:tc>
        <w:tc>
          <w:tcPr>
            <w:tcW w:type="dxa" w:w="2206"/>
          </w:tcPr>
          <w:p>
            <w:pPr>
              <w:spacing w:after="0"/>
              <w:jc w:val="right"/>
            </w:pPr>
            <w:r>
              <w:rPr>
                <w:sz w:val="16"/>
              </w:rPr>
              <w:t>52 total; 1 since its plan</w:t>
            </w:r>
          </w:p>
        </w:tc>
        <w:tc>
          <w:tcPr>
            <w:tcW w:type="dxa" w:w="2481"/>
          </w:tcPr>
          <w:p>
            <w:pPr>
              <w:spacing w:after="0"/>
              <w:jc w:val="left"/>
            </w:pPr>
            <w:r>
              <w:rPr>
                <w:sz w:val="16"/>
              </w:rPr>
              <w:t>Includes $34,081.20 for declarations not counted as hazard incidents (DR-4514-TN).</w:t>
            </w:r>
          </w:p>
        </w:tc>
      </w:tr>
      <w:tr>
        <w:trPr>
          <w:cantSplit/>
        </w:trPr>
        <w:tc>
          <w:tcPr>
            <w:tcW w:type="dxa" w:w="1633"/>
          </w:tcPr>
          <w:p>
            <w:pPr>
              <w:spacing w:after="0"/>
              <w:jc w:val="left"/>
            </w:pPr>
            <w:r>
              <w:rPr>
                <w:sz w:val="16"/>
              </w:rPr>
              <w:t>Stantonville town</w:t>
            </w:r>
          </w:p>
        </w:tc>
        <w:tc>
          <w:tcPr>
            <w:tcW w:type="dxa" w:w="1394"/>
          </w:tcPr>
          <w:p>
            <w:pPr>
              <w:spacing w:after="0"/>
              <w:jc w:val="left"/>
            </w:pPr>
            <w:r>
              <w:rPr>
                <w:sz w:val="16"/>
              </w:rPr>
              <w:t>Town</w:t>
            </w:r>
          </w:p>
        </w:tc>
        <w:tc>
          <w:tcPr>
            <w:tcW w:type="dxa" w:w="2399"/>
          </w:tcPr>
          <w:p>
            <w:pPr>
              <w:spacing w:after="0"/>
              <w:jc w:val="left"/>
            </w:pPr>
            <w:r>
              <w:rPr>
                <w:sz w:val="16"/>
              </w:rPr>
              <w:t>Approved, expires 2026-10-26</w:t>
            </w:r>
          </w:p>
        </w:tc>
        <w:tc>
          <w:tcPr>
            <w:tcW w:type="dxa" w:w="1960"/>
          </w:tcPr>
          <w:p>
            <w:pPr>
              <w:spacing w:after="0"/>
              <w:jc w:val="right"/>
            </w:pPr>
            <w:r>
              <w:rPr>
                <w:sz w:val="16"/>
              </w:rPr>
              <w:t>FMA RL 0, SRL 0; any 0</w:t>
            </w:r>
          </w:p>
        </w:tc>
        <w:tc>
          <w:tcPr>
            <w:tcW w:type="dxa" w:w="2039"/>
          </w:tcPr>
          <w:p>
            <w:pPr>
              <w:spacing w:after="0"/>
              <w:jc w:val="right"/>
            </w:pPr>
            <w:r>
              <w:rPr>
                <w:sz w:val="16"/>
              </w:rPr>
              <w:t>no Public Assistance recorded</w:t>
            </w:r>
          </w:p>
        </w:tc>
        <w:tc>
          <w:tcPr>
            <w:tcW w:type="dxa" w:w="2206"/>
          </w:tcPr>
          <w:p>
            <w:pPr>
              <w:spacing w:after="0"/>
              <w:jc w:val="right"/>
            </w:pPr>
            <w:r>
              <w:rPr>
                <w:sz w:val="16"/>
              </w:rPr>
              <w:t>7 total; 0 since its plan</w:t>
            </w:r>
          </w:p>
        </w:tc>
        <w:tc>
          <w:tcPr>
            <w:tcW w:type="dxa" w:w="24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5"/>
        <w:gridCol w:w="1391"/>
        <w:gridCol w:w="1124"/>
        <w:gridCol w:w="1035"/>
        <w:gridCol w:w="1035"/>
        <w:gridCol w:w="1124"/>
        <w:gridCol w:w="1035"/>
        <w:gridCol w:w="1302"/>
        <w:gridCol w:w="1124"/>
        <w:gridCol w:w="1035"/>
        <w:gridCol w:w="1302"/>
        <w:gridCol w:w="1570"/>
      </w:tblGrid>
      <w:tr>
        <w:trPr>
          <w:cantSplit/>
          <w:tblHeader/>
        </w:trPr>
        <w:tc>
          <w:tcPr>
            <w:tcW w:type="dxa" w:w="1035"/>
            <w:shd w:val="clear" w:color="auto" w:fill="E8E8E8"/>
          </w:tcPr>
          <w:p>
            <w:pPr>
              <w:spacing w:after="0"/>
              <w:jc w:val="left"/>
            </w:pPr>
            <w:r>
              <w:rPr>
                <w:b/>
                <w:sz w:val="16"/>
              </w:rPr>
              <w:t>Hazard</w:t>
            </w:r>
          </w:p>
        </w:tc>
        <w:tc>
          <w:tcPr>
            <w:tcW w:type="dxa" w:w="139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4"/>
            <w:shd w:val="clear" w:color="auto" w:fill="E8E8E8"/>
          </w:tcPr>
          <w:p>
            <w:pPr>
              <w:spacing w:after="0"/>
              <w:jc w:val="right"/>
            </w:pPr>
            <w:r>
              <w:rPr>
                <w:b/>
                <w:sz w:val="16"/>
              </w:rPr>
              <w:t>Storm Events damage since 2021-10-27</w:t>
            </w:r>
          </w:p>
          <w:p>
            <w:pPr>
              <w:spacing w:after="0"/>
              <w:jc w:val="right"/>
            </w:pPr>
            <w:r>
              <w:rPr>
                <w:i/>
                <w:color w:val="555555"/>
                <w:sz w:val="14"/>
              </w:rPr>
              <w:t>county-coded records, property plus crops, nominal dollars</w:t>
            </w:r>
          </w:p>
        </w:tc>
        <w:tc>
          <w:tcPr>
            <w:tcW w:type="dxa" w:w="10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0"/>
            <w:shd w:val="clear" w:color="auto" w:fill="E8E8E8"/>
          </w:tcPr>
          <w:p>
            <w:pPr>
              <w:spacing w:after="0"/>
              <w:jc w:val="left"/>
            </w:pPr>
            <w:r>
              <w:rPr>
                <w:b/>
                <w:sz w:val="16"/>
              </w:rPr>
              <w:t>Note</w:t>
            </w:r>
          </w:p>
        </w:tc>
      </w:tr>
      <w:tr>
        <w:trPr>
          <w:cantSplit/>
        </w:trPr>
        <w:tc>
          <w:tcPr>
            <w:tcW w:type="dxa" w:w="1035"/>
          </w:tcPr>
          <w:p>
            <w:pPr>
              <w:spacing w:after="0"/>
              <w:jc w:val="left"/>
            </w:pPr>
            <w:r>
              <w:rPr>
                <w:sz w:val="16"/>
              </w:rPr>
              <w:t>Cold Wave</w:t>
            </w:r>
          </w:p>
        </w:tc>
        <w:tc>
          <w:tcPr>
            <w:tcW w:type="dxa" w:w="1391"/>
          </w:tcPr>
          <w:p>
            <w:pPr>
              <w:spacing w:after="0"/>
              <w:jc w:val="right"/>
            </w:pPr>
            <w:r>
              <w:rPr>
                <w:sz w:val="16"/>
              </w:rPr>
              <w:t>$4,640,110,022</w:t>
            </w:r>
          </w:p>
        </w:tc>
        <w:tc>
          <w:tcPr>
            <w:tcW w:type="dxa" w:w="1124"/>
          </w:tcPr>
          <w:p>
            <w:pPr>
              <w:spacing w:after="0"/>
              <w:jc w:val="right"/>
            </w:pPr>
            <w:r>
              <w:rPr>
                <w:sz w:val="16"/>
              </w:rPr>
              <w:t>$28,816,699</w:t>
            </w:r>
          </w:p>
        </w:tc>
        <w:tc>
          <w:tcPr>
            <w:tcW w:type="dxa" w:w="1035"/>
          </w:tcPr>
          <w:p>
            <w:pPr>
              <w:spacing w:after="0"/>
              <w:jc w:val="right"/>
            </w:pPr>
            <w:r>
              <w:rPr>
                <w:sz w:val="16"/>
              </w:rPr>
              <w:t>25,792</w:t>
            </w:r>
          </w:p>
        </w:tc>
        <w:tc>
          <w:tcPr>
            <w:tcW w:type="dxa" w:w="1035"/>
          </w:tcPr>
          <w:p>
            <w:pPr>
              <w:spacing w:after="0"/>
              <w:jc w:val="right"/>
            </w:pPr>
            <w:r>
              <w:rPr>
                <w:sz w:val="16"/>
              </w:rPr>
              <w:t>$2,625</w:t>
            </w:r>
          </w:p>
        </w:tc>
        <w:tc>
          <w:tcPr>
            <w:tcW w:type="dxa" w:w="1124"/>
          </w:tcPr>
          <w:p>
            <w:pPr>
              <w:spacing w:after="0"/>
              <w:jc w:val="right"/>
            </w:pPr>
            <w:r>
              <w:rPr>
                <w:sz w:val="16"/>
              </w:rPr>
              <w:t>$1,960</w:t>
            </w:r>
          </w:p>
        </w:tc>
        <w:tc>
          <w:tcPr>
            <w:tcW w:type="dxa" w:w="1035"/>
          </w:tcPr>
          <w:p>
            <w:pPr>
              <w:spacing w:after="0"/>
              <w:jc w:val="right"/>
            </w:pPr>
            <w:r>
              <w:rPr>
                <w:sz w:val="16"/>
              </w:rPr>
              <w:t>$2,831,806</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Drought</w:t>
            </w:r>
          </w:p>
        </w:tc>
        <w:tc>
          <w:tcPr>
            <w:tcW w:type="dxa" w:w="1391"/>
          </w:tcPr>
          <w:p>
            <w:pPr>
              <w:spacing w:after="0"/>
              <w:jc w:val="right"/>
            </w:pPr>
            <w:r>
              <w:rPr>
                <w:sz w:val="16"/>
              </w:rPr>
              <w:t>n/a</w:t>
            </w:r>
          </w:p>
        </w:tc>
        <w:tc>
          <w:tcPr>
            <w:tcW w:type="dxa" w:w="1124"/>
          </w:tcPr>
          <w:p>
            <w:pPr>
              <w:spacing w:after="0"/>
              <w:jc w:val="right"/>
            </w:pPr>
            <w:r>
              <w:rPr>
                <w:sz w:val="16"/>
              </w:rPr>
              <w:t>$19,202,292</w:t>
            </w:r>
          </w:p>
        </w:tc>
        <w:tc>
          <w:tcPr>
            <w:tcW w:type="dxa" w:w="1035"/>
          </w:tcPr>
          <w:p>
            <w:pPr>
              <w:spacing w:after="0"/>
              <w:jc w:val="right"/>
            </w:pPr>
            <w:r>
              <w:rPr>
                <w:sz w:val="16"/>
              </w:rPr>
              <w:t>n/a</w:t>
            </w:r>
          </w:p>
        </w:tc>
        <w:tc>
          <w:tcPr>
            <w:tcW w:type="dxa" w:w="1035"/>
          </w:tcPr>
          <w:p>
            <w:pPr>
              <w:spacing w:after="0"/>
              <w:jc w:val="right"/>
            </w:pPr>
            <w:r>
              <w:rPr>
                <w:sz w:val="16"/>
              </w:rPr>
              <w:t>n/a</w:t>
            </w:r>
          </w:p>
        </w:tc>
        <w:tc>
          <w:tcPr>
            <w:tcW w:type="dxa" w:w="1124"/>
          </w:tcPr>
          <w:p>
            <w:pPr>
              <w:spacing w:after="0"/>
              <w:jc w:val="right"/>
            </w:pPr>
            <w:r>
              <w:rPr>
                <w:sz w:val="16"/>
              </w:rPr>
              <w:t>$65,326</w:t>
            </w:r>
          </w:p>
        </w:tc>
        <w:tc>
          <w:tcPr>
            <w:tcW w:type="dxa" w:w="1035"/>
          </w:tcPr>
          <w:p>
            <w:pPr>
              <w:spacing w:after="0"/>
              <w:jc w:val="right"/>
            </w:pPr>
            <w:r>
              <w:rPr>
                <w:sz w:val="16"/>
              </w:rPr>
              <w:t>n/a</w:t>
            </w:r>
          </w:p>
        </w:tc>
        <w:tc>
          <w:tcPr>
            <w:tcW w:type="dxa" w:w="1302"/>
          </w:tcPr>
          <w:p>
            <w:pPr>
              <w:spacing w:after="0"/>
              <w:jc w:val="right"/>
            </w:pPr>
            <w:r>
              <w:rPr>
                <w:sz w:val="16"/>
              </w:rPr>
              <w:t>0.34% (agriculture)</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p>
        </w:tc>
        <w:tc>
          <w:tcPr>
            <w:tcW w:type="dxa" w:w="1570"/>
          </w:tcPr>
          <w:p>
            <w:pPr>
              <w:spacing w:after="0"/>
              <w:jc w:val="left"/>
            </w:pPr>
            <w:r>
              <w:rPr>
                <w:sz w:val="16"/>
              </w:rPr>
              <w:t>NRI has no building exposure for this hazard; agriculture shown</w:t>
            </w:r>
          </w:p>
        </w:tc>
      </w:tr>
      <w:tr>
        <w:trPr>
          <w:cantSplit/>
        </w:trPr>
        <w:tc>
          <w:tcPr>
            <w:tcW w:type="dxa" w:w="1035"/>
          </w:tcPr>
          <w:p>
            <w:pPr>
              <w:spacing w:after="0"/>
              <w:jc w:val="left"/>
            </w:pPr>
            <w:r>
              <w:rPr>
                <w:sz w:val="16"/>
              </w:rPr>
              <w:t>Earthquake</w:t>
            </w:r>
          </w:p>
        </w:tc>
        <w:tc>
          <w:tcPr>
            <w:tcW w:type="dxa" w:w="1391"/>
          </w:tcPr>
          <w:p>
            <w:pPr>
              <w:spacing w:after="0"/>
              <w:jc w:val="right"/>
            </w:pPr>
            <w:r>
              <w:rPr>
                <w:sz w:val="16"/>
              </w:rPr>
              <w:t>$8,285,072,415</w:t>
            </w:r>
          </w:p>
        </w:tc>
        <w:tc>
          <w:tcPr>
            <w:tcW w:type="dxa" w:w="1124"/>
          </w:tcPr>
          <w:p>
            <w:pPr>
              <w:spacing w:after="0"/>
              <w:jc w:val="right"/>
            </w:pPr>
            <w:r>
              <w:rPr>
                <w:sz w:val="16"/>
              </w:rPr>
              <w:t>n/a</w:t>
            </w:r>
          </w:p>
        </w:tc>
        <w:tc>
          <w:tcPr>
            <w:tcW w:type="dxa" w:w="1035"/>
          </w:tcPr>
          <w:p>
            <w:pPr>
              <w:spacing w:after="0"/>
              <w:jc w:val="right"/>
            </w:pPr>
            <w:r>
              <w:rPr>
                <w:sz w:val="16"/>
              </w:rPr>
              <w:t>25,866</w:t>
            </w:r>
          </w:p>
        </w:tc>
        <w:tc>
          <w:tcPr>
            <w:tcW w:type="dxa" w:w="1035"/>
          </w:tcPr>
          <w:p>
            <w:pPr>
              <w:spacing w:after="0"/>
              <w:jc w:val="right"/>
            </w:pPr>
            <w:r>
              <w:rPr>
                <w:sz w:val="16"/>
              </w:rPr>
              <w:t>$2,458,144</w:t>
            </w:r>
          </w:p>
        </w:tc>
        <w:tc>
          <w:tcPr>
            <w:tcW w:type="dxa" w:w="1124"/>
          </w:tcPr>
          <w:p>
            <w:pPr>
              <w:spacing w:after="0"/>
              <w:jc w:val="right"/>
            </w:pPr>
            <w:r>
              <w:rPr>
                <w:sz w:val="16"/>
              </w:rPr>
              <w:t>n/a</w:t>
            </w:r>
          </w:p>
        </w:tc>
        <w:tc>
          <w:tcPr>
            <w:tcW w:type="dxa" w:w="1035"/>
          </w:tcPr>
          <w:p>
            <w:pPr>
              <w:spacing w:after="0"/>
              <w:jc w:val="right"/>
            </w:pPr>
            <w:r>
              <w:rPr>
                <w:sz w:val="16"/>
              </w:rPr>
              <w:t>$2,401,625</w:t>
            </w:r>
          </w:p>
        </w:tc>
        <w:tc>
          <w:tcPr>
            <w:tcW w:type="dxa" w:w="1302"/>
          </w:tcPr>
          <w:p>
            <w:pPr>
              <w:spacing w:after="0"/>
              <w:jc w:val="right"/>
            </w:pPr>
            <w:r>
              <w:rPr>
                <w:sz w:val="16"/>
              </w:rPr>
              <w:t>0.0297%</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Hail</w:t>
            </w:r>
          </w:p>
        </w:tc>
        <w:tc>
          <w:tcPr>
            <w:tcW w:type="dxa" w:w="1391"/>
          </w:tcPr>
          <w:p>
            <w:pPr>
              <w:spacing w:after="0"/>
              <w:jc w:val="right"/>
            </w:pPr>
            <w:r>
              <w:rPr>
                <w:sz w:val="16"/>
              </w:rPr>
              <w:t>$4,640,110,022</w:t>
            </w:r>
          </w:p>
        </w:tc>
        <w:tc>
          <w:tcPr>
            <w:tcW w:type="dxa" w:w="1124"/>
          </w:tcPr>
          <w:p>
            <w:pPr>
              <w:spacing w:after="0"/>
              <w:jc w:val="right"/>
            </w:pPr>
            <w:r>
              <w:rPr>
                <w:sz w:val="16"/>
              </w:rPr>
              <w:t>$28,816,699</w:t>
            </w:r>
          </w:p>
        </w:tc>
        <w:tc>
          <w:tcPr>
            <w:tcW w:type="dxa" w:w="1035"/>
          </w:tcPr>
          <w:p>
            <w:pPr>
              <w:spacing w:after="0"/>
              <w:jc w:val="right"/>
            </w:pPr>
            <w:r>
              <w:rPr>
                <w:sz w:val="16"/>
              </w:rPr>
              <w:t>25,792</w:t>
            </w:r>
          </w:p>
        </w:tc>
        <w:tc>
          <w:tcPr>
            <w:tcW w:type="dxa" w:w="1035"/>
          </w:tcPr>
          <w:p>
            <w:pPr>
              <w:spacing w:after="0"/>
              <w:jc w:val="right"/>
            </w:pPr>
            <w:r>
              <w:rPr>
                <w:sz w:val="16"/>
              </w:rPr>
              <w:t>$10,437</w:t>
            </w:r>
          </w:p>
        </w:tc>
        <w:tc>
          <w:tcPr>
            <w:tcW w:type="dxa" w:w="1124"/>
          </w:tcPr>
          <w:p>
            <w:pPr>
              <w:spacing w:after="0"/>
              <w:jc w:val="right"/>
            </w:pPr>
            <w:r>
              <w:rPr>
                <w:sz w:val="16"/>
              </w:rPr>
              <w:t>$425</w:t>
            </w:r>
          </w:p>
        </w:tc>
        <w:tc>
          <w:tcPr>
            <w:tcW w:type="dxa" w:w="1035"/>
          </w:tcPr>
          <w:p>
            <w:pPr>
              <w:spacing w:after="0"/>
              <w:jc w:val="right"/>
            </w:pPr>
            <w:r>
              <w:rPr>
                <w:sz w:val="16"/>
              </w:rPr>
              <w:t>$44,059</w:t>
            </w:r>
          </w:p>
        </w:tc>
        <w:tc>
          <w:tcPr>
            <w:tcW w:type="dxa" w:w="1302"/>
          </w:tcPr>
          <w:p>
            <w:pPr>
              <w:spacing w:after="0"/>
              <w:jc w:val="right"/>
            </w:pPr>
            <w:r>
              <w:rPr>
                <w:sz w:val="16"/>
              </w:rPr>
              <w:t>0.000225%</w:t>
            </w:r>
          </w:p>
        </w:tc>
        <w:tc>
          <w:tcPr>
            <w:tcW w:type="dxa" w:w="1124"/>
          </w:tcPr>
          <w:p>
            <w:pPr>
              <w:spacing w:after="0"/>
              <w:jc w:val="right"/>
            </w:pPr>
            <w:r>
              <w:rPr>
                <w:sz w:val="16"/>
              </w:rPr>
              <w:t>$0</w:t>
            </w:r>
          </w:p>
        </w:tc>
        <w:tc>
          <w:tcPr>
            <w:tcW w:type="dxa" w:w="1035"/>
          </w:tcPr>
          <w:p>
            <w:pPr>
              <w:spacing w:after="0"/>
              <w:jc w:val="right"/>
            </w:pPr>
          </w:p>
        </w:tc>
        <w:tc>
          <w:tcPr>
            <w:tcW w:type="dxa" w:w="1302"/>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Heat Wave</w:t>
            </w:r>
          </w:p>
        </w:tc>
        <w:tc>
          <w:tcPr>
            <w:tcW w:type="dxa" w:w="1391"/>
          </w:tcPr>
          <w:p>
            <w:pPr>
              <w:spacing w:after="0"/>
              <w:jc w:val="right"/>
            </w:pPr>
            <w:r>
              <w:rPr>
                <w:sz w:val="16"/>
              </w:rPr>
              <w:t>$4,640,110,022</w:t>
            </w:r>
          </w:p>
        </w:tc>
        <w:tc>
          <w:tcPr>
            <w:tcW w:type="dxa" w:w="1124"/>
          </w:tcPr>
          <w:p>
            <w:pPr>
              <w:spacing w:after="0"/>
              <w:jc w:val="right"/>
            </w:pPr>
            <w:r>
              <w:rPr>
                <w:sz w:val="16"/>
              </w:rPr>
              <w:t>$28,816,699</w:t>
            </w:r>
          </w:p>
        </w:tc>
        <w:tc>
          <w:tcPr>
            <w:tcW w:type="dxa" w:w="1035"/>
          </w:tcPr>
          <w:p>
            <w:pPr>
              <w:spacing w:after="0"/>
              <w:jc w:val="right"/>
            </w:pPr>
            <w:r>
              <w:rPr>
                <w:sz w:val="16"/>
              </w:rPr>
              <w:t>25,792</w:t>
            </w:r>
          </w:p>
        </w:tc>
        <w:tc>
          <w:tcPr>
            <w:tcW w:type="dxa" w:w="1035"/>
          </w:tcPr>
          <w:p>
            <w:pPr>
              <w:spacing w:after="0"/>
              <w:jc w:val="right"/>
            </w:pPr>
            <w:r>
              <w:rPr>
                <w:sz w:val="16"/>
              </w:rPr>
              <w:t>$54</w:t>
            </w:r>
          </w:p>
        </w:tc>
        <w:tc>
          <w:tcPr>
            <w:tcW w:type="dxa" w:w="1124"/>
          </w:tcPr>
          <w:p>
            <w:pPr>
              <w:spacing w:after="0"/>
              <w:jc w:val="right"/>
            </w:pPr>
            <w:r>
              <w:rPr>
                <w:sz w:val="16"/>
              </w:rPr>
              <w:t>$268</w:t>
            </w:r>
          </w:p>
        </w:tc>
        <w:tc>
          <w:tcPr>
            <w:tcW w:type="dxa" w:w="1035"/>
          </w:tcPr>
          <w:p>
            <w:pPr>
              <w:spacing w:after="0"/>
              <w:jc w:val="right"/>
            </w:pPr>
            <w:r>
              <w:rPr>
                <w:sz w:val="16"/>
              </w:rPr>
              <w:t>$703,482</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Hurricane</w:t>
            </w:r>
          </w:p>
        </w:tc>
        <w:tc>
          <w:tcPr>
            <w:tcW w:type="dxa" w:w="1391"/>
          </w:tcPr>
          <w:p>
            <w:pPr>
              <w:spacing w:after="0"/>
              <w:jc w:val="right"/>
            </w:pPr>
            <w:r>
              <w:rPr>
                <w:sz w:val="16"/>
              </w:rPr>
              <w:t>$4,639,896,427</w:t>
            </w:r>
          </w:p>
        </w:tc>
        <w:tc>
          <w:tcPr>
            <w:tcW w:type="dxa" w:w="1124"/>
          </w:tcPr>
          <w:p>
            <w:pPr>
              <w:spacing w:after="0"/>
              <w:jc w:val="right"/>
            </w:pPr>
            <w:r>
              <w:rPr>
                <w:sz w:val="16"/>
              </w:rPr>
              <w:t>$28,061,546</w:t>
            </w:r>
          </w:p>
        </w:tc>
        <w:tc>
          <w:tcPr>
            <w:tcW w:type="dxa" w:w="1035"/>
          </w:tcPr>
          <w:p>
            <w:pPr>
              <w:spacing w:after="0"/>
              <w:jc w:val="right"/>
            </w:pPr>
            <w:r>
              <w:rPr>
                <w:sz w:val="16"/>
              </w:rPr>
              <w:t>25,789</w:t>
            </w:r>
          </w:p>
        </w:tc>
        <w:tc>
          <w:tcPr>
            <w:tcW w:type="dxa" w:w="1035"/>
          </w:tcPr>
          <w:p>
            <w:pPr>
              <w:spacing w:after="0"/>
              <w:jc w:val="right"/>
            </w:pPr>
            <w:r>
              <w:rPr>
                <w:sz w:val="16"/>
              </w:rPr>
              <w:t>$118,497</w:t>
            </w:r>
          </w:p>
        </w:tc>
        <w:tc>
          <w:tcPr>
            <w:tcW w:type="dxa" w:w="1124"/>
          </w:tcPr>
          <w:p>
            <w:pPr>
              <w:spacing w:after="0"/>
              <w:jc w:val="right"/>
            </w:pPr>
            <w:r>
              <w:rPr>
                <w:sz w:val="16"/>
              </w:rPr>
              <w:t>$13,331</w:t>
            </w:r>
          </w:p>
        </w:tc>
        <w:tc>
          <w:tcPr>
            <w:tcW w:type="dxa" w:w="1035"/>
          </w:tcPr>
          <w:p>
            <w:pPr>
              <w:spacing w:after="0"/>
              <w:jc w:val="right"/>
            </w:pPr>
            <w:r>
              <w:rPr>
                <w:sz w:val="16"/>
              </w:rPr>
              <w:t>$3,460</w:t>
            </w:r>
          </w:p>
        </w:tc>
        <w:tc>
          <w:tcPr>
            <w:tcW w:type="dxa" w:w="1302"/>
          </w:tcPr>
          <w:p>
            <w:pPr>
              <w:spacing w:after="0"/>
              <w:jc w:val="right"/>
            </w:pPr>
            <w:r>
              <w:rPr>
                <w:sz w:val="16"/>
              </w:rPr>
              <w:t>0.00255%</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Ice Storm</w:t>
            </w:r>
          </w:p>
        </w:tc>
        <w:tc>
          <w:tcPr>
            <w:tcW w:type="dxa" w:w="1391"/>
          </w:tcPr>
          <w:p>
            <w:pPr>
              <w:spacing w:after="0"/>
              <w:jc w:val="right"/>
            </w:pPr>
            <w:r>
              <w:rPr>
                <w:sz w:val="16"/>
              </w:rPr>
              <w:t>$4,640,110,022</w:t>
            </w:r>
          </w:p>
        </w:tc>
        <w:tc>
          <w:tcPr>
            <w:tcW w:type="dxa" w:w="1124"/>
          </w:tcPr>
          <w:p>
            <w:pPr>
              <w:spacing w:after="0"/>
              <w:jc w:val="right"/>
            </w:pPr>
            <w:r>
              <w:rPr>
                <w:sz w:val="16"/>
              </w:rPr>
              <w:t>n/a</w:t>
            </w:r>
          </w:p>
        </w:tc>
        <w:tc>
          <w:tcPr>
            <w:tcW w:type="dxa" w:w="1035"/>
          </w:tcPr>
          <w:p>
            <w:pPr>
              <w:spacing w:after="0"/>
              <w:jc w:val="right"/>
            </w:pPr>
            <w:r>
              <w:rPr>
                <w:sz w:val="16"/>
              </w:rPr>
              <w:t>25,792</w:t>
            </w:r>
          </w:p>
        </w:tc>
        <w:tc>
          <w:tcPr>
            <w:tcW w:type="dxa" w:w="1035"/>
          </w:tcPr>
          <w:p>
            <w:pPr>
              <w:spacing w:after="0"/>
              <w:jc w:val="right"/>
            </w:pPr>
            <w:r>
              <w:rPr>
                <w:sz w:val="16"/>
              </w:rPr>
              <w:t>$8,918</w:t>
            </w:r>
          </w:p>
        </w:tc>
        <w:tc>
          <w:tcPr>
            <w:tcW w:type="dxa" w:w="1124"/>
          </w:tcPr>
          <w:p>
            <w:pPr>
              <w:spacing w:after="0"/>
              <w:jc w:val="right"/>
            </w:pPr>
            <w:r>
              <w:rPr>
                <w:sz w:val="16"/>
              </w:rPr>
              <w:t>n/a</w:t>
            </w:r>
          </w:p>
        </w:tc>
        <w:tc>
          <w:tcPr>
            <w:tcW w:type="dxa" w:w="1035"/>
          </w:tcPr>
          <w:p>
            <w:pPr>
              <w:spacing w:after="0"/>
              <w:jc w:val="right"/>
            </w:pPr>
            <w:r>
              <w:rPr>
                <w:sz w:val="16"/>
              </w:rPr>
              <w:t>$15,313</w:t>
            </w:r>
          </w:p>
        </w:tc>
        <w:tc>
          <w:tcPr>
            <w:tcW w:type="dxa" w:w="1302"/>
          </w:tcPr>
          <w:p>
            <w:pPr>
              <w:spacing w:after="0"/>
              <w:jc w:val="right"/>
            </w:pPr>
            <w:r>
              <w:rPr>
                <w:sz w:val="16"/>
              </w:rPr>
              <w:t>0.000192%</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Inland Flooding</w:t>
            </w:r>
          </w:p>
        </w:tc>
        <w:tc>
          <w:tcPr>
            <w:tcW w:type="dxa" w:w="1391"/>
          </w:tcPr>
          <w:p>
            <w:pPr>
              <w:spacing w:after="0"/>
              <w:jc w:val="right"/>
            </w:pPr>
            <w:r>
              <w:rPr>
                <w:sz w:val="16"/>
              </w:rPr>
              <w:t>$4,638,240,263</w:t>
            </w:r>
          </w:p>
        </w:tc>
        <w:tc>
          <w:tcPr>
            <w:tcW w:type="dxa" w:w="1124"/>
          </w:tcPr>
          <w:p>
            <w:pPr>
              <w:spacing w:after="0"/>
              <w:jc w:val="right"/>
            </w:pPr>
            <w:r>
              <w:rPr>
                <w:sz w:val="16"/>
              </w:rPr>
              <w:t>$7,990,950</w:t>
            </w:r>
          </w:p>
        </w:tc>
        <w:tc>
          <w:tcPr>
            <w:tcW w:type="dxa" w:w="1035"/>
          </w:tcPr>
          <w:p>
            <w:pPr>
              <w:spacing w:after="0"/>
              <w:jc w:val="right"/>
            </w:pPr>
            <w:r>
              <w:rPr>
                <w:sz w:val="16"/>
              </w:rPr>
              <w:t>412</w:t>
            </w:r>
          </w:p>
        </w:tc>
        <w:tc>
          <w:tcPr>
            <w:tcW w:type="dxa" w:w="1035"/>
          </w:tcPr>
          <w:p>
            <w:pPr>
              <w:spacing w:after="0"/>
              <w:jc w:val="right"/>
            </w:pPr>
            <w:r>
              <w:rPr>
                <w:sz w:val="16"/>
              </w:rPr>
              <w:t>$3,081,194</w:t>
            </w:r>
          </w:p>
        </w:tc>
        <w:tc>
          <w:tcPr>
            <w:tcW w:type="dxa" w:w="1124"/>
          </w:tcPr>
          <w:p>
            <w:pPr>
              <w:spacing w:after="0"/>
              <w:jc w:val="right"/>
            </w:pPr>
            <w:r>
              <w:rPr>
                <w:sz w:val="16"/>
              </w:rPr>
              <w:t>$515</w:t>
            </w:r>
          </w:p>
        </w:tc>
        <w:tc>
          <w:tcPr>
            <w:tcW w:type="dxa" w:w="1035"/>
          </w:tcPr>
          <w:p>
            <w:pPr>
              <w:spacing w:after="0"/>
              <w:jc w:val="right"/>
            </w:pPr>
            <w:r>
              <w:rPr>
                <w:sz w:val="16"/>
              </w:rPr>
              <w:t>$329,311</w:t>
            </w:r>
          </w:p>
        </w:tc>
        <w:tc>
          <w:tcPr>
            <w:tcW w:type="dxa" w:w="1302"/>
          </w:tcPr>
          <w:p>
            <w:pPr>
              <w:spacing w:after="0"/>
              <w:jc w:val="right"/>
            </w:pPr>
            <w:r>
              <w:rPr>
                <w:sz w:val="16"/>
              </w:rPr>
              <w:t>n/a (see note)</w:t>
            </w:r>
          </w:p>
        </w:tc>
        <w:tc>
          <w:tcPr>
            <w:tcW w:type="dxa" w:w="1124"/>
          </w:tcPr>
          <w:p>
            <w:pPr>
              <w:spacing w:after="0"/>
              <w:jc w:val="right"/>
            </w:pPr>
          </w:p>
        </w:tc>
        <w:tc>
          <w:tcPr>
            <w:tcW w:type="dxa" w:w="1035"/>
          </w:tcPr>
          <w:p>
            <w:pPr>
              <w:spacing w:after="0"/>
              <w:jc w:val="right"/>
            </w:pPr>
          </w:p>
        </w:tc>
        <w:tc>
          <w:tcPr>
            <w:tcW w:type="dxa" w:w="1302"/>
          </w:tcPr>
          <w:p>
            <w:pPr>
              <w:spacing w:after="0"/>
              <w:jc w:val="right"/>
            </w:pPr>
            <w:r>
              <w:rPr>
                <w:sz w:val="16"/>
              </w:rPr>
              <w:t>$1,560,250.32</w:t>
            </w:r>
          </w:p>
        </w:tc>
        <w:tc>
          <w:tcPr>
            <w:tcW w:type="dxa" w:w="157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5"/>
          </w:tcPr>
          <w:p>
            <w:pPr>
              <w:spacing w:after="0"/>
              <w:jc w:val="left"/>
            </w:pPr>
            <w:r>
              <w:rPr>
                <w:sz w:val="16"/>
              </w:rPr>
              <w:t>Landslide</w:t>
            </w:r>
          </w:p>
        </w:tc>
        <w:tc>
          <w:tcPr>
            <w:tcW w:type="dxa" w:w="1391"/>
          </w:tcPr>
          <w:p>
            <w:pPr>
              <w:spacing w:after="0"/>
              <w:jc w:val="right"/>
            </w:pPr>
            <w:r>
              <w:rPr>
                <w:sz w:val="16"/>
              </w:rPr>
              <w:t>$111,034,495</w:t>
            </w:r>
          </w:p>
        </w:tc>
        <w:tc>
          <w:tcPr>
            <w:tcW w:type="dxa" w:w="1124"/>
          </w:tcPr>
          <w:p>
            <w:pPr>
              <w:spacing w:after="0"/>
              <w:jc w:val="right"/>
            </w:pPr>
            <w:r>
              <w:rPr>
                <w:sz w:val="16"/>
              </w:rPr>
              <w:t>n/a</w:t>
            </w:r>
          </w:p>
        </w:tc>
        <w:tc>
          <w:tcPr>
            <w:tcW w:type="dxa" w:w="1035"/>
          </w:tcPr>
          <w:p>
            <w:pPr>
              <w:spacing w:after="0"/>
              <w:jc w:val="right"/>
            </w:pPr>
            <w:r>
              <w:rPr>
                <w:sz w:val="16"/>
              </w:rPr>
              <w:t>734</w:t>
            </w:r>
          </w:p>
        </w:tc>
        <w:tc>
          <w:tcPr>
            <w:tcW w:type="dxa" w:w="1035"/>
          </w:tcPr>
          <w:p>
            <w:pPr>
              <w:spacing w:after="0"/>
              <w:jc w:val="right"/>
            </w:pPr>
            <w:r>
              <w:rPr>
                <w:sz w:val="16"/>
              </w:rPr>
              <w:t>$7,194</w:t>
            </w:r>
          </w:p>
        </w:tc>
        <w:tc>
          <w:tcPr>
            <w:tcW w:type="dxa" w:w="1124"/>
          </w:tcPr>
          <w:p>
            <w:pPr>
              <w:spacing w:after="0"/>
              <w:jc w:val="right"/>
            </w:pPr>
            <w:r>
              <w:rPr>
                <w:sz w:val="16"/>
              </w:rPr>
              <w:t>n/a</w:t>
            </w:r>
          </w:p>
        </w:tc>
        <w:tc>
          <w:tcPr>
            <w:tcW w:type="dxa" w:w="1035"/>
          </w:tcPr>
          <w:p>
            <w:pPr>
              <w:spacing w:after="0"/>
              <w:jc w:val="right"/>
            </w:pPr>
            <w:r>
              <w:rPr>
                <w:sz w:val="16"/>
              </w:rPr>
              <w:t>$449</w:t>
            </w:r>
          </w:p>
        </w:tc>
        <w:tc>
          <w:tcPr>
            <w:tcW w:type="dxa" w:w="1302"/>
          </w:tcPr>
          <w:p>
            <w:pPr>
              <w:spacing w:after="0"/>
              <w:jc w:val="right"/>
            </w:pPr>
            <w:r>
              <w:rPr>
                <w:sz w:val="16"/>
              </w:rPr>
              <w:t>0.00648%</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Lightning</w:t>
            </w:r>
          </w:p>
        </w:tc>
        <w:tc>
          <w:tcPr>
            <w:tcW w:type="dxa" w:w="1391"/>
          </w:tcPr>
          <w:p>
            <w:pPr>
              <w:spacing w:after="0"/>
              <w:jc w:val="right"/>
            </w:pPr>
            <w:r>
              <w:rPr>
                <w:sz w:val="16"/>
              </w:rPr>
              <w:t>$4,640,110,022</w:t>
            </w:r>
          </w:p>
        </w:tc>
        <w:tc>
          <w:tcPr>
            <w:tcW w:type="dxa" w:w="1124"/>
          </w:tcPr>
          <w:p>
            <w:pPr>
              <w:spacing w:after="0"/>
              <w:jc w:val="right"/>
            </w:pPr>
            <w:r>
              <w:rPr>
                <w:sz w:val="16"/>
              </w:rPr>
              <w:t>n/a</w:t>
            </w:r>
          </w:p>
        </w:tc>
        <w:tc>
          <w:tcPr>
            <w:tcW w:type="dxa" w:w="1035"/>
          </w:tcPr>
          <w:p>
            <w:pPr>
              <w:spacing w:after="0"/>
              <w:jc w:val="right"/>
            </w:pPr>
            <w:r>
              <w:rPr>
                <w:sz w:val="16"/>
              </w:rPr>
              <w:t>25,792</w:t>
            </w:r>
          </w:p>
        </w:tc>
        <w:tc>
          <w:tcPr>
            <w:tcW w:type="dxa" w:w="1035"/>
          </w:tcPr>
          <w:p>
            <w:pPr>
              <w:spacing w:after="0"/>
              <w:jc w:val="right"/>
            </w:pPr>
            <w:r>
              <w:rPr>
                <w:sz w:val="16"/>
              </w:rPr>
              <w:t>$11,063</w:t>
            </w:r>
          </w:p>
        </w:tc>
        <w:tc>
          <w:tcPr>
            <w:tcW w:type="dxa" w:w="1124"/>
          </w:tcPr>
          <w:p>
            <w:pPr>
              <w:spacing w:after="0"/>
              <w:jc w:val="right"/>
            </w:pPr>
            <w:r>
              <w:rPr>
                <w:sz w:val="16"/>
              </w:rPr>
              <w:t>n/a</w:t>
            </w:r>
          </w:p>
        </w:tc>
        <w:tc>
          <w:tcPr>
            <w:tcW w:type="dxa" w:w="1035"/>
          </w:tcPr>
          <w:p>
            <w:pPr>
              <w:spacing w:after="0"/>
              <w:jc w:val="right"/>
            </w:pPr>
            <w:r>
              <w:rPr>
                <w:sz w:val="16"/>
              </w:rPr>
              <w:t>$177,170</w:t>
            </w:r>
          </w:p>
        </w:tc>
        <w:tc>
          <w:tcPr>
            <w:tcW w:type="dxa" w:w="1302"/>
          </w:tcPr>
          <w:p>
            <w:pPr>
              <w:spacing w:after="0"/>
              <w:jc w:val="right"/>
            </w:pPr>
            <w:r>
              <w:rPr>
                <w:sz w:val="16"/>
              </w:rPr>
              <w:t>0.000238%</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Strong Wind</w:t>
            </w:r>
          </w:p>
        </w:tc>
        <w:tc>
          <w:tcPr>
            <w:tcW w:type="dxa" w:w="1391"/>
          </w:tcPr>
          <w:p>
            <w:pPr>
              <w:spacing w:after="0"/>
              <w:jc w:val="right"/>
            </w:pPr>
            <w:r>
              <w:rPr>
                <w:sz w:val="16"/>
              </w:rPr>
              <w:t>$4,640,110,022</w:t>
            </w:r>
          </w:p>
        </w:tc>
        <w:tc>
          <w:tcPr>
            <w:tcW w:type="dxa" w:w="1124"/>
          </w:tcPr>
          <w:p>
            <w:pPr>
              <w:spacing w:after="0"/>
              <w:jc w:val="right"/>
            </w:pPr>
            <w:r>
              <w:rPr>
                <w:sz w:val="16"/>
              </w:rPr>
              <w:t>$28,816,699</w:t>
            </w:r>
          </w:p>
        </w:tc>
        <w:tc>
          <w:tcPr>
            <w:tcW w:type="dxa" w:w="1035"/>
          </w:tcPr>
          <w:p>
            <w:pPr>
              <w:spacing w:after="0"/>
              <w:jc w:val="right"/>
            </w:pPr>
            <w:r>
              <w:rPr>
                <w:sz w:val="16"/>
              </w:rPr>
              <w:t>25,792</w:t>
            </w:r>
          </w:p>
        </w:tc>
        <w:tc>
          <w:tcPr>
            <w:tcW w:type="dxa" w:w="1035"/>
          </w:tcPr>
          <w:p>
            <w:pPr>
              <w:spacing w:after="0"/>
              <w:jc w:val="right"/>
            </w:pPr>
            <w:r>
              <w:rPr>
                <w:sz w:val="16"/>
              </w:rPr>
              <w:t>$148,493</w:t>
            </w:r>
          </w:p>
        </w:tc>
        <w:tc>
          <w:tcPr>
            <w:tcW w:type="dxa" w:w="1124"/>
          </w:tcPr>
          <w:p>
            <w:pPr>
              <w:spacing w:after="0"/>
              <w:jc w:val="right"/>
            </w:pPr>
            <w:r>
              <w:rPr>
                <w:sz w:val="16"/>
              </w:rPr>
              <w:t>$567</w:t>
            </w:r>
          </w:p>
        </w:tc>
        <w:tc>
          <w:tcPr>
            <w:tcW w:type="dxa" w:w="1035"/>
          </w:tcPr>
          <w:p>
            <w:pPr>
              <w:spacing w:after="0"/>
              <w:jc w:val="right"/>
            </w:pPr>
            <w:r>
              <w:rPr>
                <w:sz w:val="16"/>
              </w:rPr>
              <w:t>$559,811</w:t>
            </w:r>
          </w:p>
        </w:tc>
        <w:tc>
          <w:tcPr>
            <w:tcW w:type="dxa" w:w="1302"/>
          </w:tcPr>
          <w:p>
            <w:pPr>
              <w:spacing w:after="0"/>
              <w:jc w:val="right"/>
            </w:pPr>
            <w:r>
              <w:rPr>
                <w:sz w:val="16"/>
              </w:rPr>
              <w:t>0.0032%</w:t>
            </w:r>
          </w:p>
        </w:tc>
        <w:tc>
          <w:tcPr>
            <w:tcW w:type="dxa" w:w="1124"/>
          </w:tcPr>
          <w:p>
            <w:pPr>
              <w:spacing w:after="0"/>
              <w:jc w:val="right"/>
            </w:pPr>
            <w:r>
              <w:rPr>
                <w:sz w:val="16"/>
              </w:rPr>
              <w:t>$133,000</w:t>
            </w:r>
          </w:p>
        </w:tc>
        <w:tc>
          <w:tcPr>
            <w:tcW w:type="dxa" w:w="1035"/>
          </w:tcPr>
          <w:p>
            <w:pPr>
              <w:spacing w:after="0"/>
              <w:jc w:val="right"/>
            </w:pPr>
            <w:r>
              <w:rPr>
                <w:sz w:val="16"/>
              </w:rPr>
              <w:t>$5,000</w:t>
            </w:r>
          </w:p>
        </w:tc>
        <w:tc>
          <w:tcPr>
            <w:tcW w:type="dxa" w:w="1302"/>
          </w:tcPr>
          <w:p>
            <w:pPr>
              <w:spacing w:after="0"/>
              <w:jc w:val="right"/>
            </w:pPr>
            <w:r>
              <w:rPr>
                <w:sz w:val="16"/>
              </w:rPr>
              <w:t>$2,041,674.44</w:t>
            </w:r>
          </w:p>
        </w:tc>
        <w:tc>
          <w:tcPr>
            <w:tcW w:type="dxa" w:w="1570"/>
          </w:tcPr>
          <w:p>
            <w:pPr>
              <w:spacing w:after="0"/>
              <w:jc w:val="left"/>
            </w:pPr>
            <w:r>
              <w:rPr>
                <w:sz w:val="16"/>
              </w:rPr>
              <w:t>Storm Events damage since the plan includes 1 zone-level Strong Wind record ($5,000): a NOAA non-thunderstorm wind type, outside NRI's Strong Wind definition.</w:t>
            </w:r>
          </w:p>
        </w:tc>
      </w:tr>
      <w:tr>
        <w:trPr>
          <w:cantSplit/>
        </w:trPr>
        <w:tc>
          <w:tcPr>
            <w:tcW w:type="dxa" w:w="1035"/>
          </w:tcPr>
          <w:p>
            <w:pPr>
              <w:spacing w:after="0"/>
              <w:jc w:val="left"/>
            </w:pPr>
            <w:r>
              <w:rPr>
                <w:sz w:val="16"/>
              </w:rPr>
              <w:t>Tornado</w:t>
            </w:r>
          </w:p>
        </w:tc>
        <w:tc>
          <w:tcPr>
            <w:tcW w:type="dxa" w:w="1391"/>
          </w:tcPr>
          <w:p>
            <w:pPr>
              <w:spacing w:after="0"/>
              <w:jc w:val="right"/>
            </w:pPr>
            <w:r>
              <w:rPr>
                <w:sz w:val="16"/>
              </w:rPr>
              <w:t>$4,640,110,022</w:t>
            </w:r>
          </w:p>
        </w:tc>
        <w:tc>
          <w:tcPr>
            <w:tcW w:type="dxa" w:w="1124"/>
          </w:tcPr>
          <w:p>
            <w:pPr>
              <w:spacing w:after="0"/>
              <w:jc w:val="right"/>
            </w:pPr>
            <w:r>
              <w:rPr>
                <w:sz w:val="16"/>
              </w:rPr>
              <w:t>$28,816,699</w:t>
            </w:r>
          </w:p>
        </w:tc>
        <w:tc>
          <w:tcPr>
            <w:tcW w:type="dxa" w:w="1035"/>
          </w:tcPr>
          <w:p>
            <w:pPr>
              <w:spacing w:after="0"/>
              <w:jc w:val="right"/>
            </w:pPr>
            <w:r>
              <w:rPr>
                <w:sz w:val="16"/>
              </w:rPr>
              <w:t>25,792</w:t>
            </w:r>
          </w:p>
        </w:tc>
        <w:tc>
          <w:tcPr>
            <w:tcW w:type="dxa" w:w="1035"/>
          </w:tcPr>
          <w:p>
            <w:pPr>
              <w:spacing w:after="0"/>
              <w:jc w:val="right"/>
            </w:pPr>
            <w:r>
              <w:rPr>
                <w:sz w:val="16"/>
              </w:rPr>
              <w:t>$695,256</w:t>
            </w:r>
          </w:p>
        </w:tc>
        <w:tc>
          <w:tcPr>
            <w:tcW w:type="dxa" w:w="1124"/>
          </w:tcPr>
          <w:p>
            <w:pPr>
              <w:spacing w:after="0"/>
              <w:jc w:val="right"/>
            </w:pPr>
            <w:r>
              <w:rPr>
                <w:sz w:val="16"/>
              </w:rPr>
              <w:t>$1,834</w:t>
            </w:r>
          </w:p>
        </w:tc>
        <w:tc>
          <w:tcPr>
            <w:tcW w:type="dxa" w:w="1035"/>
          </w:tcPr>
          <w:p>
            <w:pPr>
              <w:spacing w:after="0"/>
              <w:jc w:val="right"/>
            </w:pPr>
            <w:r>
              <w:rPr>
                <w:sz w:val="16"/>
              </w:rPr>
              <w:t>$877,423</w:t>
            </w:r>
          </w:p>
        </w:tc>
        <w:tc>
          <w:tcPr>
            <w:tcW w:type="dxa" w:w="1302"/>
          </w:tcPr>
          <w:p>
            <w:pPr>
              <w:spacing w:after="0"/>
              <w:jc w:val="right"/>
            </w:pPr>
            <w:r>
              <w:rPr>
                <w:sz w:val="16"/>
              </w:rPr>
              <w:t>0.015%</w:t>
            </w:r>
          </w:p>
        </w:tc>
        <w:tc>
          <w:tcPr>
            <w:tcW w:type="dxa" w:w="1124"/>
          </w:tcPr>
          <w:p>
            <w:pPr>
              <w:spacing w:after="0"/>
              <w:jc w:val="right"/>
            </w:pPr>
            <w:r>
              <w:rPr>
                <w:sz w:val="16"/>
              </w:rPr>
              <w:t>$31,500,000</w:t>
            </w:r>
          </w:p>
        </w:tc>
        <w:tc>
          <w:tcPr>
            <w:tcW w:type="dxa" w:w="1035"/>
          </w:tcPr>
          <w:p>
            <w:pPr>
              <w:spacing w:after="0"/>
              <w:jc w:val="right"/>
            </w:pPr>
          </w:p>
        </w:tc>
        <w:tc>
          <w:tcPr>
            <w:tcW w:type="dxa" w:w="1302"/>
          </w:tcPr>
          <w:p>
            <w:pPr>
              <w:spacing w:after="0"/>
              <w:jc w:val="right"/>
            </w:pPr>
            <w:r>
              <w:rPr>
                <w:sz w:val="16"/>
              </w:rPr>
              <w:t>$2,041,674.44</w:t>
            </w:r>
          </w:p>
        </w:tc>
        <w:tc>
          <w:tcPr>
            <w:tcW w:type="dxa" w:w="1570"/>
          </w:tcPr>
          <w:p>
            <w:pPr>
              <w:spacing w:after="0"/>
              <w:jc w:val="left"/>
            </w:pPr>
          </w:p>
        </w:tc>
      </w:tr>
      <w:tr>
        <w:trPr>
          <w:cantSplit/>
        </w:trPr>
        <w:tc>
          <w:tcPr>
            <w:tcW w:type="dxa" w:w="1035"/>
          </w:tcPr>
          <w:p>
            <w:pPr>
              <w:spacing w:after="0"/>
              <w:jc w:val="left"/>
            </w:pPr>
            <w:r>
              <w:rPr>
                <w:sz w:val="16"/>
              </w:rPr>
              <w:t>Wildfire</w:t>
            </w:r>
          </w:p>
        </w:tc>
        <w:tc>
          <w:tcPr>
            <w:tcW w:type="dxa" w:w="1391"/>
          </w:tcPr>
          <w:p>
            <w:pPr>
              <w:spacing w:after="0"/>
              <w:jc w:val="right"/>
            </w:pPr>
            <w:r>
              <w:rPr>
                <w:sz w:val="16"/>
              </w:rPr>
              <w:t>$531,221,197</w:t>
            </w:r>
          </w:p>
        </w:tc>
        <w:tc>
          <w:tcPr>
            <w:tcW w:type="dxa" w:w="1124"/>
          </w:tcPr>
          <w:p>
            <w:pPr>
              <w:spacing w:after="0"/>
              <w:jc w:val="right"/>
            </w:pPr>
            <w:r>
              <w:rPr>
                <w:sz w:val="16"/>
              </w:rPr>
              <w:t>$3,374,090</w:t>
            </w:r>
          </w:p>
        </w:tc>
        <w:tc>
          <w:tcPr>
            <w:tcW w:type="dxa" w:w="1035"/>
          </w:tcPr>
          <w:p>
            <w:pPr>
              <w:spacing w:after="0"/>
              <w:jc w:val="right"/>
            </w:pPr>
            <w:r>
              <w:rPr>
                <w:sz w:val="16"/>
              </w:rPr>
              <w:t>4,628</w:t>
            </w:r>
          </w:p>
        </w:tc>
        <w:tc>
          <w:tcPr>
            <w:tcW w:type="dxa" w:w="1035"/>
          </w:tcPr>
          <w:p>
            <w:pPr>
              <w:spacing w:after="0"/>
              <w:jc w:val="right"/>
            </w:pPr>
            <w:r>
              <w:rPr>
                <w:sz w:val="16"/>
              </w:rPr>
              <w:t>$7,071</w:t>
            </w:r>
          </w:p>
        </w:tc>
        <w:tc>
          <w:tcPr>
            <w:tcW w:type="dxa" w:w="1124"/>
          </w:tcPr>
          <w:p>
            <w:pPr>
              <w:spacing w:after="0"/>
              <w:jc w:val="right"/>
            </w:pPr>
            <w:r>
              <w:rPr>
                <w:sz w:val="16"/>
              </w:rPr>
              <w:t>$14</w:t>
            </w:r>
          </w:p>
        </w:tc>
        <w:tc>
          <w:tcPr>
            <w:tcW w:type="dxa" w:w="1035"/>
          </w:tcPr>
          <w:p>
            <w:pPr>
              <w:spacing w:after="0"/>
              <w:jc w:val="right"/>
            </w:pPr>
            <w:r>
              <w:rPr>
                <w:sz w:val="16"/>
              </w:rPr>
              <w:t>$3,255</w:t>
            </w:r>
          </w:p>
        </w:tc>
        <w:tc>
          <w:tcPr>
            <w:tcW w:type="dxa" w:w="1302"/>
          </w:tcPr>
          <w:p>
            <w:pPr>
              <w:spacing w:after="0"/>
              <w:jc w:val="right"/>
            </w:pPr>
            <w:r>
              <w:rPr>
                <w:sz w:val="16"/>
              </w:rPr>
              <w:t>0.00133%</w:t>
            </w:r>
          </w:p>
        </w:tc>
        <w:tc>
          <w:tcPr>
            <w:tcW w:type="dxa" w:w="1124"/>
          </w:tcPr>
          <w:p>
            <w:pPr>
              <w:spacing w:after="0"/>
              <w:jc w:val="right"/>
            </w:pPr>
          </w:p>
        </w:tc>
        <w:tc>
          <w:tcPr>
            <w:tcW w:type="dxa" w:w="1035"/>
          </w:tcPr>
          <w:p>
            <w:pPr>
              <w:spacing w:after="0"/>
              <w:jc w:val="right"/>
            </w:pPr>
          </w:p>
        </w:tc>
        <w:tc>
          <w:tcPr>
            <w:tcW w:type="dxa" w:w="1302"/>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Winter Weather</w:t>
            </w:r>
          </w:p>
        </w:tc>
        <w:tc>
          <w:tcPr>
            <w:tcW w:type="dxa" w:w="1391"/>
          </w:tcPr>
          <w:p>
            <w:pPr>
              <w:spacing w:after="0"/>
              <w:jc w:val="right"/>
            </w:pPr>
            <w:r>
              <w:rPr>
                <w:sz w:val="16"/>
              </w:rPr>
              <w:t>$4,640,110,022</w:t>
            </w:r>
          </w:p>
        </w:tc>
        <w:tc>
          <w:tcPr>
            <w:tcW w:type="dxa" w:w="1124"/>
          </w:tcPr>
          <w:p>
            <w:pPr>
              <w:spacing w:after="0"/>
              <w:jc w:val="right"/>
            </w:pPr>
            <w:r>
              <w:rPr>
                <w:sz w:val="16"/>
              </w:rPr>
              <w:t>$28,816,699</w:t>
            </w:r>
          </w:p>
        </w:tc>
        <w:tc>
          <w:tcPr>
            <w:tcW w:type="dxa" w:w="1035"/>
          </w:tcPr>
          <w:p>
            <w:pPr>
              <w:spacing w:after="0"/>
              <w:jc w:val="right"/>
            </w:pPr>
            <w:r>
              <w:rPr>
                <w:sz w:val="16"/>
              </w:rPr>
              <w:t>25,792</w:t>
            </w:r>
          </w:p>
        </w:tc>
        <w:tc>
          <w:tcPr>
            <w:tcW w:type="dxa" w:w="1035"/>
          </w:tcPr>
          <w:p>
            <w:pPr>
              <w:spacing w:after="0"/>
              <w:jc w:val="right"/>
            </w:pPr>
            <w:r>
              <w:rPr>
                <w:sz w:val="16"/>
              </w:rPr>
              <w:t>$2,589</w:t>
            </w:r>
          </w:p>
        </w:tc>
        <w:tc>
          <w:tcPr>
            <w:tcW w:type="dxa" w:w="1124"/>
          </w:tcPr>
          <w:p>
            <w:pPr>
              <w:spacing w:after="0"/>
              <w:jc w:val="right"/>
            </w:pPr>
            <w:r>
              <w:rPr>
                <w:sz w:val="16"/>
              </w:rPr>
              <w:t>$2</w:t>
            </w:r>
          </w:p>
        </w:tc>
        <w:tc>
          <w:tcPr>
            <w:tcW w:type="dxa" w:w="1035"/>
          </w:tcPr>
          <w:p>
            <w:pPr>
              <w:spacing w:after="0"/>
              <w:jc w:val="right"/>
            </w:pPr>
            <w:r>
              <w:rPr>
                <w:sz w:val="16"/>
              </w:rPr>
              <w:t>$10,105</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302"/>
          </w:tcPr>
          <w:p>
            <w:pPr>
              <w:spacing w:after="0"/>
              <w:jc w:val="right"/>
            </w:pPr>
            <w:r>
              <w:rPr>
                <w:sz w:val="16"/>
              </w:rPr>
              <w:t>$303,356.24</w:t>
            </w:r>
          </w:p>
        </w:tc>
        <w:tc>
          <w:tcPr>
            <w:tcW w:type="dxa" w:w="157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2021-10-27 (Storm Events through 2026-06-30): 24 county-coded records, 24 with a damage value recorded (including $0), $31,633,000; 93 zone-level records, 93 with a damage value recorded (including $0), $5,000 reported for the zone; Public Assistance: $2,345,030.68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25,792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$4,640,110,022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$28,816,699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$6,635,777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$7,957,269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Selmer city</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McNairy County (unincorporated area)</w:t>
            </w:r>
          </w:p>
        </w:tc>
        <w:tc>
          <w:tcPr>
            <w:tcW w:type="dxa" w:w="1574"/>
          </w:tcPr>
          <w:p>
            <w:pPr>
              <w:spacing w:after="0"/>
              <w:jc w:val="left"/>
            </w:pPr>
            <w:r>
              <w:rPr>
                <w:sz w:val="16"/>
              </w:rPr>
              <w:t>470127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Adamsville town</w:t>
            </w:r>
          </w:p>
        </w:tc>
        <w:tc>
          <w:tcPr>
            <w:tcW w:type="dxa" w:w="1574"/>
          </w:tcPr>
          <w:p>
            <w:pPr>
              <w:spacing w:after="0"/>
              <w:jc w:val="left"/>
            </w:pPr>
            <w:r>
              <w:rPr>
                <w:sz w:val="16"/>
              </w:rPr>
              <w:t>470292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Bethel Springs town</w:t>
            </w:r>
          </w:p>
        </w:tc>
        <w:tc>
          <w:tcPr>
            <w:tcW w:type="dxa" w:w="1574"/>
          </w:tcPr>
          <w:p>
            <w:pPr>
              <w:spacing w:after="0"/>
              <w:jc w:val="left"/>
            </w:pPr>
            <w:r>
              <w:rPr>
                <w:sz w:val="16"/>
              </w:rPr>
              <w:t>470128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Michie town</w:t>
            </w:r>
          </w:p>
        </w:tc>
        <w:tc>
          <w:tcPr>
            <w:tcW w:type="dxa" w:w="1574"/>
          </w:tcPr>
          <w:p>
            <w:pPr>
              <w:spacing w:after="0"/>
              <w:jc w:val="left"/>
            </w:pPr>
            <w:r>
              <w:rPr>
                <w:sz w:val="16"/>
              </w:rPr>
              <w:t>470336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Ramer city</w:t>
            </w:r>
          </w:p>
        </w:tc>
        <w:tc>
          <w:tcPr>
            <w:tcW w:type="dxa" w:w="1574"/>
          </w:tcPr>
          <w:p>
            <w:pPr>
              <w:spacing w:after="0"/>
              <w:jc w:val="left"/>
            </w:pPr>
            <w:r>
              <w:rPr>
                <w:sz w:val="16"/>
              </w:rPr>
              <w:t>470131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Selmer town</w:t>
            </w:r>
          </w:p>
        </w:tc>
        <w:tc>
          <w:tcPr>
            <w:tcW w:type="dxa" w:w="1574"/>
          </w:tcPr>
          <w:p>
            <w:pPr>
              <w:spacing w:after="0"/>
              <w:jc w:val="left"/>
            </w:pPr>
            <w:r>
              <w:rPr>
                <w:sz w:val="16"/>
              </w:rPr>
              <w:t>470132</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Stantonville town</w:t>
            </w:r>
          </w:p>
        </w:tc>
        <w:tc>
          <w:tcPr>
            <w:tcW w:type="dxa" w:w="1574"/>
          </w:tcPr>
          <w:p>
            <w:pPr>
              <w:spacing w:after="0"/>
              <w:jc w:val="left"/>
            </w:pPr>
            <w:r>
              <w:rPr>
                <w:sz w:val="16"/>
              </w:rPr>
              <w:t>470328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McNairy County, TN: risk-assessment baseline packet, release 2026-10 (data as of 2026-09-30; County FIPS 47109). Automated baseline. </w:t>
      </w:r>
      <w:hyperlink r:id="rId15">
        <w:r>
          <w:rPr>
            <w:color w:val="1F4E99"/>
            <w:sz w:val="17"/>
            <w:u w:val="single"/>
          </w:rPr>
          <w:t>https://hazardplain.org/tn/47109/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McNairy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McNairy County, TN: Risk-assessment baseline packet</dc:title>
  <dc:subject>Hazard Plain release 2026-10, as of 2026-09-30. Automated baseline</dc:subject>
  <dc:creator>Hazard Plain</dc:creator>
  <cp:keywords>Hazard Plain; hazard mitigation; risk assessment; 47109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