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Loudon County, TN</w:t>
      </w:r>
    </w:p>
    <w:p>
      <w:pPr>
        <w:spacing w:after="120" w:before="0"/>
      </w:pPr>
      <w:r>
        <w:rPr>
          <w:color w:val="555555"/>
          <w:sz w:val="24"/>
        </w:rPr>
        <w:t>Risk-assessment baseline packet</w:t>
      </w:r>
    </w:p>
    <w:p>
      <w:pPr>
        <w:spacing w:after="120" w:before="0"/>
      </w:pPr>
      <w:r>
        <w:rPr>
          <w:b/>
          <w:sz w:val="18"/>
        </w:rPr>
        <w:t xml:space="preserve">County FIPS: </w:t>
      </w:r>
      <w:r>
        <w:rPr>
          <w:sz w:val="18"/>
        </w:rPr>
        <w:t>47105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2028-02-26. Plan: Loudon County (FEMA plan 108572), approved 2023-02-27.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2023-02-27: 4 new hazard declarations (3 incidents)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($11,429,277 a year), Earthquake ($4,152,103) and Cold Wave ($2,057,420).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2028-02-26</w:t>
      </w:r>
    </w:p>
    <w:p>
      <w:pPr>
        <w:keepNext/>
        <w:spacing w:after="40" w:before="0"/>
      </w:pPr>
      <w:r>
        <w:rPr>
          <w:b/>
        </w:rPr>
        <w:t xml:space="preserve">Plan: </w:t>
      </w:r>
      <w:r>
        <w:rPr/>
        <w:t>Loudon County (FEMA plan 108572)</w:t>
      </w:r>
    </w:p>
    <w:p>
      <w:pPr>
        <w:keepNext/>
        <w:spacing w:after="40" w:before="0"/>
      </w:pPr>
      <w:r>
        <w:rPr>
          <w:b/>
        </w:rPr>
        <w:t xml:space="preserve">Approved: </w:t>
      </w:r>
      <w:r>
        <w:rPr/>
        <w:t>2023-02-27</w:t>
      </w:r>
    </w:p>
    <w:p>
      <w:pPr>
        <w:keepNext/>
        <w:spacing w:after="40" w:before="0"/>
      </w:pPr>
      <w:r>
        <w:rPr>
          <w:b/>
        </w:rPr>
        <w:t xml:space="preserve">Days to expiry: </w:t>
      </w:r>
      <w:r>
        <w:rPr/>
        <w:t>514</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DR-4742-TN (Severe Storms, Straight-Line Winds, and Tornado),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2"/>
        <w:gridCol w:w="1394"/>
        <w:gridCol w:w="1440"/>
        <w:gridCol w:w="1995"/>
        <w:gridCol w:w="1762"/>
        <w:gridCol w:w="1351"/>
        <w:gridCol w:w="816"/>
        <w:gridCol w:w="2077"/>
        <w:gridCol w:w="1746"/>
      </w:tblGrid>
      <w:tr>
        <w:trPr>
          <w:cantSplit/>
          <w:tblHeader/>
        </w:trPr>
        <w:tc>
          <w:tcPr>
            <w:tcW w:type="dxa" w:w="153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0"/>
            <w:shd w:val="clear" w:color="auto" w:fill="E8E8E8"/>
          </w:tcPr>
          <w:p>
            <w:pPr>
              <w:spacing w:after="0"/>
              <w:jc w:val="left"/>
            </w:pPr>
            <w:r>
              <w:rPr>
                <w:b/>
                <w:sz w:val="16"/>
              </w:rPr>
              <w:t>Status</w:t>
            </w:r>
          </w:p>
        </w:tc>
        <w:tc>
          <w:tcPr>
            <w:tcW w:type="dxa" w:w="1995"/>
            <w:shd w:val="clear" w:color="auto" w:fill="E8E8E8"/>
          </w:tcPr>
          <w:p>
            <w:pPr>
              <w:spacing w:after="0"/>
              <w:jc w:val="left"/>
            </w:pPr>
            <w:r>
              <w:rPr>
                <w:b/>
                <w:sz w:val="16"/>
              </w:rPr>
              <w:t>Plan</w:t>
            </w:r>
          </w:p>
        </w:tc>
        <w:tc>
          <w:tcPr>
            <w:tcW w:type="dxa" w:w="1762"/>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7"/>
            <w:shd w:val="clear" w:color="auto" w:fill="E8E8E8"/>
          </w:tcPr>
          <w:p>
            <w:pPr>
              <w:spacing w:after="0"/>
              <w:jc w:val="left"/>
            </w:pPr>
            <w:r>
              <w:rPr>
                <w:b/>
                <w:sz w:val="16"/>
              </w:rPr>
              <w:t>Update underway</w:t>
            </w:r>
          </w:p>
        </w:tc>
        <w:tc>
          <w:tcPr>
            <w:tcW w:type="dxa" w:w="1746"/>
            <w:shd w:val="clear" w:color="auto" w:fill="E8E8E8"/>
          </w:tcPr>
          <w:p>
            <w:pPr>
              <w:spacing w:after="0"/>
              <w:jc w:val="left"/>
            </w:pPr>
            <w:r>
              <w:rPr>
                <w:b/>
                <w:sz w:val="16"/>
              </w:rPr>
              <w:t>Notes</w:t>
            </w:r>
          </w:p>
        </w:tc>
      </w:tr>
      <w:tr>
        <w:trPr>
          <w:cantSplit/>
        </w:trPr>
        <w:tc>
          <w:tcPr>
            <w:tcW w:type="dxa" w:w="1532"/>
          </w:tcPr>
          <w:p>
            <w:pPr>
              <w:spacing w:after="0"/>
              <w:jc w:val="left"/>
            </w:pPr>
            <w:r>
              <w:rPr>
                <w:sz w:val="16"/>
              </w:rPr>
              <w:t>Loudon County (unincorporated area)</w:t>
            </w:r>
          </w:p>
        </w:tc>
        <w:tc>
          <w:tcPr>
            <w:tcW w:type="dxa" w:w="1394"/>
          </w:tcPr>
          <w:p>
            <w:pPr>
              <w:spacing w:after="0"/>
              <w:jc w:val="left"/>
            </w:pPr>
            <w:r>
              <w:rPr>
                <w:sz w:val="16"/>
              </w:rPr>
              <w:t>Unincorporated</w:t>
            </w:r>
          </w:p>
        </w:tc>
        <w:tc>
          <w:tcPr>
            <w:tcW w:type="dxa" w:w="1440"/>
          </w:tcPr>
          <w:p>
            <w:pPr>
              <w:spacing w:after="0"/>
              <w:jc w:val="left"/>
            </w:pPr>
            <w:r>
              <w:rPr>
                <w:sz w:val="16"/>
              </w:rPr>
              <w:t>Approved, expires 2028-02-26</w:t>
            </w:r>
          </w:p>
        </w:tc>
        <w:tc>
          <w:tcPr>
            <w:tcW w:type="dxa" w:w="1995"/>
          </w:tcPr>
          <w:p>
            <w:pPr>
              <w:spacing w:after="0"/>
              <w:jc w:val="left"/>
            </w:pPr>
            <w:r>
              <w:rPr>
                <w:sz w:val="16"/>
              </w:rPr>
              <w:t>Loudon County (FEMA plan 108572)</w:t>
            </w:r>
          </w:p>
        </w:tc>
        <w:tc>
          <w:tcPr>
            <w:tcW w:type="dxa" w:w="1762"/>
          </w:tcPr>
          <w:p>
            <w:pPr>
              <w:spacing w:after="0"/>
              <w:jc w:val="left"/>
            </w:pPr>
            <w:r>
              <w:rPr>
                <w:sz w:val="16"/>
              </w:rPr>
              <w:t>2023-02-27</w:t>
            </w:r>
          </w:p>
        </w:tc>
        <w:tc>
          <w:tcPr>
            <w:tcW w:type="dxa" w:w="1351"/>
          </w:tcPr>
          <w:p>
            <w:pPr>
              <w:spacing w:after="0"/>
              <w:jc w:val="left"/>
            </w:pPr>
            <w:r>
              <w:rPr>
                <w:sz w:val="16"/>
              </w:rPr>
              <w:t>2028-02-26</w:t>
            </w:r>
          </w:p>
        </w:tc>
        <w:tc>
          <w:tcPr>
            <w:tcW w:type="dxa" w:w="816"/>
          </w:tcPr>
          <w:p>
            <w:pPr>
              <w:spacing w:after="0"/>
              <w:jc w:val="right"/>
            </w:pPr>
            <w:r>
              <w:rPr>
                <w:sz w:val="16"/>
              </w:rPr>
              <w:t>514</w:t>
            </w:r>
          </w:p>
        </w:tc>
        <w:tc>
          <w:tcPr>
            <w:tcW w:type="dxa" w:w="2077"/>
          </w:tcPr>
          <w:p>
            <w:pPr>
              <w:spacing w:after="0"/>
              <w:jc w:val="left"/>
            </w:pPr>
          </w:p>
        </w:tc>
        <w:tc>
          <w:tcPr>
            <w:tcW w:type="dxa" w:w="1746"/>
          </w:tcPr>
          <w:p>
            <w:pPr>
              <w:spacing w:after="0"/>
              <w:jc w:val="left"/>
            </w:pPr>
          </w:p>
        </w:tc>
      </w:tr>
      <w:tr>
        <w:trPr>
          <w:cantSplit/>
        </w:trPr>
        <w:tc>
          <w:tcPr>
            <w:tcW w:type="dxa" w:w="1532"/>
          </w:tcPr>
          <w:p>
            <w:pPr>
              <w:spacing w:after="0"/>
              <w:jc w:val="left"/>
            </w:pPr>
            <w:r>
              <w:rPr>
                <w:sz w:val="16"/>
              </w:rPr>
              <w:t>Greenback city</w:t>
            </w:r>
          </w:p>
        </w:tc>
        <w:tc>
          <w:tcPr>
            <w:tcW w:type="dxa" w:w="1394"/>
          </w:tcPr>
          <w:p>
            <w:pPr>
              <w:spacing w:after="0"/>
              <w:jc w:val="left"/>
            </w:pPr>
            <w:r>
              <w:rPr>
                <w:sz w:val="16"/>
              </w:rPr>
              <w:t>City</w:t>
            </w:r>
          </w:p>
        </w:tc>
        <w:tc>
          <w:tcPr>
            <w:tcW w:type="dxa" w:w="1440"/>
          </w:tcPr>
          <w:p>
            <w:pPr>
              <w:spacing w:after="0"/>
              <w:jc w:val="left"/>
            </w:pPr>
            <w:r>
              <w:rPr>
                <w:sz w:val="16"/>
              </w:rPr>
              <w:t>Plan 108572 approved 2023-02-27, pending adoption here; not yet eligible</w:t>
            </w:r>
          </w:p>
        </w:tc>
        <w:tc>
          <w:tcPr>
            <w:tcW w:type="dxa" w:w="1995"/>
          </w:tcPr>
          <w:p>
            <w:pPr>
              <w:spacing w:after="0"/>
              <w:jc w:val="left"/>
            </w:pPr>
            <w:r>
              <w:rPr>
                <w:sz w:val="16"/>
              </w:rPr>
              <w:t>Loudon County (FEMA plan 108572), pending adoption here</w:t>
            </w:r>
          </w:p>
        </w:tc>
        <w:tc>
          <w:tcPr>
            <w:tcW w:type="dxa" w:w="1762"/>
          </w:tcPr>
          <w:p>
            <w:pPr>
              <w:spacing w:after="0"/>
              <w:jc w:val="left"/>
            </w:pPr>
            <w:r>
              <w:rPr>
                <w:sz w:val="16"/>
              </w:rPr>
              <w:t>2023-02-27 by FEMA; not yet adopted here</w:t>
            </w:r>
          </w:p>
        </w:tc>
        <w:tc>
          <w:tcPr>
            <w:tcW w:type="dxa" w:w="1351"/>
          </w:tcPr>
          <w:p>
            <w:pPr>
              <w:spacing w:after="0"/>
              <w:jc w:val="left"/>
            </w:pPr>
            <w:r>
              <w:rPr>
                <w:sz w:val="16"/>
              </w:rPr>
              <w:t>2028-02-26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532"/>
          </w:tcPr>
          <w:p>
            <w:pPr>
              <w:spacing w:after="0"/>
              <w:jc w:val="left"/>
            </w:pPr>
            <w:r>
              <w:rPr>
                <w:sz w:val="16"/>
              </w:rPr>
              <w:t>Lenoir City city</w:t>
            </w:r>
          </w:p>
        </w:tc>
        <w:tc>
          <w:tcPr>
            <w:tcW w:type="dxa" w:w="1394"/>
          </w:tcPr>
          <w:p>
            <w:pPr>
              <w:spacing w:after="0"/>
              <w:jc w:val="left"/>
            </w:pPr>
            <w:r>
              <w:rPr>
                <w:sz w:val="16"/>
              </w:rPr>
              <w:t>City</w:t>
            </w:r>
          </w:p>
        </w:tc>
        <w:tc>
          <w:tcPr>
            <w:tcW w:type="dxa" w:w="1440"/>
          </w:tcPr>
          <w:p>
            <w:pPr>
              <w:spacing w:after="0"/>
              <w:jc w:val="left"/>
            </w:pPr>
            <w:r>
              <w:rPr>
                <w:sz w:val="16"/>
              </w:rPr>
              <w:t>Plan 108572 approved 2023-02-27, pending adoption here; not yet eligible</w:t>
            </w:r>
          </w:p>
        </w:tc>
        <w:tc>
          <w:tcPr>
            <w:tcW w:type="dxa" w:w="1995"/>
          </w:tcPr>
          <w:p>
            <w:pPr>
              <w:spacing w:after="0"/>
              <w:jc w:val="left"/>
            </w:pPr>
            <w:r>
              <w:rPr>
                <w:sz w:val="16"/>
              </w:rPr>
              <w:t>Loudon County (FEMA plan 108572), pending adoption here</w:t>
            </w:r>
          </w:p>
        </w:tc>
        <w:tc>
          <w:tcPr>
            <w:tcW w:type="dxa" w:w="1762"/>
          </w:tcPr>
          <w:p>
            <w:pPr>
              <w:spacing w:after="0"/>
              <w:jc w:val="left"/>
            </w:pPr>
            <w:r>
              <w:rPr>
                <w:sz w:val="16"/>
              </w:rPr>
              <w:t>2023-02-27 by FEMA; not yet adopted here</w:t>
            </w:r>
          </w:p>
        </w:tc>
        <w:tc>
          <w:tcPr>
            <w:tcW w:type="dxa" w:w="1351"/>
          </w:tcPr>
          <w:p>
            <w:pPr>
              <w:spacing w:after="0"/>
              <w:jc w:val="left"/>
            </w:pPr>
            <w:r>
              <w:rPr>
                <w:sz w:val="16"/>
              </w:rPr>
              <w:t>2028-02-26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532"/>
          </w:tcPr>
          <w:p>
            <w:pPr>
              <w:spacing w:after="0"/>
              <w:jc w:val="left"/>
            </w:pPr>
            <w:r>
              <w:rPr>
                <w:sz w:val="16"/>
              </w:rPr>
              <w:t>Loudon city</w:t>
            </w:r>
          </w:p>
        </w:tc>
        <w:tc>
          <w:tcPr>
            <w:tcW w:type="dxa" w:w="1394"/>
          </w:tcPr>
          <w:p>
            <w:pPr>
              <w:spacing w:after="0"/>
              <w:jc w:val="left"/>
            </w:pPr>
            <w:r>
              <w:rPr>
                <w:sz w:val="16"/>
              </w:rPr>
              <w:t>City</w:t>
            </w:r>
          </w:p>
        </w:tc>
        <w:tc>
          <w:tcPr>
            <w:tcW w:type="dxa" w:w="1440"/>
          </w:tcPr>
          <w:p>
            <w:pPr>
              <w:spacing w:after="0"/>
              <w:jc w:val="left"/>
            </w:pPr>
            <w:r>
              <w:rPr>
                <w:sz w:val="16"/>
              </w:rPr>
              <w:t>Plan 108572 approved 2023-02-27, pending adoption here; not yet eligible</w:t>
            </w:r>
          </w:p>
        </w:tc>
        <w:tc>
          <w:tcPr>
            <w:tcW w:type="dxa" w:w="1995"/>
          </w:tcPr>
          <w:p>
            <w:pPr>
              <w:spacing w:after="0"/>
              <w:jc w:val="left"/>
            </w:pPr>
            <w:r>
              <w:rPr>
                <w:sz w:val="16"/>
              </w:rPr>
              <w:t>Loudon County (FEMA plan 108572), pending adoption here</w:t>
            </w:r>
          </w:p>
        </w:tc>
        <w:tc>
          <w:tcPr>
            <w:tcW w:type="dxa" w:w="1762"/>
          </w:tcPr>
          <w:p>
            <w:pPr>
              <w:spacing w:after="0"/>
              <w:jc w:val="left"/>
            </w:pPr>
            <w:r>
              <w:rPr>
                <w:sz w:val="16"/>
              </w:rPr>
              <w:t>2023-02-27 by FEMA; not yet adopted here</w:t>
            </w:r>
          </w:p>
        </w:tc>
        <w:tc>
          <w:tcPr>
            <w:tcW w:type="dxa" w:w="1351"/>
          </w:tcPr>
          <w:p>
            <w:pPr>
              <w:spacing w:after="0"/>
              <w:jc w:val="left"/>
            </w:pPr>
            <w:r>
              <w:rPr>
                <w:sz w:val="16"/>
              </w:rPr>
              <w:t>2028-02-26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532"/>
          </w:tcPr>
          <w:p>
            <w:pPr>
              <w:spacing w:after="0"/>
              <w:jc w:val="left"/>
            </w:pPr>
            <w:r>
              <w:rPr>
                <w:sz w:val="16"/>
              </w:rPr>
              <w:t>Philadelphia city</w:t>
            </w:r>
          </w:p>
        </w:tc>
        <w:tc>
          <w:tcPr>
            <w:tcW w:type="dxa" w:w="1394"/>
          </w:tcPr>
          <w:p>
            <w:pPr>
              <w:spacing w:after="0"/>
              <w:jc w:val="left"/>
            </w:pPr>
            <w:r>
              <w:rPr>
                <w:sz w:val="16"/>
              </w:rPr>
              <w:t>Town</w:t>
            </w:r>
          </w:p>
        </w:tc>
        <w:tc>
          <w:tcPr>
            <w:tcW w:type="dxa" w:w="1440"/>
          </w:tcPr>
          <w:p>
            <w:pPr>
              <w:spacing w:after="0"/>
              <w:jc w:val="left"/>
            </w:pPr>
            <w:r>
              <w:rPr>
                <w:sz w:val="16"/>
              </w:rPr>
              <w:t>Plan 108572 approved 2023-02-27, pending adoption here; not yet eligible</w:t>
            </w:r>
          </w:p>
        </w:tc>
        <w:tc>
          <w:tcPr>
            <w:tcW w:type="dxa" w:w="1995"/>
          </w:tcPr>
          <w:p>
            <w:pPr>
              <w:spacing w:after="0"/>
              <w:jc w:val="left"/>
            </w:pPr>
            <w:r>
              <w:rPr>
                <w:sz w:val="16"/>
              </w:rPr>
              <w:t>Loudon County (FEMA plan 108572), pending adoption here</w:t>
            </w:r>
          </w:p>
        </w:tc>
        <w:tc>
          <w:tcPr>
            <w:tcW w:type="dxa" w:w="1762"/>
          </w:tcPr>
          <w:p>
            <w:pPr>
              <w:spacing w:after="0"/>
              <w:jc w:val="left"/>
            </w:pPr>
            <w:r>
              <w:rPr>
                <w:sz w:val="16"/>
              </w:rPr>
              <w:t>2023-02-27 by FEMA; not yet adopted here</w:t>
            </w:r>
          </w:p>
        </w:tc>
        <w:tc>
          <w:tcPr>
            <w:tcW w:type="dxa" w:w="1351"/>
          </w:tcPr>
          <w:p>
            <w:pPr>
              <w:spacing w:after="0"/>
              <w:jc w:val="left"/>
            </w:pPr>
            <w:r>
              <w:rPr>
                <w:sz w:val="16"/>
              </w:rPr>
              <w:t>2028-02-26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$11,392,572</w:t>
            </w:r>
          </w:p>
        </w:tc>
        <w:tc>
          <w:tcPr>
            <w:tcW w:type="dxa" w:w="1126"/>
          </w:tcPr>
          <w:p>
            <w:pPr>
              <w:spacing w:after="0"/>
              <w:jc w:val="right"/>
            </w:pPr>
            <w:r>
              <w:rPr>
                <w:sz w:val="16"/>
              </w:rPr>
              <w:t>$19,712</w:t>
            </w:r>
          </w:p>
        </w:tc>
        <w:tc>
          <w:tcPr>
            <w:tcW w:type="dxa" w:w="1758"/>
          </w:tcPr>
          <w:p>
            <w:pPr>
              <w:spacing w:after="0"/>
              <w:jc w:val="right"/>
            </w:pPr>
            <w:r>
              <w:rPr>
                <w:sz w:val="16"/>
              </w:rPr>
              <w:t>$16,993</w:t>
            </w:r>
          </w:p>
        </w:tc>
        <w:tc>
          <w:tcPr>
            <w:tcW w:type="dxa" w:w="1188"/>
          </w:tcPr>
          <w:p>
            <w:pPr>
              <w:spacing w:after="0"/>
              <w:jc w:val="right"/>
            </w:pPr>
            <w:r>
              <w:rPr>
                <w:sz w:val="16"/>
              </w:rPr>
              <w:t>$11,429,277</w:t>
            </w:r>
          </w:p>
        </w:tc>
        <w:tc>
          <w:tcPr>
            <w:tcW w:type="dxa" w:w="1907"/>
          </w:tcPr>
          <w:p>
            <w:pPr>
              <w:spacing w:after="0"/>
              <w:jc w:val="right"/>
            </w:pPr>
            <w:r>
              <w:rPr>
                <w:sz w:val="16"/>
              </w:rPr>
              <w:t>26</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$2,986,748</w:t>
            </w:r>
          </w:p>
        </w:tc>
        <w:tc>
          <w:tcPr>
            <w:tcW w:type="dxa" w:w="1126"/>
          </w:tcPr>
          <w:p>
            <w:pPr>
              <w:spacing w:after="0"/>
              <w:jc w:val="right"/>
            </w:pPr>
            <w:r>
              <w:rPr>
                <w:sz w:val="16"/>
              </w:rPr>
              <w:t>n/a</w:t>
            </w:r>
          </w:p>
        </w:tc>
        <w:tc>
          <w:tcPr>
            <w:tcW w:type="dxa" w:w="1758"/>
          </w:tcPr>
          <w:p>
            <w:pPr>
              <w:spacing w:after="0"/>
              <w:jc w:val="right"/>
            </w:pPr>
            <w:r>
              <w:rPr>
                <w:sz w:val="16"/>
              </w:rPr>
              <w:t>$1,165,355</w:t>
            </w:r>
          </w:p>
        </w:tc>
        <w:tc>
          <w:tcPr>
            <w:tcW w:type="dxa" w:w="1188"/>
          </w:tcPr>
          <w:p>
            <w:pPr>
              <w:spacing w:after="0"/>
              <w:jc w:val="right"/>
            </w:pPr>
            <w:r>
              <w:rPr>
                <w:sz w:val="16"/>
              </w:rPr>
              <w:t>$4,152,103</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$4,209</w:t>
            </w:r>
          </w:p>
        </w:tc>
        <w:tc>
          <w:tcPr>
            <w:tcW w:type="dxa" w:w="1126"/>
          </w:tcPr>
          <w:p>
            <w:pPr>
              <w:spacing w:after="0"/>
              <w:jc w:val="right"/>
            </w:pPr>
            <w:r>
              <w:rPr>
                <w:sz w:val="16"/>
              </w:rPr>
              <w:t>$46,476</w:t>
            </w:r>
          </w:p>
        </w:tc>
        <w:tc>
          <w:tcPr>
            <w:tcW w:type="dxa" w:w="1758"/>
          </w:tcPr>
          <w:p>
            <w:pPr>
              <w:spacing w:after="0"/>
              <w:jc w:val="right"/>
            </w:pPr>
            <w:r>
              <w:rPr>
                <w:sz w:val="16"/>
              </w:rPr>
              <w:t>$2,006,735</w:t>
            </w:r>
          </w:p>
        </w:tc>
        <w:tc>
          <w:tcPr>
            <w:tcW w:type="dxa" w:w="1188"/>
          </w:tcPr>
          <w:p>
            <w:pPr>
              <w:spacing w:after="0"/>
              <w:jc w:val="right"/>
            </w:pPr>
            <w:r>
              <w:rPr>
                <w:sz w:val="16"/>
              </w:rPr>
              <w:t>$2,057,420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$1,053,136</w:t>
            </w:r>
          </w:p>
        </w:tc>
        <w:tc>
          <w:tcPr>
            <w:tcW w:type="dxa" w:w="1126"/>
          </w:tcPr>
          <w:p>
            <w:pPr>
              <w:spacing w:after="0"/>
              <w:jc w:val="right"/>
            </w:pPr>
            <w:r>
              <w:rPr>
                <w:sz w:val="16"/>
              </w:rPr>
              <w:t>$3,408</w:t>
            </w:r>
          </w:p>
        </w:tc>
        <w:tc>
          <w:tcPr>
            <w:tcW w:type="dxa" w:w="1758"/>
          </w:tcPr>
          <w:p>
            <w:pPr>
              <w:spacing w:after="0"/>
              <w:jc w:val="right"/>
            </w:pPr>
            <w:r>
              <w:rPr>
                <w:sz w:val="16"/>
              </w:rPr>
              <w:t>$803,917</w:t>
            </w:r>
          </w:p>
        </w:tc>
        <w:tc>
          <w:tcPr>
            <w:tcW w:type="dxa" w:w="1188"/>
          </w:tcPr>
          <w:p>
            <w:pPr>
              <w:spacing w:after="0"/>
              <w:jc w:val="right"/>
            </w:pPr>
            <w:r>
              <w:rPr>
                <w:sz w:val="16"/>
              </w:rPr>
              <w:t>$1,860,461</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$148,365</w:t>
            </w:r>
          </w:p>
        </w:tc>
        <w:tc>
          <w:tcPr>
            <w:tcW w:type="dxa" w:w="1126"/>
          </w:tcPr>
          <w:p>
            <w:pPr>
              <w:spacing w:after="0"/>
              <w:jc w:val="right"/>
            </w:pPr>
            <w:r>
              <w:rPr>
                <w:sz w:val="16"/>
              </w:rPr>
              <w:t>$30,835</w:t>
            </w:r>
          </w:p>
        </w:tc>
        <w:tc>
          <w:tcPr>
            <w:tcW w:type="dxa" w:w="1758"/>
          </w:tcPr>
          <w:p>
            <w:pPr>
              <w:spacing w:after="0"/>
              <w:jc w:val="right"/>
            </w:pPr>
            <w:r>
              <w:rPr>
                <w:sz w:val="16"/>
              </w:rPr>
              <w:t>$1,012,000</w:t>
            </w:r>
          </w:p>
        </w:tc>
        <w:tc>
          <w:tcPr>
            <w:tcW w:type="dxa" w:w="1188"/>
          </w:tcPr>
          <w:p>
            <w:pPr>
              <w:spacing w:after="0"/>
              <w:jc w:val="right"/>
            </w:pPr>
            <w:r>
              <w:rPr>
                <w:sz w:val="16"/>
              </w:rPr>
              <w:t>$1,191,200</w:t>
            </w:r>
          </w:p>
        </w:tc>
        <w:tc>
          <w:tcPr>
            <w:tcW w:type="dxa" w:w="1907"/>
          </w:tcPr>
          <w:p>
            <w:pPr>
              <w:spacing w:after="0"/>
              <w:jc w:val="right"/>
            </w:pPr>
            <w:r>
              <w:rPr>
                <w:sz w:val="16"/>
              </w:rPr>
              <w:t>202</w:t>
            </w:r>
          </w:p>
        </w:tc>
        <w:tc>
          <w:tcPr>
            <w:tcW w:type="dxa" w:w="2070"/>
          </w:tcPr>
          <w:p>
            <w:pPr>
              <w:spacing w:after="0"/>
              <w:jc w:val="left"/>
            </w:pPr>
            <w:r>
              <w:rPr>
                <w:sz w:val="16"/>
              </w:rPr>
              <w:t>Includes 1 High Wind and 2 Strong Wind records (NOAA non-thunderstorm wind types, outside NRI's Strong Wind definition).</w:t>
            </w:r>
          </w:p>
        </w:tc>
      </w:tr>
      <w:tr>
        <w:trPr>
          <w:cantSplit/>
        </w:trPr>
        <w:tc>
          <w:tcPr>
            <w:tcW w:type="dxa" w:w="707"/>
          </w:tcPr>
          <w:p>
            <w:pPr>
              <w:spacing w:after="0"/>
              <w:jc w:val="right"/>
            </w:pPr>
            <w:r>
              <w:rPr>
                <w:sz w:val="16"/>
              </w:rPr>
              <w:t>6</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$482,151</w:t>
            </w:r>
          </w:p>
        </w:tc>
        <w:tc>
          <w:tcPr>
            <w:tcW w:type="dxa" w:w="1758"/>
          </w:tcPr>
          <w:p>
            <w:pPr>
              <w:spacing w:after="0"/>
              <w:jc w:val="right"/>
            </w:pPr>
            <w:r>
              <w:rPr>
                <w:sz w:val="16"/>
              </w:rPr>
              <w:t>n/a</w:t>
            </w:r>
          </w:p>
        </w:tc>
        <w:tc>
          <w:tcPr>
            <w:tcW w:type="dxa" w:w="1188"/>
          </w:tcPr>
          <w:p>
            <w:pPr>
              <w:spacing w:after="0"/>
              <w:jc w:val="right"/>
            </w:pPr>
            <w:r>
              <w:rPr>
                <w:sz w:val="16"/>
              </w:rPr>
              <w:t>$482,151</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$55,632</w:t>
            </w:r>
          </w:p>
        </w:tc>
        <w:tc>
          <w:tcPr>
            <w:tcW w:type="dxa" w:w="1126"/>
          </w:tcPr>
          <w:p>
            <w:pPr>
              <w:spacing w:after="0"/>
              <w:jc w:val="right"/>
            </w:pPr>
            <w:r>
              <w:rPr>
                <w:sz w:val="16"/>
              </w:rPr>
              <w:t>n/a</w:t>
            </w:r>
          </w:p>
        </w:tc>
        <w:tc>
          <w:tcPr>
            <w:tcW w:type="dxa" w:w="1758"/>
          </w:tcPr>
          <w:p>
            <w:pPr>
              <w:spacing w:after="0"/>
              <w:jc w:val="right"/>
            </w:pPr>
            <w:r>
              <w:rPr>
                <w:sz w:val="16"/>
              </w:rPr>
              <w:t>$405,937</w:t>
            </w:r>
          </w:p>
        </w:tc>
        <w:tc>
          <w:tcPr>
            <w:tcW w:type="dxa" w:w="1188"/>
          </w:tcPr>
          <w:p>
            <w:pPr>
              <w:spacing w:after="0"/>
              <w:jc w:val="right"/>
            </w:pPr>
            <w:r>
              <w:rPr>
                <w:sz w:val="16"/>
              </w:rPr>
              <w:t>$461,570</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$100,814</w:t>
            </w:r>
          </w:p>
        </w:tc>
        <w:tc>
          <w:tcPr>
            <w:tcW w:type="dxa" w:w="1126"/>
          </w:tcPr>
          <w:p>
            <w:pPr>
              <w:spacing w:after="0"/>
              <w:jc w:val="right"/>
            </w:pPr>
            <w:r>
              <w:rPr>
                <w:sz w:val="16"/>
              </w:rPr>
              <w:t>n/a</w:t>
            </w:r>
          </w:p>
        </w:tc>
        <w:tc>
          <w:tcPr>
            <w:tcW w:type="dxa" w:w="1758"/>
          </w:tcPr>
          <w:p>
            <w:pPr>
              <w:spacing w:after="0"/>
              <w:jc w:val="right"/>
            </w:pPr>
            <w:r>
              <w:rPr>
                <w:sz w:val="16"/>
              </w:rPr>
              <w:t>$15,090</w:t>
            </w:r>
          </w:p>
        </w:tc>
        <w:tc>
          <w:tcPr>
            <w:tcW w:type="dxa" w:w="1188"/>
          </w:tcPr>
          <w:p>
            <w:pPr>
              <w:spacing w:after="0"/>
              <w:jc w:val="right"/>
            </w:pPr>
            <w:r>
              <w:rPr>
                <w:sz w:val="16"/>
              </w:rPr>
              <w:t>$115,904</w:t>
            </w:r>
          </w:p>
        </w:tc>
        <w:tc>
          <w:tcPr>
            <w:tcW w:type="dxa" w:w="1907"/>
          </w:tcPr>
          <w:p>
            <w:pPr>
              <w:spacing w:after="0"/>
              <w:jc w:val="right"/>
            </w:pPr>
            <w:r>
              <w:rPr>
                <w:sz w:val="16"/>
              </w:rPr>
              <w:t>5</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$56,692</w:t>
            </w:r>
          </w:p>
        </w:tc>
        <w:tc>
          <w:tcPr>
            <w:tcW w:type="dxa" w:w="1126"/>
          </w:tcPr>
          <w:p>
            <w:pPr>
              <w:spacing w:after="0"/>
              <w:jc w:val="right"/>
            </w:pPr>
            <w:r>
              <w:rPr>
                <w:sz w:val="16"/>
              </w:rPr>
              <w:t>$22,829</w:t>
            </w:r>
          </w:p>
        </w:tc>
        <w:tc>
          <w:tcPr>
            <w:tcW w:type="dxa" w:w="1758"/>
          </w:tcPr>
          <w:p>
            <w:pPr>
              <w:spacing w:after="0"/>
              <w:jc w:val="right"/>
            </w:pPr>
            <w:r>
              <w:rPr>
                <w:sz w:val="16"/>
              </w:rPr>
              <w:t>$32,262</w:t>
            </w:r>
          </w:p>
        </w:tc>
        <w:tc>
          <w:tcPr>
            <w:tcW w:type="dxa" w:w="1188"/>
          </w:tcPr>
          <w:p>
            <w:pPr>
              <w:spacing w:after="0"/>
              <w:jc w:val="right"/>
            </w:pPr>
            <w:r>
              <w:rPr>
                <w:sz w:val="16"/>
              </w:rPr>
              <w:t>$111,783</w:t>
            </w:r>
          </w:p>
        </w:tc>
        <w:tc>
          <w:tcPr>
            <w:tcW w:type="dxa" w:w="1907"/>
          </w:tcPr>
          <w:p>
            <w:pPr>
              <w:spacing w:after="0"/>
              <w:jc w:val="right"/>
            </w:pPr>
            <w:r>
              <w:rPr>
                <w:sz w:val="16"/>
              </w:rPr>
              <w:t>53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Heat Wave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$8</w:t>
            </w:r>
          </w:p>
        </w:tc>
        <w:tc>
          <w:tcPr>
            <w:tcW w:type="dxa" w:w="1126"/>
          </w:tcPr>
          <w:p>
            <w:pPr>
              <w:spacing w:after="0"/>
              <w:jc w:val="right"/>
            </w:pPr>
            <w:r>
              <w:rPr>
                <w:sz w:val="16"/>
              </w:rPr>
              <w:t>$27</w:t>
            </w:r>
          </w:p>
        </w:tc>
        <w:tc>
          <w:tcPr>
            <w:tcW w:type="dxa" w:w="1758"/>
          </w:tcPr>
          <w:p>
            <w:pPr>
              <w:spacing w:after="0"/>
              <w:jc w:val="right"/>
            </w:pPr>
            <w:r>
              <w:rPr>
                <w:sz w:val="16"/>
              </w:rPr>
              <w:t>$109,111</w:t>
            </w:r>
          </w:p>
        </w:tc>
        <w:tc>
          <w:tcPr>
            <w:tcW w:type="dxa" w:w="1188"/>
          </w:tcPr>
          <w:p>
            <w:pPr>
              <w:spacing w:after="0"/>
              <w:jc w:val="right"/>
            </w:pPr>
            <w:r>
              <w:rPr>
                <w:sz w:val="16"/>
              </w:rPr>
              <w:t>$109,145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$71,737</w:t>
            </w:r>
          </w:p>
        </w:tc>
        <w:tc>
          <w:tcPr>
            <w:tcW w:type="dxa" w:w="1126"/>
          </w:tcPr>
          <w:p>
            <w:pPr>
              <w:spacing w:after="0"/>
              <w:jc w:val="right"/>
            </w:pPr>
            <w:r>
              <w:rPr>
                <w:sz w:val="16"/>
              </w:rPr>
              <w:t>$1</w:t>
            </w:r>
          </w:p>
        </w:tc>
        <w:tc>
          <w:tcPr>
            <w:tcW w:type="dxa" w:w="1758"/>
          </w:tcPr>
          <w:p>
            <w:pPr>
              <w:spacing w:after="0"/>
              <w:jc w:val="right"/>
            </w:pPr>
            <w:r>
              <w:rPr>
                <w:sz w:val="16"/>
              </w:rPr>
              <w:t>$28,760</w:t>
            </w:r>
          </w:p>
        </w:tc>
        <w:tc>
          <w:tcPr>
            <w:tcW w:type="dxa" w:w="1188"/>
          </w:tcPr>
          <w:p>
            <w:pPr>
              <w:spacing w:after="0"/>
              <w:jc w:val="right"/>
            </w:pPr>
            <w:r>
              <w:rPr>
                <w:sz w:val="16"/>
              </w:rPr>
              <w:t>$100,498</w:t>
            </w:r>
          </w:p>
        </w:tc>
        <w:tc>
          <w:tcPr>
            <w:tcW w:type="dxa" w:w="1907"/>
          </w:tcPr>
          <w:p>
            <w:pPr>
              <w:spacing w:after="0"/>
              <w:jc w:val="right"/>
            </w:pPr>
            <w:r>
              <w:rPr>
                <w:sz w:val="16"/>
              </w:rPr>
              <w:t>30</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$56,302</w:t>
            </w:r>
          </w:p>
        </w:tc>
        <w:tc>
          <w:tcPr>
            <w:tcW w:type="dxa" w:w="1126"/>
          </w:tcPr>
          <w:p>
            <w:pPr>
              <w:spacing w:after="0"/>
              <w:jc w:val="right"/>
            </w:pPr>
            <w:r>
              <w:rPr>
                <w:sz w:val="16"/>
              </w:rPr>
              <w:t>$23,687</w:t>
            </w:r>
          </w:p>
        </w:tc>
        <w:tc>
          <w:tcPr>
            <w:tcW w:type="dxa" w:w="1758"/>
          </w:tcPr>
          <w:p>
            <w:pPr>
              <w:spacing w:after="0"/>
              <w:jc w:val="right"/>
            </w:pPr>
            <w:r>
              <w:rPr>
                <w:sz w:val="16"/>
              </w:rPr>
              <w:t>$1,978</w:t>
            </w:r>
          </w:p>
        </w:tc>
        <w:tc>
          <w:tcPr>
            <w:tcW w:type="dxa" w:w="1188"/>
          </w:tcPr>
          <w:p>
            <w:pPr>
              <w:spacing w:after="0"/>
              <w:jc w:val="right"/>
            </w:pPr>
            <w:r>
              <w:rPr>
                <w:sz w:val="16"/>
              </w:rPr>
              <w:t>$81,967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$16,607</w:t>
            </w:r>
          </w:p>
        </w:tc>
        <w:tc>
          <w:tcPr>
            <w:tcW w:type="dxa" w:w="1126"/>
          </w:tcPr>
          <w:p>
            <w:pPr>
              <w:spacing w:after="0"/>
              <w:jc w:val="right"/>
            </w:pPr>
            <w:r>
              <w:rPr>
                <w:sz w:val="16"/>
              </w:rPr>
              <w:t>n/a</w:t>
            </w:r>
          </w:p>
        </w:tc>
        <w:tc>
          <w:tcPr>
            <w:tcW w:type="dxa" w:w="1758"/>
          </w:tcPr>
          <w:p>
            <w:pPr>
              <w:spacing w:after="0"/>
              <w:jc w:val="right"/>
            </w:pPr>
            <w:r>
              <w:rPr>
                <w:sz w:val="16"/>
              </w:rPr>
              <w:t>$16,831</w:t>
            </w:r>
          </w:p>
        </w:tc>
        <w:tc>
          <w:tcPr>
            <w:tcW w:type="dxa" w:w="1188"/>
          </w:tcPr>
          <w:p>
            <w:pPr>
              <w:spacing w:after="0"/>
              <w:jc w:val="right"/>
            </w:pPr>
            <w:r>
              <w:rPr>
                <w:sz w:val="16"/>
              </w:rPr>
              <w:t>$33,438</w:t>
            </w:r>
          </w:p>
        </w:tc>
        <w:tc>
          <w:tcPr>
            <w:tcW w:type="dxa" w:w="1907"/>
          </w:tcPr>
          <w:p>
            <w:pPr>
              <w:spacing w:after="0"/>
              <w:jc w:val="right"/>
            </w:pPr>
            <w:r>
              <w:rPr>
                <w:sz w:val="16"/>
              </w:rPr>
              <w:t>0</w:t>
            </w:r>
          </w:p>
        </w:tc>
        <w:tc>
          <w:tcPr>
            <w:tcW w:type="dxa" w:w="2070"/>
          </w:tcPr>
          <w:p>
            <w:pPr>
              <w:spacing w:after="0"/>
              <w:jc w:val="left"/>
            </w:pPr>
            <w:r>
              <w:rPr>
                <w:sz w:val="16"/>
              </w:rPr>
              <w:t>Declared 1 time; no Storm Events record of this type.</w:t>
            </w:r>
          </w:p>
        </w:tc>
      </w:tr>
      <w:tr>
        <w:trPr>
          <w:cantSplit/>
        </w:trPr>
        <w:tc>
          <w:tcPr>
            <w:tcW w:type="dxa" w:w="707"/>
          </w:tcPr>
          <w:p>
            <w:pPr>
              <w:spacing w:after="0"/>
              <w:jc w:val="right"/>
            </w:pPr>
            <w:r>
              <w:rPr>
                <w:sz w:val="16"/>
              </w:rPr>
              <w:t>14</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$22,653</w:t>
            </w:r>
          </w:p>
        </w:tc>
        <w:tc>
          <w:tcPr>
            <w:tcW w:type="dxa" w:w="1126"/>
          </w:tcPr>
          <w:p>
            <w:pPr>
              <w:spacing w:after="0"/>
              <w:jc w:val="right"/>
            </w:pPr>
            <w:r>
              <w:rPr>
                <w:sz w:val="16"/>
              </w:rPr>
              <w:t>$50</w:t>
            </w:r>
          </w:p>
        </w:tc>
        <w:tc>
          <w:tcPr>
            <w:tcW w:type="dxa" w:w="1758"/>
          </w:tcPr>
          <w:p>
            <w:pPr>
              <w:spacing w:after="0"/>
              <w:jc w:val="right"/>
            </w:pPr>
            <w:r>
              <w:rPr>
                <w:sz w:val="16"/>
              </w:rPr>
              <w:t>$4,359</w:t>
            </w:r>
          </w:p>
        </w:tc>
        <w:tc>
          <w:tcPr>
            <w:tcW w:type="dxa" w:w="1188"/>
          </w:tcPr>
          <w:p>
            <w:pPr>
              <w:spacing w:after="0"/>
              <w:jc w:val="right"/>
            </w:pPr>
            <w:r>
              <w:rPr>
                <w:sz w:val="16"/>
              </w:rPr>
              <w:t>$27,063</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603.01 (Relatively Moderate, 87.7); tract 605.04 (Relatively Moderate, 86.8); tract 602.01 (Relatively Moderate, 86.2)</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607 (Relatively Low, 54.6); tract 605.04 (Relatively Low, 53.8); tract 604 (Relatively Low, 53.3)</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604 (Relatively Moderate, 97.9); tract 601 (Relatively Moderate, 97.3); tract 607 (Relatively Moderate, 95.7)</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605.04 (Relatively High, 82.4); tract 606 (Relatively High, 74.6); tract 602.01 (Relatively Moderate, 73.9)</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605.03 (Relatively Low, 83.5); tract 606 (Relatively Low, 79.5); tract 601 (Relatively Low, 75.7)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603.01 is Census Tract 603.01).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98"/>
        <w:gridCol w:w="2056"/>
        <w:gridCol w:w="1694"/>
        <w:gridCol w:w="1615"/>
        <w:gridCol w:w="1615"/>
        <w:gridCol w:w="1643"/>
        <w:gridCol w:w="1672"/>
        <w:gridCol w:w="1720"/>
      </w:tblGrid>
      <w:tr>
        <w:trPr>
          <w:cantSplit/>
          <w:tblHeader/>
        </w:trPr>
        <w:tc>
          <w:tcPr>
            <w:tcW w:type="dxa" w:w="2098"/>
            <w:shd w:val="clear" w:color="auto" w:fill="E8E8E8"/>
          </w:tcPr>
          <w:p>
            <w:pPr>
              <w:spacing w:after="0"/>
              <w:jc w:val="left"/>
            </w:pPr>
            <w:r>
              <w:rPr>
                <w:b/>
                <w:sz w:val="16"/>
              </w:rPr>
              <w:t>Hazard</w:t>
            </w:r>
          </w:p>
        </w:tc>
        <w:tc>
          <w:tcPr>
            <w:tcW w:type="dxa" w:w="2056"/>
            <w:shd w:val="clear" w:color="auto" w:fill="E8E8E8"/>
          </w:tcPr>
          <w:p>
            <w:pPr>
              <w:spacing w:after="0"/>
              <w:jc w:val="left"/>
            </w:pPr>
            <w:r>
              <w:rPr>
                <w:b/>
                <w:sz w:val="16"/>
              </w:rPr>
              <w:t>Scale</w:t>
            </w:r>
          </w:p>
        </w:tc>
        <w:tc>
          <w:tcPr>
            <w:tcW w:type="dxa" w:w="16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15"/>
            <w:shd w:val="clear" w:color="auto" w:fill="E8E8E8"/>
          </w:tcPr>
          <w:p>
            <w:pPr>
              <w:spacing w:after="0"/>
              <w:jc w:val="left"/>
            </w:pPr>
            <w:r>
              <w:rPr>
                <w:b/>
                <w:sz w:val="16"/>
              </w:rPr>
              <w:t>Observed range</w:t>
            </w:r>
          </w:p>
        </w:tc>
        <w:tc>
          <w:tcPr>
            <w:tcW w:type="dxa" w:w="1615"/>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672"/>
            <w:shd w:val="clear" w:color="auto" w:fill="E8E8E8"/>
          </w:tcPr>
          <w:p>
            <w:pPr>
              <w:spacing w:after="0"/>
              <w:jc w:val="left"/>
            </w:pPr>
            <w:r>
              <w:rPr>
                <w:b/>
                <w:sz w:val="16"/>
              </w:rPr>
              <w:t>How it applies to jurisdictions</w:t>
            </w:r>
          </w:p>
        </w:tc>
        <w:tc>
          <w:tcPr>
            <w:tcW w:type="dxa" w:w="1720"/>
            <w:shd w:val="clear" w:color="auto" w:fill="E8E8E8"/>
          </w:tcPr>
          <w:p>
            <w:pPr>
              <w:spacing w:after="0"/>
              <w:jc w:val="left"/>
            </w:pPr>
            <w:r>
              <w:rPr>
                <w:b/>
                <w:sz w:val="16"/>
              </w:rPr>
              <w:t>Note</w:t>
            </w:r>
          </w:p>
        </w:tc>
      </w:tr>
      <w:tr>
        <w:trPr>
          <w:cantSplit/>
        </w:trPr>
        <w:tc>
          <w:tcPr>
            <w:tcW w:type="dxa" w:w="2098"/>
          </w:tcPr>
          <w:p>
            <w:pPr>
              <w:spacing w:after="0"/>
              <w:jc w:val="left"/>
            </w:pPr>
            <w:r>
              <w:rPr>
                <w:sz w:val="16"/>
              </w:rPr>
              <w:t>Cold/Wind Chill, Extreme Cold/Wind Chill</w:t>
            </w:r>
          </w:p>
        </w:tc>
        <w:tc>
          <w:tcPr>
            <w:tcW w:type="dxa" w:w="2056"/>
          </w:tcPr>
          <w:p>
            <w:pPr>
              <w:spacing w:after="0"/>
              <w:jc w:val="left"/>
            </w:pPr>
            <w:r>
              <w:rPr>
                <w:sz w:val="16"/>
              </w:rPr>
              <w:t>wind chill</w:t>
            </w:r>
          </w:p>
        </w:tc>
        <w:tc>
          <w:tcPr>
            <w:tcW w:type="dxa" w:w="1694"/>
          </w:tcPr>
          <w:p>
            <w:pPr>
              <w:spacing w:after="0"/>
              <w:jc w:val="right"/>
            </w:pPr>
            <w:r>
              <w:rPr>
                <w:sz w:val="16"/>
              </w:rPr>
              <w:t>0</w:t>
            </w:r>
          </w:p>
        </w:tc>
        <w:tc>
          <w:tcPr>
            <w:tcW w:type="dxa" w:w="1615"/>
          </w:tcPr>
          <w:p>
            <w:pPr>
              <w:spacing w:after="0"/>
              <w:jc w:val="left"/>
            </w:pPr>
          </w:p>
        </w:tc>
        <w:tc>
          <w:tcPr>
            <w:tcW w:type="dxa" w:w="1615"/>
          </w:tcPr>
          <w:p>
            <w:pPr>
              <w:spacing w:after="0"/>
              <w:jc w:val="left"/>
            </w:pPr>
          </w:p>
        </w:tc>
        <w:tc>
          <w:tcPr>
            <w:tcW w:type="dxa" w:w="1643"/>
          </w:tcPr>
          <w:p>
            <w:pPr>
              <w:spacing w:after="0"/>
              <w:jc w:val="left"/>
            </w:pPr>
          </w:p>
        </w:tc>
        <w:tc>
          <w:tcPr>
            <w:tcW w:type="dxa" w:w="1672"/>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Frost/Freeze (outside NRI's Cold Wave definition)</w:t>
            </w:r>
          </w:p>
        </w:tc>
        <w:tc>
          <w:tcPr>
            <w:tcW w:type="dxa" w:w="2056"/>
          </w:tcPr>
          <w:p>
            <w:pPr>
              <w:spacing w:after="0"/>
              <w:jc w:val="left"/>
            </w:pPr>
            <w:r>
              <w:rPr>
                <w:sz w:val="16"/>
              </w:rPr>
              <w:t>crop damage</w:t>
            </w:r>
          </w:p>
        </w:tc>
        <w:tc>
          <w:tcPr>
            <w:tcW w:type="dxa" w:w="1694"/>
          </w:tcPr>
          <w:p>
            <w:pPr>
              <w:spacing w:after="0"/>
              <w:jc w:val="right"/>
            </w:pPr>
            <w:r>
              <w:rPr>
                <w:sz w:val="16"/>
              </w:rPr>
              <w:t>0</w:t>
            </w:r>
          </w:p>
        </w:tc>
        <w:tc>
          <w:tcPr>
            <w:tcW w:type="dxa" w:w="1615"/>
          </w:tcPr>
          <w:p>
            <w:pPr>
              <w:spacing w:after="0"/>
              <w:jc w:val="left"/>
            </w:pPr>
          </w:p>
        </w:tc>
        <w:tc>
          <w:tcPr>
            <w:tcW w:type="dxa" w:w="1615"/>
          </w:tcPr>
          <w:p>
            <w:pPr>
              <w:spacing w:after="0"/>
              <w:jc w:val="left"/>
            </w:pPr>
          </w:p>
        </w:tc>
        <w:tc>
          <w:tcPr>
            <w:tcW w:type="dxa" w:w="1643"/>
          </w:tcPr>
          <w:p>
            <w:pPr>
              <w:spacing w:after="0"/>
              <w:jc w:val="left"/>
            </w:pPr>
          </w:p>
        </w:tc>
        <w:tc>
          <w:tcPr>
            <w:tcW w:type="dxa" w:w="1672"/>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Drought</w:t>
            </w:r>
          </w:p>
        </w:tc>
        <w:tc>
          <w:tcPr>
            <w:tcW w:type="dxa" w:w="2056"/>
          </w:tcPr>
          <w:p>
            <w:pPr>
              <w:spacing w:after="0"/>
              <w:jc w:val="left"/>
            </w:pPr>
            <w:r>
              <w:rPr>
                <w:sz w:val="16"/>
              </w:rPr>
              <w:t>U.S. Drought Monitor scale (D0 to D4)</w:t>
            </w:r>
          </w:p>
        </w:tc>
        <w:tc>
          <w:tcPr>
            <w:tcW w:type="dxa" w:w="1694"/>
          </w:tcPr>
          <w:p>
            <w:pPr>
              <w:spacing w:after="0"/>
              <w:jc w:val="right"/>
            </w:pPr>
            <w:r>
              <w:rPr>
                <w:sz w:val="16"/>
              </w:rPr>
              <w:t>1 record, 1998 (1 zone-level)</w:t>
            </w:r>
          </w:p>
        </w:tc>
        <w:tc>
          <w:tcPr>
            <w:tcW w:type="dxa" w:w="1615"/>
          </w:tcPr>
          <w:p>
            <w:pPr>
              <w:spacing w:after="0"/>
              <w:jc w:val="left"/>
            </w:pPr>
            <w:r>
              <w:rPr>
                <w:sz w:val="16"/>
              </w:rPr>
              <w:t>30 days; 1 with a recorded value</w:t>
            </w:r>
          </w:p>
        </w:tc>
        <w:tc>
          <w:tcPr>
            <w:tcW w:type="dxa" w:w="1615"/>
          </w:tcPr>
          <w:p>
            <w:pPr>
              <w:spacing w:after="0"/>
              <w:jc w:val="left"/>
            </w:pPr>
            <w:r>
              <w:rPr>
                <w:sz w:val="16"/>
              </w:rPr>
              <w:t>30 days (1 month), 1998-09-01 to 1998-09-30, zone-level</w:t>
            </w:r>
          </w:p>
        </w:tc>
        <w:tc>
          <w:tcPr>
            <w:tcW w:type="dxa" w:w="1643"/>
          </w:tcPr>
          <w:p>
            <w:pPr>
              <w:spacing w:after="0"/>
              <w:jc w:val="left"/>
            </w:pPr>
          </w:p>
        </w:tc>
        <w:tc>
          <w:tcPr>
            <w:tcW w:type="dxa" w:w="1672"/>
          </w:tcPr>
          <w:p>
            <w:pPr>
              <w:spacing w:after="0"/>
              <w:jc w:val="left"/>
            </w:pPr>
            <w:r>
              <w:rPr>
                <w:sz w:val="16"/>
              </w:rPr>
              <w:t>Countywide (zone-level records).</w:t>
            </w:r>
          </w:p>
        </w:tc>
        <w:tc>
          <w:tcPr>
            <w:tcW w:type="dxa" w:w="17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98"/>
          </w:tcPr>
          <w:p>
            <w:pPr>
              <w:spacing w:after="0"/>
              <w:jc w:val="left"/>
            </w:pPr>
            <w:r>
              <w:rPr>
                <w:sz w:val="16"/>
              </w:rPr>
              <w:t>Earthquake</w:t>
            </w:r>
          </w:p>
        </w:tc>
        <w:tc>
          <w:tcPr>
            <w:tcW w:type="dxa" w:w="2056"/>
          </w:tcPr>
          <w:p>
            <w:pPr>
              <w:spacing w:after="0"/>
              <w:jc w:val="left"/>
            </w:pPr>
            <w:r>
              <w:rPr>
                <w:sz w:val="16"/>
              </w:rPr>
              <w:t>Modified Mercalli (local data)</w:t>
            </w:r>
          </w:p>
        </w:tc>
        <w:tc>
          <w:tcPr>
            <w:tcW w:type="dxa" w:w="1694"/>
          </w:tcPr>
          <w:p>
            <w:pPr>
              <w:spacing w:after="0"/>
              <w:jc w:val="right"/>
            </w:pPr>
            <w:r>
              <w:rPr>
                <w:sz w:val="16"/>
              </w:rPr>
              <w:t>0</w:t>
            </w:r>
          </w:p>
        </w:tc>
        <w:tc>
          <w:tcPr>
            <w:tcW w:type="dxa" w:w="1615"/>
          </w:tcPr>
          <w:p>
            <w:pPr>
              <w:spacing w:after="0"/>
              <w:jc w:val="left"/>
            </w:pPr>
          </w:p>
        </w:tc>
        <w:tc>
          <w:tcPr>
            <w:tcW w:type="dxa" w:w="1615"/>
          </w:tcPr>
          <w:p>
            <w:pPr>
              <w:spacing w:after="0"/>
              <w:jc w:val="left"/>
            </w:pPr>
          </w:p>
        </w:tc>
        <w:tc>
          <w:tcPr>
            <w:tcW w:type="dxa" w:w="1643"/>
          </w:tcPr>
          <w:p>
            <w:pPr>
              <w:spacing w:after="0"/>
              <w:jc w:val="left"/>
            </w:pPr>
          </w:p>
        </w:tc>
        <w:tc>
          <w:tcPr>
            <w:tcW w:type="dxa" w:w="1672"/>
          </w:tcPr>
          <w:p>
            <w:pPr>
              <w:spacing w:after="0"/>
              <w:jc w:val="left"/>
            </w:pPr>
          </w:p>
        </w:tc>
        <w:tc>
          <w:tcPr>
            <w:tcW w:type="dxa" w:w="1720"/>
          </w:tcPr>
          <w:p>
            <w:pPr>
              <w:spacing w:after="0"/>
              <w:jc w:val="left"/>
            </w:pPr>
            <w:r>
              <w:rPr>
                <w:sz w:val="16"/>
              </w:rPr>
              <w:t>Storm Events does not record earthquakes; the USGS earthquake catalog is the source.</w:t>
            </w:r>
          </w:p>
        </w:tc>
      </w:tr>
      <w:tr>
        <w:trPr>
          <w:cantSplit/>
        </w:trPr>
        <w:tc>
          <w:tcPr>
            <w:tcW w:type="dxa" w:w="2098"/>
          </w:tcPr>
          <w:p>
            <w:pPr>
              <w:spacing w:after="0"/>
              <w:jc w:val="left"/>
            </w:pPr>
            <w:r>
              <w:rPr>
                <w:sz w:val="16"/>
              </w:rPr>
              <w:t>Hail</w:t>
            </w:r>
          </w:p>
        </w:tc>
        <w:tc>
          <w:tcPr>
            <w:tcW w:type="dxa" w:w="2056"/>
          </w:tcPr>
          <w:p>
            <w:pPr>
              <w:spacing w:after="0"/>
              <w:jc w:val="left"/>
            </w:pPr>
            <w:r>
              <w:rPr>
                <w:sz w:val="16"/>
              </w:rPr>
              <w:t>hail size (inches)</w:t>
            </w:r>
          </w:p>
        </w:tc>
        <w:tc>
          <w:tcPr>
            <w:tcW w:type="dxa" w:w="1694"/>
          </w:tcPr>
          <w:p>
            <w:pPr>
              <w:spacing w:after="0"/>
              <w:jc w:val="right"/>
            </w:pPr>
            <w:r>
              <w:rPr>
                <w:sz w:val="16"/>
              </w:rPr>
              <w:t>65 records, 1959 to 2025</w:t>
            </w:r>
          </w:p>
        </w:tc>
        <w:tc>
          <w:tcPr>
            <w:tcW w:type="dxa" w:w="1615"/>
          </w:tcPr>
          <w:p>
            <w:pPr>
              <w:spacing w:after="0"/>
              <w:jc w:val="left"/>
            </w:pPr>
            <w:r>
              <w:rPr>
                <w:sz w:val="16"/>
              </w:rPr>
              <w:t>0.75 in to 4 in (median 1 in); 65 with a recorded value</w:t>
            </w:r>
          </w:p>
        </w:tc>
        <w:tc>
          <w:tcPr>
            <w:tcW w:type="dxa" w:w="1615"/>
          </w:tcPr>
          <w:p>
            <w:pPr>
              <w:spacing w:after="0"/>
              <w:jc w:val="left"/>
            </w:pPr>
            <w:r>
              <w:rPr>
                <w:sz w:val="16"/>
              </w:rPr>
              <w:t>4 in hail, 1959-04-28</w:t>
            </w:r>
          </w:p>
        </w:tc>
        <w:tc>
          <w:tcPr>
            <w:tcW w:type="dxa" w:w="1643"/>
          </w:tcPr>
          <w:p>
            <w:pPr>
              <w:spacing w:after="0"/>
              <w:jc w:val="left"/>
            </w:pPr>
            <w:r>
              <w:rPr>
                <w:sz w:val="16"/>
              </w:rPr>
              <w:t>Hail, 1994-04-27, $500,000 property; crops not recorded (1994 dollars)</w:t>
            </w:r>
          </w:p>
        </w:tc>
        <w:tc>
          <w:tcPr>
            <w:tcW w:type="dxa" w:w="1672"/>
          </w:tcPr>
          <w:p>
            <w:pPr>
              <w:spacing w:after="0"/>
              <w:jc w:val="left"/>
            </w:pPr>
            <w:r>
              <w:rPr>
                <w:sz w:val="16"/>
              </w:rPr>
              <w:t>Event records naming jurisdictions in the plan: Lenoir City city (19 records), Loudon city (17 records), Greenback city (3 records).</w:t>
            </w:r>
          </w:p>
        </w:tc>
        <w:tc>
          <w:tcPr>
            <w:tcW w:type="dxa" w:w="1720"/>
          </w:tcPr>
          <w:p>
            <w:pPr>
              <w:spacing w:after="0"/>
              <w:jc w:val="left"/>
            </w:pPr>
          </w:p>
        </w:tc>
      </w:tr>
      <w:tr>
        <w:trPr>
          <w:cantSplit/>
        </w:trPr>
        <w:tc>
          <w:tcPr>
            <w:tcW w:type="dxa" w:w="2098"/>
          </w:tcPr>
          <w:p>
            <w:pPr>
              <w:spacing w:after="0"/>
              <w:jc w:val="left"/>
            </w:pPr>
            <w:r>
              <w:rPr>
                <w:sz w:val="16"/>
              </w:rPr>
              <w:t>Excessive Heat, Heat</w:t>
            </w:r>
          </w:p>
        </w:tc>
        <w:tc>
          <w:tcPr>
            <w:tcW w:type="dxa" w:w="2056"/>
          </w:tcPr>
          <w:p>
            <w:pPr>
              <w:spacing w:after="0"/>
              <w:jc w:val="left"/>
            </w:pPr>
            <w:r>
              <w:rPr>
                <w:sz w:val="16"/>
              </w:rPr>
              <w:t>heat index (in event narratives)</w:t>
            </w:r>
          </w:p>
        </w:tc>
        <w:tc>
          <w:tcPr>
            <w:tcW w:type="dxa" w:w="1694"/>
          </w:tcPr>
          <w:p>
            <w:pPr>
              <w:spacing w:after="0"/>
              <w:jc w:val="right"/>
            </w:pPr>
            <w:r>
              <w:rPr>
                <w:sz w:val="16"/>
              </w:rPr>
              <w:t>0</w:t>
            </w:r>
          </w:p>
        </w:tc>
        <w:tc>
          <w:tcPr>
            <w:tcW w:type="dxa" w:w="1615"/>
          </w:tcPr>
          <w:p>
            <w:pPr>
              <w:spacing w:after="0"/>
              <w:jc w:val="left"/>
            </w:pPr>
          </w:p>
        </w:tc>
        <w:tc>
          <w:tcPr>
            <w:tcW w:type="dxa" w:w="1615"/>
          </w:tcPr>
          <w:p>
            <w:pPr>
              <w:spacing w:after="0"/>
              <w:jc w:val="left"/>
            </w:pPr>
          </w:p>
        </w:tc>
        <w:tc>
          <w:tcPr>
            <w:tcW w:type="dxa" w:w="1643"/>
          </w:tcPr>
          <w:p>
            <w:pPr>
              <w:spacing w:after="0"/>
              <w:jc w:val="left"/>
            </w:pPr>
          </w:p>
        </w:tc>
        <w:tc>
          <w:tcPr>
            <w:tcW w:type="dxa" w:w="1672"/>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Hurricane, Tropical Storm, Tropical Depression</w:t>
            </w:r>
          </w:p>
        </w:tc>
        <w:tc>
          <w:tcPr>
            <w:tcW w:type="dxa" w:w="2056"/>
          </w:tcPr>
          <w:p>
            <w:pPr>
              <w:spacing w:after="0"/>
              <w:jc w:val="left"/>
            </w:pPr>
            <w:r>
              <w:rPr>
                <w:sz w:val="16"/>
              </w:rPr>
              <w:t>Saffir-Simpson</w:t>
            </w:r>
          </w:p>
        </w:tc>
        <w:tc>
          <w:tcPr>
            <w:tcW w:type="dxa" w:w="1694"/>
          </w:tcPr>
          <w:p>
            <w:pPr>
              <w:spacing w:after="0"/>
              <w:jc w:val="right"/>
            </w:pPr>
            <w:r>
              <w:rPr>
                <w:sz w:val="16"/>
              </w:rPr>
              <w:t>0</w:t>
            </w:r>
          </w:p>
        </w:tc>
        <w:tc>
          <w:tcPr>
            <w:tcW w:type="dxa" w:w="1615"/>
          </w:tcPr>
          <w:p>
            <w:pPr>
              <w:spacing w:after="0"/>
              <w:jc w:val="left"/>
            </w:pPr>
          </w:p>
        </w:tc>
        <w:tc>
          <w:tcPr>
            <w:tcW w:type="dxa" w:w="1615"/>
          </w:tcPr>
          <w:p>
            <w:pPr>
              <w:spacing w:after="0"/>
              <w:jc w:val="left"/>
            </w:pPr>
          </w:p>
        </w:tc>
        <w:tc>
          <w:tcPr>
            <w:tcW w:type="dxa" w:w="1643"/>
          </w:tcPr>
          <w:p>
            <w:pPr>
              <w:spacing w:after="0"/>
              <w:jc w:val="left"/>
            </w:pPr>
          </w:p>
        </w:tc>
        <w:tc>
          <w:tcPr>
            <w:tcW w:type="dxa" w:w="1672"/>
          </w:tcPr>
          <w:p>
            <w:pPr>
              <w:spacing w:after="0"/>
              <w:jc w:val="left"/>
            </w:pPr>
          </w:p>
        </w:tc>
        <w:tc>
          <w:tcPr>
            <w:tcW w:type="dxa" w:w="17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98"/>
          </w:tcPr>
          <w:p>
            <w:pPr>
              <w:spacing w:after="0"/>
              <w:jc w:val="left"/>
            </w:pPr>
            <w:r>
              <w:rPr>
                <w:sz w:val="16"/>
              </w:rPr>
              <w:t>Ice Storm</w:t>
            </w:r>
          </w:p>
        </w:tc>
        <w:tc>
          <w:tcPr>
            <w:tcW w:type="dxa" w:w="2056"/>
          </w:tcPr>
          <w:p>
            <w:pPr>
              <w:spacing w:after="0"/>
              <w:jc w:val="left"/>
            </w:pPr>
            <w:r>
              <w:rPr>
                <w:sz w:val="16"/>
              </w:rPr>
              <w:t>Sperry-Piltz ice scale (local data)</w:t>
            </w:r>
          </w:p>
        </w:tc>
        <w:tc>
          <w:tcPr>
            <w:tcW w:type="dxa" w:w="1694"/>
          </w:tcPr>
          <w:p>
            <w:pPr>
              <w:spacing w:after="0"/>
              <w:jc w:val="right"/>
            </w:pPr>
            <w:r>
              <w:rPr>
                <w:sz w:val="16"/>
              </w:rPr>
              <w:t>5 records, 1998 to 2015 (5 zone-level)</w:t>
            </w:r>
          </w:p>
        </w:tc>
        <w:tc>
          <w:tcPr>
            <w:tcW w:type="dxa" w:w="1615"/>
          </w:tcPr>
          <w:p>
            <w:pPr>
              <w:spacing w:after="0"/>
              <w:jc w:val="left"/>
            </w:pPr>
          </w:p>
        </w:tc>
        <w:tc>
          <w:tcPr>
            <w:tcW w:type="dxa" w:w="1615"/>
          </w:tcPr>
          <w:p>
            <w:pPr>
              <w:spacing w:after="0"/>
              <w:jc w:val="left"/>
            </w:pPr>
            <w:r>
              <w:rPr>
                <w:sz w:val="16"/>
              </w:rPr>
              <w:t>Ice Storm, 2010-12-16, $10,000 property; $0 crops (2010 dollars); NWS zone TNZ068</w:t>
            </w:r>
          </w:p>
        </w:tc>
        <w:tc>
          <w:tcPr>
            <w:tcW w:type="dxa" w:w="1643"/>
          </w:tcPr>
          <w:p>
            <w:pPr>
              <w:spacing w:after="0"/>
              <w:jc w:val="left"/>
            </w:pPr>
          </w:p>
        </w:tc>
        <w:tc>
          <w:tcPr>
            <w:tcW w:type="dxa" w:w="1672"/>
          </w:tcPr>
          <w:p>
            <w:pPr>
              <w:spacing w:after="0"/>
              <w:jc w:val="left"/>
            </w:pPr>
            <w:r>
              <w:rPr>
                <w:sz w:val="16"/>
              </w:rPr>
              <w:t>Countywide (zone-level records).</w:t>
            </w:r>
          </w:p>
        </w:tc>
        <w:tc>
          <w:tcPr>
            <w:tcW w:type="dxa" w:w="1720"/>
          </w:tcPr>
          <w:p>
            <w:pPr>
              <w:spacing w:after="0"/>
              <w:jc w:val="left"/>
            </w:pPr>
          </w:p>
        </w:tc>
      </w:tr>
      <w:tr>
        <w:trPr>
          <w:cantSplit/>
        </w:trPr>
        <w:tc>
          <w:tcPr>
            <w:tcW w:type="dxa" w:w="2098"/>
          </w:tcPr>
          <w:p>
            <w:pPr>
              <w:spacing w:after="0"/>
              <w:jc w:val="left"/>
            </w:pPr>
            <w:r>
              <w:rPr>
                <w:sz w:val="16"/>
              </w:rPr>
              <w:t>Flash Flood, Flood, Lakeshore Flood</w:t>
            </w:r>
          </w:p>
        </w:tc>
        <w:tc>
          <w:tcPr>
            <w:tcW w:type="dxa" w:w="2056"/>
          </w:tcPr>
          <w:p>
            <w:pPr>
              <w:spacing w:after="0"/>
              <w:jc w:val="left"/>
            </w:pPr>
            <w:r>
              <w:rPr>
                <w:sz w:val="16"/>
              </w:rPr>
              <w:t>damage and flood days (flood depth: FIRM)</w:t>
            </w:r>
          </w:p>
        </w:tc>
        <w:tc>
          <w:tcPr>
            <w:tcW w:type="dxa" w:w="1694"/>
          </w:tcPr>
          <w:p>
            <w:pPr>
              <w:spacing w:after="0"/>
              <w:jc w:val="right"/>
            </w:pPr>
            <w:r>
              <w:rPr>
                <w:sz w:val="16"/>
              </w:rPr>
              <w:t>26 records, 1997 to 2026 (4 zone-level)</w:t>
            </w:r>
          </w:p>
        </w:tc>
        <w:tc>
          <w:tcPr>
            <w:tcW w:type="dxa" w:w="1615"/>
          </w:tcPr>
          <w:p>
            <w:pPr>
              <w:spacing w:after="0"/>
              <w:jc w:val="left"/>
            </w:pPr>
          </w:p>
        </w:tc>
        <w:tc>
          <w:tcPr>
            <w:tcW w:type="dxa" w:w="1615"/>
          </w:tcPr>
          <w:p>
            <w:pPr>
              <w:spacing w:after="0"/>
              <w:jc w:val="left"/>
            </w:pPr>
            <w:r>
              <w:rPr>
                <w:sz w:val="16"/>
              </w:rPr>
              <w:t>Flash Flood, 2003-05-05, $3,920,000 property; crops not reported (2003 dollars)</w:t>
            </w:r>
          </w:p>
        </w:tc>
        <w:tc>
          <w:tcPr>
            <w:tcW w:type="dxa" w:w="1643"/>
          </w:tcPr>
          <w:p>
            <w:pPr>
              <w:spacing w:after="0"/>
              <w:jc w:val="left"/>
            </w:pPr>
          </w:p>
        </w:tc>
        <w:tc>
          <w:tcPr>
            <w:tcW w:type="dxa" w:w="1672"/>
          </w:tcPr>
          <w:p>
            <w:pPr>
              <w:spacing w:after="0"/>
              <w:jc w:val="left"/>
            </w:pPr>
            <w:r>
              <w:rPr>
                <w:sz w:val="16"/>
              </w:rPr>
              <w:t>Event records naming jurisdictions in the plan: Lenoir City city (7 records), Loudon city (2 records), Philadelphia city (2 records). Zone-level records (4) apply countywide.</w:t>
            </w:r>
          </w:p>
        </w:tc>
        <w:tc>
          <w:tcPr>
            <w:tcW w:type="dxa" w:w="17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98"/>
          </w:tcPr>
          <w:p>
            <w:pPr>
              <w:spacing w:after="0"/>
              <w:jc w:val="left"/>
            </w:pPr>
            <w:r>
              <w:rPr>
                <w:sz w:val="16"/>
              </w:rPr>
              <w:t>Debris Flow</w:t>
            </w:r>
          </w:p>
        </w:tc>
        <w:tc>
          <w:tcPr>
            <w:tcW w:type="dxa" w:w="2056"/>
          </w:tcPr>
          <w:p>
            <w:pPr>
              <w:spacing w:after="0"/>
              <w:jc w:val="left"/>
            </w:pPr>
            <w:r>
              <w:rPr>
                <w:sz w:val="16"/>
              </w:rPr>
              <w:t>none (count and damage only)</w:t>
            </w:r>
          </w:p>
        </w:tc>
        <w:tc>
          <w:tcPr>
            <w:tcW w:type="dxa" w:w="1694"/>
          </w:tcPr>
          <w:p>
            <w:pPr>
              <w:spacing w:after="0"/>
              <w:jc w:val="right"/>
            </w:pPr>
            <w:r>
              <w:rPr>
                <w:sz w:val="16"/>
              </w:rPr>
              <w:t>0</w:t>
            </w:r>
          </w:p>
        </w:tc>
        <w:tc>
          <w:tcPr>
            <w:tcW w:type="dxa" w:w="1615"/>
          </w:tcPr>
          <w:p>
            <w:pPr>
              <w:spacing w:after="0"/>
              <w:jc w:val="left"/>
            </w:pPr>
          </w:p>
        </w:tc>
        <w:tc>
          <w:tcPr>
            <w:tcW w:type="dxa" w:w="1615"/>
          </w:tcPr>
          <w:p>
            <w:pPr>
              <w:spacing w:after="0"/>
              <w:jc w:val="left"/>
            </w:pPr>
          </w:p>
        </w:tc>
        <w:tc>
          <w:tcPr>
            <w:tcW w:type="dxa" w:w="1643"/>
          </w:tcPr>
          <w:p>
            <w:pPr>
              <w:spacing w:after="0"/>
              <w:jc w:val="left"/>
            </w:pPr>
          </w:p>
        </w:tc>
        <w:tc>
          <w:tcPr>
            <w:tcW w:type="dxa" w:w="1672"/>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Lightning</w:t>
            </w:r>
          </w:p>
        </w:tc>
        <w:tc>
          <w:tcPr>
            <w:tcW w:type="dxa" w:w="2056"/>
          </w:tcPr>
          <w:p>
            <w:pPr>
              <w:spacing w:after="0"/>
              <w:jc w:val="left"/>
            </w:pPr>
            <w:r>
              <w:rPr>
                <w:sz w:val="16"/>
              </w:rPr>
              <w:t>annualized frequency (the measure FEMA's Local Mitigation Planning Handbook names)</w:t>
            </w:r>
          </w:p>
        </w:tc>
        <w:tc>
          <w:tcPr>
            <w:tcW w:type="dxa" w:w="1694"/>
          </w:tcPr>
          <w:p>
            <w:pPr>
              <w:spacing w:after="0"/>
              <w:jc w:val="right"/>
            </w:pPr>
            <w:r>
              <w:rPr>
                <w:sz w:val="16"/>
              </w:rPr>
              <w:t>1 record, 2006</w:t>
            </w:r>
          </w:p>
        </w:tc>
        <w:tc>
          <w:tcPr>
            <w:tcW w:type="dxa" w:w="1615"/>
          </w:tcPr>
          <w:p>
            <w:pPr>
              <w:spacing w:after="0"/>
              <w:jc w:val="left"/>
            </w:pPr>
          </w:p>
        </w:tc>
        <w:tc>
          <w:tcPr>
            <w:tcW w:type="dxa" w:w="1615"/>
          </w:tcPr>
          <w:p>
            <w:pPr>
              <w:spacing w:after="0"/>
              <w:jc w:val="left"/>
            </w:pPr>
            <w:r>
              <w:rPr>
                <w:sz w:val="16"/>
              </w:rPr>
              <w:t>Lightning, 2006-08-28, $60,000 property; crops not reported (2006 dollars)</w:t>
            </w:r>
          </w:p>
        </w:tc>
        <w:tc>
          <w:tcPr>
            <w:tcW w:type="dxa" w:w="1643"/>
          </w:tcPr>
          <w:p>
            <w:pPr>
              <w:spacing w:after="0"/>
              <w:jc w:val="left"/>
            </w:pPr>
          </w:p>
        </w:tc>
        <w:tc>
          <w:tcPr>
            <w:tcW w:type="dxa" w:w="1672"/>
          </w:tcPr>
          <w:p>
            <w:pPr>
              <w:spacing w:after="0"/>
              <w:jc w:val="left"/>
            </w:pPr>
            <w:r>
              <w:rPr>
                <w:sz w:val="16"/>
              </w:rPr>
              <w:t>Event records naming jurisdictions in the plan: Greenback city (1 record).</w:t>
            </w:r>
          </w:p>
        </w:tc>
        <w:tc>
          <w:tcPr>
            <w:tcW w:type="dxa" w:w="1720"/>
          </w:tcPr>
          <w:p>
            <w:pPr>
              <w:spacing w:after="0"/>
              <w:jc w:val="left"/>
            </w:pPr>
            <w:r>
              <w:rPr>
                <w:sz w:val="16"/>
              </w:rPr>
              <w:t>Storm Events lists lightning with damage or casualties.</w:t>
            </w:r>
          </w:p>
        </w:tc>
      </w:tr>
      <w:tr>
        <w:trPr>
          <w:cantSplit/>
        </w:trPr>
        <w:tc>
          <w:tcPr>
            <w:tcW w:type="dxa" w:w="2098"/>
          </w:tcPr>
          <w:p>
            <w:pPr>
              <w:spacing w:after="0"/>
              <w:jc w:val="left"/>
            </w:pPr>
            <w:r>
              <w:rPr>
                <w:sz w:val="16"/>
              </w:rPr>
              <w:t>High Wind and Strong Wind (outside NRI's Strong Wind definition)</w:t>
            </w:r>
          </w:p>
        </w:tc>
        <w:tc>
          <w:tcPr>
            <w:tcW w:type="dxa" w:w="2056"/>
          </w:tcPr>
          <w:p>
            <w:pPr>
              <w:spacing w:after="0"/>
              <w:jc w:val="left"/>
            </w:pPr>
            <w:r>
              <w:rPr>
                <w:sz w:val="16"/>
              </w:rPr>
              <w:t>wind speed (kt and mph)</w:t>
            </w:r>
          </w:p>
        </w:tc>
        <w:tc>
          <w:tcPr>
            <w:tcW w:type="dxa" w:w="1694"/>
          </w:tcPr>
          <w:p>
            <w:pPr>
              <w:spacing w:after="0"/>
              <w:jc w:val="right"/>
            </w:pPr>
            <w:r>
              <w:rPr>
                <w:sz w:val="16"/>
              </w:rPr>
              <w:t>3 records, 2003 to 2008 (3 zone-level)</w:t>
            </w:r>
          </w:p>
        </w:tc>
        <w:tc>
          <w:tcPr>
            <w:tcW w:type="dxa" w:w="1615"/>
          </w:tcPr>
          <w:p>
            <w:pPr>
              <w:spacing w:after="0"/>
              <w:jc w:val="left"/>
            </w:pPr>
            <w:r>
              <w:rPr>
                <w:sz w:val="16"/>
              </w:rPr>
              <w:t>40 kt (46 mph) to 60 kt (69 mph) (median 45 kt (52 mph)); 3 with a recorded value</w:t>
            </w:r>
          </w:p>
        </w:tc>
        <w:tc>
          <w:tcPr>
            <w:tcW w:type="dxa" w:w="1615"/>
          </w:tcPr>
          <w:p>
            <w:pPr>
              <w:spacing w:after="0"/>
              <w:jc w:val="left"/>
            </w:pPr>
            <w:r>
              <w:rPr>
                <w:sz w:val="16"/>
              </w:rPr>
              <w:t>60 kt (69 mph) estimated gust, High Wind, 2006-12-01; NWS zone TNZ068</w:t>
            </w:r>
          </w:p>
        </w:tc>
        <w:tc>
          <w:tcPr>
            <w:tcW w:type="dxa" w:w="1643"/>
          </w:tcPr>
          <w:p>
            <w:pPr>
              <w:spacing w:after="0"/>
              <w:jc w:val="left"/>
            </w:pPr>
          </w:p>
        </w:tc>
        <w:tc>
          <w:tcPr>
            <w:tcW w:type="dxa" w:w="1672"/>
          </w:tcPr>
          <w:p>
            <w:pPr>
              <w:spacing w:after="0"/>
              <w:jc w:val="left"/>
            </w:pPr>
            <w:r>
              <w:rPr>
                <w:sz w:val="16"/>
              </w:rPr>
              <w:t>Countywide (zone-level records).</w:t>
            </w:r>
          </w:p>
        </w:tc>
        <w:tc>
          <w:tcPr>
            <w:tcW w:type="dxa" w:w="1720"/>
          </w:tcPr>
          <w:p>
            <w:pPr>
              <w:spacing w:after="0"/>
              <w:jc w:val="left"/>
            </w:pPr>
          </w:p>
        </w:tc>
      </w:tr>
      <w:tr>
        <w:trPr>
          <w:cantSplit/>
        </w:trPr>
        <w:tc>
          <w:tcPr>
            <w:tcW w:type="dxa" w:w="2098"/>
          </w:tcPr>
          <w:p>
            <w:pPr>
              <w:spacing w:after="0"/>
              <w:jc w:val="left"/>
            </w:pPr>
            <w:r>
              <w:rPr>
                <w:sz w:val="16"/>
              </w:rPr>
              <w:t>Thunderstorm Wind</w:t>
            </w:r>
          </w:p>
        </w:tc>
        <w:tc>
          <w:tcPr>
            <w:tcW w:type="dxa" w:w="2056"/>
          </w:tcPr>
          <w:p>
            <w:pPr>
              <w:spacing w:after="0"/>
              <w:jc w:val="left"/>
            </w:pPr>
            <w:r>
              <w:rPr>
                <w:sz w:val="16"/>
              </w:rPr>
              <w:t>wind speed (kt and mph)</w:t>
            </w:r>
          </w:p>
        </w:tc>
        <w:tc>
          <w:tcPr>
            <w:tcW w:type="dxa" w:w="1694"/>
          </w:tcPr>
          <w:p>
            <w:pPr>
              <w:spacing w:after="0"/>
              <w:jc w:val="right"/>
            </w:pPr>
            <w:r>
              <w:rPr>
                <w:sz w:val="16"/>
              </w:rPr>
              <w:t>226 records, 1957 to 2026</w:t>
            </w:r>
          </w:p>
        </w:tc>
        <w:tc>
          <w:tcPr>
            <w:tcW w:type="dxa" w:w="1615"/>
          </w:tcPr>
          <w:p>
            <w:pPr>
              <w:spacing w:after="0"/>
              <w:jc w:val="left"/>
            </w:pPr>
            <w:r>
              <w:rPr>
                <w:sz w:val="16"/>
              </w:rPr>
              <w:t>40 kt (46 mph) to 80 kt (92 mph) (median 53.5 kt (62 mph)); 160 with a recorded value</w:t>
            </w:r>
          </w:p>
        </w:tc>
        <w:tc>
          <w:tcPr>
            <w:tcW w:type="dxa" w:w="1615"/>
          </w:tcPr>
          <w:p>
            <w:pPr>
              <w:spacing w:after="0"/>
              <w:jc w:val="left"/>
            </w:pPr>
            <w:r>
              <w:rPr>
                <w:sz w:val="16"/>
              </w:rPr>
              <w:t>80 kt (92 mph), measurement type not recorded, Thunderstorm Wind, 1961-11-01</w:t>
            </w:r>
          </w:p>
        </w:tc>
        <w:tc>
          <w:tcPr>
            <w:tcW w:type="dxa" w:w="1643"/>
          </w:tcPr>
          <w:p>
            <w:pPr>
              <w:spacing w:after="0"/>
              <w:jc w:val="left"/>
            </w:pPr>
            <w:r>
              <w:rPr>
                <w:sz w:val="16"/>
              </w:rPr>
              <w:t>Thunderstorm Wind, 2023-08-07, $500,000 property; $0 crops (2023 dollars)</w:t>
            </w:r>
          </w:p>
        </w:tc>
        <w:tc>
          <w:tcPr>
            <w:tcW w:type="dxa" w:w="1672"/>
          </w:tcPr>
          <w:p>
            <w:pPr>
              <w:spacing w:after="0"/>
              <w:jc w:val="left"/>
            </w:pPr>
            <w:r>
              <w:rPr>
                <w:sz w:val="16"/>
              </w:rPr>
              <w:t>Event records naming jurisdictions in the plan: Loudon city (56 records), Lenoir City city (36 records), Philadelphia city (14 records), Greenback city (9 records).</w:t>
            </w:r>
          </w:p>
        </w:tc>
        <w:tc>
          <w:tcPr>
            <w:tcW w:type="dxa" w:w="1720"/>
          </w:tcPr>
          <w:p>
            <w:pPr>
              <w:spacing w:after="0"/>
              <w:jc w:val="left"/>
            </w:pPr>
          </w:p>
        </w:tc>
      </w:tr>
      <w:tr>
        <w:trPr>
          <w:cantSplit/>
        </w:trPr>
        <w:tc>
          <w:tcPr>
            <w:tcW w:type="dxa" w:w="2098"/>
          </w:tcPr>
          <w:p>
            <w:pPr>
              <w:spacing w:after="0"/>
              <w:jc w:val="left"/>
            </w:pPr>
            <w:r>
              <w:rPr>
                <w:sz w:val="16"/>
              </w:rPr>
              <w:t>Tornado</w:t>
            </w:r>
          </w:p>
        </w:tc>
        <w:tc>
          <w:tcPr>
            <w:tcW w:type="dxa" w:w="2056"/>
          </w:tcPr>
          <w:p>
            <w:pPr>
              <w:spacing w:after="0"/>
              <w:jc w:val="left"/>
            </w:pPr>
            <w:r>
              <w:rPr>
                <w:sz w:val="16"/>
              </w:rPr>
              <w:t>Enhanced Fujita (Fujita before Feb 2007)</w:t>
            </w:r>
          </w:p>
        </w:tc>
        <w:tc>
          <w:tcPr>
            <w:tcW w:type="dxa" w:w="1694"/>
          </w:tcPr>
          <w:p>
            <w:pPr>
              <w:spacing w:after="0"/>
              <w:jc w:val="right"/>
            </w:pPr>
            <w:r>
              <w:rPr>
                <w:sz w:val="16"/>
              </w:rPr>
              <w:t>9 records, 1965 to 2025</w:t>
            </w:r>
          </w:p>
        </w:tc>
        <w:tc>
          <w:tcPr>
            <w:tcW w:type="dxa" w:w="1615"/>
          </w:tcPr>
          <w:p>
            <w:pPr>
              <w:spacing w:after="0"/>
              <w:jc w:val="left"/>
            </w:pPr>
            <w:r>
              <w:rPr>
                <w:sz w:val="16"/>
              </w:rPr>
              <w:t>F/EF0 to F/EF3 (median F/EF1); 9 with a recorded value</w:t>
            </w:r>
          </w:p>
        </w:tc>
        <w:tc>
          <w:tcPr>
            <w:tcW w:type="dxa" w:w="1615"/>
          </w:tcPr>
          <w:p>
            <w:pPr>
              <w:spacing w:after="0"/>
              <w:jc w:val="left"/>
            </w:pPr>
            <w:r>
              <w:rPr>
                <w:sz w:val="16"/>
              </w:rPr>
              <w:t>F3 tornado, 1993-02-21, 15 mi path length (whole path, pre-1996), 100 yd wide, $5,000,000 property; crops not recorded (1993 dollars), 1 direct death, 55 direct injuries</w:t>
            </w:r>
          </w:p>
        </w:tc>
        <w:tc>
          <w:tcPr>
            <w:tcW w:type="dxa" w:w="1643"/>
          </w:tcPr>
          <w:p>
            <w:pPr>
              <w:spacing w:after="0"/>
              <w:jc w:val="left"/>
            </w:pPr>
          </w:p>
        </w:tc>
        <w:tc>
          <w:tcPr>
            <w:tcW w:type="dxa" w:w="1672"/>
          </w:tcPr>
          <w:p>
            <w:pPr>
              <w:spacing w:after="0"/>
              <w:jc w:val="left"/>
            </w:pPr>
            <w:r>
              <w:rPr>
                <w:sz w:val="16"/>
              </w:rPr>
              <w:t>Event records naming jurisdictions in the plan: Greenback city (3 records).</w:t>
            </w:r>
          </w:p>
        </w:tc>
        <w:tc>
          <w:tcPr>
            <w:tcW w:type="dxa" w:w="17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98"/>
          </w:tcPr>
          <w:p>
            <w:pPr>
              <w:spacing w:after="0"/>
              <w:jc w:val="left"/>
            </w:pPr>
            <w:r>
              <w:rPr>
                <w:sz w:val="16"/>
              </w:rPr>
              <w:t>Wildfire</w:t>
            </w:r>
          </w:p>
        </w:tc>
        <w:tc>
          <w:tcPr>
            <w:tcW w:type="dxa" w:w="2056"/>
          </w:tcPr>
          <w:p>
            <w:pPr>
              <w:spacing w:after="0"/>
              <w:jc w:val="left"/>
            </w:pPr>
            <w:r>
              <w:rPr>
                <w:sz w:val="16"/>
              </w:rPr>
              <w:t>acres burned (local data)</w:t>
            </w:r>
          </w:p>
        </w:tc>
        <w:tc>
          <w:tcPr>
            <w:tcW w:type="dxa" w:w="1694"/>
          </w:tcPr>
          <w:p>
            <w:pPr>
              <w:spacing w:after="0"/>
              <w:jc w:val="right"/>
            </w:pPr>
            <w:r>
              <w:rPr>
                <w:sz w:val="16"/>
              </w:rPr>
              <w:t>0</w:t>
            </w:r>
          </w:p>
        </w:tc>
        <w:tc>
          <w:tcPr>
            <w:tcW w:type="dxa" w:w="1615"/>
          </w:tcPr>
          <w:p>
            <w:pPr>
              <w:spacing w:after="0"/>
              <w:jc w:val="left"/>
            </w:pPr>
          </w:p>
        </w:tc>
        <w:tc>
          <w:tcPr>
            <w:tcW w:type="dxa" w:w="1615"/>
          </w:tcPr>
          <w:p>
            <w:pPr>
              <w:spacing w:after="0"/>
              <w:jc w:val="left"/>
            </w:pPr>
          </w:p>
        </w:tc>
        <w:tc>
          <w:tcPr>
            <w:tcW w:type="dxa" w:w="1643"/>
          </w:tcPr>
          <w:p>
            <w:pPr>
              <w:spacing w:after="0"/>
              <w:jc w:val="left"/>
            </w:pPr>
          </w:p>
        </w:tc>
        <w:tc>
          <w:tcPr>
            <w:tcW w:type="dxa" w:w="1672"/>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Winter Storm, Heavy Snow, Blizzard, Lake-Effect Snow, Winter Weather, Sleet</w:t>
            </w:r>
          </w:p>
        </w:tc>
        <w:tc>
          <w:tcPr>
            <w:tcW w:type="dxa" w:w="2056"/>
          </w:tcPr>
          <w:p>
            <w:pPr>
              <w:spacing w:after="0"/>
              <w:jc w:val="left"/>
            </w:pPr>
            <w:r>
              <w:rPr>
                <w:sz w:val="16"/>
              </w:rPr>
              <w:t>none in data (snowfall: local data)</w:t>
            </w:r>
          </w:p>
        </w:tc>
        <w:tc>
          <w:tcPr>
            <w:tcW w:type="dxa" w:w="1694"/>
          </w:tcPr>
          <w:p>
            <w:pPr>
              <w:spacing w:after="0"/>
              <w:jc w:val="right"/>
            </w:pPr>
            <w:r>
              <w:rPr>
                <w:sz w:val="16"/>
              </w:rPr>
              <w:t>30 records, 1996 to 2026 (30 zone-level)</w:t>
            </w:r>
          </w:p>
        </w:tc>
        <w:tc>
          <w:tcPr>
            <w:tcW w:type="dxa" w:w="1615"/>
          </w:tcPr>
          <w:p>
            <w:pPr>
              <w:spacing w:after="0"/>
              <w:jc w:val="left"/>
            </w:pPr>
          </w:p>
        </w:tc>
        <w:tc>
          <w:tcPr>
            <w:tcW w:type="dxa" w:w="1615"/>
          </w:tcPr>
          <w:p>
            <w:pPr>
              <w:spacing w:after="0"/>
              <w:jc w:val="left"/>
            </w:pPr>
            <w:r>
              <w:rPr>
                <w:sz w:val="16"/>
              </w:rPr>
              <w:t>No damage reported in 30 records.</w:t>
            </w:r>
          </w:p>
        </w:tc>
        <w:tc>
          <w:tcPr>
            <w:tcW w:type="dxa" w:w="1643"/>
          </w:tcPr>
          <w:p>
            <w:pPr>
              <w:spacing w:after="0"/>
              <w:jc w:val="left"/>
            </w:pPr>
          </w:p>
        </w:tc>
        <w:tc>
          <w:tcPr>
            <w:tcW w:type="dxa" w:w="1672"/>
          </w:tcPr>
          <w:p>
            <w:pPr>
              <w:spacing w:after="0"/>
              <w:jc w:val="left"/>
            </w:pPr>
            <w:r>
              <w:rPr>
                <w:sz w:val="16"/>
              </w:rPr>
              <w:t>Countywide (zone-level records).</w:t>
            </w:r>
          </w:p>
        </w:tc>
        <w:tc>
          <w:tcPr>
            <w:tcW w:type="dxa" w:w="17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9"/>
        <w:gridCol w:w="3081"/>
        <w:gridCol w:w="1842"/>
        <w:gridCol w:w="2893"/>
        <w:gridCol w:w="1098"/>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9"/>
            <w:shd w:val="clear" w:color="auto" w:fill="E8E8E8"/>
          </w:tcPr>
          <w:p>
            <w:pPr>
              <w:spacing w:after="0"/>
              <w:jc w:val="left"/>
            </w:pPr>
            <w:r>
              <w:rPr>
                <w:b/>
                <w:sz w:val="16"/>
              </w:rPr>
              <w:t>Type</w:t>
            </w:r>
          </w:p>
        </w:tc>
        <w:tc>
          <w:tcPr>
            <w:tcW w:type="dxa" w:w="3081"/>
            <w:shd w:val="clear" w:color="auto" w:fill="E8E8E8"/>
          </w:tcPr>
          <w:p>
            <w:pPr>
              <w:spacing w:after="0"/>
              <w:jc w:val="left"/>
            </w:pPr>
            <w:r>
              <w:rPr>
                <w:b/>
                <w:sz w:val="16"/>
              </w:rPr>
              <w:t>Title</w:t>
            </w:r>
          </w:p>
        </w:tc>
        <w:tc>
          <w:tcPr>
            <w:tcW w:type="dxa" w:w="1842"/>
            <w:shd w:val="clear" w:color="auto" w:fill="E8E8E8"/>
          </w:tcPr>
          <w:p>
            <w:pPr>
              <w:spacing w:after="0"/>
              <w:jc w:val="left"/>
            </w:pPr>
            <w:r>
              <w:rPr>
                <w:b/>
                <w:sz w:val="16"/>
              </w:rPr>
              <w:t>Mapped hazard</w:t>
            </w:r>
          </w:p>
        </w:tc>
        <w:tc>
          <w:tcPr>
            <w:tcW w:type="dxa" w:w="28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8"/>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09"/>
          </w:tcPr>
          <w:p>
            <w:pPr>
              <w:spacing w:after="0"/>
              <w:jc w:val="left"/>
            </w:pPr>
            <w:r>
              <w:rPr>
                <w:sz w:val="16"/>
              </w:rPr>
              <w:t>Major disaster</w:t>
            </w:r>
          </w:p>
        </w:tc>
        <w:tc>
          <w:tcPr>
            <w:tcW w:type="dxa" w:w="3081"/>
          </w:tcPr>
          <w:p>
            <w:pPr>
              <w:spacing w:after="0"/>
              <w:jc w:val="left"/>
            </w:pPr>
            <w:r>
              <w:rPr>
                <w:sz w:val="16"/>
              </w:rPr>
              <w:t>Severe Winter Storm</w:t>
            </w:r>
          </w:p>
        </w:tc>
        <w:tc>
          <w:tcPr>
            <w:tcW w:type="dxa" w:w="1842"/>
          </w:tcPr>
          <w:p>
            <w:pPr>
              <w:spacing w:after="0"/>
              <w:jc w:val="left"/>
            </w:pPr>
            <w:r>
              <w:rPr>
                <w:sz w:val="16"/>
              </w:rPr>
              <w:t>Winter Weather</w:t>
            </w:r>
          </w:p>
        </w:tc>
        <w:tc>
          <w:tcPr>
            <w:tcW w:type="dxa" w:w="2893"/>
          </w:tcPr>
          <w:p>
            <w:pPr>
              <w:spacing w:after="0"/>
              <w:jc w:val="right"/>
            </w:pPr>
            <w:r>
              <w:rPr>
                <w:sz w:val="16"/>
              </w:rPr>
              <w:t>no Public Assistance recorded</w:t>
            </w:r>
          </w:p>
        </w:tc>
        <w:tc>
          <w:tcPr>
            <w:tcW w:type="dxa" w:w="109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09"/>
          </w:tcPr>
          <w:p>
            <w:pPr>
              <w:spacing w:after="0"/>
              <w:jc w:val="left"/>
            </w:pPr>
            <w:r>
              <w:rPr>
                <w:sz w:val="16"/>
              </w:rPr>
              <w:t>Emergency</w:t>
            </w:r>
          </w:p>
        </w:tc>
        <w:tc>
          <w:tcPr>
            <w:tcW w:type="dxa" w:w="3081"/>
          </w:tcPr>
          <w:p>
            <w:pPr>
              <w:spacing w:after="0"/>
              <w:jc w:val="left"/>
            </w:pPr>
            <w:r>
              <w:rPr>
                <w:sz w:val="16"/>
              </w:rPr>
              <w:t>Severe Winter Storm</w:t>
            </w:r>
          </w:p>
        </w:tc>
        <w:tc>
          <w:tcPr>
            <w:tcW w:type="dxa" w:w="1842"/>
          </w:tcPr>
          <w:p>
            <w:pPr>
              <w:spacing w:after="0"/>
              <w:jc w:val="left"/>
            </w:pPr>
            <w:r>
              <w:rPr>
                <w:sz w:val="16"/>
              </w:rPr>
              <w:t>Winter Weather</w:t>
            </w:r>
          </w:p>
        </w:tc>
        <w:tc>
          <w:tcPr>
            <w:tcW w:type="dxa" w:w="2893"/>
          </w:tcPr>
          <w:p>
            <w:pPr>
              <w:spacing w:after="0"/>
              <w:jc w:val="right"/>
            </w:pPr>
            <w:r>
              <w:rPr>
                <w:sz w:val="16"/>
              </w:rPr>
              <w:t>no Public Assistance recorded</w:t>
            </w:r>
          </w:p>
        </w:tc>
        <w:tc>
          <w:tcPr>
            <w:tcW w:type="dxa" w:w="1098"/>
          </w:tcPr>
          <w:p>
            <w:pPr>
              <w:spacing w:after="0"/>
              <w:jc w:val="left"/>
            </w:pPr>
            <w:r>
              <w:rPr>
                <w:sz w:val="16"/>
              </w:rPr>
              <w:t>new since last plan; within last 5 years</w:t>
            </w:r>
          </w:p>
        </w:tc>
        <w:tc>
          <w:tcPr>
            <w:tcW w:type="dxa" w:w="879"/>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09"/>
          </w:tcPr>
          <w:p>
            <w:pPr>
              <w:spacing w:after="0"/>
              <w:jc w:val="left"/>
            </w:pPr>
            <w:r>
              <w:rPr>
                <w:sz w:val="16"/>
              </w:rPr>
              <w:t>Emergency</w:t>
            </w:r>
          </w:p>
        </w:tc>
        <w:tc>
          <w:tcPr>
            <w:tcW w:type="dxa" w:w="3081"/>
          </w:tcPr>
          <w:p>
            <w:pPr>
              <w:spacing w:after="0"/>
              <w:jc w:val="left"/>
            </w:pPr>
            <w:r>
              <w:rPr>
                <w:sz w:val="16"/>
              </w:rPr>
              <w:t>Severe Storms, Straight-Line Winds, Tornadoes, and Flooding</w:t>
            </w:r>
          </w:p>
        </w:tc>
        <w:tc>
          <w:tcPr>
            <w:tcW w:type="dxa" w:w="1842"/>
          </w:tcPr>
          <w:p>
            <w:pPr>
              <w:spacing w:after="0"/>
              <w:jc w:val="left"/>
            </w:pPr>
            <w:r>
              <w:rPr>
                <w:sz w:val="16"/>
              </w:rPr>
              <w:t>Inland Flooding; Strong Wind; Tornado</w:t>
            </w:r>
          </w:p>
        </w:tc>
        <w:tc>
          <w:tcPr>
            <w:tcW w:type="dxa" w:w="2893"/>
          </w:tcPr>
          <w:p>
            <w:pPr>
              <w:spacing w:after="0"/>
              <w:jc w:val="right"/>
            </w:pPr>
            <w:r>
              <w:rPr>
                <w:sz w:val="16"/>
              </w:rPr>
              <w:t>no Public Assistance recorded</w:t>
            </w:r>
          </w:p>
        </w:tc>
        <w:tc>
          <w:tcPr>
            <w:tcW w:type="dxa" w:w="109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209"/>
          </w:tcPr>
          <w:p>
            <w:pPr>
              <w:spacing w:after="0"/>
              <w:jc w:val="left"/>
            </w:pPr>
            <w:r>
              <w:rPr>
                <w:sz w:val="16"/>
              </w:rPr>
              <w:t>Major disaster</w:t>
            </w:r>
          </w:p>
        </w:tc>
        <w:tc>
          <w:tcPr>
            <w:tcW w:type="dxa" w:w="3081"/>
          </w:tcPr>
          <w:p>
            <w:pPr>
              <w:spacing w:after="0"/>
              <w:jc w:val="left"/>
            </w:pPr>
            <w:r>
              <w:rPr>
                <w:sz w:val="16"/>
              </w:rPr>
              <w:t>Severe Storms, Straight-Line Winds, and Tornado</w:t>
            </w:r>
          </w:p>
        </w:tc>
        <w:tc>
          <w:tcPr>
            <w:tcW w:type="dxa" w:w="1842"/>
          </w:tcPr>
          <w:p>
            <w:pPr>
              <w:spacing w:after="0"/>
              <w:jc w:val="left"/>
            </w:pPr>
            <w:r>
              <w:rPr>
                <w:sz w:val="16"/>
              </w:rPr>
              <w:t>Strong Wind; Tornado</w:t>
            </w:r>
          </w:p>
        </w:tc>
        <w:tc>
          <w:tcPr>
            <w:tcW w:type="dxa" w:w="2893"/>
          </w:tcPr>
          <w:p>
            <w:pPr>
              <w:spacing w:after="0"/>
              <w:jc w:val="right"/>
            </w:pPr>
            <w:r>
              <w:rPr>
                <w:sz w:val="16"/>
              </w:rPr>
              <w:t>$1,460,145.33</w:t>
            </w:r>
          </w:p>
        </w:tc>
        <w:tc>
          <w:tcPr>
            <w:tcW w:type="dxa" w:w="109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09"/>
          </w:tcPr>
          <w:p>
            <w:pPr>
              <w:spacing w:after="0"/>
              <w:jc w:val="left"/>
            </w:pPr>
            <w:r>
              <w:rPr>
                <w:sz w:val="16"/>
              </w:rPr>
              <w:t>Major disaster</w:t>
            </w:r>
          </w:p>
        </w:tc>
        <w:tc>
          <w:tcPr>
            <w:tcW w:type="dxa" w:w="3081"/>
          </w:tcPr>
          <w:p>
            <w:pPr>
              <w:spacing w:after="0"/>
              <w:jc w:val="left"/>
            </w:pPr>
            <w:r>
              <w:rPr>
                <w:sz w:val="16"/>
              </w:rPr>
              <w:t>COVID-19 Pandemic</w:t>
            </w:r>
          </w:p>
        </w:tc>
        <w:tc>
          <w:tcPr>
            <w:tcW w:type="dxa" w:w="1842"/>
          </w:tcPr>
          <w:p>
            <w:pPr>
              <w:spacing w:after="0"/>
              <w:jc w:val="left"/>
            </w:pPr>
            <w:r>
              <w:rPr>
                <w:sz w:val="16"/>
              </w:rPr>
              <w:t>Non-natural, not counted</w:t>
            </w:r>
          </w:p>
        </w:tc>
        <w:tc>
          <w:tcPr>
            <w:tcW w:type="dxa" w:w="2893"/>
          </w:tcPr>
          <w:p>
            <w:pPr>
              <w:spacing w:after="0"/>
              <w:jc w:val="right"/>
            </w:pPr>
            <w:r>
              <w:rPr>
                <w:sz w:val="16"/>
              </w:rPr>
              <w:t>$435,964.61</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09"/>
          </w:tcPr>
          <w:p>
            <w:pPr>
              <w:spacing w:after="0"/>
              <w:jc w:val="left"/>
            </w:pPr>
            <w:r>
              <w:rPr>
                <w:sz w:val="16"/>
              </w:rPr>
              <w:t>Emergency</w:t>
            </w:r>
          </w:p>
        </w:tc>
        <w:tc>
          <w:tcPr>
            <w:tcW w:type="dxa" w:w="3081"/>
          </w:tcPr>
          <w:p>
            <w:pPr>
              <w:spacing w:after="0"/>
              <w:jc w:val="left"/>
            </w:pPr>
            <w:r>
              <w:rPr>
                <w:sz w:val="16"/>
              </w:rPr>
              <w:t>COVID-19</w:t>
            </w:r>
          </w:p>
        </w:tc>
        <w:tc>
          <w:tcPr>
            <w:tcW w:type="dxa" w:w="1842"/>
          </w:tcPr>
          <w:p>
            <w:pPr>
              <w:spacing w:after="0"/>
              <w:jc w:val="left"/>
            </w:pPr>
            <w:r>
              <w:rPr>
                <w:sz w:val="16"/>
              </w:rPr>
              <w:t>Non-natural, not counted</w:t>
            </w:r>
          </w:p>
        </w:tc>
        <w:tc>
          <w:tcPr>
            <w:tcW w:type="dxa" w:w="2893"/>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09"/>
          </w:tcPr>
          <w:p>
            <w:pPr>
              <w:spacing w:after="0"/>
              <w:jc w:val="left"/>
            </w:pPr>
            <w:r>
              <w:rPr>
                <w:sz w:val="16"/>
              </w:rPr>
              <w:t>Major disaster</w:t>
            </w:r>
          </w:p>
        </w:tc>
        <w:tc>
          <w:tcPr>
            <w:tcW w:type="dxa" w:w="3081"/>
          </w:tcPr>
          <w:p>
            <w:pPr>
              <w:spacing w:after="0"/>
              <w:jc w:val="left"/>
            </w:pPr>
            <w:r>
              <w:rPr>
                <w:sz w:val="16"/>
              </w:rPr>
              <w:t>Severe Storms, Flooding, Landslides, and Mudslides</w:t>
            </w:r>
          </w:p>
        </w:tc>
        <w:tc>
          <w:tcPr>
            <w:tcW w:type="dxa" w:w="1842"/>
          </w:tcPr>
          <w:p>
            <w:pPr>
              <w:spacing w:after="0"/>
              <w:jc w:val="left"/>
            </w:pPr>
            <w:r>
              <w:rPr>
                <w:sz w:val="16"/>
              </w:rPr>
              <w:t>Inland Flooding (primary); also designated: Landslide</w:t>
            </w:r>
          </w:p>
        </w:tc>
        <w:tc>
          <w:tcPr>
            <w:tcW w:type="dxa" w:w="2893"/>
          </w:tcPr>
          <w:p>
            <w:pPr>
              <w:spacing w:after="0"/>
              <w:jc w:val="right"/>
            </w:pPr>
            <w:r>
              <w:rPr>
                <w:sz w:val="16"/>
              </w:rPr>
              <w:t>$17,075.43</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209"/>
          </w:tcPr>
          <w:p>
            <w:pPr>
              <w:spacing w:after="0"/>
              <w:jc w:val="left"/>
            </w:pPr>
            <w:r>
              <w:rPr>
                <w:sz w:val="16"/>
              </w:rPr>
              <w:t>Major disaster</w:t>
            </w:r>
          </w:p>
        </w:tc>
        <w:tc>
          <w:tcPr>
            <w:tcW w:type="dxa" w:w="3081"/>
          </w:tcPr>
          <w:p>
            <w:pPr>
              <w:spacing w:after="0"/>
              <w:jc w:val="left"/>
            </w:pPr>
            <w:r>
              <w:rPr>
                <w:sz w:val="16"/>
              </w:rPr>
              <w:t>Severe Storms, Straight-Line Winds, and Flooding</w:t>
            </w:r>
          </w:p>
        </w:tc>
        <w:tc>
          <w:tcPr>
            <w:tcW w:type="dxa" w:w="1842"/>
          </w:tcPr>
          <w:p>
            <w:pPr>
              <w:spacing w:after="0"/>
              <w:jc w:val="left"/>
            </w:pPr>
            <w:r>
              <w:rPr>
                <w:sz w:val="16"/>
              </w:rPr>
              <w:t>Inland Flooding; Strong Wind</w:t>
            </w:r>
          </w:p>
        </w:tc>
        <w:tc>
          <w:tcPr>
            <w:tcW w:type="dxa" w:w="2893"/>
          </w:tcPr>
          <w:p>
            <w:pPr>
              <w:spacing w:after="0"/>
              <w:jc w:val="right"/>
            </w:pPr>
            <w:r>
              <w:rPr>
                <w:sz w:val="16"/>
              </w:rPr>
              <w:t>$867,213.84</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09"/>
          </w:tcPr>
          <w:p>
            <w:pPr>
              <w:spacing w:after="0"/>
              <w:jc w:val="left"/>
            </w:pPr>
            <w:r>
              <w:rPr>
                <w:sz w:val="16"/>
              </w:rPr>
              <w:t>Major disaster</w:t>
            </w:r>
          </w:p>
        </w:tc>
        <w:tc>
          <w:tcPr>
            <w:tcW w:type="dxa" w:w="3081"/>
          </w:tcPr>
          <w:p>
            <w:pPr>
              <w:spacing w:after="0"/>
              <w:jc w:val="left"/>
            </w:pPr>
            <w:r>
              <w:rPr>
                <w:sz w:val="16"/>
              </w:rPr>
              <w:t>Severe Winter Storm and Flooding</w:t>
            </w:r>
          </w:p>
        </w:tc>
        <w:tc>
          <w:tcPr>
            <w:tcW w:type="dxa" w:w="1842"/>
          </w:tcPr>
          <w:p>
            <w:pPr>
              <w:spacing w:after="0"/>
              <w:jc w:val="left"/>
            </w:pPr>
            <w:r>
              <w:rPr>
                <w:sz w:val="16"/>
              </w:rPr>
              <w:t>Ice Storm</w:t>
            </w:r>
          </w:p>
        </w:tc>
        <w:tc>
          <w:tcPr>
            <w:tcW w:type="dxa" w:w="2893"/>
          </w:tcPr>
          <w:p>
            <w:pPr>
              <w:spacing w:after="0"/>
              <w:jc w:val="right"/>
            </w:pPr>
            <w:r>
              <w:rPr>
                <w:sz w:val="16"/>
              </w:rPr>
              <w:t>$1,065,591.63</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2011-07-20</w:t>
            </w:r>
          </w:p>
        </w:tc>
        <w:tc>
          <w:tcPr>
            <w:tcW w:type="dxa" w:w="1037"/>
          </w:tcPr>
          <w:p>
            <w:pPr>
              <w:spacing w:after="0"/>
              <w:jc w:val="left"/>
            </w:pPr>
            <w:r>
              <w:rPr>
                <w:sz w:val="16"/>
              </w:rPr>
              <w:t>2011-06-18</w:t>
            </w:r>
          </w:p>
        </w:tc>
        <w:tc>
          <w:tcPr>
            <w:tcW w:type="dxa" w:w="1037"/>
          </w:tcPr>
          <w:p>
            <w:pPr>
              <w:spacing w:after="0"/>
              <w:jc w:val="left"/>
            </w:pPr>
            <w:r>
              <w:rPr>
                <w:sz w:val="16"/>
              </w:rPr>
              <w:t>DR-4005-TN</w:t>
            </w:r>
          </w:p>
        </w:tc>
        <w:tc>
          <w:tcPr>
            <w:tcW w:type="dxa" w:w="1209"/>
          </w:tcPr>
          <w:p>
            <w:pPr>
              <w:spacing w:after="0"/>
              <w:jc w:val="left"/>
            </w:pPr>
            <w:r>
              <w:rPr>
                <w:sz w:val="16"/>
              </w:rPr>
              <w:t>Major disaster</w:t>
            </w:r>
          </w:p>
        </w:tc>
        <w:tc>
          <w:tcPr>
            <w:tcW w:type="dxa" w:w="3081"/>
          </w:tcPr>
          <w:p>
            <w:pPr>
              <w:spacing w:after="0"/>
              <w:jc w:val="left"/>
            </w:pPr>
            <w:r>
              <w:rPr>
                <w:sz w:val="16"/>
              </w:rPr>
              <w:t>Severe Storms, Straight-Line Winds, Tornadoes, and</w:t>
            </w:r>
          </w:p>
        </w:tc>
        <w:tc>
          <w:tcPr>
            <w:tcW w:type="dxa" w:w="1842"/>
          </w:tcPr>
          <w:p>
            <w:pPr>
              <w:spacing w:after="0"/>
              <w:jc w:val="left"/>
            </w:pPr>
            <w:r>
              <w:rPr>
                <w:sz w:val="16"/>
              </w:rPr>
              <w:t>Strong Wind; Tornado</w:t>
            </w:r>
          </w:p>
        </w:tc>
        <w:tc>
          <w:tcPr>
            <w:tcW w:type="dxa" w:w="2893"/>
          </w:tcPr>
          <w:p>
            <w:pPr>
              <w:spacing w:after="0"/>
              <w:jc w:val="right"/>
            </w:pPr>
            <w:r>
              <w:rPr>
                <w:sz w:val="16"/>
              </w:rPr>
              <w:t>$361,207.21</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09"/>
          </w:tcPr>
          <w:p>
            <w:pPr>
              <w:spacing w:after="0"/>
              <w:jc w:val="left"/>
            </w:pPr>
            <w:r>
              <w:rPr>
                <w:sz w:val="16"/>
              </w:rPr>
              <w:t>Major disaster</w:t>
            </w:r>
          </w:p>
        </w:tc>
        <w:tc>
          <w:tcPr>
            <w:tcW w:type="dxa" w:w="3081"/>
          </w:tcPr>
          <w:p>
            <w:pPr>
              <w:spacing w:after="0"/>
              <w:jc w:val="left"/>
            </w:pPr>
            <w:r>
              <w:rPr>
                <w:sz w:val="16"/>
              </w:rPr>
              <w:t>Severe Storms, Tornadoes, Straight-Line Winds, and Associated Flooding</w:t>
            </w:r>
          </w:p>
        </w:tc>
        <w:tc>
          <w:tcPr>
            <w:tcW w:type="dxa" w:w="1842"/>
          </w:tcPr>
          <w:p>
            <w:pPr>
              <w:spacing w:after="0"/>
              <w:jc w:val="left"/>
            </w:pPr>
            <w:r>
              <w:rPr>
                <w:sz w:val="16"/>
              </w:rPr>
              <w:t>Inland Flooding; Strong Wind; Tornado</w:t>
            </w:r>
          </w:p>
        </w:tc>
        <w:tc>
          <w:tcPr>
            <w:tcW w:type="dxa" w:w="2893"/>
          </w:tcPr>
          <w:p>
            <w:pPr>
              <w:spacing w:after="0"/>
              <w:jc w:val="right"/>
            </w:pPr>
            <w:r>
              <w:rPr>
                <w:sz w:val="16"/>
              </w:rPr>
              <w:t>$174,119.72</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09"/>
          </w:tcPr>
          <w:p>
            <w:pPr>
              <w:spacing w:after="0"/>
              <w:jc w:val="left"/>
            </w:pPr>
            <w:r>
              <w:rPr>
                <w:sz w:val="16"/>
              </w:rPr>
              <w:t>Emergency</w:t>
            </w:r>
          </w:p>
        </w:tc>
        <w:tc>
          <w:tcPr>
            <w:tcW w:type="dxa" w:w="3081"/>
          </w:tcPr>
          <w:p>
            <w:pPr>
              <w:spacing w:after="0"/>
              <w:jc w:val="left"/>
            </w:pPr>
            <w:r>
              <w:rPr>
                <w:sz w:val="16"/>
              </w:rPr>
              <w:t>Hurricane Katrina Evacuation</w:t>
            </w:r>
          </w:p>
        </w:tc>
        <w:tc>
          <w:tcPr>
            <w:tcW w:type="dxa" w:w="1842"/>
          </w:tcPr>
          <w:p>
            <w:pPr>
              <w:spacing w:after="0"/>
              <w:jc w:val="left"/>
            </w:pPr>
            <w:r>
              <w:rPr>
                <w:sz w:val="16"/>
              </w:rPr>
              <w:t>Hurricane: evacuation support, not a local hazard event; not counted</w:t>
            </w:r>
          </w:p>
        </w:tc>
        <w:tc>
          <w:tcPr>
            <w:tcW w:type="dxa" w:w="2893"/>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09"/>
          </w:tcPr>
          <w:p>
            <w:pPr>
              <w:spacing w:after="0"/>
              <w:jc w:val="left"/>
            </w:pPr>
            <w:r>
              <w:rPr>
                <w:sz w:val="16"/>
              </w:rPr>
              <w:t>Major disaster</w:t>
            </w:r>
          </w:p>
        </w:tc>
        <w:tc>
          <w:tcPr>
            <w:tcW w:type="dxa" w:w="3081"/>
          </w:tcPr>
          <w:p>
            <w:pPr>
              <w:spacing w:after="0"/>
              <w:jc w:val="left"/>
            </w:pPr>
            <w:r>
              <w:rPr>
                <w:sz w:val="16"/>
              </w:rPr>
              <w:t>Severe Storms, Tornadoes, and Flooding</w:t>
            </w:r>
          </w:p>
        </w:tc>
        <w:tc>
          <w:tcPr>
            <w:tcW w:type="dxa" w:w="1842"/>
          </w:tcPr>
          <w:p>
            <w:pPr>
              <w:spacing w:after="0"/>
              <w:jc w:val="left"/>
            </w:pPr>
            <w:r>
              <w:rPr>
                <w:sz w:val="16"/>
              </w:rPr>
              <w:t>Inland Flooding; Tornado</w:t>
            </w:r>
          </w:p>
        </w:tc>
        <w:tc>
          <w:tcPr>
            <w:tcW w:type="dxa" w:w="2893"/>
          </w:tcPr>
          <w:p>
            <w:pPr>
              <w:spacing w:after="0"/>
              <w:jc w:val="right"/>
            </w:pPr>
            <w:r>
              <w:rPr>
                <w:sz w:val="16"/>
              </w:rPr>
              <w:t>none placed in this county by FEMA's record; $6,166.94 for this declaration is not placed in any county (see the state page)</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09"/>
          </w:tcPr>
          <w:p>
            <w:pPr>
              <w:spacing w:after="0"/>
              <w:jc w:val="left"/>
            </w:pPr>
            <w:r>
              <w:rPr>
                <w:sz w:val="16"/>
              </w:rPr>
              <w:t>Major disaster</w:t>
            </w:r>
          </w:p>
        </w:tc>
        <w:tc>
          <w:tcPr>
            <w:tcW w:type="dxa" w:w="3081"/>
          </w:tcPr>
          <w:p>
            <w:pPr>
              <w:spacing w:after="0"/>
              <w:jc w:val="left"/>
            </w:pPr>
            <w:r>
              <w:rPr>
                <w:sz w:val="16"/>
              </w:rPr>
              <w:t>Severe Storms and Flooding</w:t>
            </w:r>
          </w:p>
        </w:tc>
        <w:tc>
          <w:tcPr>
            <w:tcW w:type="dxa" w:w="1842"/>
          </w:tcPr>
          <w:p>
            <w:pPr>
              <w:spacing w:after="0"/>
              <w:jc w:val="left"/>
            </w:pPr>
            <w:r>
              <w:rPr>
                <w:sz w:val="16"/>
              </w:rPr>
              <w:t>Inland Flooding</w:t>
            </w:r>
          </w:p>
        </w:tc>
        <w:tc>
          <w:tcPr>
            <w:tcW w:type="dxa" w:w="2893"/>
          </w:tcPr>
          <w:p>
            <w:pPr>
              <w:spacing w:after="0"/>
              <w:jc w:val="right"/>
            </w:pPr>
            <w:r>
              <w:rPr>
                <w:sz w:val="16"/>
              </w:rPr>
              <w:t>$35,804.79</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09"/>
          </w:tcPr>
          <w:p>
            <w:pPr>
              <w:spacing w:after="0"/>
              <w:jc w:val="left"/>
            </w:pPr>
            <w:r>
              <w:rPr>
                <w:sz w:val="16"/>
              </w:rPr>
              <w:t>Major disaster</w:t>
            </w:r>
          </w:p>
        </w:tc>
        <w:tc>
          <w:tcPr>
            <w:tcW w:type="dxa" w:w="3081"/>
          </w:tcPr>
          <w:p>
            <w:pPr>
              <w:spacing w:after="0"/>
              <w:jc w:val="left"/>
            </w:pPr>
            <w:r>
              <w:rPr>
                <w:sz w:val="16"/>
              </w:rPr>
              <w:t>Severe Storms and Flooding</w:t>
            </w:r>
          </w:p>
        </w:tc>
        <w:tc>
          <w:tcPr>
            <w:tcW w:type="dxa" w:w="1842"/>
          </w:tcPr>
          <w:p>
            <w:pPr>
              <w:spacing w:after="0"/>
              <w:jc w:val="left"/>
            </w:pPr>
            <w:r>
              <w:rPr>
                <w:sz w:val="16"/>
              </w:rPr>
              <w:t>Inland Flooding</w:t>
            </w:r>
          </w:p>
        </w:tc>
        <w:tc>
          <w:tcPr>
            <w:tcW w:type="dxa" w:w="2893"/>
          </w:tcPr>
          <w:p>
            <w:pPr>
              <w:spacing w:after="0"/>
              <w:jc w:val="right"/>
            </w:pPr>
            <w:r>
              <w:rPr>
                <w:sz w:val="16"/>
              </w:rPr>
              <w:t>$89,047.03</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09"/>
          </w:tcPr>
          <w:p>
            <w:pPr>
              <w:spacing w:after="0"/>
              <w:jc w:val="left"/>
            </w:pPr>
            <w:r>
              <w:rPr>
                <w:sz w:val="16"/>
              </w:rPr>
              <w:t>Major disaster</w:t>
            </w:r>
          </w:p>
        </w:tc>
        <w:tc>
          <w:tcPr>
            <w:tcW w:type="dxa" w:w="3081"/>
          </w:tcPr>
          <w:p>
            <w:pPr>
              <w:spacing w:after="0"/>
              <w:jc w:val="left"/>
            </w:pPr>
            <w:r>
              <w:rPr>
                <w:sz w:val="16"/>
              </w:rPr>
              <w:t>Severe Winter Storm</w:t>
            </w:r>
          </w:p>
        </w:tc>
        <w:tc>
          <w:tcPr>
            <w:tcW w:type="dxa" w:w="1842"/>
          </w:tcPr>
          <w:p>
            <w:pPr>
              <w:spacing w:after="0"/>
              <w:jc w:val="left"/>
            </w:pPr>
            <w:r>
              <w:rPr>
                <w:sz w:val="16"/>
              </w:rPr>
              <w:t>Winter Weather</w:t>
            </w:r>
          </w:p>
        </w:tc>
        <w:tc>
          <w:tcPr>
            <w:tcW w:type="dxa" w:w="2893"/>
          </w:tcPr>
          <w:p>
            <w:pPr>
              <w:spacing w:after="0"/>
              <w:jc w:val="right"/>
            </w:pPr>
            <w:r>
              <w:rPr>
                <w:sz w:val="16"/>
              </w:rPr>
              <w:t>$119,847.32</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09"/>
          </w:tcPr>
          <w:p>
            <w:pPr>
              <w:spacing w:after="0"/>
              <w:jc w:val="left"/>
            </w:pPr>
            <w:r>
              <w:rPr>
                <w:sz w:val="16"/>
              </w:rPr>
              <w:t>Major disaster</w:t>
            </w:r>
          </w:p>
        </w:tc>
        <w:tc>
          <w:tcPr>
            <w:tcW w:type="dxa" w:w="3081"/>
          </w:tcPr>
          <w:p>
            <w:pPr>
              <w:spacing w:after="0"/>
              <w:jc w:val="left"/>
            </w:pPr>
            <w:r>
              <w:rPr>
                <w:sz w:val="16"/>
              </w:rPr>
              <w:t>Severe Storms, Tornadoes and Flooding</w:t>
            </w:r>
          </w:p>
        </w:tc>
        <w:tc>
          <w:tcPr>
            <w:tcW w:type="dxa" w:w="1842"/>
          </w:tcPr>
          <w:p>
            <w:pPr>
              <w:spacing w:after="0"/>
              <w:jc w:val="left"/>
            </w:pPr>
            <w:r>
              <w:rPr>
                <w:sz w:val="16"/>
              </w:rPr>
              <w:t>Inland Flooding; Tornado</w:t>
            </w:r>
          </w:p>
        </w:tc>
        <w:tc>
          <w:tcPr>
            <w:tcW w:type="dxa" w:w="2893"/>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09"/>
          </w:tcPr>
          <w:p>
            <w:pPr>
              <w:spacing w:after="0"/>
              <w:jc w:val="left"/>
            </w:pPr>
            <w:r>
              <w:rPr>
                <w:sz w:val="16"/>
              </w:rPr>
              <w:t>Emergency</w:t>
            </w:r>
          </w:p>
        </w:tc>
        <w:tc>
          <w:tcPr>
            <w:tcW w:type="dxa" w:w="3081"/>
          </w:tcPr>
          <w:p>
            <w:pPr>
              <w:spacing w:after="0"/>
              <w:jc w:val="left"/>
            </w:pPr>
            <w:r>
              <w:rPr>
                <w:sz w:val="16"/>
              </w:rPr>
              <w:t>Severe Snowfall, Winter Storm</w:t>
            </w:r>
          </w:p>
        </w:tc>
        <w:tc>
          <w:tcPr>
            <w:tcW w:type="dxa" w:w="1842"/>
          </w:tcPr>
          <w:p>
            <w:pPr>
              <w:spacing w:after="0"/>
              <w:jc w:val="left"/>
            </w:pPr>
            <w:r>
              <w:rPr>
                <w:sz w:val="16"/>
              </w:rPr>
              <w:t>Winter Weather</w:t>
            </w:r>
          </w:p>
        </w:tc>
        <w:tc>
          <w:tcPr>
            <w:tcW w:type="dxa" w:w="2893"/>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09"/>
          </w:tcPr>
          <w:p>
            <w:pPr>
              <w:spacing w:after="0"/>
              <w:jc w:val="left"/>
            </w:pPr>
            <w:r>
              <w:rPr>
                <w:sz w:val="16"/>
              </w:rPr>
              <w:t>Major disaster</w:t>
            </w:r>
          </w:p>
        </w:tc>
        <w:tc>
          <w:tcPr>
            <w:tcW w:type="dxa" w:w="3081"/>
          </w:tcPr>
          <w:p>
            <w:pPr>
              <w:spacing w:after="0"/>
              <w:jc w:val="left"/>
            </w:pPr>
            <w:r>
              <w:rPr>
                <w:sz w:val="16"/>
              </w:rPr>
              <w:t>Tornadoes</w:t>
            </w:r>
          </w:p>
        </w:tc>
        <w:tc>
          <w:tcPr>
            <w:tcW w:type="dxa" w:w="1842"/>
          </w:tcPr>
          <w:p>
            <w:pPr>
              <w:spacing w:after="0"/>
              <w:jc w:val="left"/>
            </w:pPr>
            <w:r>
              <w:rPr>
                <w:sz w:val="16"/>
              </w:rPr>
              <w:t>Tornado</w:t>
            </w:r>
          </w:p>
        </w:tc>
        <w:tc>
          <w:tcPr>
            <w:tcW w:type="dxa" w:w="2893"/>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09"/>
          </w:tcPr>
          <w:p>
            <w:pPr>
              <w:spacing w:after="0"/>
              <w:jc w:val="left"/>
            </w:pPr>
            <w:r>
              <w:rPr>
                <w:sz w:val="16"/>
              </w:rPr>
              <w:t>Major disaster</w:t>
            </w:r>
          </w:p>
        </w:tc>
        <w:tc>
          <w:tcPr>
            <w:tcW w:type="dxa" w:w="3081"/>
          </w:tcPr>
          <w:p>
            <w:pPr>
              <w:spacing w:after="0"/>
              <w:jc w:val="left"/>
            </w:pPr>
            <w:r>
              <w:rPr>
                <w:sz w:val="16"/>
              </w:rPr>
              <w:t>Heavy Rains &amp; Flooding</w:t>
            </w:r>
          </w:p>
        </w:tc>
        <w:tc>
          <w:tcPr>
            <w:tcW w:type="dxa" w:w="1842"/>
          </w:tcPr>
          <w:p>
            <w:pPr>
              <w:spacing w:after="0"/>
              <w:jc w:val="left"/>
            </w:pPr>
            <w:r>
              <w:rPr>
                <w:sz w:val="16"/>
              </w:rPr>
              <w:t>Inland Flooding</w:t>
            </w:r>
          </w:p>
        </w:tc>
        <w:tc>
          <w:tcPr>
            <w:tcW w:type="dxa" w:w="2893"/>
          </w:tcPr>
          <w:p>
            <w:pPr>
              <w:spacing w:after="0"/>
              <w:jc w:val="right"/>
            </w:pPr>
            <w:r>
              <w:rPr>
                <w:sz w:val="16"/>
              </w:rPr>
              <w:t>no Public Assistance recorded</w:t>
            </w:r>
          </w:p>
        </w:tc>
        <w:tc>
          <w:tcPr>
            <w:tcW w:type="dxa" w:w="1098"/>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$23,886.22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3,886.22"/>
        <w:tblDescription w:val="Hazard Plain table b1d_pa_other"/>
      </w:tblPr>
      <w:tblGrid>
        <w:gridCol w:w="1590"/>
        <w:gridCol w:w="1590"/>
        <w:gridCol w:w="5424"/>
        <w:gridCol w:w="3918"/>
        <w:gridCol w:w="1590"/>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542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Applicant</w:t>
            </w:r>
          </w:p>
        </w:tc>
        <w:tc>
          <w:tcPr>
            <w:tcW w:type="dxa" w:w="15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DR-1331-TN</w:t>
            </w:r>
          </w:p>
        </w:tc>
        <w:tc>
          <w:tcPr>
            <w:tcW w:type="dxa" w:w="1590"/>
          </w:tcPr>
          <w:p>
            <w:pPr>
              <w:spacing w:after="0"/>
              <w:jc w:val="left"/>
            </w:pPr>
            <w:r>
              <w:rPr>
                <w:sz w:val="16"/>
              </w:rPr>
              <w:t>2000-06-12</w:t>
            </w:r>
          </w:p>
        </w:tc>
        <w:tc>
          <w:tcPr>
            <w:tcW w:type="dxa" w:w="5424"/>
          </w:tcPr>
          <w:p>
            <w:pPr>
              <w:spacing w:after="0"/>
              <w:jc w:val="left"/>
            </w:pPr>
            <w:r>
              <w:rPr>
                <w:sz w:val="16"/>
              </w:rPr>
              <w:t>Severe Storms, Tornadoes, and Flooding</w:t>
            </w:r>
          </w:p>
        </w:tc>
        <w:tc>
          <w:tcPr>
            <w:tcW w:type="dxa" w:w="3918"/>
          </w:tcPr>
          <w:p>
            <w:pPr>
              <w:spacing w:after="0"/>
              <w:jc w:val="left"/>
            </w:pPr>
            <w:r>
              <w:rPr>
                <w:sz w:val="16"/>
              </w:rPr>
              <w:t>Lenoir City Utilities Board</w:t>
            </w:r>
          </w:p>
        </w:tc>
        <w:tc>
          <w:tcPr>
            <w:tcW w:type="dxa" w:w="1590"/>
          </w:tcPr>
          <w:p>
            <w:pPr>
              <w:spacing w:after="0"/>
              <w:jc w:val="right"/>
            </w:pPr>
            <w:r>
              <w:rPr>
                <w:sz w:val="16"/>
              </w:rPr>
              <w:t>$23,886.22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13</w:t>
            </w:r>
          </w:p>
        </w:tc>
        <w:tc>
          <w:tcPr>
            <w:tcW w:type="dxa" w:w="2116"/>
          </w:tcPr>
          <w:p>
            <w:pPr>
              <w:spacing w:after="0"/>
              <w:jc w:val="right"/>
            </w:pPr>
            <w:r>
              <w:rPr>
                <w:sz w:val="16"/>
              </w:rPr>
              <w:t>4</w:t>
            </w:r>
          </w:p>
        </w:tc>
        <w:tc>
          <w:tcPr>
            <w:tcW w:type="dxa" w:w="786"/>
          </w:tcPr>
          <w:p>
            <w:pPr>
              <w:spacing w:after="0"/>
              <w:jc w:val="right"/>
            </w:pPr>
            <w:r>
              <w:rPr>
                <w:sz w:val="16"/>
              </w:rPr>
              <w:t>17</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30</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0"/>
        <w:gridCol w:w="3126"/>
        <w:gridCol w:w="936"/>
        <w:gridCol w:w="2300"/>
        <w:gridCol w:w="1068"/>
        <w:gridCol w:w="24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0"/>
            <w:shd w:val="clear" w:color="auto" w:fill="E8E8E8"/>
          </w:tcPr>
          <w:p>
            <w:pPr>
              <w:spacing w:after="0"/>
              <w:jc w:val="left"/>
            </w:pPr>
            <w:r>
              <w:rPr>
                <w:b/>
                <w:sz w:val="16"/>
              </w:rPr>
              <w:t>Magnitude or extent</w:t>
            </w:r>
          </w:p>
        </w:tc>
        <w:tc>
          <w:tcPr>
            <w:tcW w:type="dxa" w:w="312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0"/>
            <w:shd w:val="clear" w:color="auto" w:fill="E8E8E8"/>
          </w:tcPr>
          <w:p>
            <w:pPr>
              <w:spacing w:after="0"/>
              <w:jc w:val="left"/>
            </w:pPr>
            <w:r>
              <w:rPr>
                <w:b/>
                <w:sz w:val="16"/>
              </w:rPr>
              <w:t>Location</w:t>
            </w:r>
          </w:p>
        </w:tc>
        <w:tc>
          <w:tcPr>
            <w:tcW w:type="dxa" w:w="1068"/>
            <w:shd w:val="clear" w:color="auto" w:fill="E8E8E8"/>
          </w:tcPr>
          <w:p>
            <w:pPr>
              <w:spacing w:after="0"/>
              <w:jc w:val="left"/>
            </w:pPr>
            <w:r>
              <w:rPr>
                <w:b/>
                <w:sz w:val="16"/>
              </w:rPr>
              <w:t>Flags</w:t>
            </w:r>
          </w:p>
        </w:tc>
        <w:tc>
          <w:tcPr>
            <w:tcW w:type="dxa" w:w="24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2023-08-07</w:t>
            </w:r>
          </w:p>
        </w:tc>
        <w:tc>
          <w:tcPr>
            <w:tcW w:type="dxa" w:w="1215"/>
          </w:tcPr>
          <w:p>
            <w:pPr>
              <w:spacing w:after="0"/>
              <w:jc w:val="left"/>
            </w:pPr>
            <w:r>
              <w:rPr>
                <w:sz w:val="16"/>
              </w:rPr>
              <w:t>Thunderstorm Wind</w:t>
            </w:r>
          </w:p>
        </w:tc>
        <w:tc>
          <w:tcPr>
            <w:tcW w:type="dxa" w:w="2000"/>
          </w:tcPr>
          <w:p>
            <w:pPr>
              <w:spacing w:after="0"/>
              <w:jc w:val="left"/>
            </w:pPr>
            <w:r>
              <w:rPr>
                <w:sz w:val="16"/>
              </w:rPr>
              <w:t>65 kt (75 mph) estimated gust</w:t>
            </w:r>
          </w:p>
        </w:tc>
        <w:tc>
          <w:tcPr>
            <w:tcW w:type="dxa" w:w="3126"/>
          </w:tcPr>
          <w:p>
            <w:pPr>
              <w:spacing w:after="0"/>
              <w:jc w:val="left"/>
            </w:pPr>
            <w:r>
              <w:rPr>
                <w:sz w:val="16"/>
              </w:rPr>
              <w:t>$500,000 property; $0 crops (2023 dollars)</w:t>
            </w:r>
          </w:p>
        </w:tc>
        <w:tc>
          <w:tcPr>
            <w:tcW w:type="dxa" w:w="936"/>
          </w:tcPr>
          <w:p>
            <w:pPr>
              <w:spacing w:after="0"/>
              <w:jc w:val="right"/>
            </w:pPr>
            <w:r>
              <w:rPr>
                <w:sz w:val="16"/>
              </w:rPr>
              <w:t>0, 0</w:t>
            </w:r>
          </w:p>
        </w:tc>
        <w:tc>
          <w:tcPr>
            <w:tcW w:type="dxa" w:w="2300"/>
          </w:tcPr>
          <w:p>
            <w:pPr>
              <w:spacing w:after="0"/>
              <w:jc w:val="left"/>
            </w:pPr>
            <w:r>
              <w:rPr>
                <w:sz w:val="16"/>
              </w:rPr>
              <w:t>LOUDON</w:t>
            </w:r>
          </w:p>
        </w:tc>
        <w:tc>
          <w:tcPr>
            <w:tcW w:type="dxa" w:w="1068"/>
          </w:tcPr>
          <w:p>
            <w:pPr>
              <w:spacing w:after="0"/>
              <w:jc w:val="left"/>
            </w:pPr>
            <w:r>
              <w:rPr>
                <w:sz w:val="16"/>
              </w:rPr>
              <w:t>new since last plan; within last 5 years</w:t>
            </w:r>
          </w:p>
        </w:tc>
        <w:tc>
          <w:tcPr>
            <w:tcW w:type="dxa" w:w="2430"/>
          </w:tcPr>
          <w:p>
            <w:pPr>
              <w:spacing w:after="0"/>
              <w:jc w:val="left"/>
            </w:pPr>
            <w:r>
              <w:rPr>
                <w:sz w:val="16"/>
              </w:rPr>
              <w:t>B1-c most damaging: Thunderstorm Wind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2000"/>
          </w:tcPr>
          <w:p>
            <w:pPr>
              <w:spacing w:after="0"/>
              <w:jc w:val="left"/>
            </w:pPr>
          </w:p>
        </w:tc>
        <w:tc>
          <w:tcPr>
            <w:tcW w:type="dxa" w:w="3126"/>
          </w:tcPr>
          <w:p>
            <w:pPr>
              <w:spacing w:after="0"/>
              <w:jc w:val="left"/>
            </w:pPr>
            <w:r>
              <w:rPr>
                <w:sz w:val="16"/>
              </w:rPr>
              <w:t>$10,000 property; $0 crops (zone total, 2010 dollars)</w:t>
            </w:r>
          </w:p>
        </w:tc>
        <w:tc>
          <w:tcPr>
            <w:tcW w:type="dxa" w:w="936"/>
          </w:tcPr>
          <w:p>
            <w:pPr>
              <w:spacing w:after="0"/>
              <w:jc w:val="right"/>
            </w:pPr>
            <w:r>
              <w:rPr>
                <w:sz w:val="16"/>
              </w:rPr>
              <w:t>0, 0</w:t>
            </w:r>
          </w:p>
        </w:tc>
        <w:tc>
          <w:tcPr>
            <w:tcW w:type="dxa" w:w="2300"/>
          </w:tcPr>
          <w:p>
            <w:pPr>
              <w:spacing w:after="0"/>
              <w:jc w:val="left"/>
            </w:pPr>
            <w:r>
              <w:rPr>
                <w:sz w:val="16"/>
              </w:rPr>
              <w:t>NWS zone TNZ068 (LOUDON), zone-level</w:t>
            </w:r>
          </w:p>
        </w:tc>
        <w:tc>
          <w:tcPr>
            <w:tcW w:type="dxa" w:w="1068"/>
          </w:tcPr>
          <w:p>
            <w:pPr>
              <w:spacing w:after="0"/>
              <w:jc w:val="left"/>
            </w:pPr>
          </w:p>
        </w:tc>
        <w:tc>
          <w:tcPr>
            <w:tcW w:type="dxa" w:w="2430"/>
          </w:tcPr>
          <w:p>
            <w:pPr>
              <w:spacing w:after="0"/>
              <w:jc w:val="left"/>
            </w:pPr>
            <w:r>
              <w:rPr>
                <w:sz w:val="16"/>
              </w:rPr>
              <w:t>B1-c worst recorded: Ice Storm</w:t>
            </w:r>
          </w:p>
        </w:tc>
      </w:tr>
      <w:tr>
        <w:trPr>
          <w:cantSplit/>
        </w:trPr>
        <w:tc>
          <w:tcPr>
            <w:tcW w:type="dxa" w:w="1037"/>
          </w:tcPr>
          <w:p>
            <w:pPr>
              <w:spacing w:after="0"/>
              <w:jc w:val="left"/>
            </w:pPr>
            <w:r>
              <w:rPr>
                <w:sz w:val="16"/>
              </w:rPr>
              <w:t>2008-02-17</w:t>
            </w:r>
          </w:p>
        </w:tc>
        <w:tc>
          <w:tcPr>
            <w:tcW w:type="dxa" w:w="1215"/>
          </w:tcPr>
          <w:p>
            <w:pPr>
              <w:spacing w:after="0"/>
              <w:jc w:val="left"/>
            </w:pPr>
            <w:r>
              <w:rPr>
                <w:sz w:val="16"/>
              </w:rPr>
              <w:t>Strong Wind</w:t>
            </w:r>
          </w:p>
        </w:tc>
        <w:tc>
          <w:tcPr>
            <w:tcW w:type="dxa" w:w="2000"/>
          </w:tcPr>
          <w:p>
            <w:pPr>
              <w:spacing w:after="0"/>
              <w:jc w:val="left"/>
            </w:pPr>
            <w:r>
              <w:rPr>
                <w:sz w:val="16"/>
              </w:rPr>
              <w:t>45 kt (52 mph) estimated gust</w:t>
            </w:r>
          </w:p>
        </w:tc>
        <w:tc>
          <w:tcPr>
            <w:tcW w:type="dxa" w:w="3126"/>
          </w:tcPr>
          <w:p>
            <w:pPr>
              <w:spacing w:after="0"/>
              <w:jc w:val="left"/>
            </w:pPr>
            <w:r>
              <w:rPr>
                <w:sz w:val="16"/>
              </w:rPr>
              <w:t>$0 property; $0 crops (zone total, 2008 dollars)</w:t>
            </w:r>
          </w:p>
        </w:tc>
        <w:tc>
          <w:tcPr>
            <w:tcW w:type="dxa" w:w="936"/>
          </w:tcPr>
          <w:p>
            <w:pPr>
              <w:spacing w:after="0"/>
              <w:jc w:val="right"/>
            </w:pPr>
            <w:r>
              <w:rPr>
                <w:sz w:val="16"/>
              </w:rPr>
              <w:t>1, 0</w:t>
            </w:r>
          </w:p>
        </w:tc>
        <w:tc>
          <w:tcPr>
            <w:tcW w:type="dxa" w:w="2300"/>
          </w:tcPr>
          <w:p>
            <w:pPr>
              <w:spacing w:after="0"/>
              <w:jc w:val="left"/>
            </w:pPr>
            <w:r>
              <w:rPr>
                <w:sz w:val="16"/>
              </w:rPr>
              <w:t>NWS zone TNZ068 (LOUDON), zone-level</w:t>
            </w:r>
          </w:p>
        </w:tc>
        <w:tc>
          <w:tcPr>
            <w:tcW w:type="dxa" w:w="1068"/>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000"/>
          </w:tcPr>
          <w:p>
            <w:pPr>
              <w:spacing w:after="0"/>
              <w:jc w:val="left"/>
            </w:pPr>
            <w:r>
              <w:rPr>
                <w:sz w:val="16"/>
              </w:rPr>
              <w:t>60 kt (69 mph) estimated gust</w:t>
            </w:r>
          </w:p>
        </w:tc>
        <w:tc>
          <w:tcPr>
            <w:tcW w:type="dxa" w:w="3126"/>
          </w:tcPr>
          <w:p>
            <w:pPr>
              <w:spacing w:after="0"/>
              <w:jc w:val="left"/>
            </w:pPr>
            <w:r>
              <w:rPr>
                <w:sz w:val="16"/>
              </w:rPr>
              <w:t>$20,000 property; $0 crops (zone total, 2006 dollars)</w:t>
            </w:r>
          </w:p>
        </w:tc>
        <w:tc>
          <w:tcPr>
            <w:tcW w:type="dxa" w:w="936"/>
          </w:tcPr>
          <w:p>
            <w:pPr>
              <w:spacing w:after="0"/>
              <w:jc w:val="right"/>
            </w:pPr>
            <w:r>
              <w:rPr>
                <w:sz w:val="16"/>
              </w:rPr>
              <w:t>0, 0</w:t>
            </w:r>
          </w:p>
        </w:tc>
        <w:tc>
          <w:tcPr>
            <w:tcW w:type="dxa" w:w="2300"/>
          </w:tcPr>
          <w:p>
            <w:pPr>
              <w:spacing w:after="0"/>
              <w:jc w:val="left"/>
            </w:pPr>
            <w:r>
              <w:rPr>
                <w:sz w:val="16"/>
              </w:rPr>
              <w:t>NWS zone TNZ068 (LOUDON), zone-level</w:t>
            </w:r>
          </w:p>
        </w:tc>
        <w:tc>
          <w:tcPr>
            <w:tcW w:type="dxa" w:w="1068"/>
          </w:tcPr>
          <w:p>
            <w:pPr>
              <w:spacing w:after="0"/>
              <w:jc w:val="left"/>
            </w:pPr>
          </w:p>
        </w:tc>
        <w:tc>
          <w:tcPr>
            <w:tcW w:type="dxa" w:w="2430"/>
          </w:tcPr>
          <w:p>
            <w:pPr>
              <w:spacing w:after="0"/>
              <w:jc w:val="left"/>
            </w:pPr>
            <w:r>
              <w:rPr>
                <w:sz w:val="16"/>
              </w:rPr>
              <w:t>B1-c worst recorded: High Wind and Strong Wind</w:t>
            </w:r>
          </w:p>
        </w:tc>
      </w:tr>
      <w:tr>
        <w:trPr>
          <w:cantSplit/>
        </w:trPr>
        <w:tc>
          <w:tcPr>
            <w:tcW w:type="dxa" w:w="1037"/>
          </w:tcPr>
          <w:p>
            <w:pPr>
              <w:spacing w:after="0"/>
              <w:jc w:val="left"/>
            </w:pPr>
            <w:r>
              <w:rPr>
                <w:sz w:val="16"/>
              </w:rPr>
              <w:t>2006-08-28</w:t>
            </w:r>
          </w:p>
        </w:tc>
        <w:tc>
          <w:tcPr>
            <w:tcW w:type="dxa" w:w="1215"/>
          </w:tcPr>
          <w:p>
            <w:pPr>
              <w:spacing w:after="0"/>
              <w:jc w:val="left"/>
            </w:pPr>
            <w:r>
              <w:rPr>
                <w:sz w:val="16"/>
              </w:rPr>
              <w:t>Lightning</w:t>
            </w:r>
          </w:p>
        </w:tc>
        <w:tc>
          <w:tcPr>
            <w:tcW w:type="dxa" w:w="2000"/>
          </w:tcPr>
          <w:p>
            <w:pPr>
              <w:spacing w:after="0"/>
              <w:jc w:val="left"/>
            </w:pPr>
          </w:p>
        </w:tc>
        <w:tc>
          <w:tcPr>
            <w:tcW w:type="dxa" w:w="3126"/>
          </w:tcPr>
          <w:p>
            <w:pPr>
              <w:spacing w:after="0"/>
              <w:jc w:val="left"/>
            </w:pPr>
            <w:r>
              <w:rPr>
                <w:sz w:val="16"/>
              </w:rPr>
              <w:t>$60,000 property; crops not reported (2006 dollars)</w:t>
            </w:r>
          </w:p>
        </w:tc>
        <w:tc>
          <w:tcPr>
            <w:tcW w:type="dxa" w:w="936"/>
          </w:tcPr>
          <w:p>
            <w:pPr>
              <w:spacing w:after="0"/>
              <w:jc w:val="right"/>
            </w:pPr>
            <w:r>
              <w:rPr>
                <w:sz w:val="16"/>
              </w:rPr>
              <w:t>0, 0</w:t>
            </w:r>
          </w:p>
        </w:tc>
        <w:tc>
          <w:tcPr>
            <w:tcW w:type="dxa" w:w="2300"/>
          </w:tcPr>
          <w:p>
            <w:pPr>
              <w:spacing w:after="0"/>
              <w:jc w:val="left"/>
            </w:pPr>
            <w:r>
              <w:rPr>
                <w:sz w:val="16"/>
              </w:rPr>
              <w:t>GREENBACK</w:t>
            </w:r>
          </w:p>
        </w:tc>
        <w:tc>
          <w:tcPr>
            <w:tcW w:type="dxa" w:w="1068"/>
          </w:tcPr>
          <w:p>
            <w:pPr>
              <w:spacing w:after="0"/>
              <w:jc w:val="left"/>
            </w:pPr>
          </w:p>
        </w:tc>
        <w:tc>
          <w:tcPr>
            <w:tcW w:type="dxa" w:w="2430"/>
          </w:tcPr>
          <w:p>
            <w:pPr>
              <w:spacing w:after="0"/>
              <w:jc w:val="left"/>
            </w:pPr>
            <w:r>
              <w:rPr>
                <w:sz w:val="16"/>
              </w:rPr>
              <w:t>B1-c worst recorded: Lightning</w:t>
            </w:r>
          </w:p>
        </w:tc>
      </w:tr>
      <w:tr>
        <w:trPr>
          <w:cantSplit/>
        </w:trPr>
        <w:tc>
          <w:tcPr>
            <w:tcW w:type="dxa" w:w="1037"/>
          </w:tcPr>
          <w:p>
            <w:pPr>
              <w:spacing w:after="0"/>
              <w:jc w:val="left"/>
            </w:pPr>
            <w:r>
              <w:rPr>
                <w:sz w:val="16"/>
              </w:rPr>
              <w:t>2005-06-10</w:t>
            </w:r>
          </w:p>
        </w:tc>
        <w:tc>
          <w:tcPr>
            <w:tcW w:type="dxa" w:w="1215"/>
          </w:tcPr>
          <w:p>
            <w:pPr>
              <w:spacing w:after="0"/>
              <w:jc w:val="left"/>
            </w:pPr>
            <w:r>
              <w:rPr>
                <w:sz w:val="16"/>
              </w:rPr>
              <w:t>Thunderstorm Wind</w:t>
            </w:r>
          </w:p>
        </w:tc>
        <w:tc>
          <w:tcPr>
            <w:tcW w:type="dxa" w:w="2000"/>
          </w:tcPr>
          <w:p>
            <w:pPr>
              <w:spacing w:after="0"/>
              <w:jc w:val="left"/>
            </w:pPr>
            <w:r>
              <w:rPr>
                <w:sz w:val="16"/>
              </w:rPr>
              <w:t>40 kt (46 mph) estimated gust</w:t>
            </w:r>
          </w:p>
        </w:tc>
        <w:tc>
          <w:tcPr>
            <w:tcW w:type="dxa" w:w="3126"/>
          </w:tcPr>
          <w:p>
            <w:pPr>
              <w:spacing w:after="0"/>
              <w:jc w:val="left"/>
            </w:pPr>
            <w:r>
              <w:rPr>
                <w:sz w:val="16"/>
              </w:rPr>
              <w:t>damage not reported</w:t>
            </w:r>
          </w:p>
        </w:tc>
        <w:tc>
          <w:tcPr>
            <w:tcW w:type="dxa" w:w="936"/>
          </w:tcPr>
          <w:p>
            <w:pPr>
              <w:spacing w:after="0"/>
              <w:jc w:val="right"/>
            </w:pPr>
            <w:r>
              <w:rPr>
                <w:sz w:val="16"/>
              </w:rPr>
              <w:t>1, 0</w:t>
            </w:r>
          </w:p>
        </w:tc>
        <w:tc>
          <w:tcPr>
            <w:tcW w:type="dxa" w:w="2300"/>
          </w:tcPr>
          <w:p>
            <w:pPr>
              <w:spacing w:after="0"/>
              <w:jc w:val="left"/>
            </w:pPr>
            <w:r>
              <w:rPr>
                <w:sz w:val="16"/>
              </w:rPr>
              <w:t>LENOIR CITY</w:t>
            </w:r>
          </w:p>
        </w:tc>
        <w:tc>
          <w:tcPr>
            <w:tcW w:type="dxa" w:w="1068"/>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2003-05-05</w:t>
            </w:r>
          </w:p>
        </w:tc>
        <w:tc>
          <w:tcPr>
            <w:tcW w:type="dxa" w:w="1215"/>
          </w:tcPr>
          <w:p>
            <w:pPr>
              <w:spacing w:after="0"/>
              <w:jc w:val="left"/>
            </w:pPr>
            <w:r>
              <w:rPr>
                <w:sz w:val="16"/>
              </w:rPr>
              <w:t>Flash Flood</w:t>
            </w:r>
          </w:p>
        </w:tc>
        <w:tc>
          <w:tcPr>
            <w:tcW w:type="dxa" w:w="2000"/>
          </w:tcPr>
          <w:p>
            <w:pPr>
              <w:spacing w:after="0"/>
              <w:jc w:val="left"/>
            </w:pPr>
          </w:p>
        </w:tc>
        <w:tc>
          <w:tcPr>
            <w:tcW w:type="dxa" w:w="3126"/>
          </w:tcPr>
          <w:p>
            <w:pPr>
              <w:spacing w:after="0"/>
              <w:jc w:val="left"/>
            </w:pPr>
            <w:r>
              <w:rPr>
                <w:sz w:val="16"/>
              </w:rPr>
              <w:t>$3,920,000 property; crops not reported (2003 dollars)</w:t>
            </w:r>
          </w:p>
        </w:tc>
        <w:tc>
          <w:tcPr>
            <w:tcW w:type="dxa" w:w="936"/>
          </w:tcPr>
          <w:p>
            <w:pPr>
              <w:spacing w:after="0"/>
              <w:jc w:val="right"/>
            </w:pPr>
            <w:r>
              <w:rPr>
                <w:sz w:val="16"/>
              </w:rPr>
              <w:t>0, 0</w:t>
            </w:r>
          </w:p>
        </w:tc>
        <w:tc>
          <w:tcPr>
            <w:tcW w:type="dxa" w:w="2300"/>
          </w:tcPr>
          <w:p>
            <w:pPr>
              <w:spacing w:after="0"/>
              <w:jc w:val="left"/>
            </w:pPr>
            <w:r>
              <w:rPr>
                <w:sz w:val="16"/>
              </w:rPr>
              <w:t>COUNTYWIDE</w:t>
            </w:r>
          </w:p>
        </w:tc>
        <w:tc>
          <w:tcPr>
            <w:tcW w:type="dxa" w:w="1068"/>
          </w:tcPr>
          <w:p>
            <w:pPr>
              <w:spacing w:after="0"/>
              <w:jc w:val="left"/>
            </w:pPr>
          </w:p>
        </w:tc>
        <w:tc>
          <w:tcPr>
            <w:tcW w:type="dxa" w:w="24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000"/>
          </w:tcPr>
          <w:p>
            <w:pPr>
              <w:spacing w:after="0"/>
              <w:jc w:val="left"/>
            </w:pPr>
          </w:p>
        </w:tc>
        <w:tc>
          <w:tcPr>
            <w:tcW w:type="dxa" w:w="3126"/>
          </w:tcPr>
          <w:p>
            <w:pPr>
              <w:spacing w:after="0"/>
              <w:jc w:val="left"/>
            </w:pPr>
            <w:r>
              <w:rPr>
                <w:sz w:val="16"/>
              </w:rPr>
              <w:t>damage not reported</w:t>
            </w:r>
          </w:p>
        </w:tc>
        <w:tc>
          <w:tcPr>
            <w:tcW w:type="dxa" w:w="936"/>
          </w:tcPr>
          <w:p>
            <w:pPr>
              <w:spacing w:after="0"/>
              <w:jc w:val="right"/>
            </w:pPr>
            <w:r>
              <w:rPr>
                <w:sz w:val="16"/>
              </w:rPr>
              <w:t>0, 0</w:t>
            </w:r>
          </w:p>
        </w:tc>
        <w:tc>
          <w:tcPr>
            <w:tcW w:type="dxa" w:w="2300"/>
          </w:tcPr>
          <w:p>
            <w:pPr>
              <w:spacing w:after="0"/>
              <w:jc w:val="left"/>
            </w:pPr>
            <w:r>
              <w:rPr>
                <w:sz w:val="16"/>
              </w:rPr>
              <w:t>NWS zone TNZ068 (LOUDON), zone-level</w:t>
            </w:r>
          </w:p>
        </w:tc>
        <w:tc>
          <w:tcPr>
            <w:tcW w:type="dxa" w:w="1068"/>
          </w:tcPr>
          <w:p>
            <w:pPr>
              <w:spacing w:after="0"/>
              <w:jc w:val="left"/>
            </w:pPr>
          </w:p>
        </w:tc>
        <w:tc>
          <w:tcPr>
            <w:tcW w:type="dxa" w:w="2430"/>
          </w:tcPr>
          <w:p>
            <w:pPr>
              <w:spacing w:after="0"/>
              <w:jc w:val="left"/>
            </w:pPr>
            <w:r>
              <w:rPr>
                <w:sz w:val="16"/>
              </w:rPr>
              <w:t>B1-c worst recorded: Drought</w:t>
            </w:r>
          </w:p>
        </w:tc>
      </w:tr>
      <w:tr>
        <w:trPr>
          <w:cantSplit/>
        </w:trPr>
        <w:tc>
          <w:tcPr>
            <w:tcW w:type="dxa" w:w="1037"/>
          </w:tcPr>
          <w:p>
            <w:pPr>
              <w:spacing w:after="0"/>
              <w:jc w:val="left"/>
            </w:pPr>
            <w:r>
              <w:rPr>
                <w:sz w:val="16"/>
              </w:rPr>
              <w:t>1994-04-27</w:t>
            </w:r>
          </w:p>
        </w:tc>
        <w:tc>
          <w:tcPr>
            <w:tcW w:type="dxa" w:w="1215"/>
          </w:tcPr>
          <w:p>
            <w:pPr>
              <w:spacing w:after="0"/>
              <w:jc w:val="left"/>
            </w:pPr>
            <w:r>
              <w:rPr>
                <w:sz w:val="16"/>
              </w:rPr>
              <w:t>Hail</w:t>
            </w:r>
          </w:p>
        </w:tc>
        <w:tc>
          <w:tcPr>
            <w:tcW w:type="dxa" w:w="2000"/>
          </w:tcPr>
          <w:p>
            <w:pPr>
              <w:spacing w:after="0"/>
              <w:jc w:val="left"/>
            </w:pPr>
            <w:r>
              <w:rPr>
                <w:sz w:val="16"/>
              </w:rPr>
              <w:t>1.75 in</w:t>
            </w:r>
          </w:p>
        </w:tc>
        <w:tc>
          <w:tcPr>
            <w:tcW w:type="dxa" w:w="3126"/>
          </w:tcPr>
          <w:p>
            <w:pPr>
              <w:spacing w:after="0"/>
              <w:jc w:val="left"/>
            </w:pPr>
            <w:r>
              <w:rPr>
                <w:sz w:val="16"/>
              </w:rPr>
              <w:t>$500,000 property; crops not recorded (1994 dollars)</w:t>
            </w:r>
          </w:p>
        </w:tc>
        <w:tc>
          <w:tcPr>
            <w:tcW w:type="dxa" w:w="936"/>
          </w:tcPr>
          <w:p>
            <w:pPr>
              <w:spacing w:after="0"/>
              <w:jc w:val="right"/>
            </w:pPr>
            <w:r>
              <w:rPr>
                <w:sz w:val="16"/>
              </w:rPr>
              <w:t>0, 0</w:t>
            </w:r>
          </w:p>
        </w:tc>
        <w:tc>
          <w:tcPr>
            <w:tcW w:type="dxa" w:w="2300"/>
          </w:tcPr>
          <w:p>
            <w:pPr>
              <w:spacing w:after="0"/>
              <w:jc w:val="left"/>
            </w:pPr>
            <w:r>
              <w:rPr>
                <w:sz w:val="16"/>
              </w:rPr>
              <w:t>Lenoir City</w:t>
            </w:r>
          </w:p>
        </w:tc>
        <w:tc>
          <w:tcPr>
            <w:tcW w:type="dxa" w:w="1068"/>
          </w:tcPr>
          <w:p>
            <w:pPr>
              <w:spacing w:after="0"/>
              <w:jc w:val="left"/>
            </w:pPr>
          </w:p>
        </w:tc>
        <w:tc>
          <w:tcPr>
            <w:tcW w:type="dxa" w:w="2430"/>
          </w:tcPr>
          <w:p>
            <w:pPr>
              <w:spacing w:after="0"/>
              <w:jc w:val="left"/>
            </w:pPr>
            <w:r>
              <w:rPr>
                <w:sz w:val="16"/>
              </w:rPr>
              <w:t>B1-c most damaging: Hail</w:t>
            </w:r>
          </w:p>
        </w:tc>
      </w:tr>
      <w:tr>
        <w:trPr>
          <w:cantSplit/>
        </w:trPr>
        <w:tc>
          <w:tcPr>
            <w:tcW w:type="dxa" w:w="1037"/>
          </w:tcPr>
          <w:p>
            <w:pPr>
              <w:spacing w:after="0"/>
              <w:jc w:val="left"/>
            </w:pPr>
            <w:r>
              <w:rPr>
                <w:sz w:val="16"/>
              </w:rPr>
              <w:t>1993-02-21</w:t>
            </w:r>
          </w:p>
        </w:tc>
        <w:tc>
          <w:tcPr>
            <w:tcW w:type="dxa" w:w="1215"/>
          </w:tcPr>
          <w:p>
            <w:pPr>
              <w:spacing w:after="0"/>
              <w:jc w:val="left"/>
            </w:pPr>
            <w:r>
              <w:rPr>
                <w:sz w:val="16"/>
              </w:rPr>
              <w:t>Tornado</w:t>
            </w:r>
          </w:p>
        </w:tc>
        <w:tc>
          <w:tcPr>
            <w:tcW w:type="dxa" w:w="2000"/>
          </w:tcPr>
          <w:p>
            <w:pPr>
              <w:spacing w:after="0"/>
              <w:jc w:val="left"/>
            </w:pPr>
            <w:r>
              <w:rPr>
                <w:sz w:val="16"/>
              </w:rPr>
              <w:t>F3, 15 mi path length (whole path, pre-1996), 100 yd wide</w:t>
            </w:r>
          </w:p>
        </w:tc>
        <w:tc>
          <w:tcPr>
            <w:tcW w:type="dxa" w:w="3126"/>
          </w:tcPr>
          <w:p>
            <w:pPr>
              <w:spacing w:after="0"/>
              <w:jc w:val="left"/>
            </w:pPr>
            <w:r>
              <w:rPr>
                <w:sz w:val="16"/>
              </w:rPr>
              <w:t>$5,000,000 property; crops not recorded (1993 dollars)</w:t>
            </w:r>
          </w:p>
        </w:tc>
        <w:tc>
          <w:tcPr>
            <w:tcW w:type="dxa" w:w="936"/>
          </w:tcPr>
          <w:p>
            <w:pPr>
              <w:spacing w:after="0"/>
              <w:jc w:val="right"/>
            </w:pPr>
            <w:r>
              <w:rPr>
                <w:sz w:val="16"/>
              </w:rPr>
              <w:t>1, 55</w:t>
            </w:r>
          </w:p>
        </w:tc>
        <w:tc>
          <w:tcPr>
            <w:tcW w:type="dxa" w:w="2300"/>
          </w:tcPr>
          <w:p>
            <w:pPr>
              <w:spacing w:after="0"/>
              <w:jc w:val="left"/>
            </w:pPr>
            <w:r>
              <w:rPr>
                <w:sz w:val="16"/>
              </w:rPr>
              <w:t>location not recorded</w:t>
            </w:r>
          </w:p>
        </w:tc>
        <w:tc>
          <w:tcPr>
            <w:tcW w:type="dxa" w:w="1068"/>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1961-11-01</w:t>
            </w:r>
          </w:p>
        </w:tc>
        <w:tc>
          <w:tcPr>
            <w:tcW w:type="dxa" w:w="1215"/>
          </w:tcPr>
          <w:p>
            <w:pPr>
              <w:spacing w:after="0"/>
              <w:jc w:val="left"/>
            </w:pPr>
            <w:r>
              <w:rPr>
                <w:sz w:val="16"/>
              </w:rPr>
              <w:t>Thunderstorm Wind</w:t>
            </w:r>
          </w:p>
        </w:tc>
        <w:tc>
          <w:tcPr>
            <w:tcW w:type="dxa" w:w="2000"/>
          </w:tcPr>
          <w:p>
            <w:pPr>
              <w:spacing w:after="0"/>
              <w:jc w:val="left"/>
            </w:pPr>
            <w:r>
              <w:rPr>
                <w:sz w:val="16"/>
              </w:rPr>
              <w:t>80 kt (92 mph), measurement type not recorded</w:t>
            </w:r>
          </w:p>
        </w:tc>
        <w:tc>
          <w:tcPr>
            <w:tcW w:type="dxa" w:w="3126"/>
          </w:tcPr>
          <w:p>
            <w:pPr>
              <w:spacing w:after="0"/>
              <w:jc w:val="left"/>
            </w:pPr>
            <w:r>
              <w:rPr>
                <w:sz w:val="16"/>
              </w:rPr>
              <w:t>damage not recorded (pre-1996 record)</w:t>
            </w:r>
          </w:p>
        </w:tc>
        <w:tc>
          <w:tcPr>
            <w:tcW w:type="dxa" w:w="936"/>
          </w:tcPr>
          <w:p>
            <w:pPr>
              <w:spacing w:after="0"/>
              <w:jc w:val="right"/>
            </w:pPr>
            <w:r>
              <w:rPr>
                <w:sz w:val="16"/>
              </w:rPr>
              <w:t>0, 0</w:t>
            </w:r>
          </w:p>
        </w:tc>
        <w:tc>
          <w:tcPr>
            <w:tcW w:type="dxa" w:w="2300"/>
          </w:tcPr>
          <w:p>
            <w:pPr>
              <w:spacing w:after="0"/>
              <w:jc w:val="left"/>
            </w:pPr>
            <w:r>
              <w:rPr>
                <w:sz w:val="16"/>
              </w:rPr>
              <w:t>location not recorded</w:t>
            </w:r>
          </w:p>
        </w:tc>
        <w:tc>
          <w:tcPr>
            <w:tcW w:type="dxa" w:w="1068"/>
          </w:tcPr>
          <w:p>
            <w:pPr>
              <w:spacing w:after="0"/>
              <w:jc w:val="left"/>
            </w:pPr>
          </w:p>
        </w:tc>
        <w:tc>
          <w:tcPr>
            <w:tcW w:type="dxa" w:w="2430"/>
          </w:tcPr>
          <w:p>
            <w:pPr>
              <w:spacing w:after="0"/>
              <w:jc w:val="left"/>
            </w:pPr>
            <w:r>
              <w:rPr>
                <w:sz w:val="16"/>
              </w:rPr>
              <w:t>B1-c worst recorded: Thunderstorm Wind</w:t>
            </w:r>
          </w:p>
        </w:tc>
      </w:tr>
      <w:tr>
        <w:trPr>
          <w:cantSplit/>
        </w:trPr>
        <w:tc>
          <w:tcPr>
            <w:tcW w:type="dxa" w:w="1037"/>
          </w:tcPr>
          <w:p>
            <w:pPr>
              <w:spacing w:after="0"/>
              <w:jc w:val="left"/>
            </w:pPr>
            <w:r>
              <w:rPr>
                <w:sz w:val="16"/>
              </w:rPr>
              <w:t>1959-04-28</w:t>
            </w:r>
          </w:p>
        </w:tc>
        <w:tc>
          <w:tcPr>
            <w:tcW w:type="dxa" w:w="1215"/>
          </w:tcPr>
          <w:p>
            <w:pPr>
              <w:spacing w:after="0"/>
              <w:jc w:val="left"/>
            </w:pPr>
            <w:r>
              <w:rPr>
                <w:sz w:val="16"/>
              </w:rPr>
              <w:t>Hail</w:t>
            </w:r>
          </w:p>
        </w:tc>
        <w:tc>
          <w:tcPr>
            <w:tcW w:type="dxa" w:w="2000"/>
          </w:tcPr>
          <w:p>
            <w:pPr>
              <w:spacing w:after="0"/>
              <w:jc w:val="left"/>
            </w:pPr>
            <w:r>
              <w:rPr>
                <w:sz w:val="16"/>
              </w:rPr>
              <w:t>4 in</w:t>
            </w:r>
          </w:p>
        </w:tc>
        <w:tc>
          <w:tcPr>
            <w:tcW w:type="dxa" w:w="3126"/>
          </w:tcPr>
          <w:p>
            <w:pPr>
              <w:spacing w:after="0"/>
              <w:jc w:val="left"/>
            </w:pPr>
            <w:r>
              <w:rPr>
                <w:sz w:val="16"/>
              </w:rPr>
              <w:t>damage not recorded (pre-1996 record)</w:t>
            </w:r>
          </w:p>
        </w:tc>
        <w:tc>
          <w:tcPr>
            <w:tcW w:type="dxa" w:w="936"/>
          </w:tcPr>
          <w:p>
            <w:pPr>
              <w:spacing w:after="0"/>
              <w:jc w:val="right"/>
            </w:pPr>
            <w:r>
              <w:rPr>
                <w:sz w:val="16"/>
              </w:rPr>
              <w:t>0, 0</w:t>
            </w:r>
          </w:p>
        </w:tc>
        <w:tc>
          <w:tcPr>
            <w:tcW w:type="dxa" w:w="2300"/>
          </w:tcPr>
          <w:p>
            <w:pPr>
              <w:spacing w:after="0"/>
              <w:jc w:val="left"/>
            </w:pPr>
            <w:r>
              <w:rPr>
                <w:sz w:val="16"/>
              </w:rPr>
              <w:t>location not recorded</w:t>
            </w:r>
          </w:p>
        </w:tc>
        <w:tc>
          <w:tcPr>
            <w:tcW w:type="dxa" w:w="1068"/>
          </w:tcPr>
          <w:p>
            <w:pPr>
              <w:spacing w:after="0"/>
              <w:jc w:val="left"/>
            </w:pPr>
          </w:p>
        </w:tc>
        <w:tc>
          <w:tcPr>
            <w:tcW w:type="dxa" w:w="243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0.528</w:t>
            </w:r>
          </w:p>
        </w:tc>
        <w:tc>
          <w:tcPr>
            <w:tcW w:type="dxa" w:w="1276"/>
          </w:tcPr>
          <w:p>
            <w:pPr>
              <w:spacing w:after="0"/>
              <w:jc w:val="left"/>
            </w:pPr>
            <w:r>
              <w:rPr>
                <w:sz w:val="16"/>
              </w:rPr>
              <w:t>event-days per year</w:t>
            </w:r>
          </w:p>
        </w:tc>
        <w:tc>
          <w:tcPr>
            <w:tcW w:type="dxa" w:w="1575"/>
          </w:tcPr>
          <w:p>
            <w:pPr>
              <w:spacing w:after="0"/>
              <w:jc w:val="left"/>
            </w:pPr>
            <w:r>
              <w:rPr>
                <w:sz w:val="16"/>
              </w:rPr>
              <w:t>about 0.528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20</w:t>
            </w:r>
          </w:p>
        </w:tc>
        <w:tc>
          <w:tcPr>
            <w:tcW w:type="dxa" w:w="1276"/>
          </w:tcPr>
          <w:p>
            <w:pPr>
              <w:spacing w:after="0"/>
              <w:jc w:val="left"/>
            </w:pPr>
            <w:r>
              <w:rPr>
                <w:sz w:val="16"/>
              </w:rPr>
              <w:t>event-days per year</w:t>
            </w:r>
          </w:p>
        </w:tc>
        <w:tc>
          <w:tcPr>
            <w:tcW w:type="dxa" w:w="1575"/>
          </w:tcPr>
          <w:p>
            <w:pPr>
              <w:spacing w:after="0"/>
              <w:jc w:val="left"/>
            </w:pPr>
            <w:r>
              <w:rPr>
                <w:sz w:val="16"/>
              </w:rPr>
              <w:t>about 20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588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0.00516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0.516%</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3.09</w:t>
            </w:r>
          </w:p>
        </w:tc>
        <w:tc>
          <w:tcPr>
            <w:tcW w:type="dxa" w:w="1276"/>
          </w:tcPr>
          <w:p>
            <w:pPr>
              <w:spacing w:after="0"/>
              <w:jc w:val="left"/>
            </w:pPr>
            <w:r>
              <w:rPr>
                <w:sz w:val="16"/>
              </w:rPr>
              <w:t>events per year</w:t>
            </w:r>
          </w:p>
        </w:tc>
        <w:tc>
          <w:tcPr>
            <w:tcW w:type="dxa" w:w="1575"/>
          </w:tcPr>
          <w:p>
            <w:pPr>
              <w:spacing w:after="0"/>
              <w:jc w:val="left"/>
            </w:pPr>
            <w:r>
              <w:rPr>
                <w:sz w:val="16"/>
              </w:rPr>
              <w:t>about 3.09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117.2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0.899</w:t>
            </w:r>
          </w:p>
        </w:tc>
        <w:tc>
          <w:tcPr>
            <w:tcW w:type="dxa" w:w="1276"/>
          </w:tcPr>
          <w:p>
            <w:pPr>
              <w:spacing w:after="0"/>
              <w:jc w:val="left"/>
            </w:pPr>
            <w:r>
              <w:rPr>
                <w:sz w:val="16"/>
              </w:rPr>
              <w:t>event-days per year</w:t>
            </w:r>
          </w:p>
        </w:tc>
        <w:tc>
          <w:tcPr>
            <w:tcW w:type="dxa" w:w="1575"/>
          </w:tcPr>
          <w:p>
            <w:pPr>
              <w:spacing w:after="0"/>
              <w:jc w:val="left"/>
            </w:pPr>
            <w:r>
              <w:rPr>
                <w:sz w:val="16"/>
              </w:rPr>
              <w:t>about 0.899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15.1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0.0212</w:t>
            </w:r>
          </w:p>
        </w:tc>
        <w:tc>
          <w:tcPr>
            <w:tcW w:type="dxa" w:w="1276"/>
          </w:tcPr>
          <w:p>
            <w:pPr>
              <w:spacing w:after="0"/>
              <w:jc w:val="left"/>
            </w:pPr>
            <w:r>
              <w:rPr>
                <w:sz w:val="16"/>
              </w:rPr>
              <w:t>events per year</w:t>
            </w:r>
          </w:p>
        </w:tc>
        <w:tc>
          <w:tcPr>
            <w:tcW w:type="dxa" w:w="1575"/>
          </w:tcPr>
          <w:p>
            <w:pPr>
              <w:spacing w:after="0"/>
              <w:jc w:val="left"/>
            </w:pPr>
            <w:r>
              <w:rPr>
                <w:sz w:val="16"/>
              </w:rPr>
              <w:t>about 1 in 47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5</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0.497</w:t>
            </w:r>
          </w:p>
        </w:tc>
        <w:tc>
          <w:tcPr>
            <w:tcW w:type="dxa" w:w="1276"/>
          </w:tcPr>
          <w:p>
            <w:pPr>
              <w:spacing w:after="0"/>
              <w:jc w:val="left"/>
            </w:pPr>
            <w:r>
              <w:rPr>
                <w:sz w:val="16"/>
              </w:rPr>
              <w:t>event-days per year</w:t>
            </w:r>
          </w:p>
        </w:tc>
        <w:tc>
          <w:tcPr>
            <w:tcW w:type="dxa" w:w="1575"/>
          </w:tcPr>
          <w:p>
            <w:pPr>
              <w:spacing w:after="0"/>
              <w:jc w:val="left"/>
            </w:pPr>
            <w:r>
              <w:rPr>
                <w:sz w:val="16"/>
              </w:rPr>
              <w:t>about 0.497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34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0.75</w:t>
            </w:r>
          </w:p>
        </w:tc>
        <w:tc>
          <w:tcPr>
            <w:tcW w:type="dxa" w:w="1276"/>
          </w:tcPr>
          <w:p>
            <w:pPr>
              <w:spacing w:after="0"/>
              <w:jc w:val="left"/>
            </w:pPr>
            <w:r>
              <w:rPr>
                <w:sz w:val="16"/>
              </w:rPr>
              <w:t>event-days per year</w:t>
            </w:r>
          </w:p>
        </w:tc>
        <w:tc>
          <w:tcPr>
            <w:tcW w:type="dxa" w:w="1575"/>
          </w:tcPr>
          <w:p>
            <w:pPr>
              <w:spacing w:after="0"/>
              <w:jc w:val="left"/>
            </w:pPr>
            <w:r>
              <w:rPr>
                <w:sz w:val="16"/>
              </w:rPr>
              <w:t>about 0.75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13 of 30 years, 1996 to 2025 (43.3%)</w:t>
            </w:r>
          </w:p>
        </w:tc>
        <w:tc>
          <w:tcPr>
            <w:tcW w:type="dxa" w:w="1522"/>
          </w:tcPr>
          <w:p>
            <w:pPr>
              <w:spacing w:after="0"/>
              <w:jc w:val="right"/>
            </w:pPr>
            <w:r>
              <w:rPr>
                <w:sz w:val="16"/>
              </w:rPr>
              <w:t>21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0.904</w:t>
            </w:r>
          </w:p>
        </w:tc>
        <w:tc>
          <w:tcPr>
            <w:tcW w:type="dxa" w:w="1276"/>
          </w:tcPr>
          <w:p>
            <w:pPr>
              <w:spacing w:after="0"/>
              <w:jc w:val="left"/>
            </w:pPr>
            <w:r>
              <w:rPr>
                <w:sz w:val="16"/>
              </w:rPr>
              <w:t>events per year (modeled)</w:t>
            </w:r>
          </w:p>
        </w:tc>
        <w:tc>
          <w:tcPr>
            <w:tcW w:type="dxa" w:w="1575"/>
          </w:tcPr>
          <w:p>
            <w:pPr>
              <w:spacing w:after="0"/>
              <w:jc w:val="left"/>
            </w:pPr>
            <w:r>
              <w:rPr>
                <w:sz w:val="16"/>
              </w:rPr>
              <w:t>about 0.9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58.5</w:t>
            </w:r>
          </w:p>
        </w:tc>
        <w:tc>
          <w:tcPr>
            <w:tcW w:type="dxa" w:w="1276"/>
          </w:tcPr>
          <w:p>
            <w:pPr>
              <w:spacing w:after="0"/>
              <w:jc w:val="left"/>
            </w:pPr>
            <w:r>
              <w:rPr>
                <w:sz w:val="16"/>
              </w:rPr>
              <w:t>days per year with a strike</w:t>
            </w:r>
          </w:p>
        </w:tc>
        <w:tc>
          <w:tcPr>
            <w:tcW w:type="dxa" w:w="1575"/>
          </w:tcPr>
          <w:p>
            <w:pPr>
              <w:spacing w:after="0"/>
              <w:jc w:val="left"/>
            </w:pPr>
            <w:r>
              <w:rPr>
                <w:sz w:val="16"/>
              </w:rPr>
              <w:t>about 58.5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4.95</w:t>
            </w:r>
          </w:p>
        </w:tc>
        <w:tc>
          <w:tcPr>
            <w:tcW w:type="dxa" w:w="1276"/>
          </w:tcPr>
          <w:p>
            <w:pPr>
              <w:spacing w:after="0"/>
              <w:jc w:val="left"/>
            </w:pPr>
            <w:r>
              <w:rPr>
                <w:sz w:val="16"/>
              </w:rPr>
              <w:t>events per year</w:t>
            </w:r>
          </w:p>
        </w:tc>
        <w:tc>
          <w:tcPr>
            <w:tcW w:type="dxa" w:w="1575"/>
          </w:tcPr>
          <w:p>
            <w:pPr>
              <w:spacing w:after="0"/>
              <w:jc w:val="left"/>
            </w:pPr>
            <w:r>
              <w:rPr>
                <w:sz w:val="16"/>
              </w:rPr>
              <w:t>about 4.95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189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0.0905</w:t>
            </w:r>
          </w:p>
        </w:tc>
        <w:tc>
          <w:tcPr>
            <w:tcW w:type="dxa" w:w="1276"/>
          </w:tcPr>
          <w:p>
            <w:pPr>
              <w:spacing w:after="0"/>
              <w:jc w:val="left"/>
            </w:pPr>
            <w:r>
              <w:rPr>
                <w:sz w:val="16"/>
              </w:rPr>
              <w:t>events per year</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0.00154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0.154%</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4.33</w:t>
            </w:r>
          </w:p>
        </w:tc>
        <w:tc>
          <w:tcPr>
            <w:tcW w:type="dxa" w:w="1276"/>
          </w:tcPr>
          <w:p>
            <w:pPr>
              <w:spacing w:after="0"/>
              <w:jc w:val="left"/>
            </w:pPr>
            <w:r>
              <w:rPr>
                <w:sz w:val="16"/>
              </w:rPr>
              <w:t>event-days per year</w:t>
            </w:r>
          </w:p>
        </w:tc>
        <w:tc>
          <w:tcPr>
            <w:tcW w:type="dxa" w:w="1575"/>
          </w:tcPr>
          <w:p>
            <w:pPr>
              <w:spacing w:after="0"/>
              <w:jc w:val="left"/>
            </w:pPr>
            <w:r>
              <w:rPr>
                <w:sz w:val="16"/>
              </w:rPr>
              <w:t>about 4.33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82.2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147</w:t>
            </w:r>
          </w:p>
        </w:tc>
        <w:tc>
          <w:tcPr>
            <w:tcW w:type="dxa" w:w="1381"/>
          </w:tcPr>
          <w:p>
            <w:pPr>
              <w:spacing w:after="0"/>
              <w:jc w:val="right"/>
            </w:pPr>
            <w:r>
              <w:rPr>
                <w:sz w:val="16"/>
              </w:rPr>
              <w:t>30</w:t>
            </w:r>
          </w:p>
        </w:tc>
        <w:tc>
          <w:tcPr>
            <w:tcW w:type="dxa" w:w="1381"/>
          </w:tcPr>
          <w:p>
            <w:pPr>
              <w:spacing w:after="0"/>
              <w:jc w:val="right"/>
            </w:pPr>
            <w:r>
              <w:rPr>
                <w:sz w:val="16"/>
              </w:rPr>
              <w:t>4.9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14 of 14</w:t>
            </w:r>
          </w:p>
        </w:tc>
        <w:tc>
          <w:tcPr>
            <w:tcW w:type="dxa" w:w="1191"/>
          </w:tcPr>
          <w:p>
            <w:pPr>
              <w:spacing w:after="0"/>
              <w:jc w:val="right"/>
            </w:pPr>
            <w:r>
              <w:rPr>
                <w:sz w:val="16"/>
              </w:rPr>
              <w:t>65.1</w:t>
            </w:r>
          </w:p>
        </w:tc>
        <w:tc>
          <w:tcPr>
            <w:tcW w:type="dxa" w:w="1250"/>
          </w:tcPr>
          <w:p>
            <w:pPr>
              <w:spacing w:after="0"/>
              <w:jc w:val="right"/>
            </w:pPr>
            <w:r>
              <w:rPr>
                <w:sz w:val="16"/>
              </w:rPr>
              <w:t>79.6</w:t>
            </w:r>
          </w:p>
        </w:tc>
        <w:tc>
          <w:tcPr>
            <w:tcW w:type="dxa" w:w="1191"/>
          </w:tcPr>
          <w:p>
            <w:pPr>
              <w:spacing w:after="0"/>
              <w:jc w:val="right"/>
            </w:pPr>
            <w:r>
              <w:rPr>
                <w:sz w:val="16"/>
              </w:rPr>
              <w:t>87.4</w:t>
            </w:r>
          </w:p>
        </w:tc>
        <w:tc>
          <w:tcPr>
            <w:tcW w:type="dxa" w:w="6995"/>
          </w:tcPr>
          <w:p>
            <w:pPr>
              <w:spacing w:after="0"/>
              <w:jc w:val="left"/>
            </w:pPr>
            <w:r>
              <w:rPr>
                <w:sz w:val="16"/>
              </w:rPr>
              <w:t>Relatively High 8, Relatively Moderate 6</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14</w:t>
            </w:r>
          </w:p>
        </w:tc>
        <w:tc>
          <w:tcPr>
            <w:tcW w:type="dxa" w:w="1191"/>
          </w:tcPr>
          <w:p>
            <w:pPr>
              <w:spacing w:after="0"/>
              <w:jc w:val="right"/>
            </w:pPr>
            <w:r>
              <w:rPr>
                <w:sz w:val="16"/>
              </w:rPr>
              <w:t>75.9</w:t>
            </w:r>
          </w:p>
        </w:tc>
        <w:tc>
          <w:tcPr>
            <w:tcW w:type="dxa" w:w="1250"/>
          </w:tcPr>
          <w:p>
            <w:pPr>
              <w:spacing w:after="0"/>
              <w:jc w:val="right"/>
            </w:pPr>
            <w:r>
              <w:rPr>
                <w:sz w:val="16"/>
              </w:rPr>
              <w:t>91.0</w:t>
            </w:r>
          </w:p>
        </w:tc>
        <w:tc>
          <w:tcPr>
            <w:tcW w:type="dxa" w:w="1191"/>
          </w:tcPr>
          <w:p>
            <w:pPr>
              <w:spacing w:after="0"/>
              <w:jc w:val="right"/>
            </w:pPr>
            <w:r>
              <w:rPr>
                <w:sz w:val="16"/>
              </w:rPr>
              <w:t>97.5</w:t>
            </w:r>
          </w:p>
        </w:tc>
        <w:tc>
          <w:tcPr>
            <w:tcW w:type="dxa" w:w="6995"/>
          </w:tcPr>
          <w:p>
            <w:pPr>
              <w:spacing w:after="0"/>
              <w:jc w:val="left"/>
            </w:pPr>
            <w:r>
              <w:rPr>
                <w:sz w:val="16"/>
              </w:rPr>
              <w:t>Relatively Moderate 3, Relatively Low 5, Very Low 1, No Rating 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14 of 14</w:t>
            </w:r>
          </w:p>
        </w:tc>
        <w:tc>
          <w:tcPr>
            <w:tcW w:type="dxa" w:w="1191"/>
          </w:tcPr>
          <w:p>
            <w:pPr>
              <w:spacing w:after="0"/>
              <w:jc w:val="right"/>
            </w:pPr>
            <w:r>
              <w:rPr>
                <w:sz w:val="16"/>
              </w:rPr>
              <w:t>72.1</w:t>
            </w:r>
          </w:p>
        </w:tc>
        <w:tc>
          <w:tcPr>
            <w:tcW w:type="dxa" w:w="1250"/>
          </w:tcPr>
          <w:p>
            <w:pPr>
              <w:spacing w:after="0"/>
              <w:jc w:val="right"/>
            </w:pPr>
            <w:r>
              <w:rPr>
                <w:sz w:val="16"/>
              </w:rPr>
              <w:t>84.0</w:t>
            </w:r>
          </w:p>
        </w:tc>
        <w:tc>
          <w:tcPr>
            <w:tcW w:type="dxa" w:w="1191"/>
          </w:tcPr>
          <w:p>
            <w:pPr>
              <w:spacing w:after="0"/>
              <w:jc w:val="right"/>
            </w:pPr>
            <w:r>
              <w:rPr>
                <w:sz w:val="16"/>
              </w:rPr>
              <w:t>87.7</w:t>
            </w:r>
          </w:p>
        </w:tc>
        <w:tc>
          <w:tcPr>
            <w:tcW w:type="dxa" w:w="6995"/>
          </w:tcPr>
          <w:p>
            <w:pPr>
              <w:spacing w:after="0"/>
              <w:jc w:val="left"/>
            </w:pPr>
            <w:r>
              <w:rPr>
                <w:sz w:val="16"/>
              </w:rPr>
              <w:t>Relatively Moderate 12, Relatively Low 2</w:t>
            </w:r>
          </w:p>
        </w:tc>
      </w:tr>
      <w:tr>
        <w:trPr>
          <w:cantSplit/>
        </w:trPr>
        <w:tc>
          <w:tcPr>
            <w:tcW w:type="dxa" w:w="1906"/>
          </w:tcPr>
          <w:p>
            <w:pPr>
              <w:spacing w:after="0"/>
              <w:jc w:val="left"/>
            </w:pPr>
            <w:r>
              <w:rPr>
                <w:sz w:val="16"/>
              </w:rPr>
              <w:t>Hail</w:t>
            </w:r>
          </w:p>
        </w:tc>
        <w:tc>
          <w:tcPr>
            <w:tcW w:type="dxa" w:w="1578"/>
          </w:tcPr>
          <w:p>
            <w:pPr>
              <w:spacing w:after="0"/>
              <w:jc w:val="right"/>
            </w:pPr>
            <w:r>
              <w:rPr>
                <w:sz w:val="16"/>
              </w:rPr>
              <w:t>14 of 14</w:t>
            </w:r>
          </w:p>
        </w:tc>
        <w:tc>
          <w:tcPr>
            <w:tcW w:type="dxa" w:w="1191"/>
          </w:tcPr>
          <w:p>
            <w:pPr>
              <w:spacing w:after="0"/>
              <w:jc w:val="right"/>
            </w:pPr>
            <w:r>
              <w:rPr>
                <w:sz w:val="16"/>
              </w:rPr>
              <w:t>40.4</w:t>
            </w:r>
          </w:p>
        </w:tc>
        <w:tc>
          <w:tcPr>
            <w:tcW w:type="dxa" w:w="1250"/>
          </w:tcPr>
          <w:p>
            <w:pPr>
              <w:spacing w:after="0"/>
              <w:jc w:val="right"/>
            </w:pPr>
            <w:r>
              <w:rPr>
                <w:sz w:val="16"/>
              </w:rPr>
              <w:t>54.0</w:t>
            </w:r>
          </w:p>
        </w:tc>
        <w:tc>
          <w:tcPr>
            <w:tcW w:type="dxa" w:w="1191"/>
          </w:tcPr>
          <w:p>
            <w:pPr>
              <w:spacing w:after="0"/>
              <w:jc w:val="right"/>
            </w:pPr>
            <w:r>
              <w:rPr>
                <w:sz w:val="16"/>
              </w:rPr>
              <w:t>63.5</w:t>
            </w:r>
          </w:p>
        </w:tc>
        <w:tc>
          <w:tcPr>
            <w:tcW w:type="dxa" w:w="6995"/>
          </w:tcPr>
          <w:p>
            <w:pPr>
              <w:spacing w:after="0"/>
              <w:jc w:val="left"/>
            </w:pPr>
            <w:r>
              <w:rPr>
                <w:sz w:val="16"/>
              </w:rPr>
              <w:t>Relatively Low 14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14 of 14</w:t>
            </w:r>
          </w:p>
        </w:tc>
        <w:tc>
          <w:tcPr>
            <w:tcW w:type="dxa" w:w="1191"/>
          </w:tcPr>
          <w:p>
            <w:pPr>
              <w:spacing w:after="0"/>
              <w:jc w:val="right"/>
            </w:pPr>
            <w:r>
              <w:rPr>
                <w:sz w:val="16"/>
              </w:rPr>
              <w:t>5.9</w:t>
            </w:r>
          </w:p>
        </w:tc>
        <w:tc>
          <w:tcPr>
            <w:tcW w:type="dxa" w:w="1250"/>
          </w:tcPr>
          <w:p>
            <w:pPr>
              <w:spacing w:after="0"/>
              <w:jc w:val="right"/>
            </w:pPr>
            <w:r>
              <w:rPr>
                <w:sz w:val="16"/>
              </w:rPr>
              <w:t>12.0</w:t>
            </w:r>
          </w:p>
        </w:tc>
        <w:tc>
          <w:tcPr>
            <w:tcW w:type="dxa" w:w="1191"/>
          </w:tcPr>
          <w:p>
            <w:pPr>
              <w:spacing w:after="0"/>
              <w:jc w:val="right"/>
            </w:pPr>
            <w:r>
              <w:rPr>
                <w:sz w:val="16"/>
              </w:rPr>
              <w:t>19.7</w:t>
            </w:r>
          </w:p>
        </w:tc>
        <w:tc>
          <w:tcPr>
            <w:tcW w:type="dxa" w:w="6995"/>
          </w:tcPr>
          <w:p>
            <w:pPr>
              <w:spacing w:after="0"/>
              <w:jc w:val="left"/>
            </w:pPr>
            <w:r>
              <w:rPr>
                <w:sz w:val="16"/>
              </w:rPr>
              <w:t>Relatively Low 2, Very Low 12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14 of 14</w:t>
            </w:r>
          </w:p>
        </w:tc>
        <w:tc>
          <w:tcPr>
            <w:tcW w:type="dxa" w:w="1191"/>
          </w:tcPr>
          <w:p>
            <w:pPr>
              <w:spacing w:after="0"/>
              <w:jc w:val="right"/>
            </w:pPr>
            <w:r>
              <w:rPr>
                <w:sz w:val="16"/>
              </w:rPr>
              <w:t>40.9</w:t>
            </w:r>
          </w:p>
        </w:tc>
        <w:tc>
          <w:tcPr>
            <w:tcW w:type="dxa" w:w="1250"/>
          </w:tcPr>
          <w:p>
            <w:pPr>
              <w:spacing w:after="0"/>
              <w:jc w:val="right"/>
            </w:pPr>
            <w:r>
              <w:rPr>
                <w:sz w:val="16"/>
              </w:rPr>
              <w:t>48.0</w:t>
            </w:r>
          </w:p>
        </w:tc>
        <w:tc>
          <w:tcPr>
            <w:tcW w:type="dxa" w:w="1191"/>
          </w:tcPr>
          <w:p>
            <w:pPr>
              <w:spacing w:after="0"/>
              <w:jc w:val="right"/>
            </w:pPr>
            <w:r>
              <w:rPr>
                <w:sz w:val="16"/>
              </w:rPr>
              <w:t>54.6</w:t>
            </w:r>
          </w:p>
        </w:tc>
        <w:tc>
          <w:tcPr>
            <w:tcW w:type="dxa" w:w="6995"/>
          </w:tcPr>
          <w:p>
            <w:pPr>
              <w:spacing w:after="0"/>
              <w:jc w:val="left"/>
            </w:pPr>
            <w:r>
              <w:rPr>
                <w:sz w:val="16"/>
              </w:rPr>
              <w:t>Relatively Low 3, Very Low 11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14 of 14</w:t>
            </w:r>
          </w:p>
        </w:tc>
        <w:tc>
          <w:tcPr>
            <w:tcW w:type="dxa" w:w="1191"/>
          </w:tcPr>
          <w:p>
            <w:pPr>
              <w:spacing w:after="0"/>
              <w:jc w:val="right"/>
            </w:pPr>
            <w:r>
              <w:rPr>
                <w:sz w:val="16"/>
              </w:rPr>
              <w:t>39.7</w:t>
            </w:r>
          </w:p>
        </w:tc>
        <w:tc>
          <w:tcPr>
            <w:tcW w:type="dxa" w:w="1250"/>
          </w:tcPr>
          <w:p>
            <w:pPr>
              <w:spacing w:after="0"/>
              <w:jc w:val="right"/>
            </w:pPr>
            <w:r>
              <w:rPr>
                <w:sz w:val="16"/>
              </w:rPr>
              <w:t>70.1</w:t>
            </w:r>
          </w:p>
        </w:tc>
        <w:tc>
          <w:tcPr>
            <w:tcW w:type="dxa" w:w="1191"/>
          </w:tcPr>
          <w:p>
            <w:pPr>
              <w:spacing w:after="0"/>
              <w:jc w:val="right"/>
            </w:pPr>
            <w:r>
              <w:rPr>
                <w:sz w:val="16"/>
              </w:rPr>
              <w:t>79.7</w:t>
            </w:r>
          </w:p>
        </w:tc>
        <w:tc>
          <w:tcPr>
            <w:tcW w:type="dxa" w:w="6995"/>
          </w:tcPr>
          <w:p>
            <w:pPr>
              <w:spacing w:after="0"/>
              <w:jc w:val="left"/>
            </w:pPr>
            <w:r>
              <w:rPr>
                <w:sz w:val="16"/>
              </w:rPr>
              <w:t>Relatively Moderate 8, Relatively Low 6</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14 of 14</w:t>
            </w:r>
          </w:p>
        </w:tc>
        <w:tc>
          <w:tcPr>
            <w:tcW w:type="dxa" w:w="1191"/>
          </w:tcPr>
          <w:p>
            <w:pPr>
              <w:spacing w:after="0"/>
              <w:jc w:val="right"/>
            </w:pPr>
            <w:r>
              <w:rPr>
                <w:sz w:val="16"/>
              </w:rPr>
              <w:t>11.9</w:t>
            </w:r>
          </w:p>
        </w:tc>
        <w:tc>
          <w:tcPr>
            <w:tcW w:type="dxa" w:w="1250"/>
          </w:tcPr>
          <w:p>
            <w:pPr>
              <w:spacing w:after="0"/>
              <w:jc w:val="right"/>
            </w:pPr>
            <w:r>
              <w:rPr>
                <w:sz w:val="16"/>
              </w:rPr>
              <w:t>58.1</w:t>
            </w:r>
          </w:p>
        </w:tc>
        <w:tc>
          <w:tcPr>
            <w:tcW w:type="dxa" w:w="1191"/>
          </w:tcPr>
          <w:p>
            <w:pPr>
              <w:spacing w:after="0"/>
              <w:jc w:val="right"/>
            </w:pPr>
            <w:r>
              <w:rPr>
                <w:sz w:val="16"/>
              </w:rPr>
              <w:t>99.1</w:t>
            </w:r>
          </w:p>
        </w:tc>
        <w:tc>
          <w:tcPr>
            <w:tcW w:type="dxa" w:w="6995"/>
          </w:tcPr>
          <w:p>
            <w:pPr>
              <w:spacing w:after="0"/>
              <w:jc w:val="left"/>
            </w:pPr>
            <w:r>
              <w:rPr>
                <w:sz w:val="16"/>
              </w:rPr>
              <w:t>Very High 2, Relatively Moderate 8, Relatively Low 3,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14 of 14</w:t>
            </w:r>
          </w:p>
        </w:tc>
        <w:tc>
          <w:tcPr>
            <w:tcW w:type="dxa" w:w="1191"/>
          </w:tcPr>
          <w:p>
            <w:pPr>
              <w:spacing w:after="0"/>
              <w:jc w:val="right"/>
            </w:pPr>
            <w:r>
              <w:rPr>
                <w:sz w:val="16"/>
              </w:rPr>
              <w:t>78.5</w:t>
            </w:r>
          </w:p>
        </w:tc>
        <w:tc>
          <w:tcPr>
            <w:tcW w:type="dxa" w:w="1250"/>
          </w:tcPr>
          <w:p>
            <w:pPr>
              <w:spacing w:after="0"/>
              <w:jc w:val="right"/>
            </w:pPr>
            <w:r>
              <w:rPr>
                <w:sz w:val="16"/>
              </w:rPr>
              <w:t>94.4</w:t>
            </w:r>
          </w:p>
        </w:tc>
        <w:tc>
          <w:tcPr>
            <w:tcW w:type="dxa" w:w="1191"/>
          </w:tcPr>
          <w:p>
            <w:pPr>
              <w:spacing w:after="0"/>
              <w:jc w:val="right"/>
            </w:pPr>
            <w:r>
              <w:rPr>
                <w:sz w:val="16"/>
              </w:rPr>
              <w:t>97.9</w:t>
            </w:r>
          </w:p>
        </w:tc>
        <w:tc>
          <w:tcPr>
            <w:tcW w:type="dxa" w:w="6995"/>
          </w:tcPr>
          <w:p>
            <w:pPr>
              <w:spacing w:after="0"/>
              <w:jc w:val="left"/>
            </w:pPr>
            <w:r>
              <w:rPr>
                <w:sz w:val="16"/>
              </w:rPr>
              <w:t>Relatively Moderate 3, Relatively Low 9, Very Low 2</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14 of 14</w:t>
            </w:r>
          </w:p>
        </w:tc>
        <w:tc>
          <w:tcPr>
            <w:tcW w:type="dxa" w:w="1191"/>
          </w:tcPr>
          <w:p>
            <w:pPr>
              <w:spacing w:after="0"/>
              <w:jc w:val="right"/>
            </w:pPr>
            <w:r>
              <w:rPr>
                <w:sz w:val="16"/>
              </w:rPr>
              <w:t>67.0</w:t>
            </w:r>
          </w:p>
        </w:tc>
        <w:tc>
          <w:tcPr>
            <w:tcW w:type="dxa" w:w="1250"/>
          </w:tcPr>
          <w:p>
            <w:pPr>
              <w:spacing w:after="0"/>
              <w:jc w:val="right"/>
            </w:pPr>
            <w:r>
              <w:rPr>
                <w:sz w:val="16"/>
              </w:rPr>
              <w:t>86.8</w:t>
            </w:r>
          </w:p>
        </w:tc>
        <w:tc>
          <w:tcPr>
            <w:tcW w:type="dxa" w:w="1191"/>
          </w:tcPr>
          <w:p>
            <w:pPr>
              <w:spacing w:after="0"/>
              <w:jc w:val="right"/>
            </w:pPr>
            <w:r>
              <w:rPr>
                <w:sz w:val="16"/>
              </w:rPr>
              <w:t>93.9</w:t>
            </w:r>
          </w:p>
        </w:tc>
        <w:tc>
          <w:tcPr>
            <w:tcW w:type="dxa" w:w="6995"/>
          </w:tcPr>
          <w:p>
            <w:pPr>
              <w:spacing w:after="0"/>
              <w:jc w:val="left"/>
            </w:pPr>
            <w:r>
              <w:rPr>
                <w:sz w:val="16"/>
              </w:rPr>
              <w:t>Relatively High 9, Relatively Moderate 5</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14 of 14</w:t>
            </w:r>
          </w:p>
        </w:tc>
        <w:tc>
          <w:tcPr>
            <w:tcW w:type="dxa" w:w="1191"/>
          </w:tcPr>
          <w:p>
            <w:pPr>
              <w:spacing w:after="0"/>
              <w:jc w:val="right"/>
            </w:pPr>
            <w:r>
              <w:rPr>
                <w:sz w:val="16"/>
              </w:rPr>
              <w:t>78.3</w:t>
            </w:r>
          </w:p>
        </w:tc>
        <w:tc>
          <w:tcPr>
            <w:tcW w:type="dxa" w:w="1250"/>
          </w:tcPr>
          <w:p>
            <w:pPr>
              <w:spacing w:after="0"/>
              <w:jc w:val="right"/>
            </w:pPr>
            <w:r>
              <w:rPr>
                <w:sz w:val="16"/>
              </w:rPr>
              <w:t>90.8</w:t>
            </w:r>
          </w:p>
        </w:tc>
        <w:tc>
          <w:tcPr>
            <w:tcW w:type="dxa" w:w="1191"/>
          </w:tcPr>
          <w:p>
            <w:pPr>
              <w:spacing w:after="0"/>
              <w:jc w:val="right"/>
            </w:pPr>
            <w:r>
              <w:rPr>
                <w:sz w:val="16"/>
              </w:rPr>
              <w:t>94.9</w:t>
            </w:r>
          </w:p>
        </w:tc>
        <w:tc>
          <w:tcPr>
            <w:tcW w:type="dxa" w:w="6995"/>
          </w:tcPr>
          <w:p>
            <w:pPr>
              <w:spacing w:after="0"/>
              <w:jc w:val="left"/>
            </w:pPr>
            <w:r>
              <w:rPr>
                <w:sz w:val="16"/>
              </w:rPr>
              <w:t>Relatively High 12, Relatively Moderate 2</w:t>
            </w:r>
          </w:p>
        </w:tc>
      </w:tr>
      <w:tr>
        <w:trPr>
          <w:cantSplit/>
        </w:trPr>
        <w:tc>
          <w:tcPr>
            <w:tcW w:type="dxa" w:w="1906"/>
          </w:tcPr>
          <w:p>
            <w:pPr>
              <w:spacing w:after="0"/>
              <w:jc w:val="left"/>
            </w:pPr>
            <w:r>
              <w:rPr>
                <w:sz w:val="16"/>
              </w:rPr>
              <w:t>Tornado</w:t>
            </w:r>
          </w:p>
        </w:tc>
        <w:tc>
          <w:tcPr>
            <w:tcW w:type="dxa" w:w="1578"/>
          </w:tcPr>
          <w:p>
            <w:pPr>
              <w:spacing w:after="0"/>
              <w:jc w:val="right"/>
            </w:pPr>
            <w:r>
              <w:rPr>
                <w:sz w:val="16"/>
              </w:rPr>
              <w:t>14 of 14</w:t>
            </w:r>
          </w:p>
        </w:tc>
        <w:tc>
          <w:tcPr>
            <w:tcW w:type="dxa" w:w="1191"/>
          </w:tcPr>
          <w:p>
            <w:pPr>
              <w:spacing w:after="0"/>
              <w:jc w:val="right"/>
            </w:pPr>
            <w:r>
              <w:rPr>
                <w:sz w:val="16"/>
              </w:rPr>
              <w:t>51.5</w:t>
            </w:r>
          </w:p>
        </w:tc>
        <w:tc>
          <w:tcPr>
            <w:tcW w:type="dxa" w:w="1250"/>
          </w:tcPr>
          <w:p>
            <w:pPr>
              <w:spacing w:after="0"/>
              <w:jc w:val="right"/>
            </w:pPr>
            <w:r>
              <w:rPr>
                <w:sz w:val="16"/>
              </w:rPr>
              <w:t>69.3</w:t>
            </w:r>
          </w:p>
        </w:tc>
        <w:tc>
          <w:tcPr>
            <w:tcW w:type="dxa" w:w="1191"/>
          </w:tcPr>
          <w:p>
            <w:pPr>
              <w:spacing w:after="0"/>
              <w:jc w:val="right"/>
            </w:pPr>
            <w:r>
              <w:rPr>
                <w:sz w:val="16"/>
              </w:rPr>
              <w:t>82.4</w:t>
            </w:r>
          </w:p>
        </w:tc>
        <w:tc>
          <w:tcPr>
            <w:tcW w:type="dxa" w:w="6995"/>
          </w:tcPr>
          <w:p>
            <w:pPr>
              <w:spacing w:after="0"/>
              <w:jc w:val="left"/>
            </w:pPr>
            <w:r>
              <w:rPr>
                <w:sz w:val="16"/>
              </w:rPr>
              <w:t>Relatively High 2, Relatively Moderate 11, Relatively Low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14 of 14</w:t>
            </w:r>
          </w:p>
        </w:tc>
        <w:tc>
          <w:tcPr>
            <w:tcW w:type="dxa" w:w="1191"/>
          </w:tcPr>
          <w:p>
            <w:pPr>
              <w:spacing w:after="0"/>
              <w:jc w:val="right"/>
            </w:pPr>
            <w:r>
              <w:rPr>
                <w:sz w:val="16"/>
              </w:rPr>
              <w:t>19.2</w:t>
            </w:r>
          </w:p>
        </w:tc>
        <w:tc>
          <w:tcPr>
            <w:tcW w:type="dxa" w:w="1250"/>
          </w:tcPr>
          <w:p>
            <w:pPr>
              <w:spacing w:after="0"/>
              <w:jc w:val="right"/>
            </w:pPr>
            <w:r>
              <w:rPr>
                <w:sz w:val="16"/>
              </w:rPr>
              <w:t>70.4</w:t>
            </w:r>
          </w:p>
        </w:tc>
        <w:tc>
          <w:tcPr>
            <w:tcW w:type="dxa" w:w="1191"/>
          </w:tcPr>
          <w:p>
            <w:pPr>
              <w:spacing w:after="0"/>
              <w:jc w:val="right"/>
            </w:pPr>
            <w:r>
              <w:rPr>
                <w:sz w:val="16"/>
              </w:rPr>
              <w:t>83.5</w:t>
            </w:r>
          </w:p>
        </w:tc>
        <w:tc>
          <w:tcPr>
            <w:tcW w:type="dxa" w:w="6995"/>
          </w:tcPr>
          <w:p>
            <w:pPr>
              <w:spacing w:after="0"/>
              <w:jc w:val="left"/>
            </w:pPr>
            <w:r>
              <w:rPr>
                <w:sz w:val="16"/>
              </w:rPr>
              <w:t>Relatively Low 8, Very Low 6</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14 of 14</w:t>
            </w:r>
          </w:p>
        </w:tc>
        <w:tc>
          <w:tcPr>
            <w:tcW w:type="dxa" w:w="1191"/>
          </w:tcPr>
          <w:p>
            <w:pPr>
              <w:spacing w:after="0"/>
              <w:jc w:val="right"/>
            </w:pPr>
            <w:r>
              <w:rPr>
                <w:sz w:val="16"/>
              </w:rPr>
              <w:t>55.8</w:t>
            </w:r>
          </w:p>
        </w:tc>
        <w:tc>
          <w:tcPr>
            <w:tcW w:type="dxa" w:w="1250"/>
          </w:tcPr>
          <w:p>
            <w:pPr>
              <w:spacing w:after="0"/>
              <w:jc w:val="right"/>
            </w:pPr>
            <w:r>
              <w:rPr>
                <w:sz w:val="16"/>
              </w:rPr>
              <w:t>79.3</w:t>
            </w:r>
          </w:p>
        </w:tc>
        <w:tc>
          <w:tcPr>
            <w:tcW w:type="dxa" w:w="1191"/>
          </w:tcPr>
          <w:p>
            <w:pPr>
              <w:spacing w:after="0"/>
              <w:jc w:val="right"/>
            </w:pPr>
            <w:r>
              <w:rPr>
                <w:sz w:val="16"/>
              </w:rPr>
              <w:t>88.4</w:t>
            </w:r>
          </w:p>
        </w:tc>
        <w:tc>
          <w:tcPr>
            <w:tcW w:type="dxa" w:w="6995"/>
          </w:tcPr>
          <w:p>
            <w:pPr>
              <w:spacing w:after="0"/>
              <w:jc w:val="left"/>
            </w:pPr>
            <w:r>
              <w:rPr>
                <w:sz w:val="16"/>
              </w:rPr>
              <w:t>Relatively High 7,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9"/>
        <w:gridCol w:w="1394"/>
        <w:gridCol w:w="2074"/>
        <w:gridCol w:w="1940"/>
        <w:gridCol w:w="2455"/>
        <w:gridCol w:w="2171"/>
        <w:gridCol w:w="2450"/>
      </w:tblGrid>
      <w:tr>
        <w:trPr>
          <w:cantSplit/>
          <w:tblHeader/>
        </w:trPr>
        <w:tc>
          <w:tcPr>
            <w:tcW w:type="dxa" w:w="162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74"/>
            <w:shd w:val="clear" w:color="auto" w:fill="E8E8E8"/>
          </w:tcPr>
          <w:p>
            <w:pPr>
              <w:spacing w:after="0"/>
              <w:jc w:val="left"/>
            </w:pPr>
            <w:r>
              <w:rPr>
                <w:b/>
                <w:sz w:val="16"/>
              </w:rPr>
              <w:t>Plan status</w:t>
            </w:r>
          </w:p>
        </w:tc>
        <w:tc>
          <w:tcPr>
            <w:tcW w:type="dxa" w:w="19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0"/>
            <w:shd w:val="clear" w:color="auto" w:fill="E8E8E8"/>
          </w:tcPr>
          <w:p>
            <w:pPr>
              <w:spacing w:after="0"/>
              <w:jc w:val="left"/>
            </w:pPr>
            <w:r>
              <w:rPr>
                <w:b/>
                <w:sz w:val="16"/>
              </w:rPr>
              <w:t>Notes</w:t>
            </w:r>
          </w:p>
        </w:tc>
      </w:tr>
      <w:tr>
        <w:trPr>
          <w:cantSplit/>
        </w:trPr>
        <w:tc>
          <w:tcPr>
            <w:tcW w:type="dxa" w:w="1629"/>
          </w:tcPr>
          <w:p>
            <w:pPr>
              <w:spacing w:after="0"/>
              <w:jc w:val="left"/>
            </w:pPr>
            <w:r>
              <w:rPr>
                <w:sz w:val="16"/>
              </w:rPr>
              <w:t>Loudon County (unincorporated area)</w:t>
            </w:r>
          </w:p>
        </w:tc>
        <w:tc>
          <w:tcPr>
            <w:tcW w:type="dxa" w:w="1394"/>
          </w:tcPr>
          <w:p>
            <w:pPr>
              <w:spacing w:after="0"/>
              <w:jc w:val="left"/>
            </w:pPr>
            <w:r>
              <w:rPr>
                <w:sz w:val="16"/>
              </w:rPr>
              <w:t>Unincorporated</w:t>
            </w:r>
          </w:p>
        </w:tc>
        <w:tc>
          <w:tcPr>
            <w:tcW w:type="dxa" w:w="2074"/>
          </w:tcPr>
          <w:p>
            <w:pPr>
              <w:spacing w:after="0"/>
              <w:jc w:val="left"/>
            </w:pPr>
            <w:r>
              <w:rPr>
                <w:sz w:val="16"/>
              </w:rPr>
              <w:t>Approved, expires 2028-02-26</w:t>
            </w:r>
          </w:p>
        </w:tc>
        <w:tc>
          <w:tcPr>
            <w:tcW w:type="dxa" w:w="1940"/>
          </w:tcPr>
          <w:p>
            <w:pPr>
              <w:spacing w:after="0"/>
              <w:jc w:val="right"/>
            </w:pPr>
            <w:r>
              <w:rPr>
                <w:sz w:val="16"/>
              </w:rPr>
              <w:t>FMA RL 2, SRL 0; any 6</w:t>
            </w:r>
          </w:p>
        </w:tc>
        <w:tc>
          <w:tcPr>
            <w:tcW w:type="dxa" w:w="2455"/>
          </w:tcPr>
          <w:p>
            <w:pPr>
              <w:spacing w:after="0"/>
              <w:jc w:val="right"/>
            </w:pPr>
            <w:r>
              <w:rPr>
                <w:sz w:val="16"/>
              </w:rPr>
              <w:t>$410,596.11</w:t>
            </w:r>
          </w:p>
        </w:tc>
        <w:tc>
          <w:tcPr>
            <w:tcW w:type="dxa" w:w="2171"/>
          </w:tcPr>
          <w:p>
            <w:pPr>
              <w:spacing w:after="0"/>
              <w:jc w:val="right"/>
            </w:pPr>
            <w:r>
              <w:rPr>
                <w:sz w:val="16"/>
              </w:rPr>
              <w:t>0 total; 0 since its plan</w:t>
            </w:r>
          </w:p>
        </w:tc>
        <w:tc>
          <w:tcPr>
            <w:tcW w:type="dxa" w:w="2450"/>
          </w:tcPr>
          <w:p>
            <w:pPr>
              <w:spacing w:after="0"/>
              <w:jc w:val="left"/>
            </w:pPr>
            <w:r>
              <w:rPr>
                <w:sz w:val="16"/>
              </w:rPr>
              <w:t>Includes $18,915.65 for declarations not counted as hazard incidents (DR-4514-TN).</w:t>
            </w:r>
          </w:p>
        </w:tc>
      </w:tr>
      <w:tr>
        <w:trPr>
          <w:cantSplit/>
        </w:trPr>
        <w:tc>
          <w:tcPr>
            <w:tcW w:type="dxa" w:w="1629"/>
          </w:tcPr>
          <w:p>
            <w:pPr>
              <w:spacing w:after="0"/>
              <w:jc w:val="left"/>
            </w:pPr>
            <w:r>
              <w:rPr>
                <w:sz w:val="16"/>
              </w:rPr>
              <w:t>Greenback city</w:t>
            </w:r>
          </w:p>
        </w:tc>
        <w:tc>
          <w:tcPr>
            <w:tcW w:type="dxa" w:w="1394"/>
          </w:tcPr>
          <w:p>
            <w:pPr>
              <w:spacing w:after="0"/>
              <w:jc w:val="left"/>
            </w:pPr>
            <w:r>
              <w:rPr>
                <w:sz w:val="16"/>
              </w:rPr>
              <w:t>City</w:t>
            </w:r>
          </w:p>
        </w:tc>
        <w:tc>
          <w:tcPr>
            <w:tcW w:type="dxa" w:w="2074"/>
          </w:tcPr>
          <w:p>
            <w:pPr>
              <w:spacing w:after="0"/>
              <w:jc w:val="left"/>
            </w:pPr>
            <w:r>
              <w:rPr>
                <w:sz w:val="16"/>
              </w:rPr>
              <w:t>Plan 108572 approved 2023-02-27, pending adoption here; not yet eligible</w:t>
            </w:r>
          </w:p>
        </w:tc>
        <w:tc>
          <w:tcPr>
            <w:tcW w:type="dxa" w:w="1940"/>
          </w:tcPr>
          <w:p>
            <w:pPr>
              <w:spacing w:after="0"/>
              <w:jc w:val="right"/>
            </w:pPr>
            <w:r>
              <w:rPr>
                <w:sz w:val="16"/>
              </w:rPr>
              <w:t>FMA RL 0, SRL 0; any 0</w:t>
            </w:r>
          </w:p>
        </w:tc>
        <w:tc>
          <w:tcPr>
            <w:tcW w:type="dxa" w:w="2455"/>
          </w:tcPr>
          <w:p>
            <w:pPr>
              <w:spacing w:after="0"/>
              <w:jc w:val="right"/>
            </w:pPr>
            <w:r>
              <w:rPr>
                <w:sz w:val="16"/>
              </w:rPr>
              <w:t>no Public Assistance recorded</w:t>
            </w:r>
          </w:p>
        </w:tc>
        <w:tc>
          <w:tcPr>
            <w:tcW w:type="dxa" w:w="2171"/>
          </w:tcPr>
          <w:p>
            <w:pPr>
              <w:spacing w:after="0"/>
              <w:jc w:val="right"/>
            </w:pPr>
            <w:r>
              <w:rPr>
                <w:sz w:val="16"/>
              </w:rPr>
              <w:t>16 total; no approved plan</w:t>
            </w:r>
          </w:p>
        </w:tc>
        <w:tc>
          <w:tcPr>
            <w:tcW w:type="dxa" w:w="2450"/>
          </w:tcPr>
          <w:p>
            <w:pPr>
              <w:spacing w:after="0"/>
              <w:jc w:val="left"/>
            </w:pPr>
          </w:p>
        </w:tc>
      </w:tr>
      <w:tr>
        <w:trPr>
          <w:cantSplit/>
        </w:trPr>
        <w:tc>
          <w:tcPr>
            <w:tcW w:type="dxa" w:w="1629"/>
          </w:tcPr>
          <w:p>
            <w:pPr>
              <w:spacing w:after="0"/>
              <w:jc w:val="left"/>
            </w:pPr>
            <w:r>
              <w:rPr>
                <w:sz w:val="16"/>
              </w:rPr>
              <w:t>Lenoir City city</w:t>
            </w:r>
          </w:p>
        </w:tc>
        <w:tc>
          <w:tcPr>
            <w:tcW w:type="dxa" w:w="1394"/>
          </w:tcPr>
          <w:p>
            <w:pPr>
              <w:spacing w:after="0"/>
              <w:jc w:val="left"/>
            </w:pPr>
            <w:r>
              <w:rPr>
                <w:sz w:val="16"/>
              </w:rPr>
              <w:t>City</w:t>
            </w:r>
          </w:p>
        </w:tc>
        <w:tc>
          <w:tcPr>
            <w:tcW w:type="dxa" w:w="2074"/>
          </w:tcPr>
          <w:p>
            <w:pPr>
              <w:spacing w:after="0"/>
              <w:jc w:val="left"/>
            </w:pPr>
            <w:r>
              <w:rPr>
                <w:sz w:val="16"/>
              </w:rPr>
              <w:t>Plan 108572 approved 2023-02-27, pending adoption here; not yet eligible</w:t>
            </w:r>
          </w:p>
        </w:tc>
        <w:tc>
          <w:tcPr>
            <w:tcW w:type="dxa" w:w="1940"/>
          </w:tcPr>
          <w:p>
            <w:pPr>
              <w:spacing w:after="0"/>
              <w:jc w:val="right"/>
            </w:pPr>
            <w:r>
              <w:rPr>
                <w:sz w:val="16"/>
              </w:rPr>
              <w:t>FMA RL 0, SRL 0; any 1</w:t>
            </w:r>
          </w:p>
        </w:tc>
        <w:tc>
          <w:tcPr>
            <w:tcW w:type="dxa" w:w="2455"/>
          </w:tcPr>
          <w:p>
            <w:pPr>
              <w:spacing w:after="0"/>
              <w:jc w:val="right"/>
            </w:pPr>
            <w:r>
              <w:rPr>
                <w:sz w:val="16"/>
              </w:rPr>
              <w:t>$195,123.74</w:t>
            </w:r>
          </w:p>
        </w:tc>
        <w:tc>
          <w:tcPr>
            <w:tcW w:type="dxa" w:w="2171"/>
          </w:tcPr>
          <w:p>
            <w:pPr>
              <w:spacing w:after="0"/>
              <w:jc w:val="right"/>
            </w:pPr>
            <w:r>
              <w:rPr>
                <w:sz w:val="16"/>
              </w:rPr>
              <w:t>62 total; no approved plan</w:t>
            </w:r>
          </w:p>
        </w:tc>
        <w:tc>
          <w:tcPr>
            <w:tcW w:type="dxa" w:w="2450"/>
          </w:tcPr>
          <w:p>
            <w:pPr>
              <w:spacing w:after="0"/>
              <w:jc w:val="left"/>
            </w:pPr>
          </w:p>
        </w:tc>
      </w:tr>
      <w:tr>
        <w:trPr>
          <w:cantSplit/>
        </w:trPr>
        <w:tc>
          <w:tcPr>
            <w:tcW w:type="dxa" w:w="1629"/>
          </w:tcPr>
          <w:p>
            <w:pPr>
              <w:spacing w:after="0"/>
              <w:jc w:val="left"/>
            </w:pPr>
            <w:r>
              <w:rPr>
                <w:sz w:val="16"/>
              </w:rPr>
              <w:t>Loudon city</w:t>
            </w:r>
          </w:p>
        </w:tc>
        <w:tc>
          <w:tcPr>
            <w:tcW w:type="dxa" w:w="1394"/>
          </w:tcPr>
          <w:p>
            <w:pPr>
              <w:spacing w:after="0"/>
              <w:jc w:val="left"/>
            </w:pPr>
            <w:r>
              <w:rPr>
                <w:sz w:val="16"/>
              </w:rPr>
              <w:t>City</w:t>
            </w:r>
          </w:p>
        </w:tc>
        <w:tc>
          <w:tcPr>
            <w:tcW w:type="dxa" w:w="2074"/>
          </w:tcPr>
          <w:p>
            <w:pPr>
              <w:spacing w:after="0"/>
              <w:jc w:val="left"/>
            </w:pPr>
            <w:r>
              <w:rPr>
                <w:sz w:val="16"/>
              </w:rPr>
              <w:t>Plan 108572 approved 2023-02-27, pending adoption here; not yet eligible</w:t>
            </w:r>
          </w:p>
        </w:tc>
        <w:tc>
          <w:tcPr>
            <w:tcW w:type="dxa" w:w="1940"/>
          </w:tcPr>
          <w:p>
            <w:pPr>
              <w:spacing w:after="0"/>
              <w:jc w:val="right"/>
            </w:pPr>
            <w:r>
              <w:rPr>
                <w:sz w:val="16"/>
              </w:rPr>
              <w:t>FMA RL 0, SRL 0; any 0</w:t>
            </w:r>
          </w:p>
        </w:tc>
        <w:tc>
          <w:tcPr>
            <w:tcW w:type="dxa" w:w="2455"/>
          </w:tcPr>
          <w:p>
            <w:pPr>
              <w:spacing w:after="0"/>
              <w:jc w:val="right"/>
            </w:pPr>
            <w:r>
              <w:rPr>
                <w:sz w:val="16"/>
              </w:rPr>
              <w:t>$60,651.80</w:t>
            </w:r>
          </w:p>
        </w:tc>
        <w:tc>
          <w:tcPr>
            <w:tcW w:type="dxa" w:w="2171"/>
          </w:tcPr>
          <w:p>
            <w:pPr>
              <w:spacing w:after="0"/>
              <w:jc w:val="right"/>
            </w:pPr>
            <w:r>
              <w:rPr>
                <w:sz w:val="16"/>
              </w:rPr>
              <w:t>75 total; no approved plan</w:t>
            </w:r>
          </w:p>
        </w:tc>
        <w:tc>
          <w:tcPr>
            <w:tcW w:type="dxa" w:w="2450"/>
          </w:tcPr>
          <w:p>
            <w:pPr>
              <w:spacing w:after="0"/>
              <w:jc w:val="left"/>
            </w:pPr>
          </w:p>
        </w:tc>
      </w:tr>
      <w:tr>
        <w:trPr>
          <w:cantSplit/>
        </w:trPr>
        <w:tc>
          <w:tcPr>
            <w:tcW w:type="dxa" w:w="1629"/>
          </w:tcPr>
          <w:p>
            <w:pPr>
              <w:spacing w:after="0"/>
              <w:jc w:val="left"/>
            </w:pPr>
            <w:r>
              <w:rPr>
                <w:sz w:val="16"/>
              </w:rPr>
              <w:t>Philadelphia city</w:t>
            </w:r>
          </w:p>
        </w:tc>
        <w:tc>
          <w:tcPr>
            <w:tcW w:type="dxa" w:w="1394"/>
          </w:tcPr>
          <w:p>
            <w:pPr>
              <w:spacing w:after="0"/>
              <w:jc w:val="left"/>
            </w:pPr>
            <w:r>
              <w:rPr>
                <w:sz w:val="16"/>
              </w:rPr>
              <w:t>Town</w:t>
            </w:r>
          </w:p>
        </w:tc>
        <w:tc>
          <w:tcPr>
            <w:tcW w:type="dxa" w:w="2074"/>
          </w:tcPr>
          <w:p>
            <w:pPr>
              <w:spacing w:after="0"/>
              <w:jc w:val="left"/>
            </w:pPr>
            <w:r>
              <w:rPr>
                <w:sz w:val="16"/>
              </w:rPr>
              <w:t>Plan 108572 approved 2023-02-27, pending adoption here; not yet eligible</w:t>
            </w:r>
          </w:p>
        </w:tc>
        <w:tc>
          <w:tcPr>
            <w:tcW w:type="dxa" w:w="1940"/>
          </w:tcPr>
          <w:p>
            <w:pPr>
              <w:spacing w:after="0"/>
              <w:jc w:val="right"/>
            </w:pPr>
            <w:r>
              <w:rPr>
                <w:sz w:val="16"/>
              </w:rPr>
              <w:t>FMA RL 0, SRL 0; any 0</w:t>
            </w:r>
          </w:p>
        </w:tc>
        <w:tc>
          <w:tcPr>
            <w:tcW w:type="dxa" w:w="2455"/>
          </w:tcPr>
          <w:p>
            <w:pPr>
              <w:spacing w:after="0"/>
              <w:jc w:val="right"/>
            </w:pPr>
            <w:r>
              <w:rPr>
                <w:sz w:val="16"/>
              </w:rPr>
              <w:t>no Public Assistance recorded</w:t>
            </w:r>
          </w:p>
        </w:tc>
        <w:tc>
          <w:tcPr>
            <w:tcW w:type="dxa" w:w="2171"/>
          </w:tcPr>
          <w:p>
            <w:pPr>
              <w:spacing w:after="0"/>
              <w:jc w:val="right"/>
            </w:pPr>
            <w:r>
              <w:rPr>
                <w:sz w:val="16"/>
              </w:rPr>
              <w:t>16 total; no approved plan</w:t>
            </w:r>
          </w:p>
        </w:tc>
        <w:tc>
          <w:tcPr>
            <w:tcW w:type="dxa" w:w="24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61"/>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2023-02-27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$11,408,423,952</w:t>
            </w:r>
          </w:p>
        </w:tc>
        <w:tc>
          <w:tcPr>
            <w:tcW w:type="dxa" w:w="1215"/>
          </w:tcPr>
          <w:p>
            <w:pPr>
              <w:spacing w:after="0"/>
              <w:jc w:val="right"/>
            </w:pPr>
            <w:r>
              <w:rPr>
                <w:sz w:val="16"/>
              </w:rPr>
              <w:t>$108,422,876</w:t>
            </w:r>
          </w:p>
        </w:tc>
        <w:tc>
          <w:tcPr>
            <w:tcW w:type="dxa" w:w="1038"/>
          </w:tcPr>
          <w:p>
            <w:pPr>
              <w:spacing w:after="0"/>
              <w:jc w:val="right"/>
            </w:pPr>
            <w:r>
              <w:rPr>
                <w:sz w:val="16"/>
              </w:rPr>
              <w:t>54,818</w:t>
            </w:r>
          </w:p>
        </w:tc>
        <w:tc>
          <w:tcPr>
            <w:tcW w:type="dxa" w:w="1126"/>
          </w:tcPr>
          <w:p>
            <w:pPr>
              <w:spacing w:after="0"/>
              <w:jc w:val="right"/>
            </w:pPr>
            <w:r>
              <w:rPr>
                <w:sz w:val="16"/>
              </w:rPr>
              <w:t>$4,209</w:t>
            </w:r>
          </w:p>
        </w:tc>
        <w:tc>
          <w:tcPr>
            <w:tcW w:type="dxa" w:w="1126"/>
          </w:tcPr>
          <w:p>
            <w:pPr>
              <w:spacing w:after="0"/>
              <w:jc w:val="right"/>
            </w:pPr>
            <w:r>
              <w:rPr>
                <w:sz w:val="16"/>
              </w:rPr>
              <w:t>$46,476</w:t>
            </w:r>
          </w:p>
        </w:tc>
        <w:tc>
          <w:tcPr>
            <w:tcW w:type="dxa" w:w="1061"/>
          </w:tcPr>
          <w:p>
            <w:pPr>
              <w:spacing w:after="0"/>
              <w:jc w:val="right"/>
            </w:pPr>
            <w:r>
              <w:rPr>
                <w:sz w:val="16"/>
              </w:rPr>
              <w:t>$2,006,735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$68,857,639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$482,151</w:t>
            </w:r>
          </w:p>
        </w:tc>
        <w:tc>
          <w:tcPr>
            <w:tcW w:type="dxa" w:w="1061"/>
          </w:tcPr>
          <w:p>
            <w:pPr>
              <w:spacing w:after="0"/>
              <w:jc w:val="right"/>
            </w:pPr>
            <w:r>
              <w:rPr>
                <w:sz w:val="16"/>
              </w:rPr>
              <w:t>n/a</w:t>
            </w:r>
          </w:p>
        </w:tc>
        <w:tc>
          <w:tcPr>
            <w:tcW w:type="dxa" w:w="1305"/>
          </w:tcPr>
          <w:p>
            <w:pPr>
              <w:spacing w:after="0"/>
              <w:jc w:val="right"/>
            </w:pPr>
            <w:r>
              <w:rPr>
                <w:sz w:val="16"/>
              </w:rPr>
              <w:t>0.7%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$19,293,697,843</w:t>
            </w:r>
          </w:p>
        </w:tc>
        <w:tc>
          <w:tcPr>
            <w:tcW w:type="dxa" w:w="1215"/>
          </w:tcPr>
          <w:p>
            <w:pPr>
              <w:spacing w:after="0"/>
              <w:jc w:val="right"/>
            </w:pPr>
            <w:r>
              <w:rPr>
                <w:sz w:val="16"/>
              </w:rPr>
              <w:t>n/a</w:t>
            </w:r>
          </w:p>
        </w:tc>
        <w:tc>
          <w:tcPr>
            <w:tcW w:type="dxa" w:w="1038"/>
          </w:tcPr>
          <w:p>
            <w:pPr>
              <w:spacing w:after="0"/>
              <w:jc w:val="right"/>
            </w:pPr>
            <w:r>
              <w:rPr>
                <w:sz w:val="16"/>
              </w:rPr>
              <w:t>54,886</w:t>
            </w:r>
          </w:p>
        </w:tc>
        <w:tc>
          <w:tcPr>
            <w:tcW w:type="dxa" w:w="1126"/>
          </w:tcPr>
          <w:p>
            <w:pPr>
              <w:spacing w:after="0"/>
              <w:jc w:val="right"/>
            </w:pPr>
            <w:r>
              <w:rPr>
                <w:sz w:val="16"/>
              </w:rPr>
              <w:t>$2,986,748</w:t>
            </w:r>
          </w:p>
        </w:tc>
        <w:tc>
          <w:tcPr>
            <w:tcW w:type="dxa" w:w="1126"/>
          </w:tcPr>
          <w:p>
            <w:pPr>
              <w:spacing w:after="0"/>
              <w:jc w:val="right"/>
            </w:pPr>
            <w:r>
              <w:rPr>
                <w:sz w:val="16"/>
              </w:rPr>
              <w:t>n/a</w:t>
            </w:r>
          </w:p>
        </w:tc>
        <w:tc>
          <w:tcPr>
            <w:tcW w:type="dxa" w:w="1061"/>
          </w:tcPr>
          <w:p>
            <w:pPr>
              <w:spacing w:after="0"/>
              <w:jc w:val="right"/>
            </w:pPr>
            <w:r>
              <w:rPr>
                <w:sz w:val="16"/>
              </w:rPr>
              <w:t>$1,165,355</w:t>
            </w:r>
          </w:p>
        </w:tc>
        <w:tc>
          <w:tcPr>
            <w:tcW w:type="dxa" w:w="1305"/>
          </w:tcPr>
          <w:p>
            <w:pPr>
              <w:spacing w:after="0"/>
              <w:jc w:val="right"/>
            </w:pPr>
            <w:r>
              <w:rPr>
                <w:sz w:val="16"/>
              </w:rPr>
              <w:t>0.0155%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$11,408,426,195</w:t>
            </w:r>
          </w:p>
        </w:tc>
        <w:tc>
          <w:tcPr>
            <w:tcW w:type="dxa" w:w="1215"/>
          </w:tcPr>
          <w:p>
            <w:pPr>
              <w:spacing w:after="0"/>
              <w:jc w:val="right"/>
            </w:pPr>
            <w:r>
              <w:rPr>
                <w:sz w:val="16"/>
              </w:rPr>
              <w:t>$108,422,876</w:t>
            </w:r>
          </w:p>
        </w:tc>
        <w:tc>
          <w:tcPr>
            <w:tcW w:type="dxa" w:w="1038"/>
          </w:tcPr>
          <w:p>
            <w:pPr>
              <w:spacing w:after="0"/>
              <w:jc w:val="right"/>
            </w:pPr>
            <w:r>
              <w:rPr>
                <w:sz w:val="16"/>
              </w:rPr>
              <w:t>54,818</w:t>
            </w:r>
          </w:p>
        </w:tc>
        <w:tc>
          <w:tcPr>
            <w:tcW w:type="dxa" w:w="1126"/>
          </w:tcPr>
          <w:p>
            <w:pPr>
              <w:spacing w:after="0"/>
              <w:jc w:val="right"/>
            </w:pPr>
            <w:r>
              <w:rPr>
                <w:sz w:val="16"/>
              </w:rPr>
              <w:t>$56,692</w:t>
            </w:r>
          </w:p>
        </w:tc>
        <w:tc>
          <w:tcPr>
            <w:tcW w:type="dxa" w:w="1126"/>
          </w:tcPr>
          <w:p>
            <w:pPr>
              <w:spacing w:after="0"/>
              <w:jc w:val="right"/>
            </w:pPr>
            <w:r>
              <w:rPr>
                <w:sz w:val="16"/>
              </w:rPr>
              <w:t>$22,829</w:t>
            </w:r>
          </w:p>
        </w:tc>
        <w:tc>
          <w:tcPr>
            <w:tcW w:type="dxa" w:w="1061"/>
          </w:tcPr>
          <w:p>
            <w:pPr>
              <w:spacing w:after="0"/>
              <w:jc w:val="right"/>
            </w:pPr>
            <w:r>
              <w:rPr>
                <w:sz w:val="16"/>
              </w:rPr>
              <w:t>$32,262</w:t>
            </w:r>
          </w:p>
        </w:tc>
        <w:tc>
          <w:tcPr>
            <w:tcW w:type="dxa" w:w="1305"/>
          </w:tcPr>
          <w:p>
            <w:pPr>
              <w:spacing w:after="0"/>
              <w:jc w:val="right"/>
            </w:pPr>
            <w:r>
              <w:rPr>
                <w:sz w:val="16"/>
              </w:rPr>
              <w:t>0.000497%</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$11,408,423,952</w:t>
            </w:r>
          </w:p>
        </w:tc>
        <w:tc>
          <w:tcPr>
            <w:tcW w:type="dxa" w:w="1215"/>
          </w:tcPr>
          <w:p>
            <w:pPr>
              <w:spacing w:after="0"/>
              <w:jc w:val="right"/>
            </w:pPr>
            <w:r>
              <w:rPr>
                <w:sz w:val="16"/>
              </w:rPr>
              <w:t>$108,422,876</w:t>
            </w:r>
          </w:p>
        </w:tc>
        <w:tc>
          <w:tcPr>
            <w:tcW w:type="dxa" w:w="1038"/>
          </w:tcPr>
          <w:p>
            <w:pPr>
              <w:spacing w:after="0"/>
              <w:jc w:val="right"/>
            </w:pPr>
            <w:r>
              <w:rPr>
                <w:sz w:val="16"/>
              </w:rPr>
              <w:t>54,818</w:t>
            </w:r>
          </w:p>
        </w:tc>
        <w:tc>
          <w:tcPr>
            <w:tcW w:type="dxa" w:w="1126"/>
          </w:tcPr>
          <w:p>
            <w:pPr>
              <w:spacing w:after="0"/>
              <w:jc w:val="right"/>
            </w:pPr>
            <w:r>
              <w:rPr>
                <w:sz w:val="16"/>
              </w:rPr>
              <w:t>$8</w:t>
            </w:r>
          </w:p>
        </w:tc>
        <w:tc>
          <w:tcPr>
            <w:tcW w:type="dxa" w:w="1126"/>
          </w:tcPr>
          <w:p>
            <w:pPr>
              <w:spacing w:after="0"/>
              <w:jc w:val="right"/>
            </w:pPr>
            <w:r>
              <w:rPr>
                <w:sz w:val="16"/>
              </w:rPr>
              <w:t>$27</w:t>
            </w:r>
          </w:p>
        </w:tc>
        <w:tc>
          <w:tcPr>
            <w:tcW w:type="dxa" w:w="1061"/>
          </w:tcPr>
          <w:p>
            <w:pPr>
              <w:spacing w:after="0"/>
              <w:jc w:val="right"/>
            </w:pPr>
            <w:r>
              <w:rPr>
                <w:sz w:val="16"/>
              </w:rPr>
              <w:t>$109,111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$11,408,423,952</w:t>
            </w:r>
          </w:p>
        </w:tc>
        <w:tc>
          <w:tcPr>
            <w:tcW w:type="dxa" w:w="1215"/>
          </w:tcPr>
          <w:p>
            <w:pPr>
              <w:spacing w:after="0"/>
              <w:jc w:val="right"/>
            </w:pPr>
            <w:r>
              <w:rPr>
                <w:sz w:val="16"/>
              </w:rPr>
              <w:t>$107,086,270</w:t>
            </w:r>
          </w:p>
        </w:tc>
        <w:tc>
          <w:tcPr>
            <w:tcW w:type="dxa" w:w="1038"/>
          </w:tcPr>
          <w:p>
            <w:pPr>
              <w:spacing w:after="0"/>
              <w:jc w:val="right"/>
            </w:pPr>
            <w:r>
              <w:rPr>
                <w:sz w:val="16"/>
              </w:rPr>
              <w:t>54,818</w:t>
            </w:r>
          </w:p>
        </w:tc>
        <w:tc>
          <w:tcPr>
            <w:tcW w:type="dxa" w:w="1126"/>
          </w:tcPr>
          <w:p>
            <w:pPr>
              <w:spacing w:after="0"/>
              <w:jc w:val="right"/>
            </w:pPr>
            <w:r>
              <w:rPr>
                <w:sz w:val="16"/>
              </w:rPr>
              <w:t>$56,302</w:t>
            </w:r>
          </w:p>
        </w:tc>
        <w:tc>
          <w:tcPr>
            <w:tcW w:type="dxa" w:w="1126"/>
          </w:tcPr>
          <w:p>
            <w:pPr>
              <w:spacing w:after="0"/>
              <w:jc w:val="right"/>
            </w:pPr>
            <w:r>
              <w:rPr>
                <w:sz w:val="16"/>
              </w:rPr>
              <w:t>$23,687</w:t>
            </w:r>
          </w:p>
        </w:tc>
        <w:tc>
          <w:tcPr>
            <w:tcW w:type="dxa" w:w="1061"/>
          </w:tcPr>
          <w:p>
            <w:pPr>
              <w:spacing w:after="0"/>
              <w:jc w:val="right"/>
            </w:pPr>
            <w:r>
              <w:rPr>
                <w:sz w:val="16"/>
              </w:rPr>
              <w:t>$1,978</w:t>
            </w:r>
          </w:p>
        </w:tc>
        <w:tc>
          <w:tcPr>
            <w:tcW w:type="dxa" w:w="1305"/>
          </w:tcPr>
          <w:p>
            <w:pPr>
              <w:spacing w:after="0"/>
              <w:jc w:val="right"/>
            </w:pPr>
            <w:r>
              <w:rPr>
                <w:sz w:val="16"/>
              </w:rPr>
              <w:t>0.000494%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$11,408,423,952</w:t>
            </w:r>
          </w:p>
        </w:tc>
        <w:tc>
          <w:tcPr>
            <w:tcW w:type="dxa" w:w="1215"/>
          </w:tcPr>
          <w:p>
            <w:pPr>
              <w:spacing w:after="0"/>
              <w:jc w:val="right"/>
            </w:pPr>
            <w:r>
              <w:rPr>
                <w:sz w:val="16"/>
              </w:rPr>
              <w:t>n/a</w:t>
            </w:r>
          </w:p>
        </w:tc>
        <w:tc>
          <w:tcPr>
            <w:tcW w:type="dxa" w:w="1038"/>
          </w:tcPr>
          <w:p>
            <w:pPr>
              <w:spacing w:after="0"/>
              <w:jc w:val="right"/>
            </w:pPr>
            <w:r>
              <w:rPr>
                <w:sz w:val="16"/>
              </w:rPr>
              <w:t>54,818</w:t>
            </w:r>
          </w:p>
        </w:tc>
        <w:tc>
          <w:tcPr>
            <w:tcW w:type="dxa" w:w="1126"/>
          </w:tcPr>
          <w:p>
            <w:pPr>
              <w:spacing w:after="0"/>
              <w:jc w:val="right"/>
            </w:pPr>
            <w:r>
              <w:rPr>
                <w:sz w:val="16"/>
              </w:rPr>
              <w:t>$100,814</w:t>
            </w:r>
          </w:p>
        </w:tc>
        <w:tc>
          <w:tcPr>
            <w:tcW w:type="dxa" w:w="1126"/>
          </w:tcPr>
          <w:p>
            <w:pPr>
              <w:spacing w:after="0"/>
              <w:jc w:val="right"/>
            </w:pPr>
            <w:r>
              <w:rPr>
                <w:sz w:val="16"/>
              </w:rPr>
              <w:t>n/a</w:t>
            </w:r>
          </w:p>
        </w:tc>
        <w:tc>
          <w:tcPr>
            <w:tcW w:type="dxa" w:w="1061"/>
          </w:tcPr>
          <w:p>
            <w:pPr>
              <w:spacing w:after="0"/>
              <w:jc w:val="right"/>
            </w:pPr>
            <w:r>
              <w:rPr>
                <w:sz w:val="16"/>
              </w:rPr>
              <w:t>$15,090</w:t>
            </w:r>
          </w:p>
        </w:tc>
        <w:tc>
          <w:tcPr>
            <w:tcW w:type="dxa" w:w="1305"/>
          </w:tcPr>
          <w:p>
            <w:pPr>
              <w:spacing w:after="0"/>
              <w:jc w:val="right"/>
            </w:pPr>
            <w:r>
              <w:rPr>
                <w:sz w:val="16"/>
              </w:rPr>
              <w:t>0.000884%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$11,376,217,762</w:t>
            </w:r>
          </w:p>
        </w:tc>
        <w:tc>
          <w:tcPr>
            <w:tcW w:type="dxa" w:w="1215"/>
          </w:tcPr>
          <w:p>
            <w:pPr>
              <w:spacing w:after="0"/>
              <w:jc w:val="right"/>
            </w:pPr>
            <w:r>
              <w:rPr>
                <w:sz w:val="16"/>
              </w:rPr>
              <w:t>$2,472,950</w:t>
            </w:r>
          </w:p>
        </w:tc>
        <w:tc>
          <w:tcPr>
            <w:tcW w:type="dxa" w:w="1038"/>
          </w:tcPr>
          <w:p>
            <w:pPr>
              <w:spacing w:after="0"/>
              <w:jc w:val="right"/>
            </w:pPr>
            <w:r>
              <w:rPr>
                <w:sz w:val="16"/>
              </w:rPr>
              <w:t>452</w:t>
            </w:r>
          </w:p>
        </w:tc>
        <w:tc>
          <w:tcPr>
            <w:tcW w:type="dxa" w:w="1126"/>
          </w:tcPr>
          <w:p>
            <w:pPr>
              <w:spacing w:after="0"/>
              <w:jc w:val="right"/>
            </w:pPr>
            <w:r>
              <w:rPr>
                <w:sz w:val="16"/>
              </w:rPr>
              <w:t>$11,392,572</w:t>
            </w:r>
          </w:p>
        </w:tc>
        <w:tc>
          <w:tcPr>
            <w:tcW w:type="dxa" w:w="1126"/>
          </w:tcPr>
          <w:p>
            <w:pPr>
              <w:spacing w:after="0"/>
              <w:jc w:val="right"/>
            </w:pPr>
            <w:r>
              <w:rPr>
                <w:sz w:val="16"/>
              </w:rPr>
              <w:t>$19,712</w:t>
            </w:r>
          </w:p>
        </w:tc>
        <w:tc>
          <w:tcPr>
            <w:tcW w:type="dxa" w:w="1061"/>
          </w:tcPr>
          <w:p>
            <w:pPr>
              <w:spacing w:after="0"/>
              <w:jc w:val="right"/>
            </w:pPr>
            <w:r>
              <w:rPr>
                <w:sz w:val="16"/>
              </w:rPr>
              <w:t>$16,993</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$905,404,754</w:t>
            </w:r>
          </w:p>
        </w:tc>
        <w:tc>
          <w:tcPr>
            <w:tcW w:type="dxa" w:w="1215"/>
          </w:tcPr>
          <w:p>
            <w:pPr>
              <w:spacing w:after="0"/>
              <w:jc w:val="right"/>
            </w:pPr>
            <w:r>
              <w:rPr>
                <w:sz w:val="16"/>
              </w:rPr>
              <w:t>n/a</w:t>
            </w:r>
          </w:p>
        </w:tc>
        <w:tc>
          <w:tcPr>
            <w:tcW w:type="dxa" w:w="1038"/>
          </w:tcPr>
          <w:p>
            <w:pPr>
              <w:spacing w:after="0"/>
              <w:jc w:val="right"/>
            </w:pPr>
            <w:r>
              <w:rPr>
                <w:sz w:val="16"/>
              </w:rPr>
              <w:t>4,899</w:t>
            </w:r>
          </w:p>
        </w:tc>
        <w:tc>
          <w:tcPr>
            <w:tcW w:type="dxa" w:w="1126"/>
          </w:tcPr>
          <w:p>
            <w:pPr>
              <w:spacing w:after="0"/>
              <w:jc w:val="right"/>
            </w:pPr>
            <w:r>
              <w:rPr>
                <w:sz w:val="16"/>
              </w:rPr>
              <w:t>$16,607</w:t>
            </w:r>
          </w:p>
        </w:tc>
        <w:tc>
          <w:tcPr>
            <w:tcW w:type="dxa" w:w="1126"/>
          </w:tcPr>
          <w:p>
            <w:pPr>
              <w:spacing w:after="0"/>
              <w:jc w:val="right"/>
            </w:pPr>
            <w:r>
              <w:rPr>
                <w:sz w:val="16"/>
              </w:rPr>
              <w:t>n/a</w:t>
            </w:r>
          </w:p>
        </w:tc>
        <w:tc>
          <w:tcPr>
            <w:tcW w:type="dxa" w:w="1061"/>
          </w:tcPr>
          <w:p>
            <w:pPr>
              <w:spacing w:after="0"/>
              <w:jc w:val="right"/>
            </w:pPr>
            <w:r>
              <w:rPr>
                <w:sz w:val="16"/>
              </w:rPr>
              <w:t>$16,831</w:t>
            </w:r>
          </w:p>
        </w:tc>
        <w:tc>
          <w:tcPr>
            <w:tcW w:type="dxa" w:w="1305"/>
          </w:tcPr>
          <w:p>
            <w:pPr>
              <w:spacing w:after="0"/>
              <w:jc w:val="right"/>
            </w:pPr>
            <w:r>
              <w:rPr>
                <w:sz w:val="16"/>
              </w:rPr>
              <w:t>0.00183%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$11,408,426,195</w:t>
            </w:r>
          </w:p>
        </w:tc>
        <w:tc>
          <w:tcPr>
            <w:tcW w:type="dxa" w:w="1215"/>
          </w:tcPr>
          <w:p>
            <w:pPr>
              <w:spacing w:after="0"/>
              <w:jc w:val="right"/>
            </w:pPr>
            <w:r>
              <w:rPr>
                <w:sz w:val="16"/>
              </w:rPr>
              <w:t>n/a</w:t>
            </w:r>
          </w:p>
        </w:tc>
        <w:tc>
          <w:tcPr>
            <w:tcW w:type="dxa" w:w="1038"/>
          </w:tcPr>
          <w:p>
            <w:pPr>
              <w:spacing w:after="0"/>
              <w:jc w:val="right"/>
            </w:pPr>
            <w:r>
              <w:rPr>
                <w:sz w:val="16"/>
              </w:rPr>
              <w:t>54,818</w:t>
            </w:r>
          </w:p>
        </w:tc>
        <w:tc>
          <w:tcPr>
            <w:tcW w:type="dxa" w:w="1126"/>
          </w:tcPr>
          <w:p>
            <w:pPr>
              <w:spacing w:after="0"/>
              <w:jc w:val="right"/>
            </w:pPr>
            <w:r>
              <w:rPr>
                <w:sz w:val="16"/>
              </w:rPr>
              <w:t>$55,632</w:t>
            </w:r>
          </w:p>
        </w:tc>
        <w:tc>
          <w:tcPr>
            <w:tcW w:type="dxa" w:w="1126"/>
          </w:tcPr>
          <w:p>
            <w:pPr>
              <w:spacing w:after="0"/>
              <w:jc w:val="right"/>
            </w:pPr>
            <w:r>
              <w:rPr>
                <w:sz w:val="16"/>
              </w:rPr>
              <w:t>n/a</w:t>
            </w:r>
          </w:p>
        </w:tc>
        <w:tc>
          <w:tcPr>
            <w:tcW w:type="dxa" w:w="1061"/>
          </w:tcPr>
          <w:p>
            <w:pPr>
              <w:spacing w:after="0"/>
              <w:jc w:val="right"/>
            </w:pPr>
            <w:r>
              <w:rPr>
                <w:sz w:val="16"/>
              </w:rPr>
              <w:t>$405,937</w:t>
            </w:r>
          </w:p>
        </w:tc>
        <w:tc>
          <w:tcPr>
            <w:tcW w:type="dxa" w:w="1305"/>
          </w:tcPr>
          <w:p>
            <w:pPr>
              <w:spacing w:after="0"/>
              <w:jc w:val="right"/>
            </w:pPr>
            <w:r>
              <w:rPr>
                <w:sz w:val="16"/>
              </w:rPr>
              <w:t>0.000488%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$11,408,426,195</w:t>
            </w:r>
          </w:p>
        </w:tc>
        <w:tc>
          <w:tcPr>
            <w:tcW w:type="dxa" w:w="1215"/>
          </w:tcPr>
          <w:p>
            <w:pPr>
              <w:spacing w:after="0"/>
              <w:jc w:val="right"/>
            </w:pPr>
            <w:r>
              <w:rPr>
                <w:sz w:val="16"/>
              </w:rPr>
              <w:t>$108,422,876</w:t>
            </w:r>
          </w:p>
        </w:tc>
        <w:tc>
          <w:tcPr>
            <w:tcW w:type="dxa" w:w="1038"/>
          </w:tcPr>
          <w:p>
            <w:pPr>
              <w:spacing w:after="0"/>
              <w:jc w:val="right"/>
            </w:pPr>
            <w:r>
              <w:rPr>
                <w:sz w:val="16"/>
              </w:rPr>
              <w:t>54,818</w:t>
            </w:r>
          </w:p>
        </w:tc>
        <w:tc>
          <w:tcPr>
            <w:tcW w:type="dxa" w:w="1126"/>
          </w:tcPr>
          <w:p>
            <w:pPr>
              <w:spacing w:after="0"/>
              <w:jc w:val="right"/>
            </w:pPr>
            <w:r>
              <w:rPr>
                <w:sz w:val="16"/>
              </w:rPr>
              <w:t>$148,365</w:t>
            </w:r>
          </w:p>
        </w:tc>
        <w:tc>
          <w:tcPr>
            <w:tcW w:type="dxa" w:w="1126"/>
          </w:tcPr>
          <w:p>
            <w:pPr>
              <w:spacing w:after="0"/>
              <w:jc w:val="right"/>
            </w:pPr>
            <w:r>
              <w:rPr>
                <w:sz w:val="16"/>
              </w:rPr>
              <w:t>$30,835</w:t>
            </w:r>
          </w:p>
        </w:tc>
        <w:tc>
          <w:tcPr>
            <w:tcW w:type="dxa" w:w="1061"/>
          </w:tcPr>
          <w:p>
            <w:pPr>
              <w:spacing w:after="0"/>
              <w:jc w:val="right"/>
            </w:pPr>
            <w:r>
              <w:rPr>
                <w:sz w:val="16"/>
              </w:rPr>
              <w:t>$1,012,000</w:t>
            </w:r>
          </w:p>
        </w:tc>
        <w:tc>
          <w:tcPr>
            <w:tcW w:type="dxa" w:w="1305"/>
          </w:tcPr>
          <w:p>
            <w:pPr>
              <w:spacing w:after="0"/>
              <w:jc w:val="right"/>
            </w:pPr>
            <w:r>
              <w:rPr>
                <w:sz w:val="16"/>
              </w:rPr>
              <w:t>0.0013%</w:t>
            </w:r>
          </w:p>
        </w:tc>
        <w:tc>
          <w:tcPr>
            <w:tcW w:type="dxa" w:w="1131"/>
          </w:tcPr>
          <w:p>
            <w:pPr>
              <w:spacing w:after="0"/>
              <w:jc w:val="right"/>
            </w:pPr>
            <w:r>
              <w:rPr>
                <w:sz w:val="16"/>
              </w:rPr>
              <w:t>$500,000</w:t>
            </w:r>
          </w:p>
        </w:tc>
        <w:tc>
          <w:tcPr>
            <w:tcW w:type="dxa" w:w="1051"/>
          </w:tcPr>
          <w:p>
            <w:pPr>
              <w:spacing w:after="0"/>
              <w:jc w:val="right"/>
            </w:pPr>
          </w:p>
        </w:tc>
        <w:tc>
          <w:tcPr>
            <w:tcW w:type="dxa" w:w="1313"/>
          </w:tcPr>
          <w:p>
            <w:pPr>
              <w:spacing w:after="0"/>
              <w:jc w:val="right"/>
            </w:pPr>
            <w:r>
              <w:rPr>
                <w:sz w:val="16"/>
              </w:rPr>
              <w:t>$1,460,145.33</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$11,408,426,195</w:t>
            </w:r>
          </w:p>
        </w:tc>
        <w:tc>
          <w:tcPr>
            <w:tcW w:type="dxa" w:w="1215"/>
          </w:tcPr>
          <w:p>
            <w:pPr>
              <w:spacing w:after="0"/>
              <w:jc w:val="right"/>
            </w:pPr>
            <w:r>
              <w:rPr>
                <w:sz w:val="16"/>
              </w:rPr>
              <w:t>$108,422,876</w:t>
            </w:r>
          </w:p>
        </w:tc>
        <w:tc>
          <w:tcPr>
            <w:tcW w:type="dxa" w:w="1038"/>
          </w:tcPr>
          <w:p>
            <w:pPr>
              <w:spacing w:after="0"/>
              <w:jc w:val="right"/>
            </w:pPr>
            <w:r>
              <w:rPr>
                <w:sz w:val="16"/>
              </w:rPr>
              <w:t>54,818</w:t>
            </w:r>
          </w:p>
        </w:tc>
        <w:tc>
          <w:tcPr>
            <w:tcW w:type="dxa" w:w="1126"/>
          </w:tcPr>
          <w:p>
            <w:pPr>
              <w:spacing w:after="0"/>
              <w:jc w:val="right"/>
            </w:pPr>
            <w:r>
              <w:rPr>
                <w:sz w:val="16"/>
              </w:rPr>
              <w:t>$1,053,136</w:t>
            </w:r>
          </w:p>
        </w:tc>
        <w:tc>
          <w:tcPr>
            <w:tcW w:type="dxa" w:w="1126"/>
          </w:tcPr>
          <w:p>
            <w:pPr>
              <w:spacing w:after="0"/>
              <w:jc w:val="right"/>
            </w:pPr>
            <w:r>
              <w:rPr>
                <w:sz w:val="16"/>
              </w:rPr>
              <w:t>$3,408</w:t>
            </w:r>
          </w:p>
        </w:tc>
        <w:tc>
          <w:tcPr>
            <w:tcW w:type="dxa" w:w="1061"/>
          </w:tcPr>
          <w:p>
            <w:pPr>
              <w:spacing w:after="0"/>
              <w:jc w:val="right"/>
            </w:pPr>
            <w:r>
              <w:rPr>
                <w:sz w:val="16"/>
              </w:rPr>
              <w:t>$803,917</w:t>
            </w:r>
          </w:p>
        </w:tc>
        <w:tc>
          <w:tcPr>
            <w:tcW w:type="dxa" w:w="1305"/>
          </w:tcPr>
          <w:p>
            <w:pPr>
              <w:spacing w:after="0"/>
              <w:jc w:val="right"/>
            </w:pPr>
            <w:r>
              <w:rPr>
                <w:sz w:val="16"/>
              </w:rPr>
              <w:t>0.00923%</w:t>
            </w:r>
          </w:p>
        </w:tc>
        <w:tc>
          <w:tcPr>
            <w:tcW w:type="dxa" w:w="1131"/>
          </w:tcPr>
          <w:p>
            <w:pPr>
              <w:spacing w:after="0"/>
              <w:jc w:val="right"/>
            </w:pPr>
            <w:r>
              <w:rPr>
                <w:sz w:val="16"/>
              </w:rPr>
              <w:t>$100,000</w:t>
            </w:r>
          </w:p>
        </w:tc>
        <w:tc>
          <w:tcPr>
            <w:tcW w:type="dxa" w:w="1051"/>
          </w:tcPr>
          <w:p>
            <w:pPr>
              <w:spacing w:after="0"/>
              <w:jc w:val="right"/>
            </w:pPr>
          </w:p>
        </w:tc>
        <w:tc>
          <w:tcPr>
            <w:tcW w:type="dxa" w:w="1313"/>
          </w:tcPr>
          <w:p>
            <w:pPr>
              <w:spacing w:after="0"/>
              <w:jc w:val="right"/>
            </w:pPr>
            <w:r>
              <w:rPr>
                <w:sz w:val="16"/>
              </w:rPr>
              <w:t>$1,460,145.33</w:t>
            </w: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$363,401,544</w:t>
            </w:r>
          </w:p>
        </w:tc>
        <w:tc>
          <w:tcPr>
            <w:tcW w:type="dxa" w:w="1215"/>
          </w:tcPr>
          <w:p>
            <w:pPr>
              <w:spacing w:after="0"/>
              <w:jc w:val="right"/>
            </w:pPr>
            <w:r>
              <w:rPr>
                <w:sz w:val="16"/>
              </w:rPr>
              <w:t>$5,152,942</w:t>
            </w:r>
          </w:p>
        </w:tc>
        <w:tc>
          <w:tcPr>
            <w:tcW w:type="dxa" w:w="1038"/>
          </w:tcPr>
          <w:p>
            <w:pPr>
              <w:spacing w:after="0"/>
              <w:jc w:val="right"/>
            </w:pPr>
            <w:r>
              <w:rPr>
                <w:sz w:val="16"/>
              </w:rPr>
              <w:t>2,570</w:t>
            </w:r>
          </w:p>
        </w:tc>
        <w:tc>
          <w:tcPr>
            <w:tcW w:type="dxa" w:w="1126"/>
          </w:tcPr>
          <w:p>
            <w:pPr>
              <w:spacing w:after="0"/>
              <w:jc w:val="right"/>
            </w:pPr>
            <w:r>
              <w:rPr>
                <w:sz w:val="16"/>
              </w:rPr>
              <w:t>$22,653</w:t>
            </w:r>
          </w:p>
        </w:tc>
        <w:tc>
          <w:tcPr>
            <w:tcW w:type="dxa" w:w="1126"/>
          </w:tcPr>
          <w:p>
            <w:pPr>
              <w:spacing w:after="0"/>
              <w:jc w:val="right"/>
            </w:pPr>
            <w:r>
              <w:rPr>
                <w:sz w:val="16"/>
              </w:rPr>
              <w:t>$50</w:t>
            </w:r>
          </w:p>
        </w:tc>
        <w:tc>
          <w:tcPr>
            <w:tcW w:type="dxa" w:w="1061"/>
          </w:tcPr>
          <w:p>
            <w:pPr>
              <w:spacing w:after="0"/>
              <w:jc w:val="right"/>
            </w:pPr>
            <w:r>
              <w:rPr>
                <w:sz w:val="16"/>
              </w:rPr>
              <w:t>$4,359</w:t>
            </w:r>
          </w:p>
        </w:tc>
        <w:tc>
          <w:tcPr>
            <w:tcW w:type="dxa" w:w="1305"/>
          </w:tcPr>
          <w:p>
            <w:pPr>
              <w:spacing w:after="0"/>
              <w:jc w:val="right"/>
            </w:pPr>
            <w:r>
              <w:rPr>
                <w:sz w:val="16"/>
              </w:rPr>
              <w:t>0.00623%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$11,408,423,952</w:t>
            </w:r>
          </w:p>
        </w:tc>
        <w:tc>
          <w:tcPr>
            <w:tcW w:type="dxa" w:w="1215"/>
          </w:tcPr>
          <w:p>
            <w:pPr>
              <w:spacing w:after="0"/>
              <w:jc w:val="right"/>
            </w:pPr>
            <w:r>
              <w:rPr>
                <w:sz w:val="16"/>
              </w:rPr>
              <w:t>$108,422,876</w:t>
            </w:r>
          </w:p>
        </w:tc>
        <w:tc>
          <w:tcPr>
            <w:tcW w:type="dxa" w:w="1038"/>
          </w:tcPr>
          <w:p>
            <w:pPr>
              <w:spacing w:after="0"/>
              <w:jc w:val="right"/>
            </w:pPr>
            <w:r>
              <w:rPr>
                <w:sz w:val="16"/>
              </w:rPr>
              <w:t>54,818</w:t>
            </w:r>
          </w:p>
        </w:tc>
        <w:tc>
          <w:tcPr>
            <w:tcW w:type="dxa" w:w="1126"/>
          </w:tcPr>
          <w:p>
            <w:pPr>
              <w:spacing w:after="0"/>
              <w:jc w:val="right"/>
            </w:pPr>
            <w:r>
              <w:rPr>
                <w:sz w:val="16"/>
              </w:rPr>
              <w:t>$71,737</w:t>
            </w:r>
          </w:p>
        </w:tc>
        <w:tc>
          <w:tcPr>
            <w:tcW w:type="dxa" w:w="1126"/>
          </w:tcPr>
          <w:p>
            <w:pPr>
              <w:spacing w:after="0"/>
              <w:jc w:val="right"/>
            </w:pPr>
            <w:r>
              <w:rPr>
                <w:sz w:val="16"/>
              </w:rPr>
              <w:t>$1</w:t>
            </w:r>
          </w:p>
        </w:tc>
        <w:tc>
          <w:tcPr>
            <w:tcW w:type="dxa" w:w="1061"/>
          </w:tcPr>
          <w:p>
            <w:pPr>
              <w:spacing w:after="0"/>
              <w:jc w:val="right"/>
            </w:pPr>
            <w:r>
              <w:rPr>
                <w:sz w:val="16"/>
              </w:rPr>
              <w:t>$28,760</w:t>
            </w:r>
          </w:p>
        </w:tc>
        <w:tc>
          <w:tcPr>
            <w:tcW w:type="dxa" w:w="1305"/>
          </w:tcPr>
          <w:p>
            <w:pPr>
              <w:spacing w:after="0"/>
              <w:jc w:val="right"/>
            </w:pPr>
            <w:r>
              <w:rPr>
                <w:sz w:val="16"/>
              </w:rPr>
              <w:t>0.000629%</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 Public Assistance recorded (2 declarations)</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2023-02-27 (Storm Events through 2026-06-30): 18 county-coded records, 5 with a damage value recorded (including $0), $600,000; 4 zone-level records, 2 with a damage value recorded (including $0), $0 reported for the zone; Public Assistance: $1,460,145.33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54,818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$11,408,426,195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$108,422,876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$16,594,650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$5,619,328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Loudon County (unincorporated area)</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Lenoir City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Loudon County (unincorporated area)</w:t>
            </w:r>
          </w:p>
        </w:tc>
        <w:tc>
          <w:tcPr>
            <w:tcW w:type="dxa" w:w="1574"/>
          </w:tcPr>
          <w:p>
            <w:pPr>
              <w:spacing w:after="0"/>
              <w:jc w:val="left"/>
            </w:pPr>
            <w:r>
              <w:rPr>
                <w:sz w:val="16"/>
              </w:rPr>
              <w:t>470107</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Greenback city</w:t>
            </w:r>
          </w:p>
        </w:tc>
        <w:tc>
          <w:tcPr>
            <w:tcW w:type="dxa" w:w="1574"/>
          </w:tcPr>
          <w:p>
            <w:pPr>
              <w:spacing w:after="0"/>
              <w:jc w:val="left"/>
            </w:pPr>
            <w:r>
              <w:rPr>
                <w:sz w:val="16"/>
              </w:rPr>
              <w:t>470303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Lenoir City city</w:t>
            </w:r>
          </w:p>
        </w:tc>
        <w:tc>
          <w:tcPr>
            <w:tcW w:type="dxa" w:w="1574"/>
          </w:tcPr>
          <w:p>
            <w:pPr>
              <w:spacing w:after="0"/>
              <w:jc w:val="left"/>
            </w:pPr>
            <w:r>
              <w:rPr>
                <w:sz w:val="16"/>
              </w:rPr>
              <w:t>475438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Loudon city</w:t>
            </w:r>
          </w:p>
        </w:tc>
        <w:tc>
          <w:tcPr>
            <w:tcW w:type="dxa" w:w="1574"/>
          </w:tcPr>
          <w:p>
            <w:pPr>
              <w:spacing w:after="0"/>
              <w:jc w:val="left"/>
            </w:pPr>
            <w:r>
              <w:rPr>
                <w:sz w:val="16"/>
              </w:rPr>
              <w:t>470110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Philadelphia city</w:t>
            </w:r>
          </w:p>
        </w:tc>
        <w:tc>
          <w:tcPr>
            <w:tcW w:type="dxa" w:w="1574"/>
          </w:tcPr>
          <w:p>
            <w:pPr>
              <w:spacing w:after="0"/>
              <w:jc w:val="left"/>
            </w:pPr>
            <w:r>
              <w:rPr>
                <w:sz w:val="16"/>
              </w:rPr>
              <w:t>470276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Loudon County, TN: risk-assessment baseline packet, release 2026-10 (data as of 2026-09-30; County FIPS 47105). Automated baseline. </w:t>
      </w:r>
      <w:hyperlink r:id="rId15">
        <w:r>
          <w:rPr>
            <w:color w:val="1F4E99"/>
            <w:sz w:val="17"/>
            <w:u w:val="single"/>
          </w:rPr>
          <w:t>https://hazardplain.org/tn/47105/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Loudon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Loudon County, TN: Risk-assessment baseline packet</dc:title>
  <dc:subject>Hazard Plain release 2026-10, as of 2026-09-30. Automated baseline</dc:subject>
  <dc:creator>Hazard Plain</dc:creator>
  <cp:keywords>Hazard Plain; hazard mitigation; risk assessment; 47105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