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Knox County, TN</w:t>
      </w:r>
    </w:p>
    <w:p>
      <w:pPr>
        <w:spacing w:after="120" w:before="0"/>
      </w:pPr>
      <w:r>
        <w:rPr>
          <w:color w:val="555555"/>
          <w:sz w:val="24"/>
        </w:rPr>
        <w:t>Risk-assessment baseline packet</w:t>
      </w:r>
    </w:p>
    <w:p>
      <w:pPr>
        <w:spacing w:after="120" w:before="0"/>
      </w:pPr>
      <w:r>
        <w:rPr>
          <w:b/>
          <w:sz w:val="18"/>
        </w:rPr>
        <w:t xml:space="preserve">County FIPS: </w:t>
      </w:r>
      <w:r>
        <w:rPr>
          <w:sz w:val="18"/>
        </w:rPr>
        <w:t>47093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2030-07-08. Plan: Knox County (FEMA plan 110563), approved 2025-07-09.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2025-07-09: 2 new hazard declarations (1 incident): EM-3635-TN (Severe Winter Storm), DR-4898-TN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($60,805,372 a year), Earthquake ($30,292,961) and Tornado ($19,962,060).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8 (44 CFR 77.2); any definition: 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2030-07-08</w:t>
      </w:r>
    </w:p>
    <w:p>
      <w:pPr>
        <w:keepNext/>
        <w:spacing w:after="40" w:before="0"/>
      </w:pPr>
      <w:r>
        <w:rPr>
          <w:b/>
        </w:rPr>
        <w:t xml:space="preserve">Plan: </w:t>
      </w:r>
      <w:r>
        <w:rPr/>
        <w:t>Knox County (FEMA plan 110563)</w:t>
      </w:r>
    </w:p>
    <w:p>
      <w:pPr>
        <w:keepNext/>
        <w:spacing w:after="40" w:before="0"/>
      </w:pPr>
      <w:r>
        <w:rPr>
          <w:b/>
        </w:rPr>
        <w:t xml:space="preserve">Approved: </w:t>
      </w:r>
      <w:r>
        <w:rPr/>
        <w:t>2025-07-09</w:t>
      </w:r>
    </w:p>
    <w:p>
      <w:pPr>
        <w:keepNext/>
        <w:spacing w:after="40" w:before="0"/>
      </w:pPr>
      <w:r>
        <w:rPr>
          <w:b/>
        </w:rPr>
        <w:t xml:space="preserve">Days to expiry: </w:t>
      </w:r>
      <w:r>
        <w:rPr/>
        <w:t>1,377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8 (44 CFR 77.2); any definition: 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71"/>
        <w:gridCol w:w="2601"/>
        <w:gridCol w:w="1037"/>
        <w:gridCol w:w="1037"/>
        <w:gridCol w:w="882"/>
        <w:gridCol w:w="320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1"/>
            <w:shd w:val="clear" w:color="auto" w:fill="E8E8E8"/>
          </w:tcPr>
          <w:p>
            <w:pPr>
              <w:spacing w:after="0"/>
              <w:jc w:val="left"/>
            </w:pPr>
            <w:r>
              <w:rPr>
                <w:b/>
                <w:sz w:val="16"/>
              </w:rPr>
              <w:t>Status</w:t>
            </w:r>
          </w:p>
        </w:tc>
        <w:tc>
          <w:tcPr>
            <w:tcW w:type="dxa" w:w="26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07"/>
            <w:shd w:val="clear" w:color="auto" w:fill="E8E8E8"/>
          </w:tcPr>
          <w:p>
            <w:pPr>
              <w:spacing w:after="0"/>
              <w:jc w:val="left"/>
            </w:pPr>
            <w:r>
              <w:rPr>
                <w:b/>
                <w:sz w:val="16"/>
              </w:rPr>
              <w:t>Notes</w:t>
            </w:r>
          </w:p>
        </w:tc>
      </w:tr>
      <w:tr>
        <w:trPr>
          <w:cantSplit/>
        </w:trPr>
        <w:tc>
          <w:tcPr>
            <w:tcW w:type="dxa" w:w="1483"/>
          </w:tcPr>
          <w:p>
            <w:pPr>
              <w:spacing w:after="0"/>
              <w:jc w:val="left"/>
            </w:pPr>
            <w:r>
              <w:rPr>
                <w:sz w:val="16"/>
              </w:rPr>
              <w:t>Knox County (unincorporated area)</w:t>
            </w:r>
          </w:p>
        </w:tc>
        <w:tc>
          <w:tcPr>
            <w:tcW w:type="dxa" w:w="1394"/>
          </w:tcPr>
          <w:p>
            <w:pPr>
              <w:spacing w:after="0"/>
              <w:jc w:val="left"/>
            </w:pPr>
            <w:r>
              <w:rPr>
                <w:sz w:val="16"/>
              </w:rPr>
              <w:t>Unincorporated</w:t>
            </w:r>
          </w:p>
        </w:tc>
        <w:tc>
          <w:tcPr>
            <w:tcW w:type="dxa" w:w="2471"/>
          </w:tcPr>
          <w:p>
            <w:pPr>
              <w:spacing w:after="0"/>
              <w:jc w:val="left"/>
            </w:pPr>
            <w:r>
              <w:rPr>
                <w:sz w:val="16"/>
              </w:rPr>
              <w:t>Approved, expires 2030-07-08</w:t>
            </w:r>
          </w:p>
        </w:tc>
        <w:tc>
          <w:tcPr>
            <w:tcW w:type="dxa" w:w="2601"/>
          </w:tcPr>
          <w:p>
            <w:pPr>
              <w:spacing w:after="0"/>
              <w:jc w:val="left"/>
            </w:pPr>
            <w:r>
              <w:rPr>
                <w:sz w:val="16"/>
              </w:rPr>
              <w:t>Knox County (FEMA plan 110563)</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82"/>
          </w:tcPr>
          <w:p>
            <w:pPr>
              <w:spacing w:after="0"/>
              <w:jc w:val="right"/>
            </w:pPr>
            <w:r>
              <w:rPr>
                <w:sz w:val="16"/>
              </w:rPr>
              <w:t>1,377</w:t>
            </w:r>
          </w:p>
        </w:tc>
        <w:tc>
          <w:tcPr>
            <w:tcW w:type="dxa" w:w="3207"/>
          </w:tcPr>
          <w:p>
            <w:pPr>
              <w:spacing w:after="0"/>
              <w:jc w:val="left"/>
            </w:pPr>
          </w:p>
        </w:tc>
      </w:tr>
      <w:tr>
        <w:trPr>
          <w:cantSplit/>
        </w:trPr>
        <w:tc>
          <w:tcPr>
            <w:tcW w:type="dxa" w:w="1483"/>
          </w:tcPr>
          <w:p>
            <w:pPr>
              <w:spacing w:after="0"/>
              <w:jc w:val="left"/>
            </w:pPr>
            <w:r>
              <w:rPr>
                <w:sz w:val="16"/>
              </w:rPr>
              <w:t>Farragut town</w:t>
            </w:r>
          </w:p>
        </w:tc>
        <w:tc>
          <w:tcPr>
            <w:tcW w:type="dxa" w:w="1394"/>
          </w:tcPr>
          <w:p>
            <w:pPr>
              <w:spacing w:after="0"/>
              <w:jc w:val="left"/>
            </w:pPr>
            <w:r>
              <w:rPr>
                <w:sz w:val="16"/>
              </w:rPr>
              <w:t>Town</w:t>
            </w:r>
          </w:p>
        </w:tc>
        <w:tc>
          <w:tcPr>
            <w:tcW w:type="dxa" w:w="2471"/>
          </w:tcPr>
          <w:p>
            <w:pPr>
              <w:spacing w:after="0"/>
              <w:jc w:val="left"/>
            </w:pPr>
            <w:r>
              <w:rPr>
                <w:sz w:val="16"/>
              </w:rPr>
              <w:t>Approved, expires 2030-07-08</w:t>
            </w:r>
          </w:p>
        </w:tc>
        <w:tc>
          <w:tcPr>
            <w:tcW w:type="dxa" w:w="2601"/>
          </w:tcPr>
          <w:p>
            <w:pPr>
              <w:spacing w:after="0"/>
              <w:jc w:val="left"/>
            </w:pPr>
            <w:r>
              <w:rPr>
                <w:sz w:val="16"/>
              </w:rPr>
              <w:t>Knox County (FEMA plan 110563)</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82"/>
          </w:tcPr>
          <w:p>
            <w:pPr>
              <w:spacing w:after="0"/>
              <w:jc w:val="right"/>
            </w:pPr>
            <w:r>
              <w:rPr>
                <w:sz w:val="16"/>
              </w:rPr>
              <w:t>1,377</w:t>
            </w:r>
          </w:p>
        </w:tc>
        <w:tc>
          <w:tcPr>
            <w:tcW w:type="dxa" w:w="3207"/>
          </w:tcPr>
          <w:p>
            <w:pPr>
              <w:spacing w:after="0"/>
              <w:jc w:val="left"/>
            </w:pPr>
            <w:r>
              <w:rPr>
                <w:sz w:val="16"/>
              </w:rPr>
              <w:t>this jurisdiction approved 2025-09-17</w:t>
            </w:r>
          </w:p>
        </w:tc>
      </w:tr>
      <w:tr>
        <w:trPr>
          <w:cantSplit/>
        </w:trPr>
        <w:tc>
          <w:tcPr>
            <w:tcW w:type="dxa" w:w="1483"/>
          </w:tcPr>
          <w:p>
            <w:pPr>
              <w:spacing w:after="0"/>
              <w:jc w:val="left"/>
            </w:pPr>
            <w:r>
              <w:rPr>
                <w:sz w:val="16"/>
              </w:rPr>
              <w:t>Knoxville city</w:t>
            </w:r>
          </w:p>
        </w:tc>
        <w:tc>
          <w:tcPr>
            <w:tcW w:type="dxa" w:w="1394"/>
          </w:tcPr>
          <w:p>
            <w:pPr>
              <w:spacing w:after="0"/>
              <w:jc w:val="left"/>
            </w:pPr>
            <w:r>
              <w:rPr>
                <w:sz w:val="16"/>
              </w:rPr>
              <w:t>City</w:t>
            </w:r>
          </w:p>
        </w:tc>
        <w:tc>
          <w:tcPr>
            <w:tcW w:type="dxa" w:w="2471"/>
          </w:tcPr>
          <w:p>
            <w:pPr>
              <w:spacing w:after="0"/>
              <w:jc w:val="left"/>
            </w:pPr>
            <w:r>
              <w:rPr>
                <w:sz w:val="16"/>
              </w:rPr>
              <w:t>Approved, expires 2030-07-08</w:t>
            </w:r>
          </w:p>
        </w:tc>
        <w:tc>
          <w:tcPr>
            <w:tcW w:type="dxa" w:w="2601"/>
          </w:tcPr>
          <w:p>
            <w:pPr>
              <w:spacing w:after="0"/>
              <w:jc w:val="left"/>
            </w:pPr>
            <w:r>
              <w:rPr>
                <w:sz w:val="16"/>
              </w:rPr>
              <w:t>Knox County (FEMA plan 110563)</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82"/>
          </w:tcPr>
          <w:p>
            <w:pPr>
              <w:spacing w:after="0"/>
              <w:jc w:val="right"/>
            </w:pPr>
            <w:r>
              <w:rPr>
                <w:sz w:val="16"/>
              </w:rPr>
              <w:t>1,377</w:t>
            </w:r>
          </w:p>
        </w:tc>
        <w:tc>
          <w:tcPr>
            <w:tcW w:type="dxa" w:w="3207"/>
          </w:tcPr>
          <w:p>
            <w:pPr>
              <w:spacing w:after="0"/>
              <w:jc w:val="left"/>
            </w:pPr>
            <w:r>
              <w:rPr>
                <w:sz w:val="16"/>
              </w:rPr>
              <w:t>this jurisdiction approved 2025-09-22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93"/>
        <w:gridCol w:w="1170"/>
        <w:gridCol w:w="1653"/>
        <w:gridCol w:w="320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$59,766,946</w:t>
            </w:r>
          </w:p>
        </w:tc>
        <w:tc>
          <w:tcPr>
            <w:tcW w:type="dxa" w:w="1126"/>
          </w:tcPr>
          <w:p>
            <w:pPr>
              <w:spacing w:after="0"/>
              <w:jc w:val="right"/>
            </w:pPr>
            <w:r>
              <w:rPr>
                <w:sz w:val="16"/>
              </w:rPr>
              <w:t>$113</w:t>
            </w:r>
          </w:p>
        </w:tc>
        <w:tc>
          <w:tcPr>
            <w:tcW w:type="dxa" w:w="1593"/>
          </w:tcPr>
          <w:p>
            <w:pPr>
              <w:spacing w:after="0"/>
              <w:jc w:val="right"/>
            </w:pPr>
            <w:r>
              <w:rPr>
                <w:sz w:val="16"/>
              </w:rPr>
              <w:t>$1,038,313</w:t>
            </w:r>
          </w:p>
        </w:tc>
        <w:tc>
          <w:tcPr>
            <w:tcW w:type="dxa" w:w="1170"/>
          </w:tcPr>
          <w:p>
            <w:pPr>
              <w:spacing w:after="0"/>
              <w:jc w:val="right"/>
            </w:pPr>
            <w:r>
              <w:rPr>
                <w:sz w:val="16"/>
              </w:rPr>
              <w:t>$60,805,372</w:t>
            </w:r>
          </w:p>
        </w:tc>
        <w:tc>
          <w:tcPr>
            <w:tcW w:type="dxa" w:w="1653"/>
          </w:tcPr>
          <w:p>
            <w:pPr>
              <w:spacing w:after="0"/>
              <w:jc w:val="right"/>
            </w:pPr>
            <w:r>
              <w:rPr>
                <w:sz w:val="16"/>
              </w:rPr>
              <w:t>115</w:t>
            </w:r>
          </w:p>
        </w:tc>
        <w:tc>
          <w:tcPr>
            <w:tcW w:type="dxa" w:w="320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Earthquake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$20,831,372</w:t>
            </w:r>
          </w:p>
        </w:tc>
        <w:tc>
          <w:tcPr>
            <w:tcW w:type="dxa" w:w="1126"/>
          </w:tcPr>
          <w:p>
            <w:pPr>
              <w:spacing w:after="0"/>
              <w:jc w:val="right"/>
            </w:pPr>
            <w:r>
              <w:rPr>
                <w:sz w:val="16"/>
              </w:rPr>
              <w:t>n/a</w:t>
            </w:r>
          </w:p>
        </w:tc>
        <w:tc>
          <w:tcPr>
            <w:tcW w:type="dxa" w:w="1593"/>
          </w:tcPr>
          <w:p>
            <w:pPr>
              <w:spacing w:after="0"/>
              <w:jc w:val="right"/>
            </w:pPr>
            <w:r>
              <w:rPr>
                <w:sz w:val="16"/>
              </w:rPr>
              <w:t>$9,461,589</w:t>
            </w:r>
          </w:p>
        </w:tc>
        <w:tc>
          <w:tcPr>
            <w:tcW w:type="dxa" w:w="1170"/>
          </w:tcPr>
          <w:p>
            <w:pPr>
              <w:spacing w:after="0"/>
              <w:jc w:val="right"/>
            </w:pPr>
            <w:r>
              <w:rPr>
                <w:sz w:val="16"/>
              </w:rPr>
              <w:t>$30,292,961</w:t>
            </w:r>
          </w:p>
        </w:tc>
        <w:tc>
          <w:tcPr>
            <w:tcW w:type="dxa" w:w="1653"/>
          </w:tcPr>
          <w:p>
            <w:pPr>
              <w:spacing w:after="0"/>
              <w:jc w:val="right"/>
            </w:pPr>
          </w:p>
        </w:tc>
        <w:tc>
          <w:tcPr>
            <w:tcW w:type="dxa" w:w="3202"/>
          </w:tcPr>
          <w:p>
            <w:pPr>
              <w:spacing w:after="0"/>
              <w:jc w:val="left"/>
            </w:pPr>
            <w:r>
              <w:rPr>
                <w:sz w:val="16"/>
              </w:rPr>
              <w:t>Storm Events does not record earthquakes.</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$8,213,616</w:t>
            </w:r>
          </w:p>
        </w:tc>
        <w:tc>
          <w:tcPr>
            <w:tcW w:type="dxa" w:w="1126"/>
          </w:tcPr>
          <w:p>
            <w:pPr>
              <w:spacing w:after="0"/>
              <w:jc w:val="right"/>
            </w:pPr>
            <w:r>
              <w:rPr>
                <w:sz w:val="16"/>
              </w:rPr>
              <w:t>$546</w:t>
            </w:r>
          </w:p>
        </w:tc>
        <w:tc>
          <w:tcPr>
            <w:tcW w:type="dxa" w:w="1593"/>
          </w:tcPr>
          <w:p>
            <w:pPr>
              <w:spacing w:after="0"/>
              <w:jc w:val="right"/>
            </w:pPr>
            <w:r>
              <w:rPr>
                <w:sz w:val="16"/>
              </w:rPr>
              <w:t>$11,747,896</w:t>
            </w:r>
          </w:p>
        </w:tc>
        <w:tc>
          <w:tcPr>
            <w:tcW w:type="dxa" w:w="1170"/>
          </w:tcPr>
          <w:p>
            <w:pPr>
              <w:spacing w:after="0"/>
              <w:jc w:val="right"/>
            </w:pPr>
            <w:r>
              <w:rPr>
                <w:sz w:val="16"/>
              </w:rPr>
              <w:t>$19,962,060</w:t>
            </w:r>
          </w:p>
        </w:tc>
        <w:tc>
          <w:tcPr>
            <w:tcW w:type="dxa" w:w="1653"/>
          </w:tcPr>
          <w:p>
            <w:pPr>
              <w:spacing w:after="0"/>
              <w:jc w:val="right"/>
            </w:pPr>
            <w:r>
              <w:rPr>
                <w:sz w:val="16"/>
              </w:rPr>
              <w:t>9</w:t>
            </w:r>
          </w:p>
        </w:tc>
        <w:tc>
          <w:tcPr>
            <w:tcW w:type="dxa" w:w="320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$34,075</w:t>
            </w:r>
          </w:p>
        </w:tc>
        <w:tc>
          <w:tcPr>
            <w:tcW w:type="dxa" w:w="1126"/>
          </w:tcPr>
          <w:p>
            <w:pPr>
              <w:spacing w:after="0"/>
              <w:jc w:val="right"/>
            </w:pPr>
            <w:r>
              <w:rPr>
                <w:sz w:val="16"/>
              </w:rPr>
              <w:t>$10,165</w:t>
            </w:r>
          </w:p>
        </w:tc>
        <w:tc>
          <w:tcPr>
            <w:tcW w:type="dxa" w:w="1593"/>
          </w:tcPr>
          <w:p>
            <w:pPr>
              <w:spacing w:after="0"/>
              <w:jc w:val="right"/>
            </w:pPr>
            <w:r>
              <w:rPr>
                <w:sz w:val="16"/>
              </w:rPr>
              <w:t>$9,842,232</w:t>
            </w:r>
          </w:p>
        </w:tc>
        <w:tc>
          <w:tcPr>
            <w:tcW w:type="dxa" w:w="1170"/>
          </w:tcPr>
          <w:p>
            <w:pPr>
              <w:spacing w:after="0"/>
              <w:jc w:val="right"/>
            </w:pPr>
            <w:r>
              <w:rPr>
                <w:sz w:val="16"/>
              </w:rPr>
              <w:t>$9,886,472</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0"/>
          </w:tcPr>
          <w:p>
            <w:pPr>
              <w:spacing w:after="0"/>
              <w:jc w:val="right"/>
            </w:pPr>
            <w:r>
              <w:rPr>
                <w:sz w:val="16"/>
              </w:rPr>
              <w:t>5</w:t>
            </w:r>
          </w:p>
        </w:tc>
        <w:tc>
          <w:tcPr>
            <w:tcW w:type="dxa" w:w="1037"/>
          </w:tcPr>
          <w:p>
            <w:pPr>
              <w:spacing w:after="0"/>
              <w:jc w:val="left"/>
            </w:pPr>
            <w:r>
              <w:rPr>
                <w:sz w:val="16"/>
              </w:rPr>
              <w:t>Lightning</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$219,706</w:t>
            </w:r>
          </w:p>
        </w:tc>
        <w:tc>
          <w:tcPr>
            <w:tcW w:type="dxa" w:w="1126"/>
          </w:tcPr>
          <w:p>
            <w:pPr>
              <w:spacing w:after="0"/>
              <w:jc w:val="right"/>
            </w:pPr>
            <w:r>
              <w:rPr>
                <w:sz w:val="16"/>
              </w:rPr>
              <w:t>n/a</w:t>
            </w:r>
          </w:p>
        </w:tc>
        <w:tc>
          <w:tcPr>
            <w:tcW w:type="dxa" w:w="1593"/>
          </w:tcPr>
          <w:p>
            <w:pPr>
              <w:spacing w:after="0"/>
              <w:jc w:val="right"/>
            </w:pPr>
            <w:r>
              <w:rPr>
                <w:sz w:val="16"/>
              </w:rPr>
              <w:t>$3,363,583</w:t>
            </w:r>
          </w:p>
        </w:tc>
        <w:tc>
          <w:tcPr>
            <w:tcW w:type="dxa" w:w="1170"/>
          </w:tcPr>
          <w:p>
            <w:pPr>
              <w:spacing w:after="0"/>
              <w:jc w:val="right"/>
            </w:pPr>
            <w:r>
              <w:rPr>
                <w:sz w:val="16"/>
              </w:rPr>
              <w:t>$3,583,289</w:t>
            </w:r>
          </w:p>
        </w:tc>
        <w:tc>
          <w:tcPr>
            <w:tcW w:type="dxa" w:w="1653"/>
          </w:tcPr>
          <w:p>
            <w:pPr>
              <w:spacing w:after="0"/>
              <w:jc w:val="right"/>
            </w:pPr>
            <w:r>
              <w:rPr>
                <w:sz w:val="16"/>
              </w:rPr>
              <w:t>1</w:t>
            </w:r>
          </w:p>
        </w:tc>
        <w:tc>
          <w:tcPr>
            <w:tcW w:type="dxa" w:w="320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$210,443</w:t>
            </w:r>
          </w:p>
        </w:tc>
        <w:tc>
          <w:tcPr>
            <w:tcW w:type="dxa" w:w="1126"/>
          </w:tcPr>
          <w:p>
            <w:pPr>
              <w:spacing w:after="0"/>
              <w:jc w:val="right"/>
            </w:pPr>
            <w:r>
              <w:rPr>
                <w:sz w:val="16"/>
              </w:rPr>
              <w:t>$30,148</w:t>
            </w:r>
          </w:p>
        </w:tc>
        <w:tc>
          <w:tcPr>
            <w:tcW w:type="dxa" w:w="1593"/>
          </w:tcPr>
          <w:p>
            <w:pPr>
              <w:spacing w:after="0"/>
              <w:jc w:val="right"/>
            </w:pPr>
            <w:r>
              <w:rPr>
                <w:sz w:val="16"/>
              </w:rPr>
              <w:t>$1,990,842</w:t>
            </w:r>
          </w:p>
        </w:tc>
        <w:tc>
          <w:tcPr>
            <w:tcW w:type="dxa" w:w="1170"/>
          </w:tcPr>
          <w:p>
            <w:pPr>
              <w:spacing w:after="0"/>
              <w:jc w:val="right"/>
            </w:pPr>
            <w:r>
              <w:rPr>
                <w:sz w:val="16"/>
              </w:rPr>
              <w:t>$2,231,432</w:t>
            </w:r>
          </w:p>
        </w:tc>
        <w:tc>
          <w:tcPr>
            <w:tcW w:type="dxa" w:w="1653"/>
          </w:tcPr>
          <w:p>
            <w:pPr>
              <w:spacing w:after="0"/>
              <w:jc w:val="right"/>
            </w:pPr>
            <w:r>
              <w:rPr>
                <w:sz w:val="16"/>
              </w:rPr>
              <w:t>450</w:t>
            </w:r>
          </w:p>
        </w:tc>
        <w:tc>
          <w:tcPr>
            <w:tcW w:type="dxa" w:w="3202"/>
          </w:tcPr>
          <w:p>
            <w:pPr>
              <w:spacing w:after="0"/>
              <w:jc w:val="left"/>
            </w:pPr>
            <w:r>
              <w:rPr>
                <w:sz w:val="16"/>
              </w:rPr>
              <w:t>Includes 8 High Wind and 7 Strong Wind records (NOAA non-thunderstorm wind types,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Ice Storm</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$1,215,627</w:t>
            </w:r>
          </w:p>
        </w:tc>
        <w:tc>
          <w:tcPr>
            <w:tcW w:type="dxa" w:w="1126"/>
          </w:tcPr>
          <w:p>
            <w:pPr>
              <w:spacing w:after="0"/>
              <w:jc w:val="right"/>
            </w:pPr>
            <w:r>
              <w:rPr>
                <w:sz w:val="16"/>
              </w:rPr>
              <w:t>n/a</w:t>
            </w:r>
          </w:p>
        </w:tc>
        <w:tc>
          <w:tcPr>
            <w:tcW w:type="dxa" w:w="1593"/>
          </w:tcPr>
          <w:p>
            <w:pPr>
              <w:spacing w:after="0"/>
              <w:jc w:val="right"/>
            </w:pPr>
            <w:r>
              <w:rPr>
                <w:sz w:val="16"/>
              </w:rPr>
              <w:t>$114,854</w:t>
            </w:r>
          </w:p>
        </w:tc>
        <w:tc>
          <w:tcPr>
            <w:tcW w:type="dxa" w:w="1170"/>
          </w:tcPr>
          <w:p>
            <w:pPr>
              <w:spacing w:after="0"/>
              <w:jc w:val="right"/>
            </w:pPr>
            <w:r>
              <w:rPr>
                <w:sz w:val="16"/>
              </w:rPr>
              <w:t>$1,330,481</w:t>
            </w:r>
          </w:p>
        </w:tc>
        <w:tc>
          <w:tcPr>
            <w:tcW w:type="dxa" w:w="1653"/>
          </w:tcPr>
          <w:p>
            <w:pPr>
              <w:spacing w:after="0"/>
              <w:jc w:val="right"/>
            </w:pPr>
            <w:r>
              <w:rPr>
                <w:sz w:val="16"/>
              </w:rPr>
              <w:t>4</w:t>
            </w:r>
          </w:p>
        </w:tc>
        <w:tc>
          <w:tcPr>
            <w:tcW w:type="dxa" w:w="320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$55</w:t>
            </w:r>
          </w:p>
        </w:tc>
        <w:tc>
          <w:tcPr>
            <w:tcW w:type="dxa" w:w="1126"/>
          </w:tcPr>
          <w:p>
            <w:pPr>
              <w:spacing w:after="0"/>
              <w:jc w:val="right"/>
            </w:pPr>
            <w:r>
              <w:rPr>
                <w:sz w:val="16"/>
              </w:rPr>
              <w:t>$6</w:t>
            </w:r>
          </w:p>
        </w:tc>
        <w:tc>
          <w:tcPr>
            <w:tcW w:type="dxa" w:w="1593"/>
          </w:tcPr>
          <w:p>
            <w:pPr>
              <w:spacing w:after="0"/>
              <w:jc w:val="right"/>
            </w:pPr>
            <w:r>
              <w:rPr>
                <w:sz w:val="16"/>
              </w:rPr>
              <w:t>$1,173,156</w:t>
            </w:r>
          </w:p>
        </w:tc>
        <w:tc>
          <w:tcPr>
            <w:tcW w:type="dxa" w:w="1170"/>
          </w:tcPr>
          <w:p>
            <w:pPr>
              <w:spacing w:after="0"/>
              <w:jc w:val="right"/>
            </w:pPr>
            <w:r>
              <w:rPr>
                <w:sz w:val="16"/>
              </w:rPr>
              <w:t>$1,173,216</w:t>
            </w:r>
          </w:p>
        </w:tc>
        <w:tc>
          <w:tcPr>
            <w:tcW w:type="dxa" w:w="1653"/>
          </w:tcPr>
          <w:p>
            <w:pPr>
              <w:spacing w:after="0"/>
              <w:jc w:val="right"/>
            </w:pPr>
            <w:r>
              <w:rPr>
                <w:sz w:val="16"/>
              </w:rPr>
              <w:t>2</w:t>
            </w:r>
          </w:p>
        </w:tc>
        <w:tc>
          <w:tcPr>
            <w:tcW w:type="dxa" w:w="3202"/>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$485,177</w:t>
            </w:r>
          </w:p>
        </w:tc>
        <w:tc>
          <w:tcPr>
            <w:tcW w:type="dxa" w:w="1126"/>
          </w:tcPr>
          <w:p>
            <w:pPr>
              <w:spacing w:after="0"/>
              <w:jc w:val="right"/>
            </w:pPr>
            <w:r>
              <w:rPr>
                <w:sz w:val="16"/>
              </w:rPr>
              <w:t>under $1</w:t>
            </w:r>
          </w:p>
        </w:tc>
        <w:tc>
          <w:tcPr>
            <w:tcW w:type="dxa" w:w="1593"/>
          </w:tcPr>
          <w:p>
            <w:pPr>
              <w:spacing w:after="0"/>
              <w:jc w:val="right"/>
            </w:pPr>
            <w:r>
              <w:rPr>
                <w:sz w:val="16"/>
              </w:rPr>
              <w:t>$353,567</w:t>
            </w:r>
          </w:p>
        </w:tc>
        <w:tc>
          <w:tcPr>
            <w:tcW w:type="dxa" w:w="1170"/>
          </w:tcPr>
          <w:p>
            <w:pPr>
              <w:spacing w:after="0"/>
              <w:jc w:val="right"/>
            </w:pPr>
            <w:r>
              <w:rPr>
                <w:sz w:val="16"/>
              </w:rPr>
              <w:t>$838,744</w:t>
            </w:r>
          </w:p>
        </w:tc>
        <w:tc>
          <w:tcPr>
            <w:tcW w:type="dxa" w:w="1653"/>
          </w:tcPr>
          <w:p>
            <w:pPr>
              <w:spacing w:after="0"/>
              <w:jc w:val="right"/>
            </w:pPr>
            <w:r>
              <w:rPr>
                <w:sz w:val="16"/>
              </w:rPr>
              <w:t>36</w:t>
            </w:r>
          </w:p>
        </w:tc>
        <w:tc>
          <w:tcPr>
            <w:tcW w:type="dxa" w:w="320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$140,583</w:t>
            </w:r>
          </w:p>
        </w:tc>
        <w:tc>
          <w:tcPr>
            <w:tcW w:type="dxa" w:w="1126"/>
          </w:tcPr>
          <w:p>
            <w:pPr>
              <w:spacing w:after="0"/>
              <w:jc w:val="right"/>
            </w:pPr>
            <w:r>
              <w:rPr>
                <w:sz w:val="16"/>
              </w:rPr>
              <w:t>$5,647</w:t>
            </w:r>
          </w:p>
        </w:tc>
        <w:tc>
          <w:tcPr>
            <w:tcW w:type="dxa" w:w="1593"/>
          </w:tcPr>
          <w:p>
            <w:pPr>
              <w:spacing w:after="0"/>
              <w:jc w:val="right"/>
            </w:pPr>
            <w:r>
              <w:rPr>
                <w:sz w:val="16"/>
              </w:rPr>
              <w:t>$284,275</w:t>
            </w:r>
          </w:p>
        </w:tc>
        <w:tc>
          <w:tcPr>
            <w:tcW w:type="dxa" w:w="1170"/>
          </w:tcPr>
          <w:p>
            <w:pPr>
              <w:spacing w:after="0"/>
              <w:jc w:val="right"/>
            </w:pPr>
            <w:r>
              <w:rPr>
                <w:sz w:val="16"/>
              </w:rPr>
              <w:t>$430,505</w:t>
            </w:r>
          </w:p>
        </w:tc>
        <w:tc>
          <w:tcPr>
            <w:tcW w:type="dxa" w:w="1653"/>
          </w:tcPr>
          <w:p>
            <w:pPr>
              <w:spacing w:after="0"/>
              <w:jc w:val="right"/>
            </w:pPr>
            <w:r>
              <w:rPr>
                <w:sz w:val="16"/>
              </w:rPr>
              <w:t>148</w:t>
            </w:r>
          </w:p>
        </w:tc>
        <w:tc>
          <w:tcPr>
            <w:tcW w:type="dxa" w:w="320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Hurricane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$410,128</w:t>
            </w:r>
          </w:p>
        </w:tc>
        <w:tc>
          <w:tcPr>
            <w:tcW w:type="dxa" w:w="1126"/>
          </w:tcPr>
          <w:p>
            <w:pPr>
              <w:spacing w:after="0"/>
              <w:jc w:val="right"/>
            </w:pPr>
            <w:r>
              <w:rPr>
                <w:sz w:val="16"/>
              </w:rPr>
              <w:t>$3,759</w:t>
            </w:r>
          </w:p>
        </w:tc>
        <w:tc>
          <w:tcPr>
            <w:tcW w:type="dxa" w:w="1593"/>
          </w:tcPr>
          <w:p>
            <w:pPr>
              <w:spacing w:after="0"/>
              <w:jc w:val="right"/>
            </w:pPr>
            <w:r>
              <w:rPr>
                <w:sz w:val="16"/>
              </w:rPr>
              <w:t>$15,993</w:t>
            </w:r>
          </w:p>
        </w:tc>
        <w:tc>
          <w:tcPr>
            <w:tcW w:type="dxa" w:w="1170"/>
          </w:tcPr>
          <w:p>
            <w:pPr>
              <w:spacing w:after="0"/>
              <w:jc w:val="right"/>
            </w:pPr>
            <w:r>
              <w:rPr>
                <w:sz w:val="16"/>
              </w:rPr>
              <w:t>$429,879</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Landslide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$212,329</w:t>
            </w:r>
          </w:p>
        </w:tc>
        <w:tc>
          <w:tcPr>
            <w:tcW w:type="dxa" w:w="1126"/>
          </w:tcPr>
          <w:p>
            <w:pPr>
              <w:spacing w:after="0"/>
              <w:jc w:val="right"/>
            </w:pPr>
            <w:r>
              <w:rPr>
                <w:sz w:val="16"/>
              </w:rPr>
              <w:t>n/a</w:t>
            </w:r>
          </w:p>
        </w:tc>
        <w:tc>
          <w:tcPr>
            <w:tcW w:type="dxa" w:w="1593"/>
          </w:tcPr>
          <w:p>
            <w:pPr>
              <w:spacing w:after="0"/>
              <w:jc w:val="right"/>
            </w:pPr>
            <w:r>
              <w:rPr>
                <w:sz w:val="16"/>
              </w:rPr>
              <w:t>$31,316</w:t>
            </w:r>
          </w:p>
        </w:tc>
        <w:tc>
          <w:tcPr>
            <w:tcW w:type="dxa" w:w="1170"/>
          </w:tcPr>
          <w:p>
            <w:pPr>
              <w:spacing w:after="0"/>
              <w:jc w:val="right"/>
            </w:pPr>
            <w:r>
              <w:rPr>
                <w:sz w:val="16"/>
              </w:rPr>
              <w:t>$243,645</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Relatively Low</w:t>
            </w:r>
          </w:p>
        </w:tc>
        <w:tc>
          <w:tcPr>
            <w:tcW w:type="dxa" w:w="1126"/>
          </w:tcPr>
          <w:p>
            <w:pPr>
              <w:spacing w:after="0"/>
              <w:jc w:val="right"/>
            </w:pPr>
            <w:r>
              <w:rPr>
                <w:sz w:val="16"/>
              </w:rPr>
              <w:t>$87,858</w:t>
            </w:r>
          </w:p>
        </w:tc>
        <w:tc>
          <w:tcPr>
            <w:tcW w:type="dxa" w:w="1126"/>
          </w:tcPr>
          <w:p>
            <w:pPr>
              <w:spacing w:after="0"/>
              <w:jc w:val="right"/>
            </w:pPr>
            <w:r>
              <w:rPr>
                <w:sz w:val="16"/>
              </w:rPr>
              <w:t>$19</w:t>
            </w:r>
          </w:p>
        </w:tc>
        <w:tc>
          <w:tcPr>
            <w:tcW w:type="dxa" w:w="1593"/>
          </w:tcPr>
          <w:p>
            <w:pPr>
              <w:spacing w:after="0"/>
              <w:jc w:val="right"/>
            </w:pPr>
            <w:r>
              <w:rPr>
                <w:sz w:val="16"/>
              </w:rPr>
              <w:t>$30,501</w:t>
            </w:r>
          </w:p>
        </w:tc>
        <w:tc>
          <w:tcPr>
            <w:tcW w:type="dxa" w:w="1170"/>
          </w:tcPr>
          <w:p>
            <w:pPr>
              <w:spacing w:after="0"/>
              <w:jc w:val="right"/>
            </w:pPr>
            <w:r>
              <w:rPr>
                <w:sz w:val="16"/>
              </w:rPr>
              <w:t>$118,379</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$70,906</w:t>
            </w:r>
          </w:p>
        </w:tc>
        <w:tc>
          <w:tcPr>
            <w:tcW w:type="dxa" w:w="1593"/>
          </w:tcPr>
          <w:p>
            <w:pPr>
              <w:spacing w:after="0"/>
              <w:jc w:val="right"/>
            </w:pPr>
            <w:r>
              <w:rPr>
                <w:sz w:val="16"/>
              </w:rPr>
              <w:t>n/a</w:t>
            </w:r>
          </w:p>
        </w:tc>
        <w:tc>
          <w:tcPr>
            <w:tcW w:type="dxa" w:w="1170"/>
          </w:tcPr>
          <w:p>
            <w:pPr>
              <w:spacing w:after="0"/>
              <w:jc w:val="right"/>
            </w:pPr>
            <w:r>
              <w:rPr>
                <w:sz w:val="16"/>
              </w:rPr>
              <w:t>$70,906</w:t>
            </w:r>
          </w:p>
        </w:tc>
        <w:tc>
          <w:tcPr>
            <w:tcW w:type="dxa" w:w="1653"/>
          </w:tcPr>
          <w:p>
            <w:pPr>
              <w:spacing w:after="0"/>
              <w:jc w:val="right"/>
            </w:pPr>
            <w:r>
              <w:rPr>
                <w:sz w:val="16"/>
              </w:rPr>
              <w:t>1</w:t>
            </w:r>
          </w:p>
        </w:tc>
        <w:tc>
          <w:tcPr>
            <w:tcW w:type="dxa" w:w="320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9.01 (Relatively High, 90.5); tract 54.01 (Relatively High, 89.8); tract 57.06 (Relatively High, 89.0)</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9.01 (Relatively Low, 52.8); tract 54.01 (Relatively Low, 51.9); tract 46.11 (Very Low, 50.4)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57.01 (Relatively Moderate, 98.7); tract 56.02 (Relatively Moderate, 98.5); tract 63.01 (Relatively Moderate, 98.3)</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58.13 (Relatively High, 85.5); tract 9.01 (Relatively High, 83.7); tract 46.11 (Relatively High, 83.0)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65.02 (Relatively Low, 81.2); tract 63.02 (Relatively Low, 80.0); tract 61.02 (Relatively Low, 78.9)</w:t>
            </w:r>
          </w:p>
        </w:tc>
      </w:tr>
    </w:tbl>
    <w:p>
      <w:pPr>
        <w:spacing w:after="40" w:before="60"/>
      </w:pPr>
      <w:r>
        <w:rPr>
          <w:sz w:val="15"/>
        </w:rPr>
        <w:t xml:space="preserve">Up to 3 census tracts per hazard, highest National Risk Index rating first, then highest score; a tract number is the Census tract number (for example 9.01 is Census Tract 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3"/>
        <w:gridCol w:w="1992"/>
        <w:gridCol w:w="1667"/>
        <w:gridCol w:w="1542"/>
        <w:gridCol w:w="1567"/>
        <w:gridCol w:w="1701"/>
        <w:gridCol w:w="1637"/>
        <w:gridCol w:w="1994"/>
      </w:tblGrid>
      <w:tr>
        <w:trPr>
          <w:cantSplit/>
          <w:tblHeader/>
        </w:trPr>
        <w:tc>
          <w:tcPr>
            <w:tcW w:type="dxa" w:w="2013"/>
            <w:shd w:val="clear" w:color="auto" w:fill="E8E8E8"/>
          </w:tcPr>
          <w:p>
            <w:pPr>
              <w:spacing w:after="0"/>
              <w:jc w:val="left"/>
            </w:pPr>
            <w:r>
              <w:rPr>
                <w:b/>
                <w:sz w:val="16"/>
              </w:rPr>
              <w:t>Hazard</w:t>
            </w:r>
          </w:p>
        </w:tc>
        <w:tc>
          <w:tcPr>
            <w:tcW w:type="dxa" w:w="1992"/>
            <w:shd w:val="clear" w:color="auto" w:fill="E8E8E8"/>
          </w:tcPr>
          <w:p>
            <w:pPr>
              <w:spacing w:after="0"/>
              <w:jc w:val="left"/>
            </w:pPr>
            <w:r>
              <w:rPr>
                <w:b/>
                <w:sz w:val="16"/>
              </w:rPr>
              <w:t>Scale</w:t>
            </w:r>
          </w:p>
        </w:tc>
        <w:tc>
          <w:tcPr>
            <w:tcW w:type="dxa" w:w="16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2"/>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jurisdictions</w:t>
            </w:r>
          </w:p>
        </w:tc>
        <w:tc>
          <w:tcPr>
            <w:tcW w:type="dxa" w:w="1994"/>
            <w:shd w:val="clear" w:color="auto" w:fill="E8E8E8"/>
          </w:tcPr>
          <w:p>
            <w:pPr>
              <w:spacing w:after="0"/>
              <w:jc w:val="left"/>
            </w:pPr>
            <w:r>
              <w:rPr>
                <w:b/>
                <w:sz w:val="16"/>
              </w:rPr>
              <w:t>Note</w:t>
            </w:r>
          </w:p>
        </w:tc>
      </w:tr>
      <w:tr>
        <w:trPr>
          <w:cantSplit/>
        </w:trPr>
        <w:tc>
          <w:tcPr>
            <w:tcW w:type="dxa" w:w="2013"/>
          </w:tcPr>
          <w:p>
            <w:pPr>
              <w:spacing w:after="0"/>
              <w:jc w:val="left"/>
            </w:pPr>
            <w:r>
              <w:rPr>
                <w:sz w:val="16"/>
              </w:rPr>
              <w:t>Cold/Wind Chill, Extreme Cold/Wind Chill</w:t>
            </w:r>
          </w:p>
        </w:tc>
        <w:tc>
          <w:tcPr>
            <w:tcW w:type="dxa" w:w="1992"/>
          </w:tcPr>
          <w:p>
            <w:pPr>
              <w:spacing w:after="0"/>
              <w:jc w:val="left"/>
            </w:pPr>
            <w:r>
              <w:rPr>
                <w:sz w:val="16"/>
              </w:rPr>
              <w:t>wind chill</w:t>
            </w:r>
          </w:p>
        </w:tc>
        <w:tc>
          <w:tcPr>
            <w:tcW w:type="dxa" w:w="1667"/>
          </w:tcPr>
          <w:p>
            <w:pPr>
              <w:spacing w:after="0"/>
              <w:jc w:val="right"/>
            </w:pPr>
            <w:r>
              <w:rPr>
                <w:sz w:val="16"/>
              </w:rPr>
              <w:t>0</w:t>
            </w:r>
          </w:p>
        </w:tc>
        <w:tc>
          <w:tcPr>
            <w:tcW w:type="dxa" w:w="1542"/>
          </w:tcPr>
          <w:p>
            <w:pPr>
              <w:spacing w:after="0"/>
              <w:jc w:val="left"/>
            </w:pPr>
          </w:p>
        </w:tc>
        <w:tc>
          <w:tcPr>
            <w:tcW w:type="dxa" w:w="1567"/>
          </w:tcPr>
          <w:p>
            <w:pPr>
              <w:spacing w:after="0"/>
              <w:jc w:val="left"/>
            </w:pPr>
          </w:p>
        </w:tc>
        <w:tc>
          <w:tcPr>
            <w:tcW w:type="dxa" w:w="1701"/>
          </w:tcPr>
          <w:p>
            <w:pPr>
              <w:spacing w:after="0"/>
              <w:jc w:val="left"/>
            </w:pPr>
          </w:p>
        </w:tc>
        <w:tc>
          <w:tcPr>
            <w:tcW w:type="dxa" w:w="1637"/>
          </w:tcPr>
          <w:p>
            <w:pPr>
              <w:spacing w:after="0"/>
              <w:jc w:val="left"/>
            </w:pPr>
          </w:p>
        </w:tc>
        <w:tc>
          <w:tcPr>
            <w:tcW w:type="dxa" w:w="1994"/>
          </w:tcPr>
          <w:p>
            <w:pPr>
              <w:spacing w:after="0"/>
              <w:jc w:val="left"/>
            </w:pPr>
            <w:r>
              <w:rPr>
                <w:sz w:val="16"/>
              </w:rPr>
              <w:t>Wind chill: in event narratives only (local data needed).</w:t>
            </w:r>
          </w:p>
        </w:tc>
      </w:tr>
      <w:tr>
        <w:trPr>
          <w:cantSplit/>
        </w:trPr>
        <w:tc>
          <w:tcPr>
            <w:tcW w:type="dxa" w:w="2013"/>
          </w:tcPr>
          <w:p>
            <w:pPr>
              <w:spacing w:after="0"/>
              <w:jc w:val="left"/>
            </w:pPr>
            <w:r>
              <w:rPr>
                <w:sz w:val="16"/>
              </w:rPr>
              <w:t>Frost/Freeze (outside NRI's Cold Wave definition)</w:t>
            </w:r>
          </w:p>
        </w:tc>
        <w:tc>
          <w:tcPr>
            <w:tcW w:type="dxa" w:w="1992"/>
          </w:tcPr>
          <w:p>
            <w:pPr>
              <w:spacing w:after="0"/>
              <w:jc w:val="left"/>
            </w:pPr>
            <w:r>
              <w:rPr>
                <w:sz w:val="16"/>
              </w:rPr>
              <w:t>crop damage</w:t>
            </w:r>
          </w:p>
        </w:tc>
        <w:tc>
          <w:tcPr>
            <w:tcW w:type="dxa" w:w="1667"/>
          </w:tcPr>
          <w:p>
            <w:pPr>
              <w:spacing w:after="0"/>
              <w:jc w:val="right"/>
            </w:pPr>
            <w:r>
              <w:rPr>
                <w:sz w:val="16"/>
              </w:rPr>
              <w:t>0</w:t>
            </w:r>
          </w:p>
        </w:tc>
        <w:tc>
          <w:tcPr>
            <w:tcW w:type="dxa" w:w="1542"/>
          </w:tcPr>
          <w:p>
            <w:pPr>
              <w:spacing w:after="0"/>
              <w:jc w:val="left"/>
            </w:pPr>
          </w:p>
        </w:tc>
        <w:tc>
          <w:tcPr>
            <w:tcW w:type="dxa" w:w="1567"/>
          </w:tcPr>
          <w:p>
            <w:pPr>
              <w:spacing w:after="0"/>
              <w:jc w:val="left"/>
            </w:pPr>
          </w:p>
        </w:tc>
        <w:tc>
          <w:tcPr>
            <w:tcW w:type="dxa" w:w="1701"/>
          </w:tcPr>
          <w:p>
            <w:pPr>
              <w:spacing w:after="0"/>
              <w:jc w:val="left"/>
            </w:pPr>
          </w:p>
        </w:tc>
        <w:tc>
          <w:tcPr>
            <w:tcW w:type="dxa" w:w="1637"/>
          </w:tcPr>
          <w:p>
            <w:pPr>
              <w:spacing w:after="0"/>
              <w:jc w:val="left"/>
            </w:pPr>
          </w:p>
        </w:tc>
        <w:tc>
          <w:tcPr>
            <w:tcW w:type="dxa" w:w="1994"/>
          </w:tcPr>
          <w:p>
            <w:pPr>
              <w:spacing w:after="0"/>
              <w:jc w:val="left"/>
            </w:pPr>
            <w:r>
              <w:rPr>
                <w:sz w:val="16"/>
              </w:rPr>
              <w:t>Temperature: in event narratives only (local data needed).</w:t>
            </w:r>
          </w:p>
        </w:tc>
      </w:tr>
      <w:tr>
        <w:trPr>
          <w:cantSplit/>
        </w:trPr>
        <w:tc>
          <w:tcPr>
            <w:tcW w:type="dxa" w:w="2013"/>
          </w:tcPr>
          <w:p>
            <w:pPr>
              <w:spacing w:after="0"/>
              <w:jc w:val="left"/>
            </w:pPr>
            <w:r>
              <w:rPr>
                <w:sz w:val="16"/>
              </w:rPr>
              <w:t>Drought</w:t>
            </w:r>
          </w:p>
        </w:tc>
        <w:tc>
          <w:tcPr>
            <w:tcW w:type="dxa" w:w="1992"/>
          </w:tcPr>
          <w:p>
            <w:pPr>
              <w:spacing w:after="0"/>
              <w:jc w:val="left"/>
            </w:pPr>
            <w:r>
              <w:rPr>
                <w:sz w:val="16"/>
              </w:rPr>
              <w:t>U.S. Drought Monitor scale (D0 to D4)</w:t>
            </w:r>
          </w:p>
        </w:tc>
        <w:tc>
          <w:tcPr>
            <w:tcW w:type="dxa" w:w="1667"/>
          </w:tcPr>
          <w:p>
            <w:pPr>
              <w:spacing w:after="0"/>
              <w:jc w:val="right"/>
            </w:pPr>
            <w:r>
              <w:rPr>
                <w:sz w:val="16"/>
              </w:rPr>
              <w:t>1 record, 1998 (1 zone-level)</w:t>
            </w:r>
          </w:p>
        </w:tc>
        <w:tc>
          <w:tcPr>
            <w:tcW w:type="dxa" w:w="1542"/>
          </w:tcPr>
          <w:p>
            <w:pPr>
              <w:spacing w:after="0"/>
              <w:jc w:val="left"/>
            </w:pPr>
            <w:r>
              <w:rPr>
                <w:sz w:val="16"/>
              </w:rPr>
              <w:t>30 days; 1 with a recorded value</w:t>
            </w:r>
          </w:p>
        </w:tc>
        <w:tc>
          <w:tcPr>
            <w:tcW w:type="dxa" w:w="1567"/>
          </w:tcPr>
          <w:p>
            <w:pPr>
              <w:spacing w:after="0"/>
              <w:jc w:val="left"/>
            </w:pPr>
            <w:r>
              <w:rPr>
                <w:sz w:val="16"/>
              </w:rPr>
              <w:t>30 days (1 month), 1998-09-01 to 1998-09-30, zone-level</w:t>
            </w:r>
          </w:p>
        </w:tc>
        <w:tc>
          <w:tcPr>
            <w:tcW w:type="dxa" w:w="1701"/>
          </w:tcPr>
          <w:p>
            <w:pPr>
              <w:spacing w:after="0"/>
              <w:jc w:val="left"/>
            </w:pPr>
          </w:p>
        </w:tc>
        <w:tc>
          <w:tcPr>
            <w:tcW w:type="dxa" w:w="1637"/>
          </w:tcPr>
          <w:p>
            <w:pPr>
              <w:spacing w:after="0"/>
              <w:jc w:val="left"/>
            </w:pPr>
            <w:r>
              <w:rPr>
                <w:sz w:val="16"/>
              </w:rPr>
              <w:t>Countywide (zone-level records).</w:t>
            </w:r>
          </w:p>
        </w:tc>
        <w:tc>
          <w:tcPr>
            <w:tcW w:type="dxa" w:w="19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3"/>
          </w:tcPr>
          <w:p>
            <w:pPr>
              <w:spacing w:after="0"/>
              <w:jc w:val="left"/>
            </w:pPr>
            <w:r>
              <w:rPr>
                <w:sz w:val="16"/>
              </w:rPr>
              <w:t>Earthquake</w:t>
            </w:r>
          </w:p>
        </w:tc>
        <w:tc>
          <w:tcPr>
            <w:tcW w:type="dxa" w:w="1992"/>
          </w:tcPr>
          <w:p>
            <w:pPr>
              <w:spacing w:after="0"/>
              <w:jc w:val="left"/>
            </w:pPr>
            <w:r>
              <w:rPr>
                <w:sz w:val="16"/>
              </w:rPr>
              <w:t>Modified Mercalli (local data)</w:t>
            </w:r>
          </w:p>
        </w:tc>
        <w:tc>
          <w:tcPr>
            <w:tcW w:type="dxa" w:w="1667"/>
          </w:tcPr>
          <w:p>
            <w:pPr>
              <w:spacing w:after="0"/>
              <w:jc w:val="right"/>
            </w:pPr>
            <w:r>
              <w:rPr>
                <w:sz w:val="16"/>
              </w:rPr>
              <w:t>0</w:t>
            </w:r>
          </w:p>
        </w:tc>
        <w:tc>
          <w:tcPr>
            <w:tcW w:type="dxa" w:w="1542"/>
          </w:tcPr>
          <w:p>
            <w:pPr>
              <w:spacing w:after="0"/>
              <w:jc w:val="left"/>
            </w:pPr>
          </w:p>
        </w:tc>
        <w:tc>
          <w:tcPr>
            <w:tcW w:type="dxa" w:w="1567"/>
          </w:tcPr>
          <w:p>
            <w:pPr>
              <w:spacing w:after="0"/>
              <w:jc w:val="left"/>
            </w:pPr>
          </w:p>
        </w:tc>
        <w:tc>
          <w:tcPr>
            <w:tcW w:type="dxa" w:w="1701"/>
          </w:tcPr>
          <w:p>
            <w:pPr>
              <w:spacing w:after="0"/>
              <w:jc w:val="left"/>
            </w:pPr>
          </w:p>
        </w:tc>
        <w:tc>
          <w:tcPr>
            <w:tcW w:type="dxa" w:w="1637"/>
          </w:tcPr>
          <w:p>
            <w:pPr>
              <w:spacing w:after="0"/>
              <w:jc w:val="left"/>
            </w:pPr>
          </w:p>
        </w:tc>
        <w:tc>
          <w:tcPr>
            <w:tcW w:type="dxa" w:w="1994"/>
          </w:tcPr>
          <w:p>
            <w:pPr>
              <w:spacing w:after="0"/>
              <w:jc w:val="left"/>
            </w:pPr>
            <w:r>
              <w:rPr>
                <w:sz w:val="16"/>
              </w:rPr>
              <w:t>Storm Events does not record earthquakes; the USGS earthquake catalog is the source.</w:t>
            </w:r>
          </w:p>
        </w:tc>
      </w:tr>
      <w:tr>
        <w:trPr>
          <w:cantSplit/>
        </w:trPr>
        <w:tc>
          <w:tcPr>
            <w:tcW w:type="dxa" w:w="2013"/>
          </w:tcPr>
          <w:p>
            <w:pPr>
              <w:spacing w:after="0"/>
              <w:jc w:val="left"/>
            </w:pPr>
            <w:r>
              <w:rPr>
                <w:sz w:val="16"/>
              </w:rPr>
              <w:t>Hail</w:t>
            </w:r>
          </w:p>
        </w:tc>
        <w:tc>
          <w:tcPr>
            <w:tcW w:type="dxa" w:w="1992"/>
          </w:tcPr>
          <w:p>
            <w:pPr>
              <w:spacing w:after="0"/>
              <w:jc w:val="left"/>
            </w:pPr>
            <w:r>
              <w:rPr>
                <w:sz w:val="16"/>
              </w:rPr>
              <w:t>hail size (inches)</w:t>
            </w:r>
          </w:p>
        </w:tc>
        <w:tc>
          <w:tcPr>
            <w:tcW w:type="dxa" w:w="1667"/>
          </w:tcPr>
          <w:p>
            <w:pPr>
              <w:spacing w:after="0"/>
              <w:jc w:val="right"/>
            </w:pPr>
            <w:r>
              <w:rPr>
                <w:sz w:val="16"/>
              </w:rPr>
              <w:t>169 records, 1961 to 2025</w:t>
            </w:r>
          </w:p>
        </w:tc>
        <w:tc>
          <w:tcPr>
            <w:tcW w:type="dxa" w:w="1542"/>
          </w:tcPr>
          <w:p>
            <w:pPr>
              <w:spacing w:after="0"/>
              <w:jc w:val="left"/>
            </w:pPr>
            <w:r>
              <w:rPr>
                <w:sz w:val="16"/>
              </w:rPr>
              <w:t>0.75 in to 3 in (median 1 in); 169 with a recorded value</w:t>
            </w:r>
          </w:p>
        </w:tc>
        <w:tc>
          <w:tcPr>
            <w:tcW w:type="dxa" w:w="1567"/>
          </w:tcPr>
          <w:p>
            <w:pPr>
              <w:spacing w:after="0"/>
              <w:jc w:val="left"/>
            </w:pPr>
            <w:r>
              <w:rPr>
                <w:sz w:val="16"/>
              </w:rPr>
              <w:t>3 in hail, 1998-05-21</w:t>
            </w:r>
          </w:p>
        </w:tc>
        <w:tc>
          <w:tcPr>
            <w:tcW w:type="dxa" w:w="1701"/>
          </w:tcPr>
          <w:p>
            <w:pPr>
              <w:spacing w:after="0"/>
              <w:jc w:val="left"/>
            </w:pPr>
            <w:r>
              <w:rPr>
                <w:sz w:val="16"/>
              </w:rPr>
              <w:t>Hail, 2011-04-27, $30,000 property; $0 crops (2011 dollars)</w:t>
            </w:r>
          </w:p>
        </w:tc>
        <w:tc>
          <w:tcPr>
            <w:tcW w:type="dxa" w:w="1637"/>
          </w:tcPr>
          <w:p>
            <w:pPr>
              <w:spacing w:after="0"/>
              <w:jc w:val="left"/>
            </w:pPr>
            <w:r>
              <w:rPr>
                <w:sz w:val="16"/>
              </w:rPr>
              <w:t>Event records naming jurisdictions in the plan: Knoxville city (50 records), Farragut town (20 records).</w:t>
            </w:r>
          </w:p>
        </w:tc>
        <w:tc>
          <w:tcPr>
            <w:tcW w:type="dxa" w:w="1994"/>
          </w:tcPr>
          <w:p>
            <w:pPr>
              <w:spacing w:after="0"/>
              <w:jc w:val="left"/>
            </w:pPr>
          </w:p>
        </w:tc>
      </w:tr>
      <w:tr>
        <w:trPr>
          <w:cantSplit/>
        </w:trPr>
        <w:tc>
          <w:tcPr>
            <w:tcW w:type="dxa" w:w="2013"/>
          </w:tcPr>
          <w:p>
            <w:pPr>
              <w:spacing w:after="0"/>
              <w:jc w:val="left"/>
            </w:pPr>
            <w:r>
              <w:rPr>
                <w:sz w:val="16"/>
              </w:rPr>
              <w:t>Excessive Heat, Heat</w:t>
            </w:r>
          </w:p>
        </w:tc>
        <w:tc>
          <w:tcPr>
            <w:tcW w:type="dxa" w:w="1992"/>
          </w:tcPr>
          <w:p>
            <w:pPr>
              <w:spacing w:after="0"/>
              <w:jc w:val="left"/>
            </w:pPr>
            <w:r>
              <w:rPr>
                <w:sz w:val="16"/>
              </w:rPr>
              <w:t>heat index (in event narratives)</w:t>
            </w:r>
          </w:p>
        </w:tc>
        <w:tc>
          <w:tcPr>
            <w:tcW w:type="dxa" w:w="1667"/>
          </w:tcPr>
          <w:p>
            <w:pPr>
              <w:spacing w:after="0"/>
              <w:jc w:val="right"/>
            </w:pPr>
            <w:r>
              <w:rPr>
                <w:sz w:val="16"/>
              </w:rPr>
              <w:t>2 records, 1998 (2 zone-level)</w:t>
            </w:r>
          </w:p>
        </w:tc>
        <w:tc>
          <w:tcPr>
            <w:tcW w:type="dxa" w:w="1542"/>
          </w:tcPr>
          <w:p>
            <w:pPr>
              <w:spacing w:after="0"/>
              <w:jc w:val="left"/>
            </w:pPr>
            <w:r>
              <w:rPr>
                <w:sz w:val="16"/>
              </w:rPr>
              <w:t>2 days; 1 with a recorded value</w:t>
            </w:r>
          </w:p>
        </w:tc>
        <w:tc>
          <w:tcPr>
            <w:tcW w:type="dxa" w:w="1567"/>
          </w:tcPr>
          <w:p>
            <w:pPr>
              <w:spacing w:after="0"/>
              <w:jc w:val="left"/>
            </w:pPr>
            <w:r>
              <w:rPr>
                <w:sz w:val="16"/>
              </w:rPr>
              <w:t>2 consecutive days, 1998-06-27 to 1998-06-28, 2 direct deaths, zone-level</w:t>
            </w:r>
          </w:p>
        </w:tc>
        <w:tc>
          <w:tcPr>
            <w:tcW w:type="dxa" w:w="1701"/>
          </w:tcPr>
          <w:p>
            <w:pPr>
              <w:spacing w:after="0"/>
              <w:jc w:val="left"/>
            </w:pPr>
          </w:p>
        </w:tc>
        <w:tc>
          <w:tcPr>
            <w:tcW w:type="dxa" w:w="1637"/>
          </w:tcPr>
          <w:p>
            <w:pPr>
              <w:spacing w:after="0"/>
              <w:jc w:val="left"/>
            </w:pPr>
            <w:r>
              <w:rPr>
                <w:sz w:val="16"/>
              </w:rPr>
              <w:t>Countywide (zone-level records).</w:t>
            </w:r>
          </w:p>
        </w:tc>
        <w:tc>
          <w:tcPr>
            <w:tcW w:type="dxa" w:w="1994"/>
          </w:tcPr>
          <w:p>
            <w:pPr>
              <w:spacing w:after="0"/>
              <w:jc w:val="left"/>
            </w:pPr>
            <w:r>
              <w:rPr>
                <w:sz w:val="16"/>
              </w:rPr>
              <w:t>Heat index: in event narratives only (local data needed).</w:t>
            </w:r>
          </w:p>
        </w:tc>
      </w:tr>
      <w:tr>
        <w:trPr>
          <w:cantSplit/>
        </w:trPr>
        <w:tc>
          <w:tcPr>
            <w:tcW w:type="dxa" w:w="2013"/>
          </w:tcPr>
          <w:p>
            <w:pPr>
              <w:spacing w:after="0"/>
              <w:jc w:val="left"/>
            </w:pPr>
            <w:r>
              <w:rPr>
                <w:sz w:val="16"/>
              </w:rPr>
              <w:t>Hurricane, Tropical Storm, Tropical Depression</w:t>
            </w:r>
          </w:p>
        </w:tc>
        <w:tc>
          <w:tcPr>
            <w:tcW w:type="dxa" w:w="1992"/>
          </w:tcPr>
          <w:p>
            <w:pPr>
              <w:spacing w:after="0"/>
              <w:jc w:val="left"/>
            </w:pPr>
            <w:r>
              <w:rPr>
                <w:sz w:val="16"/>
              </w:rPr>
              <w:t>Saffir-Simpson</w:t>
            </w:r>
          </w:p>
        </w:tc>
        <w:tc>
          <w:tcPr>
            <w:tcW w:type="dxa" w:w="1667"/>
          </w:tcPr>
          <w:p>
            <w:pPr>
              <w:spacing w:after="0"/>
              <w:jc w:val="right"/>
            </w:pPr>
            <w:r>
              <w:rPr>
                <w:sz w:val="16"/>
              </w:rPr>
              <w:t>0</w:t>
            </w:r>
          </w:p>
        </w:tc>
        <w:tc>
          <w:tcPr>
            <w:tcW w:type="dxa" w:w="1542"/>
          </w:tcPr>
          <w:p>
            <w:pPr>
              <w:spacing w:after="0"/>
              <w:jc w:val="left"/>
            </w:pPr>
          </w:p>
        </w:tc>
        <w:tc>
          <w:tcPr>
            <w:tcW w:type="dxa" w:w="1567"/>
          </w:tcPr>
          <w:p>
            <w:pPr>
              <w:spacing w:after="0"/>
              <w:jc w:val="left"/>
            </w:pPr>
          </w:p>
        </w:tc>
        <w:tc>
          <w:tcPr>
            <w:tcW w:type="dxa" w:w="1701"/>
          </w:tcPr>
          <w:p>
            <w:pPr>
              <w:spacing w:after="0"/>
              <w:jc w:val="left"/>
            </w:pPr>
          </w:p>
        </w:tc>
        <w:tc>
          <w:tcPr>
            <w:tcW w:type="dxa" w:w="1637"/>
          </w:tcPr>
          <w:p>
            <w:pPr>
              <w:spacing w:after="0"/>
              <w:jc w:val="left"/>
            </w:pPr>
          </w:p>
        </w:tc>
        <w:tc>
          <w:tcPr>
            <w:tcW w:type="dxa" w:w="19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3"/>
          </w:tcPr>
          <w:p>
            <w:pPr>
              <w:spacing w:after="0"/>
              <w:jc w:val="left"/>
            </w:pPr>
            <w:r>
              <w:rPr>
                <w:sz w:val="16"/>
              </w:rPr>
              <w:t>Ice Storm</w:t>
            </w:r>
          </w:p>
        </w:tc>
        <w:tc>
          <w:tcPr>
            <w:tcW w:type="dxa" w:w="1992"/>
          </w:tcPr>
          <w:p>
            <w:pPr>
              <w:spacing w:after="0"/>
              <w:jc w:val="left"/>
            </w:pPr>
            <w:r>
              <w:rPr>
                <w:sz w:val="16"/>
              </w:rPr>
              <w:t>Sperry-Piltz ice scale (local data)</w:t>
            </w:r>
          </w:p>
        </w:tc>
        <w:tc>
          <w:tcPr>
            <w:tcW w:type="dxa" w:w="1667"/>
          </w:tcPr>
          <w:p>
            <w:pPr>
              <w:spacing w:after="0"/>
              <w:jc w:val="right"/>
            </w:pPr>
            <w:r>
              <w:rPr>
                <w:sz w:val="16"/>
              </w:rPr>
              <w:t>4 records, 1998 to 2015 (4 zone-level)</w:t>
            </w:r>
          </w:p>
        </w:tc>
        <w:tc>
          <w:tcPr>
            <w:tcW w:type="dxa" w:w="1542"/>
          </w:tcPr>
          <w:p>
            <w:pPr>
              <w:spacing w:after="0"/>
              <w:jc w:val="left"/>
            </w:pPr>
          </w:p>
        </w:tc>
        <w:tc>
          <w:tcPr>
            <w:tcW w:type="dxa" w:w="1567"/>
          </w:tcPr>
          <w:p>
            <w:pPr>
              <w:spacing w:after="0"/>
              <w:jc w:val="left"/>
            </w:pPr>
            <w:r>
              <w:rPr>
                <w:sz w:val="16"/>
              </w:rPr>
              <w:t>No damage reported in 4 records.</w:t>
            </w:r>
          </w:p>
        </w:tc>
        <w:tc>
          <w:tcPr>
            <w:tcW w:type="dxa" w:w="1701"/>
          </w:tcPr>
          <w:p>
            <w:pPr>
              <w:spacing w:after="0"/>
              <w:jc w:val="left"/>
            </w:pPr>
          </w:p>
        </w:tc>
        <w:tc>
          <w:tcPr>
            <w:tcW w:type="dxa" w:w="1637"/>
          </w:tcPr>
          <w:p>
            <w:pPr>
              <w:spacing w:after="0"/>
              <w:jc w:val="left"/>
            </w:pPr>
            <w:r>
              <w:rPr>
                <w:sz w:val="16"/>
              </w:rPr>
              <w:t>Countywide (zone-level records).</w:t>
            </w:r>
          </w:p>
        </w:tc>
        <w:tc>
          <w:tcPr>
            <w:tcW w:type="dxa" w:w="1994"/>
          </w:tcPr>
          <w:p>
            <w:pPr>
              <w:spacing w:after="0"/>
              <w:jc w:val="left"/>
            </w:pPr>
            <w:r>
              <w:rPr>
                <w:sz w:val="16"/>
              </w:rPr>
              <w:t>Ice thickness: in event narratives only (local data needed).</w:t>
            </w:r>
          </w:p>
        </w:tc>
      </w:tr>
      <w:tr>
        <w:trPr>
          <w:cantSplit/>
        </w:trPr>
        <w:tc>
          <w:tcPr>
            <w:tcW w:type="dxa" w:w="2013"/>
          </w:tcPr>
          <w:p>
            <w:pPr>
              <w:spacing w:after="0"/>
              <w:jc w:val="left"/>
            </w:pPr>
            <w:r>
              <w:rPr>
                <w:sz w:val="16"/>
              </w:rPr>
              <w:t>Flash Flood, Flood, Lakeshore Flood</w:t>
            </w:r>
          </w:p>
        </w:tc>
        <w:tc>
          <w:tcPr>
            <w:tcW w:type="dxa" w:w="1992"/>
          </w:tcPr>
          <w:p>
            <w:pPr>
              <w:spacing w:after="0"/>
              <w:jc w:val="left"/>
            </w:pPr>
            <w:r>
              <w:rPr>
                <w:sz w:val="16"/>
              </w:rPr>
              <w:t>damage and flood days (flood depth: FIRM)</w:t>
            </w:r>
          </w:p>
        </w:tc>
        <w:tc>
          <w:tcPr>
            <w:tcW w:type="dxa" w:w="1667"/>
          </w:tcPr>
          <w:p>
            <w:pPr>
              <w:spacing w:after="0"/>
              <w:jc w:val="right"/>
            </w:pPr>
            <w:r>
              <w:rPr>
                <w:sz w:val="16"/>
              </w:rPr>
              <w:t>115 records, 1997 to 2026 (4 zone-level)</w:t>
            </w:r>
          </w:p>
        </w:tc>
        <w:tc>
          <w:tcPr>
            <w:tcW w:type="dxa" w:w="1542"/>
          </w:tcPr>
          <w:p>
            <w:pPr>
              <w:spacing w:after="0"/>
              <w:jc w:val="left"/>
            </w:pPr>
          </w:p>
        </w:tc>
        <w:tc>
          <w:tcPr>
            <w:tcW w:type="dxa" w:w="1567"/>
          </w:tcPr>
          <w:p>
            <w:pPr>
              <w:spacing w:after="0"/>
              <w:jc w:val="left"/>
            </w:pPr>
            <w:r>
              <w:rPr>
                <w:sz w:val="16"/>
              </w:rPr>
              <w:t>Flood, 2019-02-23, $32,500,000 property; $0 crops (2019 dollars), 1 direct death</w:t>
            </w:r>
          </w:p>
        </w:tc>
        <w:tc>
          <w:tcPr>
            <w:tcW w:type="dxa" w:w="1701"/>
          </w:tcPr>
          <w:p>
            <w:pPr>
              <w:spacing w:after="0"/>
              <w:jc w:val="left"/>
            </w:pPr>
          </w:p>
        </w:tc>
        <w:tc>
          <w:tcPr>
            <w:tcW w:type="dxa" w:w="1637"/>
          </w:tcPr>
          <w:p>
            <w:pPr>
              <w:spacing w:after="0"/>
              <w:jc w:val="left"/>
            </w:pPr>
            <w:r>
              <w:rPr>
                <w:sz w:val="16"/>
              </w:rPr>
              <w:t>Event records naming jurisdictions in the plan: Knoxville city (34 records), Farragut town (4 records). Zone-level records (4) apply countywide.</w:t>
            </w:r>
          </w:p>
        </w:tc>
        <w:tc>
          <w:tcPr>
            <w:tcW w:type="dxa" w:w="19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3"/>
          </w:tcPr>
          <w:p>
            <w:pPr>
              <w:spacing w:after="0"/>
              <w:jc w:val="left"/>
            </w:pPr>
            <w:r>
              <w:rPr>
                <w:sz w:val="16"/>
              </w:rPr>
              <w:t>Debris Flow</w:t>
            </w:r>
          </w:p>
        </w:tc>
        <w:tc>
          <w:tcPr>
            <w:tcW w:type="dxa" w:w="1992"/>
          </w:tcPr>
          <w:p>
            <w:pPr>
              <w:spacing w:after="0"/>
              <w:jc w:val="left"/>
            </w:pPr>
            <w:r>
              <w:rPr>
                <w:sz w:val="16"/>
              </w:rPr>
              <w:t>none (count and damage only)</w:t>
            </w:r>
          </w:p>
        </w:tc>
        <w:tc>
          <w:tcPr>
            <w:tcW w:type="dxa" w:w="1667"/>
          </w:tcPr>
          <w:p>
            <w:pPr>
              <w:spacing w:after="0"/>
              <w:jc w:val="right"/>
            </w:pPr>
            <w:r>
              <w:rPr>
                <w:sz w:val="16"/>
              </w:rPr>
              <w:t>0</w:t>
            </w:r>
          </w:p>
        </w:tc>
        <w:tc>
          <w:tcPr>
            <w:tcW w:type="dxa" w:w="1542"/>
          </w:tcPr>
          <w:p>
            <w:pPr>
              <w:spacing w:after="0"/>
              <w:jc w:val="left"/>
            </w:pPr>
          </w:p>
        </w:tc>
        <w:tc>
          <w:tcPr>
            <w:tcW w:type="dxa" w:w="1567"/>
          </w:tcPr>
          <w:p>
            <w:pPr>
              <w:spacing w:after="0"/>
              <w:jc w:val="left"/>
            </w:pPr>
          </w:p>
        </w:tc>
        <w:tc>
          <w:tcPr>
            <w:tcW w:type="dxa" w:w="1701"/>
          </w:tcPr>
          <w:p>
            <w:pPr>
              <w:spacing w:after="0"/>
              <w:jc w:val="left"/>
            </w:pPr>
          </w:p>
        </w:tc>
        <w:tc>
          <w:tcPr>
            <w:tcW w:type="dxa" w:w="1637"/>
          </w:tcPr>
          <w:p>
            <w:pPr>
              <w:spacing w:after="0"/>
              <w:jc w:val="left"/>
            </w:pPr>
          </w:p>
        </w:tc>
        <w:tc>
          <w:tcPr>
            <w:tcW w:type="dxa" w:w="1994"/>
          </w:tcPr>
          <w:p>
            <w:pPr>
              <w:spacing w:after="0"/>
              <w:jc w:val="left"/>
            </w:pPr>
            <w:r>
              <w:rPr>
                <w:sz w:val="16"/>
              </w:rPr>
              <w:t>Physical measure: in event narratives only (local data needed).</w:t>
            </w:r>
          </w:p>
        </w:tc>
      </w:tr>
      <w:tr>
        <w:trPr>
          <w:cantSplit/>
        </w:trPr>
        <w:tc>
          <w:tcPr>
            <w:tcW w:type="dxa" w:w="2013"/>
          </w:tcPr>
          <w:p>
            <w:pPr>
              <w:spacing w:after="0"/>
              <w:jc w:val="left"/>
            </w:pPr>
            <w:r>
              <w:rPr>
                <w:sz w:val="16"/>
              </w:rPr>
              <w:t>Lightning</w:t>
            </w:r>
          </w:p>
        </w:tc>
        <w:tc>
          <w:tcPr>
            <w:tcW w:type="dxa" w:w="1992"/>
          </w:tcPr>
          <w:p>
            <w:pPr>
              <w:spacing w:after="0"/>
              <w:jc w:val="left"/>
            </w:pPr>
            <w:r>
              <w:rPr>
                <w:sz w:val="16"/>
              </w:rPr>
              <w:t>annualized frequency (the measure FEMA's Local Mitigation Planning Handbook names)</w:t>
            </w:r>
          </w:p>
        </w:tc>
        <w:tc>
          <w:tcPr>
            <w:tcW w:type="dxa" w:w="1667"/>
          </w:tcPr>
          <w:p>
            <w:pPr>
              <w:spacing w:after="0"/>
              <w:jc w:val="right"/>
            </w:pPr>
            <w:r>
              <w:rPr>
                <w:sz w:val="16"/>
              </w:rPr>
              <w:t>1 record, 2006</w:t>
            </w:r>
          </w:p>
        </w:tc>
        <w:tc>
          <w:tcPr>
            <w:tcW w:type="dxa" w:w="1542"/>
          </w:tcPr>
          <w:p>
            <w:pPr>
              <w:spacing w:after="0"/>
              <w:jc w:val="left"/>
            </w:pPr>
          </w:p>
        </w:tc>
        <w:tc>
          <w:tcPr>
            <w:tcW w:type="dxa" w:w="1567"/>
          </w:tcPr>
          <w:p>
            <w:pPr>
              <w:spacing w:after="0"/>
              <w:jc w:val="left"/>
            </w:pPr>
            <w:r>
              <w:rPr>
                <w:sz w:val="16"/>
              </w:rPr>
              <w:t>Lightning, 2006-08-04, $25,000 property; crops not reported (2006 dollars)</w:t>
            </w:r>
          </w:p>
        </w:tc>
        <w:tc>
          <w:tcPr>
            <w:tcW w:type="dxa" w:w="1701"/>
          </w:tcPr>
          <w:p>
            <w:pPr>
              <w:spacing w:after="0"/>
              <w:jc w:val="left"/>
            </w:pPr>
          </w:p>
        </w:tc>
        <w:tc>
          <w:tcPr>
            <w:tcW w:type="dxa" w:w="1637"/>
          </w:tcPr>
          <w:p>
            <w:pPr>
              <w:spacing w:after="0"/>
              <w:jc w:val="left"/>
            </w:pPr>
            <w:r>
              <w:rPr>
                <w:sz w:val="16"/>
              </w:rPr>
              <w:t>Event records naming jurisdictions in the plan: Knoxville city (1 record).</w:t>
            </w:r>
          </w:p>
        </w:tc>
        <w:tc>
          <w:tcPr>
            <w:tcW w:type="dxa" w:w="1994"/>
          </w:tcPr>
          <w:p>
            <w:pPr>
              <w:spacing w:after="0"/>
              <w:jc w:val="left"/>
            </w:pPr>
            <w:r>
              <w:rPr>
                <w:sz w:val="16"/>
              </w:rPr>
              <w:t>Storm Events lists lightning with damage or casualties; physical measure in event narratives only (local data needed).</w:t>
            </w:r>
          </w:p>
        </w:tc>
      </w:tr>
      <w:tr>
        <w:trPr>
          <w:cantSplit/>
        </w:trPr>
        <w:tc>
          <w:tcPr>
            <w:tcW w:type="dxa" w:w="2013"/>
          </w:tcPr>
          <w:p>
            <w:pPr>
              <w:spacing w:after="0"/>
              <w:jc w:val="left"/>
            </w:pPr>
            <w:r>
              <w:rPr>
                <w:sz w:val="16"/>
              </w:rPr>
              <w:t>High Wind and Strong Wind (outside NRI's Strong Wind definition)</w:t>
            </w:r>
          </w:p>
        </w:tc>
        <w:tc>
          <w:tcPr>
            <w:tcW w:type="dxa" w:w="1992"/>
          </w:tcPr>
          <w:p>
            <w:pPr>
              <w:spacing w:after="0"/>
              <w:jc w:val="left"/>
            </w:pPr>
            <w:r>
              <w:rPr>
                <w:sz w:val="16"/>
              </w:rPr>
              <w:t>wind speed (kt and mph)</w:t>
            </w:r>
          </w:p>
        </w:tc>
        <w:tc>
          <w:tcPr>
            <w:tcW w:type="dxa" w:w="1667"/>
          </w:tcPr>
          <w:p>
            <w:pPr>
              <w:spacing w:after="0"/>
              <w:jc w:val="right"/>
            </w:pPr>
            <w:r>
              <w:rPr>
                <w:sz w:val="16"/>
              </w:rPr>
              <w:t>15 records, 2002 to 2024 (15 zone-level)</w:t>
            </w:r>
          </w:p>
        </w:tc>
        <w:tc>
          <w:tcPr>
            <w:tcW w:type="dxa" w:w="1542"/>
          </w:tcPr>
          <w:p>
            <w:pPr>
              <w:spacing w:after="0"/>
              <w:jc w:val="left"/>
            </w:pPr>
            <w:r>
              <w:rPr>
                <w:sz w:val="16"/>
              </w:rPr>
              <w:t>35 kt (40 mph) to 60 kt (69 mph) (median 48.5 kt (56 mph)); 14 with a recorded value</w:t>
            </w:r>
          </w:p>
        </w:tc>
        <w:tc>
          <w:tcPr>
            <w:tcW w:type="dxa" w:w="1567"/>
          </w:tcPr>
          <w:p>
            <w:pPr>
              <w:spacing w:after="0"/>
              <w:jc w:val="left"/>
            </w:pPr>
            <w:r>
              <w:rPr>
                <w:sz w:val="16"/>
              </w:rPr>
              <w:t>60 kt (69 mph) estimated gust, High Wind, 2006-12-01; NWS zone TNZ069</w:t>
            </w:r>
          </w:p>
        </w:tc>
        <w:tc>
          <w:tcPr>
            <w:tcW w:type="dxa" w:w="1701"/>
          </w:tcPr>
          <w:p>
            <w:pPr>
              <w:spacing w:after="0"/>
              <w:jc w:val="left"/>
            </w:pPr>
          </w:p>
        </w:tc>
        <w:tc>
          <w:tcPr>
            <w:tcW w:type="dxa" w:w="1637"/>
          </w:tcPr>
          <w:p>
            <w:pPr>
              <w:spacing w:after="0"/>
              <w:jc w:val="left"/>
            </w:pPr>
            <w:r>
              <w:rPr>
                <w:sz w:val="16"/>
              </w:rPr>
              <w:t>Countywide (zone-level records).</w:t>
            </w:r>
          </w:p>
        </w:tc>
        <w:tc>
          <w:tcPr>
            <w:tcW w:type="dxa" w:w="1994"/>
          </w:tcPr>
          <w:p>
            <w:pPr>
              <w:spacing w:after="0"/>
              <w:jc w:val="left"/>
            </w:pPr>
          </w:p>
        </w:tc>
      </w:tr>
      <w:tr>
        <w:trPr>
          <w:cantSplit/>
        </w:trPr>
        <w:tc>
          <w:tcPr>
            <w:tcW w:type="dxa" w:w="2013"/>
          </w:tcPr>
          <w:p>
            <w:pPr>
              <w:spacing w:after="0"/>
              <w:jc w:val="left"/>
            </w:pPr>
            <w:r>
              <w:rPr>
                <w:sz w:val="16"/>
              </w:rPr>
              <w:t>Thunderstorm Wind</w:t>
            </w:r>
          </w:p>
        </w:tc>
        <w:tc>
          <w:tcPr>
            <w:tcW w:type="dxa" w:w="1992"/>
          </w:tcPr>
          <w:p>
            <w:pPr>
              <w:spacing w:after="0"/>
              <w:jc w:val="left"/>
            </w:pPr>
            <w:r>
              <w:rPr>
                <w:sz w:val="16"/>
              </w:rPr>
              <w:t>wind speed (kt and mph)</w:t>
            </w:r>
          </w:p>
        </w:tc>
        <w:tc>
          <w:tcPr>
            <w:tcW w:type="dxa" w:w="1667"/>
          </w:tcPr>
          <w:p>
            <w:pPr>
              <w:spacing w:after="0"/>
              <w:jc w:val="right"/>
            </w:pPr>
            <w:r>
              <w:rPr>
                <w:sz w:val="16"/>
              </w:rPr>
              <w:t>493 records, 1955 to 2026</w:t>
            </w:r>
          </w:p>
        </w:tc>
        <w:tc>
          <w:tcPr>
            <w:tcW w:type="dxa" w:w="1542"/>
          </w:tcPr>
          <w:p>
            <w:pPr>
              <w:spacing w:after="0"/>
              <w:jc w:val="left"/>
            </w:pPr>
            <w:r>
              <w:rPr>
                <w:sz w:val="16"/>
              </w:rPr>
              <w:t>50 kt (58 mph) to 76 kt (87 mph) (median 52 kt (60 mph)); 372 with a recorded value</w:t>
            </w:r>
          </w:p>
        </w:tc>
        <w:tc>
          <w:tcPr>
            <w:tcW w:type="dxa" w:w="1567"/>
          </w:tcPr>
          <w:p>
            <w:pPr>
              <w:spacing w:after="0"/>
              <w:jc w:val="left"/>
            </w:pPr>
            <w:r>
              <w:rPr>
                <w:sz w:val="16"/>
              </w:rPr>
              <w:t>76 kt (87 mph), measurement type not recorded, Thunderstorm Wind, 1985-08-25</w:t>
            </w:r>
          </w:p>
        </w:tc>
        <w:tc>
          <w:tcPr>
            <w:tcW w:type="dxa" w:w="1701"/>
          </w:tcPr>
          <w:p>
            <w:pPr>
              <w:spacing w:after="0"/>
              <w:jc w:val="left"/>
            </w:pPr>
            <w:r>
              <w:rPr>
                <w:sz w:val="16"/>
              </w:rPr>
              <w:t>Thunderstorm Wind, 1996-05-24, $500,000 property; crops not reported (1996 dollars)</w:t>
            </w:r>
          </w:p>
        </w:tc>
        <w:tc>
          <w:tcPr>
            <w:tcW w:type="dxa" w:w="1637"/>
          </w:tcPr>
          <w:p>
            <w:pPr>
              <w:spacing w:after="0"/>
              <w:jc w:val="left"/>
            </w:pPr>
            <w:r>
              <w:rPr>
                <w:sz w:val="16"/>
              </w:rPr>
              <w:t>Event records naming jurisdictions in the plan: Knoxville city (139 records), Farragut town (19 records).</w:t>
            </w:r>
          </w:p>
        </w:tc>
        <w:tc>
          <w:tcPr>
            <w:tcW w:type="dxa" w:w="1994"/>
          </w:tcPr>
          <w:p>
            <w:pPr>
              <w:spacing w:after="0"/>
              <w:jc w:val="left"/>
            </w:pPr>
            <w:r>
              <w:rPr>
                <w:sz w:val="16"/>
              </w:rPr>
              <w:t>Speeds under 20 kt (likely entry errors) are left out of the observed range.</w:t>
            </w:r>
          </w:p>
        </w:tc>
      </w:tr>
      <w:tr>
        <w:trPr>
          <w:cantSplit/>
        </w:trPr>
        <w:tc>
          <w:tcPr>
            <w:tcW w:type="dxa" w:w="2013"/>
          </w:tcPr>
          <w:p>
            <w:pPr>
              <w:spacing w:after="0"/>
              <w:jc w:val="left"/>
            </w:pPr>
            <w:r>
              <w:rPr>
                <w:sz w:val="16"/>
              </w:rPr>
              <w:t>Tornado</w:t>
            </w:r>
          </w:p>
        </w:tc>
        <w:tc>
          <w:tcPr>
            <w:tcW w:type="dxa" w:w="1992"/>
          </w:tcPr>
          <w:p>
            <w:pPr>
              <w:spacing w:after="0"/>
              <w:jc w:val="left"/>
            </w:pPr>
            <w:r>
              <w:rPr>
                <w:sz w:val="16"/>
              </w:rPr>
              <w:t>Enhanced Fujita (Fujita before Feb 2007)</w:t>
            </w:r>
          </w:p>
        </w:tc>
        <w:tc>
          <w:tcPr>
            <w:tcW w:type="dxa" w:w="1667"/>
          </w:tcPr>
          <w:p>
            <w:pPr>
              <w:spacing w:after="0"/>
              <w:jc w:val="right"/>
            </w:pPr>
            <w:r>
              <w:rPr>
                <w:sz w:val="16"/>
              </w:rPr>
              <w:t>15 records, 1965 to 2023</w:t>
            </w:r>
          </w:p>
        </w:tc>
        <w:tc>
          <w:tcPr>
            <w:tcW w:type="dxa" w:w="1542"/>
          </w:tcPr>
          <w:p>
            <w:pPr>
              <w:spacing w:after="0"/>
              <w:jc w:val="left"/>
            </w:pPr>
            <w:r>
              <w:rPr>
                <w:sz w:val="16"/>
              </w:rPr>
              <w:t>F/EF0 to F/EF3 (median F/EF1); 15 with a recorded value</w:t>
            </w:r>
          </w:p>
        </w:tc>
        <w:tc>
          <w:tcPr>
            <w:tcW w:type="dxa" w:w="1567"/>
          </w:tcPr>
          <w:p>
            <w:pPr>
              <w:spacing w:after="0"/>
              <w:jc w:val="left"/>
            </w:pPr>
            <w:r>
              <w:rPr>
                <w:sz w:val="16"/>
              </w:rPr>
              <w:t>F3 tornado, 1993-02-21, 10 mi path length (whole path, pre-1996), 150 yd wide, $5,000,000 property; crops not recorded (1993 dollars), 3 direct injuries</w:t>
            </w:r>
          </w:p>
        </w:tc>
        <w:tc>
          <w:tcPr>
            <w:tcW w:type="dxa" w:w="1701"/>
          </w:tcPr>
          <w:p>
            <w:pPr>
              <w:spacing w:after="0"/>
              <w:jc w:val="left"/>
            </w:pPr>
          </w:p>
        </w:tc>
        <w:tc>
          <w:tcPr>
            <w:tcW w:type="dxa" w:w="1637"/>
          </w:tcPr>
          <w:p>
            <w:pPr>
              <w:spacing w:after="0"/>
              <w:jc w:val="left"/>
            </w:pPr>
            <w:r>
              <w:rPr>
                <w:sz w:val="16"/>
              </w:rPr>
              <w:t>Event records naming jurisdictions in the plan: Knoxville city (2 records), Farragut town (1 record).</w:t>
            </w:r>
          </w:p>
        </w:tc>
        <w:tc>
          <w:tcPr>
            <w:tcW w:type="dxa" w:w="19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3"/>
          </w:tcPr>
          <w:p>
            <w:pPr>
              <w:spacing w:after="0"/>
              <w:jc w:val="left"/>
            </w:pPr>
            <w:r>
              <w:rPr>
                <w:sz w:val="16"/>
              </w:rPr>
              <w:t>Wildfire</w:t>
            </w:r>
          </w:p>
        </w:tc>
        <w:tc>
          <w:tcPr>
            <w:tcW w:type="dxa" w:w="1992"/>
          </w:tcPr>
          <w:p>
            <w:pPr>
              <w:spacing w:after="0"/>
              <w:jc w:val="left"/>
            </w:pPr>
            <w:r>
              <w:rPr>
                <w:sz w:val="16"/>
              </w:rPr>
              <w:t>acres burned (local data)</w:t>
            </w:r>
          </w:p>
        </w:tc>
        <w:tc>
          <w:tcPr>
            <w:tcW w:type="dxa" w:w="1667"/>
          </w:tcPr>
          <w:p>
            <w:pPr>
              <w:spacing w:after="0"/>
              <w:jc w:val="right"/>
            </w:pPr>
            <w:r>
              <w:rPr>
                <w:sz w:val="16"/>
              </w:rPr>
              <w:t>0</w:t>
            </w:r>
          </w:p>
        </w:tc>
        <w:tc>
          <w:tcPr>
            <w:tcW w:type="dxa" w:w="1542"/>
          </w:tcPr>
          <w:p>
            <w:pPr>
              <w:spacing w:after="0"/>
              <w:jc w:val="left"/>
            </w:pPr>
          </w:p>
        </w:tc>
        <w:tc>
          <w:tcPr>
            <w:tcW w:type="dxa" w:w="1567"/>
          </w:tcPr>
          <w:p>
            <w:pPr>
              <w:spacing w:after="0"/>
              <w:jc w:val="left"/>
            </w:pPr>
          </w:p>
        </w:tc>
        <w:tc>
          <w:tcPr>
            <w:tcW w:type="dxa" w:w="1701"/>
          </w:tcPr>
          <w:p>
            <w:pPr>
              <w:spacing w:after="0"/>
              <w:jc w:val="left"/>
            </w:pPr>
          </w:p>
        </w:tc>
        <w:tc>
          <w:tcPr>
            <w:tcW w:type="dxa" w:w="1637"/>
          </w:tcPr>
          <w:p>
            <w:pPr>
              <w:spacing w:after="0"/>
              <w:jc w:val="left"/>
            </w:pPr>
          </w:p>
        </w:tc>
        <w:tc>
          <w:tcPr>
            <w:tcW w:type="dxa" w:w="1994"/>
          </w:tcPr>
          <w:p>
            <w:pPr>
              <w:spacing w:after="0"/>
              <w:jc w:val="left"/>
            </w:pPr>
            <w:r>
              <w:rPr>
                <w:sz w:val="16"/>
              </w:rPr>
              <w:t>Acres burned: in event narratives only (local data needed).</w:t>
            </w:r>
          </w:p>
        </w:tc>
      </w:tr>
      <w:tr>
        <w:trPr>
          <w:cantSplit/>
        </w:trPr>
        <w:tc>
          <w:tcPr>
            <w:tcW w:type="dxa" w:w="2013"/>
          </w:tcPr>
          <w:p>
            <w:pPr>
              <w:spacing w:after="0"/>
              <w:jc w:val="left"/>
            </w:pPr>
            <w:r>
              <w:rPr>
                <w:sz w:val="16"/>
              </w:rPr>
              <w:t>Winter Storm, Heavy Snow, Blizzard, Lake-Effect Snow, Winter Weather, Sleet</w:t>
            </w:r>
          </w:p>
        </w:tc>
        <w:tc>
          <w:tcPr>
            <w:tcW w:type="dxa" w:w="1992"/>
          </w:tcPr>
          <w:p>
            <w:pPr>
              <w:spacing w:after="0"/>
              <w:jc w:val="left"/>
            </w:pPr>
            <w:r>
              <w:rPr>
                <w:sz w:val="16"/>
              </w:rPr>
              <w:t>none in data (snowfall: local data)</w:t>
            </w:r>
          </w:p>
        </w:tc>
        <w:tc>
          <w:tcPr>
            <w:tcW w:type="dxa" w:w="1667"/>
          </w:tcPr>
          <w:p>
            <w:pPr>
              <w:spacing w:after="0"/>
              <w:jc w:val="right"/>
            </w:pPr>
            <w:r>
              <w:rPr>
                <w:sz w:val="16"/>
              </w:rPr>
              <w:t>36 records, 1996 to 2026 (36 zone-level)</w:t>
            </w:r>
          </w:p>
        </w:tc>
        <w:tc>
          <w:tcPr>
            <w:tcW w:type="dxa" w:w="1542"/>
          </w:tcPr>
          <w:p>
            <w:pPr>
              <w:spacing w:after="0"/>
              <w:jc w:val="left"/>
            </w:pPr>
          </w:p>
        </w:tc>
        <w:tc>
          <w:tcPr>
            <w:tcW w:type="dxa" w:w="1567"/>
          </w:tcPr>
          <w:p>
            <w:pPr>
              <w:spacing w:after="0"/>
              <w:jc w:val="left"/>
            </w:pPr>
            <w:r>
              <w:rPr>
                <w:sz w:val="16"/>
              </w:rPr>
              <w:t>No damage reported in 36 records.</w:t>
            </w:r>
          </w:p>
        </w:tc>
        <w:tc>
          <w:tcPr>
            <w:tcW w:type="dxa" w:w="1701"/>
          </w:tcPr>
          <w:p>
            <w:pPr>
              <w:spacing w:after="0"/>
              <w:jc w:val="left"/>
            </w:pPr>
          </w:p>
        </w:tc>
        <w:tc>
          <w:tcPr>
            <w:tcW w:type="dxa" w:w="1637"/>
          </w:tcPr>
          <w:p>
            <w:pPr>
              <w:spacing w:after="0"/>
              <w:jc w:val="left"/>
            </w:pPr>
            <w:r>
              <w:rPr>
                <w:sz w:val="16"/>
              </w:rPr>
              <w:t>Countywide (zone-level records).</w:t>
            </w:r>
          </w:p>
        </w:tc>
        <w:tc>
          <w:tcPr>
            <w:tcW w:type="dxa" w:w="19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2854"/>
        <w:gridCol w:w="1944"/>
        <w:gridCol w:w="2690"/>
        <w:gridCol w:w="1462"/>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2854"/>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c>
          <w:tcPr>
            <w:tcW w:type="dxa" w:w="26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2"/>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75"/>
          </w:tcPr>
          <w:p>
            <w:pPr>
              <w:spacing w:after="0"/>
              <w:jc w:val="left"/>
            </w:pPr>
            <w:r>
              <w:rPr>
                <w:sz w:val="16"/>
              </w:rPr>
              <w:t>Major disaster</w:t>
            </w:r>
          </w:p>
        </w:tc>
        <w:tc>
          <w:tcPr>
            <w:tcW w:type="dxa" w:w="2854"/>
          </w:tcPr>
          <w:p>
            <w:pPr>
              <w:spacing w:after="0"/>
              <w:jc w:val="left"/>
            </w:pPr>
            <w:r>
              <w:rPr>
                <w:sz w:val="16"/>
              </w:rPr>
              <w:t>Severe Winter Storm</w:t>
            </w:r>
          </w:p>
        </w:tc>
        <w:tc>
          <w:tcPr>
            <w:tcW w:type="dxa" w:w="1944"/>
          </w:tcPr>
          <w:p>
            <w:pPr>
              <w:spacing w:after="0"/>
              <w:jc w:val="left"/>
            </w:pPr>
            <w:r>
              <w:rPr>
                <w:sz w:val="16"/>
              </w:rPr>
              <w:t>Winter Weather</w:t>
            </w:r>
          </w:p>
        </w:tc>
        <w:tc>
          <w:tcPr>
            <w:tcW w:type="dxa" w:w="2690"/>
          </w:tcPr>
          <w:p>
            <w:pPr>
              <w:spacing w:after="0"/>
              <w:jc w:val="right"/>
            </w:pPr>
            <w:r>
              <w:rPr>
                <w:sz w:val="16"/>
              </w:rPr>
              <w:t>$59,323.38</w:t>
            </w:r>
          </w:p>
        </w:tc>
        <w:tc>
          <w:tcPr>
            <w:tcW w:type="dxa" w:w="146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75"/>
          </w:tcPr>
          <w:p>
            <w:pPr>
              <w:spacing w:after="0"/>
              <w:jc w:val="left"/>
            </w:pPr>
            <w:r>
              <w:rPr>
                <w:sz w:val="16"/>
              </w:rPr>
              <w:t>Emergency</w:t>
            </w:r>
          </w:p>
        </w:tc>
        <w:tc>
          <w:tcPr>
            <w:tcW w:type="dxa" w:w="2854"/>
          </w:tcPr>
          <w:p>
            <w:pPr>
              <w:spacing w:after="0"/>
              <w:jc w:val="left"/>
            </w:pPr>
            <w:r>
              <w:rPr>
                <w:sz w:val="16"/>
              </w:rPr>
              <w:t>Severe Winter Storm</w:t>
            </w:r>
          </w:p>
        </w:tc>
        <w:tc>
          <w:tcPr>
            <w:tcW w:type="dxa" w:w="1944"/>
          </w:tcPr>
          <w:p>
            <w:pPr>
              <w:spacing w:after="0"/>
              <w:jc w:val="left"/>
            </w:pPr>
            <w:r>
              <w:rPr>
                <w:sz w:val="16"/>
              </w:rPr>
              <w:t>Winter Weather</w:t>
            </w:r>
          </w:p>
        </w:tc>
        <w:tc>
          <w:tcPr>
            <w:tcW w:type="dxa" w:w="2690"/>
          </w:tcPr>
          <w:p>
            <w:pPr>
              <w:spacing w:after="0"/>
              <w:jc w:val="right"/>
            </w:pPr>
            <w:r>
              <w:rPr>
                <w:sz w:val="16"/>
              </w:rPr>
              <w:t>no Public Assistance recorded</w:t>
            </w:r>
          </w:p>
        </w:tc>
        <w:tc>
          <w:tcPr>
            <w:tcW w:type="dxa" w:w="1462"/>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75"/>
          </w:tcPr>
          <w:p>
            <w:pPr>
              <w:spacing w:after="0"/>
              <w:jc w:val="left"/>
            </w:pPr>
            <w:r>
              <w:rPr>
                <w:sz w:val="16"/>
              </w:rPr>
              <w:t>Emergency</w:t>
            </w:r>
          </w:p>
        </w:tc>
        <w:tc>
          <w:tcPr>
            <w:tcW w:type="dxa" w:w="2854"/>
          </w:tcPr>
          <w:p>
            <w:pPr>
              <w:spacing w:after="0"/>
              <w:jc w:val="left"/>
            </w:pPr>
            <w:r>
              <w:rPr>
                <w:sz w:val="16"/>
              </w:rPr>
              <w:t>Severe Storms, Straight-Line Winds, Tornadoes, and Flooding</w:t>
            </w:r>
          </w:p>
        </w:tc>
        <w:tc>
          <w:tcPr>
            <w:tcW w:type="dxa" w:w="1944"/>
          </w:tcPr>
          <w:p>
            <w:pPr>
              <w:spacing w:after="0"/>
              <w:jc w:val="left"/>
            </w:pPr>
            <w:r>
              <w:rPr>
                <w:sz w:val="16"/>
              </w:rPr>
              <w:t>Inland Flooding; Strong Wind; Tornado</w:t>
            </w:r>
          </w:p>
        </w:tc>
        <w:tc>
          <w:tcPr>
            <w:tcW w:type="dxa" w:w="2690"/>
          </w:tcPr>
          <w:p>
            <w:pPr>
              <w:spacing w:after="0"/>
              <w:jc w:val="right"/>
            </w:pPr>
            <w:r>
              <w:rPr>
                <w:sz w:val="16"/>
              </w:rPr>
              <w:t>no Public Assistance recorded</w:t>
            </w:r>
          </w:p>
        </w:tc>
        <w:tc>
          <w:tcPr>
            <w:tcW w:type="dxa" w:w="1462"/>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175"/>
          </w:tcPr>
          <w:p>
            <w:pPr>
              <w:spacing w:after="0"/>
              <w:jc w:val="left"/>
            </w:pPr>
            <w:r>
              <w:rPr>
                <w:sz w:val="16"/>
              </w:rPr>
              <w:t>Major disaster</w:t>
            </w:r>
          </w:p>
        </w:tc>
        <w:tc>
          <w:tcPr>
            <w:tcW w:type="dxa" w:w="2854"/>
          </w:tcPr>
          <w:p>
            <w:pPr>
              <w:spacing w:after="0"/>
              <w:jc w:val="left"/>
            </w:pPr>
            <w:r>
              <w:rPr>
                <w:sz w:val="16"/>
              </w:rPr>
              <w:t>Severe Storms, Straight-Line Winds, and Tornado</w:t>
            </w:r>
          </w:p>
        </w:tc>
        <w:tc>
          <w:tcPr>
            <w:tcW w:type="dxa" w:w="1944"/>
          </w:tcPr>
          <w:p>
            <w:pPr>
              <w:spacing w:after="0"/>
              <w:jc w:val="left"/>
            </w:pPr>
            <w:r>
              <w:rPr>
                <w:sz w:val="16"/>
              </w:rPr>
              <w:t>Strong Wind; Tornado</w:t>
            </w:r>
          </w:p>
        </w:tc>
        <w:tc>
          <w:tcPr>
            <w:tcW w:type="dxa" w:w="2690"/>
          </w:tcPr>
          <w:p>
            <w:pPr>
              <w:spacing w:after="0"/>
              <w:jc w:val="right"/>
            </w:pPr>
            <w:r>
              <w:rPr>
                <w:sz w:val="16"/>
              </w:rPr>
              <w:t>$4,102,303.79</w:t>
            </w:r>
          </w:p>
        </w:tc>
        <w:tc>
          <w:tcPr>
            <w:tcW w:type="dxa" w:w="1462"/>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75"/>
          </w:tcPr>
          <w:p>
            <w:pPr>
              <w:spacing w:after="0"/>
              <w:jc w:val="left"/>
            </w:pPr>
            <w:r>
              <w:rPr>
                <w:sz w:val="16"/>
              </w:rPr>
              <w:t>Major disaster</w:t>
            </w:r>
          </w:p>
        </w:tc>
        <w:tc>
          <w:tcPr>
            <w:tcW w:type="dxa" w:w="2854"/>
          </w:tcPr>
          <w:p>
            <w:pPr>
              <w:spacing w:after="0"/>
              <w:jc w:val="left"/>
            </w:pPr>
            <w:r>
              <w:rPr>
                <w:sz w:val="16"/>
              </w:rPr>
              <w:t>Severe Winter Storm</w:t>
            </w:r>
          </w:p>
        </w:tc>
        <w:tc>
          <w:tcPr>
            <w:tcW w:type="dxa" w:w="1944"/>
          </w:tcPr>
          <w:p>
            <w:pPr>
              <w:spacing w:after="0"/>
              <w:jc w:val="left"/>
            </w:pPr>
            <w:r>
              <w:rPr>
                <w:sz w:val="16"/>
              </w:rPr>
              <w:t>Winter Weather (primary); also designated: Cold Wave, Ice Storm</w:t>
            </w:r>
          </w:p>
        </w:tc>
        <w:tc>
          <w:tcPr>
            <w:tcW w:type="dxa" w:w="2690"/>
          </w:tcPr>
          <w:p>
            <w:pPr>
              <w:spacing w:after="0"/>
              <w:jc w:val="right"/>
            </w:pPr>
            <w:r>
              <w:rPr>
                <w:sz w:val="16"/>
              </w:rPr>
              <w:t>$697,255.76</w:t>
            </w:r>
          </w:p>
        </w:tc>
        <w:tc>
          <w:tcPr>
            <w:tcW w:type="dxa" w:w="1462"/>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75"/>
          </w:tcPr>
          <w:p>
            <w:pPr>
              <w:spacing w:after="0"/>
              <w:jc w:val="left"/>
            </w:pPr>
            <w:r>
              <w:rPr>
                <w:sz w:val="16"/>
              </w:rPr>
              <w:t>Major disaster</w:t>
            </w:r>
          </w:p>
        </w:tc>
        <w:tc>
          <w:tcPr>
            <w:tcW w:type="dxa" w:w="2854"/>
          </w:tcPr>
          <w:p>
            <w:pPr>
              <w:spacing w:after="0"/>
              <w:jc w:val="left"/>
            </w:pPr>
            <w:r>
              <w:rPr>
                <w:sz w:val="16"/>
              </w:rPr>
              <w:t>COVID-19 Pandemic</w:t>
            </w:r>
          </w:p>
        </w:tc>
        <w:tc>
          <w:tcPr>
            <w:tcW w:type="dxa" w:w="1944"/>
          </w:tcPr>
          <w:p>
            <w:pPr>
              <w:spacing w:after="0"/>
              <w:jc w:val="left"/>
            </w:pPr>
            <w:r>
              <w:rPr>
                <w:sz w:val="16"/>
              </w:rPr>
              <w:t>Non-natural, not counted</w:t>
            </w:r>
          </w:p>
        </w:tc>
        <w:tc>
          <w:tcPr>
            <w:tcW w:type="dxa" w:w="2690"/>
          </w:tcPr>
          <w:p>
            <w:pPr>
              <w:spacing w:after="0"/>
              <w:jc w:val="right"/>
            </w:pPr>
            <w:r>
              <w:rPr>
                <w:sz w:val="16"/>
              </w:rPr>
              <w:t>$8,464,619.63</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75"/>
          </w:tcPr>
          <w:p>
            <w:pPr>
              <w:spacing w:after="0"/>
              <w:jc w:val="left"/>
            </w:pPr>
            <w:r>
              <w:rPr>
                <w:sz w:val="16"/>
              </w:rPr>
              <w:t>Emergency</w:t>
            </w:r>
          </w:p>
        </w:tc>
        <w:tc>
          <w:tcPr>
            <w:tcW w:type="dxa" w:w="2854"/>
          </w:tcPr>
          <w:p>
            <w:pPr>
              <w:spacing w:after="0"/>
              <w:jc w:val="left"/>
            </w:pPr>
            <w:r>
              <w:rPr>
                <w:sz w:val="16"/>
              </w:rPr>
              <w:t>COVID-19</w:t>
            </w:r>
          </w:p>
        </w:tc>
        <w:tc>
          <w:tcPr>
            <w:tcW w:type="dxa" w:w="1944"/>
          </w:tcPr>
          <w:p>
            <w:pPr>
              <w:spacing w:after="0"/>
              <w:jc w:val="left"/>
            </w:pPr>
            <w:r>
              <w:rPr>
                <w:sz w:val="16"/>
              </w:rPr>
              <w:t>Non-natural, not counted</w:t>
            </w:r>
          </w:p>
        </w:tc>
        <w:tc>
          <w:tcPr>
            <w:tcW w:type="dxa" w:w="2690"/>
          </w:tcPr>
          <w:p>
            <w:pPr>
              <w:spacing w:after="0"/>
              <w:jc w:val="right"/>
            </w:pPr>
            <w:r>
              <w:rPr>
                <w:sz w:val="16"/>
              </w:rPr>
              <w:t>no Public Assistance recorded</w:t>
            </w:r>
          </w:p>
        </w:tc>
        <w:tc>
          <w:tcPr>
            <w:tcW w:type="dxa" w:w="1462"/>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75"/>
          </w:tcPr>
          <w:p>
            <w:pPr>
              <w:spacing w:after="0"/>
              <w:jc w:val="left"/>
            </w:pPr>
            <w:r>
              <w:rPr>
                <w:sz w:val="16"/>
              </w:rPr>
              <w:t>Major disaster</w:t>
            </w:r>
          </w:p>
        </w:tc>
        <w:tc>
          <w:tcPr>
            <w:tcW w:type="dxa" w:w="2854"/>
          </w:tcPr>
          <w:p>
            <w:pPr>
              <w:spacing w:after="0"/>
              <w:jc w:val="left"/>
            </w:pPr>
            <w:r>
              <w:rPr>
                <w:sz w:val="16"/>
              </w:rPr>
              <w:t>Severe Storms, Flooding, Landslides, and Mudslides</w:t>
            </w:r>
          </w:p>
        </w:tc>
        <w:tc>
          <w:tcPr>
            <w:tcW w:type="dxa" w:w="1944"/>
          </w:tcPr>
          <w:p>
            <w:pPr>
              <w:spacing w:after="0"/>
              <w:jc w:val="left"/>
            </w:pPr>
            <w:r>
              <w:rPr>
                <w:sz w:val="16"/>
              </w:rPr>
              <w:t>Inland Flooding (primary); also designated: Landslide</w:t>
            </w:r>
          </w:p>
        </w:tc>
        <w:tc>
          <w:tcPr>
            <w:tcW w:type="dxa" w:w="2690"/>
          </w:tcPr>
          <w:p>
            <w:pPr>
              <w:spacing w:after="0"/>
              <w:jc w:val="right"/>
            </w:pPr>
            <w:r>
              <w:rPr>
                <w:sz w:val="16"/>
              </w:rPr>
              <w:t>$2,879,958.05</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175"/>
          </w:tcPr>
          <w:p>
            <w:pPr>
              <w:spacing w:after="0"/>
              <w:jc w:val="left"/>
            </w:pPr>
            <w:r>
              <w:rPr>
                <w:sz w:val="16"/>
              </w:rPr>
              <w:t>Major disaster</w:t>
            </w:r>
          </w:p>
        </w:tc>
        <w:tc>
          <w:tcPr>
            <w:tcW w:type="dxa" w:w="2854"/>
          </w:tcPr>
          <w:p>
            <w:pPr>
              <w:spacing w:after="0"/>
              <w:jc w:val="left"/>
            </w:pPr>
            <w:r>
              <w:rPr>
                <w:sz w:val="16"/>
              </w:rPr>
              <w:t>Severe Storms, Straight-Line Winds, and Flooding</w:t>
            </w:r>
          </w:p>
        </w:tc>
        <w:tc>
          <w:tcPr>
            <w:tcW w:type="dxa" w:w="1944"/>
          </w:tcPr>
          <w:p>
            <w:pPr>
              <w:spacing w:after="0"/>
              <w:jc w:val="left"/>
            </w:pPr>
            <w:r>
              <w:rPr>
                <w:sz w:val="16"/>
              </w:rPr>
              <w:t>Inland Flooding; Strong Wind</w:t>
            </w:r>
          </w:p>
        </w:tc>
        <w:tc>
          <w:tcPr>
            <w:tcW w:type="dxa" w:w="2690"/>
          </w:tcPr>
          <w:p>
            <w:pPr>
              <w:spacing w:after="0"/>
              <w:jc w:val="right"/>
            </w:pPr>
            <w:r>
              <w:rPr>
                <w:sz w:val="16"/>
              </w:rPr>
              <w:t>$1,115,341.96</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75"/>
          </w:tcPr>
          <w:p>
            <w:pPr>
              <w:spacing w:after="0"/>
              <w:jc w:val="left"/>
            </w:pPr>
            <w:r>
              <w:rPr>
                <w:sz w:val="16"/>
              </w:rPr>
              <w:t>Major disaster</w:t>
            </w:r>
          </w:p>
        </w:tc>
        <w:tc>
          <w:tcPr>
            <w:tcW w:type="dxa" w:w="2854"/>
          </w:tcPr>
          <w:p>
            <w:pPr>
              <w:spacing w:after="0"/>
              <w:jc w:val="left"/>
            </w:pPr>
            <w:r>
              <w:rPr>
                <w:sz w:val="16"/>
              </w:rPr>
              <w:t>Severe Winter Storm and Flooding</w:t>
            </w:r>
          </w:p>
        </w:tc>
        <w:tc>
          <w:tcPr>
            <w:tcW w:type="dxa" w:w="1944"/>
          </w:tcPr>
          <w:p>
            <w:pPr>
              <w:spacing w:after="0"/>
              <w:jc w:val="left"/>
            </w:pPr>
            <w:r>
              <w:rPr>
                <w:sz w:val="16"/>
              </w:rPr>
              <w:t>Ice Storm</w:t>
            </w:r>
          </w:p>
        </w:tc>
        <w:tc>
          <w:tcPr>
            <w:tcW w:type="dxa" w:w="2690"/>
          </w:tcPr>
          <w:p>
            <w:pPr>
              <w:spacing w:after="0"/>
              <w:jc w:val="right"/>
            </w:pPr>
            <w:r>
              <w:rPr>
                <w:sz w:val="16"/>
              </w:rPr>
              <w:t>$1,628,846.68</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175"/>
          </w:tcPr>
          <w:p>
            <w:pPr>
              <w:spacing w:after="0"/>
              <w:jc w:val="left"/>
            </w:pPr>
            <w:r>
              <w:rPr>
                <w:sz w:val="16"/>
              </w:rPr>
              <w:t>Major disaster</w:t>
            </w:r>
          </w:p>
        </w:tc>
        <w:tc>
          <w:tcPr>
            <w:tcW w:type="dxa" w:w="2854"/>
          </w:tcPr>
          <w:p>
            <w:pPr>
              <w:spacing w:after="0"/>
              <w:jc w:val="left"/>
            </w:pPr>
            <w:r>
              <w:rPr>
                <w:sz w:val="16"/>
              </w:rPr>
              <w:t>Severe Storms, Straight-Line Winds, Tornadoes, and</w:t>
            </w:r>
          </w:p>
        </w:tc>
        <w:tc>
          <w:tcPr>
            <w:tcW w:type="dxa" w:w="1944"/>
          </w:tcPr>
          <w:p>
            <w:pPr>
              <w:spacing w:after="0"/>
              <w:jc w:val="left"/>
            </w:pPr>
            <w:r>
              <w:rPr>
                <w:sz w:val="16"/>
              </w:rPr>
              <w:t>Strong Wind; Tornado</w:t>
            </w:r>
          </w:p>
        </w:tc>
        <w:tc>
          <w:tcPr>
            <w:tcW w:type="dxa" w:w="2690"/>
          </w:tcPr>
          <w:p>
            <w:pPr>
              <w:spacing w:after="0"/>
              <w:jc w:val="right"/>
            </w:pPr>
            <w:r>
              <w:rPr>
                <w:sz w:val="16"/>
              </w:rPr>
              <w:t>$4,565,816.57</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75"/>
          </w:tcPr>
          <w:p>
            <w:pPr>
              <w:spacing w:after="0"/>
              <w:jc w:val="left"/>
            </w:pPr>
            <w:r>
              <w:rPr>
                <w:sz w:val="16"/>
              </w:rPr>
              <w:t>Major disaster</w:t>
            </w:r>
          </w:p>
        </w:tc>
        <w:tc>
          <w:tcPr>
            <w:tcW w:type="dxa" w:w="2854"/>
          </w:tcPr>
          <w:p>
            <w:pPr>
              <w:spacing w:after="0"/>
              <w:jc w:val="left"/>
            </w:pPr>
            <w:r>
              <w:rPr>
                <w:sz w:val="16"/>
              </w:rPr>
              <w:t>Severe Storms, Tornadoes, Straight-Line Winds, and Associated Flooding</w:t>
            </w:r>
          </w:p>
        </w:tc>
        <w:tc>
          <w:tcPr>
            <w:tcW w:type="dxa" w:w="1944"/>
          </w:tcPr>
          <w:p>
            <w:pPr>
              <w:spacing w:after="0"/>
              <w:jc w:val="left"/>
            </w:pPr>
            <w:r>
              <w:rPr>
                <w:sz w:val="16"/>
              </w:rPr>
              <w:t>Inland Flooding; Strong Wind; Tornado</w:t>
            </w:r>
          </w:p>
        </w:tc>
        <w:tc>
          <w:tcPr>
            <w:tcW w:type="dxa" w:w="2690"/>
          </w:tcPr>
          <w:p>
            <w:pPr>
              <w:spacing w:after="0"/>
              <w:jc w:val="right"/>
            </w:pPr>
            <w:r>
              <w:rPr>
                <w:sz w:val="16"/>
              </w:rPr>
              <w:t>$3,071,908.88</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75"/>
          </w:tcPr>
          <w:p>
            <w:pPr>
              <w:spacing w:after="0"/>
              <w:jc w:val="left"/>
            </w:pPr>
            <w:r>
              <w:rPr>
                <w:sz w:val="16"/>
              </w:rPr>
              <w:t>Emergency</w:t>
            </w:r>
          </w:p>
        </w:tc>
        <w:tc>
          <w:tcPr>
            <w:tcW w:type="dxa" w:w="2854"/>
          </w:tcPr>
          <w:p>
            <w:pPr>
              <w:spacing w:after="0"/>
              <w:jc w:val="left"/>
            </w:pPr>
            <w:r>
              <w:rPr>
                <w:sz w:val="16"/>
              </w:rPr>
              <w:t>Hurricane Katrina Evacuation</w:t>
            </w:r>
          </w:p>
        </w:tc>
        <w:tc>
          <w:tcPr>
            <w:tcW w:type="dxa" w:w="1944"/>
          </w:tcPr>
          <w:p>
            <w:pPr>
              <w:spacing w:after="0"/>
              <w:jc w:val="left"/>
            </w:pPr>
            <w:r>
              <w:rPr>
                <w:sz w:val="16"/>
              </w:rPr>
              <w:t>Hurricane: evacuation support, not a local hazard event; not counted</w:t>
            </w:r>
          </w:p>
        </w:tc>
        <w:tc>
          <w:tcPr>
            <w:tcW w:type="dxa" w:w="2690"/>
          </w:tcPr>
          <w:p>
            <w:pPr>
              <w:spacing w:after="0"/>
              <w:jc w:val="right"/>
            </w:pPr>
            <w:r>
              <w:rPr>
                <w:sz w:val="16"/>
              </w:rPr>
              <w:t>$430,654.62</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75"/>
          </w:tcPr>
          <w:p>
            <w:pPr>
              <w:spacing w:after="0"/>
              <w:jc w:val="left"/>
            </w:pPr>
            <w:r>
              <w:rPr>
                <w:sz w:val="16"/>
              </w:rPr>
              <w:t>Major disaster</w:t>
            </w:r>
          </w:p>
        </w:tc>
        <w:tc>
          <w:tcPr>
            <w:tcW w:type="dxa" w:w="2854"/>
          </w:tcPr>
          <w:p>
            <w:pPr>
              <w:spacing w:after="0"/>
              <w:jc w:val="left"/>
            </w:pPr>
            <w:r>
              <w:rPr>
                <w:sz w:val="16"/>
              </w:rPr>
              <w:t>Severe Storms, Tornadoes, and Flooding</w:t>
            </w:r>
          </w:p>
        </w:tc>
        <w:tc>
          <w:tcPr>
            <w:tcW w:type="dxa" w:w="1944"/>
          </w:tcPr>
          <w:p>
            <w:pPr>
              <w:spacing w:after="0"/>
              <w:jc w:val="left"/>
            </w:pPr>
            <w:r>
              <w:rPr>
                <w:sz w:val="16"/>
              </w:rPr>
              <w:t>Inland Flooding; Tornado</w:t>
            </w:r>
          </w:p>
        </w:tc>
        <w:tc>
          <w:tcPr>
            <w:tcW w:type="dxa" w:w="2690"/>
          </w:tcPr>
          <w:p>
            <w:pPr>
              <w:spacing w:after="0"/>
              <w:jc w:val="right"/>
            </w:pPr>
            <w:r>
              <w:rPr>
                <w:sz w:val="16"/>
              </w:rPr>
              <w:t>none placed in this county by FEMA's record; $6,166.94 for this declaration is not placed in any county (see the state page)</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75"/>
          </w:tcPr>
          <w:p>
            <w:pPr>
              <w:spacing w:after="0"/>
              <w:jc w:val="left"/>
            </w:pPr>
            <w:r>
              <w:rPr>
                <w:sz w:val="16"/>
              </w:rPr>
              <w:t>Major disaster</w:t>
            </w:r>
          </w:p>
        </w:tc>
        <w:tc>
          <w:tcPr>
            <w:tcW w:type="dxa" w:w="2854"/>
          </w:tcPr>
          <w:p>
            <w:pPr>
              <w:spacing w:after="0"/>
              <w:jc w:val="left"/>
            </w:pPr>
            <w:r>
              <w:rPr>
                <w:sz w:val="16"/>
              </w:rPr>
              <w:t>Severe Storms, Tornadoes, and Flooding</w:t>
            </w:r>
          </w:p>
        </w:tc>
        <w:tc>
          <w:tcPr>
            <w:tcW w:type="dxa" w:w="1944"/>
          </w:tcPr>
          <w:p>
            <w:pPr>
              <w:spacing w:after="0"/>
              <w:jc w:val="left"/>
            </w:pPr>
            <w:r>
              <w:rPr>
                <w:sz w:val="16"/>
              </w:rPr>
              <w:t>Inland Flooding; Tornado</w:t>
            </w:r>
          </w:p>
        </w:tc>
        <w:tc>
          <w:tcPr>
            <w:tcW w:type="dxa" w:w="2690"/>
          </w:tcPr>
          <w:p>
            <w:pPr>
              <w:spacing w:after="0"/>
              <w:jc w:val="right"/>
            </w:pPr>
            <w:r>
              <w:rPr>
                <w:sz w:val="16"/>
              </w:rPr>
              <w:t>$689,310.51</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75"/>
          </w:tcPr>
          <w:p>
            <w:pPr>
              <w:spacing w:after="0"/>
              <w:jc w:val="left"/>
            </w:pPr>
            <w:r>
              <w:rPr>
                <w:sz w:val="16"/>
              </w:rPr>
              <w:t>Major disaster</w:t>
            </w:r>
          </w:p>
        </w:tc>
        <w:tc>
          <w:tcPr>
            <w:tcW w:type="dxa" w:w="2854"/>
          </w:tcPr>
          <w:p>
            <w:pPr>
              <w:spacing w:after="0"/>
              <w:jc w:val="left"/>
            </w:pPr>
            <w:r>
              <w:rPr>
                <w:sz w:val="16"/>
              </w:rPr>
              <w:t>Severe Storms, Tornadoes and Flooding</w:t>
            </w:r>
          </w:p>
        </w:tc>
        <w:tc>
          <w:tcPr>
            <w:tcW w:type="dxa" w:w="1944"/>
          </w:tcPr>
          <w:p>
            <w:pPr>
              <w:spacing w:after="0"/>
              <w:jc w:val="left"/>
            </w:pPr>
            <w:r>
              <w:rPr>
                <w:sz w:val="16"/>
              </w:rPr>
              <w:t>Inland Flooding; Tornado</w:t>
            </w:r>
          </w:p>
        </w:tc>
        <w:tc>
          <w:tcPr>
            <w:tcW w:type="dxa" w:w="2690"/>
          </w:tcPr>
          <w:p>
            <w:pPr>
              <w:spacing w:after="0"/>
              <w:jc w:val="right"/>
            </w:pPr>
            <w:r>
              <w:rPr>
                <w:sz w:val="16"/>
              </w:rPr>
              <w:t>no Public Assistance recorded</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75"/>
          </w:tcPr>
          <w:p>
            <w:pPr>
              <w:spacing w:after="0"/>
              <w:jc w:val="left"/>
            </w:pPr>
            <w:r>
              <w:rPr>
                <w:sz w:val="16"/>
              </w:rPr>
              <w:t>Emergency</w:t>
            </w:r>
          </w:p>
        </w:tc>
        <w:tc>
          <w:tcPr>
            <w:tcW w:type="dxa" w:w="2854"/>
          </w:tcPr>
          <w:p>
            <w:pPr>
              <w:spacing w:after="0"/>
              <w:jc w:val="left"/>
            </w:pPr>
            <w:r>
              <w:rPr>
                <w:sz w:val="16"/>
              </w:rPr>
              <w:t>Severe Snowfall, Winter Storm</w:t>
            </w:r>
          </w:p>
        </w:tc>
        <w:tc>
          <w:tcPr>
            <w:tcW w:type="dxa" w:w="1944"/>
          </w:tcPr>
          <w:p>
            <w:pPr>
              <w:spacing w:after="0"/>
              <w:jc w:val="left"/>
            </w:pPr>
            <w:r>
              <w:rPr>
                <w:sz w:val="16"/>
              </w:rPr>
              <w:t>Winter Weather</w:t>
            </w:r>
          </w:p>
        </w:tc>
        <w:tc>
          <w:tcPr>
            <w:tcW w:type="dxa" w:w="2690"/>
          </w:tcPr>
          <w:p>
            <w:pPr>
              <w:spacing w:after="0"/>
              <w:jc w:val="right"/>
            </w:pPr>
            <w:r>
              <w:rPr>
                <w:sz w:val="16"/>
              </w:rPr>
              <w:t>no Public Assistance recorded</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75"/>
          </w:tcPr>
          <w:p>
            <w:pPr>
              <w:spacing w:after="0"/>
              <w:jc w:val="left"/>
            </w:pPr>
            <w:r>
              <w:rPr>
                <w:sz w:val="16"/>
              </w:rPr>
              <w:t>Major disaster</w:t>
            </w:r>
          </w:p>
        </w:tc>
        <w:tc>
          <w:tcPr>
            <w:tcW w:type="dxa" w:w="2854"/>
          </w:tcPr>
          <w:p>
            <w:pPr>
              <w:spacing w:after="0"/>
              <w:jc w:val="left"/>
            </w:pPr>
            <w:r>
              <w:rPr>
                <w:sz w:val="16"/>
              </w:rPr>
              <w:t>Tornadoes</w:t>
            </w:r>
          </w:p>
        </w:tc>
        <w:tc>
          <w:tcPr>
            <w:tcW w:type="dxa" w:w="1944"/>
          </w:tcPr>
          <w:p>
            <w:pPr>
              <w:spacing w:after="0"/>
              <w:jc w:val="left"/>
            </w:pPr>
            <w:r>
              <w:rPr>
                <w:sz w:val="16"/>
              </w:rPr>
              <w:t>Tornado</w:t>
            </w:r>
          </w:p>
        </w:tc>
        <w:tc>
          <w:tcPr>
            <w:tcW w:type="dxa" w:w="2690"/>
          </w:tcPr>
          <w:p>
            <w:pPr>
              <w:spacing w:after="0"/>
              <w:jc w:val="right"/>
            </w:pPr>
            <w:r>
              <w:rPr>
                <w:sz w:val="16"/>
              </w:rPr>
              <w:t>no Public Assistance recorded</w:t>
            </w:r>
          </w:p>
        </w:tc>
        <w:tc>
          <w:tcPr>
            <w:tcW w:type="dxa" w:w="146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75"/>
          </w:tcPr>
          <w:p>
            <w:pPr>
              <w:spacing w:after="0"/>
              <w:jc w:val="left"/>
            </w:pPr>
            <w:r>
              <w:rPr>
                <w:sz w:val="16"/>
              </w:rPr>
              <w:t>Major disaster</w:t>
            </w:r>
          </w:p>
        </w:tc>
        <w:tc>
          <w:tcPr>
            <w:tcW w:type="dxa" w:w="2854"/>
          </w:tcPr>
          <w:p>
            <w:pPr>
              <w:spacing w:after="0"/>
              <w:jc w:val="left"/>
            </w:pPr>
            <w:r>
              <w:rPr>
                <w:sz w:val="16"/>
              </w:rPr>
              <w:t>Heavy Rains &amp; Flooding</w:t>
            </w:r>
          </w:p>
        </w:tc>
        <w:tc>
          <w:tcPr>
            <w:tcW w:type="dxa" w:w="1944"/>
          </w:tcPr>
          <w:p>
            <w:pPr>
              <w:spacing w:after="0"/>
              <w:jc w:val="left"/>
            </w:pPr>
            <w:r>
              <w:rPr>
                <w:sz w:val="16"/>
              </w:rPr>
              <w:t>Inland Flooding</w:t>
            </w:r>
          </w:p>
        </w:tc>
        <w:tc>
          <w:tcPr>
            <w:tcW w:type="dxa" w:w="2690"/>
          </w:tcPr>
          <w:p>
            <w:pPr>
              <w:spacing w:after="0"/>
              <w:jc w:val="right"/>
            </w:pPr>
            <w:r>
              <w:rPr>
                <w:sz w:val="16"/>
              </w:rPr>
              <w:t>no Public Assistance recorded</w:t>
            </w:r>
          </w:p>
        </w:tc>
        <w:tc>
          <w:tcPr>
            <w:tcW w:type="dxa" w:w="1462"/>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$253,685.19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53,685.19"/>
        <w:tblDescription w:val="Hazard Plain table b1d_pa_other"/>
      </w:tblPr>
      <w:tblGrid>
        <w:gridCol w:w="1927"/>
        <w:gridCol w:w="1927"/>
        <w:gridCol w:w="3751"/>
        <w:gridCol w:w="4415"/>
        <w:gridCol w:w="2092"/>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3751"/>
            <w:shd w:val="clear" w:color="auto" w:fill="E8E8E8"/>
          </w:tcPr>
          <w:p>
            <w:pPr>
              <w:spacing w:after="0"/>
              <w:jc w:val="left"/>
            </w:pPr>
            <w:r>
              <w:rPr>
                <w:b/>
                <w:sz w:val="16"/>
              </w:rPr>
              <w:t>Title</w:t>
            </w:r>
          </w:p>
        </w:tc>
        <w:tc>
          <w:tcPr>
            <w:tcW w:type="dxa" w:w="4415"/>
            <w:shd w:val="clear" w:color="auto" w:fill="E8E8E8"/>
          </w:tcPr>
          <w:p>
            <w:pPr>
              <w:spacing w:after="0"/>
              <w:jc w:val="left"/>
            </w:pPr>
            <w:r>
              <w:rPr>
                <w:b/>
                <w:sz w:val="16"/>
              </w:rPr>
              <w:t>Applicant</w:t>
            </w:r>
          </w:p>
        </w:tc>
        <w:tc>
          <w:tcPr>
            <w:tcW w:type="dxa" w:w="20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DR-4832-TN</w:t>
            </w:r>
          </w:p>
        </w:tc>
        <w:tc>
          <w:tcPr>
            <w:tcW w:type="dxa" w:w="1927"/>
          </w:tcPr>
          <w:p>
            <w:pPr>
              <w:spacing w:after="0"/>
              <w:jc w:val="left"/>
            </w:pPr>
            <w:r>
              <w:rPr>
                <w:sz w:val="16"/>
              </w:rPr>
              <w:t>2024-10-02</w:t>
            </w:r>
          </w:p>
        </w:tc>
        <w:tc>
          <w:tcPr>
            <w:tcW w:type="dxa" w:w="3751"/>
          </w:tcPr>
          <w:p>
            <w:pPr>
              <w:spacing w:after="0"/>
              <w:jc w:val="left"/>
            </w:pPr>
            <w:r>
              <w:rPr>
                <w:sz w:val="16"/>
              </w:rPr>
              <w:t>Tropical Storm Helene</w:t>
            </w:r>
          </w:p>
        </w:tc>
        <w:tc>
          <w:tcPr>
            <w:tcW w:type="dxa" w:w="4415"/>
          </w:tcPr>
          <w:p>
            <w:pPr>
              <w:spacing w:after="0"/>
              <w:jc w:val="left"/>
            </w:pPr>
            <w:r>
              <w:rPr>
                <w:sz w:val="16"/>
              </w:rPr>
              <w:t>Knoxville Utilities Board</w:t>
            </w:r>
          </w:p>
        </w:tc>
        <w:tc>
          <w:tcPr>
            <w:tcW w:type="dxa" w:w="2092"/>
          </w:tcPr>
          <w:p>
            <w:pPr>
              <w:spacing w:after="0"/>
              <w:jc w:val="right"/>
            </w:pPr>
            <w:r>
              <w:rPr>
                <w:sz w:val="16"/>
              </w:rPr>
              <w:t>$253,685.19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169</w:t>
            </w:r>
          </w:p>
        </w:tc>
        <w:tc>
          <w:tcPr>
            <w:tcW w:type="dxa" w:w="1159"/>
          </w:tcPr>
          <w:p>
            <w:pPr>
              <w:spacing w:after="0"/>
              <w:jc w:val="right"/>
            </w:pPr>
            <w:r>
              <w:rPr>
                <w:sz w:val="16"/>
              </w:rPr>
              <w:t>10</w:t>
            </w:r>
          </w:p>
        </w:tc>
        <w:tc>
          <w:tcPr>
            <w:tcW w:type="dxa" w:w="2116"/>
          </w:tcPr>
          <w:p>
            <w:pPr>
              <w:spacing w:after="0"/>
              <w:jc w:val="right"/>
            </w:pPr>
            <w:r>
              <w:rPr>
                <w:sz w:val="16"/>
              </w:rPr>
              <w:t>6</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115</w:t>
            </w:r>
          </w:p>
        </w:tc>
        <w:tc>
          <w:tcPr>
            <w:tcW w:type="dxa" w:w="1159"/>
          </w:tcPr>
          <w:p>
            <w:pPr>
              <w:spacing w:after="0"/>
              <w:jc w:val="right"/>
            </w:pPr>
            <w:r>
              <w:rPr>
                <w:sz w:val="16"/>
              </w:rPr>
              <w:t>18</w:t>
            </w:r>
          </w:p>
        </w:tc>
        <w:tc>
          <w:tcPr>
            <w:tcW w:type="dxa" w:w="2116"/>
          </w:tcPr>
          <w:p>
            <w:pPr>
              <w:spacing w:after="0"/>
              <w:jc w:val="right"/>
            </w:pPr>
            <w:r>
              <w:rPr>
                <w:sz w:val="16"/>
              </w:rPr>
              <w:t>10</w:t>
            </w:r>
          </w:p>
        </w:tc>
        <w:tc>
          <w:tcPr>
            <w:tcW w:type="dxa" w:w="786"/>
          </w:tcPr>
          <w:p>
            <w:pPr>
              <w:spacing w:after="0"/>
              <w:jc w:val="right"/>
            </w:pPr>
            <w:r>
              <w:rPr>
                <w:sz w:val="16"/>
              </w:rPr>
              <w:t>50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508</w:t>
            </w:r>
          </w:p>
        </w:tc>
        <w:tc>
          <w:tcPr>
            <w:tcW w:type="dxa" w:w="1159"/>
          </w:tcPr>
          <w:p>
            <w:pPr>
              <w:spacing w:after="0"/>
              <w:jc w:val="right"/>
            </w:pPr>
            <w:r>
              <w:rPr>
                <w:sz w:val="16"/>
              </w:rPr>
              <w:t>11</w:t>
            </w:r>
          </w:p>
        </w:tc>
        <w:tc>
          <w:tcPr>
            <w:tcW w:type="dxa" w:w="2116"/>
          </w:tcPr>
          <w:p>
            <w:pPr>
              <w:spacing w:after="0"/>
              <w:jc w:val="right"/>
            </w:pPr>
            <w:r>
              <w:rPr>
                <w:sz w:val="16"/>
              </w:rPr>
              <w:t>20</w:t>
            </w:r>
          </w:p>
        </w:tc>
        <w:tc>
          <w:tcPr>
            <w:tcW w:type="dxa" w:w="786"/>
          </w:tcPr>
          <w:p>
            <w:pPr>
              <w:spacing w:after="0"/>
              <w:jc w:val="right"/>
            </w:pPr>
            <w:r>
              <w:rPr>
                <w:sz w:val="16"/>
              </w:rPr>
              <w:t>92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36</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6"/>
        <w:gridCol w:w="3237"/>
        <w:gridCol w:w="943"/>
        <w:gridCol w:w="2303"/>
        <w:gridCol w:w="714"/>
        <w:gridCol w:w="25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6"/>
            <w:shd w:val="clear" w:color="auto" w:fill="E8E8E8"/>
          </w:tcPr>
          <w:p>
            <w:pPr>
              <w:spacing w:after="0"/>
              <w:jc w:val="left"/>
            </w:pPr>
            <w:r>
              <w:rPr>
                <w:b/>
                <w:sz w:val="16"/>
              </w:rPr>
              <w:t>Magnitude or extent</w:t>
            </w:r>
          </w:p>
        </w:tc>
        <w:tc>
          <w:tcPr>
            <w:tcW w:type="dxa" w:w="3237"/>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3"/>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Heavy Snow</w:t>
            </w:r>
          </w:p>
        </w:tc>
        <w:tc>
          <w:tcPr>
            <w:tcW w:type="dxa" w:w="2076"/>
          </w:tcPr>
          <w:p>
            <w:pPr>
              <w:spacing w:after="0"/>
              <w:jc w:val="left"/>
            </w:pPr>
          </w:p>
        </w:tc>
        <w:tc>
          <w:tcPr>
            <w:tcW w:type="dxa" w:w="3237"/>
          </w:tcPr>
          <w:p>
            <w:pPr>
              <w:spacing w:after="0"/>
              <w:jc w:val="left"/>
            </w:pPr>
            <w:r>
              <w:rPr>
                <w:sz w:val="16"/>
              </w:rPr>
              <w:t>damage not reported</w:t>
            </w:r>
          </w:p>
        </w:tc>
        <w:tc>
          <w:tcPr>
            <w:tcW w:type="dxa" w:w="943"/>
          </w:tcPr>
          <w:p>
            <w:pPr>
              <w:spacing w:after="0"/>
              <w:jc w:val="right"/>
            </w:pPr>
            <w:r>
              <w:rPr>
                <w:sz w:val="16"/>
              </w:rPr>
              <w:t>2, 0</w:t>
            </w:r>
          </w:p>
        </w:tc>
        <w:tc>
          <w:tcPr>
            <w:tcW w:type="dxa" w:w="2303"/>
          </w:tcPr>
          <w:p>
            <w:pPr>
              <w:spacing w:after="0"/>
              <w:jc w:val="left"/>
            </w:pPr>
            <w:r>
              <w:rPr>
                <w:sz w:val="16"/>
              </w:rPr>
              <w:t>NWS zone TNZ069 (KNOX), zone-level</w:t>
            </w:r>
          </w:p>
        </w:tc>
        <w:tc>
          <w:tcPr>
            <w:tcW w:type="dxa" w:w="714"/>
          </w:tcPr>
          <w:p>
            <w:pPr>
              <w:spacing w:after="0"/>
              <w:jc w:val="left"/>
            </w:pPr>
            <w:r>
              <w:rPr>
                <w:sz w:val="16"/>
              </w:rPr>
              <w:t>within last 5 years</w:t>
            </w:r>
          </w:p>
        </w:tc>
        <w:tc>
          <w:tcPr>
            <w:tcW w:type="dxa" w:w="2587"/>
          </w:tcPr>
          <w:p>
            <w:pPr>
              <w:spacing w:after="0"/>
              <w:jc w:val="left"/>
            </w:pPr>
            <w:r>
              <w:rPr>
                <w:sz w:val="16"/>
              </w:rPr>
              <w:t>deaths or injuries recorded</w:t>
            </w:r>
          </w:p>
        </w:tc>
      </w:tr>
      <w:tr>
        <w:trPr>
          <w:cantSplit/>
        </w:trPr>
        <w:tc>
          <w:tcPr>
            <w:tcW w:type="dxa" w:w="1037"/>
          </w:tcPr>
          <w:p>
            <w:pPr>
              <w:spacing w:after="0"/>
              <w:jc w:val="left"/>
            </w:pPr>
            <w:r>
              <w:rPr>
                <w:sz w:val="16"/>
              </w:rPr>
              <w:t>2019-02-23</w:t>
            </w:r>
          </w:p>
        </w:tc>
        <w:tc>
          <w:tcPr>
            <w:tcW w:type="dxa" w:w="1215"/>
          </w:tcPr>
          <w:p>
            <w:pPr>
              <w:spacing w:after="0"/>
              <w:jc w:val="left"/>
            </w:pPr>
            <w:r>
              <w:rPr>
                <w:sz w:val="16"/>
              </w:rPr>
              <w:t>Flood</w:t>
            </w:r>
          </w:p>
        </w:tc>
        <w:tc>
          <w:tcPr>
            <w:tcW w:type="dxa" w:w="2076"/>
          </w:tcPr>
          <w:p>
            <w:pPr>
              <w:spacing w:after="0"/>
              <w:jc w:val="left"/>
            </w:pPr>
          </w:p>
        </w:tc>
        <w:tc>
          <w:tcPr>
            <w:tcW w:type="dxa" w:w="3237"/>
          </w:tcPr>
          <w:p>
            <w:pPr>
              <w:spacing w:after="0"/>
              <w:jc w:val="left"/>
            </w:pPr>
            <w:r>
              <w:rPr>
                <w:sz w:val="16"/>
              </w:rPr>
              <w:t>$32,500,000 property; $0 crops (2019 dollars)</w:t>
            </w:r>
          </w:p>
        </w:tc>
        <w:tc>
          <w:tcPr>
            <w:tcW w:type="dxa" w:w="943"/>
          </w:tcPr>
          <w:p>
            <w:pPr>
              <w:spacing w:after="0"/>
              <w:jc w:val="right"/>
            </w:pPr>
            <w:r>
              <w:rPr>
                <w:sz w:val="16"/>
              </w:rPr>
              <w:t>1, 0</w:t>
            </w:r>
          </w:p>
        </w:tc>
        <w:tc>
          <w:tcPr>
            <w:tcW w:type="dxa" w:w="2303"/>
          </w:tcPr>
          <w:p>
            <w:pPr>
              <w:spacing w:after="0"/>
              <w:jc w:val="left"/>
            </w:pPr>
            <w:r>
              <w:rPr>
                <w:sz w:val="16"/>
              </w:rPr>
              <w:t>HALLS XRDS to KNOXVILLE</w:t>
            </w:r>
          </w:p>
        </w:tc>
        <w:tc>
          <w:tcPr>
            <w:tcW w:type="dxa" w:w="714"/>
          </w:tcPr>
          <w:p>
            <w:pPr>
              <w:spacing w:after="0"/>
              <w:jc w:val="left"/>
            </w:pPr>
          </w:p>
        </w:tc>
        <w:tc>
          <w:tcPr>
            <w:tcW w:type="dxa" w:w="25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076"/>
          </w:tcPr>
          <w:p>
            <w:pPr>
              <w:spacing w:after="0"/>
              <w:jc w:val="left"/>
            </w:pPr>
            <w:r>
              <w:rPr>
                <w:sz w:val="16"/>
              </w:rPr>
              <w:t>60 kt (69 mph) estimated gust</w:t>
            </w:r>
          </w:p>
        </w:tc>
        <w:tc>
          <w:tcPr>
            <w:tcW w:type="dxa" w:w="3237"/>
          </w:tcPr>
          <w:p>
            <w:pPr>
              <w:spacing w:after="0"/>
              <w:jc w:val="left"/>
            </w:pPr>
            <w:r>
              <w:rPr>
                <w:sz w:val="16"/>
              </w:rPr>
              <w:t>$30,000 property; $0 crops, reported for the zone (2006 dollars)</w:t>
            </w:r>
          </w:p>
        </w:tc>
        <w:tc>
          <w:tcPr>
            <w:tcW w:type="dxa" w:w="943"/>
          </w:tcPr>
          <w:p>
            <w:pPr>
              <w:spacing w:after="0"/>
              <w:jc w:val="right"/>
            </w:pPr>
            <w:r>
              <w:rPr>
                <w:sz w:val="16"/>
              </w:rPr>
              <w:t>0, 0</w:t>
            </w:r>
          </w:p>
        </w:tc>
        <w:tc>
          <w:tcPr>
            <w:tcW w:type="dxa" w:w="2303"/>
          </w:tcPr>
          <w:p>
            <w:pPr>
              <w:spacing w:after="0"/>
              <w:jc w:val="left"/>
            </w:pPr>
            <w:r>
              <w:rPr>
                <w:sz w:val="16"/>
              </w:rPr>
              <w:t>NWS zone TNZ069 (KNOX), zone-level</w:t>
            </w:r>
          </w:p>
        </w:tc>
        <w:tc>
          <w:tcPr>
            <w:tcW w:type="dxa" w:w="714"/>
          </w:tcPr>
          <w:p>
            <w:pPr>
              <w:spacing w:after="0"/>
              <w:jc w:val="left"/>
            </w:pPr>
          </w:p>
        </w:tc>
        <w:tc>
          <w:tcPr>
            <w:tcW w:type="dxa" w:w="2587"/>
          </w:tcPr>
          <w:p>
            <w:pPr>
              <w:spacing w:after="0"/>
              <w:jc w:val="left"/>
            </w:pPr>
            <w:r>
              <w:rPr>
                <w:sz w:val="16"/>
              </w:rPr>
              <w:t>B1-c worst recorded: High Wind and Strong Wind</w:t>
            </w:r>
          </w:p>
        </w:tc>
      </w:tr>
      <w:tr>
        <w:trPr>
          <w:cantSplit/>
        </w:trPr>
        <w:tc>
          <w:tcPr>
            <w:tcW w:type="dxa" w:w="1037"/>
          </w:tcPr>
          <w:p>
            <w:pPr>
              <w:spacing w:after="0"/>
              <w:jc w:val="left"/>
            </w:pPr>
            <w:r>
              <w:rPr>
                <w:sz w:val="16"/>
              </w:rPr>
              <w:t>2006-08-04</w:t>
            </w:r>
          </w:p>
        </w:tc>
        <w:tc>
          <w:tcPr>
            <w:tcW w:type="dxa" w:w="1215"/>
          </w:tcPr>
          <w:p>
            <w:pPr>
              <w:spacing w:after="0"/>
              <w:jc w:val="left"/>
            </w:pPr>
            <w:r>
              <w:rPr>
                <w:sz w:val="16"/>
              </w:rPr>
              <w:t>Lightning</w:t>
            </w:r>
          </w:p>
        </w:tc>
        <w:tc>
          <w:tcPr>
            <w:tcW w:type="dxa" w:w="2076"/>
          </w:tcPr>
          <w:p>
            <w:pPr>
              <w:spacing w:after="0"/>
              <w:jc w:val="left"/>
            </w:pPr>
          </w:p>
        </w:tc>
        <w:tc>
          <w:tcPr>
            <w:tcW w:type="dxa" w:w="3237"/>
          </w:tcPr>
          <w:p>
            <w:pPr>
              <w:spacing w:after="0"/>
              <w:jc w:val="left"/>
            </w:pPr>
            <w:r>
              <w:rPr>
                <w:sz w:val="16"/>
              </w:rPr>
              <w:t>$25,000 property; crops not reported (2006 dollars)</w:t>
            </w:r>
          </w:p>
        </w:tc>
        <w:tc>
          <w:tcPr>
            <w:tcW w:type="dxa" w:w="943"/>
          </w:tcPr>
          <w:p>
            <w:pPr>
              <w:spacing w:after="0"/>
              <w:jc w:val="right"/>
            </w:pPr>
            <w:r>
              <w:rPr>
                <w:sz w:val="16"/>
              </w:rPr>
              <w:t>0, 0</w:t>
            </w:r>
          </w:p>
        </w:tc>
        <w:tc>
          <w:tcPr>
            <w:tcW w:type="dxa" w:w="2303"/>
          </w:tcPr>
          <w:p>
            <w:pPr>
              <w:spacing w:after="0"/>
              <w:jc w:val="left"/>
            </w:pPr>
            <w:r>
              <w:rPr>
                <w:sz w:val="16"/>
              </w:rPr>
              <w:t>KNOXVILLE</w:t>
            </w:r>
          </w:p>
        </w:tc>
        <w:tc>
          <w:tcPr>
            <w:tcW w:type="dxa" w:w="714"/>
          </w:tcPr>
          <w:p>
            <w:pPr>
              <w:spacing w:after="0"/>
              <w:jc w:val="left"/>
            </w:pPr>
          </w:p>
        </w:tc>
        <w:tc>
          <w:tcPr>
            <w:tcW w:type="dxa" w:w="2587"/>
          </w:tcPr>
          <w:p>
            <w:pPr>
              <w:spacing w:after="0"/>
              <w:jc w:val="left"/>
            </w:pPr>
            <w:r>
              <w:rPr>
                <w:sz w:val="16"/>
              </w:rPr>
              <w:t>B1-c worst recorded: Lightning</w:t>
            </w:r>
          </w:p>
        </w:tc>
      </w:tr>
      <w:tr>
        <w:trPr>
          <w:cantSplit/>
        </w:trPr>
        <w:tc>
          <w:tcPr>
            <w:tcW w:type="dxa" w:w="1037"/>
          </w:tcPr>
          <w:p>
            <w:pPr>
              <w:spacing w:after="0"/>
              <w:jc w:val="left"/>
            </w:pPr>
            <w:r>
              <w:rPr>
                <w:sz w:val="16"/>
              </w:rPr>
              <w:t>2000-11-09</w:t>
            </w:r>
          </w:p>
        </w:tc>
        <w:tc>
          <w:tcPr>
            <w:tcW w:type="dxa" w:w="1215"/>
          </w:tcPr>
          <w:p>
            <w:pPr>
              <w:spacing w:after="0"/>
              <w:jc w:val="left"/>
            </w:pPr>
            <w:r>
              <w:rPr>
                <w:sz w:val="16"/>
              </w:rPr>
              <w:t>Thunderstorm Wind</w:t>
            </w:r>
          </w:p>
        </w:tc>
        <w:tc>
          <w:tcPr>
            <w:tcW w:type="dxa" w:w="2076"/>
          </w:tcPr>
          <w:p>
            <w:pPr>
              <w:spacing w:after="0"/>
              <w:jc w:val="left"/>
            </w:pPr>
            <w:r>
              <w:rPr>
                <w:sz w:val="16"/>
              </w:rPr>
              <w:t>speed not recorded</w:t>
            </w:r>
          </w:p>
        </w:tc>
        <w:tc>
          <w:tcPr>
            <w:tcW w:type="dxa" w:w="3237"/>
          </w:tcPr>
          <w:p>
            <w:pPr>
              <w:spacing w:after="0"/>
              <w:jc w:val="left"/>
            </w:pPr>
            <w:r>
              <w:rPr>
                <w:sz w:val="16"/>
              </w:rPr>
              <w:t>$3,000 property; crops not reported (2000 dollars)</w:t>
            </w:r>
          </w:p>
        </w:tc>
        <w:tc>
          <w:tcPr>
            <w:tcW w:type="dxa" w:w="943"/>
          </w:tcPr>
          <w:p>
            <w:pPr>
              <w:spacing w:after="0"/>
              <w:jc w:val="right"/>
            </w:pPr>
            <w:r>
              <w:rPr>
                <w:sz w:val="16"/>
              </w:rPr>
              <w:t>2, 0</w:t>
            </w:r>
          </w:p>
        </w:tc>
        <w:tc>
          <w:tcPr>
            <w:tcW w:type="dxa" w:w="2303"/>
          </w:tcPr>
          <w:p>
            <w:pPr>
              <w:spacing w:after="0"/>
              <w:jc w:val="left"/>
            </w:pPr>
            <w:r>
              <w:rPr>
                <w:sz w:val="16"/>
              </w:rPr>
              <w:t>KNOXVILLE</w:t>
            </w:r>
          </w:p>
        </w:tc>
        <w:tc>
          <w:tcPr>
            <w:tcW w:type="dxa" w:w="714"/>
          </w:tcPr>
          <w:p>
            <w:pPr>
              <w:spacing w:after="0"/>
              <w:jc w:val="left"/>
            </w:pPr>
          </w:p>
        </w:tc>
        <w:tc>
          <w:tcPr>
            <w:tcW w:type="dxa" w:w="2587"/>
          </w:tcPr>
          <w:p>
            <w:pPr>
              <w:spacing w:after="0"/>
              <w:jc w:val="left"/>
            </w:pPr>
            <w:r>
              <w:rPr>
                <w:sz w:val="16"/>
              </w:rPr>
              <w:t>deaths or injuries recorded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076"/>
          </w:tcPr>
          <w:p>
            <w:pPr>
              <w:spacing w:after="0"/>
              <w:jc w:val="left"/>
            </w:pPr>
          </w:p>
        </w:tc>
        <w:tc>
          <w:tcPr>
            <w:tcW w:type="dxa" w:w="3237"/>
          </w:tcPr>
          <w:p>
            <w:pPr>
              <w:spacing w:after="0"/>
              <w:jc w:val="left"/>
            </w:pPr>
            <w:r>
              <w:rPr>
                <w:sz w:val="16"/>
              </w:rPr>
              <w:t>damage not reported</w:t>
            </w:r>
          </w:p>
        </w:tc>
        <w:tc>
          <w:tcPr>
            <w:tcW w:type="dxa" w:w="943"/>
          </w:tcPr>
          <w:p>
            <w:pPr>
              <w:spacing w:after="0"/>
              <w:jc w:val="right"/>
            </w:pPr>
            <w:r>
              <w:rPr>
                <w:sz w:val="16"/>
              </w:rPr>
              <w:t>0, 0</w:t>
            </w:r>
          </w:p>
        </w:tc>
        <w:tc>
          <w:tcPr>
            <w:tcW w:type="dxa" w:w="2303"/>
          </w:tcPr>
          <w:p>
            <w:pPr>
              <w:spacing w:after="0"/>
              <w:jc w:val="left"/>
            </w:pPr>
            <w:r>
              <w:rPr>
                <w:sz w:val="16"/>
              </w:rPr>
              <w:t>NWS zone TNZ069 (KNOX), zone-level</w:t>
            </w:r>
          </w:p>
        </w:tc>
        <w:tc>
          <w:tcPr>
            <w:tcW w:type="dxa" w:w="714"/>
          </w:tcPr>
          <w:p>
            <w:pPr>
              <w:spacing w:after="0"/>
              <w:jc w:val="left"/>
            </w:pPr>
          </w:p>
        </w:tc>
        <w:tc>
          <w:tcPr>
            <w:tcW w:type="dxa" w:w="2587"/>
          </w:tcPr>
          <w:p>
            <w:pPr>
              <w:spacing w:after="0"/>
              <w:jc w:val="left"/>
            </w:pPr>
            <w:r>
              <w:rPr>
                <w:sz w:val="16"/>
              </w:rPr>
              <w:t>B1-c worst recorded: Drought</w:t>
            </w:r>
          </w:p>
        </w:tc>
      </w:tr>
      <w:tr>
        <w:trPr>
          <w:cantSplit/>
        </w:trPr>
        <w:tc>
          <w:tcPr>
            <w:tcW w:type="dxa" w:w="1037"/>
          </w:tcPr>
          <w:p>
            <w:pPr>
              <w:spacing w:after="0"/>
              <w:jc w:val="left"/>
            </w:pPr>
            <w:r>
              <w:rPr>
                <w:sz w:val="16"/>
              </w:rPr>
              <w:t>1998-06-27</w:t>
            </w:r>
          </w:p>
        </w:tc>
        <w:tc>
          <w:tcPr>
            <w:tcW w:type="dxa" w:w="1215"/>
          </w:tcPr>
          <w:p>
            <w:pPr>
              <w:spacing w:after="0"/>
              <w:jc w:val="left"/>
            </w:pPr>
            <w:r>
              <w:rPr>
                <w:sz w:val="16"/>
              </w:rPr>
              <w:t>Heat</w:t>
            </w:r>
          </w:p>
        </w:tc>
        <w:tc>
          <w:tcPr>
            <w:tcW w:type="dxa" w:w="2076"/>
          </w:tcPr>
          <w:p>
            <w:pPr>
              <w:spacing w:after="0"/>
              <w:jc w:val="left"/>
            </w:pPr>
          </w:p>
        </w:tc>
        <w:tc>
          <w:tcPr>
            <w:tcW w:type="dxa" w:w="3237"/>
          </w:tcPr>
          <w:p>
            <w:pPr>
              <w:spacing w:after="0"/>
              <w:jc w:val="left"/>
            </w:pPr>
            <w:r>
              <w:rPr>
                <w:sz w:val="16"/>
              </w:rPr>
              <w:t>damage not reported</w:t>
            </w:r>
          </w:p>
        </w:tc>
        <w:tc>
          <w:tcPr>
            <w:tcW w:type="dxa" w:w="943"/>
          </w:tcPr>
          <w:p>
            <w:pPr>
              <w:spacing w:after="0"/>
              <w:jc w:val="right"/>
            </w:pPr>
            <w:r>
              <w:rPr>
                <w:sz w:val="16"/>
              </w:rPr>
              <w:t>1, 0</w:t>
            </w:r>
          </w:p>
        </w:tc>
        <w:tc>
          <w:tcPr>
            <w:tcW w:type="dxa" w:w="2303"/>
          </w:tcPr>
          <w:p>
            <w:pPr>
              <w:spacing w:after="0"/>
              <w:jc w:val="left"/>
            </w:pPr>
            <w:r>
              <w:rPr>
                <w:sz w:val="16"/>
              </w:rPr>
              <w:t>NWS zone TNZ069 (KNOX), zone-level</w:t>
            </w:r>
          </w:p>
        </w:tc>
        <w:tc>
          <w:tcPr>
            <w:tcW w:type="dxa" w:w="714"/>
          </w:tcPr>
          <w:p>
            <w:pPr>
              <w:spacing w:after="0"/>
              <w:jc w:val="left"/>
            </w:pPr>
          </w:p>
        </w:tc>
        <w:tc>
          <w:tcPr>
            <w:tcW w:type="dxa" w:w="2587"/>
          </w:tcPr>
          <w:p>
            <w:pPr>
              <w:spacing w:after="0"/>
              <w:jc w:val="left"/>
            </w:pPr>
            <w:r>
              <w:rPr>
                <w:sz w:val="16"/>
              </w:rPr>
              <w:t>B1-c worst recorded: Excessive Heat, Heat</w:t>
            </w:r>
          </w:p>
        </w:tc>
      </w:tr>
      <w:tr>
        <w:trPr>
          <w:cantSplit/>
        </w:trPr>
        <w:tc>
          <w:tcPr>
            <w:tcW w:type="dxa" w:w="1037"/>
          </w:tcPr>
          <w:p>
            <w:pPr>
              <w:spacing w:after="0"/>
              <w:jc w:val="left"/>
            </w:pPr>
            <w:r>
              <w:rPr>
                <w:sz w:val="16"/>
              </w:rPr>
              <w:t>1998-05-21</w:t>
            </w:r>
          </w:p>
        </w:tc>
        <w:tc>
          <w:tcPr>
            <w:tcW w:type="dxa" w:w="1215"/>
          </w:tcPr>
          <w:p>
            <w:pPr>
              <w:spacing w:after="0"/>
              <w:jc w:val="left"/>
            </w:pPr>
            <w:r>
              <w:rPr>
                <w:sz w:val="16"/>
              </w:rPr>
              <w:t>Hail</w:t>
            </w:r>
          </w:p>
        </w:tc>
        <w:tc>
          <w:tcPr>
            <w:tcW w:type="dxa" w:w="2076"/>
          </w:tcPr>
          <w:p>
            <w:pPr>
              <w:spacing w:after="0"/>
              <w:jc w:val="left"/>
            </w:pPr>
            <w:r>
              <w:rPr>
                <w:sz w:val="16"/>
              </w:rPr>
              <w:t>3 in</w:t>
            </w:r>
          </w:p>
        </w:tc>
        <w:tc>
          <w:tcPr>
            <w:tcW w:type="dxa" w:w="3237"/>
          </w:tcPr>
          <w:p>
            <w:pPr>
              <w:spacing w:after="0"/>
              <w:jc w:val="left"/>
            </w:pPr>
            <w:r>
              <w:rPr>
                <w:sz w:val="16"/>
              </w:rPr>
              <w:t>damage not reported</w:t>
            </w:r>
          </w:p>
        </w:tc>
        <w:tc>
          <w:tcPr>
            <w:tcW w:type="dxa" w:w="943"/>
          </w:tcPr>
          <w:p>
            <w:pPr>
              <w:spacing w:after="0"/>
              <w:jc w:val="right"/>
            </w:pPr>
            <w:r>
              <w:rPr>
                <w:sz w:val="16"/>
              </w:rPr>
              <w:t>0, 0</w:t>
            </w:r>
          </w:p>
        </w:tc>
        <w:tc>
          <w:tcPr>
            <w:tcW w:type="dxa" w:w="2303"/>
          </w:tcPr>
          <w:p>
            <w:pPr>
              <w:spacing w:after="0"/>
              <w:jc w:val="left"/>
            </w:pPr>
            <w:r>
              <w:rPr>
                <w:sz w:val="16"/>
              </w:rPr>
              <w:t>KNOXVILLE</w:t>
            </w:r>
          </w:p>
        </w:tc>
        <w:tc>
          <w:tcPr>
            <w:tcW w:type="dxa" w:w="714"/>
          </w:tcPr>
          <w:p>
            <w:pPr>
              <w:spacing w:after="0"/>
              <w:jc w:val="left"/>
            </w:pPr>
          </w:p>
        </w:tc>
        <w:tc>
          <w:tcPr>
            <w:tcW w:type="dxa" w:w="2587"/>
          </w:tcPr>
          <w:p>
            <w:pPr>
              <w:spacing w:after="0"/>
              <w:jc w:val="left"/>
            </w:pPr>
            <w:r>
              <w:rPr>
                <w:sz w:val="16"/>
              </w:rPr>
              <w:t>B1-c worst recorded: Hail</w:t>
            </w:r>
          </w:p>
        </w:tc>
      </w:tr>
      <w:tr>
        <w:trPr>
          <w:cantSplit/>
        </w:trPr>
        <w:tc>
          <w:tcPr>
            <w:tcW w:type="dxa" w:w="1037"/>
          </w:tcPr>
          <w:p>
            <w:pPr>
              <w:spacing w:after="0"/>
              <w:jc w:val="left"/>
            </w:pPr>
            <w:r>
              <w:rPr>
                <w:sz w:val="16"/>
              </w:rPr>
              <w:t>1996-05-24</w:t>
            </w:r>
          </w:p>
        </w:tc>
        <w:tc>
          <w:tcPr>
            <w:tcW w:type="dxa" w:w="1215"/>
          </w:tcPr>
          <w:p>
            <w:pPr>
              <w:spacing w:after="0"/>
              <w:jc w:val="left"/>
            </w:pPr>
            <w:r>
              <w:rPr>
                <w:sz w:val="16"/>
              </w:rPr>
              <w:t>Thunderstorm Wind</w:t>
            </w:r>
          </w:p>
        </w:tc>
        <w:tc>
          <w:tcPr>
            <w:tcW w:type="dxa" w:w="2076"/>
          </w:tcPr>
          <w:p>
            <w:pPr>
              <w:spacing w:after="0"/>
              <w:jc w:val="left"/>
            </w:pPr>
            <w:r>
              <w:rPr>
                <w:sz w:val="16"/>
              </w:rPr>
              <w:t>speed not recorded</w:t>
            </w:r>
          </w:p>
        </w:tc>
        <w:tc>
          <w:tcPr>
            <w:tcW w:type="dxa" w:w="3237"/>
          </w:tcPr>
          <w:p>
            <w:pPr>
              <w:spacing w:after="0"/>
              <w:jc w:val="left"/>
            </w:pPr>
            <w:r>
              <w:rPr>
                <w:sz w:val="16"/>
              </w:rPr>
              <w:t>$500,000 property; crops not reported (1996 dollars)</w:t>
            </w:r>
          </w:p>
        </w:tc>
        <w:tc>
          <w:tcPr>
            <w:tcW w:type="dxa" w:w="943"/>
          </w:tcPr>
          <w:p>
            <w:pPr>
              <w:spacing w:after="0"/>
              <w:jc w:val="right"/>
            </w:pPr>
            <w:r>
              <w:rPr>
                <w:sz w:val="16"/>
              </w:rPr>
              <w:t>0, 0</w:t>
            </w:r>
          </w:p>
        </w:tc>
        <w:tc>
          <w:tcPr>
            <w:tcW w:type="dxa" w:w="2303"/>
          </w:tcPr>
          <w:p>
            <w:pPr>
              <w:spacing w:after="0"/>
              <w:jc w:val="left"/>
            </w:pPr>
            <w:r>
              <w:rPr>
                <w:sz w:val="16"/>
              </w:rPr>
              <w:t>KNOXVILLE</w:t>
            </w:r>
          </w:p>
        </w:tc>
        <w:tc>
          <w:tcPr>
            <w:tcW w:type="dxa" w:w="714"/>
          </w:tcPr>
          <w:p>
            <w:pPr>
              <w:spacing w:after="0"/>
              <w:jc w:val="left"/>
            </w:pPr>
          </w:p>
        </w:tc>
        <w:tc>
          <w:tcPr>
            <w:tcW w:type="dxa" w:w="2587"/>
          </w:tcPr>
          <w:p>
            <w:pPr>
              <w:spacing w:after="0"/>
              <w:jc w:val="left"/>
            </w:pPr>
            <w:r>
              <w:rPr>
                <w:sz w:val="16"/>
              </w:rPr>
              <w:t>B1-c most damaging: Thunderstorm Wind</w:t>
            </w:r>
          </w:p>
        </w:tc>
      </w:tr>
      <w:tr>
        <w:trPr>
          <w:cantSplit/>
        </w:trPr>
        <w:tc>
          <w:tcPr>
            <w:tcW w:type="dxa" w:w="1037"/>
          </w:tcPr>
          <w:p>
            <w:pPr>
              <w:spacing w:after="0"/>
              <w:jc w:val="left"/>
            </w:pPr>
            <w:r>
              <w:rPr>
                <w:sz w:val="16"/>
              </w:rPr>
              <w:t>1993-02-21</w:t>
            </w:r>
          </w:p>
        </w:tc>
        <w:tc>
          <w:tcPr>
            <w:tcW w:type="dxa" w:w="1215"/>
          </w:tcPr>
          <w:p>
            <w:pPr>
              <w:spacing w:after="0"/>
              <w:jc w:val="left"/>
            </w:pPr>
            <w:r>
              <w:rPr>
                <w:sz w:val="16"/>
              </w:rPr>
              <w:t>Tornado</w:t>
            </w:r>
          </w:p>
        </w:tc>
        <w:tc>
          <w:tcPr>
            <w:tcW w:type="dxa" w:w="2076"/>
          </w:tcPr>
          <w:p>
            <w:pPr>
              <w:spacing w:after="0"/>
              <w:jc w:val="left"/>
            </w:pPr>
            <w:r>
              <w:rPr>
                <w:sz w:val="16"/>
              </w:rPr>
              <w:t>F3, 10 mi path length (whole path, pre-1996), 150 yd wide</w:t>
            </w:r>
          </w:p>
        </w:tc>
        <w:tc>
          <w:tcPr>
            <w:tcW w:type="dxa" w:w="3237"/>
          </w:tcPr>
          <w:p>
            <w:pPr>
              <w:spacing w:after="0"/>
              <w:jc w:val="left"/>
            </w:pPr>
            <w:r>
              <w:rPr>
                <w:sz w:val="16"/>
              </w:rPr>
              <w:t>$5,000,000 property; crops not recorded (1993 dollars)</w:t>
            </w:r>
          </w:p>
        </w:tc>
        <w:tc>
          <w:tcPr>
            <w:tcW w:type="dxa" w:w="943"/>
          </w:tcPr>
          <w:p>
            <w:pPr>
              <w:spacing w:after="0"/>
              <w:jc w:val="right"/>
            </w:pPr>
            <w:r>
              <w:rPr>
                <w:sz w:val="16"/>
              </w:rPr>
              <w:t>0, 3</w:t>
            </w:r>
          </w:p>
        </w:tc>
        <w:tc>
          <w:tcPr>
            <w:tcW w:type="dxa" w:w="2303"/>
          </w:tcPr>
          <w:p>
            <w:pPr>
              <w:spacing w:after="0"/>
              <w:jc w:val="left"/>
            </w:pPr>
            <w:r>
              <w:rPr>
                <w:sz w:val="16"/>
              </w:rPr>
              <w:t>Oak Ridge to</w:t>
            </w:r>
          </w:p>
        </w:tc>
        <w:tc>
          <w:tcPr>
            <w:tcW w:type="dxa" w:w="714"/>
          </w:tcPr>
          <w:p>
            <w:pPr>
              <w:spacing w:after="0"/>
              <w:jc w:val="left"/>
            </w:pPr>
          </w:p>
        </w:tc>
        <w:tc>
          <w:tcPr>
            <w:tcW w:type="dxa" w:w="2587"/>
          </w:tcPr>
          <w:p>
            <w:pPr>
              <w:spacing w:after="0"/>
              <w:jc w:val="left"/>
            </w:pPr>
            <w:r>
              <w:rPr>
                <w:sz w:val="16"/>
              </w:rPr>
              <w:t>B1-c worst recorded: Tornado</w:t>
            </w:r>
          </w:p>
        </w:tc>
      </w:tr>
      <w:tr>
        <w:trPr>
          <w:cantSplit/>
        </w:trPr>
        <w:tc>
          <w:tcPr>
            <w:tcW w:type="dxa" w:w="1037"/>
          </w:tcPr>
          <w:p>
            <w:pPr>
              <w:spacing w:after="0"/>
              <w:jc w:val="left"/>
            </w:pPr>
            <w:r>
              <w:rPr>
                <w:sz w:val="16"/>
              </w:rPr>
              <w:t>1985-08-25</w:t>
            </w:r>
          </w:p>
        </w:tc>
        <w:tc>
          <w:tcPr>
            <w:tcW w:type="dxa" w:w="1215"/>
          </w:tcPr>
          <w:p>
            <w:pPr>
              <w:spacing w:after="0"/>
              <w:jc w:val="left"/>
            </w:pPr>
            <w:r>
              <w:rPr>
                <w:sz w:val="16"/>
              </w:rPr>
              <w:t>Thunderstorm Wind</w:t>
            </w:r>
          </w:p>
        </w:tc>
        <w:tc>
          <w:tcPr>
            <w:tcW w:type="dxa" w:w="2076"/>
          </w:tcPr>
          <w:p>
            <w:pPr>
              <w:spacing w:after="0"/>
              <w:jc w:val="left"/>
            </w:pPr>
            <w:r>
              <w:rPr>
                <w:sz w:val="16"/>
              </w:rPr>
              <w:t>76 kt (87 mph), measurement type not recorded</w:t>
            </w:r>
          </w:p>
        </w:tc>
        <w:tc>
          <w:tcPr>
            <w:tcW w:type="dxa" w:w="3237"/>
          </w:tcPr>
          <w:p>
            <w:pPr>
              <w:spacing w:after="0"/>
              <w:jc w:val="left"/>
            </w:pPr>
            <w:r>
              <w:rPr>
                <w:sz w:val="16"/>
              </w:rPr>
              <w:t>damage not recorded (pre-1996 record)</w:t>
            </w:r>
          </w:p>
        </w:tc>
        <w:tc>
          <w:tcPr>
            <w:tcW w:type="dxa" w:w="943"/>
          </w:tcPr>
          <w:p>
            <w:pPr>
              <w:spacing w:after="0"/>
              <w:jc w:val="right"/>
            </w:pPr>
            <w:r>
              <w:rPr>
                <w:sz w:val="16"/>
              </w:rPr>
              <w:t>0, 0</w:t>
            </w:r>
          </w:p>
        </w:tc>
        <w:tc>
          <w:tcPr>
            <w:tcW w:type="dxa" w:w="2303"/>
          </w:tcPr>
          <w:p>
            <w:pPr>
              <w:spacing w:after="0"/>
              <w:jc w:val="left"/>
            </w:pPr>
            <w:r>
              <w:rPr>
                <w:sz w:val="16"/>
              </w:rPr>
              <w:t>location not recorded</w:t>
            </w:r>
          </w:p>
        </w:tc>
        <w:tc>
          <w:tcPr>
            <w:tcW w:type="dxa" w:w="714"/>
          </w:tcPr>
          <w:p>
            <w:pPr>
              <w:spacing w:after="0"/>
              <w:jc w:val="left"/>
            </w:pPr>
          </w:p>
        </w:tc>
        <w:tc>
          <w:tcPr>
            <w:tcW w:type="dxa" w:w="2587"/>
          </w:tcPr>
          <w:p>
            <w:pPr>
              <w:spacing w:after="0"/>
              <w:jc w:val="left"/>
            </w:pPr>
            <w:r>
              <w:rPr>
                <w:sz w:val="16"/>
              </w:rPr>
              <w:t>B1-c worst recorded: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76"/>
          </w:tcPr>
          <w:p>
            <w:pPr>
              <w:spacing w:after="0"/>
              <w:jc w:val="left"/>
            </w:pPr>
            <w:r>
              <w:rPr>
                <w:sz w:val="16"/>
              </w:rPr>
              <w:t>F1, 1 mi path length (whole path, pre-1996), 150 yd wide</w:t>
            </w:r>
          </w:p>
        </w:tc>
        <w:tc>
          <w:tcPr>
            <w:tcW w:type="dxa" w:w="3237"/>
          </w:tcPr>
          <w:p>
            <w:pPr>
              <w:spacing w:after="0"/>
              <w:jc w:val="left"/>
            </w:pPr>
            <w:r>
              <w:rPr>
                <w:sz w:val="16"/>
              </w:rPr>
              <w:t>$25,000 property; crops not recorded (1974 dollars)</w:t>
            </w:r>
          </w:p>
        </w:tc>
        <w:tc>
          <w:tcPr>
            <w:tcW w:type="dxa" w:w="943"/>
          </w:tcPr>
          <w:p>
            <w:pPr>
              <w:spacing w:after="0"/>
              <w:jc w:val="right"/>
            </w:pPr>
            <w:r>
              <w:rPr>
                <w:sz w:val="16"/>
              </w:rPr>
              <w:t>2, 21</w:t>
            </w:r>
          </w:p>
        </w:tc>
        <w:tc>
          <w:tcPr>
            <w:tcW w:type="dxa" w:w="2303"/>
          </w:tcPr>
          <w:p>
            <w:pPr>
              <w:spacing w:after="0"/>
              <w:jc w:val="left"/>
            </w:pPr>
            <w:r>
              <w:rPr>
                <w:sz w:val="16"/>
              </w:rPr>
              <w:t>location not recorded</w:t>
            </w:r>
          </w:p>
        </w:tc>
        <w:tc>
          <w:tcPr>
            <w:tcW w:type="dxa" w:w="714"/>
          </w:tcPr>
          <w:p>
            <w:pPr>
              <w:spacing w:after="0"/>
              <w:jc w:val="left"/>
            </w:pPr>
          </w:p>
        </w:tc>
        <w:tc>
          <w:tcPr>
            <w:tcW w:type="dxa" w:w="258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0.526</w:t>
            </w:r>
          </w:p>
        </w:tc>
        <w:tc>
          <w:tcPr>
            <w:tcW w:type="dxa" w:w="1262"/>
          </w:tcPr>
          <w:p>
            <w:pPr>
              <w:spacing w:after="0"/>
              <w:jc w:val="left"/>
            </w:pPr>
            <w:r>
              <w:rPr>
                <w:sz w:val="16"/>
              </w:rPr>
              <w:t>event-days per year</w:t>
            </w:r>
          </w:p>
        </w:tc>
        <w:tc>
          <w:tcPr>
            <w:tcW w:type="dxa" w:w="1541"/>
          </w:tcPr>
          <w:p>
            <w:pPr>
              <w:spacing w:after="0"/>
              <w:jc w:val="left"/>
            </w:pPr>
            <w:r>
              <w:rPr>
                <w:sz w:val="16"/>
              </w:rPr>
              <w:t>about 0.526 days per year</w:t>
            </w:r>
          </w:p>
        </w:tc>
        <w:tc>
          <w:tcPr>
            <w:tcW w:type="dxa" w:w="1564"/>
          </w:tcPr>
          <w:p>
            <w:pPr>
              <w:spacing w:after="0"/>
              <w:jc w:val="left"/>
            </w:pPr>
          </w:p>
        </w:tc>
        <w:tc>
          <w:tcPr>
            <w:tcW w:type="dxa" w:w="1683"/>
          </w:tcPr>
          <w:p>
            <w:pPr>
              <w:spacing w:after="0"/>
              <w:jc w:val="left"/>
            </w:pPr>
            <w:r>
              <w:rPr>
                <w:sz w:val="16"/>
              </w:rPr>
              <w:t>event-days in 0 of 30 years, 1996 to 2025 (0%)</w:t>
            </w:r>
          </w:p>
        </w:tc>
        <w:tc>
          <w:tcPr>
            <w:tcW w:type="dxa" w:w="1510"/>
          </w:tcPr>
          <w:p>
            <w:pPr>
              <w:spacing w:after="0"/>
              <w:jc w:val="right"/>
            </w:pPr>
            <w:r>
              <w:rPr>
                <w:sz w:val="16"/>
              </w:rPr>
              <w:t>10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4"/>
          </w:tcPr>
          <w:p>
            <w:pPr>
              <w:spacing w:after="0"/>
              <w:jc w:val="right"/>
            </w:pPr>
            <w:r>
              <w:rPr>
                <w:sz w:val="16"/>
              </w:rPr>
              <w:t>16.5</w:t>
            </w:r>
          </w:p>
        </w:tc>
        <w:tc>
          <w:tcPr>
            <w:tcW w:type="dxa" w:w="1262"/>
          </w:tcPr>
          <w:p>
            <w:pPr>
              <w:spacing w:after="0"/>
              <w:jc w:val="left"/>
            </w:pPr>
            <w:r>
              <w:rPr>
                <w:sz w:val="16"/>
              </w:rPr>
              <w:t>event-days per year</w:t>
            </w:r>
          </w:p>
        </w:tc>
        <w:tc>
          <w:tcPr>
            <w:tcW w:type="dxa" w:w="1541"/>
          </w:tcPr>
          <w:p>
            <w:pPr>
              <w:spacing w:after="0"/>
              <w:jc w:val="left"/>
            </w:pPr>
            <w:r>
              <w:rPr>
                <w:sz w:val="16"/>
              </w:rPr>
              <w:t>about 16.5 days per year</w:t>
            </w:r>
          </w:p>
        </w:tc>
        <w:tc>
          <w:tcPr>
            <w:tcW w:type="dxa" w:w="1564"/>
          </w:tcPr>
          <w:p>
            <w:pPr>
              <w:spacing w:after="0"/>
              <w:jc w:val="left"/>
            </w:pPr>
            <w:r>
              <w:rPr>
                <w:sz w:val="16"/>
              </w:rPr>
              <w:t>Possible (from Storm Events: 1 of 30 years)</w:t>
            </w:r>
          </w:p>
        </w:tc>
        <w:tc>
          <w:tcPr>
            <w:tcW w:type="dxa" w:w="1683"/>
          </w:tcPr>
          <w:p>
            <w:pPr>
              <w:spacing w:after="0"/>
              <w:jc w:val="left"/>
            </w:pPr>
            <w:r>
              <w:rPr>
                <w:sz w:val="16"/>
              </w:rPr>
              <w:t>event-days in 1 of 30 years, 1996 to 2025 (3.33%)</w:t>
            </w:r>
          </w:p>
        </w:tc>
        <w:tc>
          <w:tcPr>
            <w:tcW w:type="dxa" w:w="1510"/>
          </w:tcPr>
          <w:p>
            <w:pPr>
              <w:spacing w:after="0"/>
              <w:jc w:val="right"/>
            </w:pPr>
            <w:r>
              <w:rPr>
                <w:sz w:val="16"/>
              </w:rPr>
              <w:t>574</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0.00464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0.464%</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2.91</w:t>
            </w:r>
          </w:p>
        </w:tc>
        <w:tc>
          <w:tcPr>
            <w:tcW w:type="dxa" w:w="1262"/>
          </w:tcPr>
          <w:p>
            <w:pPr>
              <w:spacing w:after="0"/>
              <w:jc w:val="left"/>
            </w:pPr>
            <w:r>
              <w:rPr>
                <w:sz w:val="16"/>
              </w:rPr>
              <w:t>events per year</w:t>
            </w:r>
          </w:p>
        </w:tc>
        <w:tc>
          <w:tcPr>
            <w:tcW w:type="dxa" w:w="1541"/>
          </w:tcPr>
          <w:p>
            <w:pPr>
              <w:spacing w:after="0"/>
              <w:jc w:val="left"/>
            </w:pPr>
            <w:r>
              <w:rPr>
                <w:sz w:val="16"/>
              </w:rPr>
              <w:t>about 2.91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110.7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0.842</w:t>
            </w:r>
          </w:p>
        </w:tc>
        <w:tc>
          <w:tcPr>
            <w:tcW w:type="dxa" w:w="1262"/>
          </w:tcPr>
          <w:p>
            <w:pPr>
              <w:spacing w:after="0"/>
              <w:jc w:val="left"/>
            </w:pPr>
            <w:r>
              <w:rPr>
                <w:sz w:val="16"/>
              </w:rPr>
              <w:t>event-days per year</w:t>
            </w:r>
          </w:p>
        </w:tc>
        <w:tc>
          <w:tcPr>
            <w:tcW w:type="dxa" w:w="1541"/>
          </w:tcPr>
          <w:p>
            <w:pPr>
              <w:spacing w:after="0"/>
              <w:jc w:val="left"/>
            </w:pPr>
            <w:r>
              <w:rPr>
                <w:sz w:val="16"/>
              </w:rPr>
              <w:t>about 0.842 days per year</w:t>
            </w:r>
          </w:p>
        </w:tc>
        <w:tc>
          <w:tcPr>
            <w:tcW w:type="dxa" w:w="1564"/>
          </w:tcPr>
          <w:p>
            <w:pPr>
              <w:spacing w:after="0"/>
              <w:jc w:val="left"/>
            </w:pPr>
            <w:r>
              <w:rPr>
                <w:sz w:val="16"/>
              </w:rPr>
              <w:t>Possible (from Storm Events: 1 of 30 years)</w:t>
            </w:r>
          </w:p>
        </w:tc>
        <w:tc>
          <w:tcPr>
            <w:tcW w:type="dxa" w:w="1683"/>
          </w:tcPr>
          <w:p>
            <w:pPr>
              <w:spacing w:after="0"/>
              <w:jc w:val="left"/>
            </w:pPr>
            <w:r>
              <w:rPr>
                <w:sz w:val="16"/>
              </w:rPr>
              <w:t>event-days in 1 of 30 years, 1996 to 2025 (3.33%)</w:t>
            </w:r>
          </w:p>
        </w:tc>
        <w:tc>
          <w:tcPr>
            <w:tcW w:type="dxa" w:w="1510"/>
          </w:tcPr>
          <w:p>
            <w:pPr>
              <w:spacing w:after="0"/>
              <w:jc w:val="right"/>
            </w:pPr>
            <w:r>
              <w:rPr>
                <w:sz w:val="16"/>
              </w:rPr>
              <w:t>15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0.0162</w:t>
            </w:r>
          </w:p>
        </w:tc>
        <w:tc>
          <w:tcPr>
            <w:tcW w:type="dxa" w:w="1262"/>
          </w:tcPr>
          <w:p>
            <w:pPr>
              <w:spacing w:after="0"/>
              <w:jc w:val="left"/>
            </w:pPr>
            <w:r>
              <w:rPr>
                <w:sz w:val="16"/>
              </w:rPr>
              <w:t>events per year</w:t>
            </w:r>
          </w:p>
        </w:tc>
        <w:tc>
          <w:tcPr>
            <w:tcW w:type="dxa" w:w="1541"/>
          </w:tcPr>
          <w:p>
            <w:pPr>
              <w:spacing w:after="0"/>
              <w:jc w:val="left"/>
            </w:pPr>
            <w:r>
              <w:rPr>
                <w:sz w:val="16"/>
              </w:rPr>
              <w:t>about 1 in 62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3</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0.37</w:t>
            </w:r>
          </w:p>
        </w:tc>
        <w:tc>
          <w:tcPr>
            <w:tcW w:type="dxa" w:w="1262"/>
          </w:tcPr>
          <w:p>
            <w:pPr>
              <w:spacing w:after="0"/>
              <w:jc w:val="left"/>
            </w:pPr>
            <w:r>
              <w:rPr>
                <w:sz w:val="16"/>
              </w:rPr>
              <w:t>event-days per year</w:t>
            </w:r>
          </w:p>
        </w:tc>
        <w:tc>
          <w:tcPr>
            <w:tcW w:type="dxa" w:w="1541"/>
          </w:tcPr>
          <w:p>
            <w:pPr>
              <w:spacing w:after="0"/>
              <w:jc w:val="left"/>
            </w:pPr>
            <w:r>
              <w:rPr>
                <w:sz w:val="16"/>
              </w:rPr>
              <w:t>about 0.37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26</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2.18</w:t>
            </w:r>
          </w:p>
        </w:tc>
        <w:tc>
          <w:tcPr>
            <w:tcW w:type="dxa" w:w="1262"/>
          </w:tcPr>
          <w:p>
            <w:pPr>
              <w:spacing w:after="0"/>
              <w:jc w:val="left"/>
            </w:pPr>
            <w:r>
              <w:rPr>
                <w:sz w:val="16"/>
              </w:rPr>
              <w:t>event-days per year</w:t>
            </w:r>
          </w:p>
        </w:tc>
        <w:tc>
          <w:tcPr>
            <w:tcW w:type="dxa" w:w="1541"/>
          </w:tcPr>
          <w:p>
            <w:pPr>
              <w:spacing w:after="0"/>
              <w:jc w:val="left"/>
            </w:pPr>
            <w:r>
              <w:rPr>
                <w:sz w:val="16"/>
              </w:rPr>
              <w:t>about 2.18 days per year</w:t>
            </w:r>
          </w:p>
        </w:tc>
        <w:tc>
          <w:tcPr>
            <w:tcW w:type="dxa" w:w="1564"/>
          </w:tcPr>
          <w:p>
            <w:pPr>
              <w:spacing w:after="0"/>
              <w:jc w:val="left"/>
            </w:pPr>
            <w:r>
              <w:rPr>
                <w:sz w:val="16"/>
              </w:rPr>
              <w:t>Likely (from Storm Events: 23 of 30 years)</w:t>
            </w:r>
          </w:p>
        </w:tc>
        <w:tc>
          <w:tcPr>
            <w:tcW w:type="dxa" w:w="1683"/>
          </w:tcPr>
          <w:p>
            <w:pPr>
              <w:spacing w:after="0"/>
              <w:jc w:val="left"/>
            </w:pPr>
            <w:r>
              <w:rPr>
                <w:sz w:val="16"/>
              </w:rPr>
              <w:t>event-days in 23 of 30 years, 1996 to 2025 (76.7%)</w:t>
            </w:r>
          </w:p>
        </w:tc>
        <w:tc>
          <w:tcPr>
            <w:tcW w:type="dxa" w:w="1510"/>
          </w:tcPr>
          <w:p>
            <w:pPr>
              <w:spacing w:after="0"/>
              <w:jc w:val="right"/>
            </w:pPr>
            <w:r>
              <w:rPr>
                <w:sz w:val="16"/>
              </w:rPr>
              <w:t>61</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1.71</w:t>
            </w:r>
          </w:p>
        </w:tc>
        <w:tc>
          <w:tcPr>
            <w:tcW w:type="dxa" w:w="1262"/>
          </w:tcPr>
          <w:p>
            <w:pPr>
              <w:spacing w:after="0"/>
              <w:jc w:val="left"/>
            </w:pPr>
            <w:r>
              <w:rPr>
                <w:sz w:val="16"/>
              </w:rPr>
              <w:t>events per year (modeled)</w:t>
            </w:r>
          </w:p>
        </w:tc>
        <w:tc>
          <w:tcPr>
            <w:tcW w:type="dxa" w:w="1541"/>
          </w:tcPr>
          <w:p>
            <w:pPr>
              <w:spacing w:after="0"/>
              <w:jc w:val="left"/>
            </w:pPr>
            <w:r>
              <w:rPr>
                <w:sz w:val="16"/>
              </w:rPr>
              <w:t>about 1.71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54.2</w:t>
            </w:r>
          </w:p>
        </w:tc>
        <w:tc>
          <w:tcPr>
            <w:tcW w:type="dxa" w:w="1262"/>
          </w:tcPr>
          <w:p>
            <w:pPr>
              <w:spacing w:after="0"/>
              <w:jc w:val="left"/>
            </w:pPr>
            <w:r>
              <w:rPr>
                <w:sz w:val="16"/>
              </w:rPr>
              <w:t>days per year with a strike</w:t>
            </w:r>
          </w:p>
        </w:tc>
        <w:tc>
          <w:tcPr>
            <w:tcW w:type="dxa" w:w="1541"/>
          </w:tcPr>
          <w:p>
            <w:pPr>
              <w:spacing w:after="0"/>
              <w:jc w:val="left"/>
            </w:pPr>
            <w:r>
              <w:rPr>
                <w:sz w:val="16"/>
              </w:rPr>
              <w:t>about 54.2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4.9</w:t>
            </w:r>
          </w:p>
        </w:tc>
        <w:tc>
          <w:tcPr>
            <w:tcW w:type="dxa" w:w="1262"/>
          </w:tcPr>
          <w:p>
            <w:pPr>
              <w:spacing w:after="0"/>
              <w:jc w:val="left"/>
            </w:pPr>
            <w:r>
              <w:rPr>
                <w:sz w:val="16"/>
              </w:rPr>
              <w:t>events per year</w:t>
            </w:r>
          </w:p>
        </w:tc>
        <w:tc>
          <w:tcPr>
            <w:tcW w:type="dxa" w:w="1541"/>
          </w:tcPr>
          <w:p>
            <w:pPr>
              <w:spacing w:after="0"/>
              <w:jc w:val="left"/>
            </w:pPr>
            <w:r>
              <w:rPr>
                <w:sz w:val="16"/>
              </w:rPr>
              <w:t>about 4.9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187</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0.159</w:t>
            </w:r>
          </w:p>
        </w:tc>
        <w:tc>
          <w:tcPr>
            <w:tcW w:type="dxa" w:w="1262"/>
          </w:tcPr>
          <w:p>
            <w:pPr>
              <w:spacing w:after="0"/>
              <w:jc w:val="left"/>
            </w:pPr>
            <w:r>
              <w:rPr>
                <w:sz w:val="16"/>
              </w:rPr>
              <w:t>events per year</w:t>
            </w:r>
          </w:p>
        </w:tc>
        <w:tc>
          <w:tcPr>
            <w:tcW w:type="dxa" w:w="1541"/>
          </w:tcPr>
          <w:p>
            <w:pPr>
              <w:spacing w:after="0"/>
              <w:jc w:val="left"/>
            </w:pPr>
            <w:r>
              <w:rPr>
                <w:sz w:val="16"/>
              </w:rPr>
              <w:t>about 1 in 6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0.00152</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0.152%</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4.37</w:t>
            </w:r>
          </w:p>
        </w:tc>
        <w:tc>
          <w:tcPr>
            <w:tcW w:type="dxa" w:w="1262"/>
          </w:tcPr>
          <w:p>
            <w:pPr>
              <w:spacing w:after="0"/>
              <w:jc w:val="left"/>
            </w:pPr>
            <w:r>
              <w:rPr>
                <w:sz w:val="16"/>
              </w:rPr>
              <w:t>event-days per year</w:t>
            </w:r>
          </w:p>
        </w:tc>
        <w:tc>
          <w:tcPr>
            <w:tcW w:type="dxa" w:w="1541"/>
          </w:tcPr>
          <w:p>
            <w:pPr>
              <w:spacing w:after="0"/>
              <w:jc w:val="left"/>
            </w:pPr>
            <w:r>
              <w:rPr>
                <w:sz w:val="16"/>
              </w:rPr>
              <w:t>about 4.37 days per year</w:t>
            </w:r>
          </w:p>
        </w:tc>
        <w:tc>
          <w:tcPr>
            <w:tcW w:type="dxa" w:w="1564"/>
          </w:tcPr>
          <w:p>
            <w:pPr>
              <w:spacing w:after="0"/>
              <w:jc w:val="left"/>
            </w:pPr>
            <w:r>
              <w:rPr>
                <w:sz w:val="16"/>
              </w:rPr>
              <w:t>Likely (from Storm Events: 18 of 30 years)</w:t>
            </w:r>
          </w:p>
        </w:tc>
        <w:tc>
          <w:tcPr>
            <w:tcW w:type="dxa" w:w="1683"/>
          </w:tcPr>
          <w:p>
            <w:pPr>
              <w:spacing w:after="0"/>
              <w:jc w:val="left"/>
            </w:pPr>
            <w:r>
              <w:rPr>
                <w:sz w:val="16"/>
              </w:rPr>
              <w:t>event-days in 18 of 30 years, 1996 to 2025 (60%)</w:t>
            </w:r>
          </w:p>
        </w:tc>
        <w:tc>
          <w:tcPr>
            <w:tcW w:type="dxa" w:w="1510"/>
          </w:tcPr>
          <w:p>
            <w:pPr>
              <w:spacing w:after="0"/>
              <w:jc w:val="right"/>
            </w:pPr>
            <w:r>
              <w:rPr>
                <w:sz w:val="16"/>
              </w:rPr>
              <w:t>83.1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343</w:t>
            </w:r>
          </w:p>
        </w:tc>
        <w:tc>
          <w:tcPr>
            <w:tcW w:type="dxa" w:w="1381"/>
          </w:tcPr>
          <w:p>
            <w:pPr>
              <w:spacing w:after="0"/>
              <w:jc w:val="right"/>
            </w:pPr>
            <w:r>
              <w:rPr>
                <w:sz w:val="16"/>
              </w:rPr>
              <w:t>30</w:t>
            </w:r>
          </w:p>
        </w:tc>
        <w:tc>
          <w:tcPr>
            <w:tcW w:type="dxa" w:w="1381"/>
          </w:tcPr>
          <w:p>
            <w:pPr>
              <w:spacing w:after="0"/>
              <w:jc w:val="right"/>
            </w:pPr>
            <w:r>
              <w:rPr>
                <w:sz w:val="16"/>
              </w:rPr>
              <w:t>11.4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Cold Wave</w:t>
            </w:r>
          </w:p>
        </w:tc>
        <w:tc>
          <w:tcPr>
            <w:tcW w:type="dxa" w:w="1532"/>
          </w:tcPr>
          <w:p>
            <w:pPr>
              <w:spacing w:after="0"/>
              <w:jc w:val="right"/>
            </w:pPr>
            <w:r>
              <w:rPr>
                <w:sz w:val="16"/>
              </w:rPr>
              <w:t>121 of 121</w:t>
            </w:r>
          </w:p>
        </w:tc>
        <w:tc>
          <w:tcPr>
            <w:tcW w:type="dxa" w:w="958"/>
          </w:tcPr>
          <w:p>
            <w:pPr>
              <w:spacing w:after="0"/>
              <w:jc w:val="right"/>
            </w:pPr>
            <w:r>
              <w:rPr>
                <w:sz w:val="16"/>
              </w:rPr>
              <w:t>31.4</w:t>
            </w:r>
          </w:p>
        </w:tc>
        <w:tc>
          <w:tcPr>
            <w:tcW w:type="dxa" w:w="1004"/>
          </w:tcPr>
          <w:p>
            <w:pPr>
              <w:spacing w:after="0"/>
              <w:jc w:val="right"/>
            </w:pPr>
            <w:r>
              <w:rPr>
                <w:sz w:val="16"/>
              </w:rPr>
              <w:t>59.9</w:t>
            </w:r>
          </w:p>
        </w:tc>
        <w:tc>
          <w:tcPr>
            <w:tcW w:type="dxa" w:w="958"/>
          </w:tcPr>
          <w:p>
            <w:pPr>
              <w:spacing w:after="0"/>
              <w:jc w:val="right"/>
            </w:pPr>
            <w:r>
              <w:rPr>
                <w:sz w:val="16"/>
              </w:rPr>
              <w:t>76.2</w:t>
            </w:r>
          </w:p>
        </w:tc>
        <w:tc>
          <w:tcPr>
            <w:tcW w:type="dxa" w:w="8128"/>
          </w:tcPr>
          <w:p>
            <w:pPr>
              <w:spacing w:after="0"/>
              <w:jc w:val="left"/>
            </w:pPr>
            <w:r>
              <w:rPr>
                <w:sz w:val="16"/>
              </w:rPr>
              <w:t>Relatively Moderate 107, Relatively Low 14</w:t>
            </w:r>
          </w:p>
        </w:tc>
      </w:tr>
      <w:tr>
        <w:trPr>
          <w:cantSplit/>
        </w:trPr>
        <w:tc>
          <w:tcPr>
            <w:tcW w:type="dxa" w:w="1532"/>
          </w:tcPr>
          <w:p>
            <w:pPr>
              <w:spacing w:after="0"/>
              <w:jc w:val="left"/>
            </w:pPr>
            <w:r>
              <w:rPr>
                <w:sz w:val="16"/>
              </w:rPr>
              <w:t>Drought</w:t>
            </w:r>
          </w:p>
        </w:tc>
        <w:tc>
          <w:tcPr>
            <w:tcW w:type="dxa" w:w="1532"/>
          </w:tcPr>
          <w:p>
            <w:pPr>
              <w:spacing w:after="0"/>
              <w:jc w:val="right"/>
            </w:pPr>
            <w:r>
              <w:rPr>
                <w:sz w:val="16"/>
              </w:rPr>
              <w:t>9 of 121</w:t>
            </w:r>
          </w:p>
        </w:tc>
        <w:tc>
          <w:tcPr>
            <w:tcW w:type="dxa" w:w="958"/>
          </w:tcPr>
          <w:p>
            <w:pPr>
              <w:spacing w:after="0"/>
              <w:jc w:val="right"/>
            </w:pPr>
            <w:r>
              <w:rPr>
                <w:sz w:val="16"/>
              </w:rPr>
              <w:t>77.8</w:t>
            </w:r>
          </w:p>
        </w:tc>
        <w:tc>
          <w:tcPr>
            <w:tcW w:type="dxa" w:w="1004"/>
          </w:tcPr>
          <w:p>
            <w:pPr>
              <w:spacing w:after="0"/>
              <w:jc w:val="right"/>
            </w:pPr>
            <w:r>
              <w:rPr>
                <w:sz w:val="16"/>
              </w:rPr>
              <w:t>86.0</w:t>
            </w:r>
          </w:p>
        </w:tc>
        <w:tc>
          <w:tcPr>
            <w:tcW w:type="dxa" w:w="958"/>
          </w:tcPr>
          <w:p>
            <w:pPr>
              <w:spacing w:after="0"/>
              <w:jc w:val="right"/>
            </w:pPr>
            <w:r>
              <w:rPr>
                <w:sz w:val="16"/>
              </w:rPr>
              <w:t>90.8</w:t>
            </w:r>
          </w:p>
        </w:tc>
        <w:tc>
          <w:tcPr>
            <w:tcW w:type="dxa" w:w="8128"/>
          </w:tcPr>
          <w:p>
            <w:pPr>
              <w:spacing w:after="0"/>
              <w:jc w:val="left"/>
            </w:pPr>
            <w:r>
              <w:rPr>
                <w:sz w:val="16"/>
              </w:rPr>
              <w:t>Relatively Low 8, Very Low 1, No Rating 112</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121 of 121</w:t>
            </w:r>
          </w:p>
        </w:tc>
        <w:tc>
          <w:tcPr>
            <w:tcW w:type="dxa" w:w="958"/>
          </w:tcPr>
          <w:p>
            <w:pPr>
              <w:spacing w:after="0"/>
              <w:jc w:val="right"/>
            </w:pPr>
            <w:r>
              <w:rPr>
                <w:sz w:val="16"/>
              </w:rPr>
              <w:t>49.3</w:t>
            </w:r>
          </w:p>
        </w:tc>
        <w:tc>
          <w:tcPr>
            <w:tcW w:type="dxa" w:w="1004"/>
          </w:tcPr>
          <w:p>
            <w:pPr>
              <w:spacing w:after="0"/>
              <w:jc w:val="right"/>
            </w:pPr>
            <w:r>
              <w:rPr>
                <w:sz w:val="16"/>
              </w:rPr>
              <w:t>79.4</w:t>
            </w:r>
          </w:p>
        </w:tc>
        <w:tc>
          <w:tcPr>
            <w:tcW w:type="dxa" w:w="958"/>
          </w:tcPr>
          <w:p>
            <w:pPr>
              <w:spacing w:after="0"/>
              <w:jc w:val="right"/>
            </w:pPr>
            <w:r>
              <w:rPr>
                <w:sz w:val="16"/>
              </w:rPr>
              <w:t>90.5</w:t>
            </w:r>
          </w:p>
        </w:tc>
        <w:tc>
          <w:tcPr>
            <w:tcW w:type="dxa" w:w="8128"/>
          </w:tcPr>
          <w:p>
            <w:pPr>
              <w:spacing w:after="0"/>
              <w:jc w:val="left"/>
            </w:pPr>
            <w:r>
              <w:rPr>
                <w:sz w:val="16"/>
              </w:rPr>
              <w:t>Relatively High 4, Relatively Moderate 71, Relatively Low 46</w:t>
            </w:r>
          </w:p>
        </w:tc>
      </w:tr>
      <w:tr>
        <w:trPr>
          <w:cantSplit/>
        </w:trPr>
        <w:tc>
          <w:tcPr>
            <w:tcW w:type="dxa" w:w="1532"/>
          </w:tcPr>
          <w:p>
            <w:pPr>
              <w:spacing w:after="0"/>
              <w:jc w:val="left"/>
            </w:pPr>
            <w:r>
              <w:rPr>
                <w:sz w:val="16"/>
              </w:rPr>
              <w:t>Hail</w:t>
            </w:r>
          </w:p>
        </w:tc>
        <w:tc>
          <w:tcPr>
            <w:tcW w:type="dxa" w:w="1532"/>
          </w:tcPr>
          <w:p>
            <w:pPr>
              <w:spacing w:after="0"/>
              <w:jc w:val="right"/>
            </w:pPr>
            <w:r>
              <w:rPr>
                <w:sz w:val="16"/>
              </w:rPr>
              <w:t>121 of 121</w:t>
            </w:r>
          </w:p>
        </w:tc>
        <w:tc>
          <w:tcPr>
            <w:tcW w:type="dxa" w:w="958"/>
          </w:tcPr>
          <w:p>
            <w:pPr>
              <w:spacing w:after="0"/>
              <w:jc w:val="right"/>
            </w:pPr>
            <w:r>
              <w:rPr>
                <w:sz w:val="16"/>
              </w:rPr>
              <w:t>20.0</w:t>
            </w:r>
          </w:p>
        </w:tc>
        <w:tc>
          <w:tcPr>
            <w:tcW w:type="dxa" w:w="1004"/>
          </w:tcPr>
          <w:p>
            <w:pPr>
              <w:spacing w:after="0"/>
              <w:jc w:val="right"/>
            </w:pPr>
            <w:r>
              <w:rPr>
                <w:sz w:val="16"/>
              </w:rPr>
              <w:t>37.2</w:t>
            </w:r>
          </w:p>
        </w:tc>
        <w:tc>
          <w:tcPr>
            <w:tcW w:type="dxa" w:w="958"/>
          </w:tcPr>
          <w:p>
            <w:pPr>
              <w:spacing w:after="0"/>
              <w:jc w:val="right"/>
            </w:pPr>
            <w:r>
              <w:rPr>
                <w:sz w:val="16"/>
              </w:rPr>
              <w:t>47.6</w:t>
            </w:r>
          </w:p>
        </w:tc>
        <w:tc>
          <w:tcPr>
            <w:tcW w:type="dxa" w:w="8128"/>
          </w:tcPr>
          <w:p>
            <w:pPr>
              <w:spacing w:after="0"/>
              <w:jc w:val="left"/>
            </w:pPr>
            <w:r>
              <w:rPr>
                <w:sz w:val="16"/>
              </w:rPr>
              <w:t>Relatively Low 58, Very Low 63</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121 of 121</w:t>
            </w:r>
          </w:p>
        </w:tc>
        <w:tc>
          <w:tcPr>
            <w:tcW w:type="dxa" w:w="958"/>
          </w:tcPr>
          <w:p>
            <w:pPr>
              <w:spacing w:after="0"/>
              <w:jc w:val="right"/>
            </w:pPr>
            <w:r>
              <w:rPr>
                <w:sz w:val="16"/>
              </w:rPr>
              <w:t>3.4</w:t>
            </w:r>
          </w:p>
        </w:tc>
        <w:tc>
          <w:tcPr>
            <w:tcW w:type="dxa" w:w="1004"/>
          </w:tcPr>
          <w:p>
            <w:pPr>
              <w:spacing w:after="0"/>
              <w:jc w:val="right"/>
            </w:pPr>
            <w:r>
              <w:rPr>
                <w:sz w:val="16"/>
              </w:rPr>
              <w:t>11.4</w:t>
            </w:r>
          </w:p>
        </w:tc>
        <w:tc>
          <w:tcPr>
            <w:tcW w:type="dxa" w:w="958"/>
          </w:tcPr>
          <w:p>
            <w:pPr>
              <w:spacing w:after="0"/>
              <w:jc w:val="right"/>
            </w:pPr>
            <w:r>
              <w:rPr>
                <w:sz w:val="16"/>
              </w:rPr>
              <w:t>24.9</w:t>
            </w:r>
          </w:p>
        </w:tc>
        <w:tc>
          <w:tcPr>
            <w:tcW w:type="dxa" w:w="8128"/>
          </w:tcPr>
          <w:p>
            <w:pPr>
              <w:spacing w:after="0"/>
              <w:jc w:val="left"/>
            </w:pPr>
            <w:r>
              <w:rPr>
                <w:sz w:val="16"/>
              </w:rPr>
              <w:t>Relatively Low 21, Very Low 100</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121 of 121</w:t>
            </w:r>
          </w:p>
        </w:tc>
        <w:tc>
          <w:tcPr>
            <w:tcW w:type="dxa" w:w="958"/>
          </w:tcPr>
          <w:p>
            <w:pPr>
              <w:spacing w:after="0"/>
              <w:jc w:val="right"/>
            </w:pPr>
            <w:r>
              <w:rPr>
                <w:sz w:val="16"/>
              </w:rPr>
              <w:t>29.8</w:t>
            </w:r>
          </w:p>
        </w:tc>
        <w:tc>
          <w:tcPr>
            <w:tcW w:type="dxa" w:w="1004"/>
          </w:tcPr>
          <w:p>
            <w:pPr>
              <w:spacing w:after="0"/>
              <w:jc w:val="right"/>
            </w:pPr>
            <w:r>
              <w:rPr>
                <w:sz w:val="16"/>
              </w:rPr>
              <w:t>43.4</w:t>
            </w:r>
          </w:p>
        </w:tc>
        <w:tc>
          <w:tcPr>
            <w:tcW w:type="dxa" w:w="958"/>
          </w:tcPr>
          <w:p>
            <w:pPr>
              <w:spacing w:after="0"/>
              <w:jc w:val="right"/>
            </w:pPr>
            <w:r>
              <w:rPr>
                <w:sz w:val="16"/>
              </w:rPr>
              <w:t>52.8</w:t>
            </w:r>
          </w:p>
        </w:tc>
        <w:tc>
          <w:tcPr>
            <w:tcW w:type="dxa" w:w="8128"/>
          </w:tcPr>
          <w:p>
            <w:pPr>
              <w:spacing w:after="0"/>
              <w:jc w:val="left"/>
            </w:pPr>
            <w:r>
              <w:rPr>
                <w:sz w:val="16"/>
              </w:rPr>
              <w:t>Relatively Low 2, Very Low 119</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121 of 121</w:t>
            </w:r>
          </w:p>
        </w:tc>
        <w:tc>
          <w:tcPr>
            <w:tcW w:type="dxa" w:w="958"/>
          </w:tcPr>
          <w:p>
            <w:pPr>
              <w:spacing w:after="0"/>
              <w:jc w:val="right"/>
            </w:pPr>
            <w:r>
              <w:rPr>
                <w:sz w:val="16"/>
              </w:rPr>
              <w:t>16.1</w:t>
            </w:r>
          </w:p>
        </w:tc>
        <w:tc>
          <w:tcPr>
            <w:tcW w:type="dxa" w:w="1004"/>
          </w:tcPr>
          <w:p>
            <w:pPr>
              <w:spacing w:after="0"/>
              <w:jc w:val="right"/>
            </w:pPr>
            <w:r>
              <w:rPr>
                <w:sz w:val="16"/>
              </w:rPr>
              <w:t>69.6</w:t>
            </w:r>
          </w:p>
        </w:tc>
        <w:tc>
          <w:tcPr>
            <w:tcW w:type="dxa" w:w="958"/>
          </w:tcPr>
          <w:p>
            <w:pPr>
              <w:spacing w:after="0"/>
              <w:jc w:val="right"/>
            </w:pPr>
            <w:r>
              <w:rPr>
                <w:sz w:val="16"/>
              </w:rPr>
              <w:t>91.2</w:t>
            </w:r>
          </w:p>
        </w:tc>
        <w:tc>
          <w:tcPr>
            <w:tcW w:type="dxa" w:w="8128"/>
          </w:tcPr>
          <w:p>
            <w:pPr>
              <w:spacing w:after="0"/>
              <w:jc w:val="left"/>
            </w:pPr>
            <w:r>
              <w:rPr>
                <w:sz w:val="16"/>
              </w:rPr>
              <w:t>Relatively High 1, Relatively Moderate 62, Relatively Low 49, Very Low 9</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121 of 121</w:t>
            </w:r>
          </w:p>
        </w:tc>
        <w:tc>
          <w:tcPr>
            <w:tcW w:type="dxa" w:w="958"/>
          </w:tcPr>
          <w:p>
            <w:pPr>
              <w:spacing w:after="0"/>
              <w:jc w:val="right"/>
            </w:pPr>
            <w:r>
              <w:rPr>
                <w:sz w:val="16"/>
              </w:rPr>
              <w:t>0.8</w:t>
            </w:r>
          </w:p>
        </w:tc>
        <w:tc>
          <w:tcPr>
            <w:tcW w:type="dxa" w:w="1004"/>
          </w:tcPr>
          <w:p>
            <w:pPr>
              <w:spacing w:after="0"/>
              <w:jc w:val="right"/>
            </w:pPr>
            <w:r>
              <w:rPr>
                <w:sz w:val="16"/>
              </w:rPr>
              <w:t>27.7</w:t>
            </w:r>
          </w:p>
        </w:tc>
        <w:tc>
          <w:tcPr>
            <w:tcW w:type="dxa" w:w="958"/>
          </w:tcPr>
          <w:p>
            <w:pPr>
              <w:spacing w:after="0"/>
              <w:jc w:val="right"/>
            </w:pPr>
            <w:r>
              <w:rPr>
                <w:sz w:val="16"/>
              </w:rPr>
              <w:t>88.6</w:t>
            </w:r>
          </w:p>
        </w:tc>
        <w:tc>
          <w:tcPr>
            <w:tcW w:type="dxa" w:w="8128"/>
          </w:tcPr>
          <w:p>
            <w:pPr>
              <w:spacing w:after="0"/>
              <w:jc w:val="left"/>
            </w:pPr>
            <w:r>
              <w:rPr>
                <w:sz w:val="16"/>
              </w:rPr>
              <w:t>Relatively High 6, Relatively Moderate 28, Relatively Low 59, Very Low 28</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121 of 121</w:t>
            </w:r>
          </w:p>
        </w:tc>
        <w:tc>
          <w:tcPr>
            <w:tcW w:type="dxa" w:w="958"/>
          </w:tcPr>
          <w:p>
            <w:pPr>
              <w:spacing w:after="0"/>
              <w:jc w:val="right"/>
            </w:pPr>
            <w:r>
              <w:rPr>
                <w:sz w:val="16"/>
              </w:rPr>
              <w:t>31.1</w:t>
            </w:r>
          </w:p>
        </w:tc>
        <w:tc>
          <w:tcPr>
            <w:tcW w:type="dxa" w:w="1004"/>
          </w:tcPr>
          <w:p>
            <w:pPr>
              <w:spacing w:after="0"/>
              <w:jc w:val="right"/>
            </w:pPr>
            <w:r>
              <w:rPr>
                <w:sz w:val="16"/>
              </w:rPr>
              <w:t>89.3</w:t>
            </w:r>
          </w:p>
        </w:tc>
        <w:tc>
          <w:tcPr>
            <w:tcW w:type="dxa" w:w="958"/>
          </w:tcPr>
          <w:p>
            <w:pPr>
              <w:spacing w:after="0"/>
              <w:jc w:val="right"/>
            </w:pPr>
            <w:r>
              <w:rPr>
                <w:sz w:val="16"/>
              </w:rPr>
              <w:t>98.7</w:t>
            </w:r>
          </w:p>
        </w:tc>
        <w:tc>
          <w:tcPr>
            <w:tcW w:type="dxa" w:w="8128"/>
          </w:tcPr>
          <w:p>
            <w:pPr>
              <w:spacing w:after="0"/>
              <w:jc w:val="left"/>
            </w:pPr>
            <w:r>
              <w:rPr>
                <w:sz w:val="16"/>
              </w:rPr>
              <w:t>Relatively Moderate 20, Relatively Low 72, Very Low 29</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121 of 121</w:t>
            </w:r>
          </w:p>
        </w:tc>
        <w:tc>
          <w:tcPr>
            <w:tcW w:type="dxa" w:w="958"/>
          </w:tcPr>
          <w:p>
            <w:pPr>
              <w:spacing w:after="0"/>
              <w:jc w:val="right"/>
            </w:pPr>
            <w:r>
              <w:rPr>
                <w:sz w:val="16"/>
              </w:rPr>
              <w:t>39.0</w:t>
            </w:r>
          </w:p>
        </w:tc>
        <w:tc>
          <w:tcPr>
            <w:tcW w:type="dxa" w:w="1004"/>
          </w:tcPr>
          <w:p>
            <w:pPr>
              <w:spacing w:after="0"/>
              <w:jc w:val="right"/>
            </w:pPr>
            <w:r>
              <w:rPr>
                <w:sz w:val="16"/>
              </w:rPr>
              <w:t>76.8</w:t>
            </w:r>
          </w:p>
        </w:tc>
        <w:tc>
          <w:tcPr>
            <w:tcW w:type="dxa" w:w="958"/>
          </w:tcPr>
          <w:p>
            <w:pPr>
              <w:spacing w:after="0"/>
              <w:jc w:val="right"/>
            </w:pPr>
            <w:r>
              <w:rPr>
                <w:sz w:val="16"/>
              </w:rPr>
              <w:t>93.1</w:t>
            </w:r>
          </w:p>
        </w:tc>
        <w:tc>
          <w:tcPr>
            <w:tcW w:type="dxa" w:w="8128"/>
          </w:tcPr>
          <w:p>
            <w:pPr>
              <w:spacing w:after="0"/>
              <w:jc w:val="left"/>
            </w:pPr>
            <w:r>
              <w:rPr>
                <w:sz w:val="16"/>
              </w:rPr>
              <w:t>Relatively High 57, Relatively Moderate 62, Relatively Low 2</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121 of 121</w:t>
            </w:r>
          </w:p>
        </w:tc>
        <w:tc>
          <w:tcPr>
            <w:tcW w:type="dxa" w:w="958"/>
          </w:tcPr>
          <w:p>
            <w:pPr>
              <w:spacing w:after="0"/>
              <w:jc w:val="right"/>
            </w:pPr>
            <w:r>
              <w:rPr>
                <w:sz w:val="16"/>
              </w:rPr>
              <w:t>21.9</w:t>
            </w:r>
          </w:p>
        </w:tc>
        <w:tc>
          <w:tcPr>
            <w:tcW w:type="dxa" w:w="1004"/>
          </w:tcPr>
          <w:p>
            <w:pPr>
              <w:spacing w:after="0"/>
              <w:jc w:val="right"/>
            </w:pPr>
            <w:r>
              <w:rPr>
                <w:sz w:val="16"/>
              </w:rPr>
              <w:t>49.9</w:t>
            </w:r>
          </w:p>
        </w:tc>
        <w:tc>
          <w:tcPr>
            <w:tcW w:type="dxa" w:w="958"/>
          </w:tcPr>
          <w:p>
            <w:pPr>
              <w:spacing w:after="0"/>
              <w:jc w:val="right"/>
            </w:pPr>
            <w:r>
              <w:rPr>
                <w:sz w:val="16"/>
              </w:rPr>
              <w:t>68.1</w:t>
            </w:r>
          </w:p>
        </w:tc>
        <w:tc>
          <w:tcPr>
            <w:tcW w:type="dxa" w:w="8128"/>
          </w:tcPr>
          <w:p>
            <w:pPr>
              <w:spacing w:after="0"/>
              <w:jc w:val="left"/>
            </w:pPr>
            <w:r>
              <w:rPr>
                <w:sz w:val="16"/>
              </w:rPr>
              <w:t>Relatively Moderate 43, Relatively Low 78</w:t>
            </w:r>
          </w:p>
        </w:tc>
      </w:tr>
      <w:tr>
        <w:trPr>
          <w:cantSplit/>
        </w:trPr>
        <w:tc>
          <w:tcPr>
            <w:tcW w:type="dxa" w:w="1532"/>
          </w:tcPr>
          <w:p>
            <w:pPr>
              <w:spacing w:after="0"/>
              <w:jc w:val="left"/>
            </w:pPr>
            <w:r>
              <w:rPr>
                <w:sz w:val="16"/>
              </w:rPr>
              <w:t>Tornado</w:t>
            </w:r>
          </w:p>
        </w:tc>
        <w:tc>
          <w:tcPr>
            <w:tcW w:type="dxa" w:w="1532"/>
          </w:tcPr>
          <w:p>
            <w:pPr>
              <w:spacing w:after="0"/>
              <w:jc w:val="right"/>
            </w:pPr>
            <w:r>
              <w:rPr>
                <w:sz w:val="16"/>
              </w:rPr>
              <w:t>121 of 121</w:t>
            </w:r>
          </w:p>
        </w:tc>
        <w:tc>
          <w:tcPr>
            <w:tcW w:type="dxa" w:w="958"/>
          </w:tcPr>
          <w:p>
            <w:pPr>
              <w:spacing w:after="0"/>
              <w:jc w:val="right"/>
            </w:pPr>
            <w:r>
              <w:rPr>
                <w:sz w:val="16"/>
              </w:rPr>
              <w:t>42.3</w:t>
            </w:r>
          </w:p>
        </w:tc>
        <w:tc>
          <w:tcPr>
            <w:tcW w:type="dxa" w:w="1004"/>
          </w:tcPr>
          <w:p>
            <w:pPr>
              <w:spacing w:after="0"/>
              <w:jc w:val="right"/>
            </w:pPr>
            <w:r>
              <w:rPr>
                <w:sz w:val="16"/>
              </w:rPr>
              <w:t>66.9</w:t>
            </w:r>
          </w:p>
        </w:tc>
        <w:tc>
          <w:tcPr>
            <w:tcW w:type="dxa" w:w="958"/>
          </w:tcPr>
          <w:p>
            <w:pPr>
              <w:spacing w:after="0"/>
              <w:jc w:val="right"/>
            </w:pPr>
            <w:r>
              <w:rPr>
                <w:sz w:val="16"/>
              </w:rPr>
              <w:t>85.5</w:t>
            </w:r>
          </w:p>
        </w:tc>
        <w:tc>
          <w:tcPr>
            <w:tcW w:type="dxa" w:w="8128"/>
          </w:tcPr>
          <w:p>
            <w:pPr>
              <w:spacing w:after="0"/>
              <w:jc w:val="left"/>
            </w:pPr>
            <w:r>
              <w:rPr>
                <w:sz w:val="16"/>
              </w:rPr>
              <w:t>Relatively High 36, Relatively Moderate 77, Relatively Low 8</w:t>
            </w:r>
          </w:p>
        </w:tc>
      </w:tr>
      <w:tr>
        <w:trPr>
          <w:cantSplit/>
        </w:trPr>
        <w:tc>
          <w:tcPr>
            <w:tcW w:type="dxa" w:w="1532"/>
          </w:tcPr>
          <w:p>
            <w:pPr>
              <w:spacing w:after="0"/>
              <w:jc w:val="left"/>
            </w:pPr>
            <w:r>
              <w:rPr>
                <w:sz w:val="16"/>
              </w:rPr>
              <w:t>Wildfire</w:t>
            </w:r>
          </w:p>
        </w:tc>
        <w:tc>
          <w:tcPr>
            <w:tcW w:type="dxa" w:w="1532"/>
          </w:tcPr>
          <w:p>
            <w:pPr>
              <w:spacing w:after="0"/>
              <w:jc w:val="right"/>
            </w:pPr>
            <w:r>
              <w:rPr>
                <w:sz w:val="16"/>
              </w:rPr>
              <w:t>105 of 121</w:t>
            </w:r>
          </w:p>
        </w:tc>
        <w:tc>
          <w:tcPr>
            <w:tcW w:type="dxa" w:w="958"/>
          </w:tcPr>
          <w:p>
            <w:pPr>
              <w:spacing w:after="0"/>
              <w:jc w:val="right"/>
            </w:pPr>
            <w:r>
              <w:rPr>
                <w:sz w:val="16"/>
              </w:rPr>
              <w:t>19.4</w:t>
            </w:r>
          </w:p>
        </w:tc>
        <w:tc>
          <w:tcPr>
            <w:tcW w:type="dxa" w:w="1004"/>
          </w:tcPr>
          <w:p>
            <w:pPr>
              <w:spacing w:after="0"/>
              <w:jc w:val="right"/>
            </w:pPr>
            <w:r>
              <w:rPr>
                <w:sz w:val="16"/>
              </w:rPr>
              <w:t>54.9</w:t>
            </w:r>
          </w:p>
        </w:tc>
        <w:tc>
          <w:tcPr>
            <w:tcW w:type="dxa" w:w="958"/>
          </w:tcPr>
          <w:p>
            <w:pPr>
              <w:spacing w:after="0"/>
              <w:jc w:val="right"/>
            </w:pPr>
            <w:r>
              <w:rPr>
                <w:sz w:val="16"/>
              </w:rPr>
              <w:t>81.2</w:t>
            </w:r>
          </w:p>
        </w:tc>
        <w:tc>
          <w:tcPr>
            <w:tcW w:type="dxa" w:w="8128"/>
          </w:tcPr>
          <w:p>
            <w:pPr>
              <w:spacing w:after="0"/>
              <w:jc w:val="left"/>
            </w:pPr>
            <w:r>
              <w:rPr>
                <w:sz w:val="16"/>
              </w:rPr>
              <w:t>Relatively Low 35, Very Low 70, No Rating 16</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121 of 121</w:t>
            </w:r>
          </w:p>
        </w:tc>
        <w:tc>
          <w:tcPr>
            <w:tcW w:type="dxa" w:w="958"/>
          </w:tcPr>
          <w:p>
            <w:pPr>
              <w:spacing w:after="0"/>
              <w:jc w:val="right"/>
            </w:pPr>
            <w:r>
              <w:rPr>
                <w:sz w:val="16"/>
              </w:rPr>
              <w:t>40.3</w:t>
            </w:r>
          </w:p>
        </w:tc>
        <w:tc>
          <w:tcPr>
            <w:tcW w:type="dxa" w:w="1004"/>
          </w:tcPr>
          <w:p>
            <w:pPr>
              <w:spacing w:after="0"/>
              <w:jc w:val="right"/>
            </w:pPr>
            <w:r>
              <w:rPr>
                <w:sz w:val="16"/>
              </w:rPr>
              <w:t>71.4</w:t>
            </w:r>
          </w:p>
        </w:tc>
        <w:tc>
          <w:tcPr>
            <w:tcW w:type="dxa" w:w="958"/>
          </w:tcPr>
          <w:p>
            <w:pPr>
              <w:spacing w:after="0"/>
              <w:jc w:val="right"/>
            </w:pPr>
            <w:r>
              <w:rPr>
                <w:sz w:val="16"/>
              </w:rPr>
              <w:t>88.1</w:t>
            </w:r>
          </w:p>
        </w:tc>
        <w:tc>
          <w:tcPr>
            <w:tcW w:type="dxa" w:w="8128"/>
          </w:tcPr>
          <w:p>
            <w:pPr>
              <w:spacing w:after="0"/>
              <w:jc w:val="left"/>
            </w:pPr>
            <w:r>
              <w:rPr>
                <w:sz w:val="16"/>
              </w:rPr>
              <w:t>Relatively High 28, Relatively Moderate 89, Relatively Low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57"/>
        <w:gridCol w:w="2017"/>
        <w:gridCol w:w="2024"/>
        <w:gridCol w:w="2163"/>
        <w:gridCol w:w="267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7"/>
            <w:shd w:val="clear" w:color="auto" w:fill="E8E8E8"/>
          </w:tcPr>
          <w:p>
            <w:pPr>
              <w:spacing w:after="0"/>
              <w:jc w:val="left"/>
            </w:pPr>
            <w:r>
              <w:rPr>
                <w:b/>
                <w:sz w:val="16"/>
              </w:rPr>
              <w:t>Plan status</w:t>
            </w:r>
          </w:p>
        </w:tc>
        <w:tc>
          <w:tcPr>
            <w:tcW w:type="dxa" w:w="20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483"/>
          </w:tcPr>
          <w:p>
            <w:pPr>
              <w:spacing w:after="0"/>
              <w:jc w:val="left"/>
            </w:pPr>
            <w:r>
              <w:rPr>
                <w:sz w:val="16"/>
              </w:rPr>
              <w:t>Knox County (unincorporated area)</w:t>
            </w:r>
          </w:p>
        </w:tc>
        <w:tc>
          <w:tcPr>
            <w:tcW w:type="dxa" w:w="1394"/>
          </w:tcPr>
          <w:p>
            <w:pPr>
              <w:spacing w:after="0"/>
              <w:jc w:val="left"/>
            </w:pPr>
            <w:r>
              <w:rPr>
                <w:sz w:val="16"/>
              </w:rPr>
              <w:t>Unincorporated</w:t>
            </w:r>
          </w:p>
        </w:tc>
        <w:tc>
          <w:tcPr>
            <w:tcW w:type="dxa" w:w="2357"/>
          </w:tcPr>
          <w:p>
            <w:pPr>
              <w:spacing w:after="0"/>
              <w:jc w:val="left"/>
            </w:pPr>
            <w:r>
              <w:rPr>
                <w:sz w:val="16"/>
              </w:rPr>
              <w:t>Approved, expires 2030-07-08</w:t>
            </w:r>
          </w:p>
        </w:tc>
        <w:tc>
          <w:tcPr>
            <w:tcW w:type="dxa" w:w="2017"/>
          </w:tcPr>
          <w:p>
            <w:pPr>
              <w:spacing w:after="0"/>
              <w:jc w:val="right"/>
            </w:pPr>
            <w:r>
              <w:rPr>
                <w:sz w:val="16"/>
              </w:rPr>
              <w:t>FMA RL 0, SRL 3; any 24</w:t>
            </w:r>
          </w:p>
        </w:tc>
        <w:tc>
          <w:tcPr>
            <w:tcW w:type="dxa" w:w="2024"/>
          </w:tcPr>
          <w:p>
            <w:pPr>
              <w:spacing w:after="0"/>
              <w:jc w:val="right"/>
            </w:pPr>
            <w:r>
              <w:rPr>
                <w:sz w:val="16"/>
              </w:rPr>
              <w:t>$2,782,003.28</w:t>
            </w:r>
          </w:p>
        </w:tc>
        <w:tc>
          <w:tcPr>
            <w:tcW w:type="dxa" w:w="2163"/>
          </w:tcPr>
          <w:p>
            <w:pPr>
              <w:spacing w:after="0"/>
              <w:jc w:val="right"/>
            </w:pPr>
            <w:r>
              <w:rPr>
                <w:sz w:val="16"/>
              </w:rPr>
              <w:t>0 total; 0 since its plan</w:t>
            </w:r>
          </w:p>
        </w:tc>
        <w:tc>
          <w:tcPr>
            <w:tcW w:type="dxa" w:w="2674"/>
          </w:tcPr>
          <w:p>
            <w:pPr>
              <w:spacing w:after="0"/>
              <w:jc w:val="left"/>
            </w:pPr>
            <w:r>
              <w:rPr>
                <w:sz w:val="16"/>
              </w:rPr>
              <w:t>Includes $1,241,102.58 for declarations not counted as hazard incidents (DR-4514-TN, EM-3217-TN).</w:t>
            </w:r>
          </w:p>
        </w:tc>
      </w:tr>
      <w:tr>
        <w:trPr>
          <w:cantSplit/>
        </w:trPr>
        <w:tc>
          <w:tcPr>
            <w:tcW w:type="dxa" w:w="1483"/>
          </w:tcPr>
          <w:p>
            <w:pPr>
              <w:spacing w:after="0"/>
              <w:jc w:val="left"/>
            </w:pPr>
            <w:r>
              <w:rPr>
                <w:sz w:val="16"/>
              </w:rPr>
              <w:t>Farragut town</w:t>
            </w:r>
          </w:p>
        </w:tc>
        <w:tc>
          <w:tcPr>
            <w:tcW w:type="dxa" w:w="1394"/>
          </w:tcPr>
          <w:p>
            <w:pPr>
              <w:spacing w:after="0"/>
              <w:jc w:val="left"/>
            </w:pPr>
            <w:r>
              <w:rPr>
                <w:sz w:val="16"/>
              </w:rPr>
              <w:t>Town</w:t>
            </w:r>
          </w:p>
        </w:tc>
        <w:tc>
          <w:tcPr>
            <w:tcW w:type="dxa" w:w="2357"/>
          </w:tcPr>
          <w:p>
            <w:pPr>
              <w:spacing w:after="0"/>
              <w:jc w:val="left"/>
            </w:pPr>
            <w:r>
              <w:rPr>
                <w:sz w:val="16"/>
              </w:rPr>
              <w:t>Approved, expires 2030-07-08</w:t>
            </w:r>
          </w:p>
        </w:tc>
        <w:tc>
          <w:tcPr>
            <w:tcW w:type="dxa" w:w="2017"/>
          </w:tcPr>
          <w:p>
            <w:pPr>
              <w:spacing w:after="0"/>
              <w:jc w:val="right"/>
            </w:pPr>
            <w:r>
              <w:rPr>
                <w:sz w:val="16"/>
              </w:rPr>
              <w:t>FMA RL 0, SRL 0; any 2</w:t>
            </w:r>
          </w:p>
        </w:tc>
        <w:tc>
          <w:tcPr>
            <w:tcW w:type="dxa" w:w="2024"/>
          </w:tcPr>
          <w:p>
            <w:pPr>
              <w:spacing w:after="0"/>
              <w:jc w:val="right"/>
            </w:pPr>
            <w:r>
              <w:rPr>
                <w:sz w:val="16"/>
              </w:rPr>
              <w:t>$257,154.31</w:t>
            </w:r>
          </w:p>
        </w:tc>
        <w:tc>
          <w:tcPr>
            <w:tcW w:type="dxa" w:w="2163"/>
          </w:tcPr>
          <w:p>
            <w:pPr>
              <w:spacing w:after="0"/>
              <w:jc w:val="right"/>
            </w:pPr>
            <w:r>
              <w:rPr>
                <w:sz w:val="16"/>
              </w:rPr>
              <w:t>44 total; 0 since its plan</w:t>
            </w:r>
          </w:p>
        </w:tc>
        <w:tc>
          <w:tcPr>
            <w:tcW w:type="dxa" w:w="2674"/>
          </w:tcPr>
          <w:p>
            <w:pPr>
              <w:spacing w:after="0"/>
              <w:jc w:val="left"/>
            </w:pPr>
          </w:p>
        </w:tc>
      </w:tr>
      <w:tr>
        <w:trPr>
          <w:cantSplit/>
        </w:trPr>
        <w:tc>
          <w:tcPr>
            <w:tcW w:type="dxa" w:w="1483"/>
          </w:tcPr>
          <w:p>
            <w:pPr>
              <w:spacing w:after="0"/>
              <w:jc w:val="left"/>
            </w:pPr>
            <w:r>
              <w:rPr>
                <w:sz w:val="16"/>
              </w:rPr>
              <w:t>Knoxville city</w:t>
            </w:r>
          </w:p>
        </w:tc>
        <w:tc>
          <w:tcPr>
            <w:tcW w:type="dxa" w:w="1394"/>
          </w:tcPr>
          <w:p>
            <w:pPr>
              <w:spacing w:after="0"/>
              <w:jc w:val="left"/>
            </w:pPr>
            <w:r>
              <w:rPr>
                <w:sz w:val="16"/>
              </w:rPr>
              <w:t>City</w:t>
            </w:r>
          </w:p>
        </w:tc>
        <w:tc>
          <w:tcPr>
            <w:tcW w:type="dxa" w:w="2357"/>
          </w:tcPr>
          <w:p>
            <w:pPr>
              <w:spacing w:after="0"/>
              <w:jc w:val="left"/>
            </w:pPr>
            <w:r>
              <w:rPr>
                <w:sz w:val="16"/>
              </w:rPr>
              <w:t>Approved, expires 2030-07-08</w:t>
            </w:r>
          </w:p>
        </w:tc>
        <w:tc>
          <w:tcPr>
            <w:tcW w:type="dxa" w:w="2017"/>
          </w:tcPr>
          <w:p>
            <w:pPr>
              <w:spacing w:after="0"/>
              <w:jc w:val="right"/>
            </w:pPr>
            <w:r>
              <w:rPr>
                <w:sz w:val="16"/>
              </w:rPr>
              <w:t>FMA RL 1, SRL 5; any 40</w:t>
            </w:r>
          </w:p>
        </w:tc>
        <w:tc>
          <w:tcPr>
            <w:tcW w:type="dxa" w:w="2024"/>
          </w:tcPr>
          <w:p>
            <w:pPr>
              <w:spacing w:after="0"/>
              <w:jc w:val="right"/>
            </w:pPr>
            <w:r>
              <w:rPr>
                <w:sz w:val="16"/>
              </w:rPr>
              <w:t>$2,669,072.98</w:t>
            </w:r>
          </w:p>
        </w:tc>
        <w:tc>
          <w:tcPr>
            <w:tcW w:type="dxa" w:w="2163"/>
          </w:tcPr>
          <w:p>
            <w:pPr>
              <w:spacing w:after="0"/>
              <w:jc w:val="right"/>
            </w:pPr>
            <w:r>
              <w:rPr>
                <w:sz w:val="16"/>
              </w:rPr>
              <w:t>226 total; 2 since its plan</w:t>
            </w:r>
          </w:p>
        </w:tc>
        <w:tc>
          <w:tcPr>
            <w:tcW w:type="dxa" w:w="2674"/>
          </w:tcPr>
          <w:p>
            <w:pPr>
              <w:spacing w:after="0"/>
              <w:jc w:val="left"/>
            </w:pPr>
            <w:r>
              <w:rPr>
                <w:sz w:val="16"/>
              </w:rPr>
              <w:t>Includes $468,806.59 for declarations not counted as hazard incidents (DR-4514-TN, EM-3217-TN).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0"/>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2025-07-09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$92,440,403,734</w:t>
            </w:r>
          </w:p>
        </w:tc>
        <w:tc>
          <w:tcPr>
            <w:tcW w:type="dxa" w:w="1130"/>
          </w:tcPr>
          <w:p>
            <w:pPr>
              <w:spacing w:after="0"/>
              <w:jc w:val="right"/>
            </w:pPr>
            <w:r>
              <w:rPr>
                <w:sz w:val="16"/>
              </w:rPr>
              <w:t>$24,023,264</w:t>
            </w:r>
          </w:p>
        </w:tc>
        <w:tc>
          <w:tcPr>
            <w:tcW w:type="dxa" w:w="1040"/>
          </w:tcPr>
          <w:p>
            <w:pPr>
              <w:spacing w:after="0"/>
              <w:jc w:val="right"/>
            </w:pPr>
            <w:r>
              <w:rPr>
                <w:sz w:val="16"/>
              </w:rPr>
              <w:t>478,842</w:t>
            </w:r>
          </w:p>
        </w:tc>
        <w:tc>
          <w:tcPr>
            <w:tcW w:type="dxa" w:w="1126"/>
          </w:tcPr>
          <w:p>
            <w:pPr>
              <w:spacing w:after="0"/>
              <w:jc w:val="right"/>
            </w:pPr>
            <w:r>
              <w:rPr>
                <w:sz w:val="16"/>
              </w:rPr>
              <w:t>$34,075</w:t>
            </w:r>
          </w:p>
        </w:tc>
        <w:tc>
          <w:tcPr>
            <w:tcW w:type="dxa" w:w="1126"/>
          </w:tcPr>
          <w:p>
            <w:pPr>
              <w:spacing w:after="0"/>
              <w:jc w:val="right"/>
            </w:pPr>
            <w:r>
              <w:rPr>
                <w:sz w:val="16"/>
              </w:rPr>
              <w:t>$10,165</w:t>
            </w:r>
          </w:p>
        </w:tc>
        <w:tc>
          <w:tcPr>
            <w:tcW w:type="dxa" w:w="1170"/>
          </w:tcPr>
          <w:p>
            <w:pPr>
              <w:spacing w:after="0"/>
              <w:jc w:val="right"/>
            </w:pPr>
            <w:r>
              <w:rPr>
                <w:sz w:val="16"/>
              </w:rPr>
              <w:t>$9,842,232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$13,598,822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$70,906</w:t>
            </w:r>
          </w:p>
        </w:tc>
        <w:tc>
          <w:tcPr>
            <w:tcW w:type="dxa" w:w="1170"/>
          </w:tcPr>
          <w:p>
            <w:pPr>
              <w:spacing w:after="0"/>
              <w:jc w:val="right"/>
            </w:pPr>
            <w:r>
              <w:rPr>
                <w:sz w:val="16"/>
              </w:rPr>
              <w:t>n/a</w:t>
            </w:r>
          </w:p>
        </w:tc>
        <w:tc>
          <w:tcPr>
            <w:tcW w:type="dxa" w:w="1305"/>
          </w:tcPr>
          <w:p>
            <w:pPr>
              <w:spacing w:after="0"/>
              <w:jc w:val="right"/>
            </w:pPr>
            <w:r>
              <w:rPr>
                <w:sz w:val="16"/>
              </w:rPr>
              <w:t>0.521%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$160,867,065,995</w:t>
            </w:r>
          </w:p>
        </w:tc>
        <w:tc>
          <w:tcPr>
            <w:tcW w:type="dxa" w:w="1130"/>
          </w:tcPr>
          <w:p>
            <w:pPr>
              <w:spacing w:after="0"/>
              <w:jc w:val="right"/>
            </w:pPr>
            <w:r>
              <w:rPr>
                <w:sz w:val="16"/>
              </w:rPr>
              <w:t>n/a</w:t>
            </w:r>
          </w:p>
        </w:tc>
        <w:tc>
          <w:tcPr>
            <w:tcW w:type="dxa" w:w="1040"/>
          </w:tcPr>
          <w:p>
            <w:pPr>
              <w:spacing w:after="0"/>
              <w:jc w:val="right"/>
            </w:pPr>
            <w:r>
              <w:rPr>
                <w:sz w:val="16"/>
              </w:rPr>
              <w:t>478,971</w:t>
            </w:r>
          </w:p>
        </w:tc>
        <w:tc>
          <w:tcPr>
            <w:tcW w:type="dxa" w:w="1126"/>
          </w:tcPr>
          <w:p>
            <w:pPr>
              <w:spacing w:after="0"/>
              <w:jc w:val="right"/>
            </w:pPr>
            <w:r>
              <w:rPr>
                <w:sz w:val="16"/>
              </w:rPr>
              <w:t>$20,831,372</w:t>
            </w:r>
          </w:p>
        </w:tc>
        <w:tc>
          <w:tcPr>
            <w:tcW w:type="dxa" w:w="1126"/>
          </w:tcPr>
          <w:p>
            <w:pPr>
              <w:spacing w:after="0"/>
              <w:jc w:val="right"/>
            </w:pPr>
            <w:r>
              <w:rPr>
                <w:sz w:val="16"/>
              </w:rPr>
              <w:t>n/a</w:t>
            </w:r>
          </w:p>
        </w:tc>
        <w:tc>
          <w:tcPr>
            <w:tcW w:type="dxa" w:w="1170"/>
          </w:tcPr>
          <w:p>
            <w:pPr>
              <w:spacing w:after="0"/>
              <w:jc w:val="right"/>
            </w:pPr>
            <w:r>
              <w:rPr>
                <w:sz w:val="16"/>
              </w:rPr>
              <w:t>$9,461,589</w:t>
            </w:r>
          </w:p>
        </w:tc>
        <w:tc>
          <w:tcPr>
            <w:tcW w:type="dxa" w:w="1305"/>
          </w:tcPr>
          <w:p>
            <w:pPr>
              <w:spacing w:after="0"/>
              <w:jc w:val="right"/>
            </w:pPr>
            <w:r>
              <w:rPr>
                <w:sz w:val="16"/>
              </w:rPr>
              <w:t>0.0129%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$92,440,423,483</w:t>
            </w:r>
          </w:p>
        </w:tc>
        <w:tc>
          <w:tcPr>
            <w:tcW w:type="dxa" w:w="1130"/>
          </w:tcPr>
          <w:p>
            <w:pPr>
              <w:spacing w:after="0"/>
              <w:jc w:val="right"/>
            </w:pPr>
            <w:r>
              <w:rPr>
                <w:sz w:val="16"/>
              </w:rPr>
              <w:t>$24,023,264</w:t>
            </w:r>
          </w:p>
        </w:tc>
        <w:tc>
          <w:tcPr>
            <w:tcW w:type="dxa" w:w="1040"/>
          </w:tcPr>
          <w:p>
            <w:pPr>
              <w:spacing w:after="0"/>
              <w:jc w:val="right"/>
            </w:pPr>
            <w:r>
              <w:rPr>
                <w:sz w:val="16"/>
              </w:rPr>
              <w:t>478,842</w:t>
            </w:r>
          </w:p>
        </w:tc>
        <w:tc>
          <w:tcPr>
            <w:tcW w:type="dxa" w:w="1126"/>
          </w:tcPr>
          <w:p>
            <w:pPr>
              <w:spacing w:after="0"/>
              <w:jc w:val="right"/>
            </w:pPr>
            <w:r>
              <w:rPr>
                <w:sz w:val="16"/>
              </w:rPr>
              <w:t>$140,583</w:t>
            </w:r>
          </w:p>
        </w:tc>
        <w:tc>
          <w:tcPr>
            <w:tcW w:type="dxa" w:w="1126"/>
          </w:tcPr>
          <w:p>
            <w:pPr>
              <w:spacing w:after="0"/>
              <w:jc w:val="right"/>
            </w:pPr>
            <w:r>
              <w:rPr>
                <w:sz w:val="16"/>
              </w:rPr>
              <w:t>$5,647</w:t>
            </w:r>
          </w:p>
        </w:tc>
        <w:tc>
          <w:tcPr>
            <w:tcW w:type="dxa" w:w="1170"/>
          </w:tcPr>
          <w:p>
            <w:pPr>
              <w:spacing w:after="0"/>
              <w:jc w:val="right"/>
            </w:pPr>
            <w:r>
              <w:rPr>
                <w:sz w:val="16"/>
              </w:rPr>
              <w:t>$284,275</w:t>
            </w:r>
          </w:p>
        </w:tc>
        <w:tc>
          <w:tcPr>
            <w:tcW w:type="dxa" w:w="1305"/>
          </w:tcPr>
          <w:p>
            <w:pPr>
              <w:spacing w:after="0"/>
              <w:jc w:val="right"/>
            </w:pPr>
            <w:r>
              <w:rPr>
                <w:sz w:val="16"/>
              </w:rPr>
              <w:t>0.000152%</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$92,440,403,734</w:t>
            </w:r>
          </w:p>
        </w:tc>
        <w:tc>
          <w:tcPr>
            <w:tcW w:type="dxa" w:w="1130"/>
          </w:tcPr>
          <w:p>
            <w:pPr>
              <w:spacing w:after="0"/>
              <w:jc w:val="right"/>
            </w:pPr>
            <w:r>
              <w:rPr>
                <w:sz w:val="16"/>
              </w:rPr>
              <w:t>$24,023,264</w:t>
            </w:r>
          </w:p>
        </w:tc>
        <w:tc>
          <w:tcPr>
            <w:tcW w:type="dxa" w:w="1040"/>
          </w:tcPr>
          <w:p>
            <w:pPr>
              <w:spacing w:after="0"/>
              <w:jc w:val="right"/>
            </w:pPr>
            <w:r>
              <w:rPr>
                <w:sz w:val="16"/>
              </w:rPr>
              <w:t>478,842</w:t>
            </w:r>
          </w:p>
        </w:tc>
        <w:tc>
          <w:tcPr>
            <w:tcW w:type="dxa" w:w="1126"/>
          </w:tcPr>
          <w:p>
            <w:pPr>
              <w:spacing w:after="0"/>
              <w:jc w:val="right"/>
            </w:pPr>
            <w:r>
              <w:rPr>
                <w:sz w:val="16"/>
              </w:rPr>
              <w:t>$55</w:t>
            </w:r>
          </w:p>
        </w:tc>
        <w:tc>
          <w:tcPr>
            <w:tcW w:type="dxa" w:w="1126"/>
          </w:tcPr>
          <w:p>
            <w:pPr>
              <w:spacing w:after="0"/>
              <w:jc w:val="right"/>
            </w:pPr>
            <w:r>
              <w:rPr>
                <w:sz w:val="16"/>
              </w:rPr>
              <w:t>$6</w:t>
            </w:r>
          </w:p>
        </w:tc>
        <w:tc>
          <w:tcPr>
            <w:tcW w:type="dxa" w:w="1170"/>
          </w:tcPr>
          <w:p>
            <w:pPr>
              <w:spacing w:after="0"/>
              <w:jc w:val="right"/>
            </w:pPr>
            <w:r>
              <w:rPr>
                <w:sz w:val="16"/>
              </w:rPr>
              <w:t>$1,173,156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$92,430,521,279</w:t>
            </w:r>
          </w:p>
        </w:tc>
        <w:tc>
          <w:tcPr>
            <w:tcW w:type="dxa" w:w="1130"/>
          </w:tcPr>
          <w:p>
            <w:pPr>
              <w:spacing w:after="0"/>
              <w:jc w:val="right"/>
            </w:pPr>
            <w:r>
              <w:rPr>
                <w:sz w:val="16"/>
              </w:rPr>
              <w:t>$24,023,264</w:t>
            </w:r>
          </w:p>
        </w:tc>
        <w:tc>
          <w:tcPr>
            <w:tcW w:type="dxa" w:w="1040"/>
          </w:tcPr>
          <w:p>
            <w:pPr>
              <w:spacing w:after="0"/>
              <w:jc w:val="right"/>
            </w:pPr>
            <w:r>
              <w:rPr>
                <w:sz w:val="16"/>
              </w:rPr>
              <w:t>478,786</w:t>
            </w:r>
          </w:p>
        </w:tc>
        <w:tc>
          <w:tcPr>
            <w:tcW w:type="dxa" w:w="1126"/>
          </w:tcPr>
          <w:p>
            <w:pPr>
              <w:spacing w:after="0"/>
              <w:jc w:val="right"/>
            </w:pPr>
            <w:r>
              <w:rPr>
                <w:sz w:val="16"/>
              </w:rPr>
              <w:t>$410,128</w:t>
            </w:r>
          </w:p>
        </w:tc>
        <w:tc>
          <w:tcPr>
            <w:tcW w:type="dxa" w:w="1126"/>
          </w:tcPr>
          <w:p>
            <w:pPr>
              <w:spacing w:after="0"/>
              <w:jc w:val="right"/>
            </w:pPr>
            <w:r>
              <w:rPr>
                <w:sz w:val="16"/>
              </w:rPr>
              <w:t>$3,759</w:t>
            </w:r>
          </w:p>
        </w:tc>
        <w:tc>
          <w:tcPr>
            <w:tcW w:type="dxa" w:w="1170"/>
          </w:tcPr>
          <w:p>
            <w:pPr>
              <w:spacing w:after="0"/>
              <w:jc w:val="right"/>
            </w:pPr>
            <w:r>
              <w:rPr>
                <w:sz w:val="16"/>
              </w:rPr>
              <w:t>$15,993</w:t>
            </w:r>
          </w:p>
        </w:tc>
        <w:tc>
          <w:tcPr>
            <w:tcW w:type="dxa" w:w="1305"/>
          </w:tcPr>
          <w:p>
            <w:pPr>
              <w:spacing w:after="0"/>
              <w:jc w:val="right"/>
            </w:pPr>
            <w:r>
              <w:rPr>
                <w:sz w:val="16"/>
              </w:rPr>
              <w:t>0.000444%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$92,421,488,079</w:t>
            </w:r>
          </w:p>
        </w:tc>
        <w:tc>
          <w:tcPr>
            <w:tcW w:type="dxa" w:w="1130"/>
          </w:tcPr>
          <w:p>
            <w:pPr>
              <w:spacing w:after="0"/>
              <w:jc w:val="right"/>
            </w:pPr>
            <w:r>
              <w:rPr>
                <w:sz w:val="16"/>
              </w:rPr>
              <w:t>n/a</w:t>
            </w:r>
          </w:p>
        </w:tc>
        <w:tc>
          <w:tcPr>
            <w:tcW w:type="dxa" w:w="1040"/>
          </w:tcPr>
          <w:p>
            <w:pPr>
              <w:spacing w:after="0"/>
              <w:jc w:val="right"/>
            </w:pPr>
            <w:r>
              <w:rPr>
                <w:sz w:val="16"/>
              </w:rPr>
              <w:t>478,652</w:t>
            </w:r>
          </w:p>
        </w:tc>
        <w:tc>
          <w:tcPr>
            <w:tcW w:type="dxa" w:w="1126"/>
          </w:tcPr>
          <w:p>
            <w:pPr>
              <w:spacing w:after="0"/>
              <w:jc w:val="right"/>
            </w:pPr>
            <w:r>
              <w:rPr>
                <w:sz w:val="16"/>
              </w:rPr>
              <w:t>$1,215,627</w:t>
            </w:r>
          </w:p>
        </w:tc>
        <w:tc>
          <w:tcPr>
            <w:tcW w:type="dxa" w:w="1126"/>
          </w:tcPr>
          <w:p>
            <w:pPr>
              <w:spacing w:after="0"/>
              <w:jc w:val="right"/>
            </w:pPr>
            <w:r>
              <w:rPr>
                <w:sz w:val="16"/>
              </w:rPr>
              <w:t>n/a</w:t>
            </w:r>
          </w:p>
        </w:tc>
        <w:tc>
          <w:tcPr>
            <w:tcW w:type="dxa" w:w="1170"/>
          </w:tcPr>
          <w:p>
            <w:pPr>
              <w:spacing w:after="0"/>
              <w:jc w:val="right"/>
            </w:pPr>
            <w:r>
              <w:rPr>
                <w:sz w:val="16"/>
              </w:rPr>
              <w:t>$114,854</w:t>
            </w:r>
          </w:p>
        </w:tc>
        <w:tc>
          <w:tcPr>
            <w:tcW w:type="dxa" w:w="1305"/>
          </w:tcPr>
          <w:p>
            <w:pPr>
              <w:spacing w:after="0"/>
              <w:jc w:val="right"/>
            </w:pPr>
            <w:r>
              <w:rPr>
                <w:sz w:val="16"/>
              </w:rPr>
              <w:t>0.00132%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$92,396,507,426</w:t>
            </w:r>
          </w:p>
        </w:tc>
        <w:tc>
          <w:tcPr>
            <w:tcW w:type="dxa" w:w="1130"/>
          </w:tcPr>
          <w:p>
            <w:pPr>
              <w:spacing w:after="0"/>
              <w:jc w:val="right"/>
            </w:pPr>
            <w:r>
              <w:rPr>
                <w:sz w:val="16"/>
              </w:rPr>
              <w:t>$2,327,998</w:t>
            </w:r>
          </w:p>
        </w:tc>
        <w:tc>
          <w:tcPr>
            <w:tcW w:type="dxa" w:w="1040"/>
          </w:tcPr>
          <w:p>
            <w:pPr>
              <w:spacing w:after="0"/>
              <w:jc w:val="right"/>
            </w:pPr>
            <w:r>
              <w:rPr>
                <w:sz w:val="16"/>
              </w:rPr>
              <w:t>4,174</w:t>
            </w:r>
          </w:p>
        </w:tc>
        <w:tc>
          <w:tcPr>
            <w:tcW w:type="dxa" w:w="1126"/>
          </w:tcPr>
          <w:p>
            <w:pPr>
              <w:spacing w:after="0"/>
              <w:jc w:val="right"/>
            </w:pPr>
            <w:r>
              <w:rPr>
                <w:sz w:val="16"/>
              </w:rPr>
              <w:t>$59,766,946</w:t>
            </w:r>
          </w:p>
        </w:tc>
        <w:tc>
          <w:tcPr>
            <w:tcW w:type="dxa" w:w="1126"/>
          </w:tcPr>
          <w:p>
            <w:pPr>
              <w:spacing w:after="0"/>
              <w:jc w:val="right"/>
            </w:pPr>
            <w:r>
              <w:rPr>
                <w:sz w:val="16"/>
              </w:rPr>
              <w:t>$113</w:t>
            </w:r>
          </w:p>
        </w:tc>
        <w:tc>
          <w:tcPr>
            <w:tcW w:type="dxa" w:w="1170"/>
          </w:tcPr>
          <w:p>
            <w:pPr>
              <w:spacing w:after="0"/>
              <w:jc w:val="right"/>
            </w:pPr>
            <w:r>
              <w:rPr>
                <w:sz w:val="16"/>
              </w:rPr>
              <w:t>$1,038,313</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$6,118,910,798</w:t>
            </w:r>
          </w:p>
        </w:tc>
        <w:tc>
          <w:tcPr>
            <w:tcW w:type="dxa" w:w="1130"/>
          </w:tcPr>
          <w:p>
            <w:pPr>
              <w:spacing w:after="0"/>
              <w:jc w:val="right"/>
            </w:pPr>
            <w:r>
              <w:rPr>
                <w:sz w:val="16"/>
              </w:rPr>
              <w:t>n/a</w:t>
            </w:r>
          </w:p>
        </w:tc>
        <w:tc>
          <w:tcPr>
            <w:tcW w:type="dxa" w:w="1040"/>
          </w:tcPr>
          <w:p>
            <w:pPr>
              <w:spacing w:after="0"/>
              <w:jc w:val="right"/>
            </w:pPr>
            <w:r>
              <w:rPr>
                <w:sz w:val="16"/>
              </w:rPr>
              <w:t>34,871</w:t>
            </w:r>
          </w:p>
        </w:tc>
        <w:tc>
          <w:tcPr>
            <w:tcW w:type="dxa" w:w="1126"/>
          </w:tcPr>
          <w:p>
            <w:pPr>
              <w:spacing w:after="0"/>
              <w:jc w:val="right"/>
            </w:pPr>
            <w:r>
              <w:rPr>
                <w:sz w:val="16"/>
              </w:rPr>
              <w:t>$212,329</w:t>
            </w:r>
          </w:p>
        </w:tc>
        <w:tc>
          <w:tcPr>
            <w:tcW w:type="dxa" w:w="1126"/>
          </w:tcPr>
          <w:p>
            <w:pPr>
              <w:spacing w:after="0"/>
              <w:jc w:val="right"/>
            </w:pPr>
            <w:r>
              <w:rPr>
                <w:sz w:val="16"/>
              </w:rPr>
              <w:t>n/a</w:t>
            </w:r>
          </w:p>
        </w:tc>
        <w:tc>
          <w:tcPr>
            <w:tcW w:type="dxa" w:w="1170"/>
          </w:tcPr>
          <w:p>
            <w:pPr>
              <w:spacing w:after="0"/>
              <w:jc w:val="right"/>
            </w:pPr>
            <w:r>
              <w:rPr>
                <w:sz w:val="16"/>
              </w:rPr>
              <w:t>$31,316</w:t>
            </w:r>
          </w:p>
        </w:tc>
        <w:tc>
          <w:tcPr>
            <w:tcW w:type="dxa" w:w="1305"/>
          </w:tcPr>
          <w:p>
            <w:pPr>
              <w:spacing w:after="0"/>
              <w:jc w:val="right"/>
            </w:pPr>
            <w:r>
              <w:rPr>
                <w:sz w:val="16"/>
              </w:rPr>
              <w:t>0.00347%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$92,440,423,483</w:t>
            </w:r>
          </w:p>
        </w:tc>
        <w:tc>
          <w:tcPr>
            <w:tcW w:type="dxa" w:w="1130"/>
          </w:tcPr>
          <w:p>
            <w:pPr>
              <w:spacing w:after="0"/>
              <w:jc w:val="right"/>
            </w:pPr>
            <w:r>
              <w:rPr>
                <w:sz w:val="16"/>
              </w:rPr>
              <w:t>n/a</w:t>
            </w:r>
          </w:p>
        </w:tc>
        <w:tc>
          <w:tcPr>
            <w:tcW w:type="dxa" w:w="1040"/>
          </w:tcPr>
          <w:p>
            <w:pPr>
              <w:spacing w:after="0"/>
              <w:jc w:val="right"/>
            </w:pPr>
            <w:r>
              <w:rPr>
                <w:sz w:val="16"/>
              </w:rPr>
              <w:t>478,842</w:t>
            </w:r>
          </w:p>
        </w:tc>
        <w:tc>
          <w:tcPr>
            <w:tcW w:type="dxa" w:w="1126"/>
          </w:tcPr>
          <w:p>
            <w:pPr>
              <w:spacing w:after="0"/>
              <w:jc w:val="right"/>
            </w:pPr>
            <w:r>
              <w:rPr>
                <w:sz w:val="16"/>
              </w:rPr>
              <w:t>$219,706</w:t>
            </w:r>
          </w:p>
        </w:tc>
        <w:tc>
          <w:tcPr>
            <w:tcW w:type="dxa" w:w="1126"/>
          </w:tcPr>
          <w:p>
            <w:pPr>
              <w:spacing w:after="0"/>
              <w:jc w:val="right"/>
            </w:pPr>
            <w:r>
              <w:rPr>
                <w:sz w:val="16"/>
              </w:rPr>
              <w:t>n/a</w:t>
            </w:r>
          </w:p>
        </w:tc>
        <w:tc>
          <w:tcPr>
            <w:tcW w:type="dxa" w:w="1170"/>
          </w:tcPr>
          <w:p>
            <w:pPr>
              <w:spacing w:after="0"/>
              <w:jc w:val="right"/>
            </w:pPr>
            <w:r>
              <w:rPr>
                <w:sz w:val="16"/>
              </w:rPr>
              <w:t>$3,363,583</w:t>
            </w:r>
          </w:p>
        </w:tc>
        <w:tc>
          <w:tcPr>
            <w:tcW w:type="dxa" w:w="1305"/>
          </w:tcPr>
          <w:p>
            <w:pPr>
              <w:spacing w:after="0"/>
              <w:jc w:val="right"/>
            </w:pPr>
            <w:r>
              <w:rPr>
                <w:sz w:val="16"/>
              </w:rPr>
              <w:t>0.000238%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$92,440,423,483</w:t>
            </w:r>
          </w:p>
        </w:tc>
        <w:tc>
          <w:tcPr>
            <w:tcW w:type="dxa" w:w="1130"/>
          </w:tcPr>
          <w:p>
            <w:pPr>
              <w:spacing w:after="0"/>
              <w:jc w:val="right"/>
            </w:pPr>
            <w:r>
              <w:rPr>
                <w:sz w:val="16"/>
              </w:rPr>
              <w:t>$24,023,264</w:t>
            </w:r>
          </w:p>
        </w:tc>
        <w:tc>
          <w:tcPr>
            <w:tcW w:type="dxa" w:w="1040"/>
          </w:tcPr>
          <w:p>
            <w:pPr>
              <w:spacing w:after="0"/>
              <w:jc w:val="right"/>
            </w:pPr>
            <w:r>
              <w:rPr>
                <w:sz w:val="16"/>
              </w:rPr>
              <w:t>478,842</w:t>
            </w:r>
          </w:p>
        </w:tc>
        <w:tc>
          <w:tcPr>
            <w:tcW w:type="dxa" w:w="1126"/>
          </w:tcPr>
          <w:p>
            <w:pPr>
              <w:spacing w:after="0"/>
              <w:jc w:val="right"/>
            </w:pPr>
            <w:r>
              <w:rPr>
                <w:sz w:val="16"/>
              </w:rPr>
              <w:t>$210,443</w:t>
            </w:r>
          </w:p>
        </w:tc>
        <w:tc>
          <w:tcPr>
            <w:tcW w:type="dxa" w:w="1126"/>
          </w:tcPr>
          <w:p>
            <w:pPr>
              <w:spacing w:after="0"/>
              <w:jc w:val="right"/>
            </w:pPr>
            <w:r>
              <w:rPr>
                <w:sz w:val="16"/>
              </w:rPr>
              <w:t>$30,148</w:t>
            </w:r>
          </w:p>
        </w:tc>
        <w:tc>
          <w:tcPr>
            <w:tcW w:type="dxa" w:w="1170"/>
          </w:tcPr>
          <w:p>
            <w:pPr>
              <w:spacing w:after="0"/>
              <w:jc w:val="right"/>
            </w:pPr>
            <w:r>
              <w:rPr>
                <w:sz w:val="16"/>
              </w:rPr>
              <w:t>$1,990,842</w:t>
            </w:r>
          </w:p>
        </w:tc>
        <w:tc>
          <w:tcPr>
            <w:tcW w:type="dxa" w:w="1305"/>
          </w:tcPr>
          <w:p>
            <w:pPr>
              <w:spacing w:after="0"/>
              <w:jc w:val="right"/>
            </w:pPr>
            <w:r>
              <w:rPr>
                <w:sz w:val="16"/>
              </w:rPr>
              <w:t>0.000228%</w:t>
            </w:r>
          </w:p>
        </w:tc>
        <w:tc>
          <w:tcPr>
            <w:tcW w:type="dxa" w:w="1153"/>
          </w:tcPr>
          <w:p>
            <w:pPr>
              <w:spacing w:after="0"/>
              <w:jc w:val="right"/>
            </w:pPr>
            <w:r>
              <w:rPr>
                <w:sz w:val="16"/>
              </w:rPr>
              <w:t>$217,000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$92,440,423,483</w:t>
            </w:r>
          </w:p>
        </w:tc>
        <w:tc>
          <w:tcPr>
            <w:tcW w:type="dxa" w:w="1130"/>
          </w:tcPr>
          <w:p>
            <w:pPr>
              <w:spacing w:after="0"/>
              <w:jc w:val="right"/>
            </w:pPr>
            <w:r>
              <w:rPr>
                <w:sz w:val="16"/>
              </w:rPr>
              <w:t>$24,023,264</w:t>
            </w:r>
          </w:p>
        </w:tc>
        <w:tc>
          <w:tcPr>
            <w:tcW w:type="dxa" w:w="1040"/>
          </w:tcPr>
          <w:p>
            <w:pPr>
              <w:spacing w:after="0"/>
              <w:jc w:val="right"/>
            </w:pPr>
            <w:r>
              <w:rPr>
                <w:sz w:val="16"/>
              </w:rPr>
              <w:t>478,842</w:t>
            </w:r>
          </w:p>
        </w:tc>
        <w:tc>
          <w:tcPr>
            <w:tcW w:type="dxa" w:w="1126"/>
          </w:tcPr>
          <w:p>
            <w:pPr>
              <w:spacing w:after="0"/>
              <w:jc w:val="right"/>
            </w:pPr>
            <w:r>
              <w:rPr>
                <w:sz w:val="16"/>
              </w:rPr>
              <w:t>$8,213,616</w:t>
            </w:r>
          </w:p>
        </w:tc>
        <w:tc>
          <w:tcPr>
            <w:tcW w:type="dxa" w:w="1126"/>
          </w:tcPr>
          <w:p>
            <w:pPr>
              <w:spacing w:after="0"/>
              <w:jc w:val="right"/>
            </w:pPr>
            <w:r>
              <w:rPr>
                <w:sz w:val="16"/>
              </w:rPr>
              <w:t>$546</w:t>
            </w:r>
          </w:p>
        </w:tc>
        <w:tc>
          <w:tcPr>
            <w:tcW w:type="dxa" w:w="1170"/>
          </w:tcPr>
          <w:p>
            <w:pPr>
              <w:spacing w:after="0"/>
              <w:jc w:val="right"/>
            </w:pPr>
            <w:r>
              <w:rPr>
                <w:sz w:val="16"/>
              </w:rPr>
              <w:t>$11,747,896</w:t>
            </w:r>
          </w:p>
        </w:tc>
        <w:tc>
          <w:tcPr>
            <w:tcW w:type="dxa" w:w="1305"/>
          </w:tcPr>
          <w:p>
            <w:pPr>
              <w:spacing w:after="0"/>
              <w:jc w:val="right"/>
            </w:pPr>
            <w:r>
              <w:rPr>
                <w:sz w:val="16"/>
              </w:rPr>
              <w:t>0.00889%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$2,090,024,600</w:t>
            </w:r>
          </w:p>
        </w:tc>
        <w:tc>
          <w:tcPr>
            <w:tcW w:type="dxa" w:w="1130"/>
          </w:tcPr>
          <w:p>
            <w:pPr>
              <w:spacing w:after="0"/>
              <w:jc w:val="right"/>
            </w:pPr>
            <w:r>
              <w:rPr>
                <w:sz w:val="16"/>
              </w:rPr>
              <w:t>$1,603,010</w:t>
            </w:r>
          </w:p>
        </w:tc>
        <w:tc>
          <w:tcPr>
            <w:tcW w:type="dxa" w:w="1040"/>
          </w:tcPr>
          <w:p>
            <w:pPr>
              <w:spacing w:after="0"/>
              <w:jc w:val="right"/>
            </w:pPr>
            <w:r>
              <w:rPr>
                <w:sz w:val="16"/>
              </w:rPr>
              <w:t>19,231</w:t>
            </w:r>
          </w:p>
        </w:tc>
        <w:tc>
          <w:tcPr>
            <w:tcW w:type="dxa" w:w="1126"/>
          </w:tcPr>
          <w:p>
            <w:pPr>
              <w:spacing w:after="0"/>
              <w:jc w:val="right"/>
            </w:pPr>
            <w:r>
              <w:rPr>
                <w:sz w:val="16"/>
              </w:rPr>
              <w:t>$87,858</w:t>
            </w:r>
          </w:p>
        </w:tc>
        <w:tc>
          <w:tcPr>
            <w:tcW w:type="dxa" w:w="1126"/>
          </w:tcPr>
          <w:p>
            <w:pPr>
              <w:spacing w:after="0"/>
              <w:jc w:val="right"/>
            </w:pPr>
            <w:r>
              <w:rPr>
                <w:sz w:val="16"/>
              </w:rPr>
              <w:t>$19</w:t>
            </w:r>
          </w:p>
        </w:tc>
        <w:tc>
          <w:tcPr>
            <w:tcW w:type="dxa" w:w="1170"/>
          </w:tcPr>
          <w:p>
            <w:pPr>
              <w:spacing w:after="0"/>
              <w:jc w:val="right"/>
            </w:pPr>
            <w:r>
              <w:rPr>
                <w:sz w:val="16"/>
              </w:rPr>
              <w:t>$30,501</w:t>
            </w:r>
          </w:p>
        </w:tc>
        <w:tc>
          <w:tcPr>
            <w:tcW w:type="dxa" w:w="1305"/>
          </w:tcPr>
          <w:p>
            <w:pPr>
              <w:spacing w:after="0"/>
              <w:jc w:val="right"/>
            </w:pPr>
            <w:r>
              <w:rPr>
                <w:sz w:val="16"/>
              </w:rPr>
              <w:t>0.0042%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$92,440,403,734</w:t>
            </w:r>
          </w:p>
        </w:tc>
        <w:tc>
          <w:tcPr>
            <w:tcW w:type="dxa" w:w="1130"/>
          </w:tcPr>
          <w:p>
            <w:pPr>
              <w:spacing w:after="0"/>
              <w:jc w:val="right"/>
            </w:pPr>
            <w:r>
              <w:rPr>
                <w:sz w:val="16"/>
              </w:rPr>
              <w:t>$24,023,264</w:t>
            </w:r>
          </w:p>
        </w:tc>
        <w:tc>
          <w:tcPr>
            <w:tcW w:type="dxa" w:w="1040"/>
          </w:tcPr>
          <w:p>
            <w:pPr>
              <w:spacing w:after="0"/>
              <w:jc w:val="right"/>
            </w:pPr>
            <w:r>
              <w:rPr>
                <w:sz w:val="16"/>
              </w:rPr>
              <w:t>478,842</w:t>
            </w:r>
          </w:p>
        </w:tc>
        <w:tc>
          <w:tcPr>
            <w:tcW w:type="dxa" w:w="1126"/>
          </w:tcPr>
          <w:p>
            <w:pPr>
              <w:spacing w:after="0"/>
              <w:jc w:val="right"/>
            </w:pPr>
            <w:r>
              <w:rPr>
                <w:sz w:val="16"/>
              </w:rPr>
              <w:t>$485,177</w:t>
            </w:r>
          </w:p>
        </w:tc>
        <w:tc>
          <w:tcPr>
            <w:tcW w:type="dxa" w:w="1126"/>
          </w:tcPr>
          <w:p>
            <w:pPr>
              <w:spacing w:after="0"/>
              <w:jc w:val="right"/>
            </w:pPr>
            <w:r>
              <w:rPr>
                <w:sz w:val="16"/>
              </w:rPr>
              <w:t>under $1</w:t>
            </w:r>
          </w:p>
        </w:tc>
        <w:tc>
          <w:tcPr>
            <w:tcW w:type="dxa" w:w="1170"/>
          </w:tcPr>
          <w:p>
            <w:pPr>
              <w:spacing w:after="0"/>
              <w:jc w:val="right"/>
            </w:pPr>
            <w:r>
              <w:rPr>
                <w:sz w:val="16"/>
              </w:rPr>
              <w:t>$353,567</w:t>
            </w:r>
          </w:p>
        </w:tc>
        <w:tc>
          <w:tcPr>
            <w:tcW w:type="dxa" w:w="1305"/>
          </w:tcPr>
          <w:p>
            <w:pPr>
              <w:spacing w:after="0"/>
              <w:jc w:val="right"/>
            </w:pPr>
            <w:r>
              <w:rPr>
                <w:sz w:val="16"/>
              </w:rPr>
              <w:t>0.000525%</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r>
              <w:rPr>
                <w:sz w:val="16"/>
              </w:rPr>
              <w:t>$59,323.38</w:t>
            </w:r>
          </w:p>
        </w:tc>
        <w:tc>
          <w:tcPr>
            <w:tcW w:type="dxa" w:w="1324"/>
          </w:tcPr>
          <w:p>
            <w:pPr>
              <w:spacing w:after="0"/>
              <w:jc w:val="left"/>
            </w:pPr>
          </w:p>
        </w:tc>
      </w:tr>
    </w:tbl>
    <w:p>
      <w:pPr>
        <w:spacing w:after="40" w:before="60"/>
      </w:pPr>
      <w:r>
        <w:rPr>
          <w:sz w:val="15"/>
        </w:rPr>
        <w:t>Totals since 2025-07-09 (Storm Events through 2026-06-30): 39 county-coded records, 29 with a damage value recorded (including $0), $217,000; 2 zone-level records, 1 with a damage value recorded (including $0), $0 reported for the zone; Public Assistance: $59,323.38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478,842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$92,440,423,483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$24,023,264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$91,949,224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$39,448,115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65</w:t>
            </w:r>
          </w:p>
        </w:tc>
        <w:tc>
          <w:tcPr>
            <w:tcW w:type="dxa" w:w="1481"/>
          </w:tcPr>
          <w:p>
            <w:pPr>
              <w:spacing w:after="0"/>
              <w:jc w:val="right"/>
            </w:pPr>
            <w:r>
              <w:rPr>
                <w:sz w:val="16"/>
              </w:rPr>
              <w:t>7</w:t>
            </w:r>
          </w:p>
        </w:tc>
        <w:tc>
          <w:tcPr>
            <w:tcW w:type="dxa" w:w="1481"/>
          </w:tcPr>
          <w:p>
            <w:pPr>
              <w:spacing w:after="0"/>
              <w:jc w:val="right"/>
            </w:pPr>
            <w:r>
              <w:rPr>
                <w:sz w:val="16"/>
              </w:rPr>
              <w:t>66</w:t>
            </w:r>
          </w:p>
        </w:tc>
        <w:tc>
          <w:tcPr>
            <w:tcW w:type="dxa" w:w="1481"/>
          </w:tcPr>
          <w:p>
            <w:pPr>
              <w:spacing w:after="0"/>
              <w:jc w:val="right"/>
            </w:pPr>
            <w:r>
              <w:rPr>
                <w:sz w:val="16"/>
              </w:rPr>
              <w:t>1</w:t>
            </w:r>
          </w:p>
        </w:tc>
        <w:tc>
          <w:tcPr>
            <w:tcW w:type="dxa" w:w="1649"/>
          </w:tcPr>
          <w:p>
            <w:pPr>
              <w:spacing w:after="0"/>
              <w:jc w:val="right"/>
            </w:pPr>
            <w:r>
              <w:rPr>
                <w:sz w:val="16"/>
              </w:rPr>
              <w:t>22</w:t>
            </w:r>
          </w:p>
        </w:tc>
      </w:tr>
      <w:tr>
        <w:trPr>
          <w:cantSplit/>
        </w:trPr>
        <w:tc>
          <w:tcPr>
            <w:tcW w:type="dxa" w:w="3575"/>
          </w:tcPr>
          <w:p>
            <w:pPr>
              <w:spacing w:after="0"/>
              <w:jc w:val="left"/>
            </w:pPr>
            <w:r>
              <w:rPr>
                <w:sz w:val="16"/>
              </w:rPr>
              <w:t>of which: Farragut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Knox County (unincorporated area)</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23</w:t>
            </w:r>
          </w:p>
        </w:tc>
        <w:tc>
          <w:tcPr>
            <w:tcW w:type="dxa" w:w="1481"/>
          </w:tcPr>
          <w:p>
            <w:pPr>
              <w:spacing w:after="0"/>
              <w:jc w:val="right"/>
            </w:pPr>
            <w:r>
              <w:rPr>
                <w:sz w:val="16"/>
              </w:rPr>
              <w:t>2</w:t>
            </w:r>
          </w:p>
        </w:tc>
        <w:tc>
          <w:tcPr>
            <w:tcW w:type="dxa" w:w="1481"/>
          </w:tcPr>
          <w:p>
            <w:pPr>
              <w:spacing w:after="0"/>
              <w:jc w:val="right"/>
            </w:pPr>
            <w:r>
              <w:rPr>
                <w:sz w:val="16"/>
              </w:rPr>
              <w:t>24</w:t>
            </w:r>
          </w:p>
        </w:tc>
        <w:tc>
          <w:tcPr>
            <w:tcW w:type="dxa" w:w="1481"/>
          </w:tcPr>
          <w:p>
            <w:pPr>
              <w:spacing w:after="0"/>
              <w:jc w:val="right"/>
            </w:pPr>
            <w:r>
              <w:rPr>
                <w:sz w:val="16"/>
              </w:rPr>
              <w:t>1</w:t>
            </w:r>
          </w:p>
        </w:tc>
        <w:tc>
          <w:tcPr>
            <w:tcW w:type="dxa" w:w="1649"/>
          </w:tcPr>
          <w:p>
            <w:pPr>
              <w:spacing w:after="0"/>
              <w:jc w:val="right"/>
            </w:pPr>
            <w:r>
              <w:rPr>
                <w:sz w:val="16"/>
              </w:rPr>
              <w:t>13</w:t>
            </w:r>
          </w:p>
        </w:tc>
      </w:tr>
      <w:tr>
        <w:trPr>
          <w:cantSplit/>
        </w:trPr>
        <w:tc>
          <w:tcPr>
            <w:tcW w:type="dxa" w:w="3575"/>
          </w:tcPr>
          <w:p>
            <w:pPr>
              <w:spacing w:after="0"/>
              <w:jc w:val="left"/>
            </w:pPr>
            <w:r>
              <w:rPr>
                <w:sz w:val="16"/>
              </w:rPr>
              <w:t>of which: Knoxville city</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40</w:t>
            </w:r>
          </w:p>
        </w:tc>
        <w:tc>
          <w:tcPr>
            <w:tcW w:type="dxa" w:w="1481"/>
          </w:tcPr>
          <w:p>
            <w:pPr>
              <w:spacing w:after="0"/>
              <w:jc w:val="right"/>
            </w:pPr>
            <w:r>
              <w:rPr>
                <w:sz w:val="16"/>
              </w:rPr>
              <w:t>5</w:t>
            </w:r>
          </w:p>
        </w:tc>
        <w:tc>
          <w:tcPr>
            <w:tcW w:type="dxa" w:w="1481"/>
          </w:tcPr>
          <w:p>
            <w:pPr>
              <w:spacing w:after="0"/>
              <w:jc w:val="right"/>
            </w:pPr>
            <w:r>
              <w:rPr>
                <w:sz w:val="16"/>
              </w:rPr>
              <w:t>40</w:t>
            </w:r>
          </w:p>
        </w:tc>
        <w:tc>
          <w:tcPr>
            <w:tcW w:type="dxa" w:w="1481"/>
          </w:tcPr>
          <w:p>
            <w:pPr>
              <w:spacing w:after="0"/>
              <w:jc w:val="right"/>
            </w:pPr>
            <w:r>
              <w:rPr>
                <w:sz w:val="16"/>
              </w:rPr>
              <w:t>0</w:t>
            </w:r>
          </w:p>
        </w:tc>
        <w:tc>
          <w:tcPr>
            <w:tcW w:type="dxa" w:w="1649"/>
          </w:tcPr>
          <w:p>
            <w:pPr>
              <w:spacing w:after="0"/>
              <w:jc w:val="right"/>
            </w:pPr>
            <w:r>
              <w:rPr>
                <w:sz w:val="16"/>
              </w:rPr>
              <w:t>9</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Knox County (unincorporated area)</w:t>
            </w:r>
          </w:p>
        </w:tc>
        <w:tc>
          <w:tcPr>
            <w:tcW w:type="dxa" w:w="1604"/>
          </w:tcPr>
          <w:p>
            <w:pPr>
              <w:spacing w:after="0"/>
              <w:jc w:val="left"/>
            </w:pPr>
            <w:r>
              <w:rPr>
                <w:sz w:val="16"/>
              </w:rPr>
              <w:t>475433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23</w:t>
            </w:r>
          </w:p>
        </w:tc>
        <w:tc>
          <w:tcPr>
            <w:tcW w:type="dxa" w:w="1441"/>
          </w:tcPr>
          <w:p>
            <w:pPr>
              <w:spacing w:after="0"/>
              <w:jc w:val="right"/>
            </w:pPr>
            <w:r>
              <w:rPr>
                <w:sz w:val="16"/>
              </w:rPr>
              <w:t>2</w:t>
            </w:r>
          </w:p>
        </w:tc>
        <w:tc>
          <w:tcPr>
            <w:tcW w:type="dxa" w:w="1441"/>
          </w:tcPr>
          <w:p>
            <w:pPr>
              <w:spacing w:after="0"/>
              <w:jc w:val="right"/>
            </w:pPr>
            <w:r>
              <w:rPr>
                <w:sz w:val="16"/>
              </w:rPr>
              <w:t>24</w:t>
            </w:r>
          </w:p>
        </w:tc>
        <w:tc>
          <w:tcPr>
            <w:tcW w:type="dxa" w:w="1441"/>
          </w:tcPr>
          <w:p>
            <w:pPr>
              <w:spacing w:after="0"/>
              <w:jc w:val="right"/>
            </w:pPr>
            <w:r>
              <w:rPr>
                <w:sz w:val="16"/>
              </w:rPr>
              <w:t>1</w:t>
            </w:r>
          </w:p>
        </w:tc>
        <w:tc>
          <w:tcPr>
            <w:tcW w:type="dxa" w:w="1604"/>
          </w:tcPr>
          <w:p>
            <w:pPr>
              <w:spacing w:after="0"/>
              <w:jc w:val="right"/>
            </w:pPr>
            <w:r>
              <w:rPr>
                <w:sz w:val="16"/>
              </w:rPr>
              <w:t>13</w:t>
            </w:r>
          </w:p>
        </w:tc>
      </w:tr>
      <w:tr>
        <w:trPr>
          <w:cantSplit/>
        </w:trPr>
        <w:tc>
          <w:tcPr>
            <w:tcW w:type="dxa" w:w="2256"/>
          </w:tcPr>
          <w:p>
            <w:pPr>
              <w:spacing w:after="0"/>
              <w:jc w:val="left"/>
            </w:pPr>
            <w:r>
              <w:rPr>
                <w:sz w:val="16"/>
              </w:rPr>
              <w:t>Farragut town</w:t>
            </w:r>
          </w:p>
        </w:tc>
        <w:tc>
          <w:tcPr>
            <w:tcW w:type="dxa" w:w="1604"/>
          </w:tcPr>
          <w:p>
            <w:pPr>
              <w:spacing w:after="0"/>
              <w:jc w:val="left"/>
            </w:pPr>
            <w:r>
              <w:rPr>
                <w:sz w:val="16"/>
              </w:rPr>
              <w:t>470387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Knoxville city</w:t>
            </w:r>
          </w:p>
        </w:tc>
        <w:tc>
          <w:tcPr>
            <w:tcW w:type="dxa" w:w="1604"/>
          </w:tcPr>
          <w:p>
            <w:pPr>
              <w:spacing w:after="0"/>
              <w:jc w:val="left"/>
            </w:pPr>
            <w:r>
              <w:rPr>
                <w:sz w:val="16"/>
              </w:rPr>
              <w:t>475434</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40</w:t>
            </w:r>
          </w:p>
        </w:tc>
        <w:tc>
          <w:tcPr>
            <w:tcW w:type="dxa" w:w="1441"/>
          </w:tcPr>
          <w:p>
            <w:pPr>
              <w:spacing w:after="0"/>
              <w:jc w:val="right"/>
            </w:pPr>
            <w:r>
              <w:rPr>
                <w:sz w:val="16"/>
              </w:rPr>
              <w:t>5</w:t>
            </w:r>
          </w:p>
        </w:tc>
        <w:tc>
          <w:tcPr>
            <w:tcW w:type="dxa" w:w="1441"/>
          </w:tcPr>
          <w:p>
            <w:pPr>
              <w:spacing w:after="0"/>
              <w:jc w:val="right"/>
            </w:pPr>
            <w:r>
              <w:rPr>
                <w:sz w:val="16"/>
              </w:rPr>
              <w:t>40</w:t>
            </w:r>
          </w:p>
        </w:tc>
        <w:tc>
          <w:tcPr>
            <w:tcW w:type="dxa" w:w="1441"/>
          </w:tcPr>
          <w:p>
            <w:pPr>
              <w:spacing w:after="0"/>
              <w:jc w:val="right"/>
            </w:pPr>
            <w:r>
              <w:rPr>
                <w:sz w:val="16"/>
              </w:rPr>
              <w:t>0</w:t>
            </w:r>
          </w:p>
        </w:tc>
        <w:tc>
          <w:tcPr>
            <w:tcW w:type="dxa" w:w="1604"/>
          </w:tcPr>
          <w:p>
            <w:pPr>
              <w:spacing w:after="0"/>
              <w:jc w:val="right"/>
            </w:pPr>
            <w:r>
              <w:rPr>
                <w:sz w:val="16"/>
              </w:rPr>
              <w:t>9</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50</w:t>
            </w:r>
          </w:p>
        </w:tc>
        <w:tc>
          <w:tcPr>
            <w:tcW w:type="dxa" w:w="1496"/>
          </w:tcPr>
          <w:p>
            <w:pPr>
              <w:spacing w:after="0"/>
              <w:jc w:val="right"/>
            </w:pPr>
            <w:r>
              <w:rPr>
                <w:sz w:val="16"/>
              </w:rPr>
              <w:t>3</w:t>
            </w:r>
          </w:p>
        </w:tc>
        <w:tc>
          <w:tcPr>
            <w:tcW w:type="dxa" w:w="1496"/>
          </w:tcPr>
          <w:p>
            <w:pPr>
              <w:spacing w:after="0"/>
              <w:jc w:val="right"/>
            </w:pPr>
            <w:r>
              <w:rPr>
                <w:sz w:val="16"/>
              </w:rPr>
              <w:t>51</w:t>
            </w:r>
          </w:p>
        </w:tc>
        <w:tc>
          <w:tcPr>
            <w:tcW w:type="dxa" w:w="1496"/>
          </w:tcPr>
          <w:p>
            <w:pPr>
              <w:spacing w:after="0"/>
              <w:jc w:val="right"/>
            </w:pPr>
            <w:r>
              <w:rPr>
                <w:sz w:val="16"/>
              </w:rPr>
              <w:t>1</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Knox County, TN: risk-assessment baseline packet, release 2026-10 (data as of 2026-09-30; County FIPS 47093). Automated baseline. </w:t>
      </w:r>
      <w:hyperlink r:id="rId15">
        <w:r>
          <w:rPr>
            <w:color w:val="1F4E99"/>
            <w:sz w:val="17"/>
            <w:u w:val="single"/>
          </w:rPr>
          <w:t>https://hazardplain.org/tn/47093/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TN: Risk-assessment baseline packet</dc:title>
  <dc:subject>Hazard Plain release 2026-10, as of 2026-09-30. Automated baseline</dc:subject>
  <dc:creator>Hazard Plain</dc:creator>
  <cp:keywords>Hazard Plain; hazard mitigation; risk assessment; 47093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