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Jefferson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Jefferson County (FEMA plan 111040),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2 new hazard declarations (1 incident)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($7,097,482 a year), Earthquake ($1,872,251) and Tornado ($1,516,589).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Jefferson County (FEMA plan 111040)</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4"/>
        <w:gridCol w:w="1624"/>
        <w:gridCol w:w="3080"/>
        <w:gridCol w:w="3808"/>
        <w:gridCol w:w="1208"/>
        <w:gridCol w:w="1208"/>
        <w:gridCol w:w="1041"/>
      </w:tblGrid>
      <w:tr>
        <w:trPr>
          <w:cantSplit/>
          <w:tblHeader/>
        </w:trPr>
        <w:tc>
          <w:tcPr>
            <w:tcW w:type="dxa" w:w="2144"/>
            <w:shd w:val="clear" w:color="auto" w:fill="E8E8E8"/>
          </w:tcPr>
          <w:p>
            <w:pPr>
              <w:spacing w:after="0"/>
              <w:jc w:val="left"/>
            </w:pPr>
            <w:r>
              <w:rPr>
                <w:b/>
                <w:sz w:val="16"/>
              </w:rPr>
              <w:t>Jurisdiction</w:t>
            </w:r>
          </w:p>
        </w:tc>
        <w:tc>
          <w:tcPr>
            <w:tcW w:type="dxa" w:w="1624"/>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Status</w:t>
            </w:r>
          </w:p>
        </w:tc>
        <w:tc>
          <w:tcPr>
            <w:tcW w:type="dxa" w:w="3808"/>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208"/>
            <w:shd w:val="clear" w:color="auto" w:fill="E8E8E8"/>
          </w:tcPr>
          <w:p>
            <w:pPr>
              <w:spacing w:after="0"/>
              <w:jc w:val="left"/>
            </w:pPr>
            <w:r>
              <w:rPr>
                <w:b/>
                <w:sz w:val="16"/>
              </w:rPr>
              <w:t>Expires</w:t>
            </w:r>
          </w:p>
        </w:tc>
        <w:tc>
          <w:tcPr>
            <w:tcW w:type="dxa" w:w="104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44"/>
          </w:tcPr>
          <w:p>
            <w:pPr>
              <w:spacing w:after="0"/>
              <w:jc w:val="left"/>
            </w:pPr>
            <w:r>
              <w:rPr>
                <w:sz w:val="16"/>
              </w:rPr>
              <w:t>Jefferson County (unincorporated area)</w:t>
            </w:r>
          </w:p>
        </w:tc>
        <w:tc>
          <w:tcPr>
            <w:tcW w:type="dxa" w:w="1624"/>
          </w:tcPr>
          <w:p>
            <w:pPr>
              <w:spacing w:after="0"/>
              <w:jc w:val="left"/>
            </w:pPr>
            <w:r>
              <w:rPr>
                <w:sz w:val="16"/>
              </w:rPr>
              <w:t>Unincorporated</w:t>
            </w:r>
          </w:p>
        </w:tc>
        <w:tc>
          <w:tcPr>
            <w:tcW w:type="dxa" w:w="3080"/>
          </w:tcPr>
          <w:p>
            <w:pPr>
              <w:spacing w:after="0"/>
              <w:jc w:val="left"/>
            </w:pPr>
            <w:r>
              <w:rPr>
                <w:sz w:val="16"/>
              </w:rPr>
              <w:t>Approved, expires 2030-11-16</w:t>
            </w:r>
          </w:p>
        </w:tc>
        <w:tc>
          <w:tcPr>
            <w:tcW w:type="dxa" w:w="3808"/>
          </w:tcPr>
          <w:p>
            <w:pPr>
              <w:spacing w:after="0"/>
              <w:jc w:val="left"/>
            </w:pPr>
            <w:r>
              <w:rPr>
                <w:sz w:val="16"/>
              </w:rPr>
              <w:t>Jefferson County (FEMA plan 111040)</w:t>
            </w:r>
          </w:p>
        </w:tc>
        <w:tc>
          <w:tcPr>
            <w:tcW w:type="dxa" w:w="1208"/>
          </w:tcPr>
          <w:p>
            <w:pPr>
              <w:spacing w:after="0"/>
              <w:jc w:val="left"/>
            </w:pPr>
            <w:r>
              <w:rPr>
                <w:sz w:val="16"/>
              </w:rPr>
              <w:t>2025-11-17</w:t>
            </w:r>
          </w:p>
        </w:tc>
        <w:tc>
          <w:tcPr>
            <w:tcW w:type="dxa" w:w="1208"/>
          </w:tcPr>
          <w:p>
            <w:pPr>
              <w:spacing w:after="0"/>
              <w:jc w:val="left"/>
            </w:pPr>
            <w:r>
              <w:rPr>
                <w:sz w:val="16"/>
              </w:rPr>
              <w:t>2030-11-16</w:t>
            </w:r>
          </w:p>
        </w:tc>
        <w:tc>
          <w:tcPr>
            <w:tcW w:type="dxa" w:w="1041"/>
          </w:tcPr>
          <w:p>
            <w:pPr>
              <w:spacing w:after="0"/>
              <w:jc w:val="right"/>
            </w:pPr>
            <w:r>
              <w:rPr>
                <w:sz w:val="16"/>
              </w:rPr>
              <w:t>1,508</w:t>
            </w:r>
          </w:p>
        </w:tc>
      </w:tr>
      <w:tr>
        <w:trPr>
          <w:cantSplit/>
        </w:trPr>
        <w:tc>
          <w:tcPr>
            <w:tcW w:type="dxa" w:w="2144"/>
          </w:tcPr>
          <w:p>
            <w:pPr>
              <w:spacing w:after="0"/>
              <w:jc w:val="left"/>
            </w:pPr>
            <w:r>
              <w:rPr>
                <w:sz w:val="16"/>
              </w:rPr>
              <w:t>Baneberry city</w:t>
            </w:r>
          </w:p>
        </w:tc>
        <w:tc>
          <w:tcPr>
            <w:tcW w:type="dxa" w:w="1624"/>
          </w:tcPr>
          <w:p>
            <w:pPr>
              <w:spacing w:after="0"/>
              <w:jc w:val="left"/>
            </w:pPr>
            <w:r>
              <w:rPr>
                <w:sz w:val="16"/>
              </w:rPr>
              <w:t>City</w:t>
            </w:r>
          </w:p>
        </w:tc>
        <w:tc>
          <w:tcPr>
            <w:tcW w:type="dxa" w:w="3080"/>
          </w:tcPr>
          <w:p>
            <w:pPr>
              <w:spacing w:after="0"/>
              <w:jc w:val="left"/>
            </w:pPr>
            <w:r>
              <w:rPr>
                <w:sz w:val="16"/>
              </w:rPr>
              <w:t>Approved, expires 2030-11-16</w:t>
            </w:r>
          </w:p>
        </w:tc>
        <w:tc>
          <w:tcPr>
            <w:tcW w:type="dxa" w:w="3808"/>
          </w:tcPr>
          <w:p>
            <w:pPr>
              <w:spacing w:after="0"/>
              <w:jc w:val="left"/>
            </w:pPr>
            <w:r>
              <w:rPr>
                <w:sz w:val="16"/>
              </w:rPr>
              <w:t>Jefferson County (FEMA plan 111040)</w:t>
            </w:r>
          </w:p>
        </w:tc>
        <w:tc>
          <w:tcPr>
            <w:tcW w:type="dxa" w:w="1208"/>
          </w:tcPr>
          <w:p>
            <w:pPr>
              <w:spacing w:after="0"/>
              <w:jc w:val="left"/>
            </w:pPr>
            <w:r>
              <w:rPr>
                <w:sz w:val="16"/>
              </w:rPr>
              <w:t>2025-11-17</w:t>
            </w:r>
          </w:p>
        </w:tc>
        <w:tc>
          <w:tcPr>
            <w:tcW w:type="dxa" w:w="1208"/>
          </w:tcPr>
          <w:p>
            <w:pPr>
              <w:spacing w:after="0"/>
              <w:jc w:val="left"/>
            </w:pPr>
            <w:r>
              <w:rPr>
                <w:sz w:val="16"/>
              </w:rPr>
              <w:t>2030-11-16</w:t>
            </w:r>
          </w:p>
        </w:tc>
        <w:tc>
          <w:tcPr>
            <w:tcW w:type="dxa" w:w="1041"/>
          </w:tcPr>
          <w:p>
            <w:pPr>
              <w:spacing w:after="0"/>
              <w:jc w:val="right"/>
            </w:pPr>
            <w:r>
              <w:rPr>
                <w:sz w:val="16"/>
              </w:rPr>
              <w:t>1,508</w:t>
            </w:r>
          </w:p>
        </w:tc>
      </w:tr>
      <w:tr>
        <w:trPr>
          <w:cantSplit/>
        </w:trPr>
        <w:tc>
          <w:tcPr>
            <w:tcW w:type="dxa" w:w="2144"/>
          </w:tcPr>
          <w:p>
            <w:pPr>
              <w:spacing w:after="0"/>
              <w:jc w:val="left"/>
            </w:pPr>
            <w:r>
              <w:rPr>
                <w:sz w:val="16"/>
              </w:rPr>
              <w:t>Dandridge town</w:t>
            </w:r>
          </w:p>
        </w:tc>
        <w:tc>
          <w:tcPr>
            <w:tcW w:type="dxa" w:w="1624"/>
          </w:tcPr>
          <w:p>
            <w:pPr>
              <w:spacing w:after="0"/>
              <w:jc w:val="left"/>
            </w:pPr>
            <w:r>
              <w:rPr>
                <w:sz w:val="16"/>
              </w:rPr>
              <w:t>Town</w:t>
            </w:r>
          </w:p>
        </w:tc>
        <w:tc>
          <w:tcPr>
            <w:tcW w:type="dxa" w:w="3080"/>
          </w:tcPr>
          <w:p>
            <w:pPr>
              <w:spacing w:after="0"/>
              <w:jc w:val="left"/>
            </w:pPr>
            <w:r>
              <w:rPr>
                <w:sz w:val="16"/>
              </w:rPr>
              <w:t>Approved, expires 2030-11-16</w:t>
            </w:r>
          </w:p>
        </w:tc>
        <w:tc>
          <w:tcPr>
            <w:tcW w:type="dxa" w:w="3808"/>
          </w:tcPr>
          <w:p>
            <w:pPr>
              <w:spacing w:after="0"/>
              <w:jc w:val="left"/>
            </w:pPr>
            <w:r>
              <w:rPr>
                <w:sz w:val="16"/>
              </w:rPr>
              <w:t>Jefferson County (FEMA plan 111040)</w:t>
            </w:r>
          </w:p>
        </w:tc>
        <w:tc>
          <w:tcPr>
            <w:tcW w:type="dxa" w:w="1208"/>
          </w:tcPr>
          <w:p>
            <w:pPr>
              <w:spacing w:after="0"/>
              <w:jc w:val="left"/>
            </w:pPr>
            <w:r>
              <w:rPr>
                <w:sz w:val="16"/>
              </w:rPr>
              <w:t>2025-11-17</w:t>
            </w:r>
          </w:p>
        </w:tc>
        <w:tc>
          <w:tcPr>
            <w:tcW w:type="dxa" w:w="1208"/>
          </w:tcPr>
          <w:p>
            <w:pPr>
              <w:spacing w:after="0"/>
              <w:jc w:val="left"/>
            </w:pPr>
            <w:r>
              <w:rPr>
                <w:sz w:val="16"/>
              </w:rPr>
              <w:t>2030-11-16</w:t>
            </w:r>
          </w:p>
        </w:tc>
        <w:tc>
          <w:tcPr>
            <w:tcW w:type="dxa" w:w="1041"/>
          </w:tcPr>
          <w:p>
            <w:pPr>
              <w:spacing w:after="0"/>
              <w:jc w:val="right"/>
            </w:pPr>
            <w:r>
              <w:rPr>
                <w:sz w:val="16"/>
              </w:rPr>
              <w:t>1,508</w:t>
            </w:r>
          </w:p>
        </w:tc>
      </w:tr>
      <w:tr>
        <w:trPr>
          <w:cantSplit/>
        </w:trPr>
        <w:tc>
          <w:tcPr>
            <w:tcW w:type="dxa" w:w="2144"/>
          </w:tcPr>
          <w:p>
            <w:pPr>
              <w:spacing w:after="0"/>
              <w:jc w:val="left"/>
            </w:pPr>
            <w:r>
              <w:rPr>
                <w:sz w:val="16"/>
              </w:rPr>
              <w:t>Jefferson City city</w:t>
            </w:r>
          </w:p>
        </w:tc>
        <w:tc>
          <w:tcPr>
            <w:tcW w:type="dxa" w:w="1624"/>
          </w:tcPr>
          <w:p>
            <w:pPr>
              <w:spacing w:after="0"/>
              <w:jc w:val="left"/>
            </w:pPr>
            <w:r>
              <w:rPr>
                <w:sz w:val="16"/>
              </w:rPr>
              <w:t>City</w:t>
            </w:r>
          </w:p>
        </w:tc>
        <w:tc>
          <w:tcPr>
            <w:tcW w:type="dxa" w:w="3080"/>
          </w:tcPr>
          <w:p>
            <w:pPr>
              <w:spacing w:after="0"/>
              <w:jc w:val="left"/>
            </w:pPr>
            <w:r>
              <w:rPr>
                <w:sz w:val="16"/>
              </w:rPr>
              <w:t>Approved, expires 2030-11-16</w:t>
            </w:r>
          </w:p>
        </w:tc>
        <w:tc>
          <w:tcPr>
            <w:tcW w:type="dxa" w:w="3808"/>
          </w:tcPr>
          <w:p>
            <w:pPr>
              <w:spacing w:after="0"/>
              <w:jc w:val="left"/>
            </w:pPr>
            <w:r>
              <w:rPr>
                <w:sz w:val="16"/>
              </w:rPr>
              <w:t>Jefferson County (FEMA plan 111040)</w:t>
            </w:r>
          </w:p>
        </w:tc>
        <w:tc>
          <w:tcPr>
            <w:tcW w:type="dxa" w:w="1208"/>
          </w:tcPr>
          <w:p>
            <w:pPr>
              <w:spacing w:after="0"/>
              <w:jc w:val="left"/>
            </w:pPr>
            <w:r>
              <w:rPr>
                <w:sz w:val="16"/>
              </w:rPr>
              <w:t>2025-11-17</w:t>
            </w:r>
          </w:p>
        </w:tc>
        <w:tc>
          <w:tcPr>
            <w:tcW w:type="dxa" w:w="1208"/>
          </w:tcPr>
          <w:p>
            <w:pPr>
              <w:spacing w:after="0"/>
              <w:jc w:val="left"/>
            </w:pPr>
            <w:r>
              <w:rPr>
                <w:sz w:val="16"/>
              </w:rPr>
              <w:t>2030-11-16</w:t>
            </w:r>
          </w:p>
        </w:tc>
        <w:tc>
          <w:tcPr>
            <w:tcW w:type="dxa" w:w="1041"/>
          </w:tcPr>
          <w:p>
            <w:pPr>
              <w:spacing w:after="0"/>
              <w:jc w:val="right"/>
            </w:pPr>
            <w:r>
              <w:rPr>
                <w:sz w:val="16"/>
              </w:rPr>
              <w:t>1,508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$7,081,862</w:t>
            </w:r>
          </w:p>
        </w:tc>
        <w:tc>
          <w:tcPr>
            <w:tcW w:type="dxa" w:w="1126"/>
          </w:tcPr>
          <w:p>
            <w:pPr>
              <w:spacing w:after="0"/>
              <w:jc w:val="right"/>
            </w:pPr>
            <w:r>
              <w:rPr>
                <w:sz w:val="16"/>
              </w:rPr>
              <w:t>$3,993</w:t>
            </w:r>
          </w:p>
        </w:tc>
        <w:tc>
          <w:tcPr>
            <w:tcW w:type="dxa" w:w="1590"/>
          </w:tcPr>
          <w:p>
            <w:pPr>
              <w:spacing w:after="0"/>
              <w:jc w:val="right"/>
            </w:pPr>
            <w:r>
              <w:rPr>
                <w:sz w:val="16"/>
              </w:rPr>
              <w:t>$11,626</w:t>
            </w:r>
          </w:p>
        </w:tc>
        <w:tc>
          <w:tcPr>
            <w:tcW w:type="dxa" w:w="1132"/>
          </w:tcPr>
          <w:p>
            <w:pPr>
              <w:spacing w:after="0"/>
              <w:jc w:val="right"/>
            </w:pPr>
            <w:r>
              <w:rPr>
                <w:sz w:val="16"/>
              </w:rPr>
              <w:t>$7,097,482</w:t>
            </w:r>
          </w:p>
        </w:tc>
        <w:tc>
          <w:tcPr>
            <w:tcW w:type="dxa" w:w="1704"/>
          </w:tcPr>
          <w:p>
            <w:pPr>
              <w:spacing w:after="0"/>
              <w:jc w:val="right"/>
            </w:pPr>
            <w:r>
              <w:rPr>
                <w:sz w:val="16"/>
              </w:rPr>
              <w:t>18</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$1,327,324</w:t>
            </w:r>
          </w:p>
        </w:tc>
        <w:tc>
          <w:tcPr>
            <w:tcW w:type="dxa" w:w="1126"/>
          </w:tcPr>
          <w:p>
            <w:pPr>
              <w:spacing w:after="0"/>
              <w:jc w:val="right"/>
            </w:pPr>
            <w:r>
              <w:rPr>
                <w:sz w:val="16"/>
              </w:rPr>
              <w:t>n/a</w:t>
            </w:r>
          </w:p>
        </w:tc>
        <w:tc>
          <w:tcPr>
            <w:tcW w:type="dxa" w:w="1590"/>
          </w:tcPr>
          <w:p>
            <w:pPr>
              <w:spacing w:after="0"/>
              <w:jc w:val="right"/>
            </w:pPr>
            <w:r>
              <w:rPr>
                <w:sz w:val="16"/>
              </w:rPr>
              <w:t>$544,927</w:t>
            </w:r>
          </w:p>
        </w:tc>
        <w:tc>
          <w:tcPr>
            <w:tcW w:type="dxa" w:w="1132"/>
          </w:tcPr>
          <w:p>
            <w:pPr>
              <w:spacing w:after="0"/>
              <w:jc w:val="right"/>
            </w:pPr>
            <w:r>
              <w:rPr>
                <w:sz w:val="16"/>
              </w:rPr>
              <w:t>$1,872,251</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$457,952</w:t>
            </w:r>
          </w:p>
        </w:tc>
        <w:tc>
          <w:tcPr>
            <w:tcW w:type="dxa" w:w="1126"/>
          </w:tcPr>
          <w:p>
            <w:pPr>
              <w:spacing w:after="0"/>
              <w:jc w:val="right"/>
            </w:pPr>
            <w:r>
              <w:rPr>
                <w:sz w:val="16"/>
              </w:rPr>
              <w:t>$486</w:t>
            </w:r>
          </w:p>
        </w:tc>
        <w:tc>
          <w:tcPr>
            <w:tcW w:type="dxa" w:w="1590"/>
          </w:tcPr>
          <w:p>
            <w:pPr>
              <w:spacing w:after="0"/>
              <w:jc w:val="right"/>
            </w:pPr>
            <w:r>
              <w:rPr>
                <w:sz w:val="16"/>
              </w:rPr>
              <w:t>$1,058,151</w:t>
            </w:r>
          </w:p>
        </w:tc>
        <w:tc>
          <w:tcPr>
            <w:tcW w:type="dxa" w:w="1132"/>
          </w:tcPr>
          <w:p>
            <w:pPr>
              <w:spacing w:after="0"/>
              <w:jc w:val="right"/>
            </w:pPr>
            <w:r>
              <w:rPr>
                <w:sz w:val="16"/>
              </w:rPr>
              <w:t>$1,516,589</w:t>
            </w:r>
          </w:p>
        </w:tc>
        <w:tc>
          <w:tcPr>
            <w:tcW w:type="dxa" w:w="1704"/>
          </w:tcPr>
          <w:p>
            <w:pPr>
              <w:spacing w:after="0"/>
              <w:jc w:val="right"/>
            </w:pPr>
            <w:r>
              <w:rPr>
                <w:sz w:val="16"/>
              </w:rPr>
              <w:t>8</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$153</w:t>
            </w:r>
          </w:p>
        </w:tc>
        <w:tc>
          <w:tcPr>
            <w:tcW w:type="dxa" w:w="1126"/>
          </w:tcPr>
          <w:p>
            <w:pPr>
              <w:spacing w:after="0"/>
              <w:jc w:val="right"/>
            </w:pPr>
            <w:r>
              <w:rPr>
                <w:sz w:val="16"/>
              </w:rPr>
              <w:t>$14,586</w:t>
            </w:r>
          </w:p>
        </w:tc>
        <w:tc>
          <w:tcPr>
            <w:tcW w:type="dxa" w:w="1590"/>
          </w:tcPr>
          <w:p>
            <w:pPr>
              <w:spacing w:after="0"/>
              <w:jc w:val="right"/>
            </w:pPr>
            <w:r>
              <w:rPr>
                <w:sz w:val="16"/>
              </w:rPr>
              <w:t>$597,014</w:t>
            </w:r>
          </w:p>
        </w:tc>
        <w:tc>
          <w:tcPr>
            <w:tcW w:type="dxa" w:w="1132"/>
          </w:tcPr>
          <w:p>
            <w:pPr>
              <w:spacing w:after="0"/>
              <w:jc w:val="right"/>
            </w:pPr>
            <w:r>
              <w:rPr>
                <w:sz w:val="16"/>
              </w:rPr>
              <w:t>$611,753</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$31,854</w:t>
            </w:r>
          </w:p>
        </w:tc>
        <w:tc>
          <w:tcPr>
            <w:tcW w:type="dxa" w:w="1126"/>
          </w:tcPr>
          <w:p>
            <w:pPr>
              <w:spacing w:after="0"/>
              <w:jc w:val="right"/>
            </w:pPr>
            <w:r>
              <w:rPr>
                <w:sz w:val="16"/>
              </w:rPr>
              <w:t>n/a</w:t>
            </w:r>
          </w:p>
        </w:tc>
        <w:tc>
          <w:tcPr>
            <w:tcW w:type="dxa" w:w="1590"/>
          </w:tcPr>
          <w:p>
            <w:pPr>
              <w:spacing w:after="0"/>
              <w:jc w:val="right"/>
            </w:pPr>
            <w:r>
              <w:rPr>
                <w:sz w:val="16"/>
              </w:rPr>
              <w:t>$430,693</w:t>
            </w:r>
          </w:p>
        </w:tc>
        <w:tc>
          <w:tcPr>
            <w:tcW w:type="dxa" w:w="1132"/>
          </w:tcPr>
          <w:p>
            <w:pPr>
              <w:spacing w:after="0"/>
              <w:jc w:val="right"/>
            </w:pPr>
            <w:r>
              <w:rPr>
                <w:sz w:val="16"/>
              </w:rPr>
              <w:t>$462,547</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$129,973</w:t>
            </w:r>
          </w:p>
        </w:tc>
        <w:tc>
          <w:tcPr>
            <w:tcW w:type="dxa" w:w="1126"/>
          </w:tcPr>
          <w:p>
            <w:pPr>
              <w:spacing w:after="0"/>
              <w:jc w:val="right"/>
            </w:pPr>
            <w:r>
              <w:rPr>
                <w:sz w:val="16"/>
              </w:rPr>
              <w:t>$41,522</w:t>
            </w:r>
          </w:p>
        </w:tc>
        <w:tc>
          <w:tcPr>
            <w:tcW w:type="dxa" w:w="1590"/>
          </w:tcPr>
          <w:p>
            <w:pPr>
              <w:spacing w:after="0"/>
              <w:jc w:val="right"/>
            </w:pPr>
            <w:r>
              <w:rPr>
                <w:sz w:val="16"/>
              </w:rPr>
              <w:t>$217,080</w:t>
            </w:r>
          </w:p>
        </w:tc>
        <w:tc>
          <w:tcPr>
            <w:tcW w:type="dxa" w:w="1132"/>
          </w:tcPr>
          <w:p>
            <w:pPr>
              <w:spacing w:after="0"/>
              <w:jc w:val="right"/>
            </w:pPr>
            <w:r>
              <w:rPr>
                <w:sz w:val="16"/>
              </w:rPr>
              <w:t>$388,575</w:t>
            </w:r>
          </w:p>
        </w:tc>
        <w:tc>
          <w:tcPr>
            <w:tcW w:type="dxa" w:w="1704"/>
          </w:tcPr>
          <w:p>
            <w:pPr>
              <w:spacing w:after="0"/>
              <w:jc w:val="right"/>
            </w:pPr>
            <w:r>
              <w:rPr>
                <w:sz w:val="16"/>
              </w:rPr>
              <w:t>216</w:t>
            </w:r>
          </w:p>
        </w:tc>
        <w:tc>
          <w:tcPr>
            <w:tcW w:type="dxa" w:w="3337"/>
          </w:tcPr>
          <w:p>
            <w:pPr>
              <w:spacing w:after="0"/>
              <w:jc w:val="left"/>
            </w:pPr>
            <w:r>
              <w:rPr>
                <w:sz w:val="16"/>
              </w:rPr>
              <w:t>Includes 3 High Wind and 4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$36,885</w:t>
            </w:r>
          </w:p>
        </w:tc>
        <w:tc>
          <w:tcPr>
            <w:tcW w:type="dxa" w:w="1126"/>
          </w:tcPr>
          <w:p>
            <w:pPr>
              <w:spacing w:after="0"/>
              <w:jc w:val="right"/>
            </w:pPr>
            <w:r>
              <w:rPr>
                <w:sz w:val="16"/>
              </w:rPr>
              <w:t>$16,960</w:t>
            </w:r>
          </w:p>
        </w:tc>
        <w:tc>
          <w:tcPr>
            <w:tcW w:type="dxa" w:w="1590"/>
          </w:tcPr>
          <w:p>
            <w:pPr>
              <w:spacing w:after="0"/>
              <w:jc w:val="right"/>
            </w:pPr>
            <w:r>
              <w:rPr>
                <w:sz w:val="16"/>
              </w:rPr>
              <w:t>$29,419</w:t>
            </w:r>
          </w:p>
        </w:tc>
        <w:tc>
          <w:tcPr>
            <w:tcW w:type="dxa" w:w="1132"/>
          </w:tcPr>
          <w:p>
            <w:pPr>
              <w:spacing w:after="0"/>
              <w:jc w:val="right"/>
            </w:pPr>
            <w:r>
              <w:rPr>
                <w:sz w:val="16"/>
              </w:rPr>
              <w:t>$83,264</w:t>
            </w:r>
          </w:p>
        </w:tc>
        <w:tc>
          <w:tcPr>
            <w:tcW w:type="dxa" w:w="1704"/>
          </w:tcPr>
          <w:p>
            <w:pPr>
              <w:spacing w:after="0"/>
              <w:jc w:val="right"/>
            </w:pPr>
            <w:r>
              <w:rPr>
                <w:sz w:val="16"/>
              </w:rPr>
              <w:t>49</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$69,838</w:t>
            </w:r>
          </w:p>
        </w:tc>
        <w:tc>
          <w:tcPr>
            <w:tcW w:type="dxa" w:w="1126"/>
          </w:tcPr>
          <w:p>
            <w:pPr>
              <w:spacing w:after="0"/>
              <w:jc w:val="right"/>
            </w:pPr>
            <w:r>
              <w:rPr>
                <w:sz w:val="16"/>
              </w:rPr>
              <w:t>n/a</w:t>
            </w:r>
          </w:p>
        </w:tc>
        <w:tc>
          <w:tcPr>
            <w:tcW w:type="dxa" w:w="1590"/>
          </w:tcPr>
          <w:p>
            <w:pPr>
              <w:spacing w:after="0"/>
              <w:jc w:val="right"/>
            </w:pPr>
            <w:r>
              <w:rPr>
                <w:sz w:val="16"/>
              </w:rPr>
              <w:t>$6,306</w:t>
            </w:r>
          </w:p>
        </w:tc>
        <w:tc>
          <w:tcPr>
            <w:tcW w:type="dxa" w:w="1132"/>
          </w:tcPr>
          <w:p>
            <w:pPr>
              <w:spacing w:after="0"/>
              <w:jc w:val="right"/>
            </w:pPr>
            <w:r>
              <w:rPr>
                <w:sz w:val="16"/>
              </w:rPr>
              <w:t>$76,143</w:t>
            </w:r>
          </w:p>
        </w:tc>
        <w:tc>
          <w:tcPr>
            <w:tcW w:type="dxa" w:w="1704"/>
          </w:tcPr>
          <w:p>
            <w:pPr>
              <w:spacing w:after="0"/>
              <w:jc w:val="right"/>
            </w:pPr>
            <w:r>
              <w:rPr>
                <w:sz w:val="16"/>
              </w:rPr>
              <w:t>3</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$4</w:t>
            </w:r>
          </w:p>
        </w:tc>
        <w:tc>
          <w:tcPr>
            <w:tcW w:type="dxa" w:w="1590"/>
          </w:tcPr>
          <w:p>
            <w:pPr>
              <w:spacing w:after="0"/>
              <w:jc w:val="right"/>
            </w:pPr>
            <w:r>
              <w:rPr>
                <w:sz w:val="16"/>
              </w:rPr>
              <w:t>$64,074</w:t>
            </w:r>
          </w:p>
        </w:tc>
        <w:tc>
          <w:tcPr>
            <w:tcW w:type="dxa" w:w="1132"/>
          </w:tcPr>
          <w:p>
            <w:pPr>
              <w:spacing w:after="0"/>
              <w:jc w:val="right"/>
            </w:pPr>
            <w:r>
              <w:rPr>
                <w:sz w:val="16"/>
              </w:rPr>
              <w:t>$64,082</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$15,092</w:t>
            </w:r>
          </w:p>
        </w:tc>
        <w:tc>
          <w:tcPr>
            <w:tcW w:type="dxa" w:w="1126"/>
          </w:tcPr>
          <w:p>
            <w:pPr>
              <w:spacing w:after="0"/>
              <w:jc w:val="right"/>
            </w:pPr>
            <w:r>
              <w:rPr>
                <w:sz w:val="16"/>
              </w:rPr>
              <w:t>n/a</w:t>
            </w:r>
          </w:p>
        </w:tc>
        <w:tc>
          <w:tcPr>
            <w:tcW w:type="dxa" w:w="1590"/>
          </w:tcPr>
          <w:p>
            <w:pPr>
              <w:spacing w:after="0"/>
              <w:jc w:val="right"/>
            </w:pPr>
            <w:r>
              <w:rPr>
                <w:sz w:val="16"/>
              </w:rPr>
              <w:t>$28,117</w:t>
            </w:r>
          </w:p>
        </w:tc>
        <w:tc>
          <w:tcPr>
            <w:tcW w:type="dxa" w:w="1132"/>
          </w:tcPr>
          <w:p>
            <w:pPr>
              <w:spacing w:after="0"/>
              <w:jc w:val="right"/>
            </w:pPr>
            <w:r>
              <w:rPr>
                <w:sz w:val="16"/>
              </w:rPr>
              <w:t>$43,209</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$1,637</w:t>
            </w:r>
          </w:p>
        </w:tc>
        <w:tc>
          <w:tcPr>
            <w:tcW w:type="dxa" w:w="1126"/>
          </w:tcPr>
          <w:p>
            <w:pPr>
              <w:spacing w:after="0"/>
              <w:jc w:val="right"/>
            </w:pPr>
            <w:r>
              <w:rPr>
                <w:sz w:val="16"/>
              </w:rPr>
              <w:t>under $1</w:t>
            </w:r>
          </w:p>
        </w:tc>
        <w:tc>
          <w:tcPr>
            <w:tcW w:type="dxa" w:w="1590"/>
          </w:tcPr>
          <w:p>
            <w:pPr>
              <w:spacing w:after="0"/>
              <w:jc w:val="right"/>
            </w:pPr>
            <w:r>
              <w:rPr>
                <w:sz w:val="16"/>
              </w:rPr>
              <w:t>$37,024</w:t>
            </w:r>
          </w:p>
        </w:tc>
        <w:tc>
          <w:tcPr>
            <w:tcW w:type="dxa" w:w="1132"/>
          </w:tcPr>
          <w:p>
            <w:pPr>
              <w:spacing w:after="0"/>
              <w:jc w:val="right"/>
            </w:pPr>
            <w:r>
              <w:rPr>
                <w:sz w:val="16"/>
              </w:rPr>
              <w:t>$38,660</w:t>
            </w:r>
          </w:p>
        </w:tc>
        <w:tc>
          <w:tcPr>
            <w:tcW w:type="dxa" w:w="1704"/>
          </w:tcPr>
          <w:p>
            <w:pPr>
              <w:spacing w:after="0"/>
              <w:jc w:val="right"/>
            </w:pPr>
            <w:r>
              <w:rPr>
                <w:sz w:val="16"/>
              </w:rPr>
              <w:t>38</w:t>
            </w:r>
          </w:p>
        </w:tc>
        <w:tc>
          <w:tcPr>
            <w:tcW w:type="dxa" w:w="3337"/>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$29,035</w:t>
            </w:r>
          </w:p>
        </w:tc>
        <w:tc>
          <w:tcPr>
            <w:tcW w:type="dxa" w:w="1126"/>
          </w:tcPr>
          <w:p>
            <w:pPr>
              <w:spacing w:after="0"/>
              <w:jc w:val="right"/>
            </w:pPr>
            <w:r>
              <w:rPr>
                <w:sz w:val="16"/>
              </w:rPr>
              <w:t>$2,819</w:t>
            </w:r>
          </w:p>
        </w:tc>
        <w:tc>
          <w:tcPr>
            <w:tcW w:type="dxa" w:w="1590"/>
          </w:tcPr>
          <w:p>
            <w:pPr>
              <w:spacing w:after="0"/>
              <w:jc w:val="right"/>
            </w:pPr>
            <w:r>
              <w:rPr>
                <w:sz w:val="16"/>
              </w:rPr>
              <w:t>$1,391</w:t>
            </w:r>
          </w:p>
        </w:tc>
        <w:tc>
          <w:tcPr>
            <w:tcW w:type="dxa" w:w="1132"/>
          </w:tcPr>
          <w:p>
            <w:pPr>
              <w:spacing w:after="0"/>
              <w:jc w:val="right"/>
            </w:pPr>
            <w:r>
              <w:rPr>
                <w:sz w:val="16"/>
              </w:rPr>
              <w:t>$33,246</w:t>
            </w:r>
          </w:p>
        </w:tc>
        <w:tc>
          <w:tcPr>
            <w:tcW w:type="dxa" w:w="1704"/>
          </w:tcPr>
          <w:p>
            <w:pPr>
              <w:spacing w:after="0"/>
              <w:jc w:val="right"/>
            </w:pPr>
            <w:r>
              <w:rPr>
                <w:sz w:val="16"/>
              </w:rPr>
              <w:t>3</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$29,840</w:t>
            </w:r>
          </w:p>
        </w:tc>
        <w:tc>
          <w:tcPr>
            <w:tcW w:type="dxa" w:w="1590"/>
          </w:tcPr>
          <w:p>
            <w:pPr>
              <w:spacing w:after="0"/>
              <w:jc w:val="right"/>
            </w:pPr>
            <w:r>
              <w:rPr>
                <w:sz w:val="16"/>
              </w:rPr>
              <w:t>n/a</w:t>
            </w:r>
          </w:p>
        </w:tc>
        <w:tc>
          <w:tcPr>
            <w:tcW w:type="dxa" w:w="1132"/>
          </w:tcPr>
          <w:p>
            <w:pPr>
              <w:spacing w:after="0"/>
              <w:jc w:val="right"/>
            </w:pPr>
            <w:r>
              <w:rPr>
                <w:sz w:val="16"/>
              </w:rPr>
              <w:t>$29,840</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$19,005</w:t>
            </w:r>
          </w:p>
        </w:tc>
        <w:tc>
          <w:tcPr>
            <w:tcW w:type="dxa" w:w="1126"/>
          </w:tcPr>
          <w:p>
            <w:pPr>
              <w:spacing w:after="0"/>
              <w:jc w:val="right"/>
            </w:pPr>
            <w:r>
              <w:rPr>
                <w:sz w:val="16"/>
              </w:rPr>
              <w:t>$24</w:t>
            </w:r>
          </w:p>
        </w:tc>
        <w:tc>
          <w:tcPr>
            <w:tcW w:type="dxa" w:w="1590"/>
          </w:tcPr>
          <w:p>
            <w:pPr>
              <w:spacing w:after="0"/>
              <w:jc w:val="right"/>
            </w:pPr>
            <w:r>
              <w:rPr>
                <w:sz w:val="16"/>
              </w:rPr>
              <w:t>$7,917</w:t>
            </w:r>
          </w:p>
        </w:tc>
        <w:tc>
          <w:tcPr>
            <w:tcW w:type="dxa" w:w="1132"/>
          </w:tcPr>
          <w:p>
            <w:pPr>
              <w:spacing w:after="0"/>
              <w:jc w:val="right"/>
            </w:pPr>
            <w:r>
              <w:rPr>
                <w:sz w:val="16"/>
              </w:rPr>
              <w:t>$26,946</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703 (Relatively Moderate, 87.8); tract 706 (Relatively Moderate, 81.9); tract 701.02 (Relatively Moderate, 80.2)</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708.02 (Very Low, 47.7); tract 707.01 (Very Low, 46.8); tract 709 (Very Low, 46.2)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709 (Relatively Moderate, 99.2); tract 708.02 (Relatively Low, 94.8); tract 708.01 (Relatively Low, 94.8)</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703 (Relatively High, 78.8); tract 706 (Relatively High, 78.2); tract 709 (Relatively Moderate, 71.7)</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709 (Relatively Low, 78.4); tract 708.02 (Relatively Low, 78.3); tract 701.02 (Relatively Low, 77.2)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9"/>
        <w:gridCol w:w="2041"/>
        <w:gridCol w:w="1712"/>
        <w:gridCol w:w="1598"/>
        <w:gridCol w:w="1503"/>
        <w:gridCol w:w="1795"/>
        <w:gridCol w:w="1675"/>
        <w:gridCol w:w="1709"/>
      </w:tblGrid>
      <w:tr>
        <w:trPr>
          <w:cantSplit/>
          <w:tblHeader/>
        </w:trPr>
        <w:tc>
          <w:tcPr>
            <w:tcW w:type="dxa" w:w="2079"/>
            <w:shd w:val="clear" w:color="auto" w:fill="E8E8E8"/>
          </w:tcPr>
          <w:p>
            <w:pPr>
              <w:spacing w:after="0"/>
              <w:jc w:val="left"/>
            </w:pPr>
            <w:r>
              <w:rPr>
                <w:b/>
                <w:sz w:val="16"/>
              </w:rPr>
              <w:t>Hazard</w:t>
            </w:r>
          </w:p>
        </w:tc>
        <w:tc>
          <w:tcPr>
            <w:tcW w:type="dxa" w:w="2041"/>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8"/>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795"/>
            <w:shd w:val="clear" w:color="auto" w:fill="E8E8E8"/>
          </w:tcPr>
          <w:p>
            <w:pPr>
              <w:spacing w:after="0"/>
              <w:jc w:val="left"/>
            </w:pPr>
            <w:r>
              <w:rPr>
                <w:b/>
                <w:sz w:val="16"/>
              </w:rPr>
              <w:t>Most damaging (when different)</w:t>
            </w:r>
          </w:p>
        </w:tc>
        <w:tc>
          <w:tcPr>
            <w:tcW w:type="dxa" w:w="1675"/>
            <w:shd w:val="clear" w:color="auto" w:fill="E8E8E8"/>
          </w:tcPr>
          <w:p>
            <w:pPr>
              <w:spacing w:after="0"/>
              <w:jc w:val="left"/>
            </w:pPr>
            <w:r>
              <w:rPr>
                <w:b/>
                <w:sz w:val="16"/>
              </w:rPr>
              <w:t>How it applies to jurisdictions</w:t>
            </w:r>
          </w:p>
        </w:tc>
        <w:tc>
          <w:tcPr>
            <w:tcW w:type="dxa" w:w="1709"/>
            <w:shd w:val="clear" w:color="auto" w:fill="E8E8E8"/>
          </w:tcPr>
          <w:p>
            <w:pPr>
              <w:spacing w:after="0"/>
              <w:jc w:val="left"/>
            </w:pPr>
            <w:r>
              <w:rPr>
                <w:b/>
                <w:sz w:val="16"/>
              </w:rPr>
              <w:t>Note</w:t>
            </w:r>
          </w:p>
        </w:tc>
      </w:tr>
      <w:tr>
        <w:trPr>
          <w:cantSplit/>
        </w:trPr>
        <w:tc>
          <w:tcPr>
            <w:tcW w:type="dxa" w:w="2079"/>
          </w:tcPr>
          <w:p>
            <w:pPr>
              <w:spacing w:after="0"/>
              <w:jc w:val="left"/>
            </w:pPr>
            <w:r>
              <w:rPr>
                <w:sz w:val="16"/>
              </w:rPr>
              <w:t>Cold/Wind Chill, Extreme Cold/Wind Chill</w:t>
            </w:r>
          </w:p>
        </w:tc>
        <w:tc>
          <w:tcPr>
            <w:tcW w:type="dxa" w:w="2041"/>
          </w:tcPr>
          <w:p>
            <w:pPr>
              <w:spacing w:after="0"/>
              <w:jc w:val="left"/>
            </w:pPr>
            <w:r>
              <w:rPr>
                <w:sz w:val="16"/>
              </w:rPr>
              <w:t>wind chill</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p>
        </w:tc>
      </w:tr>
      <w:tr>
        <w:trPr>
          <w:cantSplit/>
        </w:trPr>
        <w:tc>
          <w:tcPr>
            <w:tcW w:type="dxa" w:w="2079"/>
          </w:tcPr>
          <w:p>
            <w:pPr>
              <w:spacing w:after="0"/>
              <w:jc w:val="left"/>
            </w:pPr>
            <w:r>
              <w:rPr>
                <w:sz w:val="16"/>
              </w:rPr>
              <w:t>Frost/Freeze (outside NRI's Cold Wave definition)</w:t>
            </w:r>
          </w:p>
        </w:tc>
        <w:tc>
          <w:tcPr>
            <w:tcW w:type="dxa" w:w="2041"/>
          </w:tcPr>
          <w:p>
            <w:pPr>
              <w:spacing w:after="0"/>
              <w:jc w:val="left"/>
            </w:pPr>
            <w:r>
              <w:rPr>
                <w:sz w:val="16"/>
              </w:rPr>
              <w:t>crop damage</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p>
        </w:tc>
      </w:tr>
      <w:tr>
        <w:trPr>
          <w:cantSplit/>
        </w:trPr>
        <w:tc>
          <w:tcPr>
            <w:tcW w:type="dxa" w:w="2079"/>
          </w:tcPr>
          <w:p>
            <w:pPr>
              <w:spacing w:after="0"/>
              <w:jc w:val="left"/>
            </w:pPr>
            <w:r>
              <w:rPr>
                <w:sz w:val="16"/>
              </w:rPr>
              <w:t>Drought</w:t>
            </w:r>
          </w:p>
        </w:tc>
        <w:tc>
          <w:tcPr>
            <w:tcW w:type="dxa" w:w="2041"/>
          </w:tcPr>
          <w:p>
            <w:pPr>
              <w:spacing w:after="0"/>
              <w:jc w:val="left"/>
            </w:pPr>
            <w:r>
              <w:rPr>
                <w:sz w:val="16"/>
              </w:rPr>
              <w:t>U.S. Drought Monitor scale (D0 to D4)</w:t>
            </w:r>
          </w:p>
        </w:tc>
        <w:tc>
          <w:tcPr>
            <w:tcW w:type="dxa" w:w="1712"/>
          </w:tcPr>
          <w:p>
            <w:pPr>
              <w:spacing w:after="0"/>
              <w:jc w:val="right"/>
            </w:pPr>
            <w:r>
              <w:rPr>
                <w:sz w:val="16"/>
              </w:rPr>
              <w:t>1 record, 1998 (1 zone-level)</w:t>
            </w:r>
          </w:p>
        </w:tc>
        <w:tc>
          <w:tcPr>
            <w:tcW w:type="dxa" w:w="1598"/>
          </w:tcPr>
          <w:p>
            <w:pPr>
              <w:spacing w:after="0"/>
              <w:jc w:val="left"/>
            </w:pPr>
            <w:r>
              <w:rPr>
                <w:sz w:val="16"/>
              </w:rPr>
              <w:t>30 days; 1 with a recorded value</w:t>
            </w:r>
          </w:p>
        </w:tc>
        <w:tc>
          <w:tcPr>
            <w:tcW w:type="dxa" w:w="1503"/>
          </w:tcPr>
          <w:p>
            <w:pPr>
              <w:spacing w:after="0"/>
              <w:jc w:val="left"/>
            </w:pPr>
            <w:r>
              <w:rPr>
                <w:sz w:val="16"/>
              </w:rPr>
              <w:t>30 days (1 month), 1998-09-01 to 1998-09-30, zone-level</w:t>
            </w:r>
          </w:p>
        </w:tc>
        <w:tc>
          <w:tcPr>
            <w:tcW w:type="dxa" w:w="1795"/>
          </w:tcPr>
          <w:p>
            <w:pPr>
              <w:spacing w:after="0"/>
              <w:jc w:val="left"/>
            </w:pPr>
          </w:p>
        </w:tc>
        <w:tc>
          <w:tcPr>
            <w:tcW w:type="dxa" w:w="1675"/>
          </w:tcPr>
          <w:p>
            <w:pPr>
              <w:spacing w:after="0"/>
              <w:jc w:val="left"/>
            </w:pPr>
            <w:r>
              <w:rPr>
                <w:sz w:val="16"/>
              </w:rPr>
              <w:t>Countywide (zone-level records).</w:t>
            </w:r>
          </w:p>
        </w:tc>
        <w:tc>
          <w:tcPr>
            <w:tcW w:type="dxa" w:w="17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9"/>
          </w:tcPr>
          <w:p>
            <w:pPr>
              <w:spacing w:after="0"/>
              <w:jc w:val="left"/>
            </w:pPr>
            <w:r>
              <w:rPr>
                <w:sz w:val="16"/>
              </w:rPr>
              <w:t>Earthquake</w:t>
            </w:r>
          </w:p>
        </w:tc>
        <w:tc>
          <w:tcPr>
            <w:tcW w:type="dxa" w:w="2041"/>
          </w:tcPr>
          <w:p>
            <w:pPr>
              <w:spacing w:after="0"/>
              <w:jc w:val="left"/>
            </w:pPr>
            <w:r>
              <w:rPr>
                <w:sz w:val="16"/>
              </w:rPr>
              <w:t>Modified Mercalli (local data)</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r>
              <w:rPr>
                <w:sz w:val="16"/>
              </w:rPr>
              <w:t>Storm Events does not record earthquakes; the USGS earthquake catalog is the source.</w:t>
            </w:r>
          </w:p>
        </w:tc>
      </w:tr>
      <w:tr>
        <w:trPr>
          <w:cantSplit/>
        </w:trPr>
        <w:tc>
          <w:tcPr>
            <w:tcW w:type="dxa" w:w="2079"/>
          </w:tcPr>
          <w:p>
            <w:pPr>
              <w:spacing w:after="0"/>
              <w:jc w:val="left"/>
            </w:pPr>
            <w:r>
              <w:rPr>
                <w:sz w:val="16"/>
              </w:rPr>
              <w:t>Hail</w:t>
            </w:r>
          </w:p>
        </w:tc>
        <w:tc>
          <w:tcPr>
            <w:tcW w:type="dxa" w:w="2041"/>
          </w:tcPr>
          <w:p>
            <w:pPr>
              <w:spacing w:after="0"/>
              <w:jc w:val="left"/>
            </w:pPr>
            <w:r>
              <w:rPr>
                <w:sz w:val="16"/>
              </w:rPr>
              <w:t>hail size (inches)</w:t>
            </w:r>
          </w:p>
        </w:tc>
        <w:tc>
          <w:tcPr>
            <w:tcW w:type="dxa" w:w="1712"/>
          </w:tcPr>
          <w:p>
            <w:pPr>
              <w:spacing w:after="0"/>
              <w:jc w:val="right"/>
            </w:pPr>
            <w:r>
              <w:rPr>
                <w:sz w:val="16"/>
              </w:rPr>
              <w:t>51 records, 1986 to 2025</w:t>
            </w:r>
          </w:p>
        </w:tc>
        <w:tc>
          <w:tcPr>
            <w:tcW w:type="dxa" w:w="1598"/>
          </w:tcPr>
          <w:p>
            <w:pPr>
              <w:spacing w:after="0"/>
              <w:jc w:val="left"/>
            </w:pPr>
            <w:r>
              <w:rPr>
                <w:sz w:val="16"/>
              </w:rPr>
              <w:t>0.75 in to 2 in (median 1 in); 51 with a recorded value</w:t>
            </w:r>
          </w:p>
        </w:tc>
        <w:tc>
          <w:tcPr>
            <w:tcW w:type="dxa" w:w="1503"/>
          </w:tcPr>
          <w:p>
            <w:pPr>
              <w:spacing w:after="0"/>
              <w:jc w:val="left"/>
            </w:pPr>
            <w:r>
              <w:rPr>
                <w:sz w:val="16"/>
              </w:rPr>
              <w:t>2 in hail, 2011-04-27</w:t>
            </w:r>
          </w:p>
        </w:tc>
        <w:tc>
          <w:tcPr>
            <w:tcW w:type="dxa" w:w="1795"/>
          </w:tcPr>
          <w:p>
            <w:pPr>
              <w:spacing w:after="0"/>
              <w:jc w:val="left"/>
            </w:pPr>
            <w:r>
              <w:rPr>
                <w:sz w:val="16"/>
              </w:rPr>
              <w:t>Hail, 1995-05-13, $1,000 property; crops not recorded (1995 dollars)</w:t>
            </w:r>
          </w:p>
        </w:tc>
        <w:tc>
          <w:tcPr>
            <w:tcW w:type="dxa" w:w="1675"/>
          </w:tcPr>
          <w:p>
            <w:pPr>
              <w:spacing w:after="0"/>
              <w:jc w:val="left"/>
            </w:pPr>
            <w:r>
              <w:rPr>
                <w:sz w:val="16"/>
              </w:rPr>
              <w:t>Event records naming jurisdictions in the plan: Jefferson City city (12 records), Dandridge town (7 records).</w:t>
            </w:r>
          </w:p>
        </w:tc>
        <w:tc>
          <w:tcPr>
            <w:tcW w:type="dxa" w:w="1709"/>
          </w:tcPr>
          <w:p>
            <w:pPr>
              <w:spacing w:after="0"/>
              <w:jc w:val="left"/>
            </w:pPr>
          </w:p>
        </w:tc>
      </w:tr>
      <w:tr>
        <w:trPr>
          <w:cantSplit/>
        </w:trPr>
        <w:tc>
          <w:tcPr>
            <w:tcW w:type="dxa" w:w="2079"/>
          </w:tcPr>
          <w:p>
            <w:pPr>
              <w:spacing w:after="0"/>
              <w:jc w:val="left"/>
            </w:pPr>
            <w:r>
              <w:rPr>
                <w:sz w:val="16"/>
              </w:rPr>
              <w:t>Excessive Heat, Heat</w:t>
            </w:r>
          </w:p>
        </w:tc>
        <w:tc>
          <w:tcPr>
            <w:tcW w:type="dxa" w:w="2041"/>
          </w:tcPr>
          <w:p>
            <w:pPr>
              <w:spacing w:after="0"/>
              <w:jc w:val="left"/>
            </w:pPr>
            <w:r>
              <w:rPr>
                <w:sz w:val="16"/>
              </w:rPr>
              <w:t>heat index (in event narratives)</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p>
        </w:tc>
      </w:tr>
      <w:tr>
        <w:trPr>
          <w:cantSplit/>
        </w:trPr>
        <w:tc>
          <w:tcPr>
            <w:tcW w:type="dxa" w:w="2079"/>
          </w:tcPr>
          <w:p>
            <w:pPr>
              <w:spacing w:after="0"/>
              <w:jc w:val="left"/>
            </w:pPr>
            <w:r>
              <w:rPr>
                <w:sz w:val="16"/>
              </w:rPr>
              <w:t>Hurricane, Tropical Storm, Tropical Depression</w:t>
            </w:r>
          </w:p>
        </w:tc>
        <w:tc>
          <w:tcPr>
            <w:tcW w:type="dxa" w:w="2041"/>
          </w:tcPr>
          <w:p>
            <w:pPr>
              <w:spacing w:after="0"/>
              <w:jc w:val="left"/>
            </w:pPr>
            <w:r>
              <w:rPr>
                <w:sz w:val="16"/>
              </w:rPr>
              <w:t>Saffir-Simpson</w:t>
            </w:r>
          </w:p>
        </w:tc>
        <w:tc>
          <w:tcPr>
            <w:tcW w:type="dxa" w:w="1712"/>
          </w:tcPr>
          <w:p>
            <w:pPr>
              <w:spacing w:after="0"/>
              <w:jc w:val="right"/>
            </w:pPr>
            <w:r>
              <w:rPr>
                <w:sz w:val="16"/>
              </w:rPr>
              <w:t>3 records, 2004 (3 zone-level)</w:t>
            </w:r>
          </w:p>
        </w:tc>
        <w:tc>
          <w:tcPr>
            <w:tcW w:type="dxa" w:w="1598"/>
          </w:tcPr>
          <w:p>
            <w:pPr>
              <w:spacing w:after="0"/>
              <w:jc w:val="left"/>
            </w:pPr>
          </w:p>
        </w:tc>
        <w:tc>
          <w:tcPr>
            <w:tcW w:type="dxa" w:w="1503"/>
          </w:tcPr>
          <w:p>
            <w:pPr>
              <w:spacing w:after="0"/>
              <w:jc w:val="left"/>
            </w:pPr>
            <w:r>
              <w:rPr>
                <w:sz w:val="16"/>
              </w:rPr>
              <w:t>Strongest recorded: Tropical Storm record, 2004-09-17, $15,000 property; crops not reported (2004 dollars); NWS zone TNZ070</w:t>
            </w:r>
          </w:p>
        </w:tc>
        <w:tc>
          <w:tcPr>
            <w:tcW w:type="dxa" w:w="1795"/>
          </w:tcPr>
          <w:p>
            <w:pPr>
              <w:spacing w:after="0"/>
              <w:jc w:val="left"/>
            </w:pPr>
          </w:p>
        </w:tc>
        <w:tc>
          <w:tcPr>
            <w:tcW w:type="dxa" w:w="1675"/>
          </w:tcPr>
          <w:p>
            <w:pPr>
              <w:spacing w:after="0"/>
              <w:jc w:val="left"/>
            </w:pPr>
            <w:r>
              <w:rPr>
                <w:sz w:val="16"/>
              </w:rPr>
              <w:t>Countywide (zone-level records).</w:t>
            </w:r>
          </w:p>
        </w:tc>
        <w:tc>
          <w:tcPr>
            <w:tcW w:type="dxa" w:w="17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9"/>
          </w:tcPr>
          <w:p>
            <w:pPr>
              <w:spacing w:after="0"/>
              <w:jc w:val="left"/>
            </w:pPr>
            <w:r>
              <w:rPr>
                <w:sz w:val="16"/>
              </w:rPr>
              <w:t>Ice Storm</w:t>
            </w:r>
          </w:p>
        </w:tc>
        <w:tc>
          <w:tcPr>
            <w:tcW w:type="dxa" w:w="2041"/>
          </w:tcPr>
          <w:p>
            <w:pPr>
              <w:spacing w:after="0"/>
              <w:jc w:val="left"/>
            </w:pPr>
            <w:r>
              <w:rPr>
                <w:sz w:val="16"/>
              </w:rPr>
              <w:t>Sperry-Piltz ice scale (local data)</w:t>
            </w:r>
          </w:p>
        </w:tc>
        <w:tc>
          <w:tcPr>
            <w:tcW w:type="dxa" w:w="1712"/>
          </w:tcPr>
          <w:p>
            <w:pPr>
              <w:spacing w:after="0"/>
              <w:jc w:val="right"/>
            </w:pPr>
            <w:r>
              <w:rPr>
                <w:sz w:val="16"/>
              </w:rPr>
              <w:t>3 records, 1998 to 2010 (3 zone-level)</w:t>
            </w:r>
          </w:p>
        </w:tc>
        <w:tc>
          <w:tcPr>
            <w:tcW w:type="dxa" w:w="1598"/>
          </w:tcPr>
          <w:p>
            <w:pPr>
              <w:spacing w:after="0"/>
              <w:jc w:val="left"/>
            </w:pPr>
          </w:p>
        </w:tc>
        <w:tc>
          <w:tcPr>
            <w:tcW w:type="dxa" w:w="1503"/>
          </w:tcPr>
          <w:p>
            <w:pPr>
              <w:spacing w:after="0"/>
              <w:jc w:val="left"/>
            </w:pPr>
            <w:r>
              <w:rPr>
                <w:sz w:val="16"/>
              </w:rPr>
              <w:t>Ice Storm, 2010-12-16, $20,000 property; $0 crops (2010 dollars); NWS zone TNZ070</w:t>
            </w:r>
          </w:p>
        </w:tc>
        <w:tc>
          <w:tcPr>
            <w:tcW w:type="dxa" w:w="1795"/>
          </w:tcPr>
          <w:p>
            <w:pPr>
              <w:spacing w:after="0"/>
              <w:jc w:val="left"/>
            </w:pPr>
          </w:p>
        </w:tc>
        <w:tc>
          <w:tcPr>
            <w:tcW w:type="dxa" w:w="1675"/>
          </w:tcPr>
          <w:p>
            <w:pPr>
              <w:spacing w:after="0"/>
              <w:jc w:val="left"/>
            </w:pPr>
            <w:r>
              <w:rPr>
                <w:sz w:val="16"/>
              </w:rPr>
              <w:t>Countywide (zone-level records).</w:t>
            </w:r>
          </w:p>
        </w:tc>
        <w:tc>
          <w:tcPr>
            <w:tcW w:type="dxa" w:w="1709"/>
          </w:tcPr>
          <w:p>
            <w:pPr>
              <w:spacing w:after="0"/>
              <w:jc w:val="left"/>
            </w:pPr>
          </w:p>
        </w:tc>
      </w:tr>
      <w:tr>
        <w:trPr>
          <w:cantSplit/>
        </w:trPr>
        <w:tc>
          <w:tcPr>
            <w:tcW w:type="dxa" w:w="2079"/>
          </w:tcPr>
          <w:p>
            <w:pPr>
              <w:spacing w:after="0"/>
              <w:jc w:val="left"/>
            </w:pPr>
            <w:r>
              <w:rPr>
                <w:sz w:val="16"/>
              </w:rPr>
              <w:t>Flash Flood, Flood, Lakeshore Flood</w:t>
            </w:r>
          </w:p>
        </w:tc>
        <w:tc>
          <w:tcPr>
            <w:tcW w:type="dxa" w:w="2041"/>
          </w:tcPr>
          <w:p>
            <w:pPr>
              <w:spacing w:after="0"/>
              <w:jc w:val="left"/>
            </w:pPr>
            <w:r>
              <w:rPr>
                <w:sz w:val="16"/>
              </w:rPr>
              <w:t>damage and flood days (flood depth: FIRM)</w:t>
            </w:r>
          </w:p>
        </w:tc>
        <w:tc>
          <w:tcPr>
            <w:tcW w:type="dxa" w:w="1712"/>
          </w:tcPr>
          <w:p>
            <w:pPr>
              <w:spacing w:after="0"/>
              <w:jc w:val="right"/>
            </w:pPr>
            <w:r>
              <w:rPr>
                <w:sz w:val="16"/>
              </w:rPr>
              <w:t>18 records, 1997 to 2026 (4 zone-level)</w:t>
            </w:r>
          </w:p>
        </w:tc>
        <w:tc>
          <w:tcPr>
            <w:tcW w:type="dxa" w:w="1598"/>
          </w:tcPr>
          <w:p>
            <w:pPr>
              <w:spacing w:after="0"/>
              <w:jc w:val="left"/>
            </w:pPr>
          </w:p>
        </w:tc>
        <w:tc>
          <w:tcPr>
            <w:tcW w:type="dxa" w:w="1503"/>
          </w:tcPr>
          <w:p>
            <w:pPr>
              <w:spacing w:after="0"/>
              <w:jc w:val="left"/>
            </w:pPr>
            <w:r>
              <w:rPr>
                <w:sz w:val="16"/>
              </w:rPr>
              <w:t>Flood, 2011-02-28, $2,190,000 property; $0 crops (2011 dollars)</w:t>
            </w:r>
          </w:p>
        </w:tc>
        <w:tc>
          <w:tcPr>
            <w:tcW w:type="dxa" w:w="1795"/>
          </w:tcPr>
          <w:p>
            <w:pPr>
              <w:spacing w:after="0"/>
              <w:jc w:val="left"/>
            </w:pPr>
          </w:p>
        </w:tc>
        <w:tc>
          <w:tcPr>
            <w:tcW w:type="dxa" w:w="1675"/>
          </w:tcPr>
          <w:p>
            <w:pPr>
              <w:spacing w:after="0"/>
              <w:jc w:val="left"/>
            </w:pPr>
            <w:r>
              <w:rPr>
                <w:sz w:val="16"/>
              </w:rPr>
              <w:t>Event records naming jurisdictions in the plan: Jefferson City city (7 records). Zone-level records (4) apply countywide.</w:t>
            </w:r>
          </w:p>
        </w:tc>
        <w:tc>
          <w:tcPr>
            <w:tcW w:type="dxa" w:w="17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9"/>
          </w:tcPr>
          <w:p>
            <w:pPr>
              <w:spacing w:after="0"/>
              <w:jc w:val="left"/>
            </w:pPr>
            <w:r>
              <w:rPr>
                <w:sz w:val="16"/>
              </w:rPr>
              <w:t>Debris Flow</w:t>
            </w:r>
          </w:p>
        </w:tc>
        <w:tc>
          <w:tcPr>
            <w:tcW w:type="dxa" w:w="2041"/>
          </w:tcPr>
          <w:p>
            <w:pPr>
              <w:spacing w:after="0"/>
              <w:jc w:val="left"/>
            </w:pPr>
            <w:r>
              <w:rPr>
                <w:sz w:val="16"/>
              </w:rPr>
              <w:t>none (count and damage only)</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p>
        </w:tc>
      </w:tr>
      <w:tr>
        <w:trPr>
          <w:cantSplit/>
        </w:trPr>
        <w:tc>
          <w:tcPr>
            <w:tcW w:type="dxa" w:w="2079"/>
          </w:tcPr>
          <w:p>
            <w:pPr>
              <w:spacing w:after="0"/>
              <w:jc w:val="left"/>
            </w:pPr>
            <w:r>
              <w:rPr>
                <w:sz w:val="16"/>
              </w:rPr>
              <w:t>Lightning</w:t>
            </w:r>
          </w:p>
        </w:tc>
        <w:tc>
          <w:tcPr>
            <w:tcW w:type="dxa" w:w="2041"/>
          </w:tcPr>
          <w:p>
            <w:pPr>
              <w:spacing w:after="0"/>
              <w:jc w:val="left"/>
            </w:pPr>
            <w:r>
              <w:rPr>
                <w:sz w:val="16"/>
              </w:rPr>
              <w:t>annualized frequency (the measure FEMA's Local Mitigation Planning Handbook names)</w:t>
            </w:r>
          </w:p>
        </w:tc>
        <w:tc>
          <w:tcPr>
            <w:tcW w:type="dxa" w:w="1712"/>
          </w:tcPr>
          <w:p>
            <w:pPr>
              <w:spacing w:after="0"/>
              <w:jc w:val="right"/>
            </w:pPr>
            <w:r>
              <w:rPr>
                <w:sz w:val="16"/>
              </w:rPr>
              <w:t>5 records, 1996 to 2010</w:t>
            </w:r>
          </w:p>
        </w:tc>
        <w:tc>
          <w:tcPr>
            <w:tcW w:type="dxa" w:w="1598"/>
          </w:tcPr>
          <w:p>
            <w:pPr>
              <w:spacing w:after="0"/>
              <w:jc w:val="left"/>
            </w:pPr>
          </w:p>
        </w:tc>
        <w:tc>
          <w:tcPr>
            <w:tcW w:type="dxa" w:w="1503"/>
          </w:tcPr>
          <w:p>
            <w:pPr>
              <w:spacing w:after="0"/>
              <w:jc w:val="left"/>
            </w:pPr>
            <w:r>
              <w:rPr>
                <w:sz w:val="16"/>
              </w:rPr>
              <w:t>Lightning, 2010-08-24, $80,000 property; $0 crops (2010 dollars)</w:t>
            </w:r>
          </w:p>
        </w:tc>
        <w:tc>
          <w:tcPr>
            <w:tcW w:type="dxa" w:w="1795"/>
          </w:tcPr>
          <w:p>
            <w:pPr>
              <w:spacing w:after="0"/>
              <w:jc w:val="left"/>
            </w:pPr>
          </w:p>
        </w:tc>
        <w:tc>
          <w:tcPr>
            <w:tcW w:type="dxa" w:w="1675"/>
          </w:tcPr>
          <w:p>
            <w:pPr>
              <w:spacing w:after="0"/>
              <w:jc w:val="left"/>
            </w:pPr>
            <w:r>
              <w:rPr>
                <w:sz w:val="16"/>
              </w:rPr>
              <w:t>Event records naming jurisdictions in the plan: Dandridge town (2 records).</w:t>
            </w:r>
          </w:p>
        </w:tc>
        <w:tc>
          <w:tcPr>
            <w:tcW w:type="dxa" w:w="1709"/>
          </w:tcPr>
          <w:p>
            <w:pPr>
              <w:spacing w:after="0"/>
              <w:jc w:val="left"/>
            </w:pPr>
            <w:r>
              <w:rPr>
                <w:sz w:val="16"/>
              </w:rPr>
              <w:t>Storm Events lists lightning with damage or casualties.</w:t>
            </w:r>
          </w:p>
        </w:tc>
      </w:tr>
      <w:tr>
        <w:trPr>
          <w:cantSplit/>
        </w:trPr>
        <w:tc>
          <w:tcPr>
            <w:tcW w:type="dxa" w:w="2079"/>
          </w:tcPr>
          <w:p>
            <w:pPr>
              <w:spacing w:after="0"/>
              <w:jc w:val="left"/>
            </w:pPr>
            <w:r>
              <w:rPr>
                <w:sz w:val="16"/>
              </w:rPr>
              <w:t>High Wind and Strong Wind (outside NRI's Strong Wind definition)</w:t>
            </w:r>
          </w:p>
        </w:tc>
        <w:tc>
          <w:tcPr>
            <w:tcW w:type="dxa" w:w="2041"/>
          </w:tcPr>
          <w:p>
            <w:pPr>
              <w:spacing w:after="0"/>
              <w:jc w:val="left"/>
            </w:pPr>
            <w:r>
              <w:rPr>
                <w:sz w:val="16"/>
              </w:rPr>
              <w:t>wind speed (kt and mph)</w:t>
            </w:r>
          </w:p>
        </w:tc>
        <w:tc>
          <w:tcPr>
            <w:tcW w:type="dxa" w:w="1712"/>
          </w:tcPr>
          <w:p>
            <w:pPr>
              <w:spacing w:after="0"/>
              <w:jc w:val="right"/>
            </w:pPr>
            <w:r>
              <w:rPr>
                <w:sz w:val="16"/>
              </w:rPr>
              <w:t>7 records, 1996 to 2025 (7 zone-level)</w:t>
            </w:r>
          </w:p>
        </w:tc>
        <w:tc>
          <w:tcPr>
            <w:tcW w:type="dxa" w:w="1598"/>
          </w:tcPr>
          <w:p>
            <w:pPr>
              <w:spacing w:after="0"/>
              <w:jc w:val="left"/>
            </w:pPr>
            <w:r>
              <w:rPr>
                <w:sz w:val="16"/>
              </w:rPr>
              <w:t>40 kt (46 mph) to 61 kt (70 mph) (median 45 kt (52 mph)); 7 with a recorded value</w:t>
            </w:r>
          </w:p>
        </w:tc>
        <w:tc>
          <w:tcPr>
            <w:tcW w:type="dxa" w:w="1503"/>
          </w:tcPr>
          <w:p>
            <w:pPr>
              <w:spacing w:after="0"/>
              <w:jc w:val="left"/>
            </w:pPr>
            <w:r>
              <w:rPr>
                <w:sz w:val="16"/>
              </w:rPr>
              <w:t>61 kt (70 mph) estimated gust, High Wind, 2024-09-27; NWS zone TNZ070</w:t>
            </w:r>
          </w:p>
        </w:tc>
        <w:tc>
          <w:tcPr>
            <w:tcW w:type="dxa" w:w="1795"/>
          </w:tcPr>
          <w:p>
            <w:pPr>
              <w:spacing w:after="0"/>
              <w:jc w:val="left"/>
            </w:pPr>
            <w:r>
              <w:rPr>
                <w:sz w:val="16"/>
              </w:rPr>
              <w:t>Strong Wind, 2005-08-30, $40,000 property; crops not reported (zone total, 2005 dollars)</w:t>
            </w:r>
          </w:p>
        </w:tc>
        <w:tc>
          <w:tcPr>
            <w:tcW w:type="dxa" w:w="1675"/>
          </w:tcPr>
          <w:p>
            <w:pPr>
              <w:spacing w:after="0"/>
              <w:jc w:val="left"/>
            </w:pPr>
            <w:r>
              <w:rPr>
                <w:sz w:val="16"/>
              </w:rPr>
              <w:t>Countywide (zone-level records).</w:t>
            </w:r>
          </w:p>
        </w:tc>
        <w:tc>
          <w:tcPr>
            <w:tcW w:type="dxa" w:w="1709"/>
          </w:tcPr>
          <w:p>
            <w:pPr>
              <w:spacing w:after="0"/>
              <w:jc w:val="left"/>
            </w:pPr>
          </w:p>
        </w:tc>
      </w:tr>
      <w:tr>
        <w:trPr>
          <w:cantSplit/>
        </w:trPr>
        <w:tc>
          <w:tcPr>
            <w:tcW w:type="dxa" w:w="2079"/>
          </w:tcPr>
          <w:p>
            <w:pPr>
              <w:spacing w:after="0"/>
              <w:jc w:val="left"/>
            </w:pPr>
            <w:r>
              <w:rPr>
                <w:sz w:val="16"/>
              </w:rPr>
              <w:t>Thunderstorm Wind</w:t>
            </w:r>
          </w:p>
        </w:tc>
        <w:tc>
          <w:tcPr>
            <w:tcW w:type="dxa" w:w="2041"/>
          </w:tcPr>
          <w:p>
            <w:pPr>
              <w:spacing w:after="0"/>
              <w:jc w:val="left"/>
            </w:pPr>
            <w:r>
              <w:rPr>
                <w:sz w:val="16"/>
              </w:rPr>
              <w:t>wind speed (kt and mph)</w:t>
            </w:r>
          </w:p>
        </w:tc>
        <w:tc>
          <w:tcPr>
            <w:tcW w:type="dxa" w:w="1712"/>
          </w:tcPr>
          <w:p>
            <w:pPr>
              <w:spacing w:after="0"/>
              <w:jc w:val="right"/>
            </w:pPr>
            <w:r>
              <w:rPr>
                <w:sz w:val="16"/>
              </w:rPr>
              <w:t>230 records, 1957 to 2025</w:t>
            </w:r>
          </w:p>
        </w:tc>
        <w:tc>
          <w:tcPr>
            <w:tcW w:type="dxa" w:w="1598"/>
          </w:tcPr>
          <w:p>
            <w:pPr>
              <w:spacing w:after="0"/>
              <w:jc w:val="left"/>
            </w:pPr>
            <w:r>
              <w:rPr>
                <w:sz w:val="16"/>
              </w:rPr>
              <w:t>50 kt (58 mph) to 74 kt (85 mph) (median 55 kt (63 mph)); 171 with a recorded value</w:t>
            </w:r>
          </w:p>
        </w:tc>
        <w:tc>
          <w:tcPr>
            <w:tcW w:type="dxa" w:w="1503"/>
          </w:tcPr>
          <w:p>
            <w:pPr>
              <w:spacing w:after="0"/>
              <w:jc w:val="left"/>
            </w:pPr>
            <w:r>
              <w:rPr>
                <w:sz w:val="16"/>
              </w:rPr>
              <w:t>74 kt (85 mph) estimated gust, Thunderstorm Wind, 2023-08-07</w:t>
            </w:r>
          </w:p>
        </w:tc>
        <w:tc>
          <w:tcPr>
            <w:tcW w:type="dxa" w:w="1795"/>
          </w:tcPr>
          <w:p>
            <w:pPr>
              <w:spacing w:after="0"/>
              <w:jc w:val="left"/>
            </w:pPr>
            <w:r>
              <w:rPr>
                <w:sz w:val="16"/>
              </w:rPr>
              <w:t>Thunderstorm Wind, 2001-10-24, $250,000 property; $20,000 crops (2001 dollars)</w:t>
            </w:r>
          </w:p>
        </w:tc>
        <w:tc>
          <w:tcPr>
            <w:tcW w:type="dxa" w:w="1675"/>
          </w:tcPr>
          <w:p>
            <w:pPr>
              <w:spacing w:after="0"/>
              <w:jc w:val="left"/>
            </w:pPr>
            <w:r>
              <w:rPr>
                <w:sz w:val="16"/>
              </w:rPr>
              <w:t>Event records naming jurisdictions in the plan: Jefferson City city (54 records), Dandridge town (47 records).</w:t>
            </w:r>
          </w:p>
        </w:tc>
        <w:tc>
          <w:tcPr>
            <w:tcW w:type="dxa" w:w="1709"/>
          </w:tcPr>
          <w:p>
            <w:pPr>
              <w:spacing w:after="0"/>
              <w:jc w:val="left"/>
            </w:pPr>
          </w:p>
        </w:tc>
      </w:tr>
      <w:tr>
        <w:trPr>
          <w:cantSplit/>
        </w:trPr>
        <w:tc>
          <w:tcPr>
            <w:tcW w:type="dxa" w:w="2079"/>
          </w:tcPr>
          <w:p>
            <w:pPr>
              <w:spacing w:after="0"/>
              <w:jc w:val="left"/>
            </w:pPr>
            <w:r>
              <w:rPr>
                <w:sz w:val="16"/>
              </w:rPr>
              <w:t>Tornado</w:t>
            </w:r>
          </w:p>
        </w:tc>
        <w:tc>
          <w:tcPr>
            <w:tcW w:type="dxa" w:w="2041"/>
          </w:tcPr>
          <w:p>
            <w:pPr>
              <w:spacing w:after="0"/>
              <w:jc w:val="left"/>
            </w:pPr>
            <w:r>
              <w:rPr>
                <w:sz w:val="16"/>
              </w:rPr>
              <w:t>Enhanced Fujita (Fujita before Feb 2007)</w:t>
            </w:r>
          </w:p>
        </w:tc>
        <w:tc>
          <w:tcPr>
            <w:tcW w:type="dxa" w:w="1712"/>
          </w:tcPr>
          <w:p>
            <w:pPr>
              <w:spacing w:after="0"/>
              <w:jc w:val="right"/>
            </w:pPr>
            <w:r>
              <w:rPr>
                <w:sz w:val="16"/>
              </w:rPr>
              <w:t>10 records, 1955 to 2023</w:t>
            </w:r>
          </w:p>
        </w:tc>
        <w:tc>
          <w:tcPr>
            <w:tcW w:type="dxa" w:w="1598"/>
          </w:tcPr>
          <w:p>
            <w:pPr>
              <w:spacing w:after="0"/>
              <w:jc w:val="left"/>
            </w:pPr>
            <w:r>
              <w:rPr>
                <w:sz w:val="16"/>
              </w:rPr>
              <w:t>F/EF0 to F/EF2 (median F/EF0); 10 with a recorded value</w:t>
            </w:r>
          </w:p>
        </w:tc>
        <w:tc>
          <w:tcPr>
            <w:tcW w:type="dxa" w:w="1503"/>
          </w:tcPr>
          <w:p>
            <w:pPr>
              <w:spacing w:after="0"/>
              <w:jc w:val="left"/>
            </w:pPr>
            <w:r>
              <w:rPr>
                <w:sz w:val="16"/>
              </w:rPr>
              <w:t>F2 tornado, 1955-03-25, 16.3 mi path length (whole path, pre-1996), 1,760 yd wide, $2,500 property; crops not recorded (1955 dollars)</w:t>
            </w:r>
          </w:p>
        </w:tc>
        <w:tc>
          <w:tcPr>
            <w:tcW w:type="dxa" w:w="1795"/>
          </w:tcPr>
          <w:p>
            <w:pPr>
              <w:spacing w:after="0"/>
              <w:jc w:val="left"/>
            </w:pPr>
            <w:r>
              <w:rPr>
                <w:sz w:val="16"/>
              </w:rPr>
              <w:t>Tornado, 2013-06-13, $50,000 property; $0 crops (2013 dollars)</w:t>
            </w:r>
          </w:p>
        </w:tc>
        <w:tc>
          <w:tcPr>
            <w:tcW w:type="dxa" w:w="1675"/>
          </w:tcPr>
          <w:p>
            <w:pPr>
              <w:spacing w:after="0"/>
              <w:jc w:val="left"/>
            </w:pPr>
            <w:r>
              <w:rPr>
                <w:sz w:val="16"/>
              </w:rPr>
              <w:t>Event records naming jurisdictions in the plan: Jefferson City city (2 records).</w:t>
            </w:r>
          </w:p>
        </w:tc>
        <w:tc>
          <w:tcPr>
            <w:tcW w:type="dxa" w:w="17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9"/>
          </w:tcPr>
          <w:p>
            <w:pPr>
              <w:spacing w:after="0"/>
              <w:jc w:val="left"/>
            </w:pPr>
            <w:r>
              <w:rPr>
                <w:sz w:val="16"/>
              </w:rPr>
              <w:t>Wildfire</w:t>
            </w:r>
          </w:p>
        </w:tc>
        <w:tc>
          <w:tcPr>
            <w:tcW w:type="dxa" w:w="2041"/>
          </w:tcPr>
          <w:p>
            <w:pPr>
              <w:spacing w:after="0"/>
              <w:jc w:val="left"/>
            </w:pPr>
            <w:r>
              <w:rPr>
                <w:sz w:val="16"/>
              </w:rPr>
              <w:t>acres burned (local data)</w:t>
            </w:r>
          </w:p>
        </w:tc>
        <w:tc>
          <w:tcPr>
            <w:tcW w:type="dxa" w:w="1712"/>
          </w:tcPr>
          <w:p>
            <w:pPr>
              <w:spacing w:after="0"/>
              <w:jc w:val="right"/>
            </w:pPr>
            <w:r>
              <w:rPr>
                <w:sz w:val="16"/>
              </w:rPr>
              <w:t>0</w:t>
            </w:r>
          </w:p>
        </w:tc>
        <w:tc>
          <w:tcPr>
            <w:tcW w:type="dxa" w:w="1598"/>
          </w:tcPr>
          <w:p>
            <w:pPr>
              <w:spacing w:after="0"/>
              <w:jc w:val="left"/>
            </w:pPr>
          </w:p>
        </w:tc>
        <w:tc>
          <w:tcPr>
            <w:tcW w:type="dxa" w:w="1503"/>
          </w:tcPr>
          <w:p>
            <w:pPr>
              <w:spacing w:after="0"/>
              <w:jc w:val="left"/>
            </w:pPr>
          </w:p>
        </w:tc>
        <w:tc>
          <w:tcPr>
            <w:tcW w:type="dxa" w:w="1795"/>
          </w:tcPr>
          <w:p>
            <w:pPr>
              <w:spacing w:after="0"/>
              <w:jc w:val="left"/>
            </w:pPr>
          </w:p>
        </w:tc>
        <w:tc>
          <w:tcPr>
            <w:tcW w:type="dxa" w:w="1675"/>
          </w:tcPr>
          <w:p>
            <w:pPr>
              <w:spacing w:after="0"/>
              <w:jc w:val="left"/>
            </w:pPr>
          </w:p>
        </w:tc>
        <w:tc>
          <w:tcPr>
            <w:tcW w:type="dxa" w:w="1709"/>
          </w:tcPr>
          <w:p>
            <w:pPr>
              <w:spacing w:after="0"/>
              <w:jc w:val="left"/>
            </w:pPr>
          </w:p>
        </w:tc>
      </w:tr>
      <w:tr>
        <w:trPr>
          <w:cantSplit/>
        </w:trPr>
        <w:tc>
          <w:tcPr>
            <w:tcW w:type="dxa" w:w="2079"/>
          </w:tcPr>
          <w:p>
            <w:pPr>
              <w:spacing w:after="0"/>
              <w:jc w:val="left"/>
            </w:pPr>
            <w:r>
              <w:rPr>
                <w:sz w:val="16"/>
              </w:rPr>
              <w:t>Winter Storm, Heavy Snow, Blizzard, Lake-Effect Snow, Winter Weather, Sleet</w:t>
            </w:r>
          </w:p>
        </w:tc>
        <w:tc>
          <w:tcPr>
            <w:tcW w:type="dxa" w:w="2041"/>
          </w:tcPr>
          <w:p>
            <w:pPr>
              <w:spacing w:after="0"/>
              <w:jc w:val="left"/>
            </w:pPr>
            <w:r>
              <w:rPr>
                <w:sz w:val="16"/>
              </w:rPr>
              <w:t>none in data (snowfall: local data)</w:t>
            </w:r>
          </w:p>
        </w:tc>
        <w:tc>
          <w:tcPr>
            <w:tcW w:type="dxa" w:w="1712"/>
          </w:tcPr>
          <w:p>
            <w:pPr>
              <w:spacing w:after="0"/>
              <w:jc w:val="right"/>
            </w:pPr>
            <w:r>
              <w:rPr>
                <w:sz w:val="16"/>
              </w:rPr>
              <w:t>38 records, 1996 to 2026 (38 zone-level)</w:t>
            </w:r>
          </w:p>
        </w:tc>
        <w:tc>
          <w:tcPr>
            <w:tcW w:type="dxa" w:w="1598"/>
          </w:tcPr>
          <w:p>
            <w:pPr>
              <w:spacing w:after="0"/>
              <w:jc w:val="left"/>
            </w:pPr>
          </w:p>
        </w:tc>
        <w:tc>
          <w:tcPr>
            <w:tcW w:type="dxa" w:w="1503"/>
          </w:tcPr>
          <w:p>
            <w:pPr>
              <w:spacing w:after="0"/>
              <w:jc w:val="left"/>
            </w:pPr>
            <w:r>
              <w:rPr>
                <w:sz w:val="16"/>
              </w:rPr>
              <w:t>No damage reported in 38 records.</w:t>
            </w:r>
          </w:p>
        </w:tc>
        <w:tc>
          <w:tcPr>
            <w:tcW w:type="dxa" w:w="1795"/>
          </w:tcPr>
          <w:p>
            <w:pPr>
              <w:spacing w:after="0"/>
              <w:jc w:val="left"/>
            </w:pPr>
          </w:p>
        </w:tc>
        <w:tc>
          <w:tcPr>
            <w:tcW w:type="dxa" w:w="1675"/>
          </w:tcPr>
          <w:p>
            <w:pPr>
              <w:spacing w:after="0"/>
              <w:jc w:val="left"/>
            </w:pPr>
            <w:r>
              <w:rPr>
                <w:sz w:val="16"/>
              </w:rPr>
              <w:t>Countywide (zone-level records).</w:t>
            </w:r>
          </w:p>
        </w:tc>
        <w:tc>
          <w:tcPr>
            <w:tcW w:type="dxa" w:w="17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641"/>
        <w:gridCol w:w="1857"/>
        <w:gridCol w:w="2858"/>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641"/>
            <w:shd w:val="clear" w:color="auto" w:fill="E8E8E8"/>
          </w:tcPr>
          <w:p>
            <w:pPr>
              <w:spacing w:after="0"/>
              <w:jc w:val="left"/>
            </w:pPr>
            <w:r>
              <w:rPr>
                <w:b/>
                <w:sz w:val="16"/>
              </w:rPr>
              <w:t>Title</w:t>
            </w:r>
          </w:p>
        </w:tc>
        <w:tc>
          <w:tcPr>
            <w:tcW w:type="dxa" w:w="1857"/>
            <w:shd w:val="clear" w:color="auto" w:fill="E8E8E8"/>
          </w:tcPr>
          <w:p>
            <w:pPr>
              <w:spacing w:after="0"/>
              <w:jc w:val="left"/>
            </w:pPr>
            <w:r>
              <w:rPr>
                <w:b/>
                <w:sz w:val="16"/>
              </w:rPr>
              <w:t>Mapped hazard</w:t>
            </w:r>
          </w:p>
        </w:tc>
        <w:tc>
          <w:tcPr>
            <w:tcW w:type="dxa" w:w="28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5"/>
          </w:tcPr>
          <w:p>
            <w:pPr>
              <w:spacing w:after="0"/>
              <w:jc w:val="left"/>
            </w:pPr>
            <w:r>
              <w:rPr>
                <w:sz w:val="16"/>
              </w:rPr>
              <w:t>Major disaster</w:t>
            </w:r>
          </w:p>
        </w:tc>
        <w:tc>
          <w:tcPr>
            <w:tcW w:type="dxa" w:w="2641"/>
          </w:tcPr>
          <w:p>
            <w:pPr>
              <w:spacing w:after="0"/>
              <w:jc w:val="left"/>
            </w:pPr>
            <w:r>
              <w:rPr>
                <w:sz w:val="16"/>
              </w:rPr>
              <w:t>Severe Winter Storm</w:t>
            </w:r>
          </w:p>
        </w:tc>
        <w:tc>
          <w:tcPr>
            <w:tcW w:type="dxa" w:w="1857"/>
          </w:tcPr>
          <w:p>
            <w:pPr>
              <w:spacing w:after="0"/>
              <w:jc w:val="left"/>
            </w:pPr>
            <w:r>
              <w:rPr>
                <w:sz w:val="16"/>
              </w:rPr>
              <w:t>Winter Weather</w:t>
            </w:r>
          </w:p>
        </w:tc>
        <w:tc>
          <w:tcPr>
            <w:tcW w:type="dxa" w:w="2858"/>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5"/>
          </w:tcPr>
          <w:p>
            <w:pPr>
              <w:spacing w:after="0"/>
              <w:jc w:val="left"/>
            </w:pPr>
            <w:r>
              <w:rPr>
                <w:sz w:val="16"/>
              </w:rPr>
              <w:t>Emergency</w:t>
            </w:r>
          </w:p>
        </w:tc>
        <w:tc>
          <w:tcPr>
            <w:tcW w:type="dxa" w:w="2641"/>
          </w:tcPr>
          <w:p>
            <w:pPr>
              <w:spacing w:after="0"/>
              <w:jc w:val="left"/>
            </w:pPr>
            <w:r>
              <w:rPr>
                <w:sz w:val="16"/>
              </w:rPr>
              <w:t>Severe Winter Storm</w:t>
            </w:r>
          </w:p>
        </w:tc>
        <w:tc>
          <w:tcPr>
            <w:tcW w:type="dxa" w:w="1857"/>
          </w:tcPr>
          <w:p>
            <w:pPr>
              <w:spacing w:after="0"/>
              <w:jc w:val="left"/>
            </w:pPr>
            <w:r>
              <w:rPr>
                <w:sz w:val="16"/>
              </w:rPr>
              <w:t>Winter Weather</w:t>
            </w:r>
          </w:p>
        </w:tc>
        <w:tc>
          <w:tcPr>
            <w:tcW w:type="dxa" w:w="2858"/>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5"/>
          </w:tcPr>
          <w:p>
            <w:pPr>
              <w:spacing w:after="0"/>
              <w:jc w:val="left"/>
            </w:pPr>
            <w:r>
              <w:rPr>
                <w:sz w:val="16"/>
              </w:rPr>
              <w:t>Emergency</w:t>
            </w:r>
          </w:p>
        </w:tc>
        <w:tc>
          <w:tcPr>
            <w:tcW w:type="dxa" w:w="2641"/>
          </w:tcPr>
          <w:p>
            <w:pPr>
              <w:spacing w:after="0"/>
              <w:jc w:val="left"/>
            </w:pPr>
            <w:r>
              <w:rPr>
                <w:sz w:val="16"/>
              </w:rPr>
              <w:t>Severe Storms, Straight-Line Winds, Tornadoes, and Flooding</w:t>
            </w:r>
          </w:p>
        </w:tc>
        <w:tc>
          <w:tcPr>
            <w:tcW w:type="dxa" w:w="1857"/>
          </w:tcPr>
          <w:p>
            <w:pPr>
              <w:spacing w:after="0"/>
              <w:jc w:val="left"/>
            </w:pPr>
            <w:r>
              <w:rPr>
                <w:sz w:val="16"/>
              </w:rPr>
              <w:t>Inland Flooding; Strong Wind; Tornado</w:t>
            </w:r>
          </w:p>
        </w:tc>
        <w:tc>
          <w:tcPr>
            <w:tcW w:type="dxa" w:w="2858"/>
          </w:tcPr>
          <w:p>
            <w:pPr>
              <w:spacing w:after="0"/>
              <w:jc w:val="right"/>
            </w:pPr>
            <w:r>
              <w:rPr>
                <w:sz w:val="16"/>
              </w:rPr>
              <w:t>no Public Assistance recorded</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15"/>
          </w:tcPr>
          <w:p>
            <w:pPr>
              <w:spacing w:after="0"/>
              <w:jc w:val="left"/>
            </w:pPr>
            <w:r>
              <w:rPr>
                <w:sz w:val="16"/>
              </w:rPr>
              <w:t>Major disaster</w:t>
            </w:r>
          </w:p>
        </w:tc>
        <w:tc>
          <w:tcPr>
            <w:tcW w:type="dxa" w:w="2641"/>
          </w:tcPr>
          <w:p>
            <w:pPr>
              <w:spacing w:after="0"/>
              <w:jc w:val="left"/>
            </w:pPr>
            <w:r>
              <w:rPr>
                <w:sz w:val="16"/>
              </w:rPr>
              <w:t>Tropical Storm Helene</w:t>
            </w:r>
          </w:p>
        </w:tc>
        <w:tc>
          <w:tcPr>
            <w:tcW w:type="dxa" w:w="1857"/>
          </w:tcPr>
          <w:p>
            <w:pPr>
              <w:spacing w:after="0"/>
              <w:jc w:val="left"/>
            </w:pPr>
            <w:r>
              <w:rPr>
                <w:sz w:val="16"/>
              </w:rPr>
              <w:t>Hurricane</w:t>
            </w:r>
          </w:p>
        </w:tc>
        <w:tc>
          <w:tcPr>
            <w:tcW w:type="dxa" w:w="2858"/>
          </w:tcPr>
          <w:p>
            <w:pPr>
              <w:spacing w:after="0"/>
              <w:jc w:val="right"/>
            </w:pPr>
            <w:r>
              <w:rPr>
                <w:sz w:val="16"/>
              </w:rPr>
              <w:t>$75,616.06</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2023-09-27</w:t>
            </w:r>
          </w:p>
        </w:tc>
        <w:tc>
          <w:tcPr>
            <w:tcW w:type="dxa" w:w="1037"/>
          </w:tcPr>
          <w:p>
            <w:pPr>
              <w:spacing w:after="0"/>
              <w:jc w:val="left"/>
            </w:pPr>
            <w:r>
              <w:rPr>
                <w:sz w:val="16"/>
              </w:rPr>
              <w:t>2023-08-07</w:t>
            </w:r>
          </w:p>
        </w:tc>
        <w:tc>
          <w:tcPr>
            <w:tcW w:type="dxa" w:w="1037"/>
          </w:tcPr>
          <w:p>
            <w:pPr>
              <w:spacing w:after="0"/>
              <w:jc w:val="left"/>
            </w:pPr>
            <w:r>
              <w:rPr>
                <w:sz w:val="16"/>
              </w:rPr>
              <w:t>DR-4742-TN</w:t>
            </w:r>
          </w:p>
        </w:tc>
        <w:tc>
          <w:tcPr>
            <w:tcW w:type="dxa" w:w="1215"/>
          </w:tcPr>
          <w:p>
            <w:pPr>
              <w:spacing w:after="0"/>
              <w:jc w:val="left"/>
            </w:pPr>
            <w:r>
              <w:rPr>
                <w:sz w:val="16"/>
              </w:rPr>
              <w:t>Major disaster</w:t>
            </w:r>
          </w:p>
        </w:tc>
        <w:tc>
          <w:tcPr>
            <w:tcW w:type="dxa" w:w="2641"/>
          </w:tcPr>
          <w:p>
            <w:pPr>
              <w:spacing w:after="0"/>
              <w:jc w:val="left"/>
            </w:pPr>
            <w:r>
              <w:rPr>
                <w:sz w:val="16"/>
              </w:rPr>
              <w:t>Severe Storms, Straight-Line Winds, and Tornado</w:t>
            </w:r>
          </w:p>
        </w:tc>
        <w:tc>
          <w:tcPr>
            <w:tcW w:type="dxa" w:w="1857"/>
          </w:tcPr>
          <w:p>
            <w:pPr>
              <w:spacing w:after="0"/>
              <w:jc w:val="left"/>
            </w:pPr>
            <w:r>
              <w:rPr>
                <w:sz w:val="16"/>
              </w:rPr>
              <w:t>Strong Wind; Tornado</w:t>
            </w:r>
          </w:p>
        </w:tc>
        <w:tc>
          <w:tcPr>
            <w:tcW w:type="dxa" w:w="2858"/>
          </w:tcPr>
          <w:p>
            <w:pPr>
              <w:spacing w:after="0"/>
              <w:jc w:val="right"/>
            </w:pPr>
            <w:r>
              <w:rPr>
                <w:sz w:val="16"/>
              </w:rPr>
              <w:t>$114,339.55</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5"/>
          </w:tcPr>
          <w:p>
            <w:pPr>
              <w:spacing w:after="0"/>
              <w:jc w:val="left"/>
            </w:pPr>
            <w:r>
              <w:rPr>
                <w:sz w:val="16"/>
              </w:rPr>
              <w:t>Major disaster</w:t>
            </w:r>
          </w:p>
        </w:tc>
        <w:tc>
          <w:tcPr>
            <w:tcW w:type="dxa" w:w="2641"/>
          </w:tcPr>
          <w:p>
            <w:pPr>
              <w:spacing w:after="0"/>
              <w:jc w:val="left"/>
            </w:pPr>
            <w:r>
              <w:rPr>
                <w:sz w:val="16"/>
              </w:rPr>
              <w:t>COVID-19 Pandemic</w:t>
            </w:r>
          </w:p>
        </w:tc>
        <w:tc>
          <w:tcPr>
            <w:tcW w:type="dxa" w:w="1857"/>
          </w:tcPr>
          <w:p>
            <w:pPr>
              <w:spacing w:after="0"/>
              <w:jc w:val="left"/>
            </w:pPr>
            <w:r>
              <w:rPr>
                <w:sz w:val="16"/>
              </w:rPr>
              <w:t>Non-natural, not counted</w:t>
            </w:r>
          </w:p>
        </w:tc>
        <w:tc>
          <w:tcPr>
            <w:tcW w:type="dxa" w:w="2858"/>
          </w:tcPr>
          <w:p>
            <w:pPr>
              <w:spacing w:after="0"/>
              <w:jc w:val="right"/>
            </w:pPr>
            <w:r>
              <w:rPr>
                <w:sz w:val="16"/>
              </w:rPr>
              <w:t>$35,390.84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5"/>
          </w:tcPr>
          <w:p>
            <w:pPr>
              <w:spacing w:after="0"/>
              <w:jc w:val="left"/>
            </w:pPr>
            <w:r>
              <w:rPr>
                <w:sz w:val="16"/>
              </w:rPr>
              <w:t>Emergency</w:t>
            </w:r>
          </w:p>
        </w:tc>
        <w:tc>
          <w:tcPr>
            <w:tcW w:type="dxa" w:w="2641"/>
          </w:tcPr>
          <w:p>
            <w:pPr>
              <w:spacing w:after="0"/>
              <w:jc w:val="left"/>
            </w:pPr>
            <w:r>
              <w:rPr>
                <w:sz w:val="16"/>
              </w:rPr>
              <w:t>COVID-19</w:t>
            </w:r>
          </w:p>
        </w:tc>
        <w:tc>
          <w:tcPr>
            <w:tcW w:type="dxa" w:w="1857"/>
          </w:tcPr>
          <w:p>
            <w:pPr>
              <w:spacing w:after="0"/>
              <w:jc w:val="left"/>
            </w:pPr>
            <w:r>
              <w:rPr>
                <w:sz w:val="16"/>
              </w:rPr>
              <w:t>Non-natural, not counted</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15"/>
          </w:tcPr>
          <w:p>
            <w:pPr>
              <w:spacing w:after="0"/>
              <w:jc w:val="left"/>
            </w:pPr>
            <w:r>
              <w:rPr>
                <w:sz w:val="16"/>
              </w:rPr>
              <w:t>Major disaster</w:t>
            </w:r>
          </w:p>
        </w:tc>
        <w:tc>
          <w:tcPr>
            <w:tcW w:type="dxa" w:w="2641"/>
          </w:tcPr>
          <w:p>
            <w:pPr>
              <w:spacing w:after="0"/>
              <w:jc w:val="left"/>
            </w:pPr>
            <w:r>
              <w:rPr>
                <w:sz w:val="16"/>
              </w:rPr>
              <w:t>Severe Storms, Flooding, Landslides, and Mudslides</w:t>
            </w:r>
          </w:p>
        </w:tc>
        <w:tc>
          <w:tcPr>
            <w:tcW w:type="dxa" w:w="1857"/>
          </w:tcPr>
          <w:p>
            <w:pPr>
              <w:spacing w:after="0"/>
              <w:jc w:val="left"/>
            </w:pPr>
            <w:r>
              <w:rPr>
                <w:sz w:val="16"/>
              </w:rPr>
              <w:t>Inland Flooding (primary); also designated: Landslide</w:t>
            </w:r>
          </w:p>
        </w:tc>
        <w:tc>
          <w:tcPr>
            <w:tcW w:type="dxa" w:w="2858"/>
          </w:tcPr>
          <w:p>
            <w:pPr>
              <w:spacing w:after="0"/>
              <w:jc w:val="right"/>
            </w:pPr>
            <w:r>
              <w:rPr>
                <w:sz w:val="16"/>
              </w:rPr>
              <w:t>$296,155.86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15"/>
          </w:tcPr>
          <w:p>
            <w:pPr>
              <w:spacing w:after="0"/>
              <w:jc w:val="left"/>
            </w:pPr>
            <w:r>
              <w:rPr>
                <w:sz w:val="16"/>
              </w:rPr>
              <w:t>Major disaster</w:t>
            </w:r>
          </w:p>
        </w:tc>
        <w:tc>
          <w:tcPr>
            <w:tcW w:type="dxa" w:w="2641"/>
          </w:tcPr>
          <w:p>
            <w:pPr>
              <w:spacing w:after="0"/>
              <w:jc w:val="left"/>
            </w:pPr>
            <w:r>
              <w:rPr>
                <w:sz w:val="16"/>
              </w:rPr>
              <w:t>Severe Storms, Straight-Line Winds, and Flooding</w:t>
            </w:r>
          </w:p>
        </w:tc>
        <w:tc>
          <w:tcPr>
            <w:tcW w:type="dxa" w:w="1857"/>
          </w:tcPr>
          <w:p>
            <w:pPr>
              <w:spacing w:after="0"/>
              <w:jc w:val="left"/>
            </w:pPr>
            <w:r>
              <w:rPr>
                <w:sz w:val="16"/>
              </w:rPr>
              <w:t>Inland Flooding; Strong Wind</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15"/>
          </w:tcPr>
          <w:p>
            <w:pPr>
              <w:spacing w:after="0"/>
              <w:jc w:val="left"/>
            </w:pPr>
            <w:r>
              <w:rPr>
                <w:sz w:val="16"/>
              </w:rPr>
              <w:t>Major disaster</w:t>
            </w:r>
          </w:p>
        </w:tc>
        <w:tc>
          <w:tcPr>
            <w:tcW w:type="dxa" w:w="2641"/>
          </w:tcPr>
          <w:p>
            <w:pPr>
              <w:spacing w:after="0"/>
              <w:jc w:val="left"/>
            </w:pPr>
            <w:r>
              <w:rPr>
                <w:sz w:val="16"/>
              </w:rPr>
              <w:t>Severe Winter Storm and Flooding</w:t>
            </w:r>
          </w:p>
        </w:tc>
        <w:tc>
          <w:tcPr>
            <w:tcW w:type="dxa" w:w="1857"/>
          </w:tcPr>
          <w:p>
            <w:pPr>
              <w:spacing w:after="0"/>
              <w:jc w:val="left"/>
            </w:pPr>
            <w:r>
              <w:rPr>
                <w:sz w:val="16"/>
              </w:rPr>
              <w:t>Ice Storm</w:t>
            </w:r>
          </w:p>
        </w:tc>
        <w:tc>
          <w:tcPr>
            <w:tcW w:type="dxa" w:w="2858"/>
          </w:tcPr>
          <w:p>
            <w:pPr>
              <w:spacing w:after="0"/>
              <w:jc w:val="right"/>
            </w:pPr>
            <w:r>
              <w:rPr>
                <w:sz w:val="16"/>
              </w:rPr>
              <w:t>$102,463.56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15"/>
          </w:tcPr>
          <w:p>
            <w:pPr>
              <w:spacing w:after="0"/>
              <w:jc w:val="left"/>
            </w:pPr>
            <w:r>
              <w:rPr>
                <w:sz w:val="16"/>
              </w:rPr>
              <w:t>Major disaster</w:t>
            </w:r>
          </w:p>
        </w:tc>
        <w:tc>
          <w:tcPr>
            <w:tcW w:type="dxa" w:w="2641"/>
          </w:tcPr>
          <w:p>
            <w:pPr>
              <w:spacing w:after="0"/>
              <w:jc w:val="left"/>
            </w:pPr>
            <w:r>
              <w:rPr>
                <w:sz w:val="16"/>
              </w:rPr>
              <w:t>Severe Storms, Tornadoes, Straight-Line Winds, and Associated Flooding</w:t>
            </w:r>
          </w:p>
        </w:tc>
        <w:tc>
          <w:tcPr>
            <w:tcW w:type="dxa" w:w="1857"/>
          </w:tcPr>
          <w:p>
            <w:pPr>
              <w:spacing w:after="0"/>
              <w:jc w:val="left"/>
            </w:pPr>
            <w:r>
              <w:rPr>
                <w:sz w:val="16"/>
              </w:rPr>
              <w:t>Inland Flooding; Strong Wind; Tornado</w:t>
            </w:r>
          </w:p>
        </w:tc>
        <w:tc>
          <w:tcPr>
            <w:tcW w:type="dxa" w:w="2858"/>
          </w:tcPr>
          <w:p>
            <w:pPr>
              <w:spacing w:after="0"/>
              <w:jc w:val="right"/>
            </w:pPr>
            <w:r>
              <w:rPr>
                <w:sz w:val="16"/>
              </w:rPr>
              <w:t>$36,425.14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15"/>
          </w:tcPr>
          <w:p>
            <w:pPr>
              <w:spacing w:after="0"/>
              <w:jc w:val="left"/>
            </w:pPr>
            <w:r>
              <w:rPr>
                <w:sz w:val="16"/>
              </w:rPr>
              <w:t>Major disaster</w:t>
            </w:r>
          </w:p>
        </w:tc>
        <w:tc>
          <w:tcPr>
            <w:tcW w:type="dxa" w:w="2641"/>
          </w:tcPr>
          <w:p>
            <w:pPr>
              <w:spacing w:after="0"/>
              <w:jc w:val="left"/>
            </w:pPr>
            <w:r>
              <w:rPr>
                <w:sz w:val="16"/>
              </w:rPr>
              <w:t>Severe Storms, Tornadoes, and Flooding</w:t>
            </w:r>
          </w:p>
        </w:tc>
        <w:tc>
          <w:tcPr>
            <w:tcW w:type="dxa" w:w="1857"/>
          </w:tcPr>
          <w:p>
            <w:pPr>
              <w:spacing w:after="0"/>
              <w:jc w:val="left"/>
            </w:pPr>
            <w:r>
              <w:rPr>
                <w:sz w:val="16"/>
              </w:rPr>
              <w:t>Inland Flooding; Tornado</w:t>
            </w:r>
          </w:p>
        </w:tc>
        <w:tc>
          <w:tcPr>
            <w:tcW w:type="dxa" w:w="2858"/>
          </w:tcPr>
          <w:p>
            <w:pPr>
              <w:spacing w:after="0"/>
              <w:jc w:val="right"/>
            </w:pPr>
            <w:r>
              <w:rPr>
                <w:sz w:val="16"/>
              </w:rPr>
              <w:t>$32,677.01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5"/>
          </w:tcPr>
          <w:p>
            <w:pPr>
              <w:spacing w:after="0"/>
              <w:jc w:val="left"/>
            </w:pPr>
            <w:r>
              <w:rPr>
                <w:sz w:val="16"/>
              </w:rPr>
              <w:t>Emergency</w:t>
            </w:r>
          </w:p>
        </w:tc>
        <w:tc>
          <w:tcPr>
            <w:tcW w:type="dxa" w:w="2641"/>
          </w:tcPr>
          <w:p>
            <w:pPr>
              <w:spacing w:after="0"/>
              <w:jc w:val="left"/>
            </w:pPr>
            <w:r>
              <w:rPr>
                <w:sz w:val="16"/>
              </w:rPr>
              <w:t>Hurricane Katrina Evacuation</w:t>
            </w:r>
          </w:p>
        </w:tc>
        <w:tc>
          <w:tcPr>
            <w:tcW w:type="dxa" w:w="1857"/>
          </w:tcPr>
          <w:p>
            <w:pPr>
              <w:spacing w:after="0"/>
              <w:jc w:val="left"/>
            </w:pPr>
            <w:r>
              <w:rPr>
                <w:sz w:val="16"/>
              </w:rPr>
              <w:t>Hurricane: evacuation support, not a local hazard event; not counted</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15"/>
          </w:tcPr>
          <w:p>
            <w:pPr>
              <w:spacing w:after="0"/>
              <w:jc w:val="left"/>
            </w:pPr>
            <w:r>
              <w:rPr>
                <w:sz w:val="16"/>
              </w:rPr>
              <w:t>Major disaster</w:t>
            </w:r>
          </w:p>
        </w:tc>
        <w:tc>
          <w:tcPr>
            <w:tcW w:type="dxa" w:w="2641"/>
          </w:tcPr>
          <w:p>
            <w:pPr>
              <w:spacing w:after="0"/>
              <w:jc w:val="left"/>
            </w:pPr>
            <w:r>
              <w:rPr>
                <w:sz w:val="16"/>
              </w:rPr>
              <w:t>Severe Storms, Tornadoes, and Flooding</w:t>
            </w:r>
          </w:p>
        </w:tc>
        <w:tc>
          <w:tcPr>
            <w:tcW w:type="dxa" w:w="1857"/>
          </w:tcPr>
          <w:p>
            <w:pPr>
              <w:spacing w:after="0"/>
              <w:jc w:val="left"/>
            </w:pPr>
            <w:r>
              <w:rPr>
                <w:sz w:val="16"/>
              </w:rPr>
              <w:t>Inland Flooding; Tornado</w:t>
            </w:r>
          </w:p>
        </w:tc>
        <w:tc>
          <w:tcPr>
            <w:tcW w:type="dxa" w:w="2858"/>
          </w:tcPr>
          <w:p>
            <w:pPr>
              <w:spacing w:after="0"/>
              <w:jc w:val="right"/>
            </w:pPr>
            <w:r>
              <w:rPr>
                <w:sz w:val="16"/>
              </w:rPr>
              <w:t>none placed in this county by FEMA's record; $6,166.94 for this declaration is not placed in any county (see the state page)</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15"/>
          </w:tcPr>
          <w:p>
            <w:pPr>
              <w:spacing w:after="0"/>
              <w:jc w:val="left"/>
            </w:pPr>
            <w:r>
              <w:rPr>
                <w:sz w:val="16"/>
              </w:rPr>
              <w:t>Major disaster</w:t>
            </w:r>
          </w:p>
        </w:tc>
        <w:tc>
          <w:tcPr>
            <w:tcW w:type="dxa" w:w="2641"/>
          </w:tcPr>
          <w:p>
            <w:pPr>
              <w:spacing w:after="0"/>
              <w:jc w:val="left"/>
            </w:pPr>
            <w:r>
              <w:rPr>
                <w:sz w:val="16"/>
              </w:rPr>
              <w:t>Severe Storms, Tornadoes and Flooding</w:t>
            </w:r>
          </w:p>
        </w:tc>
        <w:tc>
          <w:tcPr>
            <w:tcW w:type="dxa" w:w="1857"/>
          </w:tcPr>
          <w:p>
            <w:pPr>
              <w:spacing w:after="0"/>
              <w:jc w:val="left"/>
            </w:pPr>
            <w:r>
              <w:rPr>
                <w:sz w:val="16"/>
              </w:rPr>
              <w:t>Inland Flooding; Tornado</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15"/>
          </w:tcPr>
          <w:p>
            <w:pPr>
              <w:spacing w:after="0"/>
              <w:jc w:val="left"/>
            </w:pPr>
            <w:r>
              <w:rPr>
                <w:sz w:val="16"/>
              </w:rPr>
              <w:t>Major disaster</w:t>
            </w:r>
          </w:p>
        </w:tc>
        <w:tc>
          <w:tcPr>
            <w:tcW w:type="dxa" w:w="2641"/>
          </w:tcPr>
          <w:p>
            <w:pPr>
              <w:spacing w:after="0"/>
              <w:jc w:val="left"/>
            </w:pPr>
            <w:r>
              <w:rPr>
                <w:sz w:val="16"/>
              </w:rPr>
              <w:t>Severe Storms and Flooding</w:t>
            </w:r>
          </w:p>
        </w:tc>
        <w:tc>
          <w:tcPr>
            <w:tcW w:type="dxa" w:w="1857"/>
          </w:tcPr>
          <w:p>
            <w:pPr>
              <w:spacing w:after="0"/>
              <w:jc w:val="left"/>
            </w:pPr>
            <w:r>
              <w:rPr>
                <w:sz w:val="16"/>
              </w:rPr>
              <w:t>Inland Flooding</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15"/>
          </w:tcPr>
          <w:p>
            <w:pPr>
              <w:spacing w:after="0"/>
              <w:jc w:val="left"/>
            </w:pPr>
            <w:r>
              <w:rPr>
                <w:sz w:val="16"/>
              </w:rPr>
              <w:t>Major disaster</w:t>
            </w:r>
          </w:p>
        </w:tc>
        <w:tc>
          <w:tcPr>
            <w:tcW w:type="dxa" w:w="2641"/>
          </w:tcPr>
          <w:p>
            <w:pPr>
              <w:spacing w:after="0"/>
              <w:jc w:val="left"/>
            </w:pPr>
            <w:r>
              <w:rPr>
                <w:sz w:val="16"/>
              </w:rPr>
              <w:t>Extensive Rainfall and Flash Flooding</w:t>
            </w:r>
          </w:p>
        </w:tc>
        <w:tc>
          <w:tcPr>
            <w:tcW w:type="dxa" w:w="1857"/>
          </w:tcPr>
          <w:p>
            <w:pPr>
              <w:spacing w:after="0"/>
              <w:jc w:val="left"/>
            </w:pPr>
            <w:r>
              <w:rPr>
                <w:sz w:val="16"/>
              </w:rPr>
              <w:t>Inland Flooding</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5"/>
          </w:tcPr>
          <w:p>
            <w:pPr>
              <w:spacing w:after="0"/>
              <w:jc w:val="left"/>
            </w:pPr>
            <w:r>
              <w:rPr>
                <w:sz w:val="16"/>
              </w:rPr>
              <w:t>Emergency</w:t>
            </w:r>
          </w:p>
        </w:tc>
        <w:tc>
          <w:tcPr>
            <w:tcW w:type="dxa" w:w="2641"/>
          </w:tcPr>
          <w:p>
            <w:pPr>
              <w:spacing w:after="0"/>
              <w:jc w:val="left"/>
            </w:pPr>
            <w:r>
              <w:rPr>
                <w:sz w:val="16"/>
              </w:rPr>
              <w:t>Severe Snowfall, Winter Storm</w:t>
            </w:r>
          </w:p>
        </w:tc>
        <w:tc>
          <w:tcPr>
            <w:tcW w:type="dxa" w:w="1857"/>
          </w:tcPr>
          <w:p>
            <w:pPr>
              <w:spacing w:after="0"/>
              <w:jc w:val="left"/>
            </w:pPr>
            <w:r>
              <w:rPr>
                <w:sz w:val="16"/>
              </w:rPr>
              <w:t>Winter Weather</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15"/>
          </w:tcPr>
          <w:p>
            <w:pPr>
              <w:spacing w:after="0"/>
              <w:jc w:val="left"/>
            </w:pPr>
            <w:r>
              <w:rPr>
                <w:sz w:val="16"/>
              </w:rPr>
              <w:t>Major disaster</w:t>
            </w:r>
          </w:p>
        </w:tc>
        <w:tc>
          <w:tcPr>
            <w:tcW w:type="dxa" w:w="2641"/>
          </w:tcPr>
          <w:p>
            <w:pPr>
              <w:spacing w:after="0"/>
              <w:jc w:val="left"/>
            </w:pPr>
            <w:r>
              <w:rPr>
                <w:sz w:val="16"/>
              </w:rPr>
              <w:t>Severe Storms &amp; Flooding</w:t>
            </w:r>
          </w:p>
        </w:tc>
        <w:tc>
          <w:tcPr>
            <w:tcW w:type="dxa" w:w="1857"/>
          </w:tcPr>
          <w:p>
            <w:pPr>
              <w:spacing w:after="0"/>
              <w:jc w:val="left"/>
            </w:pPr>
            <w:r>
              <w:rPr>
                <w:sz w:val="16"/>
              </w:rPr>
              <w:t>Inland Flooding</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15"/>
          </w:tcPr>
          <w:p>
            <w:pPr>
              <w:spacing w:after="0"/>
              <w:jc w:val="left"/>
            </w:pPr>
            <w:r>
              <w:rPr>
                <w:sz w:val="16"/>
              </w:rPr>
              <w:t>Major disaster</w:t>
            </w:r>
          </w:p>
        </w:tc>
        <w:tc>
          <w:tcPr>
            <w:tcW w:type="dxa" w:w="2641"/>
          </w:tcPr>
          <w:p>
            <w:pPr>
              <w:spacing w:after="0"/>
              <w:jc w:val="left"/>
            </w:pPr>
            <w:r>
              <w:rPr>
                <w:sz w:val="16"/>
              </w:rPr>
              <w:t>Tornadoes</w:t>
            </w:r>
          </w:p>
        </w:tc>
        <w:tc>
          <w:tcPr>
            <w:tcW w:type="dxa" w:w="1857"/>
          </w:tcPr>
          <w:p>
            <w:pPr>
              <w:spacing w:after="0"/>
              <w:jc w:val="left"/>
            </w:pPr>
            <w:r>
              <w:rPr>
                <w:sz w:val="16"/>
              </w:rPr>
              <w:t>Tornado</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15"/>
          </w:tcPr>
          <w:p>
            <w:pPr>
              <w:spacing w:after="0"/>
              <w:jc w:val="left"/>
            </w:pPr>
            <w:r>
              <w:rPr>
                <w:sz w:val="16"/>
              </w:rPr>
              <w:t>Major disaster</w:t>
            </w:r>
          </w:p>
        </w:tc>
        <w:tc>
          <w:tcPr>
            <w:tcW w:type="dxa" w:w="2641"/>
          </w:tcPr>
          <w:p>
            <w:pPr>
              <w:spacing w:after="0"/>
              <w:jc w:val="left"/>
            </w:pPr>
            <w:r>
              <w:rPr>
                <w:sz w:val="16"/>
              </w:rPr>
              <w:t>Heavy Rains &amp; Flooding</w:t>
            </w:r>
          </w:p>
        </w:tc>
        <w:tc>
          <w:tcPr>
            <w:tcW w:type="dxa" w:w="1857"/>
          </w:tcPr>
          <w:p>
            <w:pPr>
              <w:spacing w:after="0"/>
              <w:jc w:val="left"/>
            </w:pPr>
            <w:r>
              <w:rPr>
                <w:sz w:val="16"/>
              </w:rPr>
              <w:t>Inland Flooding</w:t>
            </w:r>
          </w:p>
        </w:tc>
        <w:tc>
          <w:tcPr>
            <w:tcW w:type="dxa" w:w="2858"/>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39</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38</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8"/>
        <w:gridCol w:w="2864"/>
        <w:gridCol w:w="944"/>
        <w:gridCol w:w="2666"/>
        <w:gridCol w:w="715"/>
        <w:gridCol w:w="261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8"/>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6"/>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6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2058"/>
          </w:tcPr>
          <w:p>
            <w:pPr>
              <w:spacing w:after="0"/>
              <w:jc w:val="left"/>
            </w:pPr>
            <w:r>
              <w:rPr>
                <w:sz w:val="16"/>
              </w:rPr>
              <w:t>61 kt (70 mph) estimated gust</w:t>
            </w:r>
          </w:p>
        </w:tc>
        <w:tc>
          <w:tcPr>
            <w:tcW w:type="dxa" w:w="2864"/>
          </w:tcPr>
          <w:p>
            <w:pPr>
              <w:spacing w:after="0"/>
              <w:jc w:val="left"/>
            </w:pPr>
            <w:r>
              <w:rPr>
                <w:sz w:val="16"/>
              </w:rPr>
              <w:t>damage not reported</w:t>
            </w:r>
          </w:p>
        </w:tc>
        <w:tc>
          <w:tcPr>
            <w:tcW w:type="dxa" w:w="944"/>
          </w:tcPr>
          <w:p>
            <w:pPr>
              <w:spacing w:after="0"/>
              <w:jc w:val="right"/>
            </w:pPr>
            <w:r>
              <w:rPr>
                <w:sz w:val="16"/>
              </w:rPr>
              <w:t>0, 0</w:t>
            </w:r>
          </w:p>
        </w:tc>
        <w:tc>
          <w:tcPr>
            <w:tcW w:type="dxa" w:w="2666"/>
          </w:tcPr>
          <w:p>
            <w:pPr>
              <w:spacing w:after="0"/>
              <w:jc w:val="left"/>
            </w:pPr>
            <w:r>
              <w:rPr>
                <w:sz w:val="16"/>
              </w:rPr>
              <w:t>NWS zone TNZ070 (JEFFERSON), zone-level</w:t>
            </w:r>
          </w:p>
        </w:tc>
        <w:tc>
          <w:tcPr>
            <w:tcW w:type="dxa" w:w="715"/>
          </w:tcPr>
          <w:p>
            <w:pPr>
              <w:spacing w:after="0"/>
              <w:jc w:val="left"/>
            </w:pPr>
            <w:r>
              <w:rPr>
                <w:sz w:val="16"/>
              </w:rPr>
              <w:t>within last 5 years</w:t>
            </w:r>
          </w:p>
        </w:tc>
        <w:tc>
          <w:tcPr>
            <w:tcW w:type="dxa" w:w="2613"/>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2058"/>
          </w:tcPr>
          <w:p>
            <w:pPr>
              <w:spacing w:after="0"/>
              <w:jc w:val="left"/>
            </w:pPr>
            <w:r>
              <w:rPr>
                <w:sz w:val="16"/>
              </w:rPr>
              <w:t>74 kt (85 mph) estimated gust</w:t>
            </w:r>
          </w:p>
        </w:tc>
        <w:tc>
          <w:tcPr>
            <w:tcW w:type="dxa" w:w="2864"/>
          </w:tcPr>
          <w:p>
            <w:pPr>
              <w:spacing w:after="0"/>
              <w:jc w:val="left"/>
            </w:pPr>
            <w:r>
              <w:rPr>
                <w:sz w:val="16"/>
              </w:rPr>
              <w:t>damage not reported</w:t>
            </w:r>
          </w:p>
        </w:tc>
        <w:tc>
          <w:tcPr>
            <w:tcW w:type="dxa" w:w="944"/>
          </w:tcPr>
          <w:p>
            <w:pPr>
              <w:spacing w:after="0"/>
              <w:jc w:val="right"/>
            </w:pPr>
            <w:r>
              <w:rPr>
                <w:sz w:val="16"/>
              </w:rPr>
              <w:t>0, 0</w:t>
            </w:r>
          </w:p>
        </w:tc>
        <w:tc>
          <w:tcPr>
            <w:tcW w:type="dxa" w:w="2666"/>
          </w:tcPr>
          <w:p>
            <w:pPr>
              <w:spacing w:after="0"/>
              <w:jc w:val="left"/>
            </w:pPr>
            <w:r>
              <w:rPr>
                <w:sz w:val="16"/>
              </w:rPr>
              <w:t>SHADY GROVE</w:t>
            </w:r>
          </w:p>
        </w:tc>
        <w:tc>
          <w:tcPr>
            <w:tcW w:type="dxa" w:w="715"/>
          </w:tcPr>
          <w:p>
            <w:pPr>
              <w:spacing w:after="0"/>
              <w:jc w:val="left"/>
            </w:pPr>
            <w:r>
              <w:rPr>
                <w:sz w:val="16"/>
              </w:rPr>
              <w:t>within last 5 years</w:t>
            </w:r>
          </w:p>
        </w:tc>
        <w:tc>
          <w:tcPr>
            <w:tcW w:type="dxa" w:w="2613"/>
          </w:tcPr>
          <w:p>
            <w:pPr>
              <w:spacing w:after="0"/>
              <w:jc w:val="left"/>
            </w:pPr>
            <w:r>
              <w:rPr>
                <w:sz w:val="16"/>
              </w:rPr>
              <w:t>B1-c worst recorded: Thunderstorm Wind</w:t>
            </w:r>
          </w:p>
        </w:tc>
      </w:tr>
      <w:tr>
        <w:trPr>
          <w:cantSplit/>
        </w:trPr>
        <w:tc>
          <w:tcPr>
            <w:tcW w:type="dxa" w:w="1037"/>
          </w:tcPr>
          <w:p>
            <w:pPr>
              <w:spacing w:after="0"/>
              <w:jc w:val="left"/>
            </w:pPr>
            <w:r>
              <w:rPr>
                <w:sz w:val="16"/>
              </w:rPr>
              <w:t>2021-12-11</w:t>
            </w:r>
          </w:p>
        </w:tc>
        <w:tc>
          <w:tcPr>
            <w:tcW w:type="dxa" w:w="1215"/>
          </w:tcPr>
          <w:p>
            <w:pPr>
              <w:spacing w:after="0"/>
              <w:jc w:val="left"/>
            </w:pPr>
            <w:r>
              <w:rPr>
                <w:sz w:val="16"/>
              </w:rPr>
              <w:t>Thunderstorm Wind</w:t>
            </w:r>
          </w:p>
        </w:tc>
        <w:tc>
          <w:tcPr>
            <w:tcW w:type="dxa" w:w="2058"/>
          </w:tcPr>
          <w:p>
            <w:pPr>
              <w:spacing w:after="0"/>
              <w:jc w:val="left"/>
            </w:pPr>
            <w:r>
              <w:rPr>
                <w:sz w:val="16"/>
              </w:rPr>
              <w:t>60 kt (69 mph) estimated gust</w:t>
            </w:r>
          </w:p>
        </w:tc>
        <w:tc>
          <w:tcPr>
            <w:tcW w:type="dxa" w:w="2864"/>
          </w:tcPr>
          <w:p>
            <w:pPr>
              <w:spacing w:after="0"/>
              <w:jc w:val="left"/>
            </w:pPr>
            <w:r>
              <w:rPr>
                <w:sz w:val="16"/>
              </w:rPr>
              <w:t>damage not reported</w:t>
            </w:r>
          </w:p>
        </w:tc>
        <w:tc>
          <w:tcPr>
            <w:tcW w:type="dxa" w:w="944"/>
          </w:tcPr>
          <w:p>
            <w:pPr>
              <w:spacing w:after="0"/>
              <w:jc w:val="right"/>
            </w:pPr>
            <w:r>
              <w:rPr>
                <w:sz w:val="16"/>
              </w:rPr>
              <w:t>0, 2</w:t>
            </w:r>
          </w:p>
        </w:tc>
        <w:tc>
          <w:tcPr>
            <w:tcW w:type="dxa" w:w="2666"/>
          </w:tcPr>
          <w:p>
            <w:pPr>
              <w:spacing w:after="0"/>
              <w:jc w:val="left"/>
            </w:pPr>
            <w:r>
              <w:rPr>
                <w:sz w:val="16"/>
              </w:rPr>
              <w:t>NEW MARKET</w:t>
            </w:r>
          </w:p>
        </w:tc>
        <w:tc>
          <w:tcPr>
            <w:tcW w:type="dxa" w:w="715"/>
          </w:tcPr>
          <w:p>
            <w:pPr>
              <w:spacing w:after="0"/>
              <w:jc w:val="left"/>
            </w:pPr>
            <w:r>
              <w:rPr>
                <w:sz w:val="16"/>
              </w:rPr>
              <w:t>within last 5 years</w:t>
            </w: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Hail</w:t>
            </w:r>
          </w:p>
        </w:tc>
        <w:tc>
          <w:tcPr>
            <w:tcW w:type="dxa" w:w="2058"/>
          </w:tcPr>
          <w:p>
            <w:pPr>
              <w:spacing w:after="0"/>
              <w:jc w:val="left"/>
            </w:pPr>
            <w:r>
              <w:rPr>
                <w:sz w:val="16"/>
              </w:rPr>
              <w:t>2 in</w:t>
            </w:r>
          </w:p>
        </w:tc>
        <w:tc>
          <w:tcPr>
            <w:tcW w:type="dxa" w:w="2864"/>
          </w:tcPr>
          <w:p>
            <w:pPr>
              <w:spacing w:after="0"/>
              <w:jc w:val="left"/>
            </w:pPr>
            <w:r>
              <w:rPr>
                <w:sz w:val="16"/>
              </w:rPr>
              <w:t>$0 property; $0 crops (2011 dollars)</w:t>
            </w:r>
          </w:p>
        </w:tc>
        <w:tc>
          <w:tcPr>
            <w:tcW w:type="dxa" w:w="944"/>
          </w:tcPr>
          <w:p>
            <w:pPr>
              <w:spacing w:after="0"/>
              <w:jc w:val="right"/>
            </w:pPr>
            <w:r>
              <w:rPr>
                <w:sz w:val="16"/>
              </w:rPr>
              <w:t>0, 0</w:t>
            </w:r>
          </w:p>
        </w:tc>
        <w:tc>
          <w:tcPr>
            <w:tcW w:type="dxa" w:w="2666"/>
          </w:tcPr>
          <w:p>
            <w:pPr>
              <w:spacing w:after="0"/>
              <w:jc w:val="left"/>
            </w:pPr>
            <w:r>
              <w:rPr>
                <w:sz w:val="16"/>
              </w:rPr>
              <w:t>DANDRIDGE</w:t>
            </w:r>
          </w:p>
        </w:tc>
        <w:tc>
          <w:tcPr>
            <w:tcW w:type="dxa" w:w="715"/>
          </w:tcPr>
          <w:p>
            <w:pPr>
              <w:spacing w:after="0"/>
              <w:jc w:val="left"/>
            </w:pPr>
          </w:p>
        </w:tc>
        <w:tc>
          <w:tcPr>
            <w:tcW w:type="dxa" w:w="2613"/>
          </w:tcPr>
          <w:p>
            <w:pPr>
              <w:spacing w:after="0"/>
              <w:jc w:val="left"/>
            </w:pPr>
            <w:r>
              <w:rPr>
                <w:sz w:val="16"/>
              </w:rPr>
              <w:t>B1-c worst recorded: Hail</w:t>
            </w:r>
          </w:p>
        </w:tc>
      </w:tr>
      <w:tr>
        <w:trPr>
          <w:cantSplit/>
        </w:trPr>
        <w:tc>
          <w:tcPr>
            <w:tcW w:type="dxa" w:w="1037"/>
          </w:tcPr>
          <w:p>
            <w:pPr>
              <w:spacing w:after="0"/>
              <w:jc w:val="left"/>
            </w:pPr>
            <w:r>
              <w:rPr>
                <w:sz w:val="16"/>
              </w:rPr>
              <w:t>2011-02-28</w:t>
            </w:r>
          </w:p>
        </w:tc>
        <w:tc>
          <w:tcPr>
            <w:tcW w:type="dxa" w:w="1215"/>
          </w:tcPr>
          <w:p>
            <w:pPr>
              <w:spacing w:after="0"/>
              <w:jc w:val="left"/>
            </w:pPr>
            <w:r>
              <w:rPr>
                <w:sz w:val="16"/>
              </w:rPr>
              <w:t>Flood</w:t>
            </w:r>
          </w:p>
        </w:tc>
        <w:tc>
          <w:tcPr>
            <w:tcW w:type="dxa" w:w="2058"/>
          </w:tcPr>
          <w:p>
            <w:pPr>
              <w:spacing w:after="0"/>
              <w:jc w:val="left"/>
            </w:pPr>
          </w:p>
        </w:tc>
        <w:tc>
          <w:tcPr>
            <w:tcW w:type="dxa" w:w="2864"/>
          </w:tcPr>
          <w:p>
            <w:pPr>
              <w:spacing w:after="0"/>
              <w:jc w:val="left"/>
            </w:pPr>
            <w:r>
              <w:rPr>
                <w:sz w:val="16"/>
              </w:rPr>
              <w:t>$2,190,000 property; $0 crops (2011 dollars)</w:t>
            </w:r>
          </w:p>
        </w:tc>
        <w:tc>
          <w:tcPr>
            <w:tcW w:type="dxa" w:w="944"/>
          </w:tcPr>
          <w:p>
            <w:pPr>
              <w:spacing w:after="0"/>
              <w:jc w:val="right"/>
            </w:pPr>
            <w:r>
              <w:rPr>
                <w:sz w:val="16"/>
              </w:rPr>
              <w:t>0, 0</w:t>
            </w:r>
          </w:p>
        </w:tc>
        <w:tc>
          <w:tcPr>
            <w:tcW w:type="dxa" w:w="2666"/>
          </w:tcPr>
          <w:p>
            <w:pPr>
              <w:spacing w:after="0"/>
              <w:jc w:val="left"/>
            </w:pPr>
            <w:r>
              <w:rPr>
                <w:sz w:val="16"/>
              </w:rPr>
              <w:t>JEFFERSON CITY</w:t>
            </w:r>
          </w:p>
        </w:tc>
        <w:tc>
          <w:tcPr>
            <w:tcW w:type="dxa" w:w="715"/>
          </w:tcPr>
          <w:p>
            <w:pPr>
              <w:spacing w:after="0"/>
              <w:jc w:val="left"/>
            </w:pPr>
          </w:p>
        </w:tc>
        <w:tc>
          <w:tcPr>
            <w:tcW w:type="dxa" w:w="26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2058"/>
          </w:tcPr>
          <w:p>
            <w:pPr>
              <w:spacing w:after="0"/>
              <w:jc w:val="left"/>
            </w:pPr>
          </w:p>
        </w:tc>
        <w:tc>
          <w:tcPr>
            <w:tcW w:type="dxa" w:w="2864"/>
          </w:tcPr>
          <w:p>
            <w:pPr>
              <w:spacing w:after="0"/>
              <w:jc w:val="left"/>
            </w:pPr>
            <w:r>
              <w:rPr>
                <w:sz w:val="16"/>
              </w:rPr>
              <w:t>$20,000 property; $0 crops (zone total, 2010 dollars)</w:t>
            </w:r>
          </w:p>
        </w:tc>
        <w:tc>
          <w:tcPr>
            <w:tcW w:type="dxa" w:w="944"/>
          </w:tcPr>
          <w:p>
            <w:pPr>
              <w:spacing w:after="0"/>
              <w:jc w:val="right"/>
            </w:pPr>
            <w:r>
              <w:rPr>
                <w:sz w:val="16"/>
              </w:rPr>
              <w:t>0, 0</w:t>
            </w:r>
          </w:p>
        </w:tc>
        <w:tc>
          <w:tcPr>
            <w:tcW w:type="dxa" w:w="2666"/>
          </w:tcPr>
          <w:p>
            <w:pPr>
              <w:spacing w:after="0"/>
              <w:jc w:val="left"/>
            </w:pPr>
            <w:r>
              <w:rPr>
                <w:sz w:val="16"/>
              </w:rPr>
              <w:t>NWS zone TNZ070 (JEFFERSON), zone-level</w:t>
            </w:r>
          </w:p>
        </w:tc>
        <w:tc>
          <w:tcPr>
            <w:tcW w:type="dxa" w:w="715"/>
          </w:tcPr>
          <w:p>
            <w:pPr>
              <w:spacing w:after="0"/>
              <w:jc w:val="left"/>
            </w:pPr>
          </w:p>
        </w:tc>
        <w:tc>
          <w:tcPr>
            <w:tcW w:type="dxa" w:w="2613"/>
          </w:tcPr>
          <w:p>
            <w:pPr>
              <w:spacing w:after="0"/>
              <w:jc w:val="left"/>
            </w:pPr>
            <w:r>
              <w:rPr>
                <w:sz w:val="16"/>
              </w:rPr>
              <w:t>B1-c worst recorded: Ice Storm</w:t>
            </w:r>
          </w:p>
        </w:tc>
      </w:tr>
      <w:tr>
        <w:trPr>
          <w:cantSplit/>
        </w:trPr>
        <w:tc>
          <w:tcPr>
            <w:tcW w:type="dxa" w:w="1037"/>
          </w:tcPr>
          <w:p>
            <w:pPr>
              <w:spacing w:after="0"/>
              <w:jc w:val="left"/>
            </w:pPr>
            <w:r>
              <w:rPr>
                <w:sz w:val="16"/>
              </w:rPr>
              <w:t>2010-08-24</w:t>
            </w:r>
          </w:p>
        </w:tc>
        <w:tc>
          <w:tcPr>
            <w:tcW w:type="dxa" w:w="1215"/>
          </w:tcPr>
          <w:p>
            <w:pPr>
              <w:spacing w:after="0"/>
              <w:jc w:val="left"/>
            </w:pPr>
            <w:r>
              <w:rPr>
                <w:sz w:val="16"/>
              </w:rPr>
              <w:t>Lightning</w:t>
            </w:r>
          </w:p>
        </w:tc>
        <w:tc>
          <w:tcPr>
            <w:tcW w:type="dxa" w:w="2058"/>
          </w:tcPr>
          <w:p>
            <w:pPr>
              <w:spacing w:after="0"/>
              <w:jc w:val="left"/>
            </w:pPr>
          </w:p>
        </w:tc>
        <w:tc>
          <w:tcPr>
            <w:tcW w:type="dxa" w:w="2864"/>
          </w:tcPr>
          <w:p>
            <w:pPr>
              <w:spacing w:after="0"/>
              <w:jc w:val="left"/>
            </w:pPr>
            <w:r>
              <w:rPr>
                <w:sz w:val="16"/>
              </w:rPr>
              <w:t>$80,000 property; $0 crops (2010 dollars)</w:t>
            </w:r>
          </w:p>
        </w:tc>
        <w:tc>
          <w:tcPr>
            <w:tcW w:type="dxa" w:w="944"/>
          </w:tcPr>
          <w:p>
            <w:pPr>
              <w:spacing w:after="0"/>
              <w:jc w:val="right"/>
            </w:pPr>
            <w:r>
              <w:rPr>
                <w:sz w:val="16"/>
              </w:rPr>
              <w:t>0, 0</w:t>
            </w:r>
          </w:p>
        </w:tc>
        <w:tc>
          <w:tcPr>
            <w:tcW w:type="dxa" w:w="2666"/>
          </w:tcPr>
          <w:p>
            <w:pPr>
              <w:spacing w:after="0"/>
              <w:jc w:val="left"/>
            </w:pPr>
            <w:r>
              <w:rPr>
                <w:sz w:val="16"/>
              </w:rPr>
              <w:t>DANDRIDGE</w:t>
            </w:r>
          </w:p>
        </w:tc>
        <w:tc>
          <w:tcPr>
            <w:tcW w:type="dxa" w:w="715"/>
          </w:tcPr>
          <w:p>
            <w:pPr>
              <w:spacing w:after="0"/>
              <w:jc w:val="left"/>
            </w:pPr>
          </w:p>
        </w:tc>
        <w:tc>
          <w:tcPr>
            <w:tcW w:type="dxa" w:w="2613"/>
          </w:tcPr>
          <w:p>
            <w:pPr>
              <w:spacing w:after="0"/>
              <w:jc w:val="left"/>
            </w:pPr>
            <w:r>
              <w:rPr>
                <w:sz w:val="16"/>
              </w:rPr>
              <w:t>B1-c worst recorded: Lightning</w:t>
            </w:r>
          </w:p>
        </w:tc>
      </w:tr>
      <w:tr>
        <w:trPr>
          <w:cantSplit/>
        </w:trPr>
        <w:tc>
          <w:tcPr>
            <w:tcW w:type="dxa" w:w="1037"/>
          </w:tcPr>
          <w:p>
            <w:pPr>
              <w:spacing w:after="0"/>
              <w:jc w:val="left"/>
            </w:pPr>
            <w:r>
              <w:rPr>
                <w:sz w:val="16"/>
              </w:rPr>
              <w:t>2004-09-17</w:t>
            </w:r>
          </w:p>
        </w:tc>
        <w:tc>
          <w:tcPr>
            <w:tcW w:type="dxa" w:w="1215"/>
          </w:tcPr>
          <w:p>
            <w:pPr>
              <w:spacing w:after="0"/>
              <w:jc w:val="left"/>
            </w:pPr>
            <w:r>
              <w:rPr>
                <w:sz w:val="16"/>
              </w:rPr>
              <w:t>Tropical Storm</w:t>
            </w:r>
          </w:p>
        </w:tc>
        <w:tc>
          <w:tcPr>
            <w:tcW w:type="dxa" w:w="2058"/>
          </w:tcPr>
          <w:p>
            <w:pPr>
              <w:spacing w:after="0"/>
              <w:jc w:val="left"/>
            </w:pPr>
          </w:p>
        </w:tc>
        <w:tc>
          <w:tcPr>
            <w:tcW w:type="dxa" w:w="2864"/>
          </w:tcPr>
          <w:p>
            <w:pPr>
              <w:spacing w:after="0"/>
              <w:jc w:val="left"/>
            </w:pPr>
            <w:r>
              <w:rPr>
                <w:sz w:val="16"/>
              </w:rPr>
              <w:t>$15,000 property; crops not reported (zone total, 2004 dollars)</w:t>
            </w:r>
          </w:p>
        </w:tc>
        <w:tc>
          <w:tcPr>
            <w:tcW w:type="dxa" w:w="944"/>
          </w:tcPr>
          <w:p>
            <w:pPr>
              <w:spacing w:after="0"/>
              <w:jc w:val="right"/>
            </w:pPr>
            <w:r>
              <w:rPr>
                <w:sz w:val="16"/>
              </w:rPr>
              <w:t>0, 0</w:t>
            </w:r>
          </w:p>
        </w:tc>
        <w:tc>
          <w:tcPr>
            <w:tcW w:type="dxa" w:w="2666"/>
          </w:tcPr>
          <w:p>
            <w:pPr>
              <w:spacing w:after="0"/>
              <w:jc w:val="left"/>
            </w:pPr>
            <w:r>
              <w:rPr>
                <w:sz w:val="16"/>
              </w:rPr>
              <w:t>NWS zone TNZ070 (JEFFERSON), zone-level</w:t>
            </w:r>
          </w:p>
        </w:tc>
        <w:tc>
          <w:tcPr>
            <w:tcW w:type="dxa" w:w="715"/>
          </w:tcPr>
          <w:p>
            <w:pPr>
              <w:spacing w:after="0"/>
              <w:jc w:val="left"/>
            </w:pPr>
          </w:p>
        </w:tc>
        <w:tc>
          <w:tcPr>
            <w:tcW w:type="dxa" w:w="26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2004-07-17</w:t>
            </w:r>
          </w:p>
        </w:tc>
        <w:tc>
          <w:tcPr>
            <w:tcW w:type="dxa" w:w="1215"/>
          </w:tcPr>
          <w:p>
            <w:pPr>
              <w:spacing w:after="0"/>
              <w:jc w:val="left"/>
            </w:pPr>
            <w:r>
              <w:rPr>
                <w:sz w:val="16"/>
              </w:rPr>
              <w:t>Lightning</w:t>
            </w:r>
          </w:p>
        </w:tc>
        <w:tc>
          <w:tcPr>
            <w:tcW w:type="dxa" w:w="2058"/>
          </w:tcPr>
          <w:p>
            <w:pPr>
              <w:spacing w:after="0"/>
              <w:jc w:val="left"/>
            </w:pPr>
          </w:p>
        </w:tc>
        <w:tc>
          <w:tcPr>
            <w:tcW w:type="dxa" w:w="2864"/>
          </w:tcPr>
          <w:p>
            <w:pPr>
              <w:spacing w:after="0"/>
              <w:jc w:val="left"/>
            </w:pPr>
            <w:r>
              <w:rPr>
                <w:sz w:val="16"/>
              </w:rPr>
              <w:t>damage not reported</w:t>
            </w:r>
          </w:p>
        </w:tc>
        <w:tc>
          <w:tcPr>
            <w:tcW w:type="dxa" w:w="944"/>
          </w:tcPr>
          <w:p>
            <w:pPr>
              <w:spacing w:after="0"/>
              <w:jc w:val="right"/>
            </w:pPr>
            <w:r>
              <w:rPr>
                <w:sz w:val="16"/>
              </w:rPr>
              <w:t>0, 1</w:t>
            </w:r>
          </w:p>
        </w:tc>
        <w:tc>
          <w:tcPr>
            <w:tcW w:type="dxa" w:w="2666"/>
          </w:tcPr>
          <w:p>
            <w:pPr>
              <w:spacing w:after="0"/>
              <w:jc w:val="left"/>
            </w:pPr>
            <w:r>
              <w:rPr>
                <w:sz w:val="16"/>
              </w:rPr>
              <w:t>GRAVELLY HILL</w:t>
            </w:r>
          </w:p>
        </w:tc>
        <w:tc>
          <w:tcPr>
            <w:tcW w:type="dxa" w:w="71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2002-07-02</w:t>
            </w:r>
          </w:p>
        </w:tc>
        <w:tc>
          <w:tcPr>
            <w:tcW w:type="dxa" w:w="1215"/>
          </w:tcPr>
          <w:p>
            <w:pPr>
              <w:spacing w:after="0"/>
              <w:jc w:val="left"/>
            </w:pPr>
            <w:r>
              <w:rPr>
                <w:sz w:val="16"/>
              </w:rPr>
              <w:t>Lightning</w:t>
            </w:r>
          </w:p>
        </w:tc>
        <w:tc>
          <w:tcPr>
            <w:tcW w:type="dxa" w:w="2058"/>
          </w:tcPr>
          <w:p>
            <w:pPr>
              <w:spacing w:after="0"/>
              <w:jc w:val="left"/>
            </w:pPr>
          </w:p>
        </w:tc>
        <w:tc>
          <w:tcPr>
            <w:tcW w:type="dxa" w:w="2864"/>
          </w:tcPr>
          <w:p>
            <w:pPr>
              <w:spacing w:after="0"/>
              <w:jc w:val="left"/>
            </w:pPr>
            <w:r>
              <w:rPr>
                <w:sz w:val="16"/>
              </w:rPr>
              <w:t>damage not reported</w:t>
            </w:r>
          </w:p>
        </w:tc>
        <w:tc>
          <w:tcPr>
            <w:tcW w:type="dxa" w:w="944"/>
          </w:tcPr>
          <w:p>
            <w:pPr>
              <w:spacing w:after="0"/>
              <w:jc w:val="right"/>
            </w:pPr>
            <w:r>
              <w:rPr>
                <w:sz w:val="16"/>
              </w:rPr>
              <w:t>0, 1</w:t>
            </w:r>
          </w:p>
        </w:tc>
        <w:tc>
          <w:tcPr>
            <w:tcW w:type="dxa" w:w="2666"/>
          </w:tcPr>
          <w:p>
            <w:pPr>
              <w:spacing w:after="0"/>
              <w:jc w:val="left"/>
            </w:pPr>
            <w:r>
              <w:rPr>
                <w:sz w:val="16"/>
              </w:rPr>
              <w:t>DOUGLAS LAKE NORTH</w:t>
            </w:r>
          </w:p>
        </w:tc>
        <w:tc>
          <w:tcPr>
            <w:tcW w:type="dxa" w:w="715"/>
          </w:tcPr>
          <w:p>
            <w:pPr>
              <w:spacing w:after="0"/>
              <w:jc w:val="left"/>
            </w:pPr>
          </w:p>
        </w:tc>
        <w:tc>
          <w:tcPr>
            <w:tcW w:type="dxa" w:w="2613"/>
          </w:tcPr>
          <w:p>
            <w:pPr>
              <w:spacing w:after="0"/>
              <w:jc w:val="left"/>
            </w:pPr>
            <w:r>
              <w:rPr>
                <w:sz w:val="16"/>
              </w:rPr>
              <w:t>deaths or injuries recorded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058"/>
          </w:tcPr>
          <w:p>
            <w:pPr>
              <w:spacing w:after="0"/>
              <w:jc w:val="left"/>
            </w:pPr>
          </w:p>
        </w:tc>
        <w:tc>
          <w:tcPr>
            <w:tcW w:type="dxa" w:w="2864"/>
          </w:tcPr>
          <w:p>
            <w:pPr>
              <w:spacing w:after="0"/>
              <w:jc w:val="left"/>
            </w:pPr>
            <w:r>
              <w:rPr>
                <w:sz w:val="16"/>
              </w:rPr>
              <w:t>damage not reported</w:t>
            </w:r>
          </w:p>
        </w:tc>
        <w:tc>
          <w:tcPr>
            <w:tcW w:type="dxa" w:w="944"/>
          </w:tcPr>
          <w:p>
            <w:pPr>
              <w:spacing w:after="0"/>
              <w:jc w:val="right"/>
            </w:pPr>
            <w:r>
              <w:rPr>
                <w:sz w:val="16"/>
              </w:rPr>
              <w:t>0, 0</w:t>
            </w:r>
          </w:p>
        </w:tc>
        <w:tc>
          <w:tcPr>
            <w:tcW w:type="dxa" w:w="2666"/>
          </w:tcPr>
          <w:p>
            <w:pPr>
              <w:spacing w:after="0"/>
              <w:jc w:val="left"/>
            </w:pPr>
            <w:r>
              <w:rPr>
                <w:sz w:val="16"/>
              </w:rPr>
              <w:t>NWS zone TNZ070 (JEFFERSON), zone-level</w:t>
            </w:r>
          </w:p>
        </w:tc>
        <w:tc>
          <w:tcPr>
            <w:tcW w:type="dxa" w:w="715"/>
          </w:tcPr>
          <w:p>
            <w:pPr>
              <w:spacing w:after="0"/>
              <w:jc w:val="left"/>
            </w:pPr>
          </w:p>
        </w:tc>
        <w:tc>
          <w:tcPr>
            <w:tcW w:type="dxa" w:w="2613"/>
          </w:tcPr>
          <w:p>
            <w:pPr>
              <w:spacing w:after="0"/>
              <w:jc w:val="left"/>
            </w:pPr>
            <w:r>
              <w:rPr>
                <w:sz w:val="16"/>
              </w:rPr>
              <w:t>B1-c worst recorded: Drought</w:t>
            </w:r>
          </w:p>
        </w:tc>
      </w:tr>
      <w:tr>
        <w:trPr>
          <w:cantSplit/>
        </w:trPr>
        <w:tc>
          <w:tcPr>
            <w:tcW w:type="dxa" w:w="1037"/>
          </w:tcPr>
          <w:p>
            <w:pPr>
              <w:spacing w:after="0"/>
              <w:jc w:val="left"/>
            </w:pPr>
            <w:r>
              <w:rPr>
                <w:sz w:val="16"/>
              </w:rPr>
              <w:t>1955-03-25</w:t>
            </w:r>
          </w:p>
        </w:tc>
        <w:tc>
          <w:tcPr>
            <w:tcW w:type="dxa" w:w="1215"/>
          </w:tcPr>
          <w:p>
            <w:pPr>
              <w:spacing w:after="0"/>
              <w:jc w:val="left"/>
            </w:pPr>
            <w:r>
              <w:rPr>
                <w:sz w:val="16"/>
              </w:rPr>
              <w:t>Tornado</w:t>
            </w:r>
          </w:p>
        </w:tc>
        <w:tc>
          <w:tcPr>
            <w:tcW w:type="dxa" w:w="2058"/>
          </w:tcPr>
          <w:p>
            <w:pPr>
              <w:spacing w:after="0"/>
              <w:jc w:val="left"/>
            </w:pPr>
            <w:r>
              <w:rPr>
                <w:sz w:val="16"/>
              </w:rPr>
              <w:t>F2, 16.3 mi path length (whole path, pre-1996), 1,760 yd wide</w:t>
            </w:r>
          </w:p>
        </w:tc>
        <w:tc>
          <w:tcPr>
            <w:tcW w:type="dxa" w:w="2864"/>
          </w:tcPr>
          <w:p>
            <w:pPr>
              <w:spacing w:after="0"/>
              <w:jc w:val="left"/>
            </w:pPr>
            <w:r>
              <w:rPr>
                <w:sz w:val="16"/>
              </w:rPr>
              <w:t>$2,500 property; crops not recorded (1955 dollars)</w:t>
            </w:r>
          </w:p>
        </w:tc>
        <w:tc>
          <w:tcPr>
            <w:tcW w:type="dxa" w:w="944"/>
          </w:tcPr>
          <w:p>
            <w:pPr>
              <w:spacing w:after="0"/>
              <w:jc w:val="right"/>
            </w:pPr>
            <w:r>
              <w:rPr>
                <w:sz w:val="16"/>
              </w:rPr>
              <w:t>0, 0</w:t>
            </w:r>
          </w:p>
        </w:tc>
        <w:tc>
          <w:tcPr>
            <w:tcW w:type="dxa" w:w="2666"/>
          </w:tcPr>
          <w:p>
            <w:pPr>
              <w:spacing w:after="0"/>
              <w:jc w:val="left"/>
            </w:pPr>
            <w:r>
              <w:rPr>
                <w:sz w:val="16"/>
              </w:rPr>
              <w:t>location not recorded</w:t>
            </w:r>
          </w:p>
        </w:tc>
        <w:tc>
          <w:tcPr>
            <w:tcW w:type="dxa" w:w="715"/>
          </w:tcPr>
          <w:p>
            <w:pPr>
              <w:spacing w:after="0"/>
              <w:jc w:val="left"/>
            </w:pPr>
          </w:p>
        </w:tc>
        <w:tc>
          <w:tcPr>
            <w:tcW w:type="dxa" w:w="261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0.579</w:t>
            </w:r>
          </w:p>
        </w:tc>
        <w:tc>
          <w:tcPr>
            <w:tcW w:type="dxa" w:w="1276"/>
          </w:tcPr>
          <w:p>
            <w:pPr>
              <w:spacing w:after="0"/>
              <w:jc w:val="left"/>
            </w:pPr>
            <w:r>
              <w:rPr>
                <w:sz w:val="16"/>
              </w:rPr>
              <w:t>event-days per year</w:t>
            </w:r>
          </w:p>
        </w:tc>
        <w:tc>
          <w:tcPr>
            <w:tcW w:type="dxa" w:w="1575"/>
          </w:tcPr>
          <w:p>
            <w:pPr>
              <w:spacing w:after="0"/>
              <w:jc w:val="left"/>
            </w:pPr>
            <w:r>
              <w:rPr>
                <w:sz w:val="16"/>
              </w:rPr>
              <w:t>about 0.579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18.5</w:t>
            </w:r>
          </w:p>
        </w:tc>
        <w:tc>
          <w:tcPr>
            <w:tcW w:type="dxa" w:w="1276"/>
          </w:tcPr>
          <w:p>
            <w:pPr>
              <w:spacing w:after="0"/>
              <w:jc w:val="left"/>
            </w:pPr>
            <w:r>
              <w:rPr>
                <w:sz w:val="16"/>
              </w:rPr>
              <w:t>event-days per year</w:t>
            </w:r>
          </w:p>
        </w:tc>
        <w:tc>
          <w:tcPr>
            <w:tcW w:type="dxa" w:w="1575"/>
          </w:tcPr>
          <w:p>
            <w:pPr>
              <w:spacing w:after="0"/>
              <w:jc w:val="left"/>
            </w:pPr>
            <w:r>
              <w:rPr>
                <w:sz w:val="16"/>
              </w:rPr>
              <w:t>about 18.5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602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0.00408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0.408%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2.97</w:t>
            </w:r>
          </w:p>
        </w:tc>
        <w:tc>
          <w:tcPr>
            <w:tcW w:type="dxa" w:w="1276"/>
          </w:tcPr>
          <w:p>
            <w:pPr>
              <w:spacing w:after="0"/>
              <w:jc w:val="left"/>
            </w:pPr>
            <w:r>
              <w:rPr>
                <w:sz w:val="16"/>
              </w:rPr>
              <w:t>events per year</w:t>
            </w:r>
          </w:p>
        </w:tc>
        <w:tc>
          <w:tcPr>
            <w:tcW w:type="dxa" w:w="1575"/>
          </w:tcPr>
          <w:p>
            <w:pPr>
              <w:spacing w:after="0"/>
              <w:jc w:val="left"/>
            </w:pPr>
            <w:r>
              <w:rPr>
                <w:sz w:val="16"/>
              </w:rPr>
              <w:t>about 2.97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112.7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0.527</w:t>
            </w:r>
          </w:p>
        </w:tc>
        <w:tc>
          <w:tcPr>
            <w:tcW w:type="dxa" w:w="1276"/>
          </w:tcPr>
          <w:p>
            <w:pPr>
              <w:spacing w:after="0"/>
              <w:jc w:val="left"/>
            </w:pPr>
            <w:r>
              <w:rPr>
                <w:sz w:val="16"/>
              </w:rPr>
              <w:t>event-days per year</w:t>
            </w:r>
          </w:p>
        </w:tc>
        <w:tc>
          <w:tcPr>
            <w:tcW w:type="dxa" w:w="1575"/>
          </w:tcPr>
          <w:p>
            <w:pPr>
              <w:spacing w:after="0"/>
              <w:jc w:val="left"/>
            </w:pPr>
            <w:r>
              <w:rPr>
                <w:sz w:val="16"/>
              </w:rPr>
              <w:t>about 0.527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0.00997</w:t>
            </w:r>
          </w:p>
        </w:tc>
        <w:tc>
          <w:tcPr>
            <w:tcW w:type="dxa" w:w="127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0.223</w:t>
            </w:r>
          </w:p>
        </w:tc>
        <w:tc>
          <w:tcPr>
            <w:tcW w:type="dxa" w:w="1276"/>
          </w:tcPr>
          <w:p>
            <w:pPr>
              <w:spacing w:after="0"/>
              <w:jc w:val="left"/>
            </w:pPr>
            <w:r>
              <w:rPr>
                <w:sz w:val="16"/>
              </w:rPr>
              <w:t>event-days per year</w:t>
            </w:r>
          </w:p>
        </w:tc>
        <w:tc>
          <w:tcPr>
            <w:tcW w:type="dxa" w:w="1575"/>
          </w:tcPr>
          <w:p>
            <w:pPr>
              <w:spacing w:after="0"/>
              <w:jc w:val="left"/>
            </w:pPr>
            <w:r>
              <w:rPr>
                <w:sz w:val="16"/>
              </w:rPr>
              <w:t>about 0.223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15</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276"/>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10 of 30 years, 1996 to 2025 (33.3%)</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0.816</w:t>
            </w:r>
          </w:p>
        </w:tc>
        <w:tc>
          <w:tcPr>
            <w:tcW w:type="dxa" w:w="1276"/>
          </w:tcPr>
          <w:p>
            <w:pPr>
              <w:spacing w:after="0"/>
              <w:jc w:val="left"/>
            </w:pPr>
            <w:r>
              <w:rPr>
                <w:sz w:val="16"/>
              </w:rPr>
              <w:t>events per year (modeled)</w:t>
            </w:r>
          </w:p>
        </w:tc>
        <w:tc>
          <w:tcPr>
            <w:tcW w:type="dxa" w:w="1575"/>
          </w:tcPr>
          <w:p>
            <w:pPr>
              <w:spacing w:after="0"/>
              <w:jc w:val="left"/>
            </w:pPr>
            <w:r>
              <w:rPr>
                <w:sz w:val="16"/>
              </w:rPr>
              <w:t>about 0.82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51.9</w:t>
            </w:r>
          </w:p>
        </w:tc>
        <w:tc>
          <w:tcPr>
            <w:tcW w:type="dxa" w:w="1276"/>
          </w:tcPr>
          <w:p>
            <w:pPr>
              <w:spacing w:after="0"/>
              <w:jc w:val="left"/>
            </w:pPr>
            <w:r>
              <w:rPr>
                <w:sz w:val="16"/>
              </w:rPr>
              <w:t>days per year with a strike</w:t>
            </w:r>
          </w:p>
        </w:tc>
        <w:tc>
          <w:tcPr>
            <w:tcW w:type="dxa" w:w="1575"/>
          </w:tcPr>
          <w:p>
            <w:pPr>
              <w:spacing w:after="0"/>
              <w:jc w:val="left"/>
            </w:pPr>
            <w:r>
              <w:rPr>
                <w:sz w:val="16"/>
              </w:rPr>
              <w:t>about 51.9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4.63</w:t>
            </w:r>
          </w:p>
        </w:tc>
        <w:tc>
          <w:tcPr>
            <w:tcW w:type="dxa" w:w="1276"/>
          </w:tcPr>
          <w:p>
            <w:pPr>
              <w:spacing w:after="0"/>
              <w:jc w:val="left"/>
            </w:pPr>
            <w:r>
              <w:rPr>
                <w:sz w:val="16"/>
              </w:rPr>
              <w:t>events per year</w:t>
            </w:r>
          </w:p>
        </w:tc>
        <w:tc>
          <w:tcPr>
            <w:tcW w:type="dxa" w:w="1575"/>
          </w:tcPr>
          <w:p>
            <w:pPr>
              <w:spacing w:after="0"/>
              <w:jc w:val="left"/>
            </w:pPr>
            <w:r>
              <w:rPr>
                <w:sz w:val="16"/>
              </w:rPr>
              <w:t>about 4.63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175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0.078</w:t>
            </w:r>
          </w:p>
        </w:tc>
        <w:tc>
          <w:tcPr>
            <w:tcW w:type="dxa" w:w="1276"/>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4.53</w:t>
            </w:r>
          </w:p>
        </w:tc>
        <w:tc>
          <w:tcPr>
            <w:tcW w:type="dxa" w:w="1276"/>
          </w:tcPr>
          <w:p>
            <w:pPr>
              <w:spacing w:after="0"/>
              <w:jc w:val="left"/>
            </w:pPr>
            <w:r>
              <w:rPr>
                <w:sz w:val="16"/>
              </w:rPr>
              <w:t>event-days per year</w:t>
            </w:r>
          </w:p>
        </w:tc>
        <w:tc>
          <w:tcPr>
            <w:tcW w:type="dxa" w:w="1575"/>
          </w:tcPr>
          <w:p>
            <w:pPr>
              <w:spacing w:after="0"/>
              <w:jc w:val="left"/>
            </w:pPr>
            <w:r>
              <w:rPr>
                <w:sz w:val="16"/>
              </w:rPr>
              <w:t>about 4.53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86.1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41.6</w:t>
            </w:r>
          </w:p>
        </w:tc>
        <w:tc>
          <w:tcPr>
            <w:tcW w:type="dxa" w:w="1250"/>
          </w:tcPr>
          <w:p>
            <w:pPr>
              <w:spacing w:after="0"/>
              <w:jc w:val="right"/>
            </w:pPr>
            <w:r>
              <w:rPr>
                <w:sz w:val="16"/>
              </w:rPr>
              <w:t>52.2</w:t>
            </w:r>
          </w:p>
        </w:tc>
        <w:tc>
          <w:tcPr>
            <w:tcW w:type="dxa" w:w="1191"/>
          </w:tcPr>
          <w:p>
            <w:pPr>
              <w:spacing w:after="0"/>
              <w:jc w:val="right"/>
            </w:pPr>
            <w:r>
              <w:rPr>
                <w:sz w:val="16"/>
              </w:rPr>
              <w:t>65.6</w:t>
            </w:r>
          </w:p>
        </w:tc>
        <w:tc>
          <w:tcPr>
            <w:tcW w:type="dxa" w:w="6995"/>
          </w:tcPr>
          <w:p>
            <w:pPr>
              <w:spacing w:after="0"/>
              <w:jc w:val="left"/>
            </w:pPr>
            <w:r>
              <w:rPr>
                <w:sz w:val="16"/>
              </w:rPr>
              <w:t>Relatively Moderate 9, Relatively Low 3</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12</w:t>
            </w:r>
          </w:p>
        </w:tc>
        <w:tc>
          <w:tcPr>
            <w:tcW w:type="dxa" w:w="1191"/>
          </w:tcPr>
          <w:p>
            <w:pPr>
              <w:spacing w:after="0"/>
              <w:jc w:val="right"/>
            </w:pPr>
            <w:r>
              <w:rPr>
                <w:sz w:val="16"/>
              </w:rPr>
              <w:t>77.9</w:t>
            </w:r>
          </w:p>
        </w:tc>
        <w:tc>
          <w:tcPr>
            <w:tcW w:type="dxa" w:w="1250"/>
          </w:tcPr>
          <w:p>
            <w:pPr>
              <w:spacing w:after="0"/>
              <w:jc w:val="right"/>
            </w:pPr>
            <w:r>
              <w:rPr>
                <w:sz w:val="16"/>
              </w:rPr>
              <w:t>80.1</w:t>
            </w:r>
          </w:p>
        </w:tc>
        <w:tc>
          <w:tcPr>
            <w:tcW w:type="dxa" w:w="1191"/>
          </w:tcPr>
          <w:p>
            <w:pPr>
              <w:spacing w:after="0"/>
              <w:jc w:val="right"/>
            </w:pPr>
            <w:r>
              <w:rPr>
                <w:sz w:val="16"/>
              </w:rPr>
              <w:t>87.8</w:t>
            </w:r>
          </w:p>
        </w:tc>
        <w:tc>
          <w:tcPr>
            <w:tcW w:type="dxa" w:w="6995"/>
          </w:tcPr>
          <w:p>
            <w:pPr>
              <w:spacing w:after="0"/>
              <w:jc w:val="left"/>
            </w:pPr>
            <w:r>
              <w:rPr>
                <w:sz w:val="16"/>
              </w:rPr>
              <w:t>Relatively Low 8, Very Low 1, No Rating 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71.4</w:t>
            </w:r>
          </w:p>
        </w:tc>
        <w:tc>
          <w:tcPr>
            <w:tcW w:type="dxa" w:w="1250"/>
          </w:tcPr>
          <w:p>
            <w:pPr>
              <w:spacing w:after="0"/>
              <w:jc w:val="right"/>
            </w:pPr>
            <w:r>
              <w:rPr>
                <w:sz w:val="16"/>
              </w:rPr>
              <w:t>76.4</w:t>
            </w:r>
          </w:p>
        </w:tc>
        <w:tc>
          <w:tcPr>
            <w:tcW w:type="dxa" w:w="1191"/>
          </w:tcPr>
          <w:p>
            <w:pPr>
              <w:spacing w:after="0"/>
              <w:jc w:val="right"/>
            </w:pPr>
            <w:r>
              <w:rPr>
                <w:sz w:val="16"/>
              </w:rPr>
              <w:t>87.8</w:t>
            </w:r>
          </w:p>
        </w:tc>
        <w:tc>
          <w:tcPr>
            <w:tcW w:type="dxa" w:w="6995"/>
          </w:tcPr>
          <w:p>
            <w:pPr>
              <w:spacing w:after="0"/>
              <w:jc w:val="left"/>
            </w:pPr>
            <w:r>
              <w:rPr>
                <w:sz w:val="16"/>
              </w:rPr>
              <w:t>Relatively Moderate 5, Relatively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45.2</w:t>
            </w:r>
          </w:p>
        </w:tc>
        <w:tc>
          <w:tcPr>
            <w:tcW w:type="dxa" w:w="1250"/>
          </w:tcPr>
          <w:p>
            <w:pPr>
              <w:spacing w:after="0"/>
              <w:jc w:val="right"/>
            </w:pPr>
            <w:r>
              <w:rPr>
                <w:sz w:val="16"/>
              </w:rPr>
              <w:t>50.6</w:t>
            </w:r>
          </w:p>
        </w:tc>
        <w:tc>
          <w:tcPr>
            <w:tcW w:type="dxa" w:w="1191"/>
          </w:tcPr>
          <w:p>
            <w:pPr>
              <w:spacing w:after="0"/>
              <w:jc w:val="right"/>
            </w:pPr>
            <w:r>
              <w:rPr>
                <w:sz w:val="16"/>
              </w:rPr>
              <w:t>62.0</w:t>
            </w:r>
          </w:p>
        </w:tc>
        <w:tc>
          <w:tcPr>
            <w:tcW w:type="dxa" w:w="6995"/>
          </w:tcPr>
          <w:p>
            <w:pPr>
              <w:spacing w:after="0"/>
              <w:jc w:val="left"/>
            </w:pPr>
            <w:r>
              <w:rPr>
                <w:sz w:val="16"/>
              </w:rPr>
              <w:t>Relatively Low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4.6</w:t>
            </w:r>
          </w:p>
        </w:tc>
        <w:tc>
          <w:tcPr>
            <w:tcW w:type="dxa" w:w="1250"/>
          </w:tcPr>
          <w:p>
            <w:pPr>
              <w:spacing w:after="0"/>
              <w:jc w:val="right"/>
            </w:pPr>
            <w:r>
              <w:rPr>
                <w:sz w:val="16"/>
              </w:rPr>
              <w:t>7.1</w:t>
            </w:r>
          </w:p>
        </w:tc>
        <w:tc>
          <w:tcPr>
            <w:tcW w:type="dxa" w:w="1191"/>
          </w:tcPr>
          <w:p>
            <w:pPr>
              <w:spacing w:after="0"/>
              <w:jc w:val="right"/>
            </w:pPr>
            <w:r>
              <w:rPr>
                <w:sz w:val="16"/>
              </w:rPr>
              <w:t>13.0</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34.9</w:t>
            </w:r>
          </w:p>
        </w:tc>
        <w:tc>
          <w:tcPr>
            <w:tcW w:type="dxa" w:w="1250"/>
          </w:tcPr>
          <w:p>
            <w:pPr>
              <w:spacing w:after="0"/>
              <w:jc w:val="right"/>
            </w:pPr>
            <w:r>
              <w:rPr>
                <w:sz w:val="16"/>
              </w:rPr>
              <w:t>44.3</w:t>
            </w:r>
          </w:p>
        </w:tc>
        <w:tc>
          <w:tcPr>
            <w:tcW w:type="dxa" w:w="1191"/>
          </w:tcPr>
          <w:p>
            <w:pPr>
              <w:spacing w:after="0"/>
              <w:jc w:val="right"/>
            </w:pPr>
            <w:r>
              <w:rPr>
                <w:sz w:val="16"/>
              </w:rPr>
              <w:t>47.7</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44.5</w:t>
            </w:r>
          </w:p>
        </w:tc>
        <w:tc>
          <w:tcPr>
            <w:tcW w:type="dxa" w:w="1250"/>
          </w:tcPr>
          <w:p>
            <w:pPr>
              <w:spacing w:after="0"/>
              <w:jc w:val="right"/>
            </w:pPr>
            <w:r>
              <w:rPr>
                <w:sz w:val="16"/>
              </w:rPr>
              <w:t>55.9</w:t>
            </w:r>
          </w:p>
        </w:tc>
        <w:tc>
          <w:tcPr>
            <w:tcW w:type="dxa" w:w="1191"/>
          </w:tcPr>
          <w:p>
            <w:pPr>
              <w:spacing w:after="0"/>
              <w:jc w:val="right"/>
            </w:pPr>
            <w:r>
              <w:rPr>
                <w:sz w:val="16"/>
              </w:rPr>
              <w:t>79.3</w:t>
            </w:r>
          </w:p>
        </w:tc>
        <w:tc>
          <w:tcPr>
            <w:tcW w:type="dxa" w:w="6995"/>
          </w:tcPr>
          <w:p>
            <w:pPr>
              <w:spacing w:after="0"/>
              <w:jc w:val="left"/>
            </w:pPr>
            <w:r>
              <w:rPr>
                <w:sz w:val="16"/>
              </w:rPr>
              <w:t>Relatively Moderate 3, Relatively Low 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27.9</w:t>
            </w:r>
          </w:p>
        </w:tc>
        <w:tc>
          <w:tcPr>
            <w:tcW w:type="dxa" w:w="1250"/>
          </w:tcPr>
          <w:p>
            <w:pPr>
              <w:spacing w:after="0"/>
              <w:jc w:val="right"/>
            </w:pPr>
            <w:r>
              <w:rPr>
                <w:sz w:val="16"/>
              </w:rPr>
              <w:t>51.9</w:t>
            </w:r>
          </w:p>
        </w:tc>
        <w:tc>
          <w:tcPr>
            <w:tcW w:type="dxa" w:w="1191"/>
          </w:tcPr>
          <w:p>
            <w:pPr>
              <w:spacing w:after="0"/>
              <w:jc w:val="right"/>
            </w:pPr>
            <w:r>
              <w:rPr>
                <w:sz w:val="16"/>
              </w:rPr>
              <w:t>92.1</w:t>
            </w:r>
          </w:p>
        </w:tc>
        <w:tc>
          <w:tcPr>
            <w:tcW w:type="dxa" w:w="6995"/>
          </w:tcPr>
          <w:p>
            <w:pPr>
              <w:spacing w:after="0"/>
              <w:jc w:val="left"/>
            </w:pPr>
            <w:r>
              <w:rPr>
                <w:sz w:val="16"/>
              </w:rPr>
              <w:t>Relatively High 1, Relatively Moderate 5,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86.5</w:t>
            </w:r>
          </w:p>
        </w:tc>
        <w:tc>
          <w:tcPr>
            <w:tcW w:type="dxa" w:w="1250"/>
          </w:tcPr>
          <w:p>
            <w:pPr>
              <w:spacing w:after="0"/>
              <w:jc w:val="right"/>
            </w:pPr>
            <w:r>
              <w:rPr>
                <w:sz w:val="16"/>
              </w:rPr>
              <w:t>93.1</w:t>
            </w:r>
          </w:p>
        </w:tc>
        <w:tc>
          <w:tcPr>
            <w:tcW w:type="dxa" w:w="1191"/>
          </w:tcPr>
          <w:p>
            <w:pPr>
              <w:spacing w:after="0"/>
              <w:jc w:val="right"/>
            </w:pPr>
            <w:r>
              <w:rPr>
                <w:sz w:val="16"/>
              </w:rPr>
              <w:t>99.2</w:t>
            </w:r>
          </w:p>
        </w:tc>
        <w:tc>
          <w:tcPr>
            <w:tcW w:type="dxa" w:w="6995"/>
          </w:tcPr>
          <w:p>
            <w:pPr>
              <w:spacing w:after="0"/>
              <w:jc w:val="left"/>
            </w:pPr>
            <w:r>
              <w:rPr>
                <w:sz w:val="16"/>
              </w:rPr>
              <w:t>Relatively Moderate 1, Relatively Low 11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76.6</w:t>
            </w:r>
          </w:p>
        </w:tc>
        <w:tc>
          <w:tcPr>
            <w:tcW w:type="dxa" w:w="1250"/>
          </w:tcPr>
          <w:p>
            <w:pPr>
              <w:spacing w:after="0"/>
              <w:jc w:val="right"/>
            </w:pPr>
            <w:r>
              <w:rPr>
                <w:sz w:val="16"/>
              </w:rPr>
              <w:t>88.3</w:t>
            </w:r>
          </w:p>
        </w:tc>
        <w:tc>
          <w:tcPr>
            <w:tcW w:type="dxa" w:w="1191"/>
          </w:tcPr>
          <w:p>
            <w:pPr>
              <w:spacing w:after="0"/>
              <w:jc w:val="right"/>
            </w:pPr>
            <w:r>
              <w:rPr>
                <w:sz w:val="16"/>
              </w:rPr>
              <w:t>96.2</w:t>
            </w:r>
          </w:p>
        </w:tc>
        <w:tc>
          <w:tcPr>
            <w:tcW w:type="dxa" w:w="6995"/>
          </w:tcPr>
          <w:p>
            <w:pPr>
              <w:spacing w:after="0"/>
              <w:jc w:val="left"/>
            </w:pPr>
            <w:r>
              <w:rPr>
                <w:sz w:val="16"/>
              </w:rPr>
              <w:t>Very High 2, Relatively High 9,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59.7</w:t>
            </w:r>
          </w:p>
        </w:tc>
        <w:tc>
          <w:tcPr>
            <w:tcW w:type="dxa" w:w="1250"/>
          </w:tcPr>
          <w:p>
            <w:pPr>
              <w:spacing w:after="0"/>
              <w:jc w:val="right"/>
            </w:pPr>
            <w:r>
              <w:rPr>
                <w:sz w:val="16"/>
              </w:rPr>
              <w:t>70.2</w:t>
            </w:r>
          </w:p>
        </w:tc>
        <w:tc>
          <w:tcPr>
            <w:tcW w:type="dxa" w:w="1191"/>
          </w:tcPr>
          <w:p>
            <w:pPr>
              <w:spacing w:after="0"/>
              <w:jc w:val="right"/>
            </w:pPr>
            <w:r>
              <w:rPr>
                <w:sz w:val="16"/>
              </w:rPr>
              <w:t>84.4</w:t>
            </w:r>
          </w:p>
        </w:tc>
        <w:tc>
          <w:tcPr>
            <w:tcW w:type="dxa" w:w="6995"/>
          </w:tcPr>
          <w:p>
            <w:pPr>
              <w:spacing w:after="0"/>
              <w:jc w:val="left"/>
            </w:pPr>
            <w:r>
              <w:rPr>
                <w:sz w:val="16"/>
              </w:rPr>
              <w:t>Relatively High 2, Relatively Moderate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50.8</w:t>
            </w:r>
          </w:p>
        </w:tc>
        <w:tc>
          <w:tcPr>
            <w:tcW w:type="dxa" w:w="1250"/>
          </w:tcPr>
          <w:p>
            <w:pPr>
              <w:spacing w:after="0"/>
              <w:jc w:val="right"/>
            </w:pPr>
            <w:r>
              <w:rPr>
                <w:sz w:val="16"/>
              </w:rPr>
              <w:t>65.5</w:t>
            </w:r>
          </w:p>
        </w:tc>
        <w:tc>
          <w:tcPr>
            <w:tcW w:type="dxa" w:w="1191"/>
          </w:tcPr>
          <w:p>
            <w:pPr>
              <w:spacing w:after="0"/>
              <w:jc w:val="right"/>
            </w:pPr>
            <w:r>
              <w:rPr>
                <w:sz w:val="16"/>
              </w:rPr>
              <w:t>78.8</w:t>
            </w:r>
          </w:p>
        </w:tc>
        <w:tc>
          <w:tcPr>
            <w:tcW w:type="dxa" w:w="6995"/>
          </w:tcPr>
          <w:p>
            <w:pPr>
              <w:spacing w:after="0"/>
              <w:jc w:val="left"/>
            </w:pPr>
            <w:r>
              <w:rPr>
                <w:sz w:val="16"/>
              </w:rPr>
              <w:t>Relatively High 2, Relatively Moderate 9,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65.1</w:t>
            </w:r>
          </w:p>
        </w:tc>
        <w:tc>
          <w:tcPr>
            <w:tcW w:type="dxa" w:w="1250"/>
          </w:tcPr>
          <w:p>
            <w:pPr>
              <w:spacing w:after="0"/>
              <w:jc w:val="right"/>
            </w:pPr>
            <w:r>
              <w:rPr>
                <w:sz w:val="16"/>
              </w:rPr>
              <w:t>75.2</w:t>
            </w:r>
          </w:p>
        </w:tc>
        <w:tc>
          <w:tcPr>
            <w:tcW w:type="dxa" w:w="1191"/>
          </w:tcPr>
          <w:p>
            <w:pPr>
              <w:spacing w:after="0"/>
              <w:jc w:val="right"/>
            </w:pPr>
            <w:r>
              <w:rPr>
                <w:sz w:val="16"/>
              </w:rPr>
              <w:t>78.4</w:t>
            </w:r>
          </w:p>
        </w:tc>
        <w:tc>
          <w:tcPr>
            <w:tcW w:type="dxa" w:w="6995"/>
          </w:tcPr>
          <w:p>
            <w:pPr>
              <w:spacing w:after="0"/>
              <w:jc w:val="left"/>
            </w:pPr>
            <w:r>
              <w:rPr>
                <w:sz w:val="16"/>
              </w:rPr>
              <w:t>Relatively Low 11,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46.6</w:t>
            </w:r>
          </w:p>
        </w:tc>
        <w:tc>
          <w:tcPr>
            <w:tcW w:type="dxa" w:w="1250"/>
          </w:tcPr>
          <w:p>
            <w:pPr>
              <w:spacing w:after="0"/>
              <w:jc w:val="right"/>
            </w:pPr>
            <w:r>
              <w:rPr>
                <w:sz w:val="16"/>
              </w:rPr>
              <w:t>57.2</w:t>
            </w:r>
          </w:p>
        </w:tc>
        <w:tc>
          <w:tcPr>
            <w:tcW w:type="dxa" w:w="1191"/>
          </w:tcPr>
          <w:p>
            <w:pPr>
              <w:spacing w:after="0"/>
              <w:jc w:val="right"/>
            </w:pPr>
            <w:r>
              <w:rPr>
                <w:sz w:val="16"/>
              </w:rPr>
              <w:t>70.3</w:t>
            </w:r>
          </w:p>
        </w:tc>
        <w:tc>
          <w:tcPr>
            <w:tcW w:type="dxa" w:w="6995"/>
          </w:tcPr>
          <w:p>
            <w:pPr>
              <w:spacing w:after="0"/>
              <w:jc w:val="left"/>
            </w:pPr>
            <w:r>
              <w:rPr>
                <w:sz w:val="16"/>
              </w:rPr>
              <w:t>Relatively Moderate 11,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7"/>
        <w:gridCol w:w="1394"/>
        <w:gridCol w:w="2360"/>
        <w:gridCol w:w="1946"/>
        <w:gridCol w:w="2009"/>
        <w:gridCol w:w="2166"/>
        <w:gridCol w:w="2459"/>
      </w:tblGrid>
      <w:tr>
        <w:trPr>
          <w:cantSplit/>
          <w:tblHeader/>
        </w:trPr>
        <w:tc>
          <w:tcPr>
            <w:tcW w:type="dxa" w:w="177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Plan status</w:t>
            </w:r>
          </w:p>
        </w:tc>
        <w:tc>
          <w:tcPr>
            <w:tcW w:type="dxa" w:w="19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9"/>
            <w:shd w:val="clear" w:color="auto" w:fill="E8E8E8"/>
          </w:tcPr>
          <w:p>
            <w:pPr>
              <w:spacing w:after="0"/>
              <w:jc w:val="left"/>
            </w:pPr>
            <w:r>
              <w:rPr>
                <w:b/>
                <w:sz w:val="16"/>
              </w:rPr>
              <w:t>Notes</w:t>
            </w:r>
          </w:p>
        </w:tc>
      </w:tr>
      <w:tr>
        <w:trPr>
          <w:cantSplit/>
        </w:trPr>
        <w:tc>
          <w:tcPr>
            <w:tcW w:type="dxa" w:w="1777"/>
          </w:tcPr>
          <w:p>
            <w:pPr>
              <w:spacing w:after="0"/>
              <w:jc w:val="left"/>
            </w:pPr>
            <w:r>
              <w:rPr>
                <w:sz w:val="16"/>
              </w:rPr>
              <w:t>Jefferson County (unincorporated area)</w:t>
            </w:r>
          </w:p>
        </w:tc>
        <w:tc>
          <w:tcPr>
            <w:tcW w:type="dxa" w:w="1394"/>
          </w:tcPr>
          <w:p>
            <w:pPr>
              <w:spacing w:after="0"/>
              <w:jc w:val="left"/>
            </w:pPr>
            <w:r>
              <w:rPr>
                <w:sz w:val="16"/>
              </w:rPr>
              <w:t>Unincorporated</w:t>
            </w:r>
          </w:p>
        </w:tc>
        <w:tc>
          <w:tcPr>
            <w:tcW w:type="dxa" w:w="2360"/>
          </w:tcPr>
          <w:p>
            <w:pPr>
              <w:spacing w:after="0"/>
              <w:jc w:val="left"/>
            </w:pPr>
            <w:r>
              <w:rPr>
                <w:sz w:val="16"/>
              </w:rPr>
              <w:t>Approved, expires 2030-11-16</w:t>
            </w:r>
          </w:p>
        </w:tc>
        <w:tc>
          <w:tcPr>
            <w:tcW w:type="dxa" w:w="1946"/>
          </w:tcPr>
          <w:p>
            <w:pPr>
              <w:spacing w:after="0"/>
              <w:jc w:val="right"/>
            </w:pPr>
            <w:r>
              <w:rPr>
                <w:sz w:val="16"/>
              </w:rPr>
              <w:t>FMA RL 0, SRL 0; any 0</w:t>
            </w:r>
          </w:p>
        </w:tc>
        <w:tc>
          <w:tcPr>
            <w:tcW w:type="dxa" w:w="2009"/>
          </w:tcPr>
          <w:p>
            <w:pPr>
              <w:spacing w:after="0"/>
              <w:jc w:val="right"/>
            </w:pPr>
            <w:r>
              <w:rPr>
                <w:sz w:val="16"/>
              </w:rPr>
              <w:t>$364,046.78</w:t>
            </w:r>
          </w:p>
        </w:tc>
        <w:tc>
          <w:tcPr>
            <w:tcW w:type="dxa" w:w="2166"/>
          </w:tcPr>
          <w:p>
            <w:pPr>
              <w:spacing w:after="0"/>
              <w:jc w:val="right"/>
            </w:pPr>
            <w:r>
              <w:rPr>
                <w:sz w:val="16"/>
              </w:rPr>
              <w:t>0 total; 0 since its plan</w:t>
            </w:r>
          </w:p>
        </w:tc>
        <w:tc>
          <w:tcPr>
            <w:tcW w:type="dxa" w:w="2459"/>
          </w:tcPr>
          <w:p>
            <w:pPr>
              <w:spacing w:after="0"/>
              <w:jc w:val="left"/>
            </w:pPr>
            <w:r>
              <w:rPr>
                <w:sz w:val="16"/>
              </w:rPr>
              <w:t>Includes $17,370.62 for declarations not counted as hazard incidents (DR-4514-TN).</w:t>
            </w:r>
          </w:p>
        </w:tc>
      </w:tr>
      <w:tr>
        <w:trPr>
          <w:cantSplit/>
        </w:trPr>
        <w:tc>
          <w:tcPr>
            <w:tcW w:type="dxa" w:w="1777"/>
          </w:tcPr>
          <w:p>
            <w:pPr>
              <w:spacing w:after="0"/>
              <w:jc w:val="left"/>
            </w:pPr>
            <w:r>
              <w:rPr>
                <w:sz w:val="16"/>
              </w:rPr>
              <w:t>Baneberry city</w:t>
            </w:r>
          </w:p>
        </w:tc>
        <w:tc>
          <w:tcPr>
            <w:tcW w:type="dxa" w:w="1394"/>
          </w:tcPr>
          <w:p>
            <w:pPr>
              <w:spacing w:after="0"/>
              <w:jc w:val="left"/>
            </w:pPr>
            <w:r>
              <w:rPr>
                <w:sz w:val="16"/>
              </w:rPr>
              <w:t>City</w:t>
            </w:r>
          </w:p>
        </w:tc>
        <w:tc>
          <w:tcPr>
            <w:tcW w:type="dxa" w:w="2360"/>
          </w:tcPr>
          <w:p>
            <w:pPr>
              <w:spacing w:after="0"/>
              <w:jc w:val="left"/>
            </w:pPr>
            <w:r>
              <w:rPr>
                <w:sz w:val="16"/>
              </w:rPr>
              <w:t>Approved, expires 2030-11-16</w:t>
            </w:r>
          </w:p>
        </w:tc>
        <w:tc>
          <w:tcPr>
            <w:tcW w:type="dxa" w:w="1946"/>
          </w:tcPr>
          <w:p>
            <w:pPr>
              <w:spacing w:after="0"/>
              <w:jc w:val="right"/>
            </w:pPr>
            <w:r>
              <w:rPr>
                <w:sz w:val="16"/>
              </w:rPr>
              <w:t>FMA RL 0, SRL 0; any 0</w:t>
            </w:r>
          </w:p>
        </w:tc>
        <w:tc>
          <w:tcPr>
            <w:tcW w:type="dxa" w:w="2009"/>
          </w:tcPr>
          <w:p>
            <w:pPr>
              <w:spacing w:after="0"/>
              <w:jc w:val="right"/>
            </w:pPr>
            <w:r>
              <w:rPr>
                <w:sz w:val="16"/>
              </w:rPr>
              <w:t>no Public Assistance recorded</w:t>
            </w:r>
          </w:p>
        </w:tc>
        <w:tc>
          <w:tcPr>
            <w:tcW w:type="dxa" w:w="2166"/>
          </w:tcPr>
          <w:p>
            <w:pPr>
              <w:spacing w:after="0"/>
              <w:jc w:val="right"/>
            </w:pPr>
            <w:r>
              <w:rPr>
                <w:sz w:val="16"/>
              </w:rPr>
              <w:t>0 total; 0 since its plan</w:t>
            </w:r>
          </w:p>
        </w:tc>
        <w:tc>
          <w:tcPr>
            <w:tcW w:type="dxa" w:w="2459"/>
          </w:tcPr>
          <w:p>
            <w:pPr>
              <w:spacing w:after="0"/>
              <w:jc w:val="left"/>
            </w:pPr>
          </w:p>
        </w:tc>
      </w:tr>
      <w:tr>
        <w:trPr>
          <w:cantSplit/>
        </w:trPr>
        <w:tc>
          <w:tcPr>
            <w:tcW w:type="dxa" w:w="1777"/>
          </w:tcPr>
          <w:p>
            <w:pPr>
              <w:spacing w:after="0"/>
              <w:jc w:val="left"/>
            </w:pPr>
            <w:r>
              <w:rPr>
                <w:sz w:val="16"/>
              </w:rPr>
              <w:t>Dandridge town</w:t>
            </w:r>
          </w:p>
        </w:tc>
        <w:tc>
          <w:tcPr>
            <w:tcW w:type="dxa" w:w="1394"/>
          </w:tcPr>
          <w:p>
            <w:pPr>
              <w:spacing w:after="0"/>
              <w:jc w:val="left"/>
            </w:pPr>
            <w:r>
              <w:rPr>
                <w:sz w:val="16"/>
              </w:rPr>
              <w:t>Town</w:t>
            </w:r>
          </w:p>
        </w:tc>
        <w:tc>
          <w:tcPr>
            <w:tcW w:type="dxa" w:w="2360"/>
          </w:tcPr>
          <w:p>
            <w:pPr>
              <w:spacing w:after="0"/>
              <w:jc w:val="left"/>
            </w:pPr>
            <w:r>
              <w:rPr>
                <w:sz w:val="16"/>
              </w:rPr>
              <w:t>Approved, expires 2030-11-16</w:t>
            </w:r>
          </w:p>
        </w:tc>
        <w:tc>
          <w:tcPr>
            <w:tcW w:type="dxa" w:w="1946"/>
          </w:tcPr>
          <w:p>
            <w:pPr>
              <w:spacing w:after="0"/>
              <w:jc w:val="right"/>
            </w:pPr>
            <w:r>
              <w:rPr>
                <w:sz w:val="16"/>
              </w:rPr>
              <w:t>FMA RL 0, SRL 0; any 0</w:t>
            </w:r>
          </w:p>
        </w:tc>
        <w:tc>
          <w:tcPr>
            <w:tcW w:type="dxa" w:w="2009"/>
          </w:tcPr>
          <w:p>
            <w:pPr>
              <w:spacing w:after="0"/>
              <w:jc w:val="right"/>
            </w:pPr>
            <w:r>
              <w:rPr>
                <w:sz w:val="16"/>
              </w:rPr>
              <w:t>$109,430.66</w:t>
            </w:r>
          </w:p>
        </w:tc>
        <w:tc>
          <w:tcPr>
            <w:tcW w:type="dxa" w:w="2166"/>
          </w:tcPr>
          <w:p>
            <w:pPr>
              <w:spacing w:after="0"/>
              <w:jc w:val="right"/>
            </w:pPr>
            <w:r>
              <w:rPr>
                <w:sz w:val="16"/>
              </w:rPr>
              <w:t>56 total; 0 since its plan</w:t>
            </w:r>
          </w:p>
        </w:tc>
        <w:tc>
          <w:tcPr>
            <w:tcW w:type="dxa" w:w="2459"/>
          </w:tcPr>
          <w:p>
            <w:pPr>
              <w:spacing w:after="0"/>
              <w:jc w:val="left"/>
            </w:pPr>
          </w:p>
        </w:tc>
      </w:tr>
      <w:tr>
        <w:trPr>
          <w:cantSplit/>
        </w:trPr>
        <w:tc>
          <w:tcPr>
            <w:tcW w:type="dxa" w:w="1777"/>
          </w:tcPr>
          <w:p>
            <w:pPr>
              <w:spacing w:after="0"/>
              <w:jc w:val="left"/>
            </w:pPr>
            <w:r>
              <w:rPr>
                <w:sz w:val="16"/>
              </w:rPr>
              <w:t>Jefferson City city</w:t>
            </w:r>
          </w:p>
        </w:tc>
        <w:tc>
          <w:tcPr>
            <w:tcW w:type="dxa" w:w="1394"/>
          </w:tcPr>
          <w:p>
            <w:pPr>
              <w:spacing w:after="0"/>
              <w:jc w:val="left"/>
            </w:pPr>
            <w:r>
              <w:rPr>
                <w:sz w:val="16"/>
              </w:rPr>
              <w:t>City</w:t>
            </w:r>
          </w:p>
        </w:tc>
        <w:tc>
          <w:tcPr>
            <w:tcW w:type="dxa" w:w="2360"/>
          </w:tcPr>
          <w:p>
            <w:pPr>
              <w:spacing w:after="0"/>
              <w:jc w:val="left"/>
            </w:pPr>
            <w:r>
              <w:rPr>
                <w:sz w:val="16"/>
              </w:rPr>
              <w:t>Approved, expires 2030-11-16</w:t>
            </w:r>
          </w:p>
        </w:tc>
        <w:tc>
          <w:tcPr>
            <w:tcW w:type="dxa" w:w="1946"/>
          </w:tcPr>
          <w:p>
            <w:pPr>
              <w:spacing w:after="0"/>
              <w:jc w:val="right"/>
            </w:pPr>
            <w:r>
              <w:rPr>
                <w:sz w:val="16"/>
              </w:rPr>
              <w:t>FMA RL 0, SRL 0; any 0</w:t>
            </w:r>
          </w:p>
        </w:tc>
        <w:tc>
          <w:tcPr>
            <w:tcW w:type="dxa" w:w="2009"/>
          </w:tcPr>
          <w:p>
            <w:pPr>
              <w:spacing w:after="0"/>
              <w:jc w:val="right"/>
            </w:pPr>
            <w:r>
              <w:rPr>
                <w:sz w:val="16"/>
              </w:rPr>
              <w:t>$162,560.59</w:t>
            </w:r>
          </w:p>
        </w:tc>
        <w:tc>
          <w:tcPr>
            <w:tcW w:type="dxa" w:w="2166"/>
          </w:tcPr>
          <w:p>
            <w:pPr>
              <w:spacing w:after="0"/>
              <w:jc w:val="right"/>
            </w:pPr>
            <w:r>
              <w:rPr>
                <w:sz w:val="16"/>
              </w:rPr>
              <w:t>75 total; 3 since its plan</w:t>
            </w:r>
          </w:p>
        </w:tc>
        <w:tc>
          <w:tcPr>
            <w:tcW w:type="dxa" w:w="24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$153</w:t>
            </w:r>
          </w:p>
        </w:tc>
        <w:tc>
          <w:tcPr>
            <w:tcW w:type="dxa" w:w="1126"/>
          </w:tcPr>
          <w:p>
            <w:pPr>
              <w:spacing w:after="0"/>
              <w:jc w:val="right"/>
            </w:pPr>
            <w:r>
              <w:rPr>
                <w:sz w:val="16"/>
              </w:rPr>
              <w:t>$14,586</w:t>
            </w:r>
          </w:p>
        </w:tc>
        <w:tc>
          <w:tcPr>
            <w:tcW w:type="dxa" w:w="1086"/>
          </w:tcPr>
          <w:p>
            <w:pPr>
              <w:spacing w:after="0"/>
              <w:jc w:val="right"/>
            </w:pPr>
            <w:r>
              <w:rPr>
                <w:sz w:val="16"/>
              </w:rPr>
              <w:t>$597,014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$6,391,458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$29,840</w:t>
            </w:r>
          </w:p>
        </w:tc>
        <w:tc>
          <w:tcPr>
            <w:tcW w:type="dxa" w:w="1086"/>
          </w:tcPr>
          <w:p>
            <w:pPr>
              <w:spacing w:after="0"/>
              <w:jc w:val="right"/>
            </w:pPr>
            <w:r>
              <w:rPr>
                <w:sz w:val="16"/>
              </w:rPr>
              <w:t>n/a</w:t>
            </w:r>
          </w:p>
        </w:tc>
        <w:tc>
          <w:tcPr>
            <w:tcW w:type="dxa" w:w="1305"/>
          </w:tcPr>
          <w:p>
            <w:pPr>
              <w:spacing w:after="0"/>
              <w:jc w:val="right"/>
            </w:pPr>
            <w:r>
              <w:rPr>
                <w:sz w:val="16"/>
              </w:rPr>
              <w:t>0.467%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$16,350,941,764</w:t>
            </w:r>
          </w:p>
        </w:tc>
        <w:tc>
          <w:tcPr>
            <w:tcW w:type="dxa" w:w="1130"/>
          </w:tcPr>
          <w:p>
            <w:pPr>
              <w:spacing w:after="0"/>
              <w:jc w:val="right"/>
            </w:pPr>
            <w:r>
              <w:rPr>
                <w:sz w:val="16"/>
              </w:rPr>
              <w:t>n/a</w:t>
            </w:r>
          </w:p>
        </w:tc>
        <w:tc>
          <w:tcPr>
            <w:tcW w:type="dxa" w:w="1040"/>
          </w:tcPr>
          <w:p>
            <w:pPr>
              <w:spacing w:after="0"/>
              <w:jc w:val="right"/>
            </w:pPr>
            <w:r>
              <w:rPr>
                <w:sz w:val="16"/>
              </w:rPr>
              <w:t>54,683</w:t>
            </w:r>
          </w:p>
        </w:tc>
        <w:tc>
          <w:tcPr>
            <w:tcW w:type="dxa" w:w="1037"/>
          </w:tcPr>
          <w:p>
            <w:pPr>
              <w:spacing w:after="0"/>
              <w:jc w:val="right"/>
            </w:pPr>
            <w:r>
              <w:rPr>
                <w:sz w:val="16"/>
              </w:rPr>
              <w:t>$1,327,324</w:t>
            </w:r>
          </w:p>
        </w:tc>
        <w:tc>
          <w:tcPr>
            <w:tcW w:type="dxa" w:w="1126"/>
          </w:tcPr>
          <w:p>
            <w:pPr>
              <w:spacing w:after="0"/>
              <w:jc w:val="right"/>
            </w:pPr>
            <w:r>
              <w:rPr>
                <w:sz w:val="16"/>
              </w:rPr>
              <w:t>n/a</w:t>
            </w:r>
          </w:p>
        </w:tc>
        <w:tc>
          <w:tcPr>
            <w:tcW w:type="dxa" w:w="1086"/>
          </w:tcPr>
          <w:p>
            <w:pPr>
              <w:spacing w:after="0"/>
              <w:jc w:val="right"/>
            </w:pPr>
            <w:r>
              <w:rPr>
                <w:sz w:val="16"/>
              </w:rPr>
              <w:t>$544,927</w:t>
            </w:r>
          </w:p>
        </w:tc>
        <w:tc>
          <w:tcPr>
            <w:tcW w:type="dxa" w:w="1305"/>
          </w:tcPr>
          <w:p>
            <w:pPr>
              <w:spacing w:after="0"/>
              <w:jc w:val="right"/>
            </w:pPr>
            <w:r>
              <w:rPr>
                <w:sz w:val="16"/>
              </w:rPr>
              <w:t>0.00812%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$36,885</w:t>
            </w:r>
          </w:p>
        </w:tc>
        <w:tc>
          <w:tcPr>
            <w:tcW w:type="dxa" w:w="1126"/>
          </w:tcPr>
          <w:p>
            <w:pPr>
              <w:spacing w:after="0"/>
              <w:jc w:val="right"/>
            </w:pPr>
            <w:r>
              <w:rPr>
                <w:sz w:val="16"/>
              </w:rPr>
              <w:t>$16,960</w:t>
            </w:r>
          </w:p>
        </w:tc>
        <w:tc>
          <w:tcPr>
            <w:tcW w:type="dxa" w:w="1086"/>
          </w:tcPr>
          <w:p>
            <w:pPr>
              <w:spacing w:after="0"/>
              <w:jc w:val="right"/>
            </w:pPr>
            <w:r>
              <w:rPr>
                <w:sz w:val="16"/>
              </w:rPr>
              <w:t>$29,419</w:t>
            </w:r>
          </w:p>
        </w:tc>
        <w:tc>
          <w:tcPr>
            <w:tcW w:type="dxa" w:w="1305"/>
          </w:tcPr>
          <w:p>
            <w:pPr>
              <w:spacing w:after="0"/>
              <w:jc w:val="right"/>
            </w:pPr>
            <w:r>
              <w:rPr>
                <w:sz w:val="16"/>
              </w:rPr>
              <w:t>0.000387%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$3</w:t>
            </w:r>
          </w:p>
        </w:tc>
        <w:tc>
          <w:tcPr>
            <w:tcW w:type="dxa" w:w="1126"/>
          </w:tcPr>
          <w:p>
            <w:pPr>
              <w:spacing w:after="0"/>
              <w:jc w:val="right"/>
            </w:pPr>
            <w:r>
              <w:rPr>
                <w:sz w:val="16"/>
              </w:rPr>
              <w:t>$4</w:t>
            </w:r>
          </w:p>
        </w:tc>
        <w:tc>
          <w:tcPr>
            <w:tcW w:type="dxa" w:w="1086"/>
          </w:tcPr>
          <w:p>
            <w:pPr>
              <w:spacing w:after="0"/>
              <w:jc w:val="right"/>
            </w:pPr>
            <w:r>
              <w:rPr>
                <w:sz w:val="16"/>
              </w:rPr>
              <w:t>$64,074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$9,458,918,369</w:t>
            </w:r>
          </w:p>
        </w:tc>
        <w:tc>
          <w:tcPr>
            <w:tcW w:type="dxa" w:w="1130"/>
          </w:tcPr>
          <w:p>
            <w:pPr>
              <w:spacing w:after="0"/>
              <w:jc w:val="right"/>
            </w:pPr>
            <w:r>
              <w:rPr>
                <w:sz w:val="16"/>
              </w:rPr>
              <w:t>$30,154,975</w:t>
            </w:r>
          </w:p>
        </w:tc>
        <w:tc>
          <w:tcPr>
            <w:tcW w:type="dxa" w:w="1040"/>
          </w:tcPr>
          <w:p>
            <w:pPr>
              <w:spacing w:after="0"/>
              <w:jc w:val="right"/>
            </w:pPr>
            <w:r>
              <w:rPr>
                <w:sz w:val="16"/>
              </w:rPr>
              <w:t>54,351</w:t>
            </w:r>
          </w:p>
        </w:tc>
        <w:tc>
          <w:tcPr>
            <w:tcW w:type="dxa" w:w="1037"/>
          </w:tcPr>
          <w:p>
            <w:pPr>
              <w:spacing w:after="0"/>
              <w:jc w:val="right"/>
            </w:pPr>
            <w:r>
              <w:rPr>
                <w:sz w:val="16"/>
              </w:rPr>
              <w:t>$29,035</w:t>
            </w:r>
          </w:p>
        </w:tc>
        <w:tc>
          <w:tcPr>
            <w:tcW w:type="dxa" w:w="1126"/>
          </w:tcPr>
          <w:p>
            <w:pPr>
              <w:spacing w:after="0"/>
              <w:jc w:val="right"/>
            </w:pPr>
            <w:r>
              <w:rPr>
                <w:sz w:val="16"/>
              </w:rPr>
              <w:t>$2,819</w:t>
            </w:r>
          </w:p>
        </w:tc>
        <w:tc>
          <w:tcPr>
            <w:tcW w:type="dxa" w:w="1086"/>
          </w:tcPr>
          <w:p>
            <w:pPr>
              <w:spacing w:after="0"/>
              <w:jc w:val="right"/>
            </w:pPr>
            <w:r>
              <w:rPr>
                <w:sz w:val="16"/>
              </w:rPr>
              <w:t>$1,391</w:t>
            </w:r>
          </w:p>
        </w:tc>
        <w:tc>
          <w:tcPr>
            <w:tcW w:type="dxa" w:w="1305"/>
          </w:tcPr>
          <w:p>
            <w:pPr>
              <w:spacing w:after="0"/>
              <w:jc w:val="right"/>
            </w:pPr>
            <w:r>
              <w:rPr>
                <w:sz w:val="16"/>
              </w:rPr>
              <w:t>0.000307%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$9,522,126,674</w:t>
            </w:r>
          </w:p>
        </w:tc>
        <w:tc>
          <w:tcPr>
            <w:tcW w:type="dxa" w:w="1130"/>
          </w:tcPr>
          <w:p>
            <w:pPr>
              <w:spacing w:after="0"/>
              <w:jc w:val="right"/>
            </w:pPr>
            <w:r>
              <w:rPr>
                <w:sz w:val="16"/>
              </w:rPr>
              <w:t>n/a</w:t>
            </w:r>
          </w:p>
        </w:tc>
        <w:tc>
          <w:tcPr>
            <w:tcW w:type="dxa" w:w="1040"/>
          </w:tcPr>
          <w:p>
            <w:pPr>
              <w:spacing w:after="0"/>
              <w:jc w:val="right"/>
            </w:pPr>
            <w:r>
              <w:rPr>
                <w:sz w:val="16"/>
              </w:rPr>
              <w:t>54,645</w:t>
            </w:r>
          </w:p>
        </w:tc>
        <w:tc>
          <w:tcPr>
            <w:tcW w:type="dxa" w:w="1037"/>
          </w:tcPr>
          <w:p>
            <w:pPr>
              <w:spacing w:after="0"/>
              <w:jc w:val="right"/>
            </w:pPr>
            <w:r>
              <w:rPr>
                <w:sz w:val="16"/>
              </w:rPr>
              <w:t>$69,838</w:t>
            </w:r>
          </w:p>
        </w:tc>
        <w:tc>
          <w:tcPr>
            <w:tcW w:type="dxa" w:w="1126"/>
          </w:tcPr>
          <w:p>
            <w:pPr>
              <w:spacing w:after="0"/>
              <w:jc w:val="right"/>
            </w:pPr>
            <w:r>
              <w:rPr>
                <w:sz w:val="16"/>
              </w:rPr>
              <w:t>n/a</w:t>
            </w:r>
          </w:p>
        </w:tc>
        <w:tc>
          <w:tcPr>
            <w:tcW w:type="dxa" w:w="1086"/>
          </w:tcPr>
          <w:p>
            <w:pPr>
              <w:spacing w:after="0"/>
              <w:jc w:val="right"/>
            </w:pPr>
            <w:r>
              <w:rPr>
                <w:sz w:val="16"/>
              </w:rPr>
              <w:t>$6,306</w:t>
            </w:r>
          </w:p>
        </w:tc>
        <w:tc>
          <w:tcPr>
            <w:tcW w:type="dxa" w:w="1305"/>
          </w:tcPr>
          <w:p>
            <w:pPr>
              <w:spacing w:after="0"/>
              <w:jc w:val="right"/>
            </w:pPr>
            <w:r>
              <w:rPr>
                <w:sz w:val="16"/>
              </w:rPr>
              <w:t>0.000733%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$9,478,746,977</w:t>
            </w:r>
          </w:p>
        </w:tc>
        <w:tc>
          <w:tcPr>
            <w:tcW w:type="dxa" w:w="1130"/>
          </w:tcPr>
          <w:p>
            <w:pPr>
              <w:spacing w:after="0"/>
              <w:jc w:val="right"/>
            </w:pPr>
            <w:r>
              <w:rPr>
                <w:sz w:val="16"/>
              </w:rPr>
              <w:t>$741,197</w:t>
            </w:r>
          </w:p>
        </w:tc>
        <w:tc>
          <w:tcPr>
            <w:tcW w:type="dxa" w:w="1040"/>
          </w:tcPr>
          <w:p>
            <w:pPr>
              <w:spacing w:after="0"/>
              <w:jc w:val="right"/>
            </w:pPr>
            <w:r>
              <w:rPr>
                <w:sz w:val="16"/>
              </w:rPr>
              <w:t>616</w:t>
            </w:r>
          </w:p>
        </w:tc>
        <w:tc>
          <w:tcPr>
            <w:tcW w:type="dxa" w:w="1037"/>
          </w:tcPr>
          <w:p>
            <w:pPr>
              <w:spacing w:after="0"/>
              <w:jc w:val="right"/>
            </w:pPr>
            <w:r>
              <w:rPr>
                <w:sz w:val="16"/>
              </w:rPr>
              <w:t>$7,081,862</w:t>
            </w:r>
          </w:p>
        </w:tc>
        <w:tc>
          <w:tcPr>
            <w:tcW w:type="dxa" w:w="1126"/>
          </w:tcPr>
          <w:p>
            <w:pPr>
              <w:spacing w:after="0"/>
              <w:jc w:val="right"/>
            </w:pPr>
            <w:r>
              <w:rPr>
                <w:sz w:val="16"/>
              </w:rPr>
              <w:t>$3,993</w:t>
            </w:r>
          </w:p>
        </w:tc>
        <w:tc>
          <w:tcPr>
            <w:tcW w:type="dxa" w:w="1086"/>
          </w:tcPr>
          <w:p>
            <w:pPr>
              <w:spacing w:after="0"/>
              <w:jc w:val="right"/>
            </w:pPr>
            <w:r>
              <w:rPr>
                <w:sz w:val="16"/>
              </w:rPr>
              <w:t>$11,626</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$911,776,987</w:t>
            </w:r>
          </w:p>
        </w:tc>
        <w:tc>
          <w:tcPr>
            <w:tcW w:type="dxa" w:w="1130"/>
          </w:tcPr>
          <w:p>
            <w:pPr>
              <w:spacing w:after="0"/>
              <w:jc w:val="right"/>
            </w:pPr>
            <w:r>
              <w:rPr>
                <w:sz w:val="16"/>
              </w:rPr>
              <w:t>n/a</w:t>
            </w:r>
          </w:p>
        </w:tc>
        <w:tc>
          <w:tcPr>
            <w:tcW w:type="dxa" w:w="1040"/>
          </w:tcPr>
          <w:p>
            <w:pPr>
              <w:spacing w:after="0"/>
              <w:jc w:val="right"/>
            </w:pPr>
            <w:r>
              <w:rPr>
                <w:sz w:val="16"/>
              </w:rPr>
              <w:t>5,533</w:t>
            </w:r>
          </w:p>
        </w:tc>
        <w:tc>
          <w:tcPr>
            <w:tcW w:type="dxa" w:w="1037"/>
          </w:tcPr>
          <w:p>
            <w:pPr>
              <w:spacing w:after="0"/>
              <w:jc w:val="right"/>
            </w:pPr>
            <w:r>
              <w:rPr>
                <w:sz w:val="16"/>
              </w:rPr>
              <w:t>$15,092</w:t>
            </w:r>
          </w:p>
        </w:tc>
        <w:tc>
          <w:tcPr>
            <w:tcW w:type="dxa" w:w="1126"/>
          </w:tcPr>
          <w:p>
            <w:pPr>
              <w:spacing w:after="0"/>
              <w:jc w:val="right"/>
            </w:pPr>
            <w:r>
              <w:rPr>
                <w:sz w:val="16"/>
              </w:rPr>
              <w:t>n/a</w:t>
            </w:r>
          </w:p>
        </w:tc>
        <w:tc>
          <w:tcPr>
            <w:tcW w:type="dxa" w:w="1086"/>
          </w:tcPr>
          <w:p>
            <w:pPr>
              <w:spacing w:after="0"/>
              <w:jc w:val="right"/>
            </w:pPr>
            <w:r>
              <w:rPr>
                <w:sz w:val="16"/>
              </w:rPr>
              <w:t>$28,117</w:t>
            </w:r>
          </w:p>
        </w:tc>
        <w:tc>
          <w:tcPr>
            <w:tcW w:type="dxa" w:w="1305"/>
          </w:tcPr>
          <w:p>
            <w:pPr>
              <w:spacing w:after="0"/>
              <w:jc w:val="right"/>
            </w:pPr>
            <w:r>
              <w:rPr>
                <w:sz w:val="16"/>
              </w:rPr>
              <w:t>0.00166%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$9,522,126,674</w:t>
            </w:r>
          </w:p>
        </w:tc>
        <w:tc>
          <w:tcPr>
            <w:tcW w:type="dxa" w:w="1130"/>
          </w:tcPr>
          <w:p>
            <w:pPr>
              <w:spacing w:after="0"/>
              <w:jc w:val="right"/>
            </w:pPr>
            <w:r>
              <w:rPr>
                <w:sz w:val="16"/>
              </w:rPr>
              <w:t>n/a</w:t>
            </w:r>
          </w:p>
        </w:tc>
        <w:tc>
          <w:tcPr>
            <w:tcW w:type="dxa" w:w="1040"/>
          </w:tcPr>
          <w:p>
            <w:pPr>
              <w:spacing w:after="0"/>
              <w:jc w:val="right"/>
            </w:pPr>
            <w:r>
              <w:rPr>
                <w:sz w:val="16"/>
              </w:rPr>
              <w:t>54,645</w:t>
            </w:r>
          </w:p>
        </w:tc>
        <w:tc>
          <w:tcPr>
            <w:tcW w:type="dxa" w:w="1037"/>
          </w:tcPr>
          <w:p>
            <w:pPr>
              <w:spacing w:after="0"/>
              <w:jc w:val="right"/>
            </w:pPr>
            <w:r>
              <w:rPr>
                <w:sz w:val="16"/>
              </w:rPr>
              <w:t>$31,854</w:t>
            </w:r>
          </w:p>
        </w:tc>
        <w:tc>
          <w:tcPr>
            <w:tcW w:type="dxa" w:w="1126"/>
          </w:tcPr>
          <w:p>
            <w:pPr>
              <w:spacing w:after="0"/>
              <w:jc w:val="right"/>
            </w:pPr>
            <w:r>
              <w:rPr>
                <w:sz w:val="16"/>
              </w:rPr>
              <w:t>n/a</w:t>
            </w:r>
          </w:p>
        </w:tc>
        <w:tc>
          <w:tcPr>
            <w:tcW w:type="dxa" w:w="1086"/>
          </w:tcPr>
          <w:p>
            <w:pPr>
              <w:spacing w:after="0"/>
              <w:jc w:val="right"/>
            </w:pPr>
            <w:r>
              <w:rPr>
                <w:sz w:val="16"/>
              </w:rPr>
              <w:t>$430,693</w:t>
            </w:r>
          </w:p>
        </w:tc>
        <w:tc>
          <w:tcPr>
            <w:tcW w:type="dxa" w:w="1305"/>
          </w:tcPr>
          <w:p>
            <w:pPr>
              <w:spacing w:after="0"/>
              <w:jc w:val="right"/>
            </w:pPr>
            <w:r>
              <w:rPr>
                <w:sz w:val="16"/>
              </w:rPr>
              <w:t>0.000335%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$129,973</w:t>
            </w:r>
          </w:p>
        </w:tc>
        <w:tc>
          <w:tcPr>
            <w:tcW w:type="dxa" w:w="1126"/>
          </w:tcPr>
          <w:p>
            <w:pPr>
              <w:spacing w:after="0"/>
              <w:jc w:val="right"/>
            </w:pPr>
            <w:r>
              <w:rPr>
                <w:sz w:val="16"/>
              </w:rPr>
              <w:t>$41,522</w:t>
            </w:r>
          </w:p>
        </w:tc>
        <w:tc>
          <w:tcPr>
            <w:tcW w:type="dxa" w:w="1086"/>
          </w:tcPr>
          <w:p>
            <w:pPr>
              <w:spacing w:after="0"/>
              <w:jc w:val="right"/>
            </w:pPr>
            <w:r>
              <w:rPr>
                <w:sz w:val="16"/>
              </w:rPr>
              <w:t>$217,080</w:t>
            </w:r>
          </w:p>
        </w:tc>
        <w:tc>
          <w:tcPr>
            <w:tcW w:type="dxa" w:w="1305"/>
          </w:tcPr>
          <w:p>
            <w:pPr>
              <w:spacing w:after="0"/>
              <w:jc w:val="right"/>
            </w:pPr>
            <w:r>
              <w:rPr>
                <w:sz w:val="16"/>
              </w:rPr>
              <w:t>0.00136%</w:t>
            </w:r>
          </w:p>
        </w:tc>
        <w:tc>
          <w:tcPr>
            <w:tcW w:type="dxa" w:w="1154"/>
          </w:tcPr>
          <w:p>
            <w:pPr>
              <w:spacing w:after="0"/>
              <w:jc w:val="right"/>
            </w:pPr>
            <w:r>
              <w:rPr>
                <w:sz w:val="16"/>
              </w:rPr>
              <w:t>$2,000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$457,952</w:t>
            </w:r>
          </w:p>
        </w:tc>
        <w:tc>
          <w:tcPr>
            <w:tcW w:type="dxa" w:w="1126"/>
          </w:tcPr>
          <w:p>
            <w:pPr>
              <w:spacing w:after="0"/>
              <w:jc w:val="right"/>
            </w:pPr>
            <w:r>
              <w:rPr>
                <w:sz w:val="16"/>
              </w:rPr>
              <w:t>$486</w:t>
            </w:r>
          </w:p>
        </w:tc>
        <w:tc>
          <w:tcPr>
            <w:tcW w:type="dxa" w:w="1086"/>
          </w:tcPr>
          <w:p>
            <w:pPr>
              <w:spacing w:after="0"/>
              <w:jc w:val="right"/>
            </w:pPr>
            <w:r>
              <w:rPr>
                <w:sz w:val="16"/>
              </w:rPr>
              <w:t>$1,058,151</w:t>
            </w:r>
          </w:p>
        </w:tc>
        <w:tc>
          <w:tcPr>
            <w:tcW w:type="dxa" w:w="1305"/>
          </w:tcPr>
          <w:p>
            <w:pPr>
              <w:spacing w:after="0"/>
              <w:jc w:val="right"/>
            </w:pPr>
            <w:r>
              <w:rPr>
                <w:sz w:val="16"/>
              </w:rPr>
              <w:t>0.00481%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$299,567,223</w:t>
            </w:r>
          </w:p>
        </w:tc>
        <w:tc>
          <w:tcPr>
            <w:tcW w:type="dxa" w:w="1130"/>
          </w:tcPr>
          <w:p>
            <w:pPr>
              <w:spacing w:after="0"/>
              <w:jc w:val="right"/>
            </w:pPr>
            <w:r>
              <w:rPr>
                <w:sz w:val="16"/>
              </w:rPr>
              <w:t>$2,549,991</w:t>
            </w:r>
          </w:p>
        </w:tc>
        <w:tc>
          <w:tcPr>
            <w:tcW w:type="dxa" w:w="1040"/>
          </w:tcPr>
          <w:p>
            <w:pPr>
              <w:spacing w:after="0"/>
              <w:jc w:val="right"/>
            </w:pPr>
            <w:r>
              <w:rPr>
                <w:sz w:val="16"/>
              </w:rPr>
              <w:t>4,514</w:t>
            </w:r>
          </w:p>
        </w:tc>
        <w:tc>
          <w:tcPr>
            <w:tcW w:type="dxa" w:w="1037"/>
          </w:tcPr>
          <w:p>
            <w:pPr>
              <w:spacing w:after="0"/>
              <w:jc w:val="right"/>
            </w:pPr>
            <w:r>
              <w:rPr>
                <w:sz w:val="16"/>
              </w:rPr>
              <w:t>$19,005</w:t>
            </w:r>
          </w:p>
        </w:tc>
        <w:tc>
          <w:tcPr>
            <w:tcW w:type="dxa" w:w="1126"/>
          </w:tcPr>
          <w:p>
            <w:pPr>
              <w:spacing w:after="0"/>
              <w:jc w:val="right"/>
            </w:pPr>
            <w:r>
              <w:rPr>
                <w:sz w:val="16"/>
              </w:rPr>
              <w:t>$24</w:t>
            </w:r>
          </w:p>
        </w:tc>
        <w:tc>
          <w:tcPr>
            <w:tcW w:type="dxa" w:w="1086"/>
          </w:tcPr>
          <w:p>
            <w:pPr>
              <w:spacing w:after="0"/>
              <w:jc w:val="right"/>
            </w:pPr>
            <w:r>
              <w:rPr>
                <w:sz w:val="16"/>
              </w:rPr>
              <w:t>$7,917</w:t>
            </w:r>
          </w:p>
        </w:tc>
        <w:tc>
          <w:tcPr>
            <w:tcW w:type="dxa" w:w="1305"/>
          </w:tcPr>
          <w:p>
            <w:pPr>
              <w:spacing w:after="0"/>
              <w:jc w:val="right"/>
            </w:pPr>
            <w:r>
              <w:rPr>
                <w:sz w:val="16"/>
              </w:rPr>
              <w:t>0.00634%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$9,522,126,674</w:t>
            </w:r>
          </w:p>
        </w:tc>
        <w:tc>
          <w:tcPr>
            <w:tcW w:type="dxa" w:w="1130"/>
          </w:tcPr>
          <w:p>
            <w:pPr>
              <w:spacing w:after="0"/>
              <w:jc w:val="right"/>
            </w:pPr>
            <w:r>
              <w:rPr>
                <w:sz w:val="16"/>
              </w:rPr>
              <w:t>$31,042,357</w:t>
            </w:r>
          </w:p>
        </w:tc>
        <w:tc>
          <w:tcPr>
            <w:tcW w:type="dxa" w:w="1040"/>
          </w:tcPr>
          <w:p>
            <w:pPr>
              <w:spacing w:after="0"/>
              <w:jc w:val="right"/>
            </w:pPr>
            <w:r>
              <w:rPr>
                <w:sz w:val="16"/>
              </w:rPr>
              <w:t>54,645</w:t>
            </w:r>
          </w:p>
        </w:tc>
        <w:tc>
          <w:tcPr>
            <w:tcW w:type="dxa" w:w="1037"/>
          </w:tcPr>
          <w:p>
            <w:pPr>
              <w:spacing w:after="0"/>
              <w:jc w:val="right"/>
            </w:pPr>
            <w:r>
              <w:rPr>
                <w:sz w:val="16"/>
              </w:rPr>
              <w:t>$1,637</w:t>
            </w:r>
          </w:p>
        </w:tc>
        <w:tc>
          <w:tcPr>
            <w:tcW w:type="dxa" w:w="1126"/>
          </w:tcPr>
          <w:p>
            <w:pPr>
              <w:spacing w:after="0"/>
              <w:jc w:val="right"/>
            </w:pPr>
            <w:r>
              <w:rPr>
                <w:sz w:val="16"/>
              </w:rPr>
              <w:t>under $1</w:t>
            </w:r>
          </w:p>
        </w:tc>
        <w:tc>
          <w:tcPr>
            <w:tcW w:type="dxa" w:w="1086"/>
          </w:tcPr>
          <w:p>
            <w:pPr>
              <w:spacing w:after="0"/>
              <w:jc w:val="right"/>
            </w:pPr>
            <w:r>
              <w:rPr>
                <w:sz w:val="16"/>
              </w:rPr>
              <w:t>$37,024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5 county-coded records, 4 with a damage value recorded (including $0), $2,000; 2 zone-level records, 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54,645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$9,522,126,674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$31,042,357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$9,310,848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$3,033,739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Jefferson County (unincorporated area)</w:t>
            </w:r>
          </w:p>
        </w:tc>
        <w:tc>
          <w:tcPr>
            <w:tcW w:type="dxa" w:w="1545"/>
          </w:tcPr>
          <w:p>
            <w:pPr>
              <w:spacing w:after="0"/>
              <w:jc w:val="left"/>
            </w:pPr>
            <w:r>
              <w:rPr>
                <w:sz w:val="16"/>
              </w:rPr>
              <w:t>470097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Baneberry city</w:t>
            </w:r>
          </w:p>
        </w:tc>
        <w:tc>
          <w:tcPr>
            <w:tcW w:type="dxa" w:w="1545"/>
          </w:tcPr>
          <w:p>
            <w:pPr>
              <w:spacing w:after="0"/>
              <w:jc w:val="left"/>
            </w:pPr>
            <w:r>
              <w:rPr>
                <w:sz w:val="16"/>
              </w:rPr>
              <w:t>470452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Dandridge town</w:t>
            </w:r>
          </w:p>
        </w:tc>
        <w:tc>
          <w:tcPr>
            <w:tcW w:type="dxa" w:w="1545"/>
          </w:tcPr>
          <w:p>
            <w:pPr>
              <w:spacing w:after="0"/>
              <w:jc w:val="left"/>
            </w:pPr>
            <w:r>
              <w:rPr>
                <w:sz w:val="16"/>
              </w:rPr>
              <w:t>470299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 City city</w:t>
            </w:r>
          </w:p>
        </w:tc>
        <w:tc>
          <w:tcPr>
            <w:tcW w:type="dxa" w:w="1545"/>
          </w:tcPr>
          <w:p>
            <w:pPr>
              <w:spacing w:after="0"/>
              <w:jc w:val="left"/>
            </w:pPr>
            <w:r>
              <w:rPr>
                <w:sz w:val="16"/>
              </w:rPr>
              <w:t>475430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Jefferson County, TN: risk-assessment baseline packet, release 2026-10 (data as of 2026-09-30; County FIPS 47089). Automated baseline. </w:t>
      </w:r>
      <w:hyperlink r:id="rId15">
        <w:r>
          <w:rPr>
            <w:color w:val="1F4E99"/>
            <w:sz w:val="17"/>
            <w:u w:val="single"/>
          </w:rPr>
          <w:t>https://hazardplain.org/tn/47089/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TN: Risk-assessment baseline packet</dc:title>
  <dc:subject>Hazard Plain release 2026-10, as of 2026-09-30. Automated baseline</dc:subject>
  <dc:creator>Hazard Plain</dc:creator>
  <cp:keywords>Hazard Plain; hazard mitigation; risk assessment; 47089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