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Claiborne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2029-09-19</w:t>
      </w:r>
    </w:p>
    <w:p>
      <w:pPr>
        <w:keepNext/>
        <w:spacing w:after="40" w:before="0"/>
      </w:pPr>
      <w:r>
        <w:rPr>
          <w:b/>
        </w:rPr>
        <w:t xml:space="preserve">Plan: </w:t>
      </w:r>
      <w:r>
        <w:rPr/>
        <w:t>Claiborne County (FEMA plan 109589)</w:t>
      </w:r>
    </w:p>
    <w:p>
      <w:pPr>
        <w:keepNext/>
        <w:spacing w:after="40" w:before="0"/>
      </w:pPr>
      <w:r>
        <w:rPr>
          <w:b/>
        </w:rPr>
        <w:t xml:space="preserve">Approved: </w:t>
      </w:r>
      <w:r>
        <w:rPr/>
        <w:t>2024-09-20</w:t>
      </w:r>
    </w:p>
    <w:p>
      <w:pPr>
        <w:keepNext/>
        <w:spacing w:after="40" w:before="0"/>
      </w:pPr>
      <w:r>
        <w:rPr>
          <w:b/>
        </w:rPr>
        <w:t xml:space="preserve">Expires: </w:t>
      </w:r>
      <w:r>
        <w:rPr/>
        <w:t>2029-09-19</w:t>
      </w:r>
    </w:p>
    <w:p>
      <w:pPr>
        <w:keepNext/>
        <w:spacing w:after="40" w:before="0"/>
      </w:pPr>
      <w:r>
        <w:rPr>
          <w:b/>
        </w:rPr>
        <w:t xml:space="preserve">As of: </w:t>
      </w:r>
      <w:r>
        <w:rPr/>
        <w:t>2026-09-28</w:t>
      </w:r>
    </w:p>
    <w:p>
      <w:pPr>
        <w:keepNext/>
        <w:spacing w:after="40" w:before="0"/>
      </w:pPr>
      <w:r>
        <w:rPr>
          <w:b/>
        </w:rPr>
        <w:t xml:space="preserve">Days: </w:t>
      </w:r>
      <w:r>
        <w:rPr/>
        <w:t>1,087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DR-4832-TN, EM-3625-TN, EM-3635-TN, DR-4898-TN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8"/>
        <w:gridCol w:w="1394"/>
        <w:gridCol w:w="1698"/>
        <w:gridCol w:w="1823"/>
        <w:gridCol w:w="1171"/>
        <w:gridCol w:w="1037"/>
        <w:gridCol w:w="827"/>
        <w:gridCol w:w="2485"/>
        <w:gridCol w:w="2059"/>
      </w:tblGrid>
      <w:tr>
        <w:trPr>
          <w:cantSplit/>
          <w:tblHeader/>
        </w:trPr>
        <w:tc>
          <w:tcPr>
            <w:tcW w:type="dxa" w:w="161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98"/>
            <w:shd w:val="clear" w:color="auto" w:fill="E8E8E8"/>
          </w:tcPr>
          <w:p>
            <w:pPr>
              <w:spacing w:after="0"/>
              <w:jc w:val="left"/>
            </w:pPr>
            <w:r>
              <w:rPr>
                <w:b/>
                <w:sz w:val="16"/>
              </w:rPr>
              <w:t>Status</w:t>
            </w:r>
          </w:p>
        </w:tc>
        <w:tc>
          <w:tcPr>
            <w:tcW w:type="dxa" w:w="1823"/>
            <w:shd w:val="clear" w:color="auto" w:fill="E8E8E8"/>
          </w:tcPr>
          <w:p>
            <w:pPr>
              <w:spacing w:after="0"/>
              <w:jc w:val="left"/>
            </w:pPr>
            <w:r>
              <w:rPr>
                <w:b/>
                <w:sz w:val="16"/>
              </w:rPr>
              <w:t>Plan</w:t>
            </w:r>
          </w:p>
        </w:tc>
        <w:tc>
          <w:tcPr>
            <w:tcW w:type="dxa" w:w="117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5"/>
            <w:shd w:val="clear" w:color="auto" w:fill="E8E8E8"/>
          </w:tcPr>
          <w:p>
            <w:pPr>
              <w:spacing w:after="0"/>
              <w:jc w:val="left"/>
            </w:pPr>
            <w:r>
              <w:rPr>
                <w:b/>
                <w:sz w:val="16"/>
              </w:rPr>
              <w:t>Update underway</w:t>
            </w:r>
          </w:p>
        </w:tc>
        <w:tc>
          <w:tcPr>
            <w:tcW w:type="dxa" w:w="2059"/>
            <w:shd w:val="clear" w:color="auto" w:fill="E8E8E8"/>
          </w:tcPr>
          <w:p>
            <w:pPr>
              <w:spacing w:after="0"/>
              <w:jc w:val="left"/>
            </w:pPr>
            <w:r>
              <w:rPr>
                <w:b/>
                <w:sz w:val="16"/>
              </w:rPr>
              <w:t>Notes</w:t>
            </w:r>
          </w:p>
        </w:tc>
      </w:tr>
      <w:tr>
        <w:trPr>
          <w:cantSplit/>
        </w:trPr>
        <w:tc>
          <w:tcPr>
            <w:tcW w:type="dxa" w:w="1618"/>
          </w:tcPr>
          <w:p>
            <w:pPr>
              <w:spacing w:after="0"/>
              <w:jc w:val="left"/>
            </w:pPr>
            <w:r>
              <w:rPr>
                <w:sz w:val="16"/>
              </w:rPr>
              <w:t>Claiborne County (unincorporated area)</w:t>
            </w:r>
          </w:p>
        </w:tc>
        <w:tc>
          <w:tcPr>
            <w:tcW w:type="dxa" w:w="1394"/>
          </w:tcPr>
          <w:p>
            <w:pPr>
              <w:spacing w:after="0"/>
              <w:jc w:val="left"/>
            </w:pPr>
            <w:r>
              <w:rPr>
                <w:sz w:val="16"/>
              </w:rPr>
              <w:t>Unincorporated</w:t>
            </w:r>
          </w:p>
        </w:tc>
        <w:tc>
          <w:tcPr>
            <w:tcW w:type="dxa" w:w="1698"/>
          </w:tcPr>
          <w:p>
            <w:pPr>
              <w:spacing w:after="0"/>
              <w:jc w:val="left"/>
            </w:pPr>
            <w:r>
              <w:rPr>
                <w:sz w:val="16"/>
              </w:rPr>
              <w:t>Approved, expires 2029-09-19</w:t>
            </w:r>
          </w:p>
        </w:tc>
        <w:tc>
          <w:tcPr>
            <w:tcW w:type="dxa" w:w="1823"/>
          </w:tcPr>
          <w:p>
            <w:pPr>
              <w:spacing w:after="0"/>
              <w:jc w:val="left"/>
            </w:pPr>
            <w:r>
              <w:rPr>
                <w:sz w:val="16"/>
              </w:rPr>
              <w:t>Claiborne County (FEMA plan 109589)</w:t>
            </w:r>
          </w:p>
        </w:tc>
        <w:tc>
          <w:tcPr>
            <w:tcW w:type="dxa" w:w="1171"/>
          </w:tcPr>
          <w:p>
            <w:pPr>
              <w:spacing w:after="0"/>
              <w:jc w:val="left"/>
            </w:pPr>
            <w:r>
              <w:rPr>
                <w:sz w:val="16"/>
              </w:rPr>
              <w:t>2024-09-20</w:t>
            </w:r>
          </w:p>
        </w:tc>
        <w:tc>
          <w:tcPr>
            <w:tcW w:type="dxa" w:w="1037"/>
          </w:tcPr>
          <w:p>
            <w:pPr>
              <w:spacing w:after="0"/>
              <w:jc w:val="left"/>
            </w:pPr>
            <w:r>
              <w:rPr>
                <w:sz w:val="16"/>
              </w:rPr>
              <w:t>2029-09-19</w:t>
            </w:r>
          </w:p>
        </w:tc>
        <w:tc>
          <w:tcPr>
            <w:tcW w:type="dxa" w:w="827"/>
          </w:tcPr>
          <w:p>
            <w:pPr>
              <w:spacing w:after="0"/>
              <w:jc w:val="right"/>
            </w:pPr>
            <w:r>
              <w:rPr>
                <w:sz w:val="16"/>
              </w:rPr>
              <w:t>1,087</w:t>
            </w:r>
          </w:p>
        </w:tc>
        <w:tc>
          <w:tcPr>
            <w:tcW w:type="dxa" w:w="2485"/>
          </w:tcPr>
          <w:p>
            <w:pPr>
              <w:spacing w:after="0"/>
              <w:jc w:val="left"/>
            </w:pPr>
          </w:p>
        </w:tc>
        <w:tc>
          <w:tcPr>
            <w:tcW w:type="dxa" w:w="2059"/>
          </w:tcPr>
          <w:p>
            <w:pPr>
              <w:spacing w:after="0"/>
              <w:jc w:val="left"/>
            </w:pPr>
          </w:p>
        </w:tc>
      </w:tr>
      <w:tr>
        <w:trPr>
          <w:cantSplit/>
        </w:trPr>
        <w:tc>
          <w:tcPr>
            <w:tcW w:type="dxa" w:w="1618"/>
          </w:tcPr>
          <w:p>
            <w:pPr>
              <w:spacing w:after="0"/>
              <w:jc w:val="left"/>
            </w:pPr>
            <w:r>
              <w:rPr>
                <w:sz w:val="16"/>
              </w:rPr>
              <w:t>Cumberland Gap town</w:t>
            </w:r>
          </w:p>
        </w:tc>
        <w:tc>
          <w:tcPr>
            <w:tcW w:type="dxa" w:w="1394"/>
          </w:tcPr>
          <w:p>
            <w:pPr>
              <w:spacing w:after="0"/>
              <w:jc w:val="left"/>
            </w:pPr>
            <w:r>
              <w:rPr>
                <w:sz w:val="16"/>
              </w:rPr>
              <w:t>Town</w:t>
            </w:r>
          </w:p>
        </w:tc>
        <w:tc>
          <w:tcPr>
            <w:tcW w:type="dxa" w:w="1698"/>
          </w:tcPr>
          <w:p>
            <w:pPr>
              <w:spacing w:after="0"/>
              <w:jc w:val="left"/>
            </w:pPr>
            <w:r>
              <w:rPr>
                <w:sz w:val="16"/>
              </w:rPr>
              <w:t>Approved, expires 2029-09-19</w:t>
            </w:r>
          </w:p>
        </w:tc>
        <w:tc>
          <w:tcPr>
            <w:tcW w:type="dxa" w:w="1823"/>
          </w:tcPr>
          <w:p>
            <w:pPr>
              <w:spacing w:after="0"/>
              <w:jc w:val="left"/>
            </w:pPr>
            <w:r>
              <w:rPr>
                <w:sz w:val="16"/>
              </w:rPr>
              <w:t>Claiborne County (FEMA plan 109589)</w:t>
            </w:r>
          </w:p>
        </w:tc>
        <w:tc>
          <w:tcPr>
            <w:tcW w:type="dxa" w:w="1171"/>
          </w:tcPr>
          <w:p>
            <w:pPr>
              <w:spacing w:after="0"/>
              <w:jc w:val="left"/>
            </w:pPr>
            <w:r>
              <w:rPr>
                <w:sz w:val="16"/>
              </w:rPr>
              <w:t>2024-09-20</w:t>
            </w:r>
          </w:p>
        </w:tc>
        <w:tc>
          <w:tcPr>
            <w:tcW w:type="dxa" w:w="1037"/>
          </w:tcPr>
          <w:p>
            <w:pPr>
              <w:spacing w:after="0"/>
              <w:jc w:val="left"/>
            </w:pPr>
            <w:r>
              <w:rPr>
                <w:sz w:val="16"/>
              </w:rPr>
              <w:t>2029-09-19</w:t>
            </w:r>
          </w:p>
        </w:tc>
        <w:tc>
          <w:tcPr>
            <w:tcW w:type="dxa" w:w="827"/>
          </w:tcPr>
          <w:p>
            <w:pPr>
              <w:spacing w:after="0"/>
              <w:jc w:val="right"/>
            </w:pPr>
            <w:r>
              <w:rPr>
                <w:sz w:val="16"/>
              </w:rPr>
              <w:t>1,087</w:t>
            </w:r>
          </w:p>
        </w:tc>
        <w:tc>
          <w:tcPr>
            <w:tcW w:type="dxa" w:w="2485"/>
          </w:tcPr>
          <w:p>
            <w:pPr>
              <w:spacing w:after="0"/>
              <w:jc w:val="left"/>
            </w:pPr>
          </w:p>
        </w:tc>
        <w:tc>
          <w:tcPr>
            <w:tcW w:type="dxa" w:w="2059"/>
          </w:tcPr>
          <w:p>
            <w:pPr>
              <w:spacing w:after="0"/>
              <w:jc w:val="left"/>
            </w:pPr>
          </w:p>
        </w:tc>
      </w:tr>
      <w:tr>
        <w:trPr>
          <w:cantSplit/>
        </w:trPr>
        <w:tc>
          <w:tcPr>
            <w:tcW w:type="dxa" w:w="1618"/>
          </w:tcPr>
          <w:p>
            <w:pPr>
              <w:spacing w:after="0"/>
              <w:jc w:val="left"/>
            </w:pPr>
            <w:r>
              <w:rPr>
                <w:sz w:val="16"/>
              </w:rPr>
              <w:t>Harrogate city</w:t>
            </w:r>
          </w:p>
        </w:tc>
        <w:tc>
          <w:tcPr>
            <w:tcW w:type="dxa" w:w="1394"/>
          </w:tcPr>
          <w:p>
            <w:pPr>
              <w:spacing w:after="0"/>
              <w:jc w:val="left"/>
            </w:pPr>
            <w:r>
              <w:rPr>
                <w:sz w:val="16"/>
              </w:rPr>
              <w:t>City</w:t>
            </w:r>
          </w:p>
        </w:tc>
        <w:tc>
          <w:tcPr>
            <w:tcW w:type="dxa" w:w="1698"/>
          </w:tcPr>
          <w:p>
            <w:pPr>
              <w:spacing w:after="0"/>
              <w:jc w:val="left"/>
            </w:pPr>
            <w:r>
              <w:rPr>
                <w:sz w:val="16"/>
              </w:rPr>
              <w:t>Approved, expires 2029-09-19</w:t>
            </w:r>
          </w:p>
        </w:tc>
        <w:tc>
          <w:tcPr>
            <w:tcW w:type="dxa" w:w="1823"/>
          </w:tcPr>
          <w:p>
            <w:pPr>
              <w:spacing w:after="0"/>
              <w:jc w:val="left"/>
            </w:pPr>
            <w:r>
              <w:rPr>
                <w:sz w:val="16"/>
              </w:rPr>
              <w:t>Claiborne County (FEMA plan 109589)</w:t>
            </w:r>
          </w:p>
        </w:tc>
        <w:tc>
          <w:tcPr>
            <w:tcW w:type="dxa" w:w="1171"/>
          </w:tcPr>
          <w:p>
            <w:pPr>
              <w:spacing w:after="0"/>
              <w:jc w:val="left"/>
            </w:pPr>
            <w:r>
              <w:rPr>
                <w:sz w:val="16"/>
              </w:rPr>
              <w:t>2024-09-20</w:t>
            </w:r>
          </w:p>
        </w:tc>
        <w:tc>
          <w:tcPr>
            <w:tcW w:type="dxa" w:w="1037"/>
          </w:tcPr>
          <w:p>
            <w:pPr>
              <w:spacing w:after="0"/>
              <w:jc w:val="left"/>
            </w:pPr>
            <w:r>
              <w:rPr>
                <w:sz w:val="16"/>
              </w:rPr>
              <w:t>2029-09-19</w:t>
            </w:r>
          </w:p>
        </w:tc>
        <w:tc>
          <w:tcPr>
            <w:tcW w:type="dxa" w:w="827"/>
          </w:tcPr>
          <w:p>
            <w:pPr>
              <w:spacing w:after="0"/>
              <w:jc w:val="right"/>
            </w:pPr>
            <w:r>
              <w:rPr>
                <w:sz w:val="16"/>
              </w:rPr>
              <w:t>1,087</w:t>
            </w:r>
          </w:p>
        </w:tc>
        <w:tc>
          <w:tcPr>
            <w:tcW w:type="dxa" w:w="2485"/>
          </w:tcPr>
          <w:p>
            <w:pPr>
              <w:spacing w:after="0"/>
              <w:jc w:val="left"/>
            </w:pPr>
          </w:p>
        </w:tc>
        <w:tc>
          <w:tcPr>
            <w:tcW w:type="dxa" w:w="2059"/>
          </w:tcPr>
          <w:p>
            <w:pPr>
              <w:spacing w:after="0"/>
              <w:jc w:val="left"/>
            </w:pPr>
          </w:p>
        </w:tc>
      </w:tr>
      <w:tr>
        <w:trPr>
          <w:cantSplit/>
        </w:trPr>
        <w:tc>
          <w:tcPr>
            <w:tcW w:type="dxa" w:w="1618"/>
          </w:tcPr>
          <w:p>
            <w:pPr>
              <w:spacing w:after="0"/>
              <w:jc w:val="left"/>
            </w:pPr>
            <w:r>
              <w:rPr>
                <w:sz w:val="16"/>
              </w:rPr>
              <w:t>New Tazewell town</w:t>
            </w:r>
          </w:p>
        </w:tc>
        <w:tc>
          <w:tcPr>
            <w:tcW w:type="dxa" w:w="1394"/>
          </w:tcPr>
          <w:p>
            <w:pPr>
              <w:spacing w:after="0"/>
              <w:jc w:val="left"/>
            </w:pPr>
            <w:r>
              <w:rPr>
                <w:sz w:val="16"/>
              </w:rPr>
              <w:t>Town</w:t>
            </w:r>
          </w:p>
        </w:tc>
        <w:tc>
          <w:tcPr>
            <w:tcW w:type="dxa" w:w="1698"/>
          </w:tcPr>
          <w:p>
            <w:pPr>
              <w:spacing w:after="0"/>
              <w:jc w:val="left"/>
            </w:pPr>
            <w:r>
              <w:rPr>
                <w:sz w:val="16"/>
              </w:rPr>
              <w:t>Expired on 2023-11-25</w:t>
            </w:r>
          </w:p>
        </w:tc>
        <w:tc>
          <w:tcPr>
            <w:tcW w:type="dxa" w:w="1823"/>
          </w:tcPr>
          <w:p>
            <w:pPr>
              <w:spacing w:after="0"/>
              <w:jc w:val="left"/>
            </w:pPr>
            <w:r>
              <w:rPr>
                <w:sz w:val="16"/>
              </w:rPr>
              <w:t>Claiborne County (FEMA plan 105385)</w:t>
            </w:r>
          </w:p>
        </w:tc>
        <w:tc>
          <w:tcPr>
            <w:tcW w:type="dxa" w:w="1171"/>
          </w:tcPr>
          <w:p>
            <w:pPr>
              <w:spacing w:after="0"/>
              <w:jc w:val="left"/>
            </w:pPr>
            <w:r>
              <w:rPr>
                <w:sz w:val="16"/>
              </w:rPr>
              <w:t>2018-11-26</w:t>
            </w:r>
          </w:p>
        </w:tc>
        <w:tc>
          <w:tcPr>
            <w:tcW w:type="dxa" w:w="1037"/>
          </w:tcPr>
          <w:p>
            <w:pPr>
              <w:spacing w:after="0"/>
              <w:jc w:val="left"/>
            </w:pPr>
            <w:r>
              <w:rPr>
                <w:sz w:val="16"/>
              </w:rPr>
              <w:t>2023-11-25</w:t>
            </w:r>
          </w:p>
        </w:tc>
        <w:tc>
          <w:tcPr>
            <w:tcW w:type="dxa" w:w="827"/>
          </w:tcPr>
          <w:p>
            <w:pPr>
              <w:spacing w:after="0"/>
              <w:jc w:val="right"/>
            </w:pPr>
            <w:r>
              <w:rPr>
                <w:sz w:val="16"/>
              </w:rPr>
              <w:t>-1,038</w:t>
            </w:r>
          </w:p>
        </w:tc>
        <w:tc>
          <w:tcPr>
            <w:tcW w:type="dxa" w:w="2485"/>
          </w:tcPr>
          <w:p>
            <w:pPr>
              <w:spacing w:after="0"/>
              <w:jc w:val="left"/>
            </w:pPr>
            <w:r>
              <w:rPr>
                <w:sz w:val="16"/>
              </w:rPr>
              <w:t>FEMA tracker shows a plan approvable pending adoption</w:t>
            </w:r>
          </w:p>
        </w:tc>
        <w:tc>
          <w:tcPr>
            <w:tcW w:type="dxa" w:w="2059"/>
          </w:tcPr>
          <w:p>
            <w:pPr>
              <w:spacing w:after="0"/>
              <w:jc w:val="left"/>
            </w:pPr>
            <w:r>
              <w:rPr>
                <w:sz w:val="16"/>
              </w:rPr>
              <w:t>Not yet eligible: adopt the approved plan.</w:t>
            </w:r>
          </w:p>
        </w:tc>
      </w:tr>
      <w:tr>
        <w:trPr>
          <w:cantSplit/>
        </w:trPr>
        <w:tc>
          <w:tcPr>
            <w:tcW w:type="dxa" w:w="1618"/>
          </w:tcPr>
          <w:p>
            <w:pPr>
              <w:spacing w:after="0"/>
              <w:jc w:val="left"/>
            </w:pPr>
            <w:r>
              <w:rPr>
                <w:sz w:val="16"/>
              </w:rPr>
              <w:t>Tazewell town</w:t>
            </w:r>
          </w:p>
        </w:tc>
        <w:tc>
          <w:tcPr>
            <w:tcW w:type="dxa" w:w="1394"/>
          </w:tcPr>
          <w:p>
            <w:pPr>
              <w:spacing w:after="0"/>
              <w:jc w:val="left"/>
            </w:pPr>
            <w:r>
              <w:rPr>
                <w:sz w:val="16"/>
              </w:rPr>
              <w:t>Town</w:t>
            </w:r>
          </w:p>
        </w:tc>
        <w:tc>
          <w:tcPr>
            <w:tcW w:type="dxa" w:w="1698"/>
          </w:tcPr>
          <w:p>
            <w:pPr>
              <w:spacing w:after="0"/>
              <w:jc w:val="left"/>
            </w:pPr>
            <w:r>
              <w:rPr>
                <w:sz w:val="16"/>
              </w:rPr>
              <w:t>Expired on 2023-11-25</w:t>
            </w:r>
          </w:p>
        </w:tc>
        <w:tc>
          <w:tcPr>
            <w:tcW w:type="dxa" w:w="1823"/>
          </w:tcPr>
          <w:p>
            <w:pPr>
              <w:spacing w:after="0"/>
              <w:jc w:val="left"/>
            </w:pPr>
            <w:r>
              <w:rPr>
                <w:sz w:val="16"/>
              </w:rPr>
              <w:t>Claiborne County (FEMA plan 105385)</w:t>
            </w:r>
          </w:p>
        </w:tc>
        <w:tc>
          <w:tcPr>
            <w:tcW w:type="dxa" w:w="1171"/>
          </w:tcPr>
          <w:p>
            <w:pPr>
              <w:spacing w:after="0"/>
              <w:jc w:val="left"/>
            </w:pPr>
            <w:r>
              <w:rPr>
                <w:sz w:val="16"/>
              </w:rPr>
              <w:t>2018-11-26</w:t>
            </w:r>
          </w:p>
        </w:tc>
        <w:tc>
          <w:tcPr>
            <w:tcW w:type="dxa" w:w="1037"/>
          </w:tcPr>
          <w:p>
            <w:pPr>
              <w:spacing w:after="0"/>
              <w:jc w:val="left"/>
            </w:pPr>
            <w:r>
              <w:rPr>
                <w:sz w:val="16"/>
              </w:rPr>
              <w:t>2023-11-25</w:t>
            </w:r>
          </w:p>
        </w:tc>
        <w:tc>
          <w:tcPr>
            <w:tcW w:type="dxa" w:w="827"/>
          </w:tcPr>
          <w:p>
            <w:pPr>
              <w:spacing w:after="0"/>
              <w:jc w:val="right"/>
            </w:pPr>
            <w:r>
              <w:rPr>
                <w:sz w:val="16"/>
              </w:rPr>
              <w:t>-1,038</w:t>
            </w:r>
          </w:p>
        </w:tc>
        <w:tc>
          <w:tcPr>
            <w:tcW w:type="dxa" w:w="2485"/>
          </w:tcPr>
          <w:p>
            <w:pPr>
              <w:spacing w:after="0"/>
              <w:jc w:val="left"/>
            </w:pPr>
            <w:r>
              <w:rPr>
                <w:sz w:val="16"/>
              </w:rPr>
              <w:t>FEMA tracker shows a plan approvable pending adoption</w:t>
            </w:r>
          </w:p>
        </w:tc>
        <w:tc>
          <w:tcPr>
            <w:tcW w:type="dxa" w:w="2059"/>
          </w:tcPr>
          <w:p>
            <w:pPr>
              <w:spacing w:after="0"/>
              <w:jc w:val="left"/>
            </w:pPr>
            <w:r>
              <w:rPr>
                <w:sz w:val="16"/>
              </w:rPr>
              <w:t>Not yet eligible: adopt the approved plan.</w:t>
            </w:r>
          </w:p>
        </w:tc>
      </w:tr>
      <w:tr>
        <w:trPr>
          <w:cantSplit/>
        </w:trPr>
        <w:tc>
          <w:tcPr>
            <w:tcW w:type="dxa" w:w="1618"/>
          </w:tcPr>
          <w:p>
            <w:pPr>
              <w:spacing w:after="0"/>
              <w:jc w:val="left"/>
            </w:pPr>
            <w:r>
              <w:rPr>
                <w:sz w:val="16"/>
              </w:rPr>
              <w:t>Claiborne County School District</w:t>
            </w:r>
          </w:p>
        </w:tc>
        <w:tc>
          <w:tcPr>
            <w:tcW w:type="dxa" w:w="1394"/>
          </w:tcPr>
          <w:p>
            <w:pPr>
              <w:spacing w:after="0"/>
              <w:jc w:val="left"/>
            </w:pPr>
            <w:r>
              <w:rPr>
                <w:sz w:val="16"/>
              </w:rPr>
              <w:t>School/School District</w:t>
            </w:r>
          </w:p>
        </w:tc>
        <w:tc>
          <w:tcPr>
            <w:tcW w:type="dxa" w:w="1698"/>
          </w:tcPr>
          <w:p>
            <w:pPr>
              <w:spacing w:after="0"/>
              <w:jc w:val="left"/>
            </w:pPr>
            <w:r>
              <w:rPr>
                <w:sz w:val="16"/>
              </w:rPr>
              <w:t>Plan 109589 approved 2024-09-20, pending adoption here; not yet eligible</w:t>
            </w:r>
          </w:p>
        </w:tc>
        <w:tc>
          <w:tcPr>
            <w:tcW w:type="dxa" w:w="1823"/>
          </w:tcPr>
          <w:p>
            <w:pPr>
              <w:spacing w:after="0"/>
              <w:jc w:val="left"/>
            </w:pPr>
            <w:r>
              <w:rPr>
                <w:sz w:val="16"/>
              </w:rPr>
              <w:t>Claiborne County (FEMA plan 109589), pending adoption here</w:t>
            </w:r>
          </w:p>
        </w:tc>
        <w:tc>
          <w:tcPr>
            <w:tcW w:type="dxa" w:w="1171"/>
          </w:tcPr>
          <w:p>
            <w:pPr>
              <w:spacing w:after="0"/>
              <w:jc w:val="left"/>
            </w:pPr>
            <w:r>
              <w:rPr>
                <w:sz w:val="16"/>
              </w:rPr>
              <w:t>2024-09-20 by FEMA; not yet adopted here</w:t>
            </w:r>
          </w:p>
        </w:tc>
        <w:tc>
          <w:tcPr>
            <w:tcW w:type="dxa" w:w="1037"/>
          </w:tcPr>
          <w:p>
            <w:pPr>
              <w:spacing w:after="0"/>
              <w:jc w:val="left"/>
            </w:pPr>
            <w:r>
              <w:rPr>
                <w:sz w:val="16"/>
              </w:rPr>
              <w:t>2029-09-19 once adopted</w:t>
            </w:r>
          </w:p>
        </w:tc>
        <w:tc>
          <w:tcPr>
            <w:tcW w:type="dxa" w:w="827"/>
          </w:tcPr>
          <w:p>
            <w:pPr>
              <w:spacing w:after="0"/>
              <w:jc w:val="right"/>
            </w:pPr>
          </w:p>
        </w:tc>
        <w:tc>
          <w:tcPr>
            <w:tcW w:type="dxa" w:w="2485"/>
          </w:tcPr>
          <w:p>
            <w:pPr>
              <w:spacing w:after="0"/>
              <w:jc w:val="left"/>
            </w:pPr>
            <w:r>
              <w:rPr>
                <w:sz w:val="16"/>
              </w:rPr>
              <w:t>FEMA tracker shows a plan approvable pending adoption</w:t>
            </w:r>
          </w:p>
        </w:tc>
        <w:tc>
          <w:tcPr>
            <w:tcW w:type="dxa" w:w="205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$5,034,091</w:t>
            </w:r>
          </w:p>
        </w:tc>
        <w:tc>
          <w:tcPr>
            <w:tcW w:type="dxa" w:w="1126"/>
          </w:tcPr>
          <w:p>
            <w:pPr>
              <w:spacing w:after="0"/>
              <w:jc w:val="right"/>
            </w:pPr>
            <w:r>
              <w:rPr>
                <w:sz w:val="16"/>
              </w:rPr>
              <w:t>$9,336</w:t>
            </w:r>
          </w:p>
        </w:tc>
        <w:tc>
          <w:tcPr>
            <w:tcW w:type="dxa" w:w="1325"/>
          </w:tcPr>
          <w:p>
            <w:pPr>
              <w:spacing w:after="0"/>
              <w:jc w:val="right"/>
            </w:pPr>
            <w:r>
              <w:rPr>
                <w:sz w:val="16"/>
              </w:rPr>
              <w:t>$237,017</w:t>
            </w:r>
          </w:p>
        </w:tc>
        <w:tc>
          <w:tcPr>
            <w:tcW w:type="dxa" w:w="1123"/>
          </w:tcPr>
          <w:p>
            <w:pPr>
              <w:spacing w:after="0"/>
              <w:jc w:val="right"/>
            </w:pPr>
            <w:r>
              <w:rPr>
                <w:sz w:val="16"/>
              </w:rPr>
              <w:t>$5,280,444</w:t>
            </w:r>
          </w:p>
        </w:tc>
        <w:tc>
          <w:tcPr>
            <w:tcW w:type="dxa" w:w="1271"/>
          </w:tcPr>
          <w:p>
            <w:pPr>
              <w:spacing w:after="0"/>
              <w:jc w:val="right"/>
            </w:pPr>
            <w:r>
              <w:rPr>
                <w:sz w:val="16"/>
              </w:rPr>
              <w:t>32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$217</w:t>
            </w:r>
          </w:p>
        </w:tc>
        <w:tc>
          <w:tcPr>
            <w:tcW w:type="dxa" w:w="1126"/>
          </w:tcPr>
          <w:p>
            <w:pPr>
              <w:spacing w:after="0"/>
              <w:jc w:val="right"/>
            </w:pPr>
            <w:r>
              <w:rPr>
                <w:sz w:val="16"/>
              </w:rPr>
              <w:t>$18,860</w:t>
            </w:r>
          </w:p>
        </w:tc>
        <w:tc>
          <w:tcPr>
            <w:tcW w:type="dxa" w:w="1325"/>
          </w:tcPr>
          <w:p>
            <w:pPr>
              <w:spacing w:after="0"/>
              <w:jc w:val="right"/>
            </w:pPr>
            <w:r>
              <w:rPr>
                <w:sz w:val="16"/>
              </w:rPr>
              <w:t>$1,687,295</w:t>
            </w:r>
          </w:p>
        </w:tc>
        <w:tc>
          <w:tcPr>
            <w:tcW w:type="dxa" w:w="1123"/>
          </w:tcPr>
          <w:p>
            <w:pPr>
              <w:spacing w:after="0"/>
              <w:jc w:val="right"/>
            </w:pPr>
            <w:r>
              <w:rPr>
                <w:sz w:val="16"/>
              </w:rPr>
              <w:t>$1,706,372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$270,591</w:t>
            </w:r>
          </w:p>
        </w:tc>
        <w:tc>
          <w:tcPr>
            <w:tcW w:type="dxa" w:w="1126"/>
          </w:tcPr>
          <w:p>
            <w:pPr>
              <w:spacing w:after="0"/>
              <w:jc w:val="right"/>
            </w:pPr>
            <w:r>
              <w:rPr>
                <w:sz w:val="16"/>
              </w:rPr>
              <w:t>$448</w:t>
            </w:r>
          </w:p>
        </w:tc>
        <w:tc>
          <w:tcPr>
            <w:tcW w:type="dxa" w:w="1325"/>
          </w:tcPr>
          <w:p>
            <w:pPr>
              <w:spacing w:after="0"/>
              <w:jc w:val="right"/>
            </w:pPr>
            <w:r>
              <w:rPr>
                <w:sz w:val="16"/>
              </w:rPr>
              <w:t>$597,831</w:t>
            </w:r>
          </w:p>
        </w:tc>
        <w:tc>
          <w:tcPr>
            <w:tcW w:type="dxa" w:w="1123"/>
          </w:tcPr>
          <w:p>
            <w:pPr>
              <w:spacing w:after="0"/>
              <w:jc w:val="right"/>
            </w:pPr>
            <w:r>
              <w:rPr>
                <w:sz w:val="16"/>
              </w:rPr>
              <w:t>$868,870</w:t>
            </w:r>
          </w:p>
        </w:tc>
        <w:tc>
          <w:tcPr>
            <w:tcW w:type="dxa" w:w="1271"/>
          </w:tcPr>
          <w:p>
            <w:pPr>
              <w:spacing w:after="0"/>
              <w:jc w:val="right"/>
            </w:pPr>
            <w:r>
              <w:rPr>
                <w:sz w:val="16"/>
              </w:rPr>
              <w:t>11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$544,094</w:t>
            </w:r>
          </w:p>
        </w:tc>
        <w:tc>
          <w:tcPr>
            <w:tcW w:type="dxa" w:w="1126"/>
          </w:tcPr>
          <w:p>
            <w:pPr>
              <w:spacing w:after="0"/>
              <w:jc w:val="right"/>
            </w:pPr>
          </w:p>
        </w:tc>
        <w:tc>
          <w:tcPr>
            <w:tcW w:type="dxa" w:w="1325"/>
          </w:tcPr>
          <w:p>
            <w:pPr>
              <w:spacing w:after="0"/>
              <w:jc w:val="right"/>
            </w:pPr>
            <w:r>
              <w:rPr>
                <w:sz w:val="16"/>
              </w:rPr>
              <w:t>$174,215</w:t>
            </w:r>
          </w:p>
        </w:tc>
        <w:tc>
          <w:tcPr>
            <w:tcW w:type="dxa" w:w="1123"/>
          </w:tcPr>
          <w:p>
            <w:pPr>
              <w:spacing w:after="0"/>
              <w:jc w:val="right"/>
            </w:pPr>
            <w:r>
              <w:rPr>
                <w:sz w:val="16"/>
              </w:rPr>
              <w:t>$718,309</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$104,650</w:t>
            </w:r>
          </w:p>
        </w:tc>
        <w:tc>
          <w:tcPr>
            <w:tcW w:type="dxa" w:w="1126"/>
          </w:tcPr>
          <w:p>
            <w:pPr>
              <w:spacing w:after="0"/>
              <w:jc w:val="right"/>
            </w:pPr>
            <w:r>
              <w:rPr>
                <w:sz w:val="16"/>
              </w:rPr>
              <w:t>$42,116</w:t>
            </w:r>
          </w:p>
        </w:tc>
        <w:tc>
          <w:tcPr>
            <w:tcW w:type="dxa" w:w="1325"/>
          </w:tcPr>
          <w:p>
            <w:pPr>
              <w:spacing w:after="0"/>
              <w:jc w:val="right"/>
            </w:pPr>
            <w:r>
              <w:rPr>
                <w:sz w:val="16"/>
              </w:rPr>
              <w:t>$401,344</w:t>
            </w:r>
          </w:p>
        </w:tc>
        <w:tc>
          <w:tcPr>
            <w:tcW w:type="dxa" w:w="1123"/>
          </w:tcPr>
          <w:p>
            <w:pPr>
              <w:spacing w:after="0"/>
              <w:jc w:val="right"/>
            </w:pPr>
            <w:r>
              <w:rPr>
                <w:sz w:val="16"/>
              </w:rPr>
              <w:t>$548,110</w:t>
            </w:r>
          </w:p>
        </w:tc>
        <w:tc>
          <w:tcPr>
            <w:tcW w:type="dxa" w:w="1271"/>
          </w:tcPr>
          <w:p>
            <w:pPr>
              <w:spacing w:after="0"/>
              <w:jc w:val="right"/>
            </w:pPr>
            <w:r>
              <w:rPr>
                <w:sz w:val="16"/>
              </w:rPr>
              <w:t>195</w:t>
            </w:r>
          </w:p>
        </w:tc>
        <w:tc>
          <w:tcPr>
            <w:tcW w:type="dxa" w:w="2348"/>
          </w:tcPr>
          <w:p>
            <w:pPr>
              <w:spacing w:after="0"/>
              <w:jc w:val="left"/>
            </w:pPr>
          </w:p>
        </w:tc>
        <w:tc>
          <w:tcPr>
            <w:tcW w:type="dxa" w:w="1735"/>
          </w:tcPr>
          <w:p>
            <w:pPr>
              <w:spacing w:after="0"/>
              <w:jc w:val="left"/>
            </w:pPr>
            <w:r>
              <w:rPr>
                <w:sz w:val="16"/>
              </w:rPr>
              <w:t>Includes 2 High Wind records, event types the NRI definition of this hazard leaves out.</w:t>
            </w:r>
          </w:p>
        </w:tc>
      </w:tr>
      <w:tr>
        <w:trPr>
          <w:cantSplit/>
        </w:trPr>
        <w:tc>
          <w:tcPr>
            <w:tcW w:type="dxa" w:w="689"/>
          </w:tcPr>
          <w:p>
            <w:pPr>
              <w:spacing w:after="0"/>
              <w:jc w:val="right"/>
            </w:pPr>
            <w:r>
              <w:rPr>
                <w:sz w:val="16"/>
              </w:rPr>
              <w:t>6</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$257,741</w:t>
            </w:r>
          </w:p>
        </w:tc>
        <w:tc>
          <w:tcPr>
            <w:tcW w:type="dxa" w:w="1126"/>
          </w:tcPr>
          <w:p>
            <w:pPr>
              <w:spacing w:after="0"/>
              <w:jc w:val="right"/>
            </w:pPr>
            <w:r>
              <w:rPr>
                <w:sz w:val="16"/>
              </w:rPr>
              <w:t>$539</w:t>
            </w:r>
          </w:p>
        </w:tc>
        <w:tc>
          <w:tcPr>
            <w:tcW w:type="dxa" w:w="1325"/>
          </w:tcPr>
          <w:p>
            <w:pPr>
              <w:spacing w:after="0"/>
              <w:jc w:val="right"/>
            </w:pPr>
            <w:r>
              <w:rPr>
                <w:sz w:val="16"/>
              </w:rPr>
              <w:t>$95,985</w:t>
            </w:r>
          </w:p>
        </w:tc>
        <w:tc>
          <w:tcPr>
            <w:tcW w:type="dxa" w:w="1123"/>
          </w:tcPr>
          <w:p>
            <w:pPr>
              <w:spacing w:after="0"/>
              <w:jc w:val="right"/>
            </w:pPr>
            <w:r>
              <w:rPr>
                <w:sz w:val="16"/>
              </w:rPr>
              <w:t>$354,265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$201,000</w:t>
            </w:r>
          </w:p>
        </w:tc>
        <w:tc>
          <w:tcPr>
            <w:tcW w:type="dxa" w:w="1126"/>
          </w:tcPr>
          <w:p>
            <w:pPr>
              <w:spacing w:after="0"/>
              <w:jc w:val="right"/>
            </w:pPr>
            <w:r>
              <w:rPr>
                <w:sz w:val="16"/>
              </w:rPr>
              <w:t>$15,790</w:t>
            </w:r>
          </w:p>
        </w:tc>
        <w:tc>
          <w:tcPr>
            <w:tcW w:type="dxa" w:w="1325"/>
          </w:tcPr>
          <w:p>
            <w:pPr>
              <w:spacing w:after="0"/>
              <w:jc w:val="right"/>
            </w:pPr>
            <w:r>
              <w:rPr>
                <w:sz w:val="16"/>
              </w:rPr>
              <w:t>$36,044</w:t>
            </w:r>
          </w:p>
        </w:tc>
        <w:tc>
          <w:tcPr>
            <w:tcW w:type="dxa" w:w="1123"/>
          </w:tcPr>
          <w:p>
            <w:pPr>
              <w:spacing w:after="0"/>
              <w:jc w:val="right"/>
            </w:pPr>
            <w:r>
              <w:rPr>
                <w:sz w:val="16"/>
              </w:rPr>
              <w:t>$252,835</w:t>
            </w:r>
          </w:p>
        </w:tc>
        <w:tc>
          <w:tcPr>
            <w:tcW w:type="dxa" w:w="1271"/>
          </w:tcPr>
          <w:p>
            <w:pPr>
              <w:spacing w:after="0"/>
              <w:jc w:val="right"/>
            </w:pPr>
            <w:r>
              <w:rPr>
                <w:sz w:val="16"/>
              </w:rPr>
              <w:t>40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$13,118</w:t>
            </w:r>
          </w:p>
        </w:tc>
        <w:tc>
          <w:tcPr>
            <w:tcW w:type="dxa" w:w="1126"/>
          </w:tcPr>
          <w:p>
            <w:pPr>
              <w:spacing w:after="0"/>
              <w:jc w:val="right"/>
            </w:pPr>
          </w:p>
        </w:tc>
        <w:tc>
          <w:tcPr>
            <w:tcW w:type="dxa" w:w="1325"/>
          </w:tcPr>
          <w:p>
            <w:pPr>
              <w:spacing w:after="0"/>
              <w:jc w:val="right"/>
            </w:pPr>
            <w:r>
              <w:rPr>
                <w:sz w:val="16"/>
              </w:rPr>
              <w:t>$209,894</w:t>
            </w:r>
          </w:p>
        </w:tc>
        <w:tc>
          <w:tcPr>
            <w:tcW w:type="dxa" w:w="1123"/>
          </w:tcPr>
          <w:p>
            <w:pPr>
              <w:spacing w:after="0"/>
              <w:jc w:val="right"/>
            </w:pPr>
            <w:r>
              <w:rPr>
                <w:sz w:val="16"/>
              </w:rPr>
              <w:t>$223,012</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$43,863</w:t>
            </w:r>
          </w:p>
        </w:tc>
        <w:tc>
          <w:tcPr>
            <w:tcW w:type="dxa" w:w="1126"/>
          </w:tcPr>
          <w:p>
            <w:pPr>
              <w:spacing w:after="0"/>
              <w:jc w:val="right"/>
            </w:pPr>
            <w:r>
              <w:rPr>
                <w:sz w:val="16"/>
              </w:rPr>
              <w:t>$1</w:t>
            </w:r>
          </w:p>
        </w:tc>
        <w:tc>
          <w:tcPr>
            <w:tcW w:type="dxa" w:w="1325"/>
          </w:tcPr>
          <w:p>
            <w:pPr>
              <w:spacing w:after="0"/>
              <w:jc w:val="right"/>
            </w:pPr>
            <w:r>
              <w:rPr>
                <w:sz w:val="16"/>
              </w:rPr>
              <w:t>$57,030</w:t>
            </w:r>
          </w:p>
        </w:tc>
        <w:tc>
          <w:tcPr>
            <w:tcW w:type="dxa" w:w="1123"/>
          </w:tcPr>
          <w:p>
            <w:pPr>
              <w:spacing w:after="0"/>
              <w:jc w:val="right"/>
            </w:pPr>
            <w:r>
              <w:rPr>
                <w:sz w:val="16"/>
              </w:rPr>
              <w:t>$100,894</w:t>
            </w:r>
          </w:p>
        </w:tc>
        <w:tc>
          <w:tcPr>
            <w:tcW w:type="dxa" w:w="1271"/>
          </w:tcPr>
          <w:p>
            <w:pPr>
              <w:spacing w:after="0"/>
              <w:jc w:val="right"/>
            </w:pPr>
            <w:r>
              <w:rPr>
                <w:sz w:val="16"/>
              </w:rPr>
              <w:t>50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Landslide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$31,013</w:t>
            </w:r>
          </w:p>
        </w:tc>
        <w:tc>
          <w:tcPr>
            <w:tcW w:type="dxa" w:w="1126"/>
          </w:tcPr>
          <w:p>
            <w:pPr>
              <w:spacing w:after="0"/>
              <w:jc w:val="right"/>
            </w:pPr>
          </w:p>
        </w:tc>
        <w:tc>
          <w:tcPr>
            <w:tcW w:type="dxa" w:w="1325"/>
          </w:tcPr>
          <w:p>
            <w:pPr>
              <w:spacing w:after="0"/>
              <w:jc w:val="right"/>
            </w:pPr>
            <w:r>
              <w:rPr>
                <w:sz w:val="16"/>
              </w:rPr>
              <w:t>$54,166</w:t>
            </w:r>
          </w:p>
        </w:tc>
        <w:tc>
          <w:tcPr>
            <w:tcW w:type="dxa" w:w="1123"/>
          </w:tcPr>
          <w:p>
            <w:pPr>
              <w:spacing w:after="0"/>
              <w:jc w:val="right"/>
            </w:pPr>
            <w:r>
              <w:rPr>
                <w:sz w:val="16"/>
              </w:rPr>
              <w:t>$85,179</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$32,488</w:t>
            </w:r>
          </w:p>
        </w:tc>
        <w:tc>
          <w:tcPr>
            <w:tcW w:type="dxa" w:w="1126"/>
          </w:tcPr>
          <w:p>
            <w:pPr>
              <w:spacing w:after="0"/>
              <w:jc w:val="right"/>
            </w:pPr>
          </w:p>
        </w:tc>
        <w:tc>
          <w:tcPr>
            <w:tcW w:type="dxa" w:w="1325"/>
          </w:tcPr>
          <w:p>
            <w:pPr>
              <w:spacing w:after="0"/>
              <w:jc w:val="right"/>
            </w:pPr>
            <w:r>
              <w:rPr>
                <w:sz w:val="16"/>
              </w:rPr>
              <w:t>$4,280</w:t>
            </w:r>
          </w:p>
        </w:tc>
        <w:tc>
          <w:tcPr>
            <w:tcW w:type="dxa" w:w="1123"/>
          </w:tcPr>
          <w:p>
            <w:pPr>
              <w:spacing w:after="0"/>
              <w:jc w:val="right"/>
            </w:pPr>
            <w:r>
              <w:rPr>
                <w:sz w:val="16"/>
              </w:rPr>
              <w:t>$36,769</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$27,764</w:t>
            </w:r>
          </w:p>
        </w:tc>
        <w:tc>
          <w:tcPr>
            <w:tcW w:type="dxa" w:w="1126"/>
          </w:tcPr>
          <w:p>
            <w:pPr>
              <w:spacing w:after="0"/>
              <w:jc w:val="right"/>
            </w:pPr>
            <w:r>
              <w:rPr>
                <w:sz w:val="16"/>
              </w:rPr>
              <w:t>$1,980</w:t>
            </w:r>
          </w:p>
        </w:tc>
        <w:tc>
          <w:tcPr>
            <w:tcW w:type="dxa" w:w="1325"/>
          </w:tcPr>
          <w:p>
            <w:pPr>
              <w:spacing w:after="0"/>
              <w:jc w:val="right"/>
            </w:pPr>
            <w:r>
              <w:rPr>
                <w:sz w:val="16"/>
              </w:rPr>
              <w:t>$672</w:t>
            </w:r>
          </w:p>
        </w:tc>
        <w:tc>
          <w:tcPr>
            <w:tcW w:type="dxa" w:w="1123"/>
          </w:tcPr>
          <w:p>
            <w:pPr>
              <w:spacing w:after="0"/>
              <w:jc w:val="right"/>
            </w:pPr>
            <w:r>
              <w:rPr>
                <w:sz w:val="16"/>
              </w:rPr>
              <w:t>$30,416</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w:t>
            </w:r>
          </w:p>
        </w:tc>
      </w:tr>
      <w:tr>
        <w:trPr>
          <w:cantSplit/>
        </w:trPr>
        <w:tc>
          <w:tcPr>
            <w:tcW w:type="dxa" w:w="689"/>
          </w:tcPr>
          <w:p>
            <w:pPr>
              <w:spacing w:after="0"/>
              <w:jc w:val="right"/>
            </w:pPr>
            <w:r>
              <w:rPr>
                <w:sz w:val="16"/>
              </w:rPr>
              <w:t>13</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$17,263</w:t>
            </w:r>
          </w:p>
        </w:tc>
        <w:tc>
          <w:tcPr>
            <w:tcW w:type="dxa" w:w="1325"/>
          </w:tcPr>
          <w:p>
            <w:pPr>
              <w:spacing w:after="0"/>
              <w:jc w:val="right"/>
            </w:pPr>
          </w:p>
        </w:tc>
        <w:tc>
          <w:tcPr>
            <w:tcW w:type="dxa" w:w="1123"/>
          </w:tcPr>
          <w:p>
            <w:pPr>
              <w:spacing w:after="0"/>
              <w:jc w:val="right"/>
            </w:pPr>
            <w:r>
              <w:rPr>
                <w:sz w:val="16"/>
              </w:rPr>
              <w:t>$17,263</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1325"/>
          </w:tcPr>
          <w:p>
            <w:pPr>
              <w:spacing w:after="0"/>
              <w:jc w:val="right"/>
            </w:pPr>
            <w:r>
              <w:rPr>
                <w:sz w:val="16"/>
              </w:rPr>
              <w:t>$12,820</w:t>
            </w:r>
          </w:p>
        </w:tc>
        <w:tc>
          <w:tcPr>
            <w:tcW w:type="dxa" w:w="1123"/>
          </w:tcPr>
          <w:p>
            <w:pPr>
              <w:spacing w:after="0"/>
              <w:jc w:val="right"/>
            </w:pPr>
            <w:r>
              <w:rPr>
                <w:sz w:val="16"/>
              </w:rPr>
              <w:t>$12,822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6"/>
        <w:gridCol w:w="1838"/>
        <w:gridCol w:w="1304"/>
        <w:gridCol w:w="1481"/>
        <w:gridCol w:w="1590"/>
        <w:gridCol w:w="1761"/>
        <w:gridCol w:w="1777"/>
        <w:gridCol w:w="2465"/>
      </w:tblGrid>
      <w:tr>
        <w:trPr>
          <w:cantSplit/>
          <w:tblHeader/>
        </w:trPr>
        <w:tc>
          <w:tcPr>
            <w:tcW w:type="dxa" w:w="1896"/>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304"/>
            <w:shd w:val="clear" w:color="auto" w:fill="E8E8E8"/>
          </w:tcPr>
          <w:p>
            <w:pPr>
              <w:spacing w:after="0"/>
              <w:jc w:val="right"/>
            </w:pPr>
            <w:r>
              <w:rPr>
                <w:b/>
                <w:sz w:val="16"/>
              </w:rPr>
              <w:t>Records</w:t>
            </w:r>
          </w:p>
          <w:p>
            <w:pPr>
              <w:spacing w:after="0"/>
              <w:jc w:val="right"/>
            </w:pPr>
            <w:r>
              <w:rPr>
                <w:i/>
                <w:color w:val="555555"/>
                <w:sz w:val="14"/>
              </w:rPr>
              <w:t>count, years</w:t>
            </w:r>
          </w:p>
        </w:tc>
        <w:tc>
          <w:tcPr>
            <w:tcW w:type="dxa" w:w="1481"/>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761"/>
            <w:shd w:val="clear" w:color="auto" w:fill="E8E8E8"/>
          </w:tcPr>
          <w:p>
            <w:pPr>
              <w:spacing w:after="0"/>
              <w:jc w:val="left"/>
            </w:pPr>
            <w:r>
              <w:rPr>
                <w:b/>
                <w:sz w:val="16"/>
              </w:rPr>
              <w:t>Most damaging (when different)</w:t>
            </w:r>
          </w:p>
        </w:tc>
        <w:tc>
          <w:tcPr>
            <w:tcW w:type="dxa" w:w="1777"/>
            <w:shd w:val="clear" w:color="auto" w:fill="E8E8E8"/>
          </w:tcPr>
          <w:p>
            <w:pPr>
              <w:spacing w:after="0"/>
              <w:jc w:val="left"/>
            </w:pPr>
            <w:r>
              <w:rPr>
                <w:b/>
                <w:sz w:val="16"/>
              </w:rPr>
              <w:t>How it applies to members</w:t>
            </w:r>
          </w:p>
        </w:tc>
        <w:tc>
          <w:tcPr>
            <w:tcW w:type="dxa" w:w="2465"/>
            <w:shd w:val="clear" w:color="auto" w:fill="E8E8E8"/>
          </w:tcPr>
          <w:p>
            <w:pPr>
              <w:spacing w:after="0"/>
              <w:jc w:val="left"/>
            </w:pPr>
            <w:r>
              <w:rPr>
                <w:b/>
                <w:sz w:val="16"/>
              </w:rPr>
              <w:t>Note</w:t>
            </w:r>
          </w:p>
        </w:tc>
      </w:tr>
      <w:tr>
        <w:trPr>
          <w:cantSplit/>
        </w:trPr>
        <w:tc>
          <w:tcPr>
            <w:tcW w:type="dxa" w:w="1896"/>
          </w:tcPr>
          <w:p>
            <w:pPr>
              <w:spacing w:after="0"/>
              <w:jc w:val="left"/>
            </w:pPr>
            <w:r>
              <w:rPr>
                <w:sz w:val="16"/>
              </w:rPr>
              <w:t>Avalanche</w:t>
            </w:r>
          </w:p>
        </w:tc>
        <w:tc>
          <w:tcPr>
            <w:tcW w:type="dxa" w:w="1838"/>
          </w:tcPr>
          <w:p>
            <w:pPr>
              <w:spacing w:after="0"/>
              <w:jc w:val="left"/>
            </w:pPr>
            <w:r>
              <w:rPr>
                <w:sz w:val="16"/>
              </w:rPr>
              <w:t>none (count and damage)</w:t>
            </w:r>
          </w:p>
        </w:tc>
        <w:tc>
          <w:tcPr>
            <w:tcW w:type="dxa" w:w="1304"/>
          </w:tcPr>
          <w:p>
            <w:pPr>
              <w:spacing w:after="0"/>
              <w:jc w:val="right"/>
            </w:pPr>
            <w:r>
              <w:rPr>
                <w:sz w:val="16"/>
              </w:rPr>
              <w:t>0</w:t>
            </w:r>
          </w:p>
        </w:tc>
        <w:tc>
          <w:tcPr>
            <w:tcW w:type="dxa" w:w="1481"/>
          </w:tcPr>
          <w:p>
            <w:pPr>
              <w:spacing w:after="0"/>
              <w:jc w:val="left"/>
            </w:pPr>
          </w:p>
        </w:tc>
        <w:tc>
          <w:tcPr>
            <w:tcW w:type="dxa" w:w="1590"/>
          </w:tcPr>
          <w:p>
            <w:pPr>
              <w:spacing w:after="0"/>
              <w:jc w:val="left"/>
            </w:pPr>
          </w:p>
        </w:tc>
        <w:tc>
          <w:tcPr>
            <w:tcW w:type="dxa" w:w="1761"/>
          </w:tcPr>
          <w:p>
            <w:pPr>
              <w:spacing w:after="0"/>
              <w:jc w:val="left"/>
            </w:pPr>
          </w:p>
        </w:tc>
        <w:tc>
          <w:tcPr>
            <w:tcW w:type="dxa" w:w="1777"/>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Coastal Flood, Storm Surge/Tide</w:t>
            </w:r>
          </w:p>
        </w:tc>
        <w:tc>
          <w:tcPr>
            <w:tcW w:type="dxa" w:w="1838"/>
          </w:tcPr>
          <w:p>
            <w:pPr>
              <w:spacing w:after="0"/>
              <w:jc w:val="left"/>
            </w:pPr>
            <w:r>
              <w:rPr>
                <w:sz w:val="16"/>
              </w:rPr>
              <w:t>none in data (FIRM for depth)</w:t>
            </w:r>
          </w:p>
        </w:tc>
        <w:tc>
          <w:tcPr>
            <w:tcW w:type="dxa" w:w="1304"/>
          </w:tcPr>
          <w:p>
            <w:pPr>
              <w:spacing w:after="0"/>
              <w:jc w:val="right"/>
            </w:pPr>
            <w:r>
              <w:rPr>
                <w:sz w:val="16"/>
              </w:rPr>
              <w:t>0</w:t>
            </w:r>
          </w:p>
        </w:tc>
        <w:tc>
          <w:tcPr>
            <w:tcW w:type="dxa" w:w="1481"/>
          </w:tcPr>
          <w:p>
            <w:pPr>
              <w:spacing w:after="0"/>
              <w:jc w:val="left"/>
            </w:pPr>
          </w:p>
        </w:tc>
        <w:tc>
          <w:tcPr>
            <w:tcW w:type="dxa" w:w="1590"/>
          </w:tcPr>
          <w:p>
            <w:pPr>
              <w:spacing w:after="0"/>
              <w:jc w:val="left"/>
            </w:pPr>
          </w:p>
        </w:tc>
        <w:tc>
          <w:tcPr>
            <w:tcW w:type="dxa" w:w="1761"/>
          </w:tcPr>
          <w:p>
            <w:pPr>
              <w:spacing w:after="0"/>
              <w:jc w:val="left"/>
            </w:pPr>
          </w:p>
        </w:tc>
        <w:tc>
          <w:tcPr>
            <w:tcW w:type="dxa" w:w="1777"/>
          </w:tcPr>
          <w:p>
            <w:pPr>
              <w:spacing w:after="0"/>
              <w:jc w:val="left"/>
            </w:pPr>
          </w:p>
        </w:tc>
        <w:tc>
          <w:tcPr>
            <w:tcW w:type="dxa" w:w="2465"/>
          </w:tcPr>
          <w:p>
            <w:pPr>
              <w:spacing w:after="0"/>
              <w:jc w:val="left"/>
            </w:pPr>
            <w:r>
              <w:rPr>
                <w:sz w:val="16"/>
              </w:rPr>
              <w:t>Flood depth: see the FEMA Flood Insurance Rate Map.</w:t>
            </w:r>
          </w:p>
        </w:tc>
      </w:tr>
      <w:tr>
        <w:trPr>
          <w:cantSplit/>
        </w:trPr>
        <w:tc>
          <w:tcPr>
            <w:tcW w:type="dxa" w:w="1896"/>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304"/>
          </w:tcPr>
          <w:p>
            <w:pPr>
              <w:spacing w:after="0"/>
              <w:jc w:val="right"/>
            </w:pPr>
            <w:r>
              <w:rPr>
                <w:sz w:val="16"/>
              </w:rPr>
              <w:t>0</w:t>
            </w:r>
          </w:p>
        </w:tc>
        <w:tc>
          <w:tcPr>
            <w:tcW w:type="dxa" w:w="1481"/>
          </w:tcPr>
          <w:p>
            <w:pPr>
              <w:spacing w:after="0"/>
              <w:jc w:val="left"/>
            </w:pPr>
          </w:p>
        </w:tc>
        <w:tc>
          <w:tcPr>
            <w:tcW w:type="dxa" w:w="1590"/>
          </w:tcPr>
          <w:p>
            <w:pPr>
              <w:spacing w:after="0"/>
              <w:jc w:val="left"/>
            </w:pPr>
          </w:p>
        </w:tc>
        <w:tc>
          <w:tcPr>
            <w:tcW w:type="dxa" w:w="1761"/>
          </w:tcPr>
          <w:p>
            <w:pPr>
              <w:spacing w:after="0"/>
              <w:jc w:val="left"/>
            </w:pPr>
          </w:p>
        </w:tc>
        <w:tc>
          <w:tcPr>
            <w:tcW w:type="dxa" w:w="1777"/>
          </w:tcPr>
          <w:p>
            <w:pPr>
              <w:spacing w:after="0"/>
              <w:jc w:val="left"/>
            </w:pPr>
          </w:p>
        </w:tc>
        <w:tc>
          <w:tcPr>
            <w:tcW w:type="dxa" w:w="2465"/>
          </w:tcPr>
          <w:p>
            <w:pPr>
              <w:spacing w:after="0"/>
              <w:jc w:val="left"/>
            </w:pPr>
            <w:r>
              <w:rPr>
                <w:sz w:val="16"/>
              </w:rPr>
              <w:t>Wind chill: in event narratives only; local data required.</w:t>
            </w:r>
          </w:p>
        </w:tc>
      </w:tr>
      <w:tr>
        <w:trPr>
          <w:cantSplit/>
        </w:trPr>
        <w:tc>
          <w:tcPr>
            <w:tcW w:type="dxa" w:w="1896"/>
          </w:tcPr>
          <w:p>
            <w:pPr>
              <w:spacing w:after="0"/>
              <w:jc w:val="left"/>
            </w:pPr>
            <w:r>
              <w:rPr>
                <w:sz w:val="16"/>
              </w:rPr>
              <w:t>Frost/Freeze (outside NRI Cold Wave definition)</w:t>
            </w:r>
          </w:p>
        </w:tc>
        <w:tc>
          <w:tcPr>
            <w:tcW w:type="dxa" w:w="1838"/>
          </w:tcPr>
          <w:p>
            <w:pPr>
              <w:spacing w:after="0"/>
              <w:jc w:val="left"/>
            </w:pPr>
            <w:r>
              <w:rPr>
                <w:sz w:val="16"/>
              </w:rPr>
              <w:t>crop damage</w:t>
            </w:r>
          </w:p>
        </w:tc>
        <w:tc>
          <w:tcPr>
            <w:tcW w:type="dxa" w:w="1304"/>
          </w:tcPr>
          <w:p>
            <w:pPr>
              <w:spacing w:after="0"/>
              <w:jc w:val="right"/>
            </w:pPr>
            <w:r>
              <w:rPr>
                <w:sz w:val="16"/>
              </w:rPr>
              <w:t>0</w:t>
            </w:r>
          </w:p>
        </w:tc>
        <w:tc>
          <w:tcPr>
            <w:tcW w:type="dxa" w:w="1481"/>
          </w:tcPr>
          <w:p>
            <w:pPr>
              <w:spacing w:after="0"/>
              <w:jc w:val="left"/>
            </w:pPr>
          </w:p>
        </w:tc>
        <w:tc>
          <w:tcPr>
            <w:tcW w:type="dxa" w:w="1590"/>
          </w:tcPr>
          <w:p>
            <w:pPr>
              <w:spacing w:after="0"/>
              <w:jc w:val="left"/>
            </w:pPr>
          </w:p>
        </w:tc>
        <w:tc>
          <w:tcPr>
            <w:tcW w:type="dxa" w:w="1761"/>
          </w:tcPr>
          <w:p>
            <w:pPr>
              <w:spacing w:after="0"/>
              <w:jc w:val="left"/>
            </w:pPr>
          </w:p>
        </w:tc>
        <w:tc>
          <w:tcPr>
            <w:tcW w:type="dxa" w:w="1777"/>
          </w:tcPr>
          <w:p>
            <w:pPr>
              <w:spacing w:after="0"/>
              <w:jc w:val="left"/>
            </w:pPr>
          </w:p>
        </w:tc>
        <w:tc>
          <w:tcPr>
            <w:tcW w:type="dxa" w:w="2465"/>
          </w:tcPr>
          <w:p>
            <w:pPr>
              <w:spacing w:after="0"/>
              <w:jc w:val="left"/>
            </w:pPr>
            <w:r>
              <w:rPr>
                <w:sz w:val="16"/>
              </w:rPr>
              <w:t>Temperature: in event narratives only; local data required.</w:t>
            </w:r>
          </w:p>
        </w:tc>
      </w:tr>
      <w:tr>
        <w:trPr>
          <w:cantSplit/>
        </w:trPr>
        <w:tc>
          <w:tcPr>
            <w:tcW w:type="dxa" w:w="1896"/>
          </w:tcPr>
          <w:p>
            <w:pPr>
              <w:spacing w:after="0"/>
              <w:jc w:val="left"/>
            </w:pPr>
            <w:r>
              <w:rPr>
                <w:sz w:val="16"/>
              </w:rPr>
              <w:t>Drought</w:t>
            </w:r>
          </w:p>
        </w:tc>
        <w:tc>
          <w:tcPr>
            <w:tcW w:type="dxa" w:w="1838"/>
          </w:tcPr>
          <w:p>
            <w:pPr>
              <w:spacing w:after="0"/>
              <w:jc w:val="left"/>
            </w:pPr>
            <w:r>
              <w:rPr>
                <w:sz w:val="16"/>
              </w:rPr>
              <w:t>US Drought Monitor D-scale</w:t>
            </w:r>
          </w:p>
        </w:tc>
        <w:tc>
          <w:tcPr>
            <w:tcW w:type="dxa" w:w="1304"/>
          </w:tcPr>
          <w:p>
            <w:pPr>
              <w:spacing w:after="0"/>
              <w:jc w:val="right"/>
            </w:pPr>
            <w:r>
              <w:rPr>
                <w:sz w:val="16"/>
              </w:rPr>
              <w:t>1, 1998 to 1998 (1 zone-level)</w:t>
            </w:r>
          </w:p>
        </w:tc>
        <w:tc>
          <w:tcPr>
            <w:tcW w:type="dxa" w:w="1481"/>
          </w:tcPr>
          <w:p>
            <w:pPr>
              <w:spacing w:after="0"/>
              <w:jc w:val="left"/>
            </w:pPr>
            <w:r>
              <w:rPr>
                <w:sz w:val="16"/>
              </w:rPr>
              <w:t>30 days; 1 with a recorded value</w:t>
            </w:r>
          </w:p>
        </w:tc>
        <w:tc>
          <w:tcPr>
            <w:tcW w:type="dxa" w:w="1590"/>
          </w:tcPr>
          <w:p>
            <w:pPr>
              <w:spacing w:after="0"/>
              <w:jc w:val="left"/>
            </w:pPr>
            <w:r>
              <w:rPr>
                <w:sz w:val="16"/>
              </w:rPr>
              <w:t>30 days (1 month), 1998-09-01 to 1998-09-30, zone-level</w:t>
            </w:r>
          </w:p>
        </w:tc>
        <w:tc>
          <w:tcPr>
            <w:tcW w:type="dxa" w:w="1761"/>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4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6"/>
          </w:tcPr>
          <w:p>
            <w:pPr>
              <w:spacing w:after="0"/>
              <w:jc w:val="left"/>
            </w:pPr>
            <w:r>
              <w:rPr>
                <w:sz w:val="16"/>
              </w:rPr>
              <w:t>Earthquake</w:t>
            </w:r>
          </w:p>
        </w:tc>
        <w:tc>
          <w:tcPr>
            <w:tcW w:type="dxa" w:w="1838"/>
          </w:tcPr>
          <w:p>
            <w:pPr>
              <w:spacing w:after="0"/>
              <w:jc w:val="left"/>
            </w:pPr>
            <w:r>
              <w:rPr>
                <w:sz w:val="16"/>
              </w:rPr>
              <w:t>Modified Mercalli (local data)</w:t>
            </w:r>
          </w:p>
        </w:tc>
        <w:tc>
          <w:tcPr>
            <w:tcW w:type="dxa" w:w="1304"/>
          </w:tcPr>
          <w:p>
            <w:pPr>
              <w:spacing w:after="0"/>
              <w:jc w:val="right"/>
            </w:pPr>
            <w:r>
              <w:rPr>
                <w:sz w:val="16"/>
              </w:rPr>
              <w:t>0</w:t>
            </w:r>
          </w:p>
        </w:tc>
        <w:tc>
          <w:tcPr>
            <w:tcW w:type="dxa" w:w="1481"/>
          </w:tcPr>
          <w:p>
            <w:pPr>
              <w:spacing w:after="0"/>
              <w:jc w:val="left"/>
            </w:pPr>
          </w:p>
        </w:tc>
        <w:tc>
          <w:tcPr>
            <w:tcW w:type="dxa" w:w="1590"/>
          </w:tcPr>
          <w:p>
            <w:pPr>
              <w:spacing w:after="0"/>
              <w:jc w:val="left"/>
            </w:pPr>
          </w:p>
        </w:tc>
        <w:tc>
          <w:tcPr>
            <w:tcW w:type="dxa" w:w="1761"/>
          </w:tcPr>
          <w:p>
            <w:pPr>
              <w:spacing w:after="0"/>
              <w:jc w:val="left"/>
            </w:pPr>
          </w:p>
        </w:tc>
        <w:tc>
          <w:tcPr>
            <w:tcW w:type="dxa" w:w="1777"/>
          </w:tcPr>
          <w:p>
            <w:pPr>
              <w:spacing w:after="0"/>
              <w:jc w:val="left"/>
            </w:pPr>
          </w:p>
        </w:tc>
        <w:tc>
          <w:tcPr>
            <w:tcW w:type="dxa" w:w="2465"/>
          </w:tcPr>
          <w:p>
            <w:pPr>
              <w:spacing w:after="0"/>
              <w:jc w:val="left"/>
            </w:pPr>
            <w:r>
              <w:rPr>
                <w:sz w:val="16"/>
              </w:rPr>
              <w:t>No Storm Events record; local data required (e.g., USGS).</w:t>
            </w:r>
          </w:p>
        </w:tc>
      </w:tr>
      <w:tr>
        <w:trPr>
          <w:cantSplit/>
        </w:trPr>
        <w:tc>
          <w:tcPr>
            <w:tcW w:type="dxa" w:w="1896"/>
          </w:tcPr>
          <w:p>
            <w:pPr>
              <w:spacing w:after="0"/>
              <w:jc w:val="left"/>
            </w:pPr>
            <w:r>
              <w:rPr>
                <w:sz w:val="16"/>
              </w:rPr>
              <w:t>Hail</w:t>
            </w:r>
          </w:p>
        </w:tc>
        <w:tc>
          <w:tcPr>
            <w:tcW w:type="dxa" w:w="1838"/>
          </w:tcPr>
          <w:p>
            <w:pPr>
              <w:spacing w:after="0"/>
              <w:jc w:val="left"/>
            </w:pPr>
            <w:r>
              <w:rPr>
                <w:sz w:val="16"/>
              </w:rPr>
              <w:t>hail size (inches)</w:t>
            </w:r>
          </w:p>
        </w:tc>
        <w:tc>
          <w:tcPr>
            <w:tcW w:type="dxa" w:w="1304"/>
          </w:tcPr>
          <w:p>
            <w:pPr>
              <w:spacing w:after="0"/>
              <w:jc w:val="right"/>
            </w:pPr>
            <w:r>
              <w:rPr>
                <w:sz w:val="16"/>
              </w:rPr>
              <w:t>46, 1972 to 2025</w:t>
            </w:r>
          </w:p>
        </w:tc>
        <w:tc>
          <w:tcPr>
            <w:tcW w:type="dxa" w:w="1481"/>
          </w:tcPr>
          <w:p>
            <w:pPr>
              <w:spacing w:after="0"/>
              <w:jc w:val="left"/>
            </w:pPr>
            <w:r>
              <w:rPr>
                <w:sz w:val="16"/>
              </w:rPr>
              <w:t>0.75 in to 1.75 in (median 1 in); 46 with a recorded value</w:t>
            </w:r>
          </w:p>
        </w:tc>
        <w:tc>
          <w:tcPr>
            <w:tcW w:type="dxa" w:w="1590"/>
          </w:tcPr>
          <w:p>
            <w:pPr>
              <w:spacing w:after="0"/>
              <w:jc w:val="left"/>
            </w:pPr>
            <w:r>
              <w:rPr>
                <w:sz w:val="16"/>
              </w:rPr>
              <w:t>1.75 in hail, 2006-04-07; same size also recorded on 1985-06-04, 2000-07-28, 2002-11-10</w:t>
            </w:r>
          </w:p>
        </w:tc>
        <w:tc>
          <w:tcPr>
            <w:tcW w:type="dxa" w:w="1761"/>
          </w:tcPr>
          <w:p>
            <w:pPr>
              <w:spacing w:after="0"/>
              <w:jc w:val="left"/>
            </w:pPr>
            <w:r>
              <w:rPr>
                <w:sz w:val="16"/>
              </w:rPr>
              <w:t>Hail, 2002-04-28, $5,000 property; crops not reported (2002 dollars)</w:t>
            </w:r>
          </w:p>
        </w:tc>
        <w:tc>
          <w:tcPr>
            <w:tcW w:type="dxa" w:w="1777"/>
          </w:tcPr>
          <w:p>
            <w:pPr>
              <w:spacing w:after="0"/>
              <w:jc w:val="left"/>
            </w:pPr>
            <w:r>
              <w:rPr>
                <w:sz w:val="16"/>
              </w:rPr>
              <w:t>Event records naming member places: Tazewell town (15 records), Harrogate city (4 records), New Tazewell town (2 records).</w:t>
            </w:r>
          </w:p>
        </w:tc>
        <w:tc>
          <w:tcPr>
            <w:tcW w:type="dxa" w:w="2465"/>
          </w:tcPr>
          <w:p>
            <w:pPr>
              <w:spacing w:after="0"/>
              <w:jc w:val="left"/>
            </w:pPr>
          </w:p>
        </w:tc>
      </w:tr>
      <w:tr>
        <w:trPr>
          <w:cantSplit/>
        </w:trPr>
        <w:tc>
          <w:tcPr>
            <w:tcW w:type="dxa" w:w="1896"/>
          </w:tcPr>
          <w:p>
            <w:pPr>
              <w:spacing w:after="0"/>
              <w:jc w:val="left"/>
            </w:pPr>
            <w:r>
              <w:rPr>
                <w:sz w:val="16"/>
              </w:rPr>
              <w:t>Excessive Heat, Heat</w:t>
            </w:r>
          </w:p>
        </w:tc>
        <w:tc>
          <w:tcPr>
            <w:tcW w:type="dxa" w:w="1838"/>
          </w:tcPr>
          <w:p>
            <w:pPr>
              <w:spacing w:after="0"/>
              <w:jc w:val="left"/>
            </w:pPr>
            <w:r>
              <w:rPr>
                <w:sz w:val="16"/>
              </w:rPr>
              <w:t>heat index (narratives)</w:t>
            </w:r>
          </w:p>
        </w:tc>
        <w:tc>
          <w:tcPr>
            <w:tcW w:type="dxa" w:w="1304"/>
          </w:tcPr>
          <w:p>
            <w:pPr>
              <w:spacing w:after="0"/>
              <w:jc w:val="right"/>
            </w:pPr>
            <w:r>
              <w:rPr>
                <w:sz w:val="16"/>
              </w:rPr>
              <w:t>0</w:t>
            </w:r>
          </w:p>
        </w:tc>
        <w:tc>
          <w:tcPr>
            <w:tcW w:type="dxa" w:w="1481"/>
          </w:tcPr>
          <w:p>
            <w:pPr>
              <w:spacing w:after="0"/>
              <w:jc w:val="left"/>
            </w:pPr>
          </w:p>
        </w:tc>
        <w:tc>
          <w:tcPr>
            <w:tcW w:type="dxa" w:w="1590"/>
          </w:tcPr>
          <w:p>
            <w:pPr>
              <w:spacing w:after="0"/>
              <w:jc w:val="left"/>
            </w:pPr>
          </w:p>
        </w:tc>
        <w:tc>
          <w:tcPr>
            <w:tcW w:type="dxa" w:w="1761"/>
          </w:tcPr>
          <w:p>
            <w:pPr>
              <w:spacing w:after="0"/>
              <w:jc w:val="left"/>
            </w:pPr>
          </w:p>
        </w:tc>
        <w:tc>
          <w:tcPr>
            <w:tcW w:type="dxa" w:w="1777"/>
          </w:tcPr>
          <w:p>
            <w:pPr>
              <w:spacing w:after="0"/>
              <w:jc w:val="left"/>
            </w:pPr>
          </w:p>
        </w:tc>
        <w:tc>
          <w:tcPr>
            <w:tcW w:type="dxa" w:w="2465"/>
          </w:tcPr>
          <w:p>
            <w:pPr>
              <w:spacing w:after="0"/>
              <w:jc w:val="left"/>
            </w:pPr>
            <w:r>
              <w:rPr>
                <w:sz w:val="16"/>
              </w:rPr>
              <w:t>Heat index: in event narratives only; local data required.</w:t>
            </w:r>
          </w:p>
        </w:tc>
      </w:tr>
      <w:tr>
        <w:trPr>
          <w:cantSplit/>
        </w:trPr>
        <w:tc>
          <w:tcPr>
            <w:tcW w:type="dxa" w:w="1896"/>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304"/>
          </w:tcPr>
          <w:p>
            <w:pPr>
              <w:spacing w:after="0"/>
              <w:jc w:val="right"/>
            </w:pPr>
            <w:r>
              <w:rPr>
                <w:sz w:val="16"/>
              </w:rPr>
              <w:t>0</w:t>
            </w:r>
          </w:p>
        </w:tc>
        <w:tc>
          <w:tcPr>
            <w:tcW w:type="dxa" w:w="1481"/>
          </w:tcPr>
          <w:p>
            <w:pPr>
              <w:spacing w:after="0"/>
              <w:jc w:val="left"/>
            </w:pPr>
          </w:p>
        </w:tc>
        <w:tc>
          <w:tcPr>
            <w:tcW w:type="dxa" w:w="1590"/>
          </w:tcPr>
          <w:p>
            <w:pPr>
              <w:spacing w:after="0"/>
              <w:jc w:val="left"/>
            </w:pPr>
          </w:p>
        </w:tc>
        <w:tc>
          <w:tcPr>
            <w:tcW w:type="dxa" w:w="1761"/>
          </w:tcPr>
          <w:p>
            <w:pPr>
              <w:spacing w:after="0"/>
              <w:jc w:val="left"/>
            </w:pPr>
          </w:p>
        </w:tc>
        <w:tc>
          <w:tcPr>
            <w:tcW w:type="dxa" w:w="1777"/>
          </w:tcPr>
          <w:p>
            <w:pPr>
              <w:spacing w:after="0"/>
              <w:jc w:val="left"/>
            </w:pPr>
          </w:p>
        </w:tc>
        <w:tc>
          <w:tcPr>
            <w:tcW w:type="dxa" w:w="24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6"/>
          </w:tcPr>
          <w:p>
            <w:pPr>
              <w:spacing w:after="0"/>
              <w:jc w:val="left"/>
            </w:pPr>
            <w:r>
              <w:rPr>
                <w:sz w:val="16"/>
              </w:rPr>
              <w:t>Ice Storm</w:t>
            </w:r>
          </w:p>
        </w:tc>
        <w:tc>
          <w:tcPr>
            <w:tcW w:type="dxa" w:w="1838"/>
          </w:tcPr>
          <w:p>
            <w:pPr>
              <w:spacing w:after="0"/>
              <w:jc w:val="left"/>
            </w:pPr>
            <w:r>
              <w:rPr>
                <w:sz w:val="16"/>
              </w:rPr>
              <w:t>Sperry-Piltz (local data)</w:t>
            </w:r>
          </w:p>
        </w:tc>
        <w:tc>
          <w:tcPr>
            <w:tcW w:type="dxa" w:w="1304"/>
          </w:tcPr>
          <w:p>
            <w:pPr>
              <w:spacing w:after="0"/>
              <w:jc w:val="right"/>
            </w:pPr>
            <w:r>
              <w:rPr>
                <w:sz w:val="16"/>
              </w:rPr>
              <w:t>4, 1998 to 2014 (4 zone-level)</w:t>
            </w:r>
          </w:p>
        </w:tc>
        <w:tc>
          <w:tcPr>
            <w:tcW w:type="dxa" w:w="1481"/>
          </w:tcPr>
          <w:p>
            <w:pPr>
              <w:spacing w:after="0"/>
              <w:jc w:val="left"/>
            </w:pPr>
          </w:p>
        </w:tc>
        <w:tc>
          <w:tcPr>
            <w:tcW w:type="dxa" w:w="1590"/>
          </w:tcPr>
          <w:p>
            <w:pPr>
              <w:spacing w:after="0"/>
              <w:jc w:val="left"/>
            </w:pPr>
            <w:r>
              <w:rPr>
                <w:sz w:val="16"/>
              </w:rPr>
              <w:t>Ice Storm, 2010-12-16, $20,000 property; $0 crops, reported for the zone (2010 dollars); NWS zone TNZ014 (CLAIBORNE), zone-level: may include parts of neighboring counties</w:t>
            </w:r>
          </w:p>
        </w:tc>
        <w:tc>
          <w:tcPr>
            <w:tcW w:type="dxa" w:w="1761"/>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465"/>
          </w:tcPr>
          <w:p>
            <w:pPr>
              <w:spacing w:after="0"/>
              <w:jc w:val="left"/>
            </w:pPr>
            <w:r>
              <w:rPr>
                <w:sz w:val="16"/>
              </w:rPr>
              <w:t>Ice thickness: in event narratives only; local data required.</w:t>
            </w:r>
          </w:p>
        </w:tc>
      </w:tr>
      <w:tr>
        <w:trPr>
          <w:cantSplit/>
        </w:trPr>
        <w:tc>
          <w:tcPr>
            <w:tcW w:type="dxa" w:w="1896"/>
          </w:tcPr>
          <w:p>
            <w:pPr>
              <w:spacing w:after="0"/>
              <w:jc w:val="left"/>
            </w:pPr>
            <w:r>
              <w:rPr>
                <w:sz w:val="16"/>
              </w:rPr>
              <w:t>Flash Flood, Flood, Lakeshore Flood</w:t>
            </w:r>
          </w:p>
        </w:tc>
        <w:tc>
          <w:tcPr>
            <w:tcW w:type="dxa" w:w="1838"/>
          </w:tcPr>
          <w:p>
            <w:pPr>
              <w:spacing w:after="0"/>
              <w:jc w:val="left"/>
            </w:pPr>
            <w:r>
              <w:rPr>
                <w:sz w:val="16"/>
              </w:rPr>
              <w:t>damage and flood days (FIRM for depth)</w:t>
            </w:r>
          </w:p>
        </w:tc>
        <w:tc>
          <w:tcPr>
            <w:tcW w:type="dxa" w:w="1304"/>
          </w:tcPr>
          <w:p>
            <w:pPr>
              <w:spacing w:after="0"/>
              <w:jc w:val="right"/>
            </w:pPr>
            <w:r>
              <w:rPr>
                <w:sz w:val="16"/>
              </w:rPr>
              <w:t>32, 1996 to 2025 (4 zone-level)</w:t>
            </w:r>
          </w:p>
        </w:tc>
        <w:tc>
          <w:tcPr>
            <w:tcW w:type="dxa" w:w="1481"/>
          </w:tcPr>
          <w:p>
            <w:pPr>
              <w:spacing w:after="0"/>
              <w:jc w:val="left"/>
            </w:pPr>
          </w:p>
        </w:tc>
        <w:tc>
          <w:tcPr>
            <w:tcW w:type="dxa" w:w="1590"/>
          </w:tcPr>
          <w:p>
            <w:pPr>
              <w:spacing w:after="0"/>
              <w:jc w:val="left"/>
            </w:pPr>
            <w:r>
              <w:rPr>
                <w:sz w:val="16"/>
              </w:rPr>
              <w:t>Flash Flood, 2021-03-28, $1,200,000 property; $0 crops (2021 dollars)</w:t>
            </w:r>
          </w:p>
        </w:tc>
        <w:tc>
          <w:tcPr>
            <w:tcW w:type="dxa" w:w="1761"/>
          </w:tcPr>
          <w:p>
            <w:pPr>
              <w:spacing w:after="0"/>
              <w:jc w:val="left"/>
            </w:pPr>
          </w:p>
        </w:tc>
        <w:tc>
          <w:tcPr>
            <w:tcW w:type="dxa" w:w="1777"/>
          </w:tcPr>
          <w:p>
            <w:pPr>
              <w:spacing w:after="0"/>
              <w:jc w:val="left"/>
            </w:pPr>
            <w:r>
              <w:rPr>
                <w:sz w:val="16"/>
              </w:rPr>
              <w:t>Event records naming member places: Tazewell town (7 records), Harrogate city (3 records), Cumberland Gap town (1 record). Zone-level records (4) apply countywide.</w:t>
            </w:r>
          </w:p>
        </w:tc>
        <w:tc>
          <w:tcPr>
            <w:tcW w:type="dxa" w:w="24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6"/>
          </w:tcPr>
          <w:p>
            <w:pPr>
              <w:spacing w:after="0"/>
              <w:jc w:val="left"/>
            </w:pPr>
            <w:r>
              <w:rPr>
                <w:sz w:val="16"/>
              </w:rPr>
              <w:t>Debris Flow</w:t>
            </w:r>
          </w:p>
        </w:tc>
        <w:tc>
          <w:tcPr>
            <w:tcW w:type="dxa" w:w="1838"/>
          </w:tcPr>
          <w:p>
            <w:pPr>
              <w:spacing w:after="0"/>
              <w:jc w:val="left"/>
            </w:pPr>
            <w:r>
              <w:rPr>
                <w:sz w:val="16"/>
              </w:rPr>
              <w:t>none (count and damage)</w:t>
            </w:r>
          </w:p>
        </w:tc>
        <w:tc>
          <w:tcPr>
            <w:tcW w:type="dxa" w:w="1304"/>
          </w:tcPr>
          <w:p>
            <w:pPr>
              <w:spacing w:after="0"/>
              <w:jc w:val="right"/>
            </w:pPr>
            <w:r>
              <w:rPr>
                <w:sz w:val="16"/>
              </w:rPr>
              <w:t>1, 2023 to 2023</w:t>
            </w:r>
          </w:p>
        </w:tc>
        <w:tc>
          <w:tcPr>
            <w:tcW w:type="dxa" w:w="1481"/>
          </w:tcPr>
          <w:p>
            <w:pPr>
              <w:spacing w:after="0"/>
              <w:jc w:val="left"/>
            </w:pPr>
          </w:p>
        </w:tc>
        <w:tc>
          <w:tcPr>
            <w:tcW w:type="dxa" w:w="1590"/>
          </w:tcPr>
          <w:p>
            <w:pPr>
              <w:spacing w:after="0"/>
              <w:jc w:val="left"/>
            </w:pPr>
            <w:r>
              <w:rPr>
                <w:sz w:val="16"/>
              </w:rPr>
              <w:t>No damage reported in 1 records.</w:t>
            </w:r>
          </w:p>
        </w:tc>
        <w:tc>
          <w:tcPr>
            <w:tcW w:type="dxa" w:w="1761"/>
          </w:tcPr>
          <w:p>
            <w:pPr>
              <w:spacing w:after="0"/>
              <w:jc w:val="left"/>
            </w:pPr>
          </w:p>
        </w:tc>
        <w:tc>
          <w:tcPr>
            <w:tcW w:type="dxa" w:w="1777"/>
          </w:tcPr>
          <w:p>
            <w:pPr>
              <w:spacing w:after="0"/>
              <w:jc w:val="left"/>
            </w:pPr>
            <w:r>
              <w:rPr>
                <w:sz w:val="16"/>
              </w:rPr>
              <w:t>Event records naming member places: Cumberland Gap town (1 record).</w:t>
            </w: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304"/>
          </w:tcPr>
          <w:p>
            <w:pPr>
              <w:spacing w:after="0"/>
              <w:jc w:val="right"/>
            </w:pPr>
            <w:r>
              <w:rPr>
                <w:sz w:val="16"/>
              </w:rPr>
              <w:t>1, 2010 to 2010</w:t>
            </w:r>
          </w:p>
        </w:tc>
        <w:tc>
          <w:tcPr>
            <w:tcW w:type="dxa" w:w="1481"/>
          </w:tcPr>
          <w:p>
            <w:pPr>
              <w:spacing w:after="0"/>
              <w:jc w:val="left"/>
            </w:pPr>
          </w:p>
        </w:tc>
        <w:tc>
          <w:tcPr>
            <w:tcW w:type="dxa" w:w="1590"/>
          </w:tcPr>
          <w:p>
            <w:pPr>
              <w:spacing w:after="0"/>
              <w:jc w:val="left"/>
            </w:pPr>
            <w:r>
              <w:rPr>
                <w:sz w:val="16"/>
              </w:rPr>
              <w:t>Lightning, 2010-07-20, $24,000 property; crops not reported (2010 dollars)</w:t>
            </w:r>
          </w:p>
        </w:tc>
        <w:tc>
          <w:tcPr>
            <w:tcW w:type="dxa" w:w="1761"/>
          </w:tcPr>
          <w:p>
            <w:pPr>
              <w:spacing w:after="0"/>
              <w:jc w:val="left"/>
            </w:pPr>
          </w:p>
        </w:tc>
        <w:tc>
          <w:tcPr>
            <w:tcW w:type="dxa" w:w="1777"/>
          </w:tcPr>
          <w:p>
            <w:pPr>
              <w:spacing w:after="0"/>
              <w:jc w:val="left"/>
            </w:pPr>
            <w:r>
              <w:rPr>
                <w:sz w:val="16"/>
              </w:rPr>
              <w:t>Event records naming member places: New Tazewell town (1 record).</w:t>
            </w:r>
          </w:p>
        </w:tc>
        <w:tc>
          <w:tcPr>
            <w:tcW w:type="dxa" w:w="2465"/>
          </w:tcPr>
          <w:p>
            <w:pPr>
              <w:spacing w:after="0"/>
              <w:jc w:val="left"/>
            </w:pPr>
            <w:r>
              <w:rPr>
                <w:sz w:val="16"/>
              </w:rPr>
              <w:t>Storm Events lists lightning with damage or casualties; physical measure in event narratives only; local data required.</w:t>
            </w:r>
          </w:p>
        </w:tc>
      </w:tr>
      <w:tr>
        <w:trPr>
          <w:cantSplit/>
        </w:trPr>
        <w:tc>
          <w:tcPr>
            <w:tcW w:type="dxa" w:w="1896"/>
          </w:tcPr>
          <w:p>
            <w:pPr>
              <w:spacing w:after="0"/>
              <w:jc w:val="left"/>
            </w:pPr>
            <w:r>
              <w:rPr>
                <w:sz w:val="16"/>
              </w:rPr>
              <w:t>High Wind and Strong Wind (outside NRI Strong Wind definition)</w:t>
            </w:r>
          </w:p>
        </w:tc>
        <w:tc>
          <w:tcPr>
            <w:tcW w:type="dxa" w:w="1838"/>
          </w:tcPr>
          <w:p>
            <w:pPr>
              <w:spacing w:after="0"/>
              <w:jc w:val="left"/>
            </w:pPr>
            <w:r>
              <w:rPr>
                <w:sz w:val="16"/>
              </w:rPr>
              <w:t>wind speed (kt and mph)</w:t>
            </w:r>
          </w:p>
        </w:tc>
        <w:tc>
          <w:tcPr>
            <w:tcW w:type="dxa" w:w="1304"/>
          </w:tcPr>
          <w:p>
            <w:pPr>
              <w:spacing w:after="0"/>
              <w:jc w:val="right"/>
            </w:pPr>
            <w:r>
              <w:rPr>
                <w:sz w:val="16"/>
              </w:rPr>
              <w:t>2, 2006 to 2024 (2 zone-level)</w:t>
            </w:r>
          </w:p>
        </w:tc>
        <w:tc>
          <w:tcPr>
            <w:tcW w:type="dxa" w:w="1481"/>
          </w:tcPr>
          <w:p>
            <w:pPr>
              <w:spacing w:after="0"/>
              <w:jc w:val="left"/>
            </w:pPr>
            <w:r>
              <w:rPr>
                <w:sz w:val="16"/>
              </w:rPr>
              <w:t>61 kt (70 mph) to 67 kt (77 mph) (median 64 kt (74 mph)); 2 with a recorded value</w:t>
            </w:r>
          </w:p>
        </w:tc>
        <w:tc>
          <w:tcPr>
            <w:tcW w:type="dxa" w:w="1590"/>
          </w:tcPr>
          <w:p>
            <w:pPr>
              <w:spacing w:after="0"/>
              <w:jc w:val="left"/>
            </w:pPr>
            <w:r>
              <w:rPr>
                <w:sz w:val="16"/>
              </w:rPr>
              <w:t>67 kt (77 mph) estimated gust, High Wind, 2006-12-01; NWS zone TNZ014 (CLAIBORNE), zone-level: may include parts of neighboring counties</w:t>
            </w:r>
          </w:p>
        </w:tc>
        <w:tc>
          <w:tcPr>
            <w:tcW w:type="dxa" w:w="1761"/>
          </w:tcPr>
          <w:p>
            <w:pPr>
              <w:spacing w:after="0"/>
              <w:jc w:val="left"/>
            </w:pPr>
            <w:r>
              <w:rPr>
                <w:sz w:val="16"/>
              </w:rPr>
              <w:t>High Wind, 2006-12-01, $20,000 property; $0 crops, reported for the zone (2006 dollars)</w:t>
            </w:r>
          </w:p>
        </w:tc>
        <w:tc>
          <w:tcPr>
            <w:tcW w:type="dxa" w:w="1777"/>
          </w:tcPr>
          <w:p>
            <w:pPr>
              <w:spacing w:after="0"/>
              <w:jc w:val="left"/>
            </w:pPr>
            <w:r>
              <w:rPr>
                <w:sz w:val="16"/>
              </w:rPr>
              <w:t>Zone-level records: applies countywide; national data do not locate these events within the county.</w:t>
            </w:r>
          </w:p>
        </w:tc>
        <w:tc>
          <w:tcPr>
            <w:tcW w:type="dxa" w:w="2465"/>
          </w:tcPr>
          <w:p>
            <w:pPr>
              <w:spacing w:after="0"/>
              <w:jc w:val="left"/>
            </w:pPr>
          </w:p>
        </w:tc>
      </w:tr>
      <w:tr>
        <w:trPr>
          <w:cantSplit/>
        </w:trPr>
        <w:tc>
          <w:tcPr>
            <w:tcW w:type="dxa" w:w="1896"/>
          </w:tcPr>
          <w:p>
            <w:pPr>
              <w:spacing w:after="0"/>
              <w:jc w:val="left"/>
            </w:pPr>
            <w:r>
              <w:rPr>
                <w:sz w:val="16"/>
              </w:rPr>
              <w:t>Thunderstorm Wind</w:t>
            </w:r>
          </w:p>
        </w:tc>
        <w:tc>
          <w:tcPr>
            <w:tcW w:type="dxa" w:w="1838"/>
          </w:tcPr>
          <w:p>
            <w:pPr>
              <w:spacing w:after="0"/>
              <w:jc w:val="left"/>
            </w:pPr>
            <w:r>
              <w:rPr>
                <w:sz w:val="16"/>
              </w:rPr>
              <w:t>wind speed (kt and mph)</w:t>
            </w:r>
          </w:p>
        </w:tc>
        <w:tc>
          <w:tcPr>
            <w:tcW w:type="dxa" w:w="1304"/>
          </w:tcPr>
          <w:p>
            <w:pPr>
              <w:spacing w:after="0"/>
              <w:jc w:val="right"/>
            </w:pPr>
            <w:r>
              <w:rPr>
                <w:sz w:val="16"/>
              </w:rPr>
              <w:t>203, 1967 to 2025</w:t>
            </w:r>
          </w:p>
        </w:tc>
        <w:tc>
          <w:tcPr>
            <w:tcW w:type="dxa" w:w="1481"/>
          </w:tcPr>
          <w:p>
            <w:pPr>
              <w:spacing w:after="0"/>
              <w:jc w:val="left"/>
            </w:pPr>
            <w:r>
              <w:rPr>
                <w:sz w:val="16"/>
              </w:rPr>
              <w:t>45 kt (52 mph) to 70 kt (81 mph) (median 52 kt (60 mph)); 145 with a recorded value</w:t>
            </w:r>
          </w:p>
        </w:tc>
        <w:tc>
          <w:tcPr>
            <w:tcW w:type="dxa" w:w="1590"/>
          </w:tcPr>
          <w:p>
            <w:pPr>
              <w:spacing w:after="0"/>
              <w:jc w:val="left"/>
            </w:pPr>
            <w:r>
              <w:rPr>
                <w:sz w:val="16"/>
              </w:rPr>
              <w:t>70 kt (81 mph) estimated gust, Thunderstorm Wind, 2020-01-11; same speed and measurement basis also recorded on 2005-06-14, 2020-01-11</w:t>
            </w:r>
          </w:p>
        </w:tc>
        <w:tc>
          <w:tcPr>
            <w:tcW w:type="dxa" w:w="1761"/>
          </w:tcPr>
          <w:p>
            <w:pPr>
              <w:spacing w:after="0"/>
              <w:jc w:val="left"/>
            </w:pPr>
            <w:r>
              <w:rPr>
                <w:sz w:val="16"/>
              </w:rPr>
              <w:t>Thunderstorm Wind, 1998-04-16, $35,000 property; $5,000 crops (1998 dollars)</w:t>
            </w:r>
          </w:p>
        </w:tc>
        <w:tc>
          <w:tcPr>
            <w:tcW w:type="dxa" w:w="1777"/>
          </w:tcPr>
          <w:p>
            <w:pPr>
              <w:spacing w:after="0"/>
              <w:jc w:val="left"/>
            </w:pPr>
            <w:r>
              <w:rPr>
                <w:sz w:val="16"/>
              </w:rPr>
              <w:t>Event records naming member places: Tazewell town (64 records), Harrogate city (22 records), New Tazewell town (7 records), Cumberland Gap town (4 records).</w:t>
            </w:r>
          </w:p>
        </w:tc>
        <w:tc>
          <w:tcPr>
            <w:tcW w:type="dxa" w:w="2465"/>
          </w:tcPr>
          <w:p>
            <w:pPr>
              <w:spacing w:after="0"/>
              <w:jc w:val="left"/>
            </w:pPr>
          </w:p>
        </w:tc>
      </w:tr>
      <w:tr>
        <w:trPr>
          <w:cantSplit/>
        </w:trPr>
        <w:tc>
          <w:tcPr>
            <w:tcW w:type="dxa" w:w="1896"/>
          </w:tcPr>
          <w:p>
            <w:pPr>
              <w:spacing w:after="0"/>
              <w:jc w:val="left"/>
            </w:pPr>
            <w:r>
              <w:rPr>
                <w:sz w:val="16"/>
              </w:rPr>
              <w:t>Tornado</w:t>
            </w:r>
          </w:p>
        </w:tc>
        <w:tc>
          <w:tcPr>
            <w:tcW w:type="dxa" w:w="1838"/>
          </w:tcPr>
          <w:p>
            <w:pPr>
              <w:spacing w:after="0"/>
              <w:jc w:val="left"/>
            </w:pPr>
            <w:r>
              <w:rPr>
                <w:sz w:val="16"/>
              </w:rPr>
              <w:t>Enhanced Fujita (F before Feb 2007)</w:t>
            </w:r>
          </w:p>
        </w:tc>
        <w:tc>
          <w:tcPr>
            <w:tcW w:type="dxa" w:w="1304"/>
          </w:tcPr>
          <w:p>
            <w:pPr>
              <w:spacing w:after="0"/>
              <w:jc w:val="right"/>
            </w:pPr>
            <w:r>
              <w:rPr>
                <w:sz w:val="16"/>
              </w:rPr>
              <w:t>11, 2000 to 2026</w:t>
            </w:r>
          </w:p>
        </w:tc>
        <w:tc>
          <w:tcPr>
            <w:tcW w:type="dxa" w:w="1481"/>
          </w:tcPr>
          <w:p>
            <w:pPr>
              <w:spacing w:after="0"/>
              <w:jc w:val="left"/>
            </w:pPr>
            <w:r>
              <w:rPr>
                <w:sz w:val="16"/>
              </w:rPr>
              <w:t>F/EF0 to F/EF3 (median F/EF1); 11 with a recorded value</w:t>
            </w:r>
          </w:p>
        </w:tc>
        <w:tc>
          <w:tcPr>
            <w:tcW w:type="dxa" w:w="1590"/>
          </w:tcPr>
          <w:p>
            <w:pPr>
              <w:spacing w:after="0"/>
              <w:jc w:val="left"/>
            </w:pPr>
            <w:r>
              <w:rPr>
                <w:sz w:val="16"/>
              </w:rPr>
              <w:t>EF3 tornado, 2014-07-27, 1.81 mi within this county, 800 yd wide, damage not reported</w:t>
            </w:r>
          </w:p>
        </w:tc>
        <w:tc>
          <w:tcPr>
            <w:tcW w:type="dxa" w:w="1761"/>
          </w:tcPr>
          <w:p>
            <w:pPr>
              <w:spacing w:after="0"/>
              <w:jc w:val="left"/>
            </w:pPr>
            <w:r>
              <w:rPr>
                <w:sz w:val="16"/>
              </w:rPr>
              <w:t>Tornado, 2007-04-03, $1,200,000 property; $0 crops (2007 dollars)</w:t>
            </w:r>
          </w:p>
        </w:tc>
        <w:tc>
          <w:tcPr>
            <w:tcW w:type="dxa" w:w="1777"/>
          </w:tcPr>
          <w:p>
            <w:pPr>
              <w:spacing w:after="0"/>
              <w:jc w:val="left"/>
            </w:pPr>
            <w:r>
              <w:rPr>
                <w:sz w:val="16"/>
              </w:rPr>
              <w:t>Event records naming member places: Tazewell town (5 records), New Tazewell town (4 records), Cumberland Gap town (1 record).</w:t>
            </w:r>
          </w:p>
        </w:tc>
        <w:tc>
          <w:tcPr>
            <w:tcW w:type="dxa" w:w="24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6"/>
          </w:tcPr>
          <w:p>
            <w:pPr>
              <w:spacing w:after="0"/>
              <w:jc w:val="left"/>
            </w:pPr>
            <w:r>
              <w:rPr>
                <w:sz w:val="16"/>
              </w:rPr>
              <w:t>Tsunami</w:t>
            </w:r>
          </w:p>
        </w:tc>
        <w:tc>
          <w:tcPr>
            <w:tcW w:type="dxa" w:w="1838"/>
          </w:tcPr>
          <w:p>
            <w:pPr>
              <w:spacing w:after="0"/>
              <w:jc w:val="left"/>
            </w:pPr>
            <w:r>
              <w:rPr>
                <w:sz w:val="16"/>
              </w:rPr>
              <w:t>none (count and damage)</w:t>
            </w:r>
          </w:p>
        </w:tc>
        <w:tc>
          <w:tcPr>
            <w:tcW w:type="dxa" w:w="1304"/>
          </w:tcPr>
          <w:p>
            <w:pPr>
              <w:spacing w:after="0"/>
              <w:jc w:val="right"/>
            </w:pPr>
            <w:r>
              <w:rPr>
                <w:sz w:val="16"/>
              </w:rPr>
              <w:t>0</w:t>
            </w:r>
          </w:p>
        </w:tc>
        <w:tc>
          <w:tcPr>
            <w:tcW w:type="dxa" w:w="1481"/>
          </w:tcPr>
          <w:p>
            <w:pPr>
              <w:spacing w:after="0"/>
              <w:jc w:val="left"/>
            </w:pPr>
          </w:p>
        </w:tc>
        <w:tc>
          <w:tcPr>
            <w:tcW w:type="dxa" w:w="1590"/>
          </w:tcPr>
          <w:p>
            <w:pPr>
              <w:spacing w:after="0"/>
              <w:jc w:val="left"/>
            </w:pPr>
          </w:p>
        </w:tc>
        <w:tc>
          <w:tcPr>
            <w:tcW w:type="dxa" w:w="1761"/>
          </w:tcPr>
          <w:p>
            <w:pPr>
              <w:spacing w:after="0"/>
              <w:jc w:val="left"/>
            </w:pPr>
          </w:p>
        </w:tc>
        <w:tc>
          <w:tcPr>
            <w:tcW w:type="dxa" w:w="1777"/>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Volcanic Ash, Volcanic Ashfall</w:t>
            </w:r>
          </w:p>
        </w:tc>
        <w:tc>
          <w:tcPr>
            <w:tcW w:type="dxa" w:w="1838"/>
          </w:tcPr>
          <w:p>
            <w:pPr>
              <w:spacing w:after="0"/>
              <w:jc w:val="left"/>
            </w:pPr>
            <w:r>
              <w:rPr>
                <w:sz w:val="16"/>
              </w:rPr>
              <w:t>Volcanic Explosivity Index (local data)</w:t>
            </w:r>
          </w:p>
        </w:tc>
        <w:tc>
          <w:tcPr>
            <w:tcW w:type="dxa" w:w="1304"/>
          </w:tcPr>
          <w:p>
            <w:pPr>
              <w:spacing w:after="0"/>
              <w:jc w:val="right"/>
            </w:pPr>
            <w:r>
              <w:rPr>
                <w:sz w:val="16"/>
              </w:rPr>
              <w:t>0</w:t>
            </w:r>
          </w:p>
        </w:tc>
        <w:tc>
          <w:tcPr>
            <w:tcW w:type="dxa" w:w="1481"/>
          </w:tcPr>
          <w:p>
            <w:pPr>
              <w:spacing w:after="0"/>
              <w:jc w:val="left"/>
            </w:pPr>
          </w:p>
        </w:tc>
        <w:tc>
          <w:tcPr>
            <w:tcW w:type="dxa" w:w="1590"/>
          </w:tcPr>
          <w:p>
            <w:pPr>
              <w:spacing w:after="0"/>
              <w:jc w:val="left"/>
            </w:pPr>
          </w:p>
        </w:tc>
        <w:tc>
          <w:tcPr>
            <w:tcW w:type="dxa" w:w="1761"/>
          </w:tcPr>
          <w:p>
            <w:pPr>
              <w:spacing w:after="0"/>
              <w:jc w:val="left"/>
            </w:pPr>
          </w:p>
        </w:tc>
        <w:tc>
          <w:tcPr>
            <w:tcW w:type="dxa" w:w="1777"/>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Wildfire</w:t>
            </w:r>
          </w:p>
        </w:tc>
        <w:tc>
          <w:tcPr>
            <w:tcW w:type="dxa" w:w="1838"/>
          </w:tcPr>
          <w:p>
            <w:pPr>
              <w:spacing w:after="0"/>
              <w:jc w:val="left"/>
            </w:pPr>
            <w:r>
              <w:rPr>
                <w:sz w:val="16"/>
              </w:rPr>
              <w:t>acres burned (local data)</w:t>
            </w:r>
          </w:p>
        </w:tc>
        <w:tc>
          <w:tcPr>
            <w:tcW w:type="dxa" w:w="1304"/>
          </w:tcPr>
          <w:p>
            <w:pPr>
              <w:spacing w:after="0"/>
              <w:jc w:val="right"/>
            </w:pPr>
            <w:r>
              <w:rPr>
                <w:sz w:val="16"/>
              </w:rPr>
              <w:t>0</w:t>
            </w:r>
          </w:p>
        </w:tc>
        <w:tc>
          <w:tcPr>
            <w:tcW w:type="dxa" w:w="1481"/>
          </w:tcPr>
          <w:p>
            <w:pPr>
              <w:spacing w:after="0"/>
              <w:jc w:val="left"/>
            </w:pPr>
          </w:p>
        </w:tc>
        <w:tc>
          <w:tcPr>
            <w:tcW w:type="dxa" w:w="1590"/>
          </w:tcPr>
          <w:p>
            <w:pPr>
              <w:spacing w:after="0"/>
              <w:jc w:val="left"/>
            </w:pPr>
          </w:p>
        </w:tc>
        <w:tc>
          <w:tcPr>
            <w:tcW w:type="dxa" w:w="1761"/>
          </w:tcPr>
          <w:p>
            <w:pPr>
              <w:spacing w:after="0"/>
              <w:jc w:val="left"/>
            </w:pPr>
          </w:p>
        </w:tc>
        <w:tc>
          <w:tcPr>
            <w:tcW w:type="dxa" w:w="1777"/>
          </w:tcPr>
          <w:p>
            <w:pPr>
              <w:spacing w:after="0"/>
              <w:jc w:val="left"/>
            </w:pPr>
          </w:p>
        </w:tc>
        <w:tc>
          <w:tcPr>
            <w:tcW w:type="dxa" w:w="2465"/>
          </w:tcPr>
          <w:p>
            <w:pPr>
              <w:spacing w:after="0"/>
              <w:jc w:val="left"/>
            </w:pPr>
            <w:r>
              <w:rPr>
                <w:sz w:val="16"/>
              </w:rPr>
              <w:t>Acres burned: in event narratives only; local data required.</w:t>
            </w:r>
          </w:p>
        </w:tc>
      </w:tr>
      <w:tr>
        <w:trPr>
          <w:cantSplit/>
        </w:trPr>
        <w:tc>
          <w:tcPr>
            <w:tcW w:type="dxa" w:w="1896"/>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w:t>
            </w:r>
          </w:p>
        </w:tc>
        <w:tc>
          <w:tcPr>
            <w:tcW w:type="dxa" w:w="1304"/>
          </w:tcPr>
          <w:p>
            <w:pPr>
              <w:spacing w:after="0"/>
              <w:jc w:val="right"/>
            </w:pPr>
            <w:r>
              <w:rPr>
                <w:sz w:val="16"/>
              </w:rPr>
              <w:t>50, 1996 to 2026 (50 zone-level)</w:t>
            </w:r>
          </w:p>
        </w:tc>
        <w:tc>
          <w:tcPr>
            <w:tcW w:type="dxa" w:w="1481"/>
          </w:tcPr>
          <w:p>
            <w:pPr>
              <w:spacing w:after="0"/>
              <w:jc w:val="left"/>
            </w:pPr>
          </w:p>
        </w:tc>
        <w:tc>
          <w:tcPr>
            <w:tcW w:type="dxa" w:w="1590"/>
          </w:tcPr>
          <w:p>
            <w:pPr>
              <w:spacing w:after="0"/>
              <w:jc w:val="left"/>
            </w:pPr>
            <w:r>
              <w:rPr>
                <w:sz w:val="16"/>
              </w:rPr>
              <w:t>No damage reported in 50 records.</w:t>
            </w:r>
          </w:p>
        </w:tc>
        <w:tc>
          <w:tcPr>
            <w:tcW w:type="dxa" w:w="1761"/>
          </w:tcPr>
          <w:p>
            <w:pPr>
              <w:spacing w:after="0"/>
              <w:jc w:val="left"/>
            </w:pPr>
          </w:p>
        </w:tc>
        <w:tc>
          <w:tcPr>
            <w:tcW w:type="dxa" w:w="1777"/>
          </w:tcPr>
          <w:p>
            <w:pPr>
              <w:spacing w:after="0"/>
              <w:jc w:val="left"/>
            </w:pPr>
            <w:r>
              <w:rPr>
                <w:sz w:val="16"/>
              </w:rPr>
              <w:t>Zone-level records: applies countywide; national data do not locate these events within the county.</w:t>
            </w:r>
          </w:p>
        </w:tc>
        <w:tc>
          <w:tcPr>
            <w:tcW w:type="dxa" w:w="24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0"/>
        <w:gridCol w:w="2716"/>
        <w:gridCol w:w="1893"/>
        <w:gridCol w:w="3152"/>
        <w:gridCol w:w="113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0"/>
            <w:shd w:val="clear" w:color="auto" w:fill="E8E8E8"/>
          </w:tcPr>
          <w:p>
            <w:pPr>
              <w:spacing w:after="0"/>
              <w:jc w:val="left"/>
            </w:pPr>
            <w:r>
              <w:rPr>
                <w:b/>
                <w:sz w:val="16"/>
              </w:rPr>
              <w:t>Type</w:t>
            </w:r>
          </w:p>
        </w:tc>
        <w:tc>
          <w:tcPr>
            <w:tcW w:type="dxa" w:w="2716"/>
            <w:shd w:val="clear" w:color="auto" w:fill="E8E8E8"/>
          </w:tcPr>
          <w:p>
            <w:pPr>
              <w:spacing w:after="0"/>
              <w:jc w:val="left"/>
            </w:pPr>
            <w:r>
              <w:rPr>
                <w:b/>
                <w:sz w:val="16"/>
              </w:rPr>
              <w:t>Title</w:t>
            </w:r>
          </w:p>
        </w:tc>
        <w:tc>
          <w:tcPr>
            <w:tcW w:type="dxa" w:w="1893"/>
            <w:shd w:val="clear" w:color="auto" w:fill="E8E8E8"/>
          </w:tcPr>
          <w:p>
            <w:pPr>
              <w:spacing w:after="0"/>
              <w:jc w:val="left"/>
            </w:pPr>
            <w:r>
              <w:rPr>
                <w:b/>
                <w:sz w:val="16"/>
              </w:rPr>
              <w:t>Mapped hazard</w:t>
            </w:r>
          </w:p>
        </w:tc>
        <w:tc>
          <w:tcPr>
            <w:tcW w:type="dxa" w:w="31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1"/>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30"/>
          </w:tcPr>
          <w:p>
            <w:pPr>
              <w:spacing w:after="0"/>
              <w:jc w:val="left"/>
            </w:pPr>
            <w:r>
              <w:rPr>
                <w:sz w:val="16"/>
              </w:rPr>
              <w:t>Major disaster</w:t>
            </w:r>
          </w:p>
        </w:tc>
        <w:tc>
          <w:tcPr>
            <w:tcW w:type="dxa" w:w="2716"/>
          </w:tcPr>
          <w:p>
            <w:pPr>
              <w:spacing w:after="0"/>
              <w:jc w:val="left"/>
            </w:pPr>
            <w:r>
              <w:rPr>
                <w:sz w:val="16"/>
              </w:rPr>
              <w:t>SEVERE WINTER STORM</w:t>
            </w:r>
          </w:p>
        </w:tc>
        <w:tc>
          <w:tcPr>
            <w:tcW w:type="dxa" w:w="1893"/>
          </w:tcPr>
          <w:p>
            <w:pPr>
              <w:spacing w:after="0"/>
              <w:jc w:val="left"/>
            </w:pPr>
            <w:r>
              <w:rPr>
                <w:sz w:val="16"/>
              </w:rPr>
              <w:t>Winter Weather</w:t>
            </w:r>
          </w:p>
        </w:tc>
        <w:tc>
          <w:tcPr>
            <w:tcW w:type="dxa" w:w="3152"/>
          </w:tcPr>
          <w:p>
            <w:pPr>
              <w:spacing w:after="0"/>
              <w:jc w:val="right"/>
            </w:pPr>
            <w:r>
              <w:rPr>
                <w:sz w:val="16"/>
              </w:rPr>
              <w:t>none found</w:t>
            </w:r>
          </w:p>
        </w:tc>
        <w:tc>
          <w:tcPr>
            <w:tcW w:type="dxa" w:w="113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30"/>
          </w:tcPr>
          <w:p>
            <w:pPr>
              <w:spacing w:after="0"/>
              <w:jc w:val="left"/>
            </w:pPr>
            <w:r>
              <w:rPr>
                <w:sz w:val="16"/>
              </w:rPr>
              <w:t>Emergency</w:t>
            </w:r>
          </w:p>
        </w:tc>
        <w:tc>
          <w:tcPr>
            <w:tcW w:type="dxa" w:w="2716"/>
          </w:tcPr>
          <w:p>
            <w:pPr>
              <w:spacing w:after="0"/>
              <w:jc w:val="left"/>
            </w:pPr>
            <w:r>
              <w:rPr>
                <w:sz w:val="16"/>
              </w:rPr>
              <w:t>SEVERE WINTER STORM</w:t>
            </w:r>
          </w:p>
        </w:tc>
        <w:tc>
          <w:tcPr>
            <w:tcW w:type="dxa" w:w="1893"/>
          </w:tcPr>
          <w:p>
            <w:pPr>
              <w:spacing w:after="0"/>
              <w:jc w:val="left"/>
            </w:pPr>
            <w:r>
              <w:rPr>
                <w:sz w:val="16"/>
              </w:rPr>
              <w:t>Winter Weather</w:t>
            </w:r>
          </w:p>
        </w:tc>
        <w:tc>
          <w:tcPr>
            <w:tcW w:type="dxa" w:w="3152"/>
          </w:tcPr>
          <w:p>
            <w:pPr>
              <w:spacing w:after="0"/>
              <w:jc w:val="right"/>
            </w:pPr>
            <w:r>
              <w:rPr>
                <w:sz w:val="16"/>
              </w:rPr>
              <w:t>none found</w:t>
            </w:r>
          </w:p>
        </w:tc>
        <w:tc>
          <w:tcPr>
            <w:tcW w:type="dxa" w:w="1131"/>
          </w:tcPr>
          <w:p>
            <w:pPr>
              <w:spacing w:after="0"/>
              <w:jc w:val="left"/>
            </w:pPr>
            <w:r>
              <w:rPr>
                <w:sz w:val="16"/>
              </w:rPr>
              <w:t>new since last plan; within last 5 years</w:t>
            </w:r>
          </w:p>
        </w:tc>
        <w:tc>
          <w:tcPr>
            <w:tcW w:type="dxa" w:w="881"/>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30"/>
          </w:tcPr>
          <w:p>
            <w:pPr>
              <w:spacing w:after="0"/>
              <w:jc w:val="left"/>
            </w:pPr>
            <w:r>
              <w:rPr>
                <w:sz w:val="16"/>
              </w:rPr>
              <w:t>Emergency</w:t>
            </w:r>
          </w:p>
        </w:tc>
        <w:tc>
          <w:tcPr>
            <w:tcW w:type="dxa" w:w="2716"/>
          </w:tcPr>
          <w:p>
            <w:pPr>
              <w:spacing w:after="0"/>
              <w:jc w:val="left"/>
            </w:pPr>
            <w:r>
              <w:rPr>
                <w:sz w:val="16"/>
              </w:rPr>
              <w:t>SEVERE STORMS, STRAIGHT-LINE WINDS, TORNADOES, AND FLOODING</w:t>
            </w:r>
          </w:p>
        </w:tc>
        <w:tc>
          <w:tcPr>
            <w:tcW w:type="dxa" w:w="1893"/>
          </w:tcPr>
          <w:p>
            <w:pPr>
              <w:spacing w:after="0"/>
              <w:jc w:val="left"/>
            </w:pPr>
            <w:r>
              <w:rPr>
                <w:sz w:val="16"/>
              </w:rPr>
              <w:t>Inland Flooding; Strong Wind; Tornado</w:t>
            </w:r>
          </w:p>
        </w:tc>
        <w:tc>
          <w:tcPr>
            <w:tcW w:type="dxa" w:w="3152"/>
          </w:tcPr>
          <w:p>
            <w:pPr>
              <w:spacing w:after="0"/>
              <w:jc w:val="right"/>
            </w:pPr>
            <w:r>
              <w:rPr>
                <w:sz w:val="16"/>
              </w:rPr>
              <w:t>none found</w:t>
            </w:r>
          </w:p>
        </w:tc>
        <w:tc>
          <w:tcPr>
            <w:tcW w:type="dxa" w:w="113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230"/>
          </w:tcPr>
          <w:p>
            <w:pPr>
              <w:spacing w:after="0"/>
              <w:jc w:val="left"/>
            </w:pPr>
            <w:r>
              <w:rPr>
                <w:sz w:val="16"/>
              </w:rPr>
              <w:t>Major disaster</w:t>
            </w:r>
          </w:p>
        </w:tc>
        <w:tc>
          <w:tcPr>
            <w:tcW w:type="dxa" w:w="2716"/>
          </w:tcPr>
          <w:p>
            <w:pPr>
              <w:spacing w:after="0"/>
              <w:jc w:val="left"/>
            </w:pPr>
            <w:r>
              <w:rPr>
                <w:sz w:val="16"/>
              </w:rPr>
              <w:t>TROPICAL STORM HELENE</w:t>
            </w:r>
          </w:p>
        </w:tc>
        <w:tc>
          <w:tcPr>
            <w:tcW w:type="dxa" w:w="1893"/>
          </w:tcPr>
          <w:p>
            <w:pPr>
              <w:spacing w:after="0"/>
              <w:jc w:val="left"/>
            </w:pPr>
            <w:r>
              <w:rPr>
                <w:sz w:val="16"/>
              </w:rPr>
              <w:t>Hurricane</w:t>
            </w:r>
          </w:p>
        </w:tc>
        <w:tc>
          <w:tcPr>
            <w:tcW w:type="dxa" w:w="3152"/>
          </w:tcPr>
          <w:p>
            <w:pPr>
              <w:spacing w:after="0"/>
              <w:jc w:val="right"/>
            </w:pPr>
            <w:r>
              <w:rPr>
                <w:sz w:val="16"/>
              </w:rPr>
              <w:t>$1,585,826.71</w:t>
            </w:r>
          </w:p>
        </w:tc>
        <w:tc>
          <w:tcPr>
            <w:tcW w:type="dxa" w:w="113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30"/>
          </w:tcPr>
          <w:p>
            <w:pPr>
              <w:spacing w:after="0"/>
              <w:jc w:val="left"/>
            </w:pPr>
            <w:r>
              <w:rPr>
                <w:sz w:val="16"/>
              </w:rPr>
              <w:t>Major disaster</w:t>
            </w:r>
          </w:p>
        </w:tc>
        <w:tc>
          <w:tcPr>
            <w:tcW w:type="dxa" w:w="2716"/>
          </w:tcPr>
          <w:p>
            <w:pPr>
              <w:spacing w:after="0"/>
              <w:jc w:val="left"/>
            </w:pPr>
            <w:r>
              <w:rPr>
                <w:sz w:val="16"/>
              </w:rPr>
              <w:t>SEVERE STORMS, TORNADOES, AND FLOODING</w:t>
            </w:r>
          </w:p>
        </w:tc>
        <w:tc>
          <w:tcPr>
            <w:tcW w:type="dxa" w:w="1893"/>
          </w:tcPr>
          <w:p>
            <w:pPr>
              <w:spacing w:after="0"/>
              <w:jc w:val="left"/>
            </w:pPr>
            <w:r>
              <w:rPr>
                <w:sz w:val="16"/>
              </w:rPr>
              <w:t>Tornado (primary); also designated: Inland Flooding</w:t>
            </w:r>
          </w:p>
        </w:tc>
        <w:tc>
          <w:tcPr>
            <w:tcW w:type="dxa" w:w="3152"/>
          </w:tcPr>
          <w:p>
            <w:pPr>
              <w:spacing w:after="0"/>
              <w:jc w:val="right"/>
            </w:pPr>
            <w:r>
              <w:rPr>
                <w:sz w:val="16"/>
              </w:rPr>
              <w:t>$283,926.16</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30"/>
          </w:tcPr>
          <w:p>
            <w:pPr>
              <w:spacing w:after="0"/>
              <w:jc w:val="left"/>
            </w:pPr>
            <w:r>
              <w:rPr>
                <w:sz w:val="16"/>
              </w:rPr>
              <w:t>Major disaster</w:t>
            </w:r>
          </w:p>
        </w:tc>
        <w:tc>
          <w:tcPr>
            <w:tcW w:type="dxa" w:w="2716"/>
          </w:tcPr>
          <w:p>
            <w:pPr>
              <w:spacing w:after="0"/>
              <w:jc w:val="left"/>
            </w:pPr>
            <w:r>
              <w:rPr>
                <w:sz w:val="16"/>
              </w:rPr>
              <w:t>COVID-19 PANDEMIC</w:t>
            </w:r>
          </w:p>
        </w:tc>
        <w:tc>
          <w:tcPr>
            <w:tcW w:type="dxa" w:w="1893"/>
          </w:tcPr>
          <w:p>
            <w:pPr>
              <w:spacing w:after="0"/>
              <w:jc w:val="left"/>
            </w:pPr>
            <w:r>
              <w:rPr>
                <w:sz w:val="16"/>
              </w:rPr>
              <w:t>Non-natural, not counted</w:t>
            </w:r>
          </w:p>
        </w:tc>
        <w:tc>
          <w:tcPr>
            <w:tcW w:type="dxa" w:w="3152"/>
          </w:tcPr>
          <w:p>
            <w:pPr>
              <w:spacing w:after="0"/>
              <w:jc w:val="right"/>
            </w:pPr>
            <w:r>
              <w:rPr>
                <w:sz w:val="16"/>
              </w:rPr>
              <w:t>none placed in this county by FEMA's record; $12,046,725.04 for this declaration is not placed in any county (see the list below)</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30"/>
          </w:tcPr>
          <w:p>
            <w:pPr>
              <w:spacing w:after="0"/>
              <w:jc w:val="left"/>
            </w:pPr>
            <w:r>
              <w:rPr>
                <w:sz w:val="16"/>
              </w:rPr>
              <w:t>Emergency</w:t>
            </w:r>
          </w:p>
        </w:tc>
        <w:tc>
          <w:tcPr>
            <w:tcW w:type="dxa" w:w="2716"/>
          </w:tcPr>
          <w:p>
            <w:pPr>
              <w:spacing w:after="0"/>
              <w:jc w:val="left"/>
            </w:pPr>
            <w:r>
              <w:rPr>
                <w:sz w:val="16"/>
              </w:rPr>
              <w:t>COVID-19</w:t>
            </w:r>
          </w:p>
        </w:tc>
        <w:tc>
          <w:tcPr>
            <w:tcW w:type="dxa" w:w="1893"/>
          </w:tcPr>
          <w:p>
            <w:pPr>
              <w:spacing w:after="0"/>
              <w:jc w:val="left"/>
            </w:pPr>
            <w:r>
              <w:rPr>
                <w:sz w:val="16"/>
              </w:rPr>
              <w:t>Non-natural, not counted</w:t>
            </w:r>
          </w:p>
        </w:tc>
        <w:tc>
          <w:tcPr>
            <w:tcW w:type="dxa" w:w="3152"/>
          </w:tcPr>
          <w:p>
            <w:pPr>
              <w:spacing w:after="0"/>
              <w:jc w:val="right"/>
            </w:pPr>
            <w:r>
              <w:rPr>
                <w:sz w:val="16"/>
              </w:rPr>
              <w:t>none found</w:t>
            </w:r>
          </w:p>
        </w:tc>
        <w:tc>
          <w:tcPr>
            <w:tcW w:type="dxa" w:w="1131"/>
          </w:tcPr>
          <w:p>
            <w:pPr>
              <w:spacing w:after="0"/>
              <w:jc w:val="left"/>
            </w:pPr>
          </w:p>
        </w:tc>
        <w:tc>
          <w:tcPr>
            <w:tcW w:type="dxa" w:w="881"/>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30"/>
          </w:tcPr>
          <w:p>
            <w:pPr>
              <w:spacing w:after="0"/>
              <w:jc w:val="left"/>
            </w:pPr>
            <w:r>
              <w:rPr>
                <w:sz w:val="16"/>
              </w:rPr>
              <w:t>Major disaster</w:t>
            </w:r>
          </w:p>
        </w:tc>
        <w:tc>
          <w:tcPr>
            <w:tcW w:type="dxa" w:w="2716"/>
          </w:tcPr>
          <w:p>
            <w:pPr>
              <w:spacing w:after="0"/>
              <w:jc w:val="left"/>
            </w:pPr>
            <w:r>
              <w:rPr>
                <w:sz w:val="16"/>
              </w:rPr>
              <w:t>SEVERE STORMS, FLOODING, LANDSLIDES, AND MUDSLIDES</w:t>
            </w:r>
          </w:p>
        </w:tc>
        <w:tc>
          <w:tcPr>
            <w:tcW w:type="dxa" w:w="1893"/>
          </w:tcPr>
          <w:p>
            <w:pPr>
              <w:spacing w:after="0"/>
              <w:jc w:val="left"/>
            </w:pPr>
            <w:r>
              <w:rPr>
                <w:sz w:val="16"/>
              </w:rPr>
              <w:t>Inland Flooding (primary); also designated: Landslide</w:t>
            </w:r>
          </w:p>
        </w:tc>
        <w:tc>
          <w:tcPr>
            <w:tcW w:type="dxa" w:w="3152"/>
          </w:tcPr>
          <w:p>
            <w:pPr>
              <w:spacing w:after="0"/>
              <w:jc w:val="right"/>
            </w:pPr>
            <w:r>
              <w:rPr>
                <w:sz w:val="16"/>
              </w:rPr>
              <w:t>$207,771.34</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30"/>
          </w:tcPr>
          <w:p>
            <w:pPr>
              <w:spacing w:after="0"/>
              <w:jc w:val="left"/>
            </w:pPr>
            <w:r>
              <w:rPr>
                <w:sz w:val="16"/>
              </w:rPr>
              <w:t>Major disaster</w:t>
            </w:r>
          </w:p>
        </w:tc>
        <w:tc>
          <w:tcPr>
            <w:tcW w:type="dxa" w:w="2716"/>
          </w:tcPr>
          <w:p>
            <w:pPr>
              <w:spacing w:after="0"/>
              <w:jc w:val="left"/>
            </w:pPr>
            <w:r>
              <w:rPr>
                <w:sz w:val="16"/>
              </w:rPr>
              <w:t>SEVERE WINTER STORM AND FLOODING</w:t>
            </w:r>
          </w:p>
        </w:tc>
        <w:tc>
          <w:tcPr>
            <w:tcW w:type="dxa" w:w="1893"/>
          </w:tcPr>
          <w:p>
            <w:pPr>
              <w:spacing w:after="0"/>
              <w:jc w:val="left"/>
            </w:pPr>
            <w:r>
              <w:rPr>
                <w:sz w:val="16"/>
              </w:rPr>
              <w:t>Ice Storm</w:t>
            </w:r>
          </w:p>
        </w:tc>
        <w:tc>
          <w:tcPr>
            <w:tcW w:type="dxa" w:w="3152"/>
          </w:tcPr>
          <w:p>
            <w:pPr>
              <w:spacing w:after="0"/>
              <w:jc w:val="right"/>
            </w:pPr>
            <w:r>
              <w:rPr>
                <w:sz w:val="16"/>
              </w:rPr>
              <w:t>$7,820.62</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230"/>
          </w:tcPr>
          <w:p>
            <w:pPr>
              <w:spacing w:after="0"/>
              <w:jc w:val="left"/>
            </w:pPr>
            <w:r>
              <w:rPr>
                <w:sz w:val="16"/>
              </w:rPr>
              <w:t>Major disaster</w:t>
            </w:r>
          </w:p>
        </w:tc>
        <w:tc>
          <w:tcPr>
            <w:tcW w:type="dxa" w:w="2716"/>
          </w:tcPr>
          <w:p>
            <w:pPr>
              <w:spacing w:after="0"/>
              <w:jc w:val="left"/>
            </w:pPr>
            <w:r>
              <w:rPr>
                <w:sz w:val="16"/>
              </w:rPr>
              <w:t>SEVERE STORMS, TORNADOES, STRAIGHT-LINE WINDS, AND FLOODING</w:t>
            </w:r>
          </w:p>
        </w:tc>
        <w:tc>
          <w:tcPr>
            <w:tcW w:type="dxa" w:w="1893"/>
          </w:tcPr>
          <w:p>
            <w:pPr>
              <w:spacing w:after="0"/>
              <w:jc w:val="left"/>
            </w:pPr>
            <w:r>
              <w:rPr>
                <w:sz w:val="16"/>
              </w:rPr>
              <w:t>Inland Flooding; Strong Wind; Tornado</w:t>
            </w:r>
          </w:p>
        </w:tc>
        <w:tc>
          <w:tcPr>
            <w:tcW w:type="dxa" w:w="3152"/>
          </w:tcPr>
          <w:p>
            <w:pPr>
              <w:spacing w:after="0"/>
              <w:jc w:val="right"/>
            </w:pPr>
            <w:r>
              <w:rPr>
                <w:sz w:val="16"/>
              </w:rPr>
              <w:t>$58,244.19</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DR-4060-TN</w:t>
            </w:r>
          </w:p>
        </w:tc>
        <w:tc>
          <w:tcPr>
            <w:tcW w:type="dxa" w:w="1230"/>
          </w:tcPr>
          <w:p>
            <w:pPr>
              <w:spacing w:after="0"/>
              <w:jc w:val="left"/>
            </w:pPr>
            <w:r>
              <w:rPr>
                <w:sz w:val="16"/>
              </w:rPr>
              <w:t>Major disaster</w:t>
            </w:r>
          </w:p>
        </w:tc>
        <w:tc>
          <w:tcPr>
            <w:tcW w:type="dxa" w:w="2716"/>
          </w:tcPr>
          <w:p>
            <w:pPr>
              <w:spacing w:after="0"/>
              <w:jc w:val="left"/>
            </w:pPr>
            <w:r>
              <w:rPr>
                <w:sz w:val="16"/>
              </w:rPr>
              <w:t>SEVERE STORMS, TORNADOES, STRAIGHT-LINE WINDS AND</w:t>
            </w:r>
          </w:p>
        </w:tc>
        <w:tc>
          <w:tcPr>
            <w:tcW w:type="dxa" w:w="1893"/>
          </w:tcPr>
          <w:p>
            <w:pPr>
              <w:spacing w:after="0"/>
              <w:jc w:val="left"/>
            </w:pPr>
            <w:r>
              <w:rPr>
                <w:sz w:val="16"/>
              </w:rPr>
              <w:t>Strong Wind; Tornado</w:t>
            </w:r>
          </w:p>
        </w:tc>
        <w:tc>
          <w:tcPr>
            <w:tcW w:type="dxa" w:w="3152"/>
          </w:tcPr>
          <w:p>
            <w:pPr>
              <w:spacing w:after="0"/>
              <w:jc w:val="right"/>
            </w:pPr>
            <w:r>
              <w:rPr>
                <w:sz w:val="16"/>
              </w:rPr>
              <w:t>PA not declared for this county</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2011-07-20</w:t>
            </w:r>
          </w:p>
        </w:tc>
        <w:tc>
          <w:tcPr>
            <w:tcW w:type="dxa" w:w="1037"/>
          </w:tcPr>
          <w:p>
            <w:pPr>
              <w:spacing w:after="0"/>
              <w:jc w:val="left"/>
            </w:pPr>
            <w:r>
              <w:rPr>
                <w:sz w:val="16"/>
              </w:rPr>
              <w:t>2011-06-18</w:t>
            </w:r>
          </w:p>
        </w:tc>
        <w:tc>
          <w:tcPr>
            <w:tcW w:type="dxa" w:w="1037"/>
          </w:tcPr>
          <w:p>
            <w:pPr>
              <w:spacing w:after="0"/>
              <w:jc w:val="left"/>
            </w:pPr>
            <w:r>
              <w:rPr>
                <w:sz w:val="16"/>
              </w:rPr>
              <w:t>DR-4005-TN</w:t>
            </w:r>
          </w:p>
        </w:tc>
        <w:tc>
          <w:tcPr>
            <w:tcW w:type="dxa" w:w="1230"/>
          </w:tcPr>
          <w:p>
            <w:pPr>
              <w:spacing w:after="0"/>
              <w:jc w:val="left"/>
            </w:pPr>
            <w:r>
              <w:rPr>
                <w:sz w:val="16"/>
              </w:rPr>
              <w:t>Major disaster</w:t>
            </w:r>
          </w:p>
        </w:tc>
        <w:tc>
          <w:tcPr>
            <w:tcW w:type="dxa" w:w="2716"/>
          </w:tcPr>
          <w:p>
            <w:pPr>
              <w:spacing w:after="0"/>
              <w:jc w:val="left"/>
            </w:pPr>
            <w:r>
              <w:rPr>
                <w:sz w:val="16"/>
              </w:rPr>
              <w:t>SEVERE STORMS, STRAIGHT-LINE WINDS, TORNADOES, AND</w:t>
            </w:r>
          </w:p>
        </w:tc>
        <w:tc>
          <w:tcPr>
            <w:tcW w:type="dxa" w:w="1893"/>
          </w:tcPr>
          <w:p>
            <w:pPr>
              <w:spacing w:after="0"/>
              <w:jc w:val="left"/>
            </w:pPr>
            <w:r>
              <w:rPr>
                <w:sz w:val="16"/>
              </w:rPr>
              <w:t>Strong Wind; Tornado</w:t>
            </w:r>
          </w:p>
        </w:tc>
        <w:tc>
          <w:tcPr>
            <w:tcW w:type="dxa" w:w="3152"/>
          </w:tcPr>
          <w:p>
            <w:pPr>
              <w:spacing w:after="0"/>
              <w:jc w:val="right"/>
            </w:pPr>
            <w:r>
              <w:rPr>
                <w:sz w:val="16"/>
              </w:rPr>
              <w:t>$1,391,593.80</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30"/>
          </w:tcPr>
          <w:p>
            <w:pPr>
              <w:spacing w:after="0"/>
              <w:jc w:val="left"/>
            </w:pPr>
            <w:r>
              <w:rPr>
                <w:sz w:val="16"/>
              </w:rPr>
              <w:t>Emergency</w:t>
            </w:r>
          </w:p>
        </w:tc>
        <w:tc>
          <w:tcPr>
            <w:tcW w:type="dxa" w:w="2716"/>
          </w:tcPr>
          <w:p>
            <w:pPr>
              <w:spacing w:after="0"/>
              <w:jc w:val="left"/>
            </w:pPr>
            <w:r>
              <w:rPr>
                <w:sz w:val="16"/>
              </w:rPr>
              <w:t>HURRICANE KATRINA EVACUATION</w:t>
            </w:r>
          </w:p>
        </w:tc>
        <w:tc>
          <w:tcPr>
            <w:tcW w:type="dxa" w:w="1893"/>
          </w:tcPr>
          <w:p>
            <w:pPr>
              <w:spacing w:after="0"/>
              <w:jc w:val="left"/>
            </w:pPr>
            <w:r>
              <w:rPr>
                <w:sz w:val="16"/>
              </w:rPr>
              <w:t>Hurricane: evacuation support, not a local hazard event; not counted</w:t>
            </w:r>
          </w:p>
        </w:tc>
        <w:tc>
          <w:tcPr>
            <w:tcW w:type="dxa" w:w="3152"/>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30"/>
          </w:tcPr>
          <w:p>
            <w:pPr>
              <w:spacing w:after="0"/>
              <w:jc w:val="left"/>
            </w:pPr>
            <w:r>
              <w:rPr>
                <w:sz w:val="16"/>
              </w:rPr>
              <w:t>Major disaster</w:t>
            </w:r>
          </w:p>
        </w:tc>
        <w:tc>
          <w:tcPr>
            <w:tcW w:type="dxa" w:w="2716"/>
          </w:tcPr>
          <w:p>
            <w:pPr>
              <w:spacing w:after="0"/>
              <w:jc w:val="left"/>
            </w:pPr>
            <w:r>
              <w:rPr>
                <w:sz w:val="16"/>
              </w:rPr>
              <w:t>SEVERE STORMS AND FLOODING</w:t>
            </w:r>
          </w:p>
        </w:tc>
        <w:tc>
          <w:tcPr>
            <w:tcW w:type="dxa" w:w="1893"/>
          </w:tcPr>
          <w:p>
            <w:pPr>
              <w:spacing w:after="0"/>
              <w:jc w:val="left"/>
            </w:pPr>
            <w:r>
              <w:rPr>
                <w:sz w:val="16"/>
              </w:rPr>
              <w:t>Inland Flooding</w:t>
            </w:r>
          </w:p>
        </w:tc>
        <w:tc>
          <w:tcPr>
            <w:tcW w:type="dxa" w:w="3152"/>
          </w:tcPr>
          <w:p>
            <w:pPr>
              <w:spacing w:after="0"/>
              <w:jc w:val="right"/>
            </w:pPr>
            <w:r>
              <w:rPr>
                <w:sz w:val="16"/>
              </w:rPr>
              <w:t>$204,148.24</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30"/>
          </w:tcPr>
          <w:p>
            <w:pPr>
              <w:spacing w:after="0"/>
              <w:jc w:val="left"/>
            </w:pPr>
            <w:r>
              <w:rPr>
                <w:sz w:val="16"/>
              </w:rPr>
              <w:t>Major disaster</w:t>
            </w:r>
          </w:p>
        </w:tc>
        <w:tc>
          <w:tcPr>
            <w:tcW w:type="dxa" w:w="2716"/>
          </w:tcPr>
          <w:p>
            <w:pPr>
              <w:spacing w:after="0"/>
              <w:jc w:val="left"/>
            </w:pPr>
            <w:r>
              <w:rPr>
                <w:sz w:val="16"/>
              </w:rPr>
              <w:t>SEVERE STORMS AND FLOODING</w:t>
            </w:r>
          </w:p>
        </w:tc>
        <w:tc>
          <w:tcPr>
            <w:tcW w:type="dxa" w:w="1893"/>
          </w:tcPr>
          <w:p>
            <w:pPr>
              <w:spacing w:after="0"/>
              <w:jc w:val="left"/>
            </w:pPr>
            <w:r>
              <w:rPr>
                <w:sz w:val="16"/>
              </w:rPr>
              <w:t>Inland Flooding</w:t>
            </w:r>
          </w:p>
        </w:tc>
        <w:tc>
          <w:tcPr>
            <w:tcW w:type="dxa" w:w="3152"/>
          </w:tcPr>
          <w:p>
            <w:pPr>
              <w:spacing w:after="0"/>
              <w:jc w:val="right"/>
            </w:pPr>
            <w:r>
              <w:rPr>
                <w:sz w:val="16"/>
              </w:rPr>
              <w:t>$15,926.53</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30"/>
          </w:tcPr>
          <w:p>
            <w:pPr>
              <w:spacing w:after="0"/>
              <w:jc w:val="left"/>
            </w:pPr>
            <w:r>
              <w:rPr>
                <w:sz w:val="16"/>
              </w:rPr>
              <w:t>Major disaster</w:t>
            </w:r>
          </w:p>
        </w:tc>
        <w:tc>
          <w:tcPr>
            <w:tcW w:type="dxa" w:w="2716"/>
          </w:tcPr>
          <w:p>
            <w:pPr>
              <w:spacing w:after="0"/>
              <w:jc w:val="left"/>
            </w:pPr>
            <w:r>
              <w:rPr>
                <w:sz w:val="16"/>
              </w:rPr>
              <w:t>SEVERE WINTER STORM</w:t>
            </w:r>
          </w:p>
        </w:tc>
        <w:tc>
          <w:tcPr>
            <w:tcW w:type="dxa" w:w="1893"/>
          </w:tcPr>
          <w:p>
            <w:pPr>
              <w:spacing w:after="0"/>
              <w:jc w:val="left"/>
            </w:pPr>
            <w:r>
              <w:rPr>
                <w:sz w:val="16"/>
              </w:rPr>
              <w:t>Winter Weather</w:t>
            </w:r>
          </w:p>
        </w:tc>
        <w:tc>
          <w:tcPr>
            <w:tcW w:type="dxa" w:w="3152"/>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30"/>
          </w:tcPr>
          <w:p>
            <w:pPr>
              <w:spacing w:after="0"/>
              <w:jc w:val="left"/>
            </w:pPr>
            <w:r>
              <w:rPr>
                <w:sz w:val="16"/>
              </w:rPr>
              <w:t>Major disaster</w:t>
            </w:r>
          </w:p>
        </w:tc>
        <w:tc>
          <w:tcPr>
            <w:tcW w:type="dxa" w:w="2716"/>
          </w:tcPr>
          <w:p>
            <w:pPr>
              <w:spacing w:after="0"/>
              <w:jc w:val="left"/>
            </w:pPr>
            <w:r>
              <w:rPr>
                <w:sz w:val="16"/>
              </w:rPr>
              <w:t>SEVERE STORMS, TORNADOES AND FLOODING</w:t>
            </w:r>
          </w:p>
        </w:tc>
        <w:tc>
          <w:tcPr>
            <w:tcW w:type="dxa" w:w="1893"/>
          </w:tcPr>
          <w:p>
            <w:pPr>
              <w:spacing w:after="0"/>
              <w:jc w:val="left"/>
            </w:pPr>
            <w:r>
              <w:rPr>
                <w:sz w:val="16"/>
              </w:rPr>
              <w:t>Inland Flooding; Tornado</w:t>
            </w:r>
          </w:p>
        </w:tc>
        <w:tc>
          <w:tcPr>
            <w:tcW w:type="dxa" w:w="3152"/>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30"/>
          </w:tcPr>
          <w:p>
            <w:pPr>
              <w:spacing w:after="0"/>
              <w:jc w:val="left"/>
            </w:pPr>
            <w:r>
              <w:rPr>
                <w:sz w:val="16"/>
              </w:rPr>
              <w:t>Emergency</w:t>
            </w:r>
          </w:p>
        </w:tc>
        <w:tc>
          <w:tcPr>
            <w:tcW w:type="dxa" w:w="2716"/>
          </w:tcPr>
          <w:p>
            <w:pPr>
              <w:spacing w:after="0"/>
              <w:jc w:val="left"/>
            </w:pPr>
            <w:r>
              <w:rPr>
                <w:sz w:val="16"/>
              </w:rPr>
              <w:t>SEVERE SNOWFALL, WINTER STORM</w:t>
            </w:r>
          </w:p>
        </w:tc>
        <w:tc>
          <w:tcPr>
            <w:tcW w:type="dxa" w:w="1893"/>
          </w:tcPr>
          <w:p>
            <w:pPr>
              <w:spacing w:after="0"/>
              <w:jc w:val="left"/>
            </w:pPr>
            <w:r>
              <w:rPr>
                <w:sz w:val="16"/>
              </w:rPr>
              <w:t>Winter Weather</w:t>
            </w:r>
          </w:p>
        </w:tc>
        <w:tc>
          <w:tcPr>
            <w:tcW w:type="dxa" w:w="3152"/>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1984-05-25</w:t>
            </w:r>
          </w:p>
        </w:tc>
        <w:tc>
          <w:tcPr>
            <w:tcW w:type="dxa" w:w="1037"/>
          </w:tcPr>
          <w:p>
            <w:pPr>
              <w:spacing w:after="0"/>
              <w:jc w:val="left"/>
            </w:pPr>
            <w:r>
              <w:rPr>
                <w:sz w:val="16"/>
              </w:rPr>
              <w:t>1984-05-06</w:t>
            </w:r>
          </w:p>
        </w:tc>
        <w:tc>
          <w:tcPr>
            <w:tcW w:type="dxa" w:w="1037"/>
          </w:tcPr>
          <w:p>
            <w:pPr>
              <w:spacing w:after="0"/>
              <w:jc w:val="left"/>
            </w:pPr>
            <w:r>
              <w:rPr>
                <w:sz w:val="16"/>
              </w:rPr>
              <w:t>DR-708-TN</w:t>
            </w:r>
          </w:p>
        </w:tc>
        <w:tc>
          <w:tcPr>
            <w:tcW w:type="dxa" w:w="1230"/>
          </w:tcPr>
          <w:p>
            <w:pPr>
              <w:spacing w:after="0"/>
              <w:jc w:val="left"/>
            </w:pPr>
            <w:r>
              <w:rPr>
                <w:sz w:val="16"/>
              </w:rPr>
              <w:t>Major disaster</w:t>
            </w:r>
          </w:p>
        </w:tc>
        <w:tc>
          <w:tcPr>
            <w:tcW w:type="dxa" w:w="2716"/>
          </w:tcPr>
          <w:p>
            <w:pPr>
              <w:spacing w:after="0"/>
              <w:jc w:val="left"/>
            </w:pPr>
            <w:r>
              <w:rPr>
                <w:sz w:val="16"/>
              </w:rPr>
              <w:t>SEVERE STORMS &amp; FLOODING</w:t>
            </w:r>
          </w:p>
        </w:tc>
        <w:tc>
          <w:tcPr>
            <w:tcW w:type="dxa" w:w="1893"/>
          </w:tcPr>
          <w:p>
            <w:pPr>
              <w:spacing w:after="0"/>
              <w:jc w:val="left"/>
            </w:pPr>
            <w:r>
              <w:rPr>
                <w:sz w:val="16"/>
              </w:rPr>
              <w:t>Inland Flooding</w:t>
            </w:r>
          </w:p>
        </w:tc>
        <w:tc>
          <w:tcPr>
            <w:tcW w:type="dxa" w:w="3152"/>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DR-533-TN</w:t>
            </w:r>
          </w:p>
        </w:tc>
        <w:tc>
          <w:tcPr>
            <w:tcW w:type="dxa" w:w="1230"/>
          </w:tcPr>
          <w:p>
            <w:pPr>
              <w:spacing w:after="0"/>
              <w:jc w:val="left"/>
            </w:pPr>
            <w:r>
              <w:rPr>
                <w:sz w:val="16"/>
              </w:rPr>
              <w:t>Major disaster</w:t>
            </w:r>
          </w:p>
        </w:tc>
        <w:tc>
          <w:tcPr>
            <w:tcW w:type="dxa" w:w="2716"/>
          </w:tcPr>
          <w:p>
            <w:pPr>
              <w:spacing w:after="0"/>
              <w:jc w:val="left"/>
            </w:pPr>
            <w:r>
              <w:rPr>
                <w:sz w:val="16"/>
              </w:rPr>
              <w:t>SEVERE STORMS &amp; FLOODING</w:t>
            </w:r>
          </w:p>
        </w:tc>
        <w:tc>
          <w:tcPr>
            <w:tcW w:type="dxa" w:w="1893"/>
          </w:tcPr>
          <w:p>
            <w:pPr>
              <w:spacing w:after="0"/>
              <w:jc w:val="left"/>
            </w:pPr>
            <w:r>
              <w:rPr>
                <w:sz w:val="16"/>
              </w:rPr>
              <w:t>Inland Flooding</w:t>
            </w:r>
          </w:p>
        </w:tc>
        <w:tc>
          <w:tcPr>
            <w:tcW w:type="dxa" w:w="3152"/>
          </w:tcPr>
          <w:p>
            <w:pPr>
              <w:spacing w:after="0"/>
              <w:jc w:val="right"/>
            </w:pPr>
            <w:r>
              <w:rPr>
                <w:sz w:val="16"/>
              </w:rPr>
              <w:t>none found</w:t>
            </w:r>
          </w:p>
        </w:tc>
        <w:tc>
          <w:tcPr>
            <w:tcW w:type="dxa" w:w="113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30"/>
          </w:tcPr>
          <w:p>
            <w:pPr>
              <w:spacing w:after="0"/>
              <w:jc w:val="left"/>
            </w:pPr>
            <w:r>
              <w:rPr>
                <w:sz w:val="16"/>
              </w:rPr>
              <w:t>Major disaster</w:t>
            </w:r>
          </w:p>
        </w:tc>
        <w:tc>
          <w:tcPr>
            <w:tcW w:type="dxa" w:w="2716"/>
          </w:tcPr>
          <w:p>
            <w:pPr>
              <w:spacing w:after="0"/>
              <w:jc w:val="left"/>
            </w:pPr>
            <w:r>
              <w:rPr>
                <w:sz w:val="16"/>
              </w:rPr>
              <w:t>HEAVY RAINS &amp; FLOODING</w:t>
            </w:r>
          </w:p>
        </w:tc>
        <w:tc>
          <w:tcPr>
            <w:tcW w:type="dxa" w:w="1893"/>
          </w:tcPr>
          <w:p>
            <w:pPr>
              <w:spacing w:after="0"/>
              <w:jc w:val="left"/>
            </w:pPr>
            <w:r>
              <w:rPr>
                <w:sz w:val="16"/>
              </w:rPr>
              <w:t>Inland Flooding</w:t>
            </w:r>
          </w:p>
        </w:tc>
        <w:tc>
          <w:tcPr>
            <w:tcW w:type="dxa" w:w="3152"/>
          </w:tcPr>
          <w:p>
            <w:pPr>
              <w:spacing w:after="0"/>
              <w:jc w:val="right"/>
            </w:pPr>
            <w:r>
              <w:rPr>
                <w:sz w:val="16"/>
              </w:rPr>
              <w:t>none found</w:t>
            </w:r>
          </w:p>
        </w:tc>
        <w:tc>
          <w:tcPr>
            <w:tcW w:type="dxa" w:w="1131"/>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205</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23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5"/>
        <w:gridCol w:w="2733"/>
        <w:gridCol w:w="1148"/>
        <w:gridCol w:w="2048"/>
        <w:gridCol w:w="1873"/>
        <w:gridCol w:w="21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5"/>
            <w:shd w:val="clear" w:color="auto" w:fill="E8E8E8"/>
          </w:tcPr>
          <w:p>
            <w:pPr>
              <w:spacing w:after="0"/>
              <w:jc w:val="left"/>
            </w:pPr>
            <w:r>
              <w:rPr>
                <w:b/>
                <w:sz w:val="16"/>
              </w:rPr>
              <w:t>Magnitude or extent</w:t>
            </w:r>
          </w:p>
        </w:tc>
        <w:tc>
          <w:tcPr>
            <w:tcW w:type="dxa" w:w="2733"/>
            <w:shd w:val="clear" w:color="auto" w:fill="E8E8E8"/>
          </w:tcPr>
          <w:p>
            <w:pPr>
              <w:spacing w:after="0"/>
              <w:jc w:val="left"/>
            </w:pPr>
            <w:r>
              <w:rPr>
                <w:b/>
                <w:sz w:val="16"/>
              </w:rPr>
              <w:t>Damage</w:t>
            </w:r>
          </w:p>
          <w:p>
            <w:pPr>
              <w:spacing w:after="0"/>
              <w:jc w:val="left"/>
            </w:pPr>
            <w:r>
              <w:rPr>
                <w:i/>
                <w:color w:val="555555"/>
                <w:sz w:val="14"/>
              </w:rPr>
              <w:t>nominal dollars</w:t>
            </w:r>
          </w:p>
        </w:tc>
        <w:tc>
          <w:tcPr>
            <w:tcW w:type="dxa" w:w="11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48"/>
            <w:shd w:val="clear" w:color="auto" w:fill="E8E8E8"/>
          </w:tcPr>
          <w:p>
            <w:pPr>
              <w:spacing w:after="0"/>
              <w:jc w:val="left"/>
            </w:pPr>
            <w:r>
              <w:rPr>
                <w:b/>
                <w:sz w:val="16"/>
              </w:rPr>
              <w:t>Location</w:t>
            </w:r>
          </w:p>
        </w:tc>
        <w:tc>
          <w:tcPr>
            <w:tcW w:type="dxa" w:w="1873"/>
            <w:shd w:val="clear" w:color="auto" w:fill="E8E8E8"/>
          </w:tcPr>
          <w:p>
            <w:pPr>
              <w:spacing w:after="0"/>
              <w:jc w:val="left"/>
            </w:pPr>
            <w:r>
              <w:rPr>
                <w:b/>
                <w:sz w:val="16"/>
              </w:rPr>
              <w:t>Flags</w:t>
            </w:r>
          </w:p>
        </w:tc>
        <w:tc>
          <w:tcPr>
            <w:tcW w:type="dxa" w:w="21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2024-05-08</w:t>
            </w:r>
          </w:p>
        </w:tc>
        <w:tc>
          <w:tcPr>
            <w:tcW w:type="dxa" w:w="1215"/>
          </w:tcPr>
          <w:p>
            <w:pPr>
              <w:spacing w:after="0"/>
              <w:jc w:val="left"/>
            </w:pPr>
            <w:r>
              <w:rPr>
                <w:sz w:val="16"/>
              </w:rPr>
              <w:t>Thunderstorm Wind</w:t>
            </w:r>
          </w:p>
        </w:tc>
        <w:tc>
          <w:tcPr>
            <w:tcW w:type="dxa" w:w="1945"/>
          </w:tcPr>
          <w:p>
            <w:pPr>
              <w:spacing w:after="0"/>
              <w:jc w:val="left"/>
            </w:pPr>
            <w:r>
              <w:rPr>
                <w:sz w:val="16"/>
              </w:rPr>
              <w:t>52 kt (60 mph) estimated gust</w:t>
            </w:r>
          </w:p>
        </w:tc>
        <w:tc>
          <w:tcPr>
            <w:tcW w:type="dxa" w:w="2733"/>
          </w:tcPr>
          <w:p>
            <w:pPr>
              <w:spacing w:after="0"/>
              <w:jc w:val="left"/>
            </w:pPr>
            <w:r>
              <w:rPr>
                <w:sz w:val="16"/>
              </w:rPr>
              <w:t>damage not reported</w:t>
            </w:r>
          </w:p>
        </w:tc>
        <w:tc>
          <w:tcPr>
            <w:tcW w:type="dxa" w:w="1148"/>
          </w:tcPr>
          <w:p>
            <w:pPr>
              <w:spacing w:after="0"/>
              <w:jc w:val="right"/>
            </w:pPr>
            <w:r>
              <w:rPr>
                <w:sz w:val="16"/>
              </w:rPr>
              <w:t>1, 0</w:t>
            </w:r>
          </w:p>
        </w:tc>
        <w:tc>
          <w:tcPr>
            <w:tcW w:type="dxa" w:w="2048"/>
          </w:tcPr>
          <w:p>
            <w:pPr>
              <w:spacing w:after="0"/>
              <w:jc w:val="left"/>
            </w:pPr>
            <w:r>
              <w:rPr>
                <w:sz w:val="16"/>
              </w:rPr>
              <w:t>LONE MTN</w:t>
            </w:r>
          </w:p>
        </w:tc>
        <w:tc>
          <w:tcPr>
            <w:tcW w:type="dxa" w:w="1873"/>
          </w:tcPr>
          <w:p>
            <w:pPr>
              <w:spacing w:after="0"/>
              <w:jc w:val="left"/>
            </w:pPr>
            <w:r>
              <w:rPr>
                <w:sz w:val="16"/>
              </w:rPr>
              <w:t>during plan review, check whether your last plan included it; within last 5 years</w:t>
            </w:r>
          </w:p>
        </w:tc>
        <w:tc>
          <w:tcPr>
            <w:tcW w:type="dxa" w:w="2113"/>
          </w:tcPr>
          <w:p>
            <w:pPr>
              <w:spacing w:after="0"/>
              <w:jc w:val="left"/>
            </w:pPr>
            <w:r>
              <w:rPr>
                <w:sz w:val="16"/>
              </w:rPr>
              <w:t>deaths or injuries recorded</w:t>
            </w:r>
          </w:p>
        </w:tc>
      </w:tr>
      <w:tr>
        <w:trPr>
          <w:cantSplit/>
        </w:trPr>
        <w:tc>
          <w:tcPr>
            <w:tcW w:type="dxa" w:w="1037"/>
          </w:tcPr>
          <w:p>
            <w:pPr>
              <w:spacing w:after="0"/>
              <w:jc w:val="left"/>
            </w:pPr>
            <w:r>
              <w:rPr>
                <w:sz w:val="16"/>
              </w:rPr>
              <w:t>2021-03-28</w:t>
            </w:r>
          </w:p>
        </w:tc>
        <w:tc>
          <w:tcPr>
            <w:tcW w:type="dxa" w:w="1215"/>
          </w:tcPr>
          <w:p>
            <w:pPr>
              <w:spacing w:after="0"/>
              <w:jc w:val="left"/>
            </w:pPr>
            <w:r>
              <w:rPr>
                <w:sz w:val="16"/>
              </w:rPr>
              <w:t>Flash Flood</w:t>
            </w:r>
          </w:p>
        </w:tc>
        <w:tc>
          <w:tcPr>
            <w:tcW w:type="dxa" w:w="1945"/>
          </w:tcPr>
          <w:p>
            <w:pPr>
              <w:spacing w:after="0"/>
              <w:jc w:val="left"/>
            </w:pPr>
          </w:p>
        </w:tc>
        <w:tc>
          <w:tcPr>
            <w:tcW w:type="dxa" w:w="2733"/>
          </w:tcPr>
          <w:p>
            <w:pPr>
              <w:spacing w:after="0"/>
              <w:jc w:val="left"/>
            </w:pPr>
            <w:r>
              <w:rPr>
                <w:sz w:val="16"/>
              </w:rPr>
              <w:t>$1,200,000 property; $0 crops (2021 dollars)</w:t>
            </w:r>
          </w:p>
        </w:tc>
        <w:tc>
          <w:tcPr>
            <w:tcW w:type="dxa" w:w="1148"/>
          </w:tcPr>
          <w:p>
            <w:pPr>
              <w:spacing w:after="0"/>
              <w:jc w:val="right"/>
            </w:pPr>
            <w:r>
              <w:rPr>
                <w:sz w:val="16"/>
              </w:rPr>
              <w:t>0, 0</w:t>
            </w:r>
          </w:p>
        </w:tc>
        <w:tc>
          <w:tcPr>
            <w:tcW w:type="dxa" w:w="2048"/>
          </w:tcPr>
          <w:p>
            <w:pPr>
              <w:spacing w:after="0"/>
              <w:jc w:val="left"/>
            </w:pPr>
            <w:r>
              <w:rPr>
                <w:sz w:val="16"/>
              </w:rPr>
              <w:t>TAZEWELL to HOPEWELL</w:t>
            </w:r>
          </w:p>
        </w:tc>
        <w:tc>
          <w:tcPr>
            <w:tcW w:type="dxa" w:w="1873"/>
          </w:tcPr>
          <w:p>
            <w:pPr>
              <w:spacing w:after="0"/>
              <w:jc w:val="left"/>
            </w:pPr>
          </w:p>
        </w:tc>
        <w:tc>
          <w:tcPr>
            <w:tcW w:type="dxa" w:w="21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2020-01-11</w:t>
            </w:r>
          </w:p>
        </w:tc>
        <w:tc>
          <w:tcPr>
            <w:tcW w:type="dxa" w:w="1215"/>
          </w:tcPr>
          <w:p>
            <w:pPr>
              <w:spacing w:after="0"/>
              <w:jc w:val="left"/>
            </w:pPr>
            <w:r>
              <w:rPr>
                <w:sz w:val="16"/>
              </w:rPr>
              <w:t>Thunderstorm Wind</w:t>
            </w:r>
          </w:p>
        </w:tc>
        <w:tc>
          <w:tcPr>
            <w:tcW w:type="dxa" w:w="1945"/>
          </w:tcPr>
          <w:p>
            <w:pPr>
              <w:spacing w:after="0"/>
              <w:jc w:val="left"/>
            </w:pPr>
            <w:r>
              <w:rPr>
                <w:sz w:val="16"/>
              </w:rPr>
              <w:t>70 kt (81 mph) estimated gust</w:t>
            </w:r>
          </w:p>
        </w:tc>
        <w:tc>
          <w:tcPr>
            <w:tcW w:type="dxa" w:w="2733"/>
          </w:tcPr>
          <w:p>
            <w:pPr>
              <w:spacing w:after="0"/>
              <w:jc w:val="left"/>
            </w:pPr>
            <w:r>
              <w:rPr>
                <w:sz w:val="16"/>
              </w:rPr>
              <w:t>damage not reported</w:t>
            </w:r>
          </w:p>
        </w:tc>
        <w:tc>
          <w:tcPr>
            <w:tcW w:type="dxa" w:w="1148"/>
          </w:tcPr>
          <w:p>
            <w:pPr>
              <w:spacing w:after="0"/>
              <w:jc w:val="right"/>
            </w:pPr>
            <w:r>
              <w:rPr>
                <w:sz w:val="16"/>
              </w:rPr>
              <w:t>0, 0</w:t>
            </w:r>
          </w:p>
        </w:tc>
        <w:tc>
          <w:tcPr>
            <w:tcW w:type="dxa" w:w="2048"/>
          </w:tcPr>
          <w:p>
            <w:pPr>
              <w:spacing w:after="0"/>
              <w:jc w:val="left"/>
            </w:pPr>
            <w:r>
              <w:rPr>
                <w:sz w:val="16"/>
              </w:rPr>
              <w:t>TAZEWELL</w:t>
            </w:r>
          </w:p>
        </w:tc>
        <w:tc>
          <w:tcPr>
            <w:tcW w:type="dxa" w:w="1873"/>
          </w:tcPr>
          <w:p>
            <w:pPr>
              <w:spacing w:after="0"/>
              <w:jc w:val="left"/>
            </w:pPr>
          </w:p>
        </w:tc>
        <w:tc>
          <w:tcPr>
            <w:tcW w:type="dxa" w:w="2113"/>
          </w:tcPr>
          <w:p>
            <w:pPr>
              <w:spacing w:after="0"/>
              <w:jc w:val="left"/>
            </w:pPr>
            <w:r>
              <w:rPr>
                <w:sz w:val="16"/>
              </w:rPr>
              <w:t>B1-c worst recorded: Thunderstorm Wind</w:t>
            </w:r>
          </w:p>
        </w:tc>
      </w:tr>
      <w:tr>
        <w:trPr>
          <w:cantSplit/>
        </w:trPr>
        <w:tc>
          <w:tcPr>
            <w:tcW w:type="dxa" w:w="1037"/>
          </w:tcPr>
          <w:p>
            <w:pPr>
              <w:spacing w:after="0"/>
              <w:jc w:val="left"/>
            </w:pPr>
            <w:r>
              <w:rPr>
                <w:sz w:val="16"/>
              </w:rPr>
              <w:t>2014-07-27</w:t>
            </w:r>
          </w:p>
        </w:tc>
        <w:tc>
          <w:tcPr>
            <w:tcW w:type="dxa" w:w="1215"/>
          </w:tcPr>
          <w:p>
            <w:pPr>
              <w:spacing w:after="0"/>
              <w:jc w:val="left"/>
            </w:pPr>
            <w:r>
              <w:rPr>
                <w:sz w:val="16"/>
              </w:rPr>
              <w:t>Tornado</w:t>
            </w:r>
          </w:p>
        </w:tc>
        <w:tc>
          <w:tcPr>
            <w:tcW w:type="dxa" w:w="1945"/>
          </w:tcPr>
          <w:p>
            <w:pPr>
              <w:spacing w:after="0"/>
              <w:jc w:val="left"/>
            </w:pPr>
            <w:r>
              <w:rPr>
                <w:sz w:val="16"/>
              </w:rPr>
              <w:t>EF3, 1.81 mi within this county, 800 yd wide</w:t>
            </w:r>
          </w:p>
        </w:tc>
        <w:tc>
          <w:tcPr>
            <w:tcW w:type="dxa" w:w="2733"/>
          </w:tcPr>
          <w:p>
            <w:pPr>
              <w:spacing w:after="0"/>
              <w:jc w:val="left"/>
            </w:pPr>
            <w:r>
              <w:rPr>
                <w:sz w:val="16"/>
              </w:rPr>
              <w:t>damage not reported</w:t>
            </w:r>
          </w:p>
        </w:tc>
        <w:tc>
          <w:tcPr>
            <w:tcW w:type="dxa" w:w="1148"/>
          </w:tcPr>
          <w:p>
            <w:pPr>
              <w:spacing w:after="0"/>
              <w:jc w:val="right"/>
            </w:pPr>
            <w:r>
              <w:rPr>
                <w:sz w:val="16"/>
              </w:rPr>
              <w:t>0, 0</w:t>
            </w:r>
          </w:p>
        </w:tc>
        <w:tc>
          <w:tcPr>
            <w:tcW w:type="dxa" w:w="2048"/>
          </w:tcPr>
          <w:p>
            <w:pPr>
              <w:spacing w:after="0"/>
              <w:jc w:val="left"/>
            </w:pPr>
            <w:r>
              <w:rPr>
                <w:sz w:val="16"/>
              </w:rPr>
              <w:t>SPEEDWELL</w:t>
            </w:r>
          </w:p>
        </w:tc>
        <w:tc>
          <w:tcPr>
            <w:tcW w:type="dxa" w:w="1873"/>
          </w:tcPr>
          <w:p>
            <w:pPr>
              <w:spacing w:after="0"/>
              <w:jc w:val="left"/>
            </w:pPr>
          </w:p>
        </w:tc>
        <w:tc>
          <w:tcPr>
            <w:tcW w:type="dxa" w:w="2113"/>
          </w:tcPr>
          <w:p>
            <w:pPr>
              <w:spacing w:after="0"/>
              <w:jc w:val="left"/>
            </w:pPr>
            <w:r>
              <w:rPr>
                <w:sz w:val="16"/>
              </w:rPr>
              <w:t>B1-c worst recorded: Tornado</w:t>
            </w:r>
          </w:p>
        </w:tc>
      </w:tr>
      <w:tr>
        <w:trPr>
          <w:cantSplit/>
        </w:trPr>
        <w:tc>
          <w:tcPr>
            <w:tcW w:type="dxa" w:w="1037"/>
          </w:tcPr>
          <w:p>
            <w:pPr>
              <w:spacing w:after="0"/>
              <w:jc w:val="left"/>
            </w:pPr>
            <w:r>
              <w:rPr>
                <w:sz w:val="16"/>
              </w:rPr>
              <w:t>2011-06-20</w:t>
            </w:r>
          </w:p>
        </w:tc>
        <w:tc>
          <w:tcPr>
            <w:tcW w:type="dxa" w:w="1215"/>
          </w:tcPr>
          <w:p>
            <w:pPr>
              <w:spacing w:after="0"/>
              <w:jc w:val="left"/>
            </w:pPr>
            <w:r>
              <w:rPr>
                <w:sz w:val="16"/>
              </w:rPr>
              <w:t>Flash Flood</w:t>
            </w:r>
          </w:p>
        </w:tc>
        <w:tc>
          <w:tcPr>
            <w:tcW w:type="dxa" w:w="1945"/>
          </w:tcPr>
          <w:p>
            <w:pPr>
              <w:spacing w:after="0"/>
              <w:jc w:val="left"/>
            </w:pPr>
          </w:p>
        </w:tc>
        <w:tc>
          <w:tcPr>
            <w:tcW w:type="dxa" w:w="2733"/>
          </w:tcPr>
          <w:p>
            <w:pPr>
              <w:spacing w:after="0"/>
              <w:jc w:val="left"/>
            </w:pPr>
            <w:r>
              <w:rPr>
                <w:sz w:val="16"/>
              </w:rPr>
              <w:t>$100,000 property; $0 crops (2011 dollars)</w:t>
            </w:r>
          </w:p>
        </w:tc>
        <w:tc>
          <w:tcPr>
            <w:tcW w:type="dxa" w:w="1148"/>
          </w:tcPr>
          <w:p>
            <w:pPr>
              <w:spacing w:after="0"/>
              <w:jc w:val="right"/>
            </w:pPr>
            <w:r>
              <w:rPr>
                <w:sz w:val="16"/>
              </w:rPr>
              <w:t>1, 0</w:t>
            </w:r>
          </w:p>
        </w:tc>
        <w:tc>
          <w:tcPr>
            <w:tcW w:type="dxa" w:w="2048"/>
          </w:tcPr>
          <w:p>
            <w:pPr>
              <w:spacing w:after="0"/>
              <w:jc w:val="left"/>
            </w:pPr>
            <w:r>
              <w:rPr>
                <w:sz w:val="16"/>
              </w:rPr>
              <w:t>TAZEWELL</w:t>
            </w:r>
          </w:p>
        </w:tc>
        <w:tc>
          <w:tcPr>
            <w:tcW w:type="dxa" w:w="1873"/>
          </w:tcPr>
          <w:p>
            <w:pPr>
              <w:spacing w:after="0"/>
              <w:jc w:val="left"/>
            </w:pPr>
          </w:p>
        </w:tc>
        <w:tc>
          <w:tcPr>
            <w:tcW w:type="dxa" w:w="2113"/>
          </w:tcPr>
          <w:p>
            <w:pPr>
              <w:spacing w:after="0"/>
              <w:jc w:val="left"/>
            </w:pPr>
            <w:r>
              <w:rPr>
                <w:sz w:val="16"/>
              </w:rPr>
              <w:t>deaths or injuries recorded</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945"/>
          </w:tcPr>
          <w:p>
            <w:pPr>
              <w:spacing w:after="0"/>
              <w:jc w:val="left"/>
            </w:pPr>
          </w:p>
        </w:tc>
        <w:tc>
          <w:tcPr>
            <w:tcW w:type="dxa" w:w="2733"/>
          </w:tcPr>
          <w:p>
            <w:pPr>
              <w:spacing w:after="0"/>
              <w:jc w:val="left"/>
            </w:pPr>
            <w:r>
              <w:rPr>
                <w:sz w:val="16"/>
              </w:rPr>
              <w:t>$20,000 property; $0 crops, reported for the zone (2010 dollars)</w:t>
            </w:r>
          </w:p>
        </w:tc>
        <w:tc>
          <w:tcPr>
            <w:tcW w:type="dxa" w:w="1148"/>
          </w:tcPr>
          <w:p>
            <w:pPr>
              <w:spacing w:after="0"/>
              <w:jc w:val="right"/>
            </w:pPr>
            <w:r>
              <w:rPr>
                <w:sz w:val="16"/>
              </w:rPr>
              <w:t>0, 0</w:t>
            </w:r>
          </w:p>
        </w:tc>
        <w:tc>
          <w:tcPr>
            <w:tcW w:type="dxa" w:w="2048"/>
          </w:tcPr>
          <w:p>
            <w:pPr>
              <w:spacing w:after="0"/>
              <w:jc w:val="left"/>
            </w:pPr>
            <w:r>
              <w:rPr>
                <w:sz w:val="16"/>
              </w:rPr>
              <w:t>NWS zone TNZ014 (CLAIBORNE), zone-level: may include parts of neighboring counties</w:t>
            </w:r>
          </w:p>
        </w:tc>
        <w:tc>
          <w:tcPr>
            <w:tcW w:type="dxa" w:w="1873"/>
          </w:tcPr>
          <w:p>
            <w:pPr>
              <w:spacing w:after="0"/>
              <w:jc w:val="left"/>
            </w:pPr>
          </w:p>
        </w:tc>
        <w:tc>
          <w:tcPr>
            <w:tcW w:type="dxa" w:w="2113"/>
          </w:tcPr>
          <w:p>
            <w:pPr>
              <w:spacing w:after="0"/>
              <w:jc w:val="left"/>
            </w:pPr>
            <w:r>
              <w:rPr>
                <w:sz w:val="16"/>
              </w:rPr>
              <w:t>B1-c worst recorded: Ice Storm</w:t>
            </w:r>
          </w:p>
        </w:tc>
      </w:tr>
      <w:tr>
        <w:trPr>
          <w:cantSplit/>
        </w:trPr>
        <w:tc>
          <w:tcPr>
            <w:tcW w:type="dxa" w:w="1037"/>
          </w:tcPr>
          <w:p>
            <w:pPr>
              <w:spacing w:after="0"/>
              <w:jc w:val="left"/>
            </w:pPr>
            <w:r>
              <w:rPr>
                <w:sz w:val="16"/>
              </w:rPr>
              <w:t>2010-07-20</w:t>
            </w:r>
          </w:p>
        </w:tc>
        <w:tc>
          <w:tcPr>
            <w:tcW w:type="dxa" w:w="1215"/>
          </w:tcPr>
          <w:p>
            <w:pPr>
              <w:spacing w:after="0"/>
              <w:jc w:val="left"/>
            </w:pPr>
            <w:r>
              <w:rPr>
                <w:sz w:val="16"/>
              </w:rPr>
              <w:t>Lightning</w:t>
            </w:r>
          </w:p>
        </w:tc>
        <w:tc>
          <w:tcPr>
            <w:tcW w:type="dxa" w:w="1945"/>
          </w:tcPr>
          <w:p>
            <w:pPr>
              <w:spacing w:after="0"/>
              <w:jc w:val="left"/>
            </w:pPr>
          </w:p>
        </w:tc>
        <w:tc>
          <w:tcPr>
            <w:tcW w:type="dxa" w:w="2733"/>
          </w:tcPr>
          <w:p>
            <w:pPr>
              <w:spacing w:after="0"/>
              <w:jc w:val="left"/>
            </w:pPr>
            <w:r>
              <w:rPr>
                <w:sz w:val="16"/>
              </w:rPr>
              <w:t>$24,000 property; crops not reported (2010 dollars)</w:t>
            </w:r>
          </w:p>
        </w:tc>
        <w:tc>
          <w:tcPr>
            <w:tcW w:type="dxa" w:w="1148"/>
          </w:tcPr>
          <w:p>
            <w:pPr>
              <w:spacing w:after="0"/>
              <w:jc w:val="right"/>
            </w:pPr>
            <w:r>
              <w:rPr>
                <w:sz w:val="16"/>
              </w:rPr>
              <w:t>0, 0</w:t>
            </w:r>
          </w:p>
        </w:tc>
        <w:tc>
          <w:tcPr>
            <w:tcW w:type="dxa" w:w="2048"/>
          </w:tcPr>
          <w:p>
            <w:pPr>
              <w:spacing w:after="0"/>
              <w:jc w:val="left"/>
            </w:pPr>
            <w:r>
              <w:rPr>
                <w:sz w:val="16"/>
              </w:rPr>
              <w:t>NEW TAZEWELL</w:t>
            </w:r>
          </w:p>
        </w:tc>
        <w:tc>
          <w:tcPr>
            <w:tcW w:type="dxa" w:w="1873"/>
          </w:tcPr>
          <w:p>
            <w:pPr>
              <w:spacing w:after="0"/>
              <w:jc w:val="left"/>
            </w:pPr>
          </w:p>
        </w:tc>
        <w:tc>
          <w:tcPr>
            <w:tcW w:type="dxa" w:w="2113"/>
          </w:tcPr>
          <w:p>
            <w:pPr>
              <w:spacing w:after="0"/>
              <w:jc w:val="left"/>
            </w:pPr>
            <w:r>
              <w:rPr>
                <w:sz w:val="16"/>
              </w:rPr>
              <w:t>B1-c worst recorded: Lightning</w:t>
            </w:r>
          </w:p>
        </w:tc>
      </w:tr>
      <w:tr>
        <w:trPr>
          <w:cantSplit/>
        </w:trPr>
        <w:tc>
          <w:tcPr>
            <w:tcW w:type="dxa" w:w="1037"/>
          </w:tcPr>
          <w:p>
            <w:pPr>
              <w:spacing w:after="0"/>
              <w:jc w:val="left"/>
            </w:pPr>
            <w:r>
              <w:rPr>
                <w:sz w:val="16"/>
              </w:rPr>
              <w:t>2007-04-26</w:t>
            </w:r>
          </w:p>
        </w:tc>
        <w:tc>
          <w:tcPr>
            <w:tcW w:type="dxa" w:w="1215"/>
          </w:tcPr>
          <w:p>
            <w:pPr>
              <w:spacing w:after="0"/>
              <w:jc w:val="left"/>
            </w:pPr>
            <w:r>
              <w:rPr>
                <w:sz w:val="16"/>
              </w:rPr>
              <w:t>Tornado</w:t>
            </w:r>
          </w:p>
        </w:tc>
        <w:tc>
          <w:tcPr>
            <w:tcW w:type="dxa" w:w="1945"/>
          </w:tcPr>
          <w:p>
            <w:pPr>
              <w:spacing w:after="0"/>
              <w:jc w:val="left"/>
            </w:pPr>
            <w:r>
              <w:rPr>
                <w:sz w:val="16"/>
              </w:rPr>
              <w:t>EF1, 4.6 mi within this county, 75 yd wide</w:t>
            </w:r>
          </w:p>
        </w:tc>
        <w:tc>
          <w:tcPr>
            <w:tcW w:type="dxa" w:w="2733"/>
          </w:tcPr>
          <w:p>
            <w:pPr>
              <w:spacing w:after="0"/>
              <w:jc w:val="left"/>
            </w:pPr>
            <w:r>
              <w:rPr>
                <w:sz w:val="16"/>
              </w:rPr>
              <w:t>$425,000 property; $0 crops (2007 dollars)</w:t>
            </w:r>
          </w:p>
        </w:tc>
        <w:tc>
          <w:tcPr>
            <w:tcW w:type="dxa" w:w="1148"/>
          </w:tcPr>
          <w:p>
            <w:pPr>
              <w:spacing w:after="0"/>
              <w:jc w:val="right"/>
            </w:pPr>
            <w:r>
              <w:rPr>
                <w:sz w:val="16"/>
              </w:rPr>
              <w:t>0, 7</w:t>
            </w:r>
          </w:p>
        </w:tc>
        <w:tc>
          <w:tcPr>
            <w:tcW w:type="dxa" w:w="2048"/>
          </w:tcPr>
          <w:p>
            <w:pPr>
              <w:spacing w:after="0"/>
              <w:jc w:val="left"/>
            </w:pPr>
            <w:r>
              <w:rPr>
                <w:sz w:val="16"/>
              </w:rPr>
              <w:t>TAZEWELL to NEW TAZEWELL</w:t>
            </w:r>
          </w:p>
        </w:tc>
        <w:tc>
          <w:tcPr>
            <w:tcW w:type="dxa" w:w="1873"/>
          </w:tcPr>
          <w:p>
            <w:pPr>
              <w:spacing w:after="0"/>
              <w:jc w:val="left"/>
            </w:pPr>
          </w:p>
        </w:tc>
        <w:tc>
          <w:tcPr>
            <w:tcW w:type="dxa" w:w="2113"/>
          </w:tcPr>
          <w:p>
            <w:pPr>
              <w:spacing w:after="0"/>
              <w:jc w:val="left"/>
            </w:pPr>
            <w:r>
              <w:rPr>
                <w:sz w:val="16"/>
              </w:rPr>
              <w:t>deaths or injuries recorded</w:t>
            </w:r>
          </w:p>
        </w:tc>
      </w:tr>
      <w:tr>
        <w:trPr>
          <w:cantSplit/>
        </w:trPr>
        <w:tc>
          <w:tcPr>
            <w:tcW w:type="dxa" w:w="1037"/>
          </w:tcPr>
          <w:p>
            <w:pPr>
              <w:spacing w:after="0"/>
              <w:jc w:val="left"/>
            </w:pPr>
            <w:r>
              <w:rPr>
                <w:sz w:val="16"/>
              </w:rPr>
              <w:t>2007-04-03</w:t>
            </w:r>
          </w:p>
        </w:tc>
        <w:tc>
          <w:tcPr>
            <w:tcW w:type="dxa" w:w="1215"/>
          </w:tcPr>
          <w:p>
            <w:pPr>
              <w:spacing w:after="0"/>
              <w:jc w:val="left"/>
            </w:pPr>
            <w:r>
              <w:rPr>
                <w:sz w:val="16"/>
              </w:rPr>
              <w:t>Tornado</w:t>
            </w:r>
          </w:p>
        </w:tc>
        <w:tc>
          <w:tcPr>
            <w:tcW w:type="dxa" w:w="1945"/>
          </w:tcPr>
          <w:p>
            <w:pPr>
              <w:spacing w:after="0"/>
              <w:jc w:val="left"/>
            </w:pPr>
            <w:r>
              <w:rPr>
                <w:sz w:val="16"/>
              </w:rPr>
              <w:t>EF1, 12 mi within this county, 150 yd wide</w:t>
            </w:r>
          </w:p>
        </w:tc>
        <w:tc>
          <w:tcPr>
            <w:tcW w:type="dxa" w:w="2733"/>
          </w:tcPr>
          <w:p>
            <w:pPr>
              <w:spacing w:after="0"/>
              <w:jc w:val="left"/>
            </w:pPr>
            <w:r>
              <w:rPr>
                <w:sz w:val="16"/>
              </w:rPr>
              <w:t>$1,200,000 property; $0 crops (2007 dollars)</w:t>
            </w:r>
          </w:p>
        </w:tc>
        <w:tc>
          <w:tcPr>
            <w:tcW w:type="dxa" w:w="1148"/>
          </w:tcPr>
          <w:p>
            <w:pPr>
              <w:spacing w:after="0"/>
              <w:jc w:val="right"/>
            </w:pPr>
            <w:r>
              <w:rPr>
                <w:sz w:val="16"/>
              </w:rPr>
              <w:t>0, 7</w:t>
            </w:r>
          </w:p>
        </w:tc>
        <w:tc>
          <w:tcPr>
            <w:tcW w:type="dxa" w:w="2048"/>
          </w:tcPr>
          <w:p>
            <w:pPr>
              <w:spacing w:after="0"/>
              <w:jc w:val="left"/>
            </w:pPr>
            <w:r>
              <w:rPr>
                <w:sz w:val="16"/>
              </w:rPr>
              <w:t>NEW TAZEWELL to TAZEWELL</w:t>
            </w:r>
          </w:p>
        </w:tc>
        <w:tc>
          <w:tcPr>
            <w:tcW w:type="dxa" w:w="1873"/>
          </w:tcPr>
          <w:p>
            <w:pPr>
              <w:spacing w:after="0"/>
              <w:jc w:val="left"/>
            </w:pPr>
          </w:p>
        </w:tc>
        <w:tc>
          <w:tcPr>
            <w:tcW w:type="dxa" w:w="2113"/>
          </w:tcPr>
          <w:p>
            <w:pPr>
              <w:spacing w:after="0"/>
              <w:jc w:val="left"/>
            </w:pPr>
            <w:r>
              <w:rPr>
                <w:sz w:val="16"/>
              </w:rPr>
              <w:t>B1-c most damaging: Tornado</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945"/>
          </w:tcPr>
          <w:p>
            <w:pPr>
              <w:spacing w:after="0"/>
              <w:jc w:val="left"/>
            </w:pPr>
            <w:r>
              <w:rPr>
                <w:sz w:val="16"/>
              </w:rPr>
              <w:t>67 kt (77 mph) estimated gust</w:t>
            </w:r>
          </w:p>
        </w:tc>
        <w:tc>
          <w:tcPr>
            <w:tcW w:type="dxa" w:w="2733"/>
          </w:tcPr>
          <w:p>
            <w:pPr>
              <w:spacing w:after="0"/>
              <w:jc w:val="left"/>
            </w:pPr>
            <w:r>
              <w:rPr>
                <w:sz w:val="16"/>
              </w:rPr>
              <w:t>$0 property; $0 crops, reported for the zone (2006 dollars)</w:t>
            </w:r>
          </w:p>
        </w:tc>
        <w:tc>
          <w:tcPr>
            <w:tcW w:type="dxa" w:w="1148"/>
          </w:tcPr>
          <w:p>
            <w:pPr>
              <w:spacing w:after="0"/>
              <w:jc w:val="right"/>
            </w:pPr>
            <w:r>
              <w:rPr>
                <w:sz w:val="16"/>
              </w:rPr>
              <w:t>0, 0</w:t>
            </w:r>
          </w:p>
        </w:tc>
        <w:tc>
          <w:tcPr>
            <w:tcW w:type="dxa" w:w="2048"/>
          </w:tcPr>
          <w:p>
            <w:pPr>
              <w:spacing w:after="0"/>
              <w:jc w:val="left"/>
            </w:pPr>
            <w:r>
              <w:rPr>
                <w:sz w:val="16"/>
              </w:rPr>
              <w:t>NWS zone TNZ014 (CLAIBORNE), zone-level: may include parts of neighboring counties</w:t>
            </w:r>
          </w:p>
        </w:tc>
        <w:tc>
          <w:tcPr>
            <w:tcW w:type="dxa" w:w="1873"/>
          </w:tcPr>
          <w:p>
            <w:pPr>
              <w:spacing w:after="0"/>
              <w:jc w:val="left"/>
            </w:pPr>
          </w:p>
        </w:tc>
        <w:tc>
          <w:tcPr>
            <w:tcW w:type="dxa" w:w="211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2006-04-07</w:t>
            </w:r>
          </w:p>
        </w:tc>
        <w:tc>
          <w:tcPr>
            <w:tcW w:type="dxa" w:w="1215"/>
          </w:tcPr>
          <w:p>
            <w:pPr>
              <w:spacing w:after="0"/>
              <w:jc w:val="left"/>
            </w:pPr>
            <w:r>
              <w:rPr>
                <w:sz w:val="16"/>
              </w:rPr>
              <w:t>Hail</w:t>
            </w:r>
          </w:p>
        </w:tc>
        <w:tc>
          <w:tcPr>
            <w:tcW w:type="dxa" w:w="1945"/>
          </w:tcPr>
          <w:p>
            <w:pPr>
              <w:spacing w:after="0"/>
              <w:jc w:val="left"/>
            </w:pPr>
            <w:r>
              <w:rPr>
                <w:sz w:val="16"/>
              </w:rPr>
              <w:t>1.75 in</w:t>
            </w:r>
          </w:p>
        </w:tc>
        <w:tc>
          <w:tcPr>
            <w:tcW w:type="dxa" w:w="2733"/>
          </w:tcPr>
          <w:p>
            <w:pPr>
              <w:spacing w:after="0"/>
              <w:jc w:val="left"/>
            </w:pPr>
            <w:r>
              <w:rPr>
                <w:sz w:val="16"/>
              </w:rPr>
              <w:t>damage not reported</w:t>
            </w:r>
          </w:p>
        </w:tc>
        <w:tc>
          <w:tcPr>
            <w:tcW w:type="dxa" w:w="1148"/>
          </w:tcPr>
          <w:p>
            <w:pPr>
              <w:spacing w:after="0"/>
              <w:jc w:val="right"/>
            </w:pPr>
            <w:r>
              <w:rPr>
                <w:sz w:val="16"/>
              </w:rPr>
              <w:t>0, 0</w:t>
            </w:r>
          </w:p>
        </w:tc>
        <w:tc>
          <w:tcPr>
            <w:tcW w:type="dxa" w:w="2048"/>
          </w:tcPr>
          <w:p>
            <w:pPr>
              <w:spacing w:after="0"/>
              <w:jc w:val="left"/>
            </w:pPr>
            <w:r>
              <w:rPr>
                <w:sz w:val="16"/>
              </w:rPr>
              <w:t>CLAIRFIELD</w:t>
            </w:r>
          </w:p>
        </w:tc>
        <w:tc>
          <w:tcPr>
            <w:tcW w:type="dxa" w:w="1873"/>
          </w:tcPr>
          <w:p>
            <w:pPr>
              <w:spacing w:after="0"/>
              <w:jc w:val="left"/>
            </w:pPr>
          </w:p>
        </w:tc>
        <w:tc>
          <w:tcPr>
            <w:tcW w:type="dxa" w:w="2113"/>
          </w:tcPr>
          <w:p>
            <w:pPr>
              <w:spacing w:after="0"/>
              <w:jc w:val="left"/>
            </w:pPr>
            <w:r>
              <w:rPr>
                <w:sz w:val="16"/>
              </w:rPr>
              <w:t>B1-c worst recorded: Hail</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1945"/>
          </w:tcPr>
          <w:p>
            <w:pPr>
              <w:spacing w:after="0"/>
              <w:jc w:val="left"/>
            </w:pPr>
          </w:p>
        </w:tc>
        <w:tc>
          <w:tcPr>
            <w:tcW w:type="dxa" w:w="2733"/>
          </w:tcPr>
          <w:p>
            <w:pPr>
              <w:spacing w:after="0"/>
              <w:jc w:val="left"/>
            </w:pPr>
            <w:r>
              <w:rPr>
                <w:sz w:val="16"/>
              </w:rPr>
              <w:t>damage not reported</w:t>
            </w:r>
          </w:p>
        </w:tc>
        <w:tc>
          <w:tcPr>
            <w:tcW w:type="dxa" w:w="1148"/>
          </w:tcPr>
          <w:p>
            <w:pPr>
              <w:spacing w:after="0"/>
              <w:jc w:val="right"/>
            </w:pPr>
            <w:r>
              <w:rPr>
                <w:sz w:val="16"/>
              </w:rPr>
              <w:t>0, 0</w:t>
            </w:r>
          </w:p>
        </w:tc>
        <w:tc>
          <w:tcPr>
            <w:tcW w:type="dxa" w:w="2048"/>
          </w:tcPr>
          <w:p>
            <w:pPr>
              <w:spacing w:after="0"/>
              <w:jc w:val="left"/>
            </w:pPr>
            <w:r>
              <w:rPr>
                <w:sz w:val="16"/>
              </w:rPr>
              <w:t>NWS zone TNZ014 (CLAIBORNE), zone-level: may include parts of neighboring counties</w:t>
            </w:r>
          </w:p>
        </w:tc>
        <w:tc>
          <w:tcPr>
            <w:tcW w:type="dxa" w:w="1873"/>
          </w:tcPr>
          <w:p>
            <w:pPr>
              <w:spacing w:after="0"/>
              <w:jc w:val="left"/>
            </w:pPr>
          </w:p>
        </w:tc>
        <w:tc>
          <w:tcPr>
            <w:tcW w:type="dxa" w:w="2113"/>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1.05</w:t>
            </w:r>
          </w:p>
        </w:tc>
        <w:tc>
          <w:tcPr>
            <w:tcW w:type="dxa" w:w="1479"/>
          </w:tcPr>
          <w:p>
            <w:pPr>
              <w:spacing w:after="0"/>
              <w:jc w:val="left"/>
            </w:pPr>
            <w:r>
              <w:rPr>
                <w:sz w:val="16"/>
              </w:rPr>
              <w:t>event-days per year</w:t>
            </w:r>
          </w:p>
        </w:tc>
        <w:tc>
          <w:tcPr>
            <w:tcW w:type="dxa" w:w="1604"/>
          </w:tcPr>
          <w:p>
            <w:pPr>
              <w:spacing w:after="0"/>
              <w:jc w:val="left"/>
            </w:pPr>
            <w:r>
              <w:rPr>
                <w:sz w:val="16"/>
              </w:rPr>
              <w:t>about 1.05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20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12.9</w:t>
            </w:r>
          </w:p>
        </w:tc>
        <w:tc>
          <w:tcPr>
            <w:tcW w:type="dxa" w:w="1479"/>
          </w:tcPr>
          <w:p>
            <w:pPr>
              <w:spacing w:after="0"/>
              <w:jc w:val="left"/>
            </w:pPr>
            <w:r>
              <w:rPr>
                <w:sz w:val="16"/>
              </w:rPr>
              <w:t>event-days per year</w:t>
            </w:r>
          </w:p>
        </w:tc>
        <w:tc>
          <w:tcPr>
            <w:tcW w:type="dxa" w:w="1604"/>
          </w:tcPr>
          <w:p>
            <w:pPr>
              <w:spacing w:after="0"/>
              <w:jc w:val="left"/>
            </w:pPr>
            <w:r>
              <w:rPr>
                <w:sz w:val="16"/>
              </w:rPr>
              <w:t>about 12.9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392</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12.9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0.00297</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3.03</w:t>
            </w:r>
          </w:p>
        </w:tc>
        <w:tc>
          <w:tcPr>
            <w:tcW w:type="dxa" w:w="1479"/>
          </w:tcPr>
          <w:p>
            <w:pPr>
              <w:spacing w:after="0"/>
              <w:jc w:val="left"/>
            </w:pPr>
            <w:r>
              <w:rPr>
                <w:sz w:val="16"/>
              </w:rPr>
              <w:t>events per year</w:t>
            </w:r>
          </w:p>
        </w:tc>
        <w:tc>
          <w:tcPr>
            <w:tcW w:type="dxa" w:w="1604"/>
          </w:tcPr>
          <w:p>
            <w:pPr>
              <w:spacing w:after="0"/>
              <w:jc w:val="left"/>
            </w:pPr>
            <w:r>
              <w:rPr>
                <w:sz w:val="16"/>
              </w:rPr>
              <w:t>about 3.03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115.2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0.158</w:t>
            </w:r>
          </w:p>
        </w:tc>
        <w:tc>
          <w:tcPr>
            <w:tcW w:type="dxa" w:w="1479"/>
          </w:tcPr>
          <w:p>
            <w:pPr>
              <w:spacing w:after="0"/>
              <w:jc w:val="left"/>
            </w:pPr>
            <w:r>
              <w:rPr>
                <w:sz w:val="16"/>
              </w:rPr>
              <w:t>event-days per year</w:t>
            </w:r>
          </w:p>
        </w:tc>
        <w:tc>
          <w:tcPr>
            <w:tcW w:type="dxa" w:w="1604"/>
          </w:tcPr>
          <w:p>
            <w:pPr>
              <w:spacing w:after="0"/>
              <w:jc w:val="left"/>
            </w:pPr>
            <w:r>
              <w:rPr>
                <w:sz w:val="16"/>
              </w:rPr>
              <w:t>about 0.158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0.0115</w:t>
            </w:r>
          </w:p>
        </w:tc>
        <w:tc>
          <w:tcPr>
            <w:tcW w:type="dxa" w:w="1479"/>
          </w:tcPr>
          <w:p>
            <w:pPr>
              <w:spacing w:after="0"/>
              <w:jc w:val="left"/>
            </w:pPr>
            <w:r>
              <w:rPr>
                <w:sz w:val="16"/>
              </w:rPr>
              <w:t>events per year</w:t>
            </w:r>
          </w:p>
        </w:tc>
        <w:tc>
          <w:tcPr>
            <w:tcW w:type="dxa" w:w="1604"/>
          </w:tcPr>
          <w:p>
            <w:pPr>
              <w:spacing w:after="0"/>
              <w:jc w:val="left"/>
            </w:pPr>
            <w:r>
              <w:rPr>
                <w:sz w:val="16"/>
              </w:rPr>
              <w:t>about 1 in 87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2</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0.232</w:t>
            </w:r>
          </w:p>
        </w:tc>
        <w:tc>
          <w:tcPr>
            <w:tcW w:type="dxa" w:w="1479"/>
          </w:tcPr>
          <w:p>
            <w:pPr>
              <w:spacing w:after="0"/>
              <w:jc w:val="left"/>
            </w:pPr>
            <w:r>
              <w:rPr>
                <w:sz w:val="16"/>
              </w:rPr>
              <w:t>event-days per year</w:t>
            </w:r>
          </w:p>
        </w:tc>
        <w:tc>
          <w:tcPr>
            <w:tcW w:type="dxa" w:w="1604"/>
          </w:tcPr>
          <w:p>
            <w:pPr>
              <w:spacing w:after="0"/>
              <w:jc w:val="left"/>
            </w:pPr>
            <w:r>
              <w:rPr>
                <w:sz w:val="16"/>
              </w:rPr>
              <w:t>about 0.232 days per year</w:t>
            </w:r>
          </w:p>
        </w:tc>
        <w:tc>
          <w:tcPr>
            <w:tcW w:type="dxa" w:w="1037"/>
          </w:tcPr>
          <w:p>
            <w:pPr>
              <w:spacing w:after="0"/>
              <w:jc w:val="left"/>
            </w:pPr>
            <w:r>
              <w:rPr>
                <w:sz w:val="16"/>
              </w:rPr>
              <w:t>Likely</w:t>
            </w:r>
          </w:p>
        </w:tc>
        <w:tc>
          <w:tcPr>
            <w:tcW w:type="dxa" w:w="1768"/>
          </w:tcPr>
          <w:p>
            <w:pPr>
              <w:spacing w:after="0"/>
              <w:jc w:val="left"/>
            </w:pPr>
            <w:r>
              <w:rPr>
                <w:sz w:val="16"/>
              </w:rPr>
              <w:t>event-days in 4 of 30 years, 1996 to 2025 (13.3%)</w:t>
            </w:r>
          </w:p>
        </w:tc>
        <w:tc>
          <w:tcPr>
            <w:tcW w:type="dxa" w:w="1532"/>
          </w:tcPr>
          <w:p>
            <w:pPr>
              <w:spacing w:after="0"/>
              <w:jc w:val="right"/>
            </w:pPr>
            <w:r>
              <w:rPr>
                <w:sz w:val="16"/>
              </w:rPr>
              <w:t>16</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0.821</w:t>
            </w:r>
          </w:p>
        </w:tc>
        <w:tc>
          <w:tcPr>
            <w:tcW w:type="dxa" w:w="1479"/>
          </w:tcPr>
          <w:p>
            <w:pPr>
              <w:spacing w:after="0"/>
              <w:jc w:val="left"/>
            </w:pPr>
            <w:r>
              <w:rPr>
                <w:sz w:val="16"/>
              </w:rPr>
              <w:t>event-days per year</w:t>
            </w:r>
          </w:p>
        </w:tc>
        <w:tc>
          <w:tcPr>
            <w:tcW w:type="dxa" w:w="1604"/>
          </w:tcPr>
          <w:p>
            <w:pPr>
              <w:spacing w:after="0"/>
              <w:jc w:val="left"/>
            </w:pPr>
            <w:r>
              <w:rPr>
                <w:sz w:val="16"/>
              </w:rPr>
              <w:t>about 0.821 days per year</w:t>
            </w:r>
          </w:p>
        </w:tc>
        <w:tc>
          <w:tcPr>
            <w:tcW w:type="dxa" w:w="1037"/>
          </w:tcPr>
          <w:p>
            <w:pPr>
              <w:spacing w:after="0"/>
              <w:jc w:val="left"/>
            </w:pPr>
            <w:r>
              <w:rPr>
                <w:sz w:val="16"/>
              </w:rPr>
              <w:t>Likely</w:t>
            </w:r>
          </w:p>
        </w:tc>
        <w:tc>
          <w:tcPr>
            <w:tcW w:type="dxa" w:w="1768"/>
          </w:tcPr>
          <w:p>
            <w:pPr>
              <w:spacing w:after="0"/>
              <w:jc w:val="left"/>
            </w:pPr>
            <w:r>
              <w:rPr>
                <w:sz w:val="16"/>
              </w:rPr>
              <w:t>event-days in 17 of 30 years, 1996 to 2025 (56.7%)</w:t>
            </w:r>
          </w:p>
        </w:tc>
        <w:tc>
          <w:tcPr>
            <w:tcW w:type="dxa" w:w="1532"/>
          </w:tcPr>
          <w:p>
            <w:pPr>
              <w:spacing w:after="0"/>
              <w:jc w:val="right"/>
            </w:pPr>
            <w:r>
              <w:rPr>
                <w:sz w:val="16"/>
              </w:rPr>
              <w:t>23</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1.67</w:t>
            </w:r>
          </w:p>
        </w:tc>
        <w:tc>
          <w:tcPr>
            <w:tcW w:type="dxa" w:w="1479"/>
          </w:tcPr>
          <w:p>
            <w:pPr>
              <w:spacing w:after="0"/>
              <w:jc w:val="left"/>
            </w:pPr>
            <w:r>
              <w:rPr>
                <w:sz w:val="16"/>
              </w:rPr>
              <w:t>events per year (modeled)</w:t>
            </w:r>
          </w:p>
        </w:tc>
        <w:tc>
          <w:tcPr>
            <w:tcW w:type="dxa" w:w="1604"/>
          </w:tcPr>
          <w:p>
            <w:pPr>
              <w:spacing w:after="0"/>
              <w:jc w:val="left"/>
            </w:pPr>
            <w:r>
              <w:rPr>
                <w:sz w:val="16"/>
              </w:rPr>
              <w:t>about 1.67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53.1</w:t>
            </w:r>
          </w:p>
        </w:tc>
        <w:tc>
          <w:tcPr>
            <w:tcW w:type="dxa" w:w="1479"/>
          </w:tcPr>
          <w:p>
            <w:pPr>
              <w:spacing w:after="0"/>
              <w:jc w:val="left"/>
            </w:pPr>
            <w:r>
              <w:rPr>
                <w:sz w:val="16"/>
              </w:rPr>
              <w:t>days per year with a strike</w:t>
            </w:r>
          </w:p>
        </w:tc>
        <w:tc>
          <w:tcPr>
            <w:tcW w:type="dxa" w:w="1604"/>
          </w:tcPr>
          <w:p>
            <w:pPr>
              <w:spacing w:after="0"/>
              <w:jc w:val="left"/>
            </w:pPr>
            <w:r>
              <w:rPr>
                <w:sz w:val="16"/>
              </w:rPr>
              <w:t>about 53.1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5.19</w:t>
            </w:r>
          </w:p>
        </w:tc>
        <w:tc>
          <w:tcPr>
            <w:tcW w:type="dxa" w:w="1479"/>
          </w:tcPr>
          <w:p>
            <w:pPr>
              <w:spacing w:after="0"/>
              <w:jc w:val="left"/>
            </w:pPr>
            <w:r>
              <w:rPr>
                <w:sz w:val="16"/>
              </w:rPr>
              <w:t>events per year</w:t>
            </w:r>
          </w:p>
        </w:tc>
        <w:tc>
          <w:tcPr>
            <w:tcW w:type="dxa" w:w="1604"/>
          </w:tcPr>
          <w:p>
            <w:pPr>
              <w:spacing w:after="0"/>
              <w:jc w:val="left"/>
            </w:pPr>
            <w:r>
              <w:rPr>
                <w:sz w:val="16"/>
              </w:rPr>
              <w:t>about 5.19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198</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0.122</w:t>
            </w:r>
          </w:p>
        </w:tc>
        <w:tc>
          <w:tcPr>
            <w:tcW w:type="dxa" w:w="1479"/>
          </w:tcPr>
          <w:p>
            <w:pPr>
              <w:spacing w:after="0"/>
              <w:jc w:val="left"/>
            </w:pPr>
            <w:r>
              <w:rPr>
                <w:sz w:val="16"/>
              </w:rPr>
              <w:t>events per year</w:t>
            </w:r>
          </w:p>
        </w:tc>
        <w:tc>
          <w:tcPr>
            <w:tcW w:type="dxa" w:w="1604"/>
          </w:tcPr>
          <w:p>
            <w:pPr>
              <w:spacing w:after="0"/>
              <w:jc w:val="left"/>
            </w:pPr>
            <w:r>
              <w:rPr>
                <w:sz w:val="16"/>
              </w:rPr>
              <w:t>about 1 in 8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0.00686</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0.686%</w:t>
            </w:r>
          </w:p>
        </w:tc>
        <w:tc>
          <w:tcPr>
            <w:tcW w:type="dxa" w:w="1037"/>
          </w:tcPr>
          <w:p>
            <w:pPr>
              <w:spacing w:after="0"/>
              <w:jc w:val="left"/>
            </w:pPr>
          </w:p>
        </w:tc>
        <w:tc>
          <w:tcPr>
            <w:tcW w:type="dxa" w:w="1768"/>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8.74</w:t>
            </w:r>
          </w:p>
        </w:tc>
        <w:tc>
          <w:tcPr>
            <w:tcW w:type="dxa" w:w="1479"/>
          </w:tcPr>
          <w:p>
            <w:pPr>
              <w:spacing w:after="0"/>
              <w:jc w:val="left"/>
            </w:pPr>
            <w:r>
              <w:rPr>
                <w:sz w:val="16"/>
              </w:rPr>
              <w:t>event-days per year</w:t>
            </w:r>
          </w:p>
        </w:tc>
        <w:tc>
          <w:tcPr>
            <w:tcW w:type="dxa" w:w="1604"/>
          </w:tcPr>
          <w:p>
            <w:pPr>
              <w:spacing w:after="0"/>
              <w:jc w:val="left"/>
            </w:pPr>
            <w:r>
              <w:rPr>
                <w:sz w:val="16"/>
              </w:rPr>
              <w:t>about 8.74 days per year</w:t>
            </w:r>
          </w:p>
        </w:tc>
        <w:tc>
          <w:tcPr>
            <w:tcW w:type="dxa" w:w="1037"/>
          </w:tcPr>
          <w:p>
            <w:pPr>
              <w:spacing w:after="0"/>
              <w:jc w:val="left"/>
            </w:pPr>
            <w:r>
              <w:rPr>
                <w:sz w:val="16"/>
              </w:rPr>
              <w:t>Likely</w:t>
            </w:r>
          </w:p>
        </w:tc>
        <w:tc>
          <w:tcPr>
            <w:tcW w:type="dxa" w:w="1768"/>
          </w:tcPr>
          <w:p>
            <w:pPr>
              <w:spacing w:after="0"/>
              <w:jc w:val="left"/>
            </w:pPr>
            <w:r>
              <w:rPr>
                <w:sz w:val="16"/>
              </w:rPr>
              <w:t>event-days in 21 of 30 years, 1996 to 2025 (70%)</w:t>
            </w:r>
          </w:p>
        </w:tc>
        <w:tc>
          <w:tcPr>
            <w:tcW w:type="dxa" w:w="1532"/>
          </w:tcPr>
          <w:p>
            <w:pPr>
              <w:spacing w:after="0"/>
              <w:jc w:val="right"/>
            </w:pPr>
            <w:r>
              <w:rPr>
                <w:sz w:val="16"/>
              </w:rPr>
              <w:t>166</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78"/>
        <w:gridCol w:w="680"/>
        <w:gridCol w:w="648"/>
        <w:gridCol w:w="3629"/>
        <w:gridCol w:w="65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29"/>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629"/>
          </w:tcPr>
          <w:p>
            <w:pPr>
              <w:spacing w:after="0"/>
              <w:jc w:val="left"/>
            </w:pPr>
            <w:r>
              <w:rPr>
                <w:sz w:val="16"/>
              </w:rPr>
              <w:t>Not Applicable 9</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629"/>
          </w:tcPr>
          <w:p>
            <w:pPr>
              <w:spacing w:after="0"/>
              <w:jc w:val="left"/>
            </w:pPr>
            <w:r>
              <w:rPr>
                <w:sz w:val="16"/>
              </w:rPr>
              <w:t>Not Applicable 9</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78"/>
          </w:tcPr>
          <w:p>
            <w:pPr>
              <w:spacing w:after="0"/>
              <w:jc w:val="right"/>
            </w:pPr>
            <w:r>
              <w:rPr>
                <w:sz w:val="16"/>
              </w:rPr>
              <w:t>58.2</w:t>
            </w:r>
          </w:p>
        </w:tc>
        <w:tc>
          <w:tcPr>
            <w:tcW w:type="dxa" w:w="680"/>
          </w:tcPr>
          <w:p>
            <w:pPr>
              <w:spacing w:after="0"/>
              <w:jc w:val="right"/>
            </w:pPr>
            <w:r>
              <w:rPr>
                <w:sz w:val="16"/>
              </w:rPr>
              <w:t>85.0</w:t>
            </w:r>
          </w:p>
        </w:tc>
        <w:tc>
          <w:tcPr>
            <w:tcW w:type="dxa" w:w="648"/>
          </w:tcPr>
          <w:p>
            <w:pPr>
              <w:spacing w:after="0"/>
              <w:jc w:val="right"/>
            </w:pPr>
            <w:r>
              <w:rPr>
                <w:sz w:val="16"/>
              </w:rPr>
              <w:t>94.3</w:t>
            </w:r>
          </w:p>
        </w:tc>
        <w:tc>
          <w:tcPr>
            <w:tcW w:type="dxa" w:w="3629"/>
          </w:tcPr>
          <w:p>
            <w:pPr>
              <w:spacing w:after="0"/>
              <w:jc w:val="left"/>
            </w:pPr>
            <w:r>
              <w:rPr>
                <w:sz w:val="16"/>
              </w:rPr>
              <w:t>Relatively High 7,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9</w:t>
            </w:r>
          </w:p>
        </w:tc>
        <w:tc>
          <w:tcPr>
            <w:tcW w:type="dxa" w:w="878"/>
          </w:tcPr>
          <w:p>
            <w:pPr>
              <w:spacing w:after="0"/>
              <w:jc w:val="right"/>
            </w:pPr>
            <w:r>
              <w:rPr>
                <w:sz w:val="16"/>
              </w:rPr>
              <w:t>77.5</w:t>
            </w:r>
          </w:p>
        </w:tc>
        <w:tc>
          <w:tcPr>
            <w:tcW w:type="dxa" w:w="680"/>
          </w:tcPr>
          <w:p>
            <w:pPr>
              <w:spacing w:after="0"/>
              <w:jc w:val="right"/>
            </w:pPr>
            <w:r>
              <w:rPr>
                <w:sz w:val="16"/>
              </w:rPr>
              <w:t>79.6</w:t>
            </w:r>
          </w:p>
        </w:tc>
        <w:tc>
          <w:tcPr>
            <w:tcW w:type="dxa" w:w="648"/>
          </w:tcPr>
          <w:p>
            <w:pPr>
              <w:spacing w:after="0"/>
              <w:jc w:val="right"/>
            </w:pPr>
            <w:r>
              <w:rPr>
                <w:sz w:val="16"/>
              </w:rPr>
              <w:t>90.3</w:t>
            </w:r>
          </w:p>
        </w:tc>
        <w:tc>
          <w:tcPr>
            <w:tcW w:type="dxa" w:w="3629"/>
          </w:tcPr>
          <w:p>
            <w:pPr>
              <w:spacing w:after="0"/>
              <w:jc w:val="left"/>
            </w:pPr>
            <w:r>
              <w:rPr>
                <w:sz w:val="16"/>
              </w:rPr>
              <w:t>Relatively Low 2, Very Low 2, No Rating 5</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78"/>
          </w:tcPr>
          <w:p>
            <w:pPr>
              <w:spacing w:after="0"/>
              <w:jc w:val="right"/>
            </w:pPr>
            <w:r>
              <w:rPr>
                <w:sz w:val="16"/>
              </w:rPr>
              <w:t>33.4</w:t>
            </w:r>
          </w:p>
        </w:tc>
        <w:tc>
          <w:tcPr>
            <w:tcW w:type="dxa" w:w="680"/>
          </w:tcPr>
          <w:p>
            <w:pPr>
              <w:spacing w:after="0"/>
              <w:jc w:val="right"/>
            </w:pPr>
            <w:r>
              <w:rPr>
                <w:sz w:val="16"/>
              </w:rPr>
              <w:t>67.6</w:t>
            </w:r>
          </w:p>
        </w:tc>
        <w:tc>
          <w:tcPr>
            <w:tcW w:type="dxa" w:w="648"/>
          </w:tcPr>
          <w:p>
            <w:pPr>
              <w:spacing w:after="0"/>
              <w:jc w:val="right"/>
            </w:pPr>
            <w:r>
              <w:rPr>
                <w:sz w:val="16"/>
              </w:rPr>
              <w:t>81.1</w:t>
            </w:r>
          </w:p>
        </w:tc>
        <w:tc>
          <w:tcPr>
            <w:tcW w:type="dxa" w:w="3629"/>
          </w:tcPr>
          <w:p>
            <w:pPr>
              <w:spacing w:after="0"/>
              <w:jc w:val="left"/>
            </w:pPr>
            <w:r>
              <w:rPr>
                <w:sz w:val="16"/>
              </w:rPr>
              <w:t>Relatively Moderate 3, Relatively Low 5, Very Low 1</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78"/>
          </w:tcPr>
          <w:p>
            <w:pPr>
              <w:spacing w:after="0"/>
              <w:jc w:val="right"/>
            </w:pPr>
            <w:r>
              <w:rPr>
                <w:sz w:val="16"/>
              </w:rPr>
              <w:t>50.2</w:t>
            </w:r>
          </w:p>
        </w:tc>
        <w:tc>
          <w:tcPr>
            <w:tcW w:type="dxa" w:w="680"/>
          </w:tcPr>
          <w:p>
            <w:pPr>
              <w:spacing w:after="0"/>
              <w:jc w:val="right"/>
            </w:pPr>
            <w:r>
              <w:rPr>
                <w:sz w:val="16"/>
              </w:rPr>
              <w:t>76.5</w:t>
            </w:r>
          </w:p>
        </w:tc>
        <w:tc>
          <w:tcPr>
            <w:tcW w:type="dxa" w:w="648"/>
          </w:tcPr>
          <w:p>
            <w:pPr>
              <w:spacing w:after="0"/>
              <w:jc w:val="right"/>
            </w:pPr>
            <w:r>
              <w:rPr>
                <w:sz w:val="16"/>
              </w:rPr>
              <w:t>86.6</w:t>
            </w:r>
          </w:p>
        </w:tc>
        <w:tc>
          <w:tcPr>
            <w:tcW w:type="dxa" w:w="3629"/>
          </w:tcPr>
          <w:p>
            <w:pPr>
              <w:spacing w:after="0"/>
              <w:jc w:val="left"/>
            </w:pPr>
            <w:r>
              <w:rPr>
                <w:sz w:val="16"/>
              </w:rPr>
              <w:t>Relatively Moderate 8,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78"/>
          </w:tcPr>
          <w:p>
            <w:pPr>
              <w:spacing w:after="0"/>
              <w:jc w:val="right"/>
            </w:pPr>
            <w:r>
              <w:rPr>
                <w:sz w:val="16"/>
              </w:rPr>
              <w:t>2.0</w:t>
            </w:r>
          </w:p>
        </w:tc>
        <w:tc>
          <w:tcPr>
            <w:tcW w:type="dxa" w:w="680"/>
          </w:tcPr>
          <w:p>
            <w:pPr>
              <w:spacing w:after="0"/>
              <w:jc w:val="right"/>
            </w:pPr>
            <w:r>
              <w:rPr>
                <w:sz w:val="16"/>
              </w:rPr>
              <w:t>2.9</w:t>
            </w:r>
          </w:p>
        </w:tc>
        <w:tc>
          <w:tcPr>
            <w:tcW w:type="dxa" w:w="648"/>
          </w:tcPr>
          <w:p>
            <w:pPr>
              <w:spacing w:after="0"/>
              <w:jc w:val="right"/>
            </w:pPr>
            <w:r>
              <w:rPr>
                <w:sz w:val="16"/>
              </w:rPr>
              <w:t>4.3</w:t>
            </w:r>
          </w:p>
        </w:tc>
        <w:tc>
          <w:tcPr>
            <w:tcW w:type="dxa" w:w="3629"/>
          </w:tcPr>
          <w:p>
            <w:pPr>
              <w:spacing w:after="0"/>
              <w:jc w:val="left"/>
            </w:pPr>
            <w:r>
              <w:rPr>
                <w:sz w:val="16"/>
              </w:rPr>
              <w:t>Very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78"/>
          </w:tcPr>
          <w:p>
            <w:pPr>
              <w:spacing w:after="0"/>
              <w:jc w:val="right"/>
            </w:pPr>
            <w:r>
              <w:rPr>
                <w:sz w:val="16"/>
              </w:rPr>
              <w:t>38.2</w:t>
            </w:r>
          </w:p>
        </w:tc>
        <w:tc>
          <w:tcPr>
            <w:tcW w:type="dxa" w:w="680"/>
          </w:tcPr>
          <w:p>
            <w:pPr>
              <w:spacing w:after="0"/>
              <w:jc w:val="right"/>
            </w:pPr>
            <w:r>
              <w:rPr>
                <w:sz w:val="16"/>
              </w:rPr>
              <w:t>45.7</w:t>
            </w:r>
          </w:p>
        </w:tc>
        <w:tc>
          <w:tcPr>
            <w:tcW w:type="dxa" w:w="648"/>
          </w:tcPr>
          <w:p>
            <w:pPr>
              <w:spacing w:after="0"/>
              <w:jc w:val="right"/>
            </w:pPr>
            <w:r>
              <w:rPr>
                <w:sz w:val="16"/>
              </w:rPr>
              <w:t>50.5</w:t>
            </w:r>
          </w:p>
        </w:tc>
        <w:tc>
          <w:tcPr>
            <w:tcW w:type="dxa" w:w="3629"/>
          </w:tcPr>
          <w:p>
            <w:pPr>
              <w:spacing w:after="0"/>
              <w:jc w:val="left"/>
            </w:pPr>
            <w:r>
              <w:rPr>
                <w:sz w:val="16"/>
              </w:rPr>
              <w:t>Very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78"/>
          </w:tcPr>
          <w:p>
            <w:pPr>
              <w:spacing w:after="0"/>
              <w:jc w:val="right"/>
            </w:pPr>
            <w:r>
              <w:rPr>
                <w:sz w:val="16"/>
              </w:rPr>
              <w:t>8.7</w:t>
            </w:r>
          </w:p>
        </w:tc>
        <w:tc>
          <w:tcPr>
            <w:tcW w:type="dxa" w:w="680"/>
          </w:tcPr>
          <w:p>
            <w:pPr>
              <w:spacing w:after="0"/>
              <w:jc w:val="right"/>
            </w:pPr>
            <w:r>
              <w:rPr>
                <w:sz w:val="16"/>
              </w:rPr>
              <w:t>48.8</w:t>
            </w:r>
          </w:p>
        </w:tc>
        <w:tc>
          <w:tcPr>
            <w:tcW w:type="dxa" w:w="648"/>
          </w:tcPr>
          <w:p>
            <w:pPr>
              <w:spacing w:after="0"/>
              <w:jc w:val="right"/>
            </w:pPr>
            <w:r>
              <w:rPr>
                <w:sz w:val="16"/>
              </w:rPr>
              <w:t>73.5</w:t>
            </w:r>
          </w:p>
        </w:tc>
        <w:tc>
          <w:tcPr>
            <w:tcW w:type="dxa" w:w="3629"/>
          </w:tcPr>
          <w:p>
            <w:pPr>
              <w:spacing w:after="0"/>
              <w:jc w:val="left"/>
            </w:pPr>
            <w:r>
              <w:rPr>
                <w:sz w:val="16"/>
              </w:rPr>
              <w:t>Relatively Moderate 2, Relatively Low 4, Very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78"/>
          </w:tcPr>
          <w:p>
            <w:pPr>
              <w:spacing w:after="0"/>
              <w:jc w:val="right"/>
            </w:pPr>
            <w:r>
              <w:rPr>
                <w:sz w:val="16"/>
              </w:rPr>
              <w:t>34.0</w:t>
            </w:r>
          </w:p>
        </w:tc>
        <w:tc>
          <w:tcPr>
            <w:tcW w:type="dxa" w:w="680"/>
          </w:tcPr>
          <w:p>
            <w:pPr>
              <w:spacing w:after="0"/>
              <w:jc w:val="right"/>
            </w:pPr>
            <w:r>
              <w:rPr>
                <w:sz w:val="16"/>
              </w:rPr>
              <w:t>53.3</w:t>
            </w:r>
          </w:p>
        </w:tc>
        <w:tc>
          <w:tcPr>
            <w:tcW w:type="dxa" w:w="648"/>
          </w:tcPr>
          <w:p>
            <w:pPr>
              <w:spacing w:after="0"/>
              <w:jc w:val="right"/>
            </w:pPr>
            <w:r>
              <w:rPr>
                <w:sz w:val="16"/>
              </w:rPr>
              <w:t>90.3</w:t>
            </w:r>
          </w:p>
        </w:tc>
        <w:tc>
          <w:tcPr>
            <w:tcW w:type="dxa" w:w="3629"/>
          </w:tcPr>
          <w:p>
            <w:pPr>
              <w:spacing w:after="0"/>
              <w:jc w:val="left"/>
            </w:pPr>
            <w:r>
              <w:rPr>
                <w:sz w:val="16"/>
              </w:rPr>
              <w:t>Relatively High 1, Relatively Moderate 6, Relatively Low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78"/>
          </w:tcPr>
          <w:p>
            <w:pPr>
              <w:spacing w:after="0"/>
              <w:jc w:val="right"/>
            </w:pPr>
            <w:r>
              <w:rPr>
                <w:sz w:val="16"/>
              </w:rPr>
              <w:t>82.8</w:t>
            </w:r>
          </w:p>
        </w:tc>
        <w:tc>
          <w:tcPr>
            <w:tcW w:type="dxa" w:w="680"/>
          </w:tcPr>
          <w:p>
            <w:pPr>
              <w:spacing w:after="0"/>
              <w:jc w:val="right"/>
            </w:pPr>
            <w:r>
              <w:rPr>
                <w:sz w:val="16"/>
              </w:rPr>
              <w:t>97.8</w:t>
            </w:r>
          </w:p>
        </w:tc>
        <w:tc>
          <w:tcPr>
            <w:tcW w:type="dxa" w:w="648"/>
          </w:tcPr>
          <w:p>
            <w:pPr>
              <w:spacing w:after="0"/>
              <w:jc w:val="right"/>
            </w:pPr>
            <w:r>
              <w:rPr>
                <w:sz w:val="16"/>
              </w:rPr>
              <w:t>99.0</w:t>
            </w:r>
          </w:p>
        </w:tc>
        <w:tc>
          <w:tcPr>
            <w:tcW w:type="dxa" w:w="3629"/>
          </w:tcPr>
          <w:p>
            <w:pPr>
              <w:spacing w:after="0"/>
              <w:jc w:val="left"/>
            </w:pPr>
            <w:r>
              <w:rPr>
                <w:sz w:val="16"/>
              </w:rPr>
              <w:t>Relatively Moderate 8, Relatively Low 1</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78"/>
          </w:tcPr>
          <w:p>
            <w:pPr>
              <w:spacing w:after="0"/>
              <w:jc w:val="right"/>
            </w:pPr>
            <w:r>
              <w:rPr>
                <w:sz w:val="16"/>
              </w:rPr>
              <w:t>43.7</w:t>
            </w:r>
          </w:p>
        </w:tc>
        <w:tc>
          <w:tcPr>
            <w:tcW w:type="dxa" w:w="680"/>
          </w:tcPr>
          <w:p>
            <w:pPr>
              <w:spacing w:after="0"/>
              <w:jc w:val="right"/>
            </w:pPr>
            <w:r>
              <w:rPr>
                <w:sz w:val="16"/>
              </w:rPr>
              <w:t>81.4</w:t>
            </w:r>
          </w:p>
        </w:tc>
        <w:tc>
          <w:tcPr>
            <w:tcW w:type="dxa" w:w="648"/>
          </w:tcPr>
          <w:p>
            <w:pPr>
              <w:spacing w:after="0"/>
              <w:jc w:val="right"/>
            </w:pPr>
            <w:r>
              <w:rPr>
                <w:sz w:val="16"/>
              </w:rPr>
              <w:t>93.9</w:t>
            </w:r>
          </w:p>
        </w:tc>
        <w:tc>
          <w:tcPr>
            <w:tcW w:type="dxa" w:w="3629"/>
          </w:tcPr>
          <w:p>
            <w:pPr>
              <w:spacing w:after="0"/>
              <w:jc w:val="left"/>
            </w:pPr>
            <w:r>
              <w:rPr>
                <w:sz w:val="16"/>
              </w:rPr>
              <w:t>Relatively High 5, Relatively Moderate 3,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78"/>
          </w:tcPr>
          <w:p>
            <w:pPr>
              <w:spacing w:after="0"/>
              <w:jc w:val="right"/>
            </w:pPr>
            <w:r>
              <w:rPr>
                <w:sz w:val="16"/>
              </w:rPr>
              <w:t>56.9</w:t>
            </w:r>
          </w:p>
        </w:tc>
        <w:tc>
          <w:tcPr>
            <w:tcW w:type="dxa" w:w="680"/>
          </w:tcPr>
          <w:p>
            <w:pPr>
              <w:spacing w:after="0"/>
              <w:jc w:val="right"/>
            </w:pPr>
            <w:r>
              <w:rPr>
                <w:sz w:val="16"/>
              </w:rPr>
              <w:t>86.8</w:t>
            </w:r>
          </w:p>
        </w:tc>
        <w:tc>
          <w:tcPr>
            <w:tcW w:type="dxa" w:w="648"/>
          </w:tcPr>
          <w:p>
            <w:pPr>
              <w:spacing w:after="0"/>
              <w:jc w:val="right"/>
            </w:pPr>
            <w:r>
              <w:rPr>
                <w:sz w:val="16"/>
              </w:rPr>
              <w:t>93.8</w:t>
            </w:r>
          </w:p>
        </w:tc>
        <w:tc>
          <w:tcPr>
            <w:tcW w:type="dxa" w:w="3629"/>
          </w:tcPr>
          <w:p>
            <w:pPr>
              <w:spacing w:after="0"/>
              <w:jc w:val="left"/>
            </w:pPr>
            <w:r>
              <w:rPr>
                <w:sz w:val="16"/>
              </w:rPr>
              <w:t>Relatively High 7,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78"/>
          </w:tcPr>
          <w:p>
            <w:pPr>
              <w:spacing w:after="0"/>
              <w:jc w:val="right"/>
            </w:pPr>
            <w:r>
              <w:rPr>
                <w:sz w:val="16"/>
              </w:rPr>
              <w:t>44.0</w:t>
            </w:r>
          </w:p>
        </w:tc>
        <w:tc>
          <w:tcPr>
            <w:tcW w:type="dxa" w:w="680"/>
          </w:tcPr>
          <w:p>
            <w:pPr>
              <w:spacing w:after="0"/>
              <w:jc w:val="right"/>
            </w:pPr>
            <w:r>
              <w:rPr>
                <w:sz w:val="16"/>
              </w:rPr>
              <w:t>62.2</w:t>
            </w:r>
          </w:p>
        </w:tc>
        <w:tc>
          <w:tcPr>
            <w:tcW w:type="dxa" w:w="648"/>
          </w:tcPr>
          <w:p>
            <w:pPr>
              <w:spacing w:after="0"/>
              <w:jc w:val="right"/>
            </w:pPr>
            <w:r>
              <w:rPr>
                <w:sz w:val="16"/>
              </w:rPr>
              <w:t>76.6</w:t>
            </w:r>
          </w:p>
        </w:tc>
        <w:tc>
          <w:tcPr>
            <w:tcW w:type="dxa" w:w="3629"/>
          </w:tcPr>
          <w:p>
            <w:pPr>
              <w:spacing w:after="0"/>
              <w:jc w:val="left"/>
            </w:pPr>
            <w:r>
              <w:rPr>
                <w:sz w:val="16"/>
              </w:rPr>
              <w:t>Relatively High 1, Relatively Moderate 6, Relatively Low 2</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629"/>
          </w:tcPr>
          <w:p>
            <w:pPr>
              <w:spacing w:after="0"/>
              <w:jc w:val="left"/>
            </w:pPr>
            <w:r>
              <w:rPr>
                <w:sz w:val="16"/>
              </w:rPr>
              <w:t>Not Applicable 9</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629"/>
          </w:tcPr>
          <w:p>
            <w:pPr>
              <w:spacing w:after="0"/>
              <w:jc w:val="left"/>
            </w:pPr>
            <w:r>
              <w:rPr>
                <w:sz w:val="16"/>
              </w:rPr>
              <w:t>Not Applicable 9</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78"/>
          </w:tcPr>
          <w:p>
            <w:pPr>
              <w:spacing w:after="0"/>
              <w:jc w:val="right"/>
            </w:pPr>
            <w:r>
              <w:rPr>
                <w:sz w:val="16"/>
              </w:rPr>
              <w:t>85.7</w:t>
            </w:r>
          </w:p>
        </w:tc>
        <w:tc>
          <w:tcPr>
            <w:tcW w:type="dxa" w:w="680"/>
          </w:tcPr>
          <w:p>
            <w:pPr>
              <w:spacing w:after="0"/>
              <w:jc w:val="right"/>
            </w:pPr>
            <w:r>
              <w:rPr>
                <w:sz w:val="16"/>
              </w:rPr>
              <w:t>90.5</w:t>
            </w:r>
          </w:p>
        </w:tc>
        <w:tc>
          <w:tcPr>
            <w:tcW w:type="dxa" w:w="648"/>
          </w:tcPr>
          <w:p>
            <w:pPr>
              <w:spacing w:after="0"/>
              <w:jc w:val="right"/>
            </w:pPr>
            <w:r>
              <w:rPr>
                <w:sz w:val="16"/>
              </w:rPr>
              <w:t>95.3</w:t>
            </w:r>
          </w:p>
        </w:tc>
        <w:tc>
          <w:tcPr>
            <w:tcW w:type="dxa" w:w="3629"/>
          </w:tcPr>
          <w:p>
            <w:pPr>
              <w:spacing w:after="0"/>
              <w:jc w:val="left"/>
            </w:pPr>
            <w:r>
              <w:rPr>
                <w:sz w:val="16"/>
              </w:rPr>
              <w:t>Relatively Moderate 8, Relatively Low 1</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78"/>
          </w:tcPr>
          <w:p>
            <w:pPr>
              <w:spacing w:after="0"/>
              <w:jc w:val="right"/>
            </w:pPr>
            <w:r>
              <w:rPr>
                <w:sz w:val="16"/>
              </w:rPr>
              <w:t>57.1</w:t>
            </w:r>
          </w:p>
        </w:tc>
        <w:tc>
          <w:tcPr>
            <w:tcW w:type="dxa" w:w="680"/>
          </w:tcPr>
          <w:p>
            <w:pPr>
              <w:spacing w:after="0"/>
              <w:jc w:val="right"/>
            </w:pPr>
            <w:r>
              <w:rPr>
                <w:sz w:val="16"/>
              </w:rPr>
              <w:t>87.8</w:t>
            </w:r>
          </w:p>
        </w:tc>
        <w:tc>
          <w:tcPr>
            <w:tcW w:type="dxa" w:w="648"/>
          </w:tcPr>
          <w:p>
            <w:pPr>
              <w:spacing w:after="0"/>
              <w:jc w:val="right"/>
            </w:pPr>
            <w:r>
              <w:rPr>
                <w:sz w:val="16"/>
              </w:rPr>
              <w:t>94.7</w:t>
            </w:r>
          </w:p>
        </w:tc>
        <w:tc>
          <w:tcPr>
            <w:tcW w:type="dxa" w:w="3629"/>
          </w:tcPr>
          <w:p>
            <w:pPr>
              <w:spacing w:after="0"/>
              <w:jc w:val="left"/>
            </w:pPr>
            <w:r>
              <w:rPr>
                <w:sz w:val="16"/>
              </w:rPr>
              <w:t>Relatively High 7, Relatively Moderate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78"/>
        <w:gridCol w:w="1650"/>
        <w:gridCol w:w="3129"/>
        <w:gridCol w:w="2495"/>
        <w:gridCol w:w="1756"/>
        <w:gridCol w:w="2136"/>
        <w:gridCol w:w="767"/>
      </w:tblGrid>
      <w:tr>
        <w:trPr>
          <w:cantSplit/>
          <w:tblHeader/>
        </w:trPr>
        <w:tc>
          <w:tcPr>
            <w:tcW w:type="dxa" w:w="2178"/>
            <w:shd w:val="clear" w:color="auto" w:fill="E8E8E8"/>
          </w:tcPr>
          <w:p>
            <w:pPr>
              <w:spacing w:after="0"/>
              <w:jc w:val="left"/>
            </w:pPr>
            <w:r>
              <w:rPr>
                <w:b/>
                <w:sz w:val="16"/>
              </w:rPr>
              <w:t>Member</w:t>
            </w:r>
          </w:p>
        </w:tc>
        <w:tc>
          <w:tcPr>
            <w:tcW w:type="dxa" w:w="1650"/>
            <w:shd w:val="clear" w:color="auto" w:fill="E8E8E8"/>
          </w:tcPr>
          <w:p>
            <w:pPr>
              <w:spacing w:after="0"/>
              <w:jc w:val="left"/>
            </w:pPr>
            <w:r>
              <w:rPr>
                <w:b/>
                <w:sz w:val="16"/>
              </w:rPr>
              <w:t>Type</w:t>
            </w:r>
          </w:p>
        </w:tc>
        <w:tc>
          <w:tcPr>
            <w:tcW w:type="dxa" w:w="3129"/>
            <w:shd w:val="clear" w:color="auto" w:fill="E8E8E8"/>
          </w:tcPr>
          <w:p>
            <w:pPr>
              <w:spacing w:after="0"/>
              <w:jc w:val="left"/>
            </w:pPr>
            <w:r>
              <w:rPr>
                <w:b/>
                <w:sz w:val="16"/>
              </w:rPr>
              <w:t>Plan status</w:t>
            </w:r>
          </w:p>
        </w:tc>
        <w:tc>
          <w:tcPr>
            <w:tcW w:type="dxa" w:w="24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3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67"/>
            <w:shd w:val="clear" w:color="auto" w:fill="E8E8E8"/>
          </w:tcPr>
          <w:p>
            <w:pPr>
              <w:spacing w:after="0"/>
              <w:jc w:val="left"/>
            </w:pPr>
            <w:r>
              <w:rPr>
                <w:b/>
                <w:sz w:val="16"/>
              </w:rPr>
              <w:t>Notes</w:t>
            </w:r>
          </w:p>
        </w:tc>
      </w:tr>
      <w:tr>
        <w:trPr>
          <w:cantSplit/>
        </w:trPr>
        <w:tc>
          <w:tcPr>
            <w:tcW w:type="dxa" w:w="2178"/>
          </w:tcPr>
          <w:p>
            <w:pPr>
              <w:spacing w:after="0"/>
              <w:jc w:val="left"/>
            </w:pPr>
            <w:r>
              <w:rPr>
                <w:sz w:val="16"/>
              </w:rPr>
              <w:t>Claiborne County (unincorporated area)</w:t>
            </w:r>
          </w:p>
        </w:tc>
        <w:tc>
          <w:tcPr>
            <w:tcW w:type="dxa" w:w="1650"/>
          </w:tcPr>
          <w:p>
            <w:pPr>
              <w:spacing w:after="0"/>
              <w:jc w:val="left"/>
            </w:pPr>
            <w:r>
              <w:rPr>
                <w:sz w:val="16"/>
              </w:rPr>
              <w:t>Unincorporated</w:t>
            </w:r>
          </w:p>
        </w:tc>
        <w:tc>
          <w:tcPr>
            <w:tcW w:type="dxa" w:w="3129"/>
          </w:tcPr>
          <w:p>
            <w:pPr>
              <w:spacing w:after="0"/>
              <w:jc w:val="left"/>
            </w:pPr>
            <w:r>
              <w:rPr>
                <w:sz w:val="16"/>
              </w:rPr>
              <w:t>Approved, expires 2029-09-19</w:t>
            </w:r>
          </w:p>
        </w:tc>
        <w:tc>
          <w:tcPr>
            <w:tcW w:type="dxa" w:w="2495"/>
          </w:tcPr>
          <w:p>
            <w:pPr>
              <w:spacing w:after="0"/>
              <w:jc w:val="right"/>
            </w:pPr>
            <w:r>
              <w:rPr>
                <w:sz w:val="16"/>
              </w:rPr>
              <w:t>FMA RL 1, SRL 0; any 2</w:t>
            </w:r>
          </w:p>
        </w:tc>
        <w:tc>
          <w:tcPr>
            <w:tcW w:type="dxa" w:w="1756"/>
          </w:tcPr>
          <w:p>
            <w:pPr>
              <w:spacing w:after="0"/>
              <w:jc w:val="right"/>
            </w:pPr>
            <w:r>
              <w:rPr>
                <w:sz w:val="16"/>
              </w:rPr>
              <w:t>$1,761,261.50</w:t>
            </w:r>
          </w:p>
        </w:tc>
        <w:tc>
          <w:tcPr>
            <w:tcW w:type="dxa" w:w="2136"/>
          </w:tcPr>
          <w:p>
            <w:pPr>
              <w:spacing w:after="0"/>
              <w:jc w:val="right"/>
            </w:pPr>
            <w:r>
              <w:rPr>
                <w:sz w:val="16"/>
              </w:rPr>
              <w:t>0; 0</w:t>
            </w:r>
          </w:p>
        </w:tc>
        <w:tc>
          <w:tcPr>
            <w:tcW w:type="dxa" w:w="767"/>
          </w:tcPr>
          <w:p>
            <w:pPr>
              <w:spacing w:after="0"/>
              <w:jc w:val="left"/>
            </w:pPr>
          </w:p>
        </w:tc>
      </w:tr>
      <w:tr>
        <w:trPr>
          <w:cantSplit/>
        </w:trPr>
        <w:tc>
          <w:tcPr>
            <w:tcW w:type="dxa" w:w="2178"/>
          </w:tcPr>
          <w:p>
            <w:pPr>
              <w:spacing w:after="0"/>
              <w:jc w:val="left"/>
            </w:pPr>
            <w:r>
              <w:rPr>
                <w:sz w:val="16"/>
              </w:rPr>
              <w:t>Cumberland Gap town</w:t>
            </w:r>
          </w:p>
        </w:tc>
        <w:tc>
          <w:tcPr>
            <w:tcW w:type="dxa" w:w="1650"/>
          </w:tcPr>
          <w:p>
            <w:pPr>
              <w:spacing w:after="0"/>
              <w:jc w:val="left"/>
            </w:pPr>
            <w:r>
              <w:rPr>
                <w:sz w:val="16"/>
              </w:rPr>
              <w:t>Town</w:t>
            </w:r>
          </w:p>
        </w:tc>
        <w:tc>
          <w:tcPr>
            <w:tcW w:type="dxa" w:w="3129"/>
          </w:tcPr>
          <w:p>
            <w:pPr>
              <w:spacing w:after="0"/>
              <w:jc w:val="left"/>
            </w:pPr>
            <w:r>
              <w:rPr>
                <w:sz w:val="16"/>
              </w:rPr>
              <w:t>Approved, expires 2029-09-19</w:t>
            </w:r>
          </w:p>
        </w:tc>
        <w:tc>
          <w:tcPr>
            <w:tcW w:type="dxa" w:w="2495"/>
          </w:tcPr>
          <w:p>
            <w:pPr>
              <w:spacing w:after="0"/>
              <w:jc w:val="right"/>
            </w:pPr>
            <w:r>
              <w:rPr>
                <w:sz w:val="16"/>
              </w:rPr>
              <w:t>FMA RL 0, SRL 0; any 0</w:t>
            </w:r>
          </w:p>
        </w:tc>
        <w:tc>
          <w:tcPr>
            <w:tcW w:type="dxa" w:w="1756"/>
          </w:tcPr>
          <w:p>
            <w:pPr>
              <w:spacing w:after="0"/>
              <w:jc w:val="right"/>
            </w:pPr>
            <w:r>
              <w:rPr>
                <w:sz w:val="16"/>
              </w:rPr>
              <w:t>$80,495.58</w:t>
            </w:r>
          </w:p>
        </w:tc>
        <w:tc>
          <w:tcPr>
            <w:tcW w:type="dxa" w:w="2136"/>
          </w:tcPr>
          <w:p>
            <w:pPr>
              <w:spacing w:after="0"/>
              <w:jc w:val="right"/>
            </w:pPr>
            <w:r>
              <w:rPr>
                <w:sz w:val="16"/>
              </w:rPr>
              <w:t>7; 0</w:t>
            </w:r>
          </w:p>
        </w:tc>
        <w:tc>
          <w:tcPr>
            <w:tcW w:type="dxa" w:w="767"/>
          </w:tcPr>
          <w:p>
            <w:pPr>
              <w:spacing w:after="0"/>
              <w:jc w:val="left"/>
            </w:pPr>
          </w:p>
        </w:tc>
      </w:tr>
      <w:tr>
        <w:trPr>
          <w:cantSplit/>
        </w:trPr>
        <w:tc>
          <w:tcPr>
            <w:tcW w:type="dxa" w:w="2178"/>
          </w:tcPr>
          <w:p>
            <w:pPr>
              <w:spacing w:after="0"/>
              <w:jc w:val="left"/>
            </w:pPr>
            <w:r>
              <w:rPr>
                <w:sz w:val="16"/>
              </w:rPr>
              <w:t>Harrogate city</w:t>
            </w:r>
          </w:p>
        </w:tc>
        <w:tc>
          <w:tcPr>
            <w:tcW w:type="dxa" w:w="1650"/>
          </w:tcPr>
          <w:p>
            <w:pPr>
              <w:spacing w:after="0"/>
              <w:jc w:val="left"/>
            </w:pPr>
            <w:r>
              <w:rPr>
                <w:sz w:val="16"/>
              </w:rPr>
              <w:t>City</w:t>
            </w:r>
          </w:p>
        </w:tc>
        <w:tc>
          <w:tcPr>
            <w:tcW w:type="dxa" w:w="3129"/>
          </w:tcPr>
          <w:p>
            <w:pPr>
              <w:spacing w:after="0"/>
              <w:jc w:val="left"/>
            </w:pPr>
            <w:r>
              <w:rPr>
                <w:sz w:val="16"/>
              </w:rPr>
              <w:t>Approved, expires 2029-09-19</w:t>
            </w:r>
          </w:p>
        </w:tc>
        <w:tc>
          <w:tcPr>
            <w:tcW w:type="dxa" w:w="2495"/>
          </w:tcPr>
          <w:p>
            <w:pPr>
              <w:spacing w:after="0"/>
              <w:jc w:val="right"/>
            </w:pPr>
            <w:r>
              <w:rPr>
                <w:sz w:val="16"/>
              </w:rPr>
              <w:t>FMA RL 0, SRL 0; any 0</w:t>
            </w:r>
          </w:p>
        </w:tc>
        <w:tc>
          <w:tcPr>
            <w:tcW w:type="dxa" w:w="1756"/>
          </w:tcPr>
          <w:p>
            <w:pPr>
              <w:spacing w:after="0"/>
              <w:jc w:val="right"/>
            </w:pPr>
            <w:r>
              <w:rPr>
                <w:sz w:val="16"/>
              </w:rPr>
              <w:t>$272,726.50</w:t>
            </w:r>
          </w:p>
        </w:tc>
        <w:tc>
          <w:tcPr>
            <w:tcW w:type="dxa" w:w="2136"/>
          </w:tcPr>
          <w:p>
            <w:pPr>
              <w:spacing w:after="0"/>
              <w:jc w:val="right"/>
            </w:pPr>
            <w:r>
              <w:rPr>
                <w:sz w:val="16"/>
              </w:rPr>
              <w:t>29; 1</w:t>
            </w:r>
          </w:p>
        </w:tc>
        <w:tc>
          <w:tcPr>
            <w:tcW w:type="dxa" w:w="767"/>
          </w:tcPr>
          <w:p>
            <w:pPr>
              <w:spacing w:after="0"/>
              <w:jc w:val="left"/>
            </w:pPr>
          </w:p>
        </w:tc>
      </w:tr>
      <w:tr>
        <w:trPr>
          <w:cantSplit/>
        </w:trPr>
        <w:tc>
          <w:tcPr>
            <w:tcW w:type="dxa" w:w="2178"/>
          </w:tcPr>
          <w:p>
            <w:pPr>
              <w:spacing w:after="0"/>
              <w:jc w:val="left"/>
            </w:pPr>
            <w:r>
              <w:rPr>
                <w:sz w:val="16"/>
              </w:rPr>
              <w:t>New Tazewell town</w:t>
            </w:r>
          </w:p>
        </w:tc>
        <w:tc>
          <w:tcPr>
            <w:tcW w:type="dxa" w:w="1650"/>
          </w:tcPr>
          <w:p>
            <w:pPr>
              <w:spacing w:after="0"/>
              <w:jc w:val="left"/>
            </w:pPr>
            <w:r>
              <w:rPr>
                <w:sz w:val="16"/>
              </w:rPr>
              <w:t>Town</w:t>
            </w:r>
          </w:p>
        </w:tc>
        <w:tc>
          <w:tcPr>
            <w:tcW w:type="dxa" w:w="3129"/>
          </w:tcPr>
          <w:p>
            <w:pPr>
              <w:spacing w:after="0"/>
              <w:jc w:val="left"/>
            </w:pPr>
            <w:r>
              <w:rPr>
                <w:sz w:val="16"/>
              </w:rPr>
              <w:t>Expired on 2023-11-25</w:t>
            </w:r>
          </w:p>
        </w:tc>
        <w:tc>
          <w:tcPr>
            <w:tcW w:type="dxa" w:w="2495"/>
          </w:tcPr>
          <w:p>
            <w:pPr>
              <w:spacing w:after="0"/>
              <w:jc w:val="right"/>
            </w:pPr>
            <w:r>
              <w:rPr>
                <w:sz w:val="16"/>
              </w:rPr>
              <w:t>FMA RL 0, SRL 0; any 0</w:t>
            </w:r>
          </w:p>
        </w:tc>
        <w:tc>
          <w:tcPr>
            <w:tcW w:type="dxa" w:w="1756"/>
          </w:tcPr>
          <w:p>
            <w:pPr>
              <w:spacing w:after="0"/>
              <w:jc w:val="right"/>
            </w:pPr>
            <w:r>
              <w:rPr>
                <w:sz w:val="16"/>
              </w:rPr>
              <w:t>$47,251.97</w:t>
            </w:r>
          </w:p>
        </w:tc>
        <w:tc>
          <w:tcPr>
            <w:tcW w:type="dxa" w:w="2136"/>
          </w:tcPr>
          <w:p>
            <w:pPr>
              <w:spacing w:after="0"/>
              <w:jc w:val="right"/>
            </w:pPr>
            <w:r>
              <w:rPr>
                <w:sz w:val="16"/>
              </w:rPr>
              <w:t>14; 3</w:t>
            </w:r>
          </w:p>
        </w:tc>
        <w:tc>
          <w:tcPr>
            <w:tcW w:type="dxa" w:w="767"/>
          </w:tcPr>
          <w:p>
            <w:pPr>
              <w:spacing w:after="0"/>
              <w:jc w:val="left"/>
            </w:pPr>
          </w:p>
        </w:tc>
      </w:tr>
      <w:tr>
        <w:trPr>
          <w:cantSplit/>
        </w:trPr>
        <w:tc>
          <w:tcPr>
            <w:tcW w:type="dxa" w:w="2178"/>
          </w:tcPr>
          <w:p>
            <w:pPr>
              <w:spacing w:after="0"/>
              <w:jc w:val="left"/>
            </w:pPr>
            <w:r>
              <w:rPr>
                <w:sz w:val="16"/>
              </w:rPr>
              <w:t>Tazewell town</w:t>
            </w:r>
          </w:p>
        </w:tc>
        <w:tc>
          <w:tcPr>
            <w:tcW w:type="dxa" w:w="1650"/>
          </w:tcPr>
          <w:p>
            <w:pPr>
              <w:spacing w:after="0"/>
              <w:jc w:val="left"/>
            </w:pPr>
            <w:r>
              <w:rPr>
                <w:sz w:val="16"/>
              </w:rPr>
              <w:t>Town</w:t>
            </w:r>
          </w:p>
        </w:tc>
        <w:tc>
          <w:tcPr>
            <w:tcW w:type="dxa" w:w="3129"/>
          </w:tcPr>
          <w:p>
            <w:pPr>
              <w:spacing w:after="0"/>
              <w:jc w:val="left"/>
            </w:pPr>
            <w:r>
              <w:rPr>
                <w:sz w:val="16"/>
              </w:rPr>
              <w:t>Expired on 2023-11-25</w:t>
            </w:r>
          </w:p>
        </w:tc>
        <w:tc>
          <w:tcPr>
            <w:tcW w:type="dxa" w:w="2495"/>
          </w:tcPr>
          <w:p>
            <w:pPr>
              <w:spacing w:after="0"/>
              <w:jc w:val="right"/>
            </w:pPr>
            <w:r>
              <w:rPr>
                <w:sz w:val="16"/>
              </w:rPr>
              <w:t>FMA RL 0, SRL 0; any 0</w:t>
            </w:r>
          </w:p>
        </w:tc>
        <w:tc>
          <w:tcPr>
            <w:tcW w:type="dxa" w:w="1756"/>
          </w:tcPr>
          <w:p>
            <w:pPr>
              <w:spacing w:after="0"/>
              <w:jc w:val="right"/>
            </w:pPr>
            <w:r>
              <w:rPr>
                <w:sz w:val="16"/>
              </w:rPr>
              <w:t>$112,642.67</w:t>
            </w:r>
          </w:p>
        </w:tc>
        <w:tc>
          <w:tcPr>
            <w:tcW w:type="dxa" w:w="2136"/>
          </w:tcPr>
          <w:p>
            <w:pPr>
              <w:spacing w:after="0"/>
              <w:jc w:val="right"/>
            </w:pPr>
            <w:r>
              <w:rPr>
                <w:sz w:val="16"/>
              </w:rPr>
              <w:t>91; 12</w:t>
            </w:r>
          </w:p>
        </w:tc>
        <w:tc>
          <w:tcPr>
            <w:tcW w:type="dxa" w:w="7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2024-09-20</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$5,720,794,256</w:t>
            </w:r>
          </w:p>
        </w:tc>
        <w:tc>
          <w:tcPr>
            <w:tcW w:type="dxa" w:w="1133"/>
          </w:tcPr>
          <w:p>
            <w:pPr>
              <w:spacing w:after="0"/>
              <w:jc w:val="right"/>
            </w:pPr>
            <w:r>
              <w:rPr>
                <w:sz w:val="16"/>
              </w:rPr>
              <w:t>$22,349,816</w:t>
            </w:r>
          </w:p>
        </w:tc>
        <w:tc>
          <w:tcPr>
            <w:tcW w:type="dxa" w:w="1042"/>
          </w:tcPr>
          <w:p>
            <w:pPr>
              <w:spacing w:after="0"/>
              <w:jc w:val="right"/>
            </w:pPr>
            <w:r>
              <w:rPr>
                <w:sz w:val="16"/>
              </w:rPr>
              <w:t>32,028</w:t>
            </w:r>
          </w:p>
        </w:tc>
        <w:tc>
          <w:tcPr>
            <w:tcW w:type="dxa" w:w="1037"/>
          </w:tcPr>
          <w:p>
            <w:pPr>
              <w:spacing w:after="0"/>
              <w:jc w:val="right"/>
            </w:pPr>
            <w:r>
              <w:rPr>
                <w:sz w:val="16"/>
              </w:rPr>
              <w:t>$217</w:t>
            </w:r>
          </w:p>
        </w:tc>
        <w:tc>
          <w:tcPr>
            <w:tcW w:type="dxa" w:w="1126"/>
          </w:tcPr>
          <w:p>
            <w:pPr>
              <w:spacing w:after="0"/>
              <w:jc w:val="right"/>
            </w:pPr>
            <w:r>
              <w:rPr>
                <w:sz w:val="16"/>
              </w:rPr>
              <w:t>$18,860</w:t>
            </w:r>
          </w:p>
        </w:tc>
        <w:tc>
          <w:tcPr>
            <w:tcW w:type="dxa" w:w="1156"/>
          </w:tcPr>
          <w:p>
            <w:pPr>
              <w:spacing w:after="0"/>
              <w:jc w:val="right"/>
            </w:pPr>
            <w:r>
              <w:rPr>
                <w:sz w:val="16"/>
              </w:rPr>
              <w:t>$1,687,295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$3,643,500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$17,263</w:t>
            </w:r>
          </w:p>
        </w:tc>
        <w:tc>
          <w:tcPr>
            <w:tcW w:type="dxa" w:w="1156"/>
          </w:tcPr>
          <w:p>
            <w:pPr>
              <w:spacing w:after="0"/>
              <w:jc w:val="right"/>
            </w:pPr>
          </w:p>
        </w:tc>
        <w:tc>
          <w:tcPr>
            <w:tcW w:type="dxa" w:w="1305"/>
          </w:tcPr>
          <w:p>
            <w:pPr>
              <w:spacing w:after="0"/>
              <w:jc w:val="right"/>
            </w:pPr>
            <w:r>
              <w:rPr>
                <w:sz w:val="16"/>
              </w:rPr>
              <w:t>0.474%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$10,233,317,118</w:t>
            </w:r>
          </w:p>
        </w:tc>
        <w:tc>
          <w:tcPr>
            <w:tcW w:type="dxa" w:w="1133"/>
          </w:tcPr>
          <w:p>
            <w:pPr>
              <w:spacing w:after="0"/>
              <w:jc w:val="right"/>
            </w:pPr>
          </w:p>
        </w:tc>
        <w:tc>
          <w:tcPr>
            <w:tcW w:type="dxa" w:w="1042"/>
          </w:tcPr>
          <w:p>
            <w:pPr>
              <w:spacing w:after="0"/>
              <w:jc w:val="right"/>
            </w:pPr>
            <w:r>
              <w:rPr>
                <w:sz w:val="16"/>
              </w:rPr>
              <w:t>32,043</w:t>
            </w:r>
          </w:p>
        </w:tc>
        <w:tc>
          <w:tcPr>
            <w:tcW w:type="dxa" w:w="1037"/>
          </w:tcPr>
          <w:p>
            <w:pPr>
              <w:spacing w:after="0"/>
              <w:jc w:val="right"/>
            </w:pPr>
            <w:r>
              <w:rPr>
                <w:sz w:val="16"/>
              </w:rPr>
              <w:t>$544,094</w:t>
            </w:r>
          </w:p>
        </w:tc>
        <w:tc>
          <w:tcPr>
            <w:tcW w:type="dxa" w:w="1126"/>
          </w:tcPr>
          <w:p>
            <w:pPr>
              <w:spacing w:after="0"/>
              <w:jc w:val="right"/>
            </w:pPr>
          </w:p>
        </w:tc>
        <w:tc>
          <w:tcPr>
            <w:tcW w:type="dxa" w:w="1156"/>
          </w:tcPr>
          <w:p>
            <w:pPr>
              <w:spacing w:after="0"/>
              <w:jc w:val="right"/>
            </w:pPr>
            <w:r>
              <w:rPr>
                <w:sz w:val="16"/>
              </w:rPr>
              <w:t>$174,215</w:t>
            </w:r>
          </w:p>
        </w:tc>
        <w:tc>
          <w:tcPr>
            <w:tcW w:type="dxa" w:w="1305"/>
          </w:tcPr>
          <w:p>
            <w:pPr>
              <w:spacing w:after="0"/>
              <w:jc w:val="right"/>
            </w:pPr>
            <w:r>
              <w:rPr>
                <w:sz w:val="16"/>
              </w:rPr>
              <w:t>0.00532%</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$5,720,794,256</w:t>
            </w:r>
          </w:p>
        </w:tc>
        <w:tc>
          <w:tcPr>
            <w:tcW w:type="dxa" w:w="1133"/>
          </w:tcPr>
          <w:p>
            <w:pPr>
              <w:spacing w:after="0"/>
              <w:jc w:val="right"/>
            </w:pPr>
            <w:r>
              <w:rPr>
                <w:sz w:val="16"/>
              </w:rPr>
              <w:t>$22,349,816</w:t>
            </w:r>
          </w:p>
        </w:tc>
        <w:tc>
          <w:tcPr>
            <w:tcW w:type="dxa" w:w="1042"/>
          </w:tcPr>
          <w:p>
            <w:pPr>
              <w:spacing w:after="0"/>
              <w:jc w:val="right"/>
            </w:pPr>
            <w:r>
              <w:rPr>
                <w:sz w:val="16"/>
              </w:rPr>
              <w:t>32,028</w:t>
            </w:r>
          </w:p>
        </w:tc>
        <w:tc>
          <w:tcPr>
            <w:tcW w:type="dxa" w:w="1037"/>
          </w:tcPr>
          <w:p>
            <w:pPr>
              <w:spacing w:after="0"/>
              <w:jc w:val="right"/>
            </w:pPr>
            <w:r>
              <w:rPr>
                <w:sz w:val="16"/>
              </w:rPr>
              <w:t>$201,000</w:t>
            </w:r>
          </w:p>
        </w:tc>
        <w:tc>
          <w:tcPr>
            <w:tcW w:type="dxa" w:w="1126"/>
          </w:tcPr>
          <w:p>
            <w:pPr>
              <w:spacing w:after="0"/>
              <w:jc w:val="right"/>
            </w:pPr>
            <w:r>
              <w:rPr>
                <w:sz w:val="16"/>
              </w:rPr>
              <w:t>$15,790</w:t>
            </w:r>
          </w:p>
        </w:tc>
        <w:tc>
          <w:tcPr>
            <w:tcW w:type="dxa" w:w="1156"/>
          </w:tcPr>
          <w:p>
            <w:pPr>
              <w:spacing w:after="0"/>
              <w:jc w:val="right"/>
            </w:pPr>
            <w:r>
              <w:rPr>
                <w:sz w:val="16"/>
              </w:rPr>
              <w:t>$36,044</w:t>
            </w:r>
          </w:p>
        </w:tc>
        <w:tc>
          <w:tcPr>
            <w:tcW w:type="dxa" w:w="1305"/>
          </w:tcPr>
          <w:p>
            <w:pPr>
              <w:spacing w:after="0"/>
              <w:jc w:val="right"/>
            </w:pPr>
            <w:r>
              <w:rPr>
                <w:sz w:val="16"/>
              </w:rPr>
              <w:t>0.00351%</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$5,720,794,256</w:t>
            </w:r>
          </w:p>
        </w:tc>
        <w:tc>
          <w:tcPr>
            <w:tcW w:type="dxa" w:w="1133"/>
          </w:tcPr>
          <w:p>
            <w:pPr>
              <w:spacing w:after="0"/>
              <w:jc w:val="right"/>
            </w:pPr>
            <w:r>
              <w:rPr>
                <w:sz w:val="16"/>
              </w:rPr>
              <w:t>$22,349,816</w:t>
            </w:r>
          </w:p>
        </w:tc>
        <w:tc>
          <w:tcPr>
            <w:tcW w:type="dxa" w:w="1042"/>
          </w:tcPr>
          <w:p>
            <w:pPr>
              <w:spacing w:after="0"/>
              <w:jc w:val="right"/>
            </w:pPr>
            <w:r>
              <w:rPr>
                <w:sz w:val="16"/>
              </w:rPr>
              <w:t>32,028</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1156"/>
          </w:tcPr>
          <w:p>
            <w:pPr>
              <w:spacing w:after="0"/>
              <w:jc w:val="right"/>
            </w:pPr>
            <w:r>
              <w:rPr>
                <w:sz w:val="16"/>
              </w:rPr>
              <w:t>$12,820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$5,680,227,844</w:t>
            </w:r>
          </w:p>
        </w:tc>
        <w:tc>
          <w:tcPr>
            <w:tcW w:type="dxa" w:w="1133"/>
          </w:tcPr>
          <w:p>
            <w:pPr>
              <w:spacing w:after="0"/>
              <w:jc w:val="right"/>
            </w:pPr>
            <w:r>
              <w:rPr>
                <w:sz w:val="16"/>
              </w:rPr>
              <w:t>$21,613,965</w:t>
            </w:r>
          </w:p>
        </w:tc>
        <w:tc>
          <w:tcPr>
            <w:tcW w:type="dxa" w:w="1042"/>
          </w:tcPr>
          <w:p>
            <w:pPr>
              <w:spacing w:after="0"/>
              <w:jc w:val="right"/>
            </w:pPr>
            <w:r>
              <w:rPr>
                <w:sz w:val="16"/>
              </w:rPr>
              <w:t>31,587</w:t>
            </w:r>
          </w:p>
        </w:tc>
        <w:tc>
          <w:tcPr>
            <w:tcW w:type="dxa" w:w="1037"/>
          </w:tcPr>
          <w:p>
            <w:pPr>
              <w:spacing w:after="0"/>
              <w:jc w:val="right"/>
            </w:pPr>
            <w:r>
              <w:rPr>
                <w:sz w:val="16"/>
              </w:rPr>
              <w:t>$27,764</w:t>
            </w:r>
          </w:p>
        </w:tc>
        <w:tc>
          <w:tcPr>
            <w:tcW w:type="dxa" w:w="1126"/>
          </w:tcPr>
          <w:p>
            <w:pPr>
              <w:spacing w:after="0"/>
              <w:jc w:val="right"/>
            </w:pPr>
            <w:r>
              <w:rPr>
                <w:sz w:val="16"/>
              </w:rPr>
              <w:t>$1,980</w:t>
            </w:r>
          </w:p>
        </w:tc>
        <w:tc>
          <w:tcPr>
            <w:tcW w:type="dxa" w:w="1156"/>
          </w:tcPr>
          <w:p>
            <w:pPr>
              <w:spacing w:after="0"/>
              <w:jc w:val="right"/>
            </w:pPr>
            <w:r>
              <w:rPr>
                <w:sz w:val="16"/>
              </w:rPr>
              <w:t>$672</w:t>
            </w:r>
          </w:p>
        </w:tc>
        <w:tc>
          <w:tcPr>
            <w:tcW w:type="dxa" w:w="1305"/>
          </w:tcPr>
          <w:p>
            <w:pPr>
              <w:spacing w:after="0"/>
              <w:jc w:val="right"/>
            </w:pPr>
            <w:r>
              <w:rPr>
                <w:sz w:val="16"/>
              </w:rPr>
              <w:t>0.000489%</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$1,585,826.71</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$5,691,341,570</w:t>
            </w:r>
          </w:p>
        </w:tc>
        <w:tc>
          <w:tcPr>
            <w:tcW w:type="dxa" w:w="1133"/>
          </w:tcPr>
          <w:p>
            <w:pPr>
              <w:spacing w:after="0"/>
              <w:jc w:val="right"/>
            </w:pPr>
          </w:p>
        </w:tc>
        <w:tc>
          <w:tcPr>
            <w:tcW w:type="dxa" w:w="1042"/>
          </w:tcPr>
          <w:p>
            <w:pPr>
              <w:spacing w:after="0"/>
              <w:jc w:val="right"/>
            </w:pPr>
            <w:r>
              <w:rPr>
                <w:sz w:val="16"/>
              </w:rPr>
              <w:t>31,793</w:t>
            </w:r>
          </w:p>
        </w:tc>
        <w:tc>
          <w:tcPr>
            <w:tcW w:type="dxa" w:w="1037"/>
          </w:tcPr>
          <w:p>
            <w:pPr>
              <w:spacing w:after="0"/>
              <w:jc w:val="right"/>
            </w:pPr>
            <w:r>
              <w:rPr>
                <w:sz w:val="16"/>
              </w:rPr>
              <w:t>$32,488</w:t>
            </w:r>
          </w:p>
        </w:tc>
        <w:tc>
          <w:tcPr>
            <w:tcW w:type="dxa" w:w="1126"/>
          </w:tcPr>
          <w:p>
            <w:pPr>
              <w:spacing w:after="0"/>
              <w:jc w:val="right"/>
            </w:pPr>
          </w:p>
        </w:tc>
        <w:tc>
          <w:tcPr>
            <w:tcW w:type="dxa" w:w="1156"/>
          </w:tcPr>
          <w:p>
            <w:pPr>
              <w:spacing w:after="0"/>
              <w:jc w:val="right"/>
            </w:pPr>
            <w:r>
              <w:rPr>
                <w:sz w:val="16"/>
              </w:rPr>
              <w:t>$4,280</w:t>
            </w:r>
          </w:p>
        </w:tc>
        <w:tc>
          <w:tcPr>
            <w:tcW w:type="dxa" w:w="1305"/>
          </w:tcPr>
          <w:p>
            <w:pPr>
              <w:spacing w:after="0"/>
              <w:jc w:val="right"/>
            </w:pPr>
            <w:r>
              <w:rPr>
                <w:sz w:val="16"/>
              </w:rPr>
              <w:t>0.000571%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$5,717,935,263</w:t>
            </w:r>
          </w:p>
        </w:tc>
        <w:tc>
          <w:tcPr>
            <w:tcW w:type="dxa" w:w="1133"/>
          </w:tcPr>
          <w:p>
            <w:pPr>
              <w:spacing w:after="0"/>
              <w:jc w:val="right"/>
            </w:pPr>
            <w:r>
              <w:rPr>
                <w:sz w:val="16"/>
              </w:rPr>
              <w:t>$981,700</w:t>
            </w:r>
          </w:p>
        </w:tc>
        <w:tc>
          <w:tcPr>
            <w:tcW w:type="dxa" w:w="1042"/>
          </w:tcPr>
          <w:p>
            <w:pPr>
              <w:spacing w:after="0"/>
              <w:jc w:val="right"/>
            </w:pPr>
            <w:r>
              <w:rPr>
                <w:sz w:val="16"/>
              </w:rPr>
              <w:t>603</w:t>
            </w:r>
          </w:p>
        </w:tc>
        <w:tc>
          <w:tcPr>
            <w:tcW w:type="dxa" w:w="1037"/>
          </w:tcPr>
          <w:p>
            <w:pPr>
              <w:spacing w:after="0"/>
              <w:jc w:val="right"/>
            </w:pPr>
            <w:r>
              <w:rPr>
                <w:sz w:val="16"/>
              </w:rPr>
              <w:t>$5,034,091</w:t>
            </w:r>
          </w:p>
        </w:tc>
        <w:tc>
          <w:tcPr>
            <w:tcW w:type="dxa" w:w="1126"/>
          </w:tcPr>
          <w:p>
            <w:pPr>
              <w:spacing w:after="0"/>
              <w:jc w:val="right"/>
            </w:pPr>
            <w:r>
              <w:rPr>
                <w:sz w:val="16"/>
              </w:rPr>
              <w:t>$9,336</w:t>
            </w:r>
          </w:p>
        </w:tc>
        <w:tc>
          <w:tcPr>
            <w:tcW w:type="dxa" w:w="1156"/>
          </w:tcPr>
          <w:p>
            <w:pPr>
              <w:spacing w:after="0"/>
              <w:jc w:val="right"/>
            </w:pPr>
            <w:r>
              <w:rPr>
                <w:sz w:val="16"/>
              </w:rPr>
              <w:t>$237,017</w:t>
            </w:r>
          </w:p>
        </w:tc>
        <w:tc>
          <w:tcPr>
            <w:tcW w:type="dxa" w:w="1305"/>
          </w:tcPr>
          <w:p>
            <w:pPr>
              <w:spacing w:after="0"/>
              <w:jc w:val="right"/>
            </w:pPr>
            <w:r>
              <w:rPr>
                <w:sz w:val="16"/>
              </w:rPr>
              <w:t>n/a (see note)</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$916,323,546</w:t>
            </w:r>
          </w:p>
        </w:tc>
        <w:tc>
          <w:tcPr>
            <w:tcW w:type="dxa" w:w="1133"/>
          </w:tcPr>
          <w:p>
            <w:pPr>
              <w:spacing w:after="0"/>
              <w:jc w:val="right"/>
            </w:pPr>
          </w:p>
        </w:tc>
        <w:tc>
          <w:tcPr>
            <w:tcW w:type="dxa" w:w="1042"/>
          </w:tcPr>
          <w:p>
            <w:pPr>
              <w:spacing w:after="0"/>
              <w:jc w:val="right"/>
            </w:pPr>
            <w:r>
              <w:rPr>
                <w:sz w:val="16"/>
              </w:rPr>
              <w:t>6,376</w:t>
            </w:r>
          </w:p>
        </w:tc>
        <w:tc>
          <w:tcPr>
            <w:tcW w:type="dxa" w:w="1037"/>
          </w:tcPr>
          <w:p>
            <w:pPr>
              <w:spacing w:after="0"/>
              <w:jc w:val="right"/>
            </w:pPr>
            <w:r>
              <w:rPr>
                <w:sz w:val="16"/>
              </w:rPr>
              <w:t>$31,013</w:t>
            </w:r>
          </w:p>
        </w:tc>
        <w:tc>
          <w:tcPr>
            <w:tcW w:type="dxa" w:w="1126"/>
          </w:tcPr>
          <w:p>
            <w:pPr>
              <w:spacing w:after="0"/>
              <w:jc w:val="right"/>
            </w:pPr>
          </w:p>
        </w:tc>
        <w:tc>
          <w:tcPr>
            <w:tcW w:type="dxa" w:w="1156"/>
          </w:tcPr>
          <w:p>
            <w:pPr>
              <w:spacing w:after="0"/>
              <w:jc w:val="right"/>
            </w:pPr>
            <w:r>
              <w:rPr>
                <w:sz w:val="16"/>
              </w:rPr>
              <w:t>$54,166</w:t>
            </w:r>
          </w:p>
        </w:tc>
        <w:tc>
          <w:tcPr>
            <w:tcW w:type="dxa" w:w="1305"/>
          </w:tcPr>
          <w:p>
            <w:pPr>
              <w:spacing w:after="0"/>
              <w:jc w:val="right"/>
            </w:pPr>
            <w:r>
              <w:rPr>
                <w:sz w:val="16"/>
              </w:rPr>
              <w:t>0.00338%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$5,720,794,256</w:t>
            </w:r>
          </w:p>
        </w:tc>
        <w:tc>
          <w:tcPr>
            <w:tcW w:type="dxa" w:w="1133"/>
          </w:tcPr>
          <w:p>
            <w:pPr>
              <w:spacing w:after="0"/>
              <w:jc w:val="right"/>
            </w:pPr>
          </w:p>
        </w:tc>
        <w:tc>
          <w:tcPr>
            <w:tcW w:type="dxa" w:w="1042"/>
          </w:tcPr>
          <w:p>
            <w:pPr>
              <w:spacing w:after="0"/>
              <w:jc w:val="right"/>
            </w:pPr>
            <w:r>
              <w:rPr>
                <w:sz w:val="16"/>
              </w:rPr>
              <w:t>32,028</w:t>
            </w:r>
          </w:p>
        </w:tc>
        <w:tc>
          <w:tcPr>
            <w:tcW w:type="dxa" w:w="1037"/>
          </w:tcPr>
          <w:p>
            <w:pPr>
              <w:spacing w:after="0"/>
              <w:jc w:val="right"/>
            </w:pPr>
            <w:r>
              <w:rPr>
                <w:sz w:val="16"/>
              </w:rPr>
              <w:t>$13,118</w:t>
            </w:r>
          </w:p>
        </w:tc>
        <w:tc>
          <w:tcPr>
            <w:tcW w:type="dxa" w:w="1126"/>
          </w:tcPr>
          <w:p>
            <w:pPr>
              <w:spacing w:after="0"/>
              <w:jc w:val="right"/>
            </w:pPr>
          </w:p>
        </w:tc>
        <w:tc>
          <w:tcPr>
            <w:tcW w:type="dxa" w:w="1156"/>
          </w:tcPr>
          <w:p>
            <w:pPr>
              <w:spacing w:after="0"/>
              <w:jc w:val="right"/>
            </w:pPr>
            <w:r>
              <w:rPr>
                <w:sz w:val="16"/>
              </w:rPr>
              <w:t>$209,894</w:t>
            </w:r>
          </w:p>
        </w:tc>
        <w:tc>
          <w:tcPr>
            <w:tcW w:type="dxa" w:w="1305"/>
          </w:tcPr>
          <w:p>
            <w:pPr>
              <w:spacing w:after="0"/>
              <w:jc w:val="right"/>
            </w:pPr>
            <w:r>
              <w:rPr>
                <w:sz w:val="16"/>
              </w:rPr>
              <w:t>0.000229%</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$5,720,794,256</w:t>
            </w:r>
          </w:p>
        </w:tc>
        <w:tc>
          <w:tcPr>
            <w:tcW w:type="dxa" w:w="1133"/>
          </w:tcPr>
          <w:p>
            <w:pPr>
              <w:spacing w:after="0"/>
              <w:jc w:val="right"/>
            </w:pPr>
            <w:r>
              <w:rPr>
                <w:sz w:val="16"/>
              </w:rPr>
              <w:t>$22,349,816</w:t>
            </w:r>
          </w:p>
        </w:tc>
        <w:tc>
          <w:tcPr>
            <w:tcW w:type="dxa" w:w="1042"/>
          </w:tcPr>
          <w:p>
            <w:pPr>
              <w:spacing w:after="0"/>
              <w:jc w:val="right"/>
            </w:pPr>
            <w:r>
              <w:rPr>
                <w:sz w:val="16"/>
              </w:rPr>
              <w:t>32,028</w:t>
            </w:r>
          </w:p>
        </w:tc>
        <w:tc>
          <w:tcPr>
            <w:tcW w:type="dxa" w:w="1037"/>
          </w:tcPr>
          <w:p>
            <w:pPr>
              <w:spacing w:after="0"/>
              <w:jc w:val="right"/>
            </w:pPr>
            <w:r>
              <w:rPr>
                <w:sz w:val="16"/>
              </w:rPr>
              <w:t>$104,650</w:t>
            </w:r>
          </w:p>
        </w:tc>
        <w:tc>
          <w:tcPr>
            <w:tcW w:type="dxa" w:w="1126"/>
          </w:tcPr>
          <w:p>
            <w:pPr>
              <w:spacing w:after="0"/>
              <w:jc w:val="right"/>
            </w:pPr>
            <w:r>
              <w:rPr>
                <w:sz w:val="16"/>
              </w:rPr>
              <w:t>$42,116</w:t>
            </w:r>
          </w:p>
        </w:tc>
        <w:tc>
          <w:tcPr>
            <w:tcW w:type="dxa" w:w="1156"/>
          </w:tcPr>
          <w:p>
            <w:pPr>
              <w:spacing w:after="0"/>
              <w:jc w:val="right"/>
            </w:pPr>
            <w:r>
              <w:rPr>
                <w:sz w:val="16"/>
              </w:rPr>
              <w:t>$401,344</w:t>
            </w:r>
          </w:p>
        </w:tc>
        <w:tc>
          <w:tcPr>
            <w:tcW w:type="dxa" w:w="1305"/>
          </w:tcPr>
          <w:p>
            <w:pPr>
              <w:spacing w:after="0"/>
              <w:jc w:val="right"/>
            </w:pPr>
            <w:r>
              <w:rPr>
                <w:sz w:val="16"/>
              </w:rPr>
              <w:t>0.00183%</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$5,720,794,256</w:t>
            </w:r>
          </w:p>
        </w:tc>
        <w:tc>
          <w:tcPr>
            <w:tcW w:type="dxa" w:w="1133"/>
          </w:tcPr>
          <w:p>
            <w:pPr>
              <w:spacing w:after="0"/>
              <w:jc w:val="right"/>
            </w:pPr>
            <w:r>
              <w:rPr>
                <w:sz w:val="16"/>
              </w:rPr>
              <w:t>$22,349,816</w:t>
            </w:r>
          </w:p>
        </w:tc>
        <w:tc>
          <w:tcPr>
            <w:tcW w:type="dxa" w:w="1042"/>
          </w:tcPr>
          <w:p>
            <w:pPr>
              <w:spacing w:after="0"/>
              <w:jc w:val="right"/>
            </w:pPr>
            <w:r>
              <w:rPr>
                <w:sz w:val="16"/>
              </w:rPr>
              <w:t>32,028</w:t>
            </w:r>
          </w:p>
        </w:tc>
        <w:tc>
          <w:tcPr>
            <w:tcW w:type="dxa" w:w="1037"/>
          </w:tcPr>
          <w:p>
            <w:pPr>
              <w:spacing w:after="0"/>
              <w:jc w:val="right"/>
            </w:pPr>
            <w:r>
              <w:rPr>
                <w:sz w:val="16"/>
              </w:rPr>
              <w:t>$270,591</w:t>
            </w:r>
          </w:p>
        </w:tc>
        <w:tc>
          <w:tcPr>
            <w:tcW w:type="dxa" w:w="1126"/>
          </w:tcPr>
          <w:p>
            <w:pPr>
              <w:spacing w:after="0"/>
              <w:jc w:val="right"/>
            </w:pPr>
            <w:r>
              <w:rPr>
                <w:sz w:val="16"/>
              </w:rPr>
              <w:t>$448</w:t>
            </w:r>
          </w:p>
        </w:tc>
        <w:tc>
          <w:tcPr>
            <w:tcW w:type="dxa" w:w="1156"/>
          </w:tcPr>
          <w:p>
            <w:pPr>
              <w:spacing w:after="0"/>
              <w:jc w:val="right"/>
            </w:pPr>
            <w:r>
              <w:rPr>
                <w:sz w:val="16"/>
              </w:rPr>
              <w:t>$597,831</w:t>
            </w:r>
          </w:p>
        </w:tc>
        <w:tc>
          <w:tcPr>
            <w:tcW w:type="dxa" w:w="1305"/>
          </w:tcPr>
          <w:p>
            <w:pPr>
              <w:spacing w:after="0"/>
              <w:jc w:val="right"/>
            </w:pPr>
            <w:r>
              <w:rPr>
                <w:sz w:val="16"/>
              </w:rPr>
              <w:t>0.00473%</w:t>
            </w:r>
          </w:p>
        </w:tc>
        <w:tc>
          <w:tcPr>
            <w:tcW w:type="dxa" w:w="1179"/>
          </w:tcPr>
          <w:p>
            <w:pPr>
              <w:spacing w:after="0"/>
              <w:jc w:val="right"/>
            </w:pPr>
            <w:r>
              <w:rPr>
                <w:sz w:val="16"/>
              </w:rPr>
              <w:t>$300,000</w:t>
            </w: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$406,413,998</w:t>
            </w:r>
          </w:p>
        </w:tc>
        <w:tc>
          <w:tcPr>
            <w:tcW w:type="dxa" w:w="1133"/>
          </w:tcPr>
          <w:p>
            <w:pPr>
              <w:spacing w:after="0"/>
              <w:jc w:val="right"/>
            </w:pPr>
            <w:r>
              <w:rPr>
                <w:sz w:val="16"/>
              </w:rPr>
              <w:t>$9,169,015</w:t>
            </w:r>
          </w:p>
        </w:tc>
        <w:tc>
          <w:tcPr>
            <w:tcW w:type="dxa" w:w="1042"/>
          </w:tcPr>
          <w:p>
            <w:pPr>
              <w:spacing w:after="0"/>
              <w:jc w:val="right"/>
            </w:pPr>
            <w:r>
              <w:rPr>
                <w:sz w:val="16"/>
              </w:rPr>
              <w:t>10,191</w:t>
            </w:r>
          </w:p>
        </w:tc>
        <w:tc>
          <w:tcPr>
            <w:tcW w:type="dxa" w:w="1037"/>
          </w:tcPr>
          <w:p>
            <w:pPr>
              <w:spacing w:after="0"/>
              <w:jc w:val="right"/>
            </w:pPr>
            <w:r>
              <w:rPr>
                <w:sz w:val="16"/>
              </w:rPr>
              <w:t>$257,741</w:t>
            </w:r>
          </w:p>
        </w:tc>
        <w:tc>
          <w:tcPr>
            <w:tcW w:type="dxa" w:w="1126"/>
          </w:tcPr>
          <w:p>
            <w:pPr>
              <w:spacing w:after="0"/>
              <w:jc w:val="right"/>
            </w:pPr>
            <w:r>
              <w:rPr>
                <w:sz w:val="16"/>
              </w:rPr>
              <w:t>$539</w:t>
            </w:r>
          </w:p>
        </w:tc>
        <w:tc>
          <w:tcPr>
            <w:tcW w:type="dxa" w:w="1156"/>
          </w:tcPr>
          <w:p>
            <w:pPr>
              <w:spacing w:after="0"/>
              <w:jc w:val="right"/>
            </w:pPr>
            <w:r>
              <w:rPr>
                <w:sz w:val="16"/>
              </w:rPr>
              <w:t>$95,985</w:t>
            </w:r>
          </w:p>
        </w:tc>
        <w:tc>
          <w:tcPr>
            <w:tcW w:type="dxa" w:w="1305"/>
          </w:tcPr>
          <w:p>
            <w:pPr>
              <w:spacing w:after="0"/>
              <w:jc w:val="right"/>
            </w:pPr>
            <w:r>
              <w:rPr>
                <w:sz w:val="16"/>
              </w:rPr>
              <w:t>0.0634%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$5,720,794,256</w:t>
            </w:r>
          </w:p>
        </w:tc>
        <w:tc>
          <w:tcPr>
            <w:tcW w:type="dxa" w:w="1133"/>
          </w:tcPr>
          <w:p>
            <w:pPr>
              <w:spacing w:after="0"/>
              <w:jc w:val="right"/>
            </w:pPr>
            <w:r>
              <w:rPr>
                <w:sz w:val="16"/>
              </w:rPr>
              <w:t>$22,349,816</w:t>
            </w:r>
          </w:p>
        </w:tc>
        <w:tc>
          <w:tcPr>
            <w:tcW w:type="dxa" w:w="1042"/>
          </w:tcPr>
          <w:p>
            <w:pPr>
              <w:spacing w:after="0"/>
              <w:jc w:val="right"/>
            </w:pPr>
            <w:r>
              <w:rPr>
                <w:sz w:val="16"/>
              </w:rPr>
              <w:t>32,028</w:t>
            </w:r>
          </w:p>
        </w:tc>
        <w:tc>
          <w:tcPr>
            <w:tcW w:type="dxa" w:w="1037"/>
          </w:tcPr>
          <w:p>
            <w:pPr>
              <w:spacing w:after="0"/>
              <w:jc w:val="right"/>
            </w:pPr>
            <w:r>
              <w:rPr>
                <w:sz w:val="16"/>
              </w:rPr>
              <w:t>$43,863</w:t>
            </w:r>
          </w:p>
        </w:tc>
        <w:tc>
          <w:tcPr>
            <w:tcW w:type="dxa" w:w="1126"/>
          </w:tcPr>
          <w:p>
            <w:pPr>
              <w:spacing w:after="0"/>
              <w:jc w:val="right"/>
            </w:pPr>
            <w:r>
              <w:rPr>
                <w:sz w:val="16"/>
              </w:rPr>
              <w:t>$1</w:t>
            </w:r>
          </w:p>
        </w:tc>
        <w:tc>
          <w:tcPr>
            <w:tcW w:type="dxa" w:w="1156"/>
          </w:tcPr>
          <w:p>
            <w:pPr>
              <w:spacing w:after="0"/>
              <w:jc w:val="right"/>
            </w:pPr>
            <w:r>
              <w:rPr>
                <w:sz w:val="16"/>
              </w:rPr>
              <w:t>$57,030</w:t>
            </w:r>
          </w:p>
        </w:tc>
        <w:tc>
          <w:tcPr>
            <w:tcW w:type="dxa" w:w="1305"/>
          </w:tcPr>
          <w:p>
            <w:pPr>
              <w:spacing w:after="0"/>
              <w:jc w:val="right"/>
            </w:pPr>
            <w:r>
              <w:rPr>
                <w:sz w:val="16"/>
              </w:rPr>
              <w:t>0.000767%</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none found (2 declarations)</w:t>
            </w:r>
          </w:p>
        </w:tc>
        <w:tc>
          <w:tcPr>
            <w:tcW w:type="dxa" w:w="1204"/>
          </w:tcPr>
          <w:p>
            <w:pPr>
              <w:spacing w:after="0"/>
              <w:jc w:val="left"/>
            </w:pPr>
          </w:p>
        </w:tc>
      </w:tr>
    </w:tbl>
    <w:p>
      <w:pPr>
        <w:spacing w:after="40" w:before="60"/>
      </w:pPr>
      <w:r>
        <w:rPr>
          <w:sz w:val="15"/>
        </w:rPr>
        <w:t>Totals since 2024-09-20 (Storm Events through 2026-06-30): 12 county-coded records, 7 with a damage value recorded (including $0), $300,000; 9 zone-level records, 3 with a damage value recorded (including $0), $0 reported for the zone; Public Assistance on counted declarations $1,585,826.71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32,028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$5,720,794,256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$22,349,816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$6,666,966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$3,568,592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CLAIBORNE COUNTY*</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Claiborne County (unincorporated area)</w:t>
            </w:r>
          </w:p>
        </w:tc>
        <w:tc>
          <w:tcPr>
            <w:tcW w:type="dxa" w:w="1447"/>
          </w:tcPr>
          <w:p>
            <w:pPr>
              <w:spacing w:after="0"/>
              <w:jc w:val="left"/>
            </w:pPr>
            <w:r>
              <w:rPr>
                <w:sz w:val="16"/>
              </w:rPr>
              <w:t>470212</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Cumberland Gap town</w:t>
            </w:r>
          </w:p>
        </w:tc>
        <w:tc>
          <w:tcPr>
            <w:tcW w:type="dxa" w:w="1447"/>
          </w:tcPr>
          <w:p>
            <w:pPr>
              <w:spacing w:after="0"/>
              <w:jc w:val="left"/>
            </w:pPr>
            <w:r>
              <w:rPr>
                <w:sz w:val="16"/>
              </w:rPr>
              <w:t>470326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Harrogate city</w:t>
            </w:r>
          </w:p>
        </w:tc>
        <w:tc>
          <w:tcPr>
            <w:tcW w:type="dxa" w:w="1447"/>
          </w:tcPr>
          <w:p>
            <w:pPr>
              <w:spacing w:after="0"/>
              <w:jc w:val="left"/>
            </w:pPr>
            <w:r>
              <w:rPr>
                <w:sz w:val="16"/>
              </w:rPr>
              <w:t>470420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New Tazewell town</w:t>
            </w:r>
          </w:p>
        </w:tc>
        <w:tc>
          <w:tcPr>
            <w:tcW w:type="dxa" w:w="1447"/>
          </w:tcPr>
          <w:p>
            <w:pPr>
              <w:spacing w:after="0"/>
              <w:jc w:val="left"/>
            </w:pPr>
            <w:r>
              <w:rPr>
                <w:sz w:val="16"/>
              </w:rPr>
              <w:t>470030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Tazewell town</w:t>
            </w:r>
          </w:p>
        </w:tc>
        <w:tc>
          <w:tcPr>
            <w:tcW w:type="dxa" w:w="1447"/>
          </w:tcPr>
          <w:p>
            <w:pPr>
              <w:spacing w:after="0"/>
              <w:jc w:val="left"/>
            </w:pPr>
            <w:r>
              <w:rPr>
                <w:sz w:val="16"/>
              </w:rPr>
              <w:t>475449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Claiborne County, TN: risk-assessment baseline packet, release 2026-10 (data as of 2026-09-28; County area 47025).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Claiborne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Claiborne County, TN: Risk-assessment baseline packet</dc:title>
  <dc:subject>Hazard Plain release 2026-10, as of 2026-09-28. Preview: automated baseline</dc:subject>
  <dc:creator>Hazard Plain</dc:creator>
  <cp:keywords>Hazard Plain; hazard mitigation; risk assessment; 47025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