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Blount County, TN</w:t>
      </w:r>
    </w:p>
    <w:p>
      <w:pPr>
        <w:spacing w:after="120" w:before="0"/>
      </w:pPr>
      <w:r>
        <w:rPr>
          <w:color w:val="555555"/>
          <w:sz w:val="24"/>
        </w:rPr>
        <w:t>Risk-assessment baseline packet</w:t>
      </w:r>
    </w:p>
    <w:p>
      <w:pPr>
        <w:spacing w:after="120" w:before="0"/>
      </w:pPr>
      <w:r>
        <w:rPr>
          <w:b/>
          <w:sz w:val="18"/>
        </w:rPr>
        <w:t xml:space="preserve">County FIPS: </w:t>
      </w:r>
      <w:r>
        <w:rPr>
          <w:sz w:val="18"/>
        </w:rPr>
        <w:t>47009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2030-09-23. Plan: Blount County (FEMA plan 110320), approved 2025-09-24.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2025-09-24: 2 new hazard declarations (1 incident) and 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($17,362,762 a year), Earthquake ($10,013,494) and Cold Wave ($2,810,797).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47009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2030-09-23</w:t>
      </w:r>
    </w:p>
    <w:p>
      <w:pPr>
        <w:keepNext/>
        <w:spacing w:after="40" w:before="0"/>
      </w:pPr>
      <w:r>
        <w:rPr>
          <w:b/>
        </w:rPr>
        <w:t xml:space="preserve">Plan: </w:t>
      </w:r>
      <w:r>
        <w:rPr/>
        <w:t>Blount County (FEMA plan 110320)</w:t>
      </w:r>
    </w:p>
    <w:p>
      <w:pPr>
        <w:keepNext/>
        <w:spacing w:after="40" w:before="0"/>
      </w:pPr>
      <w:r>
        <w:rPr>
          <w:b/>
        </w:rPr>
        <w:t xml:space="preserve">Approved: </w:t>
      </w:r>
      <w:r>
        <w:rPr/>
        <w:t>2025-09-24</w:t>
      </w:r>
    </w:p>
    <w:p>
      <w:pPr>
        <w:keepNext/>
        <w:spacing w:after="40" w:before="0"/>
      </w:pPr>
      <w:r>
        <w:rPr>
          <w:b/>
        </w:rPr>
        <w:t xml:space="preserve">Days to expiry: </w:t>
      </w:r>
      <w:r>
        <w:rPr/>
        <w:t>1,454</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2025-09-24)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29"/>
        <w:gridCol w:w="2703"/>
        <w:gridCol w:w="1037"/>
        <w:gridCol w:w="1037"/>
        <w:gridCol w:w="880"/>
        <w:gridCol w:w="314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29"/>
            <w:shd w:val="clear" w:color="auto" w:fill="E8E8E8"/>
          </w:tcPr>
          <w:p>
            <w:pPr>
              <w:spacing w:after="0"/>
              <w:jc w:val="left"/>
            </w:pPr>
            <w:r>
              <w:rPr>
                <w:b/>
                <w:sz w:val="16"/>
              </w:rPr>
              <w:t>Status</w:t>
            </w:r>
          </w:p>
        </w:tc>
        <w:tc>
          <w:tcPr>
            <w:tcW w:type="dxa" w:w="2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149"/>
            <w:shd w:val="clear" w:color="auto" w:fill="E8E8E8"/>
          </w:tcPr>
          <w:p>
            <w:pPr>
              <w:spacing w:after="0"/>
              <w:jc w:val="left"/>
            </w:pPr>
            <w:r>
              <w:rPr>
                <w:b/>
                <w:sz w:val="16"/>
              </w:rPr>
              <w:t>Notes</w:t>
            </w:r>
          </w:p>
        </w:tc>
      </w:tr>
      <w:tr>
        <w:trPr>
          <w:cantSplit/>
        </w:trPr>
        <w:tc>
          <w:tcPr>
            <w:tcW w:type="dxa" w:w="1483"/>
          </w:tcPr>
          <w:p>
            <w:pPr>
              <w:spacing w:after="0"/>
              <w:jc w:val="left"/>
            </w:pPr>
            <w:r>
              <w:rPr>
                <w:sz w:val="16"/>
              </w:rPr>
              <w:t>Blount County (unincorporated area)</w:t>
            </w:r>
          </w:p>
        </w:tc>
        <w:tc>
          <w:tcPr>
            <w:tcW w:type="dxa" w:w="1394"/>
          </w:tcPr>
          <w:p>
            <w:pPr>
              <w:spacing w:after="0"/>
              <w:jc w:val="left"/>
            </w:pPr>
            <w:r>
              <w:rPr>
                <w:sz w:val="16"/>
              </w:rPr>
              <w:t>Unincorporated</w:t>
            </w:r>
          </w:p>
        </w:tc>
        <w:tc>
          <w:tcPr>
            <w:tcW w:type="dxa" w:w="2429"/>
          </w:tcPr>
          <w:p>
            <w:pPr>
              <w:spacing w:after="0"/>
              <w:jc w:val="left"/>
            </w:pPr>
            <w:r>
              <w:rPr>
                <w:sz w:val="16"/>
              </w:rPr>
              <w:t>Approved, expires 2030-09-23</w:t>
            </w:r>
          </w:p>
        </w:tc>
        <w:tc>
          <w:tcPr>
            <w:tcW w:type="dxa" w:w="2703"/>
          </w:tcPr>
          <w:p>
            <w:pPr>
              <w:spacing w:after="0"/>
              <w:jc w:val="left"/>
            </w:pPr>
            <w:r>
              <w:rPr>
                <w:sz w:val="16"/>
              </w:rPr>
              <w:t>Blount County (FEMA plan 110320)</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80"/>
          </w:tcPr>
          <w:p>
            <w:pPr>
              <w:spacing w:after="0"/>
              <w:jc w:val="right"/>
            </w:pPr>
            <w:r>
              <w:rPr>
                <w:sz w:val="16"/>
              </w:rPr>
              <w:t>1,454</w:t>
            </w:r>
          </w:p>
        </w:tc>
        <w:tc>
          <w:tcPr>
            <w:tcW w:type="dxa" w:w="3149"/>
          </w:tcPr>
          <w:p>
            <w:pPr>
              <w:spacing w:after="0"/>
              <w:jc w:val="left"/>
            </w:pPr>
            <w:r>
              <w:rPr>
                <w:sz w:val="16"/>
              </w:rPr>
              <w:t>this jurisdiction approved 2025-12-08</w:t>
            </w:r>
          </w:p>
        </w:tc>
      </w:tr>
      <w:tr>
        <w:trPr>
          <w:cantSplit/>
        </w:trPr>
        <w:tc>
          <w:tcPr>
            <w:tcW w:type="dxa" w:w="1483"/>
          </w:tcPr>
          <w:p>
            <w:pPr>
              <w:spacing w:after="0"/>
              <w:jc w:val="left"/>
            </w:pPr>
            <w:r>
              <w:rPr>
                <w:sz w:val="16"/>
              </w:rPr>
              <w:t>Alcoa city</w:t>
            </w:r>
          </w:p>
        </w:tc>
        <w:tc>
          <w:tcPr>
            <w:tcW w:type="dxa" w:w="1394"/>
          </w:tcPr>
          <w:p>
            <w:pPr>
              <w:spacing w:after="0"/>
              <w:jc w:val="left"/>
            </w:pPr>
            <w:r>
              <w:rPr>
                <w:sz w:val="16"/>
              </w:rPr>
              <w:t>City</w:t>
            </w:r>
          </w:p>
        </w:tc>
        <w:tc>
          <w:tcPr>
            <w:tcW w:type="dxa" w:w="2429"/>
          </w:tcPr>
          <w:p>
            <w:pPr>
              <w:spacing w:after="0"/>
              <w:jc w:val="left"/>
            </w:pPr>
            <w:r>
              <w:rPr>
                <w:sz w:val="16"/>
              </w:rPr>
              <w:t>Approved, expires 2030-09-23</w:t>
            </w:r>
          </w:p>
        </w:tc>
        <w:tc>
          <w:tcPr>
            <w:tcW w:type="dxa" w:w="2703"/>
          </w:tcPr>
          <w:p>
            <w:pPr>
              <w:spacing w:after="0"/>
              <w:jc w:val="left"/>
            </w:pPr>
            <w:r>
              <w:rPr>
                <w:sz w:val="16"/>
              </w:rPr>
              <w:t>Blount County (FEMA plan 110320)</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80"/>
          </w:tcPr>
          <w:p>
            <w:pPr>
              <w:spacing w:after="0"/>
              <w:jc w:val="right"/>
            </w:pPr>
            <w:r>
              <w:rPr>
                <w:sz w:val="16"/>
              </w:rPr>
              <w:t>1,454</w:t>
            </w:r>
          </w:p>
        </w:tc>
        <w:tc>
          <w:tcPr>
            <w:tcW w:type="dxa" w:w="3149"/>
          </w:tcPr>
          <w:p>
            <w:pPr>
              <w:spacing w:after="0"/>
              <w:jc w:val="left"/>
            </w:pPr>
          </w:p>
        </w:tc>
      </w:tr>
      <w:tr>
        <w:trPr>
          <w:cantSplit/>
        </w:trPr>
        <w:tc>
          <w:tcPr>
            <w:tcW w:type="dxa" w:w="1483"/>
          </w:tcPr>
          <w:p>
            <w:pPr>
              <w:spacing w:after="0"/>
              <w:jc w:val="left"/>
            </w:pPr>
            <w:r>
              <w:rPr>
                <w:sz w:val="16"/>
              </w:rPr>
              <w:t>Friendsville city</w:t>
            </w:r>
          </w:p>
        </w:tc>
        <w:tc>
          <w:tcPr>
            <w:tcW w:type="dxa" w:w="1394"/>
          </w:tcPr>
          <w:p>
            <w:pPr>
              <w:spacing w:after="0"/>
              <w:jc w:val="left"/>
            </w:pPr>
            <w:r>
              <w:rPr>
                <w:sz w:val="16"/>
              </w:rPr>
              <w:t>City</w:t>
            </w:r>
          </w:p>
        </w:tc>
        <w:tc>
          <w:tcPr>
            <w:tcW w:type="dxa" w:w="2429"/>
          </w:tcPr>
          <w:p>
            <w:pPr>
              <w:spacing w:after="0"/>
              <w:jc w:val="left"/>
            </w:pPr>
            <w:r>
              <w:rPr>
                <w:sz w:val="16"/>
              </w:rPr>
              <w:t>Approved, expires 2030-09-23</w:t>
            </w:r>
          </w:p>
        </w:tc>
        <w:tc>
          <w:tcPr>
            <w:tcW w:type="dxa" w:w="2703"/>
          </w:tcPr>
          <w:p>
            <w:pPr>
              <w:spacing w:after="0"/>
              <w:jc w:val="left"/>
            </w:pPr>
            <w:r>
              <w:rPr>
                <w:sz w:val="16"/>
              </w:rPr>
              <w:t>Blount County (FEMA plan 110320)</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80"/>
          </w:tcPr>
          <w:p>
            <w:pPr>
              <w:spacing w:after="0"/>
              <w:jc w:val="right"/>
            </w:pPr>
            <w:r>
              <w:rPr>
                <w:sz w:val="16"/>
              </w:rPr>
              <w:t>1,454</w:t>
            </w:r>
          </w:p>
        </w:tc>
        <w:tc>
          <w:tcPr>
            <w:tcW w:type="dxa" w:w="3149"/>
          </w:tcPr>
          <w:p>
            <w:pPr>
              <w:spacing w:after="0"/>
              <w:jc w:val="left"/>
            </w:pPr>
            <w:r>
              <w:rPr>
                <w:sz w:val="16"/>
              </w:rPr>
              <w:t>this jurisdiction approved 2025-12-08</w:t>
            </w:r>
          </w:p>
        </w:tc>
      </w:tr>
      <w:tr>
        <w:trPr>
          <w:cantSplit/>
        </w:trPr>
        <w:tc>
          <w:tcPr>
            <w:tcW w:type="dxa" w:w="1483"/>
          </w:tcPr>
          <w:p>
            <w:pPr>
              <w:spacing w:after="0"/>
              <w:jc w:val="left"/>
            </w:pPr>
            <w:r>
              <w:rPr>
                <w:sz w:val="16"/>
              </w:rPr>
              <w:t>Louisville city</w:t>
            </w:r>
          </w:p>
        </w:tc>
        <w:tc>
          <w:tcPr>
            <w:tcW w:type="dxa" w:w="1394"/>
          </w:tcPr>
          <w:p>
            <w:pPr>
              <w:spacing w:after="0"/>
              <w:jc w:val="left"/>
            </w:pPr>
            <w:r>
              <w:rPr>
                <w:sz w:val="16"/>
              </w:rPr>
              <w:t>City</w:t>
            </w:r>
          </w:p>
        </w:tc>
        <w:tc>
          <w:tcPr>
            <w:tcW w:type="dxa" w:w="2429"/>
          </w:tcPr>
          <w:p>
            <w:pPr>
              <w:spacing w:after="0"/>
              <w:jc w:val="left"/>
            </w:pPr>
            <w:r>
              <w:rPr>
                <w:sz w:val="16"/>
              </w:rPr>
              <w:t>Approved, expires 2030-09-23</w:t>
            </w:r>
          </w:p>
        </w:tc>
        <w:tc>
          <w:tcPr>
            <w:tcW w:type="dxa" w:w="2703"/>
          </w:tcPr>
          <w:p>
            <w:pPr>
              <w:spacing w:after="0"/>
              <w:jc w:val="left"/>
            </w:pPr>
            <w:r>
              <w:rPr>
                <w:sz w:val="16"/>
              </w:rPr>
              <w:t>Blount County (FEMA plan 110320)</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80"/>
          </w:tcPr>
          <w:p>
            <w:pPr>
              <w:spacing w:after="0"/>
              <w:jc w:val="right"/>
            </w:pPr>
            <w:r>
              <w:rPr>
                <w:sz w:val="16"/>
              </w:rPr>
              <w:t>1,454</w:t>
            </w:r>
          </w:p>
        </w:tc>
        <w:tc>
          <w:tcPr>
            <w:tcW w:type="dxa" w:w="3149"/>
          </w:tcPr>
          <w:p>
            <w:pPr>
              <w:spacing w:after="0"/>
              <w:jc w:val="left"/>
            </w:pPr>
          </w:p>
        </w:tc>
      </w:tr>
      <w:tr>
        <w:trPr>
          <w:cantSplit/>
        </w:trPr>
        <w:tc>
          <w:tcPr>
            <w:tcW w:type="dxa" w:w="1483"/>
          </w:tcPr>
          <w:p>
            <w:pPr>
              <w:spacing w:after="0"/>
              <w:jc w:val="left"/>
            </w:pPr>
            <w:r>
              <w:rPr>
                <w:sz w:val="16"/>
              </w:rPr>
              <w:t>Maryville city</w:t>
            </w:r>
          </w:p>
        </w:tc>
        <w:tc>
          <w:tcPr>
            <w:tcW w:type="dxa" w:w="1394"/>
          </w:tcPr>
          <w:p>
            <w:pPr>
              <w:spacing w:after="0"/>
              <w:jc w:val="left"/>
            </w:pPr>
            <w:r>
              <w:rPr>
                <w:sz w:val="16"/>
              </w:rPr>
              <w:t>City</w:t>
            </w:r>
          </w:p>
        </w:tc>
        <w:tc>
          <w:tcPr>
            <w:tcW w:type="dxa" w:w="2429"/>
          </w:tcPr>
          <w:p>
            <w:pPr>
              <w:spacing w:after="0"/>
              <w:jc w:val="left"/>
            </w:pPr>
            <w:r>
              <w:rPr>
                <w:sz w:val="16"/>
              </w:rPr>
              <w:t>Approved, expires 2030-09-23</w:t>
            </w:r>
          </w:p>
        </w:tc>
        <w:tc>
          <w:tcPr>
            <w:tcW w:type="dxa" w:w="2703"/>
          </w:tcPr>
          <w:p>
            <w:pPr>
              <w:spacing w:after="0"/>
              <w:jc w:val="left"/>
            </w:pPr>
            <w:r>
              <w:rPr>
                <w:sz w:val="16"/>
              </w:rPr>
              <w:t>Blount County (FEMA plan 110320)</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80"/>
          </w:tcPr>
          <w:p>
            <w:pPr>
              <w:spacing w:after="0"/>
              <w:jc w:val="right"/>
            </w:pPr>
            <w:r>
              <w:rPr>
                <w:sz w:val="16"/>
              </w:rPr>
              <w:t>1,454</w:t>
            </w:r>
          </w:p>
        </w:tc>
        <w:tc>
          <w:tcPr>
            <w:tcW w:type="dxa" w:w="3149"/>
          </w:tcPr>
          <w:p>
            <w:pPr>
              <w:spacing w:after="0"/>
              <w:jc w:val="left"/>
            </w:pPr>
            <w:r>
              <w:rPr>
                <w:sz w:val="16"/>
              </w:rPr>
              <w:t>this jurisdiction approved 2025-12-08</w:t>
            </w:r>
          </w:p>
        </w:tc>
      </w:tr>
      <w:tr>
        <w:trPr>
          <w:cantSplit/>
        </w:trPr>
        <w:tc>
          <w:tcPr>
            <w:tcW w:type="dxa" w:w="1483"/>
          </w:tcPr>
          <w:p>
            <w:pPr>
              <w:spacing w:after="0"/>
              <w:jc w:val="left"/>
            </w:pPr>
            <w:r>
              <w:rPr>
                <w:sz w:val="16"/>
              </w:rPr>
              <w:t>Rockford city</w:t>
            </w:r>
          </w:p>
        </w:tc>
        <w:tc>
          <w:tcPr>
            <w:tcW w:type="dxa" w:w="1394"/>
          </w:tcPr>
          <w:p>
            <w:pPr>
              <w:spacing w:after="0"/>
              <w:jc w:val="left"/>
            </w:pPr>
            <w:r>
              <w:rPr>
                <w:sz w:val="16"/>
              </w:rPr>
              <w:t>City</w:t>
            </w:r>
          </w:p>
        </w:tc>
        <w:tc>
          <w:tcPr>
            <w:tcW w:type="dxa" w:w="2429"/>
          </w:tcPr>
          <w:p>
            <w:pPr>
              <w:spacing w:after="0"/>
              <w:jc w:val="left"/>
            </w:pPr>
            <w:r>
              <w:rPr>
                <w:sz w:val="16"/>
              </w:rPr>
              <w:t>Approved, expires 2030-09-23</w:t>
            </w:r>
          </w:p>
        </w:tc>
        <w:tc>
          <w:tcPr>
            <w:tcW w:type="dxa" w:w="2703"/>
          </w:tcPr>
          <w:p>
            <w:pPr>
              <w:spacing w:after="0"/>
              <w:jc w:val="left"/>
            </w:pPr>
            <w:r>
              <w:rPr>
                <w:sz w:val="16"/>
              </w:rPr>
              <w:t>Blount County (FEMA plan 110320)</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80"/>
          </w:tcPr>
          <w:p>
            <w:pPr>
              <w:spacing w:after="0"/>
              <w:jc w:val="right"/>
            </w:pPr>
            <w:r>
              <w:rPr>
                <w:sz w:val="16"/>
              </w:rPr>
              <w:t>1,454</w:t>
            </w:r>
          </w:p>
        </w:tc>
        <w:tc>
          <w:tcPr>
            <w:tcW w:type="dxa" w:w="3149"/>
          </w:tcPr>
          <w:p>
            <w:pPr>
              <w:spacing w:after="0"/>
              <w:jc w:val="left"/>
            </w:pPr>
            <w:r>
              <w:rPr>
                <w:sz w:val="16"/>
              </w:rPr>
              <w:t>this jurisdiction approved 2025-12-08</w:t>
            </w:r>
          </w:p>
        </w:tc>
      </w:tr>
      <w:tr>
        <w:trPr>
          <w:cantSplit/>
        </w:trPr>
        <w:tc>
          <w:tcPr>
            <w:tcW w:type="dxa" w:w="1483"/>
          </w:tcPr>
          <w:p>
            <w:pPr>
              <w:spacing w:after="0"/>
              <w:jc w:val="left"/>
            </w:pPr>
            <w:r>
              <w:rPr>
                <w:sz w:val="16"/>
              </w:rPr>
              <w:t>Townsend city</w:t>
            </w:r>
          </w:p>
        </w:tc>
        <w:tc>
          <w:tcPr>
            <w:tcW w:type="dxa" w:w="1394"/>
          </w:tcPr>
          <w:p>
            <w:pPr>
              <w:spacing w:after="0"/>
              <w:jc w:val="left"/>
            </w:pPr>
            <w:r>
              <w:rPr>
                <w:sz w:val="16"/>
              </w:rPr>
              <w:t>City</w:t>
            </w:r>
          </w:p>
        </w:tc>
        <w:tc>
          <w:tcPr>
            <w:tcW w:type="dxa" w:w="2429"/>
          </w:tcPr>
          <w:p>
            <w:pPr>
              <w:spacing w:after="0"/>
              <w:jc w:val="left"/>
            </w:pPr>
            <w:r>
              <w:rPr>
                <w:sz w:val="16"/>
              </w:rPr>
              <w:t>Approved, expires 2030-09-23</w:t>
            </w:r>
          </w:p>
        </w:tc>
        <w:tc>
          <w:tcPr>
            <w:tcW w:type="dxa" w:w="2703"/>
          </w:tcPr>
          <w:p>
            <w:pPr>
              <w:spacing w:after="0"/>
              <w:jc w:val="left"/>
            </w:pPr>
            <w:r>
              <w:rPr>
                <w:sz w:val="16"/>
              </w:rPr>
              <w:t>Blount County (FEMA plan 110320)</w:t>
            </w:r>
          </w:p>
        </w:tc>
        <w:tc>
          <w:tcPr>
            <w:tcW w:type="dxa" w:w="1037"/>
          </w:tcPr>
          <w:p>
            <w:pPr>
              <w:spacing w:after="0"/>
              <w:jc w:val="left"/>
            </w:pPr>
            <w:r>
              <w:rPr>
                <w:sz w:val="16"/>
              </w:rPr>
              <w:t>2025-09-24</w:t>
            </w:r>
          </w:p>
        </w:tc>
        <w:tc>
          <w:tcPr>
            <w:tcW w:type="dxa" w:w="1037"/>
          </w:tcPr>
          <w:p>
            <w:pPr>
              <w:spacing w:after="0"/>
              <w:jc w:val="left"/>
            </w:pPr>
            <w:r>
              <w:rPr>
                <w:sz w:val="16"/>
              </w:rPr>
              <w:t>2030-09-23</w:t>
            </w:r>
          </w:p>
        </w:tc>
        <w:tc>
          <w:tcPr>
            <w:tcW w:type="dxa" w:w="880"/>
          </w:tcPr>
          <w:p>
            <w:pPr>
              <w:spacing w:after="0"/>
              <w:jc w:val="right"/>
            </w:pPr>
            <w:r>
              <w:rPr>
                <w:sz w:val="16"/>
              </w:rPr>
              <w:t>1,454</w:t>
            </w:r>
          </w:p>
        </w:tc>
        <w:tc>
          <w:tcPr>
            <w:tcW w:type="dxa" w:w="3149"/>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7"/>
        <w:gridCol w:w="1037"/>
        <w:gridCol w:w="1400"/>
        <w:gridCol w:w="1400"/>
        <w:gridCol w:w="1126"/>
        <w:gridCol w:w="1126"/>
        <w:gridCol w:w="1505"/>
        <w:gridCol w:w="1166"/>
        <w:gridCol w:w="1601"/>
        <w:gridCol w:w="3065"/>
      </w:tblGrid>
      <w:tr>
        <w:trPr>
          <w:cantSplit/>
          <w:tblHeader/>
        </w:trPr>
        <w:tc>
          <w:tcPr>
            <w:tcW w:type="dxa" w:w="68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0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0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65"/>
            <w:shd w:val="clear" w:color="auto" w:fill="E8E8E8"/>
          </w:tcPr>
          <w:p>
            <w:pPr>
              <w:spacing w:after="0"/>
              <w:jc w:val="left"/>
            </w:pPr>
            <w:r>
              <w:rPr>
                <w:b/>
                <w:sz w:val="16"/>
              </w:rPr>
              <w:t>Storm Events coverage note</w:t>
            </w:r>
          </w:p>
        </w:tc>
      </w:tr>
      <w:tr>
        <w:trPr>
          <w:cantSplit/>
        </w:trPr>
        <w:tc>
          <w:tcPr>
            <w:tcW w:type="dxa" w:w="68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$17,264,520</w:t>
            </w:r>
          </w:p>
        </w:tc>
        <w:tc>
          <w:tcPr>
            <w:tcW w:type="dxa" w:w="1126"/>
          </w:tcPr>
          <w:p>
            <w:pPr>
              <w:spacing w:after="0"/>
              <w:jc w:val="right"/>
            </w:pPr>
            <w:r>
              <w:rPr>
                <w:sz w:val="16"/>
              </w:rPr>
              <w:t>$20,358</w:t>
            </w:r>
          </w:p>
        </w:tc>
        <w:tc>
          <w:tcPr>
            <w:tcW w:type="dxa" w:w="1505"/>
          </w:tcPr>
          <w:p>
            <w:pPr>
              <w:spacing w:after="0"/>
              <w:jc w:val="right"/>
            </w:pPr>
            <w:r>
              <w:rPr>
                <w:sz w:val="16"/>
              </w:rPr>
              <w:t>$77,885</w:t>
            </w:r>
          </w:p>
        </w:tc>
        <w:tc>
          <w:tcPr>
            <w:tcW w:type="dxa" w:w="1166"/>
          </w:tcPr>
          <w:p>
            <w:pPr>
              <w:spacing w:after="0"/>
              <w:jc w:val="right"/>
            </w:pPr>
            <w:r>
              <w:rPr>
                <w:sz w:val="16"/>
              </w:rPr>
              <w:t>$17,362,762</w:t>
            </w:r>
          </w:p>
        </w:tc>
        <w:tc>
          <w:tcPr>
            <w:tcW w:type="dxa" w:w="1601"/>
          </w:tcPr>
          <w:p>
            <w:pPr>
              <w:spacing w:after="0"/>
              <w:jc w:val="right"/>
            </w:pPr>
            <w:r>
              <w:rPr>
                <w:sz w:val="16"/>
              </w:rPr>
              <w:t>41</w:t>
            </w:r>
          </w:p>
        </w:tc>
        <w:tc>
          <w:tcPr>
            <w:tcW w:type="dxa" w:w="3065"/>
          </w:tcPr>
          <w:p>
            <w:pPr>
              <w:spacing w:after="0"/>
              <w:jc w:val="left"/>
            </w:pPr>
          </w:p>
        </w:tc>
      </w:tr>
      <w:tr>
        <w:trPr>
          <w:cantSplit/>
        </w:trPr>
        <w:tc>
          <w:tcPr>
            <w:tcW w:type="dxa" w:w="687"/>
          </w:tcPr>
          <w:p>
            <w:pPr>
              <w:spacing w:after="0"/>
              <w:jc w:val="right"/>
            </w:pPr>
            <w:r>
              <w:rPr>
                <w:sz w:val="16"/>
              </w:rPr>
              <w:t>2</w:t>
            </w:r>
          </w:p>
        </w:tc>
        <w:tc>
          <w:tcPr>
            <w:tcW w:type="dxa" w:w="1037"/>
          </w:tcPr>
          <w:p>
            <w:pPr>
              <w:spacing w:after="0"/>
              <w:jc w:val="left"/>
            </w:pPr>
            <w:r>
              <w:rPr>
                <w:sz w:val="16"/>
              </w:rPr>
              <w:t>Earthquake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$6,706,263</w:t>
            </w:r>
          </w:p>
        </w:tc>
        <w:tc>
          <w:tcPr>
            <w:tcW w:type="dxa" w:w="1126"/>
          </w:tcPr>
          <w:p>
            <w:pPr>
              <w:spacing w:after="0"/>
              <w:jc w:val="right"/>
            </w:pPr>
            <w:r>
              <w:rPr>
                <w:sz w:val="16"/>
              </w:rPr>
              <w:t>n/a</w:t>
            </w:r>
          </w:p>
        </w:tc>
        <w:tc>
          <w:tcPr>
            <w:tcW w:type="dxa" w:w="1505"/>
          </w:tcPr>
          <w:p>
            <w:pPr>
              <w:spacing w:after="0"/>
              <w:jc w:val="right"/>
            </w:pPr>
            <w:r>
              <w:rPr>
                <w:sz w:val="16"/>
              </w:rPr>
              <w:t>$3,307,231</w:t>
            </w:r>
          </w:p>
        </w:tc>
        <w:tc>
          <w:tcPr>
            <w:tcW w:type="dxa" w:w="1166"/>
          </w:tcPr>
          <w:p>
            <w:pPr>
              <w:spacing w:after="0"/>
              <w:jc w:val="right"/>
            </w:pPr>
            <w:r>
              <w:rPr>
                <w:sz w:val="16"/>
              </w:rPr>
              <w:t>$10,013,494</w:t>
            </w:r>
          </w:p>
        </w:tc>
        <w:tc>
          <w:tcPr>
            <w:tcW w:type="dxa" w:w="1601"/>
          </w:tcPr>
          <w:p>
            <w:pPr>
              <w:spacing w:after="0"/>
              <w:jc w:val="right"/>
            </w:pPr>
          </w:p>
        </w:tc>
        <w:tc>
          <w:tcPr>
            <w:tcW w:type="dxa" w:w="3065"/>
          </w:tcPr>
          <w:p>
            <w:pPr>
              <w:spacing w:after="0"/>
              <w:jc w:val="left"/>
            </w:pPr>
            <w:r>
              <w:rPr>
                <w:sz w:val="16"/>
              </w:rPr>
              <w:t>Storm Events does not record earthquakes.</w:t>
            </w:r>
          </w:p>
        </w:tc>
      </w:tr>
      <w:tr>
        <w:trPr>
          <w:cantSplit/>
        </w:trPr>
        <w:tc>
          <w:tcPr>
            <w:tcW w:type="dxa" w:w="687"/>
          </w:tcPr>
          <w:p>
            <w:pPr>
              <w:spacing w:after="0"/>
              <w:jc w:val="right"/>
            </w:pPr>
            <w:r>
              <w:rPr>
                <w:sz w:val="16"/>
              </w:rPr>
              <w:t>3</w:t>
            </w:r>
          </w:p>
        </w:tc>
        <w:tc>
          <w:tcPr>
            <w:tcW w:type="dxa" w:w="1037"/>
          </w:tcPr>
          <w:p>
            <w:pPr>
              <w:spacing w:after="0"/>
              <w:jc w:val="left"/>
            </w:pPr>
            <w:r>
              <w:rPr>
                <w:sz w:val="16"/>
              </w:rPr>
              <w:t>Cold Wave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$9,571</w:t>
            </w:r>
          </w:p>
        </w:tc>
        <w:tc>
          <w:tcPr>
            <w:tcW w:type="dxa" w:w="1126"/>
          </w:tcPr>
          <w:p>
            <w:pPr>
              <w:spacing w:after="0"/>
              <w:jc w:val="right"/>
            </w:pPr>
            <w:r>
              <w:rPr>
                <w:sz w:val="16"/>
              </w:rPr>
              <w:t>$9,966</w:t>
            </w:r>
          </w:p>
        </w:tc>
        <w:tc>
          <w:tcPr>
            <w:tcW w:type="dxa" w:w="1505"/>
          </w:tcPr>
          <w:p>
            <w:pPr>
              <w:spacing w:after="0"/>
              <w:jc w:val="right"/>
            </w:pPr>
            <w:r>
              <w:rPr>
                <w:sz w:val="16"/>
              </w:rPr>
              <w:t>$2,791,260</w:t>
            </w:r>
          </w:p>
        </w:tc>
        <w:tc>
          <w:tcPr>
            <w:tcW w:type="dxa" w:w="1166"/>
          </w:tcPr>
          <w:p>
            <w:pPr>
              <w:spacing w:after="0"/>
              <w:jc w:val="right"/>
            </w:pPr>
            <w:r>
              <w:rPr>
                <w:sz w:val="16"/>
              </w:rPr>
              <w:t>$2,810,797</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4</w:t>
            </w:r>
          </w:p>
        </w:tc>
        <w:tc>
          <w:tcPr>
            <w:tcW w:type="dxa" w:w="1037"/>
          </w:tcPr>
          <w:p>
            <w:pPr>
              <w:spacing w:after="0"/>
              <w:jc w:val="left"/>
            </w:pPr>
            <w:r>
              <w:rPr>
                <w:sz w:val="16"/>
              </w:rPr>
              <w:t>Tornado</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$2,021,801</w:t>
            </w:r>
          </w:p>
        </w:tc>
        <w:tc>
          <w:tcPr>
            <w:tcW w:type="dxa" w:w="1126"/>
          </w:tcPr>
          <w:p>
            <w:pPr>
              <w:spacing w:after="0"/>
              <w:jc w:val="right"/>
            </w:pPr>
            <w:r>
              <w:rPr>
                <w:sz w:val="16"/>
              </w:rPr>
              <w:t>$543</w:t>
            </w:r>
          </w:p>
        </w:tc>
        <w:tc>
          <w:tcPr>
            <w:tcW w:type="dxa" w:w="1505"/>
          </w:tcPr>
          <w:p>
            <w:pPr>
              <w:spacing w:after="0"/>
              <w:jc w:val="right"/>
            </w:pPr>
            <w:r>
              <w:rPr>
                <w:sz w:val="16"/>
              </w:rPr>
              <w:t>$571,872</w:t>
            </w:r>
          </w:p>
        </w:tc>
        <w:tc>
          <w:tcPr>
            <w:tcW w:type="dxa" w:w="1166"/>
          </w:tcPr>
          <w:p>
            <w:pPr>
              <w:spacing w:after="0"/>
              <w:jc w:val="right"/>
            </w:pPr>
            <w:r>
              <w:rPr>
                <w:sz w:val="16"/>
              </w:rPr>
              <w:t>$2,594,216</w:t>
            </w:r>
          </w:p>
        </w:tc>
        <w:tc>
          <w:tcPr>
            <w:tcW w:type="dxa" w:w="1601"/>
          </w:tcPr>
          <w:p>
            <w:pPr>
              <w:spacing w:after="0"/>
              <w:jc w:val="right"/>
            </w:pPr>
            <w:r>
              <w:rPr>
                <w:sz w:val="16"/>
              </w:rPr>
              <w:t>11</w:t>
            </w:r>
          </w:p>
        </w:tc>
        <w:tc>
          <w:tcPr>
            <w:tcW w:type="dxa" w:w="3065"/>
          </w:tcPr>
          <w:p>
            <w:pPr>
              <w:spacing w:after="0"/>
              <w:jc w:val="left"/>
            </w:pPr>
          </w:p>
        </w:tc>
      </w:tr>
      <w:tr>
        <w:trPr>
          <w:cantSplit/>
        </w:trPr>
        <w:tc>
          <w:tcPr>
            <w:tcW w:type="dxa" w:w="687"/>
          </w:tcPr>
          <w:p>
            <w:pPr>
              <w:spacing w:after="0"/>
              <w:jc w:val="right"/>
            </w:pPr>
            <w:r>
              <w:rPr>
                <w:sz w:val="16"/>
              </w:rPr>
              <w:t>5</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$423,052</w:t>
            </w:r>
          </w:p>
        </w:tc>
        <w:tc>
          <w:tcPr>
            <w:tcW w:type="dxa" w:w="1126"/>
          </w:tcPr>
          <w:p>
            <w:pPr>
              <w:spacing w:after="0"/>
              <w:jc w:val="right"/>
            </w:pPr>
            <w:r>
              <w:rPr>
                <w:sz w:val="16"/>
              </w:rPr>
              <w:t>n/a</w:t>
            </w:r>
          </w:p>
        </w:tc>
        <w:tc>
          <w:tcPr>
            <w:tcW w:type="dxa" w:w="1505"/>
          </w:tcPr>
          <w:p>
            <w:pPr>
              <w:spacing w:after="0"/>
              <w:jc w:val="right"/>
            </w:pPr>
            <w:r>
              <w:rPr>
                <w:sz w:val="16"/>
              </w:rPr>
              <w:t>$913,838</w:t>
            </w:r>
          </w:p>
        </w:tc>
        <w:tc>
          <w:tcPr>
            <w:tcW w:type="dxa" w:w="1166"/>
          </w:tcPr>
          <w:p>
            <w:pPr>
              <w:spacing w:after="0"/>
              <w:jc w:val="right"/>
            </w:pPr>
            <w:r>
              <w:rPr>
                <w:sz w:val="16"/>
              </w:rPr>
              <w:t>$1,336,890</w:t>
            </w:r>
          </w:p>
        </w:tc>
        <w:tc>
          <w:tcPr>
            <w:tcW w:type="dxa" w:w="1601"/>
          </w:tcPr>
          <w:p>
            <w:pPr>
              <w:spacing w:after="0"/>
              <w:jc w:val="right"/>
            </w:pPr>
            <w:r>
              <w:rPr>
                <w:sz w:val="16"/>
              </w:rPr>
              <w:t>2</w:t>
            </w:r>
          </w:p>
        </w:tc>
        <w:tc>
          <w:tcPr>
            <w:tcW w:type="dxa" w:w="3065"/>
          </w:tcPr>
          <w:p>
            <w:pPr>
              <w:spacing w:after="0"/>
              <w:jc w:val="left"/>
            </w:pPr>
          </w:p>
        </w:tc>
      </w:tr>
      <w:tr>
        <w:trPr>
          <w:cantSplit/>
        </w:trPr>
        <w:tc>
          <w:tcPr>
            <w:tcW w:type="dxa" w:w="687"/>
          </w:tcPr>
          <w:p>
            <w:pPr>
              <w:spacing w:after="0"/>
              <w:jc w:val="right"/>
            </w:pPr>
            <w:r>
              <w:rPr>
                <w:sz w:val="16"/>
              </w:rPr>
              <w:t>6</w:t>
            </w:r>
          </w:p>
        </w:tc>
        <w:tc>
          <w:tcPr>
            <w:tcW w:type="dxa" w:w="1037"/>
          </w:tcPr>
          <w:p>
            <w:pPr>
              <w:spacing w:after="0"/>
              <w:jc w:val="left"/>
            </w:pPr>
            <w:r>
              <w:rPr>
                <w:sz w:val="16"/>
              </w:rPr>
              <w:t>Strong Wind</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$163,527</w:t>
            </w:r>
          </w:p>
        </w:tc>
        <w:tc>
          <w:tcPr>
            <w:tcW w:type="dxa" w:w="1126"/>
          </w:tcPr>
          <w:p>
            <w:pPr>
              <w:spacing w:after="0"/>
              <w:jc w:val="right"/>
            </w:pPr>
            <w:r>
              <w:rPr>
                <w:sz w:val="16"/>
              </w:rPr>
              <w:t>$29,445</w:t>
            </w:r>
          </w:p>
        </w:tc>
        <w:tc>
          <w:tcPr>
            <w:tcW w:type="dxa" w:w="1505"/>
          </w:tcPr>
          <w:p>
            <w:pPr>
              <w:spacing w:after="0"/>
              <w:jc w:val="right"/>
            </w:pPr>
            <w:r>
              <w:rPr>
                <w:sz w:val="16"/>
              </w:rPr>
              <w:t>$744,484</w:t>
            </w:r>
          </w:p>
        </w:tc>
        <w:tc>
          <w:tcPr>
            <w:tcW w:type="dxa" w:w="1166"/>
          </w:tcPr>
          <w:p>
            <w:pPr>
              <w:spacing w:after="0"/>
              <w:jc w:val="right"/>
            </w:pPr>
            <w:r>
              <w:rPr>
                <w:sz w:val="16"/>
              </w:rPr>
              <w:t>$937,455</w:t>
            </w:r>
          </w:p>
        </w:tc>
        <w:tc>
          <w:tcPr>
            <w:tcW w:type="dxa" w:w="1601"/>
          </w:tcPr>
          <w:p>
            <w:pPr>
              <w:spacing w:after="0"/>
              <w:jc w:val="right"/>
            </w:pPr>
            <w:r>
              <w:rPr>
                <w:sz w:val="16"/>
              </w:rPr>
              <w:t>336</w:t>
            </w:r>
          </w:p>
        </w:tc>
        <w:tc>
          <w:tcPr>
            <w:tcW w:type="dxa" w:w="3065"/>
          </w:tcPr>
          <w:p>
            <w:pPr>
              <w:spacing w:after="0"/>
              <w:jc w:val="left"/>
            </w:pPr>
            <w:r>
              <w:rPr>
                <w:sz w:val="16"/>
              </w:rPr>
              <w:t>Includes 41 High Wind and 6 Strong Wind records (NOAA non-thunderstorm wind types, outside NRI's Strong Wind definition).</w:t>
            </w:r>
          </w:p>
        </w:tc>
      </w:tr>
      <w:tr>
        <w:trPr>
          <w:cantSplit/>
        </w:trPr>
        <w:tc>
          <w:tcPr>
            <w:tcW w:type="dxa" w:w="687"/>
          </w:tcPr>
          <w:p>
            <w:pPr>
              <w:spacing w:after="0"/>
              <w:jc w:val="right"/>
            </w:pPr>
            <w:r>
              <w:rPr>
                <w:sz w:val="16"/>
              </w:rPr>
              <w:t>7</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$279,412</w:t>
            </w:r>
          </w:p>
        </w:tc>
        <w:tc>
          <w:tcPr>
            <w:tcW w:type="dxa" w:w="1126"/>
          </w:tcPr>
          <w:p>
            <w:pPr>
              <w:spacing w:after="0"/>
              <w:jc w:val="right"/>
            </w:pPr>
            <w:r>
              <w:rPr>
                <w:sz w:val="16"/>
              </w:rPr>
              <w:t>n/a</w:t>
            </w:r>
          </w:p>
        </w:tc>
        <w:tc>
          <w:tcPr>
            <w:tcW w:type="dxa" w:w="1505"/>
          </w:tcPr>
          <w:p>
            <w:pPr>
              <w:spacing w:after="0"/>
              <w:jc w:val="right"/>
            </w:pPr>
            <w:r>
              <w:rPr>
                <w:sz w:val="16"/>
              </w:rPr>
              <w:t>$31,307</w:t>
            </w:r>
          </w:p>
        </w:tc>
        <w:tc>
          <w:tcPr>
            <w:tcW w:type="dxa" w:w="1166"/>
          </w:tcPr>
          <w:p>
            <w:pPr>
              <w:spacing w:after="0"/>
              <w:jc w:val="right"/>
            </w:pPr>
            <w:r>
              <w:rPr>
                <w:sz w:val="16"/>
              </w:rPr>
              <w:t>$310,719</w:t>
            </w:r>
          </w:p>
        </w:tc>
        <w:tc>
          <w:tcPr>
            <w:tcW w:type="dxa" w:w="1601"/>
          </w:tcPr>
          <w:p>
            <w:pPr>
              <w:spacing w:after="0"/>
              <w:jc w:val="right"/>
            </w:pPr>
            <w:r>
              <w:rPr>
                <w:sz w:val="16"/>
              </w:rPr>
              <w:t>3</w:t>
            </w:r>
          </w:p>
        </w:tc>
        <w:tc>
          <w:tcPr>
            <w:tcW w:type="dxa" w:w="3065"/>
          </w:tcPr>
          <w:p>
            <w:pPr>
              <w:spacing w:after="0"/>
              <w:jc w:val="left"/>
            </w:pPr>
          </w:p>
        </w:tc>
      </w:tr>
      <w:tr>
        <w:trPr>
          <w:cantSplit/>
        </w:trPr>
        <w:tc>
          <w:tcPr>
            <w:tcW w:type="dxa" w:w="687"/>
          </w:tcPr>
          <w:p>
            <w:pPr>
              <w:spacing w:after="0"/>
              <w:jc w:val="right"/>
            </w:pPr>
            <w:r>
              <w:rPr>
                <w:sz w:val="16"/>
              </w:rPr>
              <w:t>8</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$16</w:t>
            </w:r>
          </w:p>
        </w:tc>
        <w:tc>
          <w:tcPr>
            <w:tcW w:type="dxa" w:w="1126"/>
          </w:tcPr>
          <w:p>
            <w:pPr>
              <w:spacing w:after="0"/>
              <w:jc w:val="right"/>
            </w:pPr>
            <w:r>
              <w:rPr>
                <w:sz w:val="16"/>
              </w:rPr>
              <w:t>$5</w:t>
            </w:r>
          </w:p>
        </w:tc>
        <w:tc>
          <w:tcPr>
            <w:tcW w:type="dxa" w:w="1505"/>
          </w:tcPr>
          <w:p>
            <w:pPr>
              <w:spacing w:after="0"/>
              <w:jc w:val="right"/>
            </w:pPr>
            <w:r>
              <w:rPr>
                <w:sz w:val="16"/>
              </w:rPr>
              <w:t>$286,265</w:t>
            </w:r>
          </w:p>
        </w:tc>
        <w:tc>
          <w:tcPr>
            <w:tcW w:type="dxa" w:w="1166"/>
          </w:tcPr>
          <w:p>
            <w:pPr>
              <w:spacing w:after="0"/>
              <w:jc w:val="right"/>
            </w:pPr>
            <w:r>
              <w:rPr>
                <w:sz w:val="16"/>
              </w:rPr>
              <w:t>$286,285</w:t>
            </w:r>
          </w:p>
        </w:tc>
        <w:tc>
          <w:tcPr>
            <w:tcW w:type="dxa" w:w="1601"/>
          </w:tcPr>
          <w:p>
            <w:pPr>
              <w:spacing w:after="0"/>
              <w:jc w:val="right"/>
            </w:pPr>
            <w:r>
              <w:rPr>
                <w:sz w:val="16"/>
              </w:rPr>
              <w:t>1</w:t>
            </w:r>
          </w:p>
        </w:tc>
        <w:tc>
          <w:tcPr>
            <w:tcW w:type="dxa" w:w="3065"/>
          </w:tcPr>
          <w:p>
            <w:pPr>
              <w:spacing w:after="0"/>
              <w:jc w:val="left"/>
            </w:pPr>
          </w:p>
        </w:tc>
      </w:tr>
      <w:tr>
        <w:trPr>
          <w:cantSplit/>
        </w:trPr>
        <w:tc>
          <w:tcPr>
            <w:tcW w:type="dxa" w:w="687"/>
          </w:tcPr>
          <w:p>
            <w:pPr>
              <w:spacing w:after="0"/>
              <w:jc w:val="right"/>
            </w:pPr>
            <w:r>
              <w:rPr>
                <w:sz w:val="16"/>
              </w:rPr>
              <w:t>9</w:t>
            </w:r>
          </w:p>
        </w:tc>
        <w:tc>
          <w:tcPr>
            <w:tcW w:type="dxa" w:w="1037"/>
          </w:tcPr>
          <w:p>
            <w:pPr>
              <w:spacing w:after="0"/>
              <w:jc w:val="left"/>
            </w:pPr>
            <w:r>
              <w:rPr>
                <w:sz w:val="16"/>
              </w:rPr>
              <w:t>Landslide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$200,830</w:t>
            </w:r>
          </w:p>
        </w:tc>
        <w:tc>
          <w:tcPr>
            <w:tcW w:type="dxa" w:w="1126"/>
          </w:tcPr>
          <w:p>
            <w:pPr>
              <w:spacing w:after="0"/>
              <w:jc w:val="right"/>
            </w:pPr>
            <w:r>
              <w:rPr>
                <w:sz w:val="16"/>
              </w:rPr>
              <w:t>n/a</w:t>
            </w:r>
          </w:p>
        </w:tc>
        <w:tc>
          <w:tcPr>
            <w:tcW w:type="dxa" w:w="1505"/>
          </w:tcPr>
          <w:p>
            <w:pPr>
              <w:spacing w:after="0"/>
              <w:jc w:val="right"/>
            </w:pPr>
            <w:r>
              <w:rPr>
                <w:sz w:val="16"/>
              </w:rPr>
              <w:t>$26,208</w:t>
            </w:r>
          </w:p>
        </w:tc>
        <w:tc>
          <w:tcPr>
            <w:tcW w:type="dxa" w:w="1166"/>
          </w:tcPr>
          <w:p>
            <w:pPr>
              <w:spacing w:after="0"/>
              <w:jc w:val="right"/>
            </w:pPr>
            <w:r>
              <w:rPr>
                <w:sz w:val="16"/>
              </w:rPr>
              <w:t>$227,038</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10</w:t>
            </w:r>
          </w:p>
        </w:tc>
        <w:tc>
          <w:tcPr>
            <w:tcW w:type="dxa" w:w="1037"/>
          </w:tcPr>
          <w:p>
            <w:pPr>
              <w:spacing w:after="0"/>
              <w:jc w:val="left"/>
            </w:pPr>
            <w:r>
              <w:rPr>
                <w:sz w:val="16"/>
              </w:rPr>
              <w:t>Hail</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$115,543</w:t>
            </w:r>
          </w:p>
        </w:tc>
        <w:tc>
          <w:tcPr>
            <w:tcW w:type="dxa" w:w="1126"/>
          </w:tcPr>
          <w:p>
            <w:pPr>
              <w:spacing w:after="0"/>
              <w:jc w:val="right"/>
            </w:pPr>
            <w:r>
              <w:rPr>
                <w:sz w:val="16"/>
              </w:rPr>
              <w:t>$6,643</w:t>
            </w:r>
          </w:p>
        </w:tc>
        <w:tc>
          <w:tcPr>
            <w:tcW w:type="dxa" w:w="1505"/>
          </w:tcPr>
          <w:p>
            <w:pPr>
              <w:spacing w:after="0"/>
              <w:jc w:val="right"/>
            </w:pPr>
            <w:r>
              <w:rPr>
                <w:sz w:val="16"/>
              </w:rPr>
              <w:t>$75,815</w:t>
            </w:r>
          </w:p>
        </w:tc>
        <w:tc>
          <w:tcPr>
            <w:tcW w:type="dxa" w:w="1166"/>
          </w:tcPr>
          <w:p>
            <w:pPr>
              <w:spacing w:after="0"/>
              <w:jc w:val="right"/>
            </w:pPr>
            <w:r>
              <w:rPr>
                <w:sz w:val="16"/>
              </w:rPr>
              <w:t>$198,001</w:t>
            </w:r>
          </w:p>
        </w:tc>
        <w:tc>
          <w:tcPr>
            <w:tcW w:type="dxa" w:w="1601"/>
          </w:tcPr>
          <w:p>
            <w:pPr>
              <w:spacing w:after="0"/>
              <w:jc w:val="right"/>
            </w:pPr>
            <w:r>
              <w:rPr>
                <w:sz w:val="16"/>
              </w:rPr>
              <w:t>85</w:t>
            </w:r>
          </w:p>
        </w:tc>
        <w:tc>
          <w:tcPr>
            <w:tcW w:type="dxa" w:w="3065"/>
          </w:tcPr>
          <w:p>
            <w:pPr>
              <w:spacing w:after="0"/>
              <w:jc w:val="left"/>
            </w:pPr>
          </w:p>
        </w:tc>
      </w:tr>
      <w:tr>
        <w:trPr>
          <w:cantSplit/>
        </w:trPr>
        <w:tc>
          <w:tcPr>
            <w:tcW w:type="dxa" w:w="687"/>
          </w:tcPr>
          <w:p>
            <w:pPr>
              <w:spacing w:after="0"/>
              <w:jc w:val="right"/>
            </w:pPr>
            <w:r>
              <w:rPr>
                <w:sz w:val="16"/>
              </w:rPr>
              <w:t>11</w:t>
            </w:r>
          </w:p>
        </w:tc>
        <w:tc>
          <w:tcPr>
            <w:tcW w:type="dxa" w:w="1037"/>
          </w:tcPr>
          <w:p>
            <w:pPr>
              <w:spacing w:after="0"/>
              <w:jc w:val="left"/>
            </w:pPr>
            <w:r>
              <w:rPr>
                <w:sz w:val="16"/>
              </w:rPr>
              <w:t>Wildfire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$157,184</w:t>
            </w:r>
          </w:p>
        </w:tc>
        <w:tc>
          <w:tcPr>
            <w:tcW w:type="dxa" w:w="1126"/>
          </w:tcPr>
          <w:p>
            <w:pPr>
              <w:spacing w:after="0"/>
              <w:jc w:val="right"/>
            </w:pPr>
            <w:r>
              <w:rPr>
                <w:sz w:val="16"/>
              </w:rPr>
              <w:t>$48</w:t>
            </w:r>
          </w:p>
        </w:tc>
        <w:tc>
          <w:tcPr>
            <w:tcW w:type="dxa" w:w="1505"/>
          </w:tcPr>
          <w:p>
            <w:pPr>
              <w:spacing w:after="0"/>
              <w:jc w:val="right"/>
            </w:pPr>
            <w:r>
              <w:rPr>
                <w:sz w:val="16"/>
              </w:rPr>
              <w:t>$31,419</w:t>
            </w:r>
          </w:p>
        </w:tc>
        <w:tc>
          <w:tcPr>
            <w:tcW w:type="dxa" w:w="1166"/>
          </w:tcPr>
          <w:p>
            <w:pPr>
              <w:spacing w:after="0"/>
              <w:jc w:val="right"/>
            </w:pPr>
            <w:r>
              <w:rPr>
                <w:sz w:val="16"/>
              </w:rPr>
              <w:t>$188,652</w:t>
            </w:r>
          </w:p>
        </w:tc>
        <w:tc>
          <w:tcPr>
            <w:tcW w:type="dxa" w:w="1601"/>
          </w:tcPr>
          <w:p>
            <w:pPr>
              <w:spacing w:after="0"/>
              <w:jc w:val="right"/>
            </w:pPr>
            <w:r>
              <w:rPr>
                <w:sz w:val="16"/>
              </w:rPr>
              <w:t>0</w:t>
            </w:r>
          </w:p>
        </w:tc>
        <w:tc>
          <w:tcPr>
            <w:tcW w:type="dxa" w:w="3065"/>
          </w:tcPr>
          <w:p>
            <w:pPr>
              <w:spacing w:after="0"/>
              <w:jc w:val="left"/>
            </w:pPr>
            <w:r>
              <w:rPr>
                <w:sz w:val="16"/>
              </w:rPr>
              <w:t>Declared 1 time; no Storm Events record of this type.</w:t>
            </w:r>
          </w:p>
        </w:tc>
      </w:tr>
      <w:tr>
        <w:trPr>
          <w:cantSplit/>
        </w:trPr>
        <w:tc>
          <w:tcPr>
            <w:tcW w:type="dxa" w:w="687"/>
          </w:tcPr>
          <w:p>
            <w:pPr>
              <w:spacing w:after="0"/>
              <w:jc w:val="right"/>
            </w:pPr>
            <w:r>
              <w:rPr>
                <w:sz w:val="16"/>
              </w:rPr>
              <w:t>12</w:t>
            </w:r>
          </w:p>
        </w:tc>
        <w:tc>
          <w:tcPr>
            <w:tcW w:type="dxa" w:w="1037"/>
          </w:tcPr>
          <w:p>
            <w:pPr>
              <w:spacing w:after="0"/>
              <w:jc w:val="left"/>
            </w:pPr>
            <w:r>
              <w:rPr>
                <w:sz w:val="16"/>
              </w:rPr>
              <w:t>Winter Weather</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$88,051</w:t>
            </w:r>
          </w:p>
        </w:tc>
        <w:tc>
          <w:tcPr>
            <w:tcW w:type="dxa" w:w="1126"/>
          </w:tcPr>
          <w:p>
            <w:pPr>
              <w:spacing w:after="0"/>
              <w:jc w:val="right"/>
            </w:pPr>
            <w:r>
              <w:rPr>
                <w:sz w:val="16"/>
              </w:rPr>
              <w:t>under $1</w:t>
            </w:r>
          </w:p>
        </w:tc>
        <w:tc>
          <w:tcPr>
            <w:tcW w:type="dxa" w:w="1505"/>
          </w:tcPr>
          <w:p>
            <w:pPr>
              <w:spacing w:after="0"/>
              <w:jc w:val="right"/>
            </w:pPr>
            <w:r>
              <w:rPr>
                <w:sz w:val="16"/>
              </w:rPr>
              <w:t>$62,043</w:t>
            </w:r>
          </w:p>
        </w:tc>
        <w:tc>
          <w:tcPr>
            <w:tcW w:type="dxa" w:w="1166"/>
          </w:tcPr>
          <w:p>
            <w:pPr>
              <w:spacing w:after="0"/>
              <w:jc w:val="right"/>
            </w:pPr>
            <w:r>
              <w:rPr>
                <w:sz w:val="16"/>
              </w:rPr>
              <w:t>$150,094</w:t>
            </w:r>
          </w:p>
        </w:tc>
        <w:tc>
          <w:tcPr>
            <w:tcW w:type="dxa" w:w="1601"/>
          </w:tcPr>
          <w:p>
            <w:pPr>
              <w:spacing w:after="0"/>
              <w:jc w:val="right"/>
            </w:pPr>
            <w:r>
              <w:rPr>
                <w:sz w:val="16"/>
              </w:rPr>
              <w:t>61</w:t>
            </w:r>
          </w:p>
        </w:tc>
        <w:tc>
          <w:tcPr>
            <w:tcW w:type="dxa" w:w="3065"/>
          </w:tcPr>
          <w:p>
            <w:pPr>
              <w:spacing w:after="0"/>
              <w:jc w:val="left"/>
            </w:pPr>
          </w:p>
        </w:tc>
      </w:tr>
      <w:tr>
        <w:trPr>
          <w:cantSplit/>
        </w:trPr>
        <w:tc>
          <w:tcPr>
            <w:tcW w:type="dxa" w:w="687"/>
          </w:tcPr>
          <w:p>
            <w:pPr>
              <w:spacing w:after="0"/>
              <w:jc w:val="right"/>
            </w:pPr>
            <w:r>
              <w:rPr>
                <w:sz w:val="16"/>
              </w:rPr>
              <w:t>13</w:t>
            </w:r>
          </w:p>
        </w:tc>
        <w:tc>
          <w:tcPr>
            <w:tcW w:type="dxa" w:w="1037"/>
          </w:tcPr>
          <w:p>
            <w:pPr>
              <w:spacing w:after="0"/>
              <w:jc w:val="left"/>
            </w:pPr>
            <w:r>
              <w:rPr>
                <w:sz w:val="16"/>
              </w:rPr>
              <w:t>Hurricane</w:t>
            </w:r>
          </w:p>
        </w:tc>
        <w:tc>
          <w:tcPr>
            <w:tcW w:type="dxa" w:w="1400"/>
          </w:tcPr>
          <w:p>
            <w:pPr>
              <w:spacing w:after="0"/>
              <w:jc w:val="left"/>
            </w:pPr>
            <w:r>
              <w:rPr>
                <w:sz w:val="16"/>
              </w:rPr>
              <w:t>Very Low</w:t>
            </w:r>
          </w:p>
        </w:tc>
        <w:tc>
          <w:tcPr>
            <w:tcW w:type="dxa" w:w="1400"/>
          </w:tcPr>
          <w:p>
            <w:pPr>
              <w:spacing w:after="0"/>
              <w:jc w:val="left"/>
            </w:pPr>
            <w:r>
              <w:rPr>
                <w:sz w:val="16"/>
              </w:rPr>
              <w:t>Relatively Low</w:t>
            </w:r>
          </w:p>
        </w:tc>
        <w:tc>
          <w:tcPr>
            <w:tcW w:type="dxa" w:w="1126"/>
          </w:tcPr>
          <w:p>
            <w:pPr>
              <w:spacing w:after="0"/>
              <w:jc w:val="right"/>
            </w:pPr>
            <w:r>
              <w:rPr>
                <w:sz w:val="16"/>
              </w:rPr>
              <w:t>$132,008</w:t>
            </w:r>
          </w:p>
        </w:tc>
        <w:tc>
          <w:tcPr>
            <w:tcW w:type="dxa" w:w="1126"/>
          </w:tcPr>
          <w:p>
            <w:pPr>
              <w:spacing w:after="0"/>
              <w:jc w:val="right"/>
            </w:pPr>
            <w:r>
              <w:rPr>
                <w:sz w:val="16"/>
              </w:rPr>
              <w:t>$4,407</w:t>
            </w:r>
          </w:p>
        </w:tc>
        <w:tc>
          <w:tcPr>
            <w:tcW w:type="dxa" w:w="1505"/>
          </w:tcPr>
          <w:p>
            <w:pPr>
              <w:spacing w:after="0"/>
              <w:jc w:val="right"/>
            </w:pPr>
            <w:r>
              <w:rPr>
                <w:sz w:val="16"/>
              </w:rPr>
              <w:t>$6,100</w:t>
            </w:r>
          </w:p>
        </w:tc>
        <w:tc>
          <w:tcPr>
            <w:tcW w:type="dxa" w:w="1166"/>
          </w:tcPr>
          <w:p>
            <w:pPr>
              <w:spacing w:after="0"/>
              <w:jc w:val="right"/>
            </w:pPr>
            <w:r>
              <w:rPr>
                <w:sz w:val="16"/>
              </w:rPr>
              <w:t>$142,515</w:t>
            </w:r>
          </w:p>
        </w:tc>
        <w:tc>
          <w:tcPr>
            <w:tcW w:type="dxa" w:w="1601"/>
          </w:tcPr>
          <w:p>
            <w:pPr>
              <w:spacing w:after="0"/>
              <w:jc w:val="right"/>
            </w:pPr>
            <w:r>
              <w:rPr>
                <w:sz w:val="16"/>
              </w:rPr>
              <w:t>0</w:t>
            </w:r>
          </w:p>
        </w:tc>
        <w:tc>
          <w:tcPr>
            <w:tcW w:type="dxa" w:w="3065"/>
          </w:tcPr>
          <w:p>
            <w:pPr>
              <w:spacing w:after="0"/>
              <w:jc w:val="left"/>
            </w:pPr>
            <w:r>
              <w:rPr>
                <w:sz w:val="16"/>
              </w:rPr>
              <w:t>No recorded events in Storm Events since 1996 (data through 2026-06-30).</w:t>
            </w:r>
          </w:p>
        </w:tc>
      </w:tr>
      <w:tr>
        <w:trPr>
          <w:cantSplit/>
        </w:trPr>
        <w:tc>
          <w:tcPr>
            <w:tcW w:type="dxa" w:w="687"/>
          </w:tcPr>
          <w:p>
            <w:pPr>
              <w:spacing w:after="0"/>
              <w:jc w:val="right"/>
            </w:pPr>
            <w:r>
              <w:rPr>
                <w:sz w:val="16"/>
              </w:rPr>
              <w:t>14</w:t>
            </w:r>
          </w:p>
        </w:tc>
        <w:tc>
          <w:tcPr>
            <w:tcW w:type="dxa" w:w="1037"/>
          </w:tcPr>
          <w:p>
            <w:pPr>
              <w:spacing w:after="0"/>
              <w:jc w:val="left"/>
            </w:pPr>
            <w:r>
              <w:rPr>
                <w:sz w:val="16"/>
              </w:rPr>
              <w:t>Drought</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$42,093</w:t>
            </w:r>
          </w:p>
        </w:tc>
        <w:tc>
          <w:tcPr>
            <w:tcW w:type="dxa" w:w="1505"/>
          </w:tcPr>
          <w:p>
            <w:pPr>
              <w:spacing w:after="0"/>
              <w:jc w:val="right"/>
            </w:pPr>
            <w:r>
              <w:rPr>
                <w:sz w:val="16"/>
              </w:rPr>
              <w:t>n/a</w:t>
            </w:r>
          </w:p>
        </w:tc>
        <w:tc>
          <w:tcPr>
            <w:tcW w:type="dxa" w:w="1166"/>
          </w:tcPr>
          <w:p>
            <w:pPr>
              <w:spacing w:after="0"/>
              <w:jc w:val="right"/>
            </w:pPr>
            <w:r>
              <w:rPr>
                <w:sz w:val="16"/>
              </w:rPr>
              <w:t>$42,093</w:t>
            </w:r>
          </w:p>
        </w:tc>
        <w:tc>
          <w:tcPr>
            <w:tcW w:type="dxa" w:w="1601"/>
          </w:tcPr>
          <w:p>
            <w:pPr>
              <w:spacing w:after="0"/>
              <w:jc w:val="right"/>
            </w:pPr>
            <w:r>
              <w:rPr>
                <w:sz w:val="16"/>
              </w:rPr>
              <w:t>1</w:t>
            </w:r>
          </w:p>
        </w:tc>
        <w:tc>
          <w:tcPr>
            <w:tcW w:type="dxa" w:w="306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79"/>
        <w:gridCol w:w="11033"/>
      </w:tblGrid>
      <w:tr>
        <w:trPr>
          <w:cantSplit/>
          <w:tblHeader/>
        </w:trPr>
        <w:tc>
          <w:tcPr>
            <w:tcW w:type="dxa" w:w="3079"/>
            <w:shd w:val="clear" w:color="auto" w:fill="E8E8E8"/>
          </w:tcPr>
          <w:p>
            <w:pPr>
              <w:spacing w:after="0"/>
              <w:jc w:val="left"/>
            </w:pPr>
            <w:r>
              <w:rPr>
                <w:b/>
                <w:sz w:val="16"/>
              </w:rPr>
              <w:t>Hazard</w:t>
            </w:r>
          </w:p>
        </w:tc>
        <w:tc>
          <w:tcPr>
            <w:tcW w:type="dxa" w:w="110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79"/>
          </w:tcPr>
          <w:p>
            <w:pPr>
              <w:spacing w:after="0"/>
              <w:jc w:val="left"/>
            </w:pPr>
            <w:r>
              <w:rPr>
                <w:sz w:val="16"/>
              </w:rPr>
              <w:t>Earthquake</w:t>
            </w:r>
          </w:p>
        </w:tc>
        <w:tc>
          <w:tcPr>
            <w:tcW w:type="dxa" w:w="11033"/>
          </w:tcPr>
          <w:p>
            <w:pPr>
              <w:spacing w:after="0"/>
              <w:jc w:val="left"/>
            </w:pPr>
            <w:r>
              <w:rPr>
                <w:sz w:val="16"/>
              </w:rPr>
              <w:t>tract 112.01 (Relatively High, 88.8); tract 106 (Relatively Moderate, 88.1); tract 101 (Relatively Moderate, 87.5)</w:t>
            </w:r>
          </w:p>
        </w:tc>
      </w:tr>
      <w:tr>
        <w:trPr>
          <w:cantSplit/>
        </w:trPr>
        <w:tc>
          <w:tcPr>
            <w:tcW w:type="dxa" w:w="3079"/>
          </w:tcPr>
          <w:p>
            <w:pPr>
              <w:spacing w:after="0"/>
              <w:jc w:val="left"/>
            </w:pPr>
            <w:r>
              <w:rPr>
                <w:sz w:val="16"/>
              </w:rPr>
              <w:t>Hurricane</w:t>
            </w:r>
          </w:p>
        </w:tc>
        <w:tc>
          <w:tcPr>
            <w:tcW w:type="dxa" w:w="11033"/>
          </w:tcPr>
          <w:p>
            <w:pPr>
              <w:spacing w:after="0"/>
              <w:jc w:val="left"/>
            </w:pPr>
            <w:r>
              <w:rPr>
                <w:sz w:val="16"/>
              </w:rPr>
              <w:t>tract 112.01 (Relatively Low, 53.3); tract 115.03 (Very Low, 51.2); tract 116.06 (Very Low, 51.1)</w:t>
            </w:r>
          </w:p>
        </w:tc>
      </w:tr>
      <w:tr>
        <w:trPr>
          <w:cantSplit/>
        </w:trPr>
        <w:tc>
          <w:tcPr>
            <w:tcW w:type="dxa" w:w="3079"/>
          </w:tcPr>
          <w:p>
            <w:pPr>
              <w:spacing w:after="0"/>
              <w:jc w:val="left"/>
            </w:pPr>
            <w:r>
              <w:rPr>
                <w:sz w:val="16"/>
              </w:rPr>
              <w:t>Landslide</w:t>
            </w:r>
          </w:p>
        </w:tc>
        <w:tc>
          <w:tcPr>
            <w:tcW w:type="dxa" w:w="11033"/>
          </w:tcPr>
          <w:p>
            <w:pPr>
              <w:spacing w:after="0"/>
              <w:jc w:val="left"/>
            </w:pPr>
            <w:r>
              <w:rPr>
                <w:sz w:val="16"/>
              </w:rPr>
              <w:t>tract 114.04 (Relatively High, 99.5); tract 114.01 (Relatively High, 99.5); tract 115.01 (Relatively Moderate, 99.2)</w:t>
            </w:r>
          </w:p>
        </w:tc>
      </w:tr>
      <w:tr>
        <w:trPr>
          <w:cantSplit/>
        </w:trPr>
        <w:tc>
          <w:tcPr>
            <w:tcW w:type="dxa" w:w="3079"/>
          </w:tcPr>
          <w:p>
            <w:pPr>
              <w:spacing w:after="0"/>
              <w:jc w:val="left"/>
            </w:pPr>
            <w:r>
              <w:rPr>
                <w:sz w:val="16"/>
              </w:rPr>
              <w:t>Tornado</w:t>
            </w:r>
          </w:p>
        </w:tc>
        <w:tc>
          <w:tcPr>
            <w:tcW w:type="dxa" w:w="11033"/>
          </w:tcPr>
          <w:p>
            <w:pPr>
              <w:spacing w:after="0"/>
              <w:jc w:val="left"/>
            </w:pPr>
            <w:r>
              <w:rPr>
                <w:sz w:val="16"/>
              </w:rPr>
              <w:t>tract 112.01 (Relatively High, 78.1); tract 111.02 (Relatively Moderate, 67.6); tract 115.03 (Relatively Moderate, 66.3)</w:t>
            </w:r>
          </w:p>
        </w:tc>
      </w:tr>
      <w:tr>
        <w:trPr>
          <w:cantSplit/>
        </w:trPr>
        <w:tc>
          <w:tcPr>
            <w:tcW w:type="dxa" w:w="3079"/>
          </w:tcPr>
          <w:p>
            <w:pPr>
              <w:spacing w:after="0"/>
              <w:jc w:val="left"/>
            </w:pPr>
            <w:r>
              <w:rPr>
                <w:sz w:val="16"/>
              </w:rPr>
              <w:t>Wildfire</w:t>
            </w:r>
          </w:p>
        </w:tc>
        <w:tc>
          <w:tcPr>
            <w:tcW w:type="dxa" w:w="11033"/>
          </w:tcPr>
          <w:p>
            <w:pPr>
              <w:spacing w:after="0"/>
              <w:jc w:val="left"/>
            </w:pPr>
            <w:r>
              <w:rPr>
                <w:sz w:val="16"/>
              </w:rPr>
              <w:t>tract 114.01 (Relatively Moderate, 93.9); tract 114.04 (Relatively Moderate, 93.9); tract 115.01 (Relatively Moderate, 88.4)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112.01 is Census Tract 112.01).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087"/>
        <w:gridCol w:w="2048"/>
        <w:gridCol w:w="1687"/>
        <w:gridCol w:w="1606"/>
        <w:gridCol w:w="1631"/>
        <w:gridCol w:w="1623"/>
        <w:gridCol w:w="1717"/>
        <w:gridCol w:w="1714"/>
      </w:tblGrid>
      <w:tr>
        <w:trPr>
          <w:cantSplit/>
          <w:tblHeader/>
        </w:trPr>
        <w:tc>
          <w:tcPr>
            <w:tcW w:type="dxa" w:w="2087"/>
            <w:shd w:val="clear" w:color="auto" w:fill="E8E8E8"/>
          </w:tcPr>
          <w:p>
            <w:pPr>
              <w:spacing w:after="0"/>
              <w:jc w:val="left"/>
            </w:pPr>
            <w:r>
              <w:rPr>
                <w:b/>
                <w:sz w:val="16"/>
              </w:rPr>
              <w:t>Hazard</w:t>
            </w:r>
          </w:p>
        </w:tc>
        <w:tc>
          <w:tcPr>
            <w:tcW w:type="dxa" w:w="2048"/>
            <w:shd w:val="clear" w:color="auto" w:fill="E8E8E8"/>
          </w:tcPr>
          <w:p>
            <w:pPr>
              <w:spacing w:after="0"/>
              <w:jc w:val="left"/>
            </w:pPr>
            <w:r>
              <w:rPr>
                <w:b/>
                <w:sz w:val="16"/>
              </w:rPr>
              <w:t>Scale</w:t>
            </w:r>
          </w:p>
        </w:tc>
        <w:tc>
          <w:tcPr>
            <w:tcW w:type="dxa" w:w="16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606"/>
            <w:shd w:val="clear" w:color="auto" w:fill="E8E8E8"/>
          </w:tcPr>
          <w:p>
            <w:pPr>
              <w:spacing w:after="0"/>
              <w:jc w:val="left"/>
            </w:pPr>
            <w:r>
              <w:rPr>
                <w:b/>
                <w:sz w:val="16"/>
              </w:rPr>
              <w:t>Observed range</w:t>
            </w:r>
          </w:p>
        </w:tc>
        <w:tc>
          <w:tcPr>
            <w:tcW w:type="dxa" w:w="1631"/>
            <w:shd w:val="clear" w:color="auto" w:fill="E8E8E8"/>
          </w:tcPr>
          <w:p>
            <w:pPr>
              <w:spacing w:after="0"/>
              <w:jc w:val="left"/>
            </w:pPr>
            <w:r>
              <w:rPr>
                <w:b/>
                <w:sz w:val="16"/>
              </w:rPr>
              <w:t>Worst recorded event</w:t>
            </w:r>
          </w:p>
        </w:tc>
        <w:tc>
          <w:tcPr>
            <w:tcW w:type="dxa" w:w="1623"/>
            <w:shd w:val="clear" w:color="auto" w:fill="E8E8E8"/>
          </w:tcPr>
          <w:p>
            <w:pPr>
              <w:spacing w:after="0"/>
              <w:jc w:val="left"/>
            </w:pPr>
            <w:r>
              <w:rPr>
                <w:b/>
                <w:sz w:val="16"/>
              </w:rPr>
              <w:t>Most damaging (when different)</w:t>
            </w:r>
          </w:p>
        </w:tc>
        <w:tc>
          <w:tcPr>
            <w:tcW w:type="dxa" w:w="1717"/>
            <w:shd w:val="clear" w:color="auto" w:fill="E8E8E8"/>
          </w:tcPr>
          <w:p>
            <w:pPr>
              <w:spacing w:after="0"/>
              <w:jc w:val="left"/>
            </w:pPr>
            <w:r>
              <w:rPr>
                <w:b/>
                <w:sz w:val="16"/>
              </w:rPr>
              <w:t>How it applies to jurisdictions</w:t>
            </w:r>
          </w:p>
        </w:tc>
        <w:tc>
          <w:tcPr>
            <w:tcW w:type="dxa" w:w="1714"/>
            <w:shd w:val="clear" w:color="auto" w:fill="E8E8E8"/>
          </w:tcPr>
          <w:p>
            <w:pPr>
              <w:spacing w:after="0"/>
              <w:jc w:val="left"/>
            </w:pPr>
            <w:r>
              <w:rPr>
                <w:b/>
                <w:sz w:val="16"/>
              </w:rPr>
              <w:t>Note</w:t>
            </w:r>
          </w:p>
        </w:tc>
      </w:tr>
      <w:tr>
        <w:trPr>
          <w:cantSplit/>
        </w:trPr>
        <w:tc>
          <w:tcPr>
            <w:tcW w:type="dxa" w:w="2087"/>
          </w:tcPr>
          <w:p>
            <w:pPr>
              <w:spacing w:after="0"/>
              <w:jc w:val="left"/>
            </w:pPr>
            <w:r>
              <w:rPr>
                <w:sz w:val="16"/>
              </w:rPr>
              <w:t>Cold/Wind Chill, Extreme Cold/Wind Chill</w:t>
            </w:r>
          </w:p>
        </w:tc>
        <w:tc>
          <w:tcPr>
            <w:tcW w:type="dxa" w:w="2048"/>
          </w:tcPr>
          <w:p>
            <w:pPr>
              <w:spacing w:after="0"/>
              <w:jc w:val="left"/>
            </w:pPr>
            <w:r>
              <w:rPr>
                <w:sz w:val="16"/>
              </w:rPr>
              <w:t>wind chill</w:t>
            </w:r>
          </w:p>
        </w:tc>
        <w:tc>
          <w:tcPr>
            <w:tcW w:type="dxa" w:w="1687"/>
          </w:tcPr>
          <w:p>
            <w:pPr>
              <w:spacing w:after="0"/>
              <w:jc w:val="right"/>
            </w:pPr>
            <w:r>
              <w:rPr>
                <w:sz w:val="16"/>
              </w:rPr>
              <w:t>0</w:t>
            </w:r>
          </w:p>
        </w:tc>
        <w:tc>
          <w:tcPr>
            <w:tcW w:type="dxa" w:w="1606"/>
          </w:tcPr>
          <w:p>
            <w:pPr>
              <w:spacing w:after="0"/>
              <w:jc w:val="left"/>
            </w:pPr>
          </w:p>
        </w:tc>
        <w:tc>
          <w:tcPr>
            <w:tcW w:type="dxa" w:w="1631"/>
          </w:tcPr>
          <w:p>
            <w:pPr>
              <w:spacing w:after="0"/>
              <w:jc w:val="left"/>
            </w:pPr>
          </w:p>
        </w:tc>
        <w:tc>
          <w:tcPr>
            <w:tcW w:type="dxa" w:w="1623"/>
          </w:tcPr>
          <w:p>
            <w:pPr>
              <w:spacing w:after="0"/>
              <w:jc w:val="left"/>
            </w:pPr>
          </w:p>
        </w:tc>
        <w:tc>
          <w:tcPr>
            <w:tcW w:type="dxa" w:w="1717"/>
          </w:tcPr>
          <w:p>
            <w:pPr>
              <w:spacing w:after="0"/>
              <w:jc w:val="left"/>
            </w:pPr>
          </w:p>
        </w:tc>
        <w:tc>
          <w:tcPr>
            <w:tcW w:type="dxa" w:w="1714"/>
          </w:tcPr>
          <w:p>
            <w:pPr>
              <w:spacing w:after="0"/>
              <w:jc w:val="left"/>
            </w:pPr>
          </w:p>
        </w:tc>
      </w:tr>
      <w:tr>
        <w:trPr>
          <w:cantSplit/>
        </w:trPr>
        <w:tc>
          <w:tcPr>
            <w:tcW w:type="dxa" w:w="2087"/>
          </w:tcPr>
          <w:p>
            <w:pPr>
              <w:spacing w:after="0"/>
              <w:jc w:val="left"/>
            </w:pPr>
            <w:r>
              <w:rPr>
                <w:sz w:val="16"/>
              </w:rPr>
              <w:t>Frost/Freeze (outside NRI's Cold Wave definition)</w:t>
            </w:r>
          </w:p>
        </w:tc>
        <w:tc>
          <w:tcPr>
            <w:tcW w:type="dxa" w:w="2048"/>
          </w:tcPr>
          <w:p>
            <w:pPr>
              <w:spacing w:after="0"/>
              <w:jc w:val="left"/>
            </w:pPr>
            <w:r>
              <w:rPr>
                <w:sz w:val="16"/>
              </w:rPr>
              <w:t>crop damage</w:t>
            </w:r>
          </w:p>
        </w:tc>
        <w:tc>
          <w:tcPr>
            <w:tcW w:type="dxa" w:w="1687"/>
          </w:tcPr>
          <w:p>
            <w:pPr>
              <w:spacing w:after="0"/>
              <w:jc w:val="right"/>
            </w:pPr>
            <w:r>
              <w:rPr>
                <w:sz w:val="16"/>
              </w:rPr>
              <w:t>0</w:t>
            </w:r>
          </w:p>
        </w:tc>
        <w:tc>
          <w:tcPr>
            <w:tcW w:type="dxa" w:w="1606"/>
          </w:tcPr>
          <w:p>
            <w:pPr>
              <w:spacing w:after="0"/>
              <w:jc w:val="left"/>
            </w:pPr>
          </w:p>
        </w:tc>
        <w:tc>
          <w:tcPr>
            <w:tcW w:type="dxa" w:w="1631"/>
          </w:tcPr>
          <w:p>
            <w:pPr>
              <w:spacing w:after="0"/>
              <w:jc w:val="left"/>
            </w:pPr>
          </w:p>
        </w:tc>
        <w:tc>
          <w:tcPr>
            <w:tcW w:type="dxa" w:w="1623"/>
          </w:tcPr>
          <w:p>
            <w:pPr>
              <w:spacing w:after="0"/>
              <w:jc w:val="left"/>
            </w:pPr>
          </w:p>
        </w:tc>
        <w:tc>
          <w:tcPr>
            <w:tcW w:type="dxa" w:w="1717"/>
          </w:tcPr>
          <w:p>
            <w:pPr>
              <w:spacing w:after="0"/>
              <w:jc w:val="left"/>
            </w:pPr>
          </w:p>
        </w:tc>
        <w:tc>
          <w:tcPr>
            <w:tcW w:type="dxa" w:w="1714"/>
          </w:tcPr>
          <w:p>
            <w:pPr>
              <w:spacing w:after="0"/>
              <w:jc w:val="left"/>
            </w:pPr>
          </w:p>
        </w:tc>
      </w:tr>
      <w:tr>
        <w:trPr>
          <w:cantSplit/>
        </w:trPr>
        <w:tc>
          <w:tcPr>
            <w:tcW w:type="dxa" w:w="2087"/>
          </w:tcPr>
          <w:p>
            <w:pPr>
              <w:spacing w:after="0"/>
              <w:jc w:val="left"/>
            </w:pPr>
            <w:r>
              <w:rPr>
                <w:sz w:val="16"/>
              </w:rPr>
              <w:t>Drought</w:t>
            </w:r>
          </w:p>
        </w:tc>
        <w:tc>
          <w:tcPr>
            <w:tcW w:type="dxa" w:w="2048"/>
          </w:tcPr>
          <w:p>
            <w:pPr>
              <w:spacing w:after="0"/>
              <w:jc w:val="left"/>
            </w:pPr>
            <w:r>
              <w:rPr>
                <w:sz w:val="16"/>
              </w:rPr>
              <w:t>U.S. Drought Monitor scale (D0 to D4)</w:t>
            </w:r>
          </w:p>
        </w:tc>
        <w:tc>
          <w:tcPr>
            <w:tcW w:type="dxa" w:w="1687"/>
          </w:tcPr>
          <w:p>
            <w:pPr>
              <w:spacing w:after="0"/>
              <w:jc w:val="right"/>
            </w:pPr>
            <w:r>
              <w:rPr>
                <w:sz w:val="16"/>
              </w:rPr>
              <w:t>1 record, 1998 (1 zone-level)</w:t>
            </w:r>
          </w:p>
        </w:tc>
        <w:tc>
          <w:tcPr>
            <w:tcW w:type="dxa" w:w="1606"/>
          </w:tcPr>
          <w:p>
            <w:pPr>
              <w:spacing w:after="0"/>
              <w:jc w:val="left"/>
            </w:pPr>
            <w:r>
              <w:rPr>
                <w:sz w:val="16"/>
              </w:rPr>
              <w:t>30 days; 1 with a recorded value</w:t>
            </w:r>
          </w:p>
        </w:tc>
        <w:tc>
          <w:tcPr>
            <w:tcW w:type="dxa" w:w="1631"/>
          </w:tcPr>
          <w:p>
            <w:pPr>
              <w:spacing w:after="0"/>
              <w:jc w:val="left"/>
            </w:pPr>
            <w:r>
              <w:rPr>
                <w:sz w:val="16"/>
              </w:rPr>
              <w:t>30 days (1 month), 1998-09-01 to 1998-09-30, zone-level</w:t>
            </w:r>
          </w:p>
        </w:tc>
        <w:tc>
          <w:tcPr>
            <w:tcW w:type="dxa" w:w="1623"/>
          </w:tcPr>
          <w:p>
            <w:pPr>
              <w:spacing w:after="0"/>
              <w:jc w:val="left"/>
            </w:pPr>
          </w:p>
        </w:tc>
        <w:tc>
          <w:tcPr>
            <w:tcW w:type="dxa" w:w="1717"/>
          </w:tcPr>
          <w:p>
            <w:pPr>
              <w:spacing w:after="0"/>
              <w:jc w:val="left"/>
            </w:pPr>
            <w:r>
              <w:rPr>
                <w:sz w:val="16"/>
              </w:rPr>
              <w:t>Countywide (zone-level records).</w:t>
            </w:r>
          </w:p>
        </w:tc>
        <w:tc>
          <w:tcPr>
            <w:tcW w:type="dxa" w:w="17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087"/>
          </w:tcPr>
          <w:p>
            <w:pPr>
              <w:spacing w:after="0"/>
              <w:jc w:val="left"/>
            </w:pPr>
            <w:r>
              <w:rPr>
                <w:sz w:val="16"/>
              </w:rPr>
              <w:t>Earthquake</w:t>
            </w:r>
          </w:p>
        </w:tc>
        <w:tc>
          <w:tcPr>
            <w:tcW w:type="dxa" w:w="2048"/>
          </w:tcPr>
          <w:p>
            <w:pPr>
              <w:spacing w:after="0"/>
              <w:jc w:val="left"/>
            </w:pPr>
            <w:r>
              <w:rPr>
                <w:sz w:val="16"/>
              </w:rPr>
              <w:t>Modified Mercalli (local data)</w:t>
            </w:r>
          </w:p>
        </w:tc>
        <w:tc>
          <w:tcPr>
            <w:tcW w:type="dxa" w:w="1687"/>
          </w:tcPr>
          <w:p>
            <w:pPr>
              <w:spacing w:after="0"/>
              <w:jc w:val="right"/>
            </w:pPr>
            <w:r>
              <w:rPr>
                <w:sz w:val="16"/>
              </w:rPr>
              <w:t>0</w:t>
            </w:r>
          </w:p>
        </w:tc>
        <w:tc>
          <w:tcPr>
            <w:tcW w:type="dxa" w:w="1606"/>
          </w:tcPr>
          <w:p>
            <w:pPr>
              <w:spacing w:after="0"/>
              <w:jc w:val="left"/>
            </w:pPr>
          </w:p>
        </w:tc>
        <w:tc>
          <w:tcPr>
            <w:tcW w:type="dxa" w:w="1631"/>
          </w:tcPr>
          <w:p>
            <w:pPr>
              <w:spacing w:after="0"/>
              <w:jc w:val="left"/>
            </w:pPr>
          </w:p>
        </w:tc>
        <w:tc>
          <w:tcPr>
            <w:tcW w:type="dxa" w:w="1623"/>
          </w:tcPr>
          <w:p>
            <w:pPr>
              <w:spacing w:after="0"/>
              <w:jc w:val="left"/>
            </w:pPr>
          </w:p>
        </w:tc>
        <w:tc>
          <w:tcPr>
            <w:tcW w:type="dxa" w:w="1717"/>
          </w:tcPr>
          <w:p>
            <w:pPr>
              <w:spacing w:after="0"/>
              <w:jc w:val="left"/>
            </w:pPr>
          </w:p>
        </w:tc>
        <w:tc>
          <w:tcPr>
            <w:tcW w:type="dxa" w:w="1714"/>
          </w:tcPr>
          <w:p>
            <w:pPr>
              <w:spacing w:after="0"/>
              <w:jc w:val="left"/>
            </w:pPr>
            <w:r>
              <w:rPr>
                <w:sz w:val="16"/>
              </w:rPr>
              <w:t>Storm Events does not record earthquakes; the USGS earthquake catalog is the source.</w:t>
            </w:r>
          </w:p>
        </w:tc>
      </w:tr>
      <w:tr>
        <w:trPr>
          <w:cantSplit/>
        </w:trPr>
        <w:tc>
          <w:tcPr>
            <w:tcW w:type="dxa" w:w="2087"/>
          </w:tcPr>
          <w:p>
            <w:pPr>
              <w:spacing w:after="0"/>
              <w:jc w:val="left"/>
            </w:pPr>
            <w:r>
              <w:rPr>
                <w:sz w:val="16"/>
              </w:rPr>
              <w:t>Hail</w:t>
            </w:r>
          </w:p>
        </w:tc>
        <w:tc>
          <w:tcPr>
            <w:tcW w:type="dxa" w:w="2048"/>
          </w:tcPr>
          <w:p>
            <w:pPr>
              <w:spacing w:after="0"/>
              <w:jc w:val="left"/>
            </w:pPr>
            <w:r>
              <w:rPr>
                <w:sz w:val="16"/>
              </w:rPr>
              <w:t>hail size (inches)</w:t>
            </w:r>
          </w:p>
        </w:tc>
        <w:tc>
          <w:tcPr>
            <w:tcW w:type="dxa" w:w="1687"/>
          </w:tcPr>
          <w:p>
            <w:pPr>
              <w:spacing w:after="0"/>
              <w:jc w:val="right"/>
            </w:pPr>
            <w:r>
              <w:rPr>
                <w:sz w:val="16"/>
              </w:rPr>
              <w:t>108 records, 1957 to 2025</w:t>
            </w:r>
          </w:p>
        </w:tc>
        <w:tc>
          <w:tcPr>
            <w:tcW w:type="dxa" w:w="1606"/>
          </w:tcPr>
          <w:p>
            <w:pPr>
              <w:spacing w:after="0"/>
              <w:jc w:val="left"/>
            </w:pPr>
            <w:r>
              <w:rPr>
                <w:sz w:val="16"/>
              </w:rPr>
              <w:t>0.75 in to 2 in (median 1 in); 108 with a recorded value</w:t>
            </w:r>
          </w:p>
        </w:tc>
        <w:tc>
          <w:tcPr>
            <w:tcW w:type="dxa" w:w="1631"/>
          </w:tcPr>
          <w:p>
            <w:pPr>
              <w:spacing w:after="0"/>
              <w:jc w:val="left"/>
            </w:pPr>
            <w:r>
              <w:rPr>
                <w:sz w:val="16"/>
              </w:rPr>
              <w:t>2 in hail, 2025-05-08; same size also recorded on 1958-04-24, 1960-10-03, 1966-07-13</w:t>
            </w:r>
          </w:p>
        </w:tc>
        <w:tc>
          <w:tcPr>
            <w:tcW w:type="dxa" w:w="1623"/>
          </w:tcPr>
          <w:p>
            <w:pPr>
              <w:spacing w:after="0"/>
              <w:jc w:val="left"/>
            </w:pPr>
            <w:r>
              <w:rPr>
                <w:sz w:val="16"/>
              </w:rPr>
              <w:t>Hail, 2009-08-27, $1,000 property; $0 crops (2009 dollars)</w:t>
            </w:r>
          </w:p>
        </w:tc>
        <w:tc>
          <w:tcPr>
            <w:tcW w:type="dxa" w:w="1717"/>
          </w:tcPr>
          <w:p>
            <w:pPr>
              <w:spacing w:after="0"/>
              <w:jc w:val="left"/>
            </w:pPr>
            <w:r>
              <w:rPr>
                <w:sz w:val="16"/>
              </w:rPr>
              <w:t>Event records naming jurisdictions in the plan: Maryville city (29 records), Alcoa city (10 records), Townsend city (6 records), Friendsville city (5 records), Louisville city (4 records).</w:t>
            </w:r>
          </w:p>
        </w:tc>
        <w:tc>
          <w:tcPr>
            <w:tcW w:type="dxa" w:w="1714"/>
          </w:tcPr>
          <w:p>
            <w:pPr>
              <w:spacing w:after="0"/>
              <w:jc w:val="left"/>
            </w:pPr>
          </w:p>
        </w:tc>
      </w:tr>
      <w:tr>
        <w:trPr>
          <w:cantSplit/>
        </w:trPr>
        <w:tc>
          <w:tcPr>
            <w:tcW w:type="dxa" w:w="2087"/>
          </w:tcPr>
          <w:p>
            <w:pPr>
              <w:spacing w:after="0"/>
              <w:jc w:val="left"/>
            </w:pPr>
            <w:r>
              <w:rPr>
                <w:sz w:val="16"/>
              </w:rPr>
              <w:t>Excessive Heat, Heat</w:t>
            </w:r>
          </w:p>
        </w:tc>
        <w:tc>
          <w:tcPr>
            <w:tcW w:type="dxa" w:w="2048"/>
          </w:tcPr>
          <w:p>
            <w:pPr>
              <w:spacing w:after="0"/>
              <w:jc w:val="left"/>
            </w:pPr>
            <w:r>
              <w:rPr>
                <w:sz w:val="16"/>
              </w:rPr>
              <w:t>heat index (in event narratives)</w:t>
            </w:r>
          </w:p>
        </w:tc>
        <w:tc>
          <w:tcPr>
            <w:tcW w:type="dxa" w:w="1687"/>
          </w:tcPr>
          <w:p>
            <w:pPr>
              <w:spacing w:after="0"/>
              <w:jc w:val="right"/>
            </w:pPr>
            <w:r>
              <w:rPr>
                <w:sz w:val="16"/>
              </w:rPr>
              <w:t>1 record, 2007 (1 zone-level)</w:t>
            </w:r>
          </w:p>
        </w:tc>
        <w:tc>
          <w:tcPr>
            <w:tcW w:type="dxa" w:w="1606"/>
          </w:tcPr>
          <w:p>
            <w:pPr>
              <w:spacing w:after="0"/>
              <w:jc w:val="left"/>
            </w:pPr>
            <w:r>
              <w:rPr>
                <w:sz w:val="16"/>
              </w:rPr>
              <w:t>23 days; 1 with a recorded value</w:t>
            </w:r>
          </w:p>
        </w:tc>
        <w:tc>
          <w:tcPr>
            <w:tcW w:type="dxa" w:w="1631"/>
          </w:tcPr>
          <w:p>
            <w:pPr>
              <w:spacing w:after="0"/>
              <w:jc w:val="left"/>
            </w:pPr>
            <w:r>
              <w:rPr>
                <w:sz w:val="16"/>
              </w:rPr>
              <w:t>August 2007 (1 monthly summary record), zone-level</w:t>
            </w:r>
          </w:p>
        </w:tc>
        <w:tc>
          <w:tcPr>
            <w:tcW w:type="dxa" w:w="1623"/>
          </w:tcPr>
          <w:p>
            <w:pPr>
              <w:spacing w:after="0"/>
              <w:jc w:val="left"/>
            </w:pPr>
          </w:p>
        </w:tc>
        <w:tc>
          <w:tcPr>
            <w:tcW w:type="dxa" w:w="1717"/>
          </w:tcPr>
          <w:p>
            <w:pPr>
              <w:spacing w:after="0"/>
              <w:jc w:val="left"/>
            </w:pPr>
            <w:r>
              <w:rPr>
                <w:sz w:val="16"/>
              </w:rPr>
              <w:t>Countywide (zone-level records).</w:t>
            </w:r>
          </w:p>
        </w:tc>
        <w:tc>
          <w:tcPr>
            <w:tcW w:type="dxa" w:w="1714"/>
          </w:tcPr>
          <w:p>
            <w:pPr>
              <w:spacing w:after="0"/>
              <w:jc w:val="left"/>
            </w:pPr>
          </w:p>
        </w:tc>
      </w:tr>
      <w:tr>
        <w:trPr>
          <w:cantSplit/>
        </w:trPr>
        <w:tc>
          <w:tcPr>
            <w:tcW w:type="dxa" w:w="2087"/>
          </w:tcPr>
          <w:p>
            <w:pPr>
              <w:spacing w:after="0"/>
              <w:jc w:val="left"/>
            </w:pPr>
            <w:r>
              <w:rPr>
                <w:sz w:val="16"/>
              </w:rPr>
              <w:t>Hurricane, Tropical Storm, Tropical Depression</w:t>
            </w:r>
          </w:p>
        </w:tc>
        <w:tc>
          <w:tcPr>
            <w:tcW w:type="dxa" w:w="2048"/>
          </w:tcPr>
          <w:p>
            <w:pPr>
              <w:spacing w:after="0"/>
              <w:jc w:val="left"/>
            </w:pPr>
            <w:r>
              <w:rPr>
                <w:sz w:val="16"/>
              </w:rPr>
              <w:t>Saffir-Simpson</w:t>
            </w:r>
          </w:p>
        </w:tc>
        <w:tc>
          <w:tcPr>
            <w:tcW w:type="dxa" w:w="1687"/>
          </w:tcPr>
          <w:p>
            <w:pPr>
              <w:spacing w:after="0"/>
              <w:jc w:val="right"/>
            </w:pPr>
            <w:r>
              <w:rPr>
                <w:sz w:val="16"/>
              </w:rPr>
              <w:t>0</w:t>
            </w:r>
          </w:p>
        </w:tc>
        <w:tc>
          <w:tcPr>
            <w:tcW w:type="dxa" w:w="1606"/>
          </w:tcPr>
          <w:p>
            <w:pPr>
              <w:spacing w:after="0"/>
              <w:jc w:val="left"/>
            </w:pPr>
          </w:p>
        </w:tc>
        <w:tc>
          <w:tcPr>
            <w:tcW w:type="dxa" w:w="1631"/>
          </w:tcPr>
          <w:p>
            <w:pPr>
              <w:spacing w:after="0"/>
              <w:jc w:val="left"/>
            </w:pPr>
          </w:p>
        </w:tc>
        <w:tc>
          <w:tcPr>
            <w:tcW w:type="dxa" w:w="1623"/>
          </w:tcPr>
          <w:p>
            <w:pPr>
              <w:spacing w:after="0"/>
              <w:jc w:val="left"/>
            </w:pPr>
          </w:p>
        </w:tc>
        <w:tc>
          <w:tcPr>
            <w:tcW w:type="dxa" w:w="1717"/>
          </w:tcPr>
          <w:p>
            <w:pPr>
              <w:spacing w:after="0"/>
              <w:jc w:val="left"/>
            </w:pPr>
          </w:p>
        </w:tc>
        <w:tc>
          <w:tcPr>
            <w:tcW w:type="dxa" w:w="17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087"/>
          </w:tcPr>
          <w:p>
            <w:pPr>
              <w:spacing w:after="0"/>
              <w:jc w:val="left"/>
            </w:pPr>
            <w:r>
              <w:rPr>
                <w:sz w:val="16"/>
              </w:rPr>
              <w:t>Ice Storm</w:t>
            </w:r>
          </w:p>
        </w:tc>
        <w:tc>
          <w:tcPr>
            <w:tcW w:type="dxa" w:w="2048"/>
          </w:tcPr>
          <w:p>
            <w:pPr>
              <w:spacing w:after="0"/>
              <w:jc w:val="left"/>
            </w:pPr>
            <w:r>
              <w:rPr>
                <w:sz w:val="16"/>
              </w:rPr>
              <w:t>Sperry-Piltz ice scale (local data)</w:t>
            </w:r>
          </w:p>
        </w:tc>
        <w:tc>
          <w:tcPr>
            <w:tcW w:type="dxa" w:w="1687"/>
          </w:tcPr>
          <w:p>
            <w:pPr>
              <w:spacing w:after="0"/>
              <w:jc w:val="right"/>
            </w:pPr>
            <w:r>
              <w:rPr>
                <w:sz w:val="16"/>
              </w:rPr>
              <w:t>3 records, 1998 to 2010 (3 zone-level)</w:t>
            </w:r>
          </w:p>
        </w:tc>
        <w:tc>
          <w:tcPr>
            <w:tcW w:type="dxa" w:w="1606"/>
          </w:tcPr>
          <w:p>
            <w:pPr>
              <w:spacing w:after="0"/>
              <w:jc w:val="left"/>
            </w:pPr>
          </w:p>
        </w:tc>
        <w:tc>
          <w:tcPr>
            <w:tcW w:type="dxa" w:w="1631"/>
          </w:tcPr>
          <w:p>
            <w:pPr>
              <w:spacing w:after="0"/>
              <w:jc w:val="left"/>
            </w:pPr>
            <w:r>
              <w:rPr>
                <w:sz w:val="16"/>
              </w:rPr>
              <w:t>Ice Storm, 2010-12-16, $10,000 property; $0 crops (2010 dollars); NWS zone TNZ071</w:t>
            </w:r>
          </w:p>
        </w:tc>
        <w:tc>
          <w:tcPr>
            <w:tcW w:type="dxa" w:w="1623"/>
          </w:tcPr>
          <w:p>
            <w:pPr>
              <w:spacing w:after="0"/>
              <w:jc w:val="left"/>
            </w:pPr>
          </w:p>
        </w:tc>
        <w:tc>
          <w:tcPr>
            <w:tcW w:type="dxa" w:w="1717"/>
          </w:tcPr>
          <w:p>
            <w:pPr>
              <w:spacing w:after="0"/>
              <w:jc w:val="left"/>
            </w:pPr>
            <w:r>
              <w:rPr>
                <w:sz w:val="16"/>
              </w:rPr>
              <w:t>Countywide (zone-level records).</w:t>
            </w:r>
          </w:p>
        </w:tc>
        <w:tc>
          <w:tcPr>
            <w:tcW w:type="dxa" w:w="1714"/>
          </w:tcPr>
          <w:p>
            <w:pPr>
              <w:spacing w:after="0"/>
              <w:jc w:val="left"/>
            </w:pPr>
          </w:p>
        </w:tc>
      </w:tr>
      <w:tr>
        <w:trPr>
          <w:cantSplit/>
        </w:trPr>
        <w:tc>
          <w:tcPr>
            <w:tcW w:type="dxa" w:w="2087"/>
          </w:tcPr>
          <w:p>
            <w:pPr>
              <w:spacing w:after="0"/>
              <w:jc w:val="left"/>
            </w:pPr>
            <w:r>
              <w:rPr>
                <w:sz w:val="16"/>
              </w:rPr>
              <w:t>Flash Flood, Flood, Lakeshore Flood</w:t>
            </w:r>
          </w:p>
        </w:tc>
        <w:tc>
          <w:tcPr>
            <w:tcW w:type="dxa" w:w="2048"/>
          </w:tcPr>
          <w:p>
            <w:pPr>
              <w:spacing w:after="0"/>
              <w:jc w:val="left"/>
            </w:pPr>
            <w:r>
              <w:rPr>
                <w:sz w:val="16"/>
              </w:rPr>
              <w:t>damage and flood days (flood depth: FIRM)</w:t>
            </w:r>
          </w:p>
        </w:tc>
        <w:tc>
          <w:tcPr>
            <w:tcW w:type="dxa" w:w="1687"/>
          </w:tcPr>
          <w:p>
            <w:pPr>
              <w:spacing w:after="0"/>
              <w:jc w:val="right"/>
            </w:pPr>
            <w:r>
              <w:rPr>
                <w:sz w:val="16"/>
              </w:rPr>
              <w:t>41 records, 1996 to 2026 (4 zone-level)</w:t>
            </w:r>
          </w:p>
        </w:tc>
        <w:tc>
          <w:tcPr>
            <w:tcW w:type="dxa" w:w="1606"/>
          </w:tcPr>
          <w:p>
            <w:pPr>
              <w:spacing w:after="0"/>
              <w:jc w:val="left"/>
            </w:pPr>
          </w:p>
        </w:tc>
        <w:tc>
          <w:tcPr>
            <w:tcW w:type="dxa" w:w="1631"/>
          </w:tcPr>
          <w:p>
            <w:pPr>
              <w:spacing w:after="0"/>
              <w:jc w:val="left"/>
            </w:pPr>
            <w:r>
              <w:rPr>
                <w:sz w:val="16"/>
              </w:rPr>
              <w:t>Flash Flood, 2003-05-05, $3,640,000 property; crops not reported (2003 dollars)</w:t>
            </w:r>
          </w:p>
        </w:tc>
        <w:tc>
          <w:tcPr>
            <w:tcW w:type="dxa" w:w="1623"/>
          </w:tcPr>
          <w:p>
            <w:pPr>
              <w:spacing w:after="0"/>
              <w:jc w:val="left"/>
            </w:pPr>
          </w:p>
        </w:tc>
        <w:tc>
          <w:tcPr>
            <w:tcW w:type="dxa" w:w="1717"/>
          </w:tcPr>
          <w:p>
            <w:pPr>
              <w:spacing w:after="0"/>
              <w:jc w:val="left"/>
            </w:pPr>
            <w:r>
              <w:rPr>
                <w:sz w:val="16"/>
              </w:rPr>
              <w:t>Event records naming jurisdictions in the plan: Maryville city (10 records), Alcoa city (3 records), Rockford city (2 records), Townsend city (2 records), Friendsville city (1 record). Zone-level records (4) apply countywide.</w:t>
            </w:r>
          </w:p>
        </w:tc>
        <w:tc>
          <w:tcPr>
            <w:tcW w:type="dxa" w:w="17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087"/>
          </w:tcPr>
          <w:p>
            <w:pPr>
              <w:spacing w:after="0"/>
              <w:jc w:val="left"/>
            </w:pPr>
            <w:r>
              <w:rPr>
                <w:sz w:val="16"/>
              </w:rPr>
              <w:t>Debris Flow</w:t>
            </w:r>
          </w:p>
        </w:tc>
        <w:tc>
          <w:tcPr>
            <w:tcW w:type="dxa" w:w="2048"/>
          </w:tcPr>
          <w:p>
            <w:pPr>
              <w:spacing w:after="0"/>
              <w:jc w:val="left"/>
            </w:pPr>
            <w:r>
              <w:rPr>
                <w:sz w:val="16"/>
              </w:rPr>
              <w:t>none (count and damage only)</w:t>
            </w:r>
          </w:p>
        </w:tc>
        <w:tc>
          <w:tcPr>
            <w:tcW w:type="dxa" w:w="1687"/>
          </w:tcPr>
          <w:p>
            <w:pPr>
              <w:spacing w:after="0"/>
              <w:jc w:val="right"/>
            </w:pPr>
            <w:r>
              <w:rPr>
                <w:sz w:val="16"/>
              </w:rPr>
              <w:t>0</w:t>
            </w:r>
          </w:p>
        </w:tc>
        <w:tc>
          <w:tcPr>
            <w:tcW w:type="dxa" w:w="1606"/>
          </w:tcPr>
          <w:p>
            <w:pPr>
              <w:spacing w:after="0"/>
              <w:jc w:val="left"/>
            </w:pPr>
          </w:p>
        </w:tc>
        <w:tc>
          <w:tcPr>
            <w:tcW w:type="dxa" w:w="1631"/>
          </w:tcPr>
          <w:p>
            <w:pPr>
              <w:spacing w:after="0"/>
              <w:jc w:val="left"/>
            </w:pPr>
          </w:p>
        </w:tc>
        <w:tc>
          <w:tcPr>
            <w:tcW w:type="dxa" w:w="1623"/>
          </w:tcPr>
          <w:p>
            <w:pPr>
              <w:spacing w:after="0"/>
              <w:jc w:val="left"/>
            </w:pPr>
          </w:p>
        </w:tc>
        <w:tc>
          <w:tcPr>
            <w:tcW w:type="dxa" w:w="1717"/>
          </w:tcPr>
          <w:p>
            <w:pPr>
              <w:spacing w:after="0"/>
              <w:jc w:val="left"/>
            </w:pPr>
          </w:p>
        </w:tc>
        <w:tc>
          <w:tcPr>
            <w:tcW w:type="dxa" w:w="1714"/>
          </w:tcPr>
          <w:p>
            <w:pPr>
              <w:spacing w:after="0"/>
              <w:jc w:val="left"/>
            </w:pPr>
          </w:p>
        </w:tc>
      </w:tr>
      <w:tr>
        <w:trPr>
          <w:cantSplit/>
        </w:trPr>
        <w:tc>
          <w:tcPr>
            <w:tcW w:type="dxa" w:w="2087"/>
          </w:tcPr>
          <w:p>
            <w:pPr>
              <w:spacing w:after="0"/>
              <w:jc w:val="left"/>
            </w:pPr>
            <w:r>
              <w:rPr>
                <w:sz w:val="16"/>
              </w:rPr>
              <w:t>Lightning</w:t>
            </w:r>
          </w:p>
        </w:tc>
        <w:tc>
          <w:tcPr>
            <w:tcW w:type="dxa" w:w="2048"/>
          </w:tcPr>
          <w:p>
            <w:pPr>
              <w:spacing w:after="0"/>
              <w:jc w:val="left"/>
            </w:pPr>
            <w:r>
              <w:rPr>
                <w:sz w:val="16"/>
              </w:rPr>
              <w:t>annualized frequency (the measure FEMA's Local Mitigation Planning Handbook names)</w:t>
            </w:r>
          </w:p>
        </w:tc>
        <w:tc>
          <w:tcPr>
            <w:tcW w:type="dxa" w:w="1687"/>
          </w:tcPr>
          <w:p>
            <w:pPr>
              <w:spacing w:after="0"/>
              <w:jc w:val="right"/>
            </w:pPr>
            <w:r>
              <w:rPr>
                <w:sz w:val="16"/>
              </w:rPr>
              <w:t>2 records, 1996 to 1999</w:t>
            </w:r>
          </w:p>
        </w:tc>
        <w:tc>
          <w:tcPr>
            <w:tcW w:type="dxa" w:w="1606"/>
          </w:tcPr>
          <w:p>
            <w:pPr>
              <w:spacing w:after="0"/>
              <w:jc w:val="left"/>
            </w:pPr>
          </w:p>
        </w:tc>
        <w:tc>
          <w:tcPr>
            <w:tcW w:type="dxa" w:w="1631"/>
          </w:tcPr>
          <w:p>
            <w:pPr>
              <w:spacing w:after="0"/>
              <w:jc w:val="left"/>
            </w:pPr>
            <w:r>
              <w:rPr>
                <w:sz w:val="16"/>
              </w:rPr>
              <w:t>Lightning, 1996-07-13, damage not reported, 1 direct death</w:t>
            </w:r>
          </w:p>
        </w:tc>
        <w:tc>
          <w:tcPr>
            <w:tcW w:type="dxa" w:w="1623"/>
          </w:tcPr>
          <w:p>
            <w:pPr>
              <w:spacing w:after="0"/>
              <w:jc w:val="left"/>
            </w:pPr>
            <w:r>
              <w:rPr>
                <w:sz w:val="16"/>
              </w:rPr>
              <w:t>Lightning, 1999-05-23, $6,000,000 property; crops not reported (1999 dollars)</w:t>
            </w:r>
          </w:p>
        </w:tc>
        <w:tc>
          <w:tcPr>
            <w:tcW w:type="dxa" w:w="1717"/>
          </w:tcPr>
          <w:p>
            <w:pPr>
              <w:spacing w:after="0"/>
              <w:jc w:val="left"/>
            </w:pPr>
            <w:r>
              <w:rPr>
                <w:sz w:val="16"/>
              </w:rPr>
              <w:t>Event records naming jurisdictions in the plan: Maryville city (1 record), Rockford city (1 record).</w:t>
            </w:r>
          </w:p>
        </w:tc>
        <w:tc>
          <w:tcPr>
            <w:tcW w:type="dxa" w:w="1714"/>
          </w:tcPr>
          <w:p>
            <w:pPr>
              <w:spacing w:after="0"/>
              <w:jc w:val="left"/>
            </w:pPr>
            <w:r>
              <w:rPr>
                <w:sz w:val="16"/>
              </w:rPr>
              <w:t>Storm Events lists lightning with damage or casualties.</w:t>
            </w:r>
          </w:p>
        </w:tc>
      </w:tr>
      <w:tr>
        <w:trPr>
          <w:cantSplit/>
        </w:trPr>
        <w:tc>
          <w:tcPr>
            <w:tcW w:type="dxa" w:w="2087"/>
          </w:tcPr>
          <w:p>
            <w:pPr>
              <w:spacing w:after="0"/>
              <w:jc w:val="left"/>
            </w:pPr>
            <w:r>
              <w:rPr>
                <w:sz w:val="16"/>
              </w:rPr>
              <w:t>High Wind and Strong Wind (outside NRI's Strong Wind definition)</w:t>
            </w:r>
          </w:p>
        </w:tc>
        <w:tc>
          <w:tcPr>
            <w:tcW w:type="dxa" w:w="2048"/>
          </w:tcPr>
          <w:p>
            <w:pPr>
              <w:spacing w:after="0"/>
              <w:jc w:val="left"/>
            </w:pPr>
            <w:r>
              <w:rPr>
                <w:sz w:val="16"/>
              </w:rPr>
              <w:t>wind speed (kt and mph)</w:t>
            </w:r>
          </w:p>
        </w:tc>
        <w:tc>
          <w:tcPr>
            <w:tcW w:type="dxa" w:w="1687"/>
          </w:tcPr>
          <w:p>
            <w:pPr>
              <w:spacing w:after="0"/>
              <w:jc w:val="right"/>
            </w:pPr>
            <w:r>
              <w:rPr>
                <w:sz w:val="16"/>
              </w:rPr>
              <w:t>47 records, 1996 to 2025 (47 zone-level)</w:t>
            </w:r>
          </w:p>
        </w:tc>
        <w:tc>
          <w:tcPr>
            <w:tcW w:type="dxa" w:w="1606"/>
          </w:tcPr>
          <w:p>
            <w:pPr>
              <w:spacing w:after="0"/>
              <w:jc w:val="left"/>
            </w:pPr>
            <w:r>
              <w:rPr>
                <w:sz w:val="16"/>
              </w:rPr>
              <w:t>39 kt (45 mph) to 76 kt (87 mph) (median 56.5 kt (65 mph)); 44 with a recorded value</w:t>
            </w:r>
          </w:p>
        </w:tc>
        <w:tc>
          <w:tcPr>
            <w:tcW w:type="dxa" w:w="1631"/>
          </w:tcPr>
          <w:p>
            <w:pPr>
              <w:spacing w:after="0"/>
              <w:jc w:val="left"/>
            </w:pPr>
            <w:r>
              <w:rPr>
                <w:sz w:val="16"/>
              </w:rPr>
              <w:t>76 kt (87 mph) measured gust, High Wind, 2023-02-27; NWS zone TNZ071</w:t>
            </w:r>
          </w:p>
        </w:tc>
        <w:tc>
          <w:tcPr>
            <w:tcW w:type="dxa" w:w="1623"/>
          </w:tcPr>
          <w:p>
            <w:pPr>
              <w:spacing w:after="0"/>
              <w:jc w:val="left"/>
            </w:pPr>
            <w:r>
              <w:rPr>
                <w:sz w:val="16"/>
              </w:rPr>
              <w:t>High Wind, 2006-10-17, $200,000 property; $0 crops (zone total, 2006 dollars)</w:t>
            </w:r>
          </w:p>
        </w:tc>
        <w:tc>
          <w:tcPr>
            <w:tcW w:type="dxa" w:w="1717"/>
          </w:tcPr>
          <w:p>
            <w:pPr>
              <w:spacing w:after="0"/>
              <w:jc w:val="left"/>
            </w:pPr>
            <w:r>
              <w:rPr>
                <w:sz w:val="16"/>
              </w:rPr>
              <w:t>Countywide (zone-level records).</w:t>
            </w:r>
          </w:p>
        </w:tc>
        <w:tc>
          <w:tcPr>
            <w:tcW w:type="dxa" w:w="1714"/>
          </w:tcPr>
          <w:p>
            <w:pPr>
              <w:spacing w:after="0"/>
              <w:jc w:val="left"/>
            </w:pPr>
          </w:p>
        </w:tc>
      </w:tr>
      <w:tr>
        <w:trPr>
          <w:cantSplit/>
        </w:trPr>
        <w:tc>
          <w:tcPr>
            <w:tcW w:type="dxa" w:w="2087"/>
          </w:tcPr>
          <w:p>
            <w:pPr>
              <w:spacing w:after="0"/>
              <w:jc w:val="left"/>
            </w:pPr>
            <w:r>
              <w:rPr>
                <w:sz w:val="16"/>
              </w:rPr>
              <w:t>Thunderstorm Wind</w:t>
            </w:r>
          </w:p>
        </w:tc>
        <w:tc>
          <w:tcPr>
            <w:tcW w:type="dxa" w:w="2048"/>
          </w:tcPr>
          <w:p>
            <w:pPr>
              <w:spacing w:after="0"/>
              <w:jc w:val="left"/>
            </w:pPr>
            <w:r>
              <w:rPr>
                <w:sz w:val="16"/>
              </w:rPr>
              <w:t>wind speed (kt and mph)</w:t>
            </w:r>
          </w:p>
        </w:tc>
        <w:tc>
          <w:tcPr>
            <w:tcW w:type="dxa" w:w="1687"/>
          </w:tcPr>
          <w:p>
            <w:pPr>
              <w:spacing w:after="0"/>
              <w:jc w:val="right"/>
            </w:pPr>
            <w:r>
              <w:rPr>
                <w:sz w:val="16"/>
              </w:rPr>
              <w:t>369 records, 1955 to 2026</w:t>
            </w:r>
          </w:p>
        </w:tc>
        <w:tc>
          <w:tcPr>
            <w:tcW w:type="dxa" w:w="1606"/>
          </w:tcPr>
          <w:p>
            <w:pPr>
              <w:spacing w:after="0"/>
              <w:jc w:val="left"/>
            </w:pPr>
            <w:r>
              <w:rPr>
                <w:sz w:val="16"/>
              </w:rPr>
              <w:t>45 kt (52 mph) to 86 kt (99 mph) (median 55 kt (63 mph)); 248 with a recorded value</w:t>
            </w:r>
          </w:p>
        </w:tc>
        <w:tc>
          <w:tcPr>
            <w:tcW w:type="dxa" w:w="1631"/>
          </w:tcPr>
          <w:p>
            <w:pPr>
              <w:spacing w:after="0"/>
              <w:jc w:val="left"/>
            </w:pPr>
            <w:r>
              <w:rPr>
                <w:sz w:val="16"/>
              </w:rPr>
              <w:t>86 kt (99 mph), measurement type not recorded, Thunderstorm Wind, 1995-08-01</w:t>
            </w:r>
          </w:p>
        </w:tc>
        <w:tc>
          <w:tcPr>
            <w:tcW w:type="dxa" w:w="1623"/>
          </w:tcPr>
          <w:p>
            <w:pPr>
              <w:spacing w:after="0"/>
              <w:jc w:val="left"/>
            </w:pPr>
          </w:p>
        </w:tc>
        <w:tc>
          <w:tcPr>
            <w:tcW w:type="dxa" w:w="1717"/>
          </w:tcPr>
          <w:p>
            <w:pPr>
              <w:spacing w:after="0"/>
              <w:jc w:val="left"/>
            </w:pPr>
            <w:r>
              <w:rPr>
                <w:sz w:val="16"/>
              </w:rPr>
              <w:t>Event records naming jurisdictions in the plan: Maryville city (92 records), Alcoa city (27 records), Townsend city (27 records), Louisville city (9 records), Friendsville city (8 records), Rockford city (2 records).</w:t>
            </w:r>
          </w:p>
        </w:tc>
        <w:tc>
          <w:tcPr>
            <w:tcW w:type="dxa" w:w="1714"/>
          </w:tcPr>
          <w:p>
            <w:pPr>
              <w:spacing w:after="0"/>
              <w:jc w:val="left"/>
            </w:pPr>
          </w:p>
        </w:tc>
      </w:tr>
      <w:tr>
        <w:trPr>
          <w:cantSplit/>
        </w:trPr>
        <w:tc>
          <w:tcPr>
            <w:tcW w:type="dxa" w:w="2087"/>
          </w:tcPr>
          <w:p>
            <w:pPr>
              <w:spacing w:after="0"/>
              <w:jc w:val="left"/>
            </w:pPr>
            <w:r>
              <w:rPr>
                <w:sz w:val="16"/>
              </w:rPr>
              <w:t>Tornado</w:t>
            </w:r>
          </w:p>
        </w:tc>
        <w:tc>
          <w:tcPr>
            <w:tcW w:type="dxa" w:w="2048"/>
          </w:tcPr>
          <w:p>
            <w:pPr>
              <w:spacing w:after="0"/>
              <w:jc w:val="left"/>
            </w:pPr>
            <w:r>
              <w:rPr>
                <w:sz w:val="16"/>
              </w:rPr>
              <w:t>Enhanced Fujita (Fujita before Feb 2007)</w:t>
            </w:r>
          </w:p>
        </w:tc>
        <w:tc>
          <w:tcPr>
            <w:tcW w:type="dxa" w:w="1687"/>
          </w:tcPr>
          <w:p>
            <w:pPr>
              <w:spacing w:after="0"/>
              <w:jc w:val="right"/>
            </w:pPr>
            <w:r>
              <w:rPr>
                <w:sz w:val="16"/>
              </w:rPr>
              <w:t>16 records, 1972 to 2019</w:t>
            </w:r>
          </w:p>
        </w:tc>
        <w:tc>
          <w:tcPr>
            <w:tcW w:type="dxa" w:w="1606"/>
          </w:tcPr>
          <w:p>
            <w:pPr>
              <w:spacing w:after="0"/>
              <w:jc w:val="left"/>
            </w:pPr>
            <w:r>
              <w:rPr>
                <w:sz w:val="16"/>
              </w:rPr>
              <w:t>F/EF0 to F/EF4 (median between F/EF0 and F/EF1); 16 with a recorded value</w:t>
            </w:r>
          </w:p>
        </w:tc>
        <w:tc>
          <w:tcPr>
            <w:tcW w:type="dxa" w:w="1631"/>
          </w:tcPr>
          <w:p>
            <w:pPr>
              <w:spacing w:after="0"/>
              <w:jc w:val="left"/>
            </w:pPr>
            <w:r>
              <w:rPr>
                <w:sz w:val="16"/>
              </w:rPr>
              <w:t>EF4 tornado, 2011-04-27, 12.75 mi within this county, 1,320 yd wide, $1,000,000 property; $0 crops (2011 dollars)</w:t>
            </w:r>
          </w:p>
        </w:tc>
        <w:tc>
          <w:tcPr>
            <w:tcW w:type="dxa" w:w="1623"/>
          </w:tcPr>
          <w:p>
            <w:pPr>
              <w:spacing w:after="0"/>
              <w:jc w:val="left"/>
            </w:pPr>
            <w:r>
              <w:rPr>
                <w:sz w:val="16"/>
              </w:rPr>
              <w:t>Tornado, 2011-03-23, $2,500,000 property; crops not reported (2011 dollars)</w:t>
            </w:r>
          </w:p>
        </w:tc>
        <w:tc>
          <w:tcPr>
            <w:tcW w:type="dxa" w:w="1717"/>
          </w:tcPr>
          <w:p>
            <w:pPr>
              <w:spacing w:after="0"/>
              <w:jc w:val="left"/>
            </w:pPr>
            <w:r>
              <w:rPr>
                <w:sz w:val="16"/>
              </w:rPr>
              <w:t>Event records naming jurisdictions in the plan: Maryville city (2 records).</w:t>
            </w:r>
          </w:p>
        </w:tc>
        <w:tc>
          <w:tcPr>
            <w:tcW w:type="dxa" w:w="17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087"/>
          </w:tcPr>
          <w:p>
            <w:pPr>
              <w:spacing w:after="0"/>
              <w:jc w:val="left"/>
            </w:pPr>
            <w:r>
              <w:rPr>
                <w:sz w:val="16"/>
              </w:rPr>
              <w:t>Wildfire</w:t>
            </w:r>
          </w:p>
        </w:tc>
        <w:tc>
          <w:tcPr>
            <w:tcW w:type="dxa" w:w="2048"/>
          </w:tcPr>
          <w:p>
            <w:pPr>
              <w:spacing w:after="0"/>
              <w:jc w:val="left"/>
            </w:pPr>
            <w:r>
              <w:rPr>
                <w:sz w:val="16"/>
              </w:rPr>
              <w:t>acres burned (local data)</w:t>
            </w:r>
          </w:p>
        </w:tc>
        <w:tc>
          <w:tcPr>
            <w:tcW w:type="dxa" w:w="1687"/>
          </w:tcPr>
          <w:p>
            <w:pPr>
              <w:spacing w:after="0"/>
              <w:jc w:val="right"/>
            </w:pPr>
            <w:r>
              <w:rPr>
                <w:sz w:val="16"/>
              </w:rPr>
              <w:t>0</w:t>
            </w:r>
          </w:p>
        </w:tc>
        <w:tc>
          <w:tcPr>
            <w:tcW w:type="dxa" w:w="1606"/>
          </w:tcPr>
          <w:p>
            <w:pPr>
              <w:spacing w:after="0"/>
              <w:jc w:val="left"/>
            </w:pPr>
          </w:p>
        </w:tc>
        <w:tc>
          <w:tcPr>
            <w:tcW w:type="dxa" w:w="1631"/>
          </w:tcPr>
          <w:p>
            <w:pPr>
              <w:spacing w:after="0"/>
              <w:jc w:val="left"/>
            </w:pPr>
          </w:p>
        </w:tc>
        <w:tc>
          <w:tcPr>
            <w:tcW w:type="dxa" w:w="1623"/>
          </w:tcPr>
          <w:p>
            <w:pPr>
              <w:spacing w:after="0"/>
              <w:jc w:val="left"/>
            </w:pPr>
          </w:p>
        </w:tc>
        <w:tc>
          <w:tcPr>
            <w:tcW w:type="dxa" w:w="1717"/>
          </w:tcPr>
          <w:p>
            <w:pPr>
              <w:spacing w:after="0"/>
              <w:jc w:val="left"/>
            </w:pPr>
          </w:p>
        </w:tc>
        <w:tc>
          <w:tcPr>
            <w:tcW w:type="dxa" w:w="1714"/>
          </w:tcPr>
          <w:p>
            <w:pPr>
              <w:spacing w:after="0"/>
              <w:jc w:val="left"/>
            </w:pPr>
          </w:p>
        </w:tc>
      </w:tr>
      <w:tr>
        <w:trPr>
          <w:cantSplit/>
        </w:trPr>
        <w:tc>
          <w:tcPr>
            <w:tcW w:type="dxa" w:w="2087"/>
          </w:tcPr>
          <w:p>
            <w:pPr>
              <w:spacing w:after="0"/>
              <w:jc w:val="left"/>
            </w:pPr>
            <w:r>
              <w:rPr>
                <w:sz w:val="16"/>
              </w:rPr>
              <w:t>Winter Storm, Heavy Snow, Blizzard, Lake-Effect Snow, Winter Weather, Sleet</w:t>
            </w:r>
          </w:p>
        </w:tc>
        <w:tc>
          <w:tcPr>
            <w:tcW w:type="dxa" w:w="2048"/>
          </w:tcPr>
          <w:p>
            <w:pPr>
              <w:spacing w:after="0"/>
              <w:jc w:val="left"/>
            </w:pPr>
            <w:r>
              <w:rPr>
                <w:sz w:val="16"/>
              </w:rPr>
              <w:t>none in data (snowfall: local data)</w:t>
            </w:r>
          </w:p>
        </w:tc>
        <w:tc>
          <w:tcPr>
            <w:tcW w:type="dxa" w:w="1687"/>
          </w:tcPr>
          <w:p>
            <w:pPr>
              <w:spacing w:after="0"/>
              <w:jc w:val="right"/>
            </w:pPr>
            <w:r>
              <w:rPr>
                <w:sz w:val="16"/>
              </w:rPr>
              <w:t>61 records, 1996 to 2026 (61 zone-level)</w:t>
            </w:r>
          </w:p>
        </w:tc>
        <w:tc>
          <w:tcPr>
            <w:tcW w:type="dxa" w:w="1606"/>
          </w:tcPr>
          <w:p>
            <w:pPr>
              <w:spacing w:after="0"/>
              <w:jc w:val="left"/>
            </w:pPr>
          </w:p>
        </w:tc>
        <w:tc>
          <w:tcPr>
            <w:tcW w:type="dxa" w:w="1631"/>
          </w:tcPr>
          <w:p>
            <w:pPr>
              <w:spacing w:after="0"/>
              <w:jc w:val="left"/>
            </w:pPr>
            <w:r>
              <w:rPr>
                <w:sz w:val="16"/>
              </w:rPr>
              <w:t>No damage reported in 61 records.</w:t>
            </w:r>
          </w:p>
        </w:tc>
        <w:tc>
          <w:tcPr>
            <w:tcW w:type="dxa" w:w="1623"/>
          </w:tcPr>
          <w:p>
            <w:pPr>
              <w:spacing w:after="0"/>
              <w:jc w:val="left"/>
            </w:pPr>
          </w:p>
        </w:tc>
        <w:tc>
          <w:tcPr>
            <w:tcW w:type="dxa" w:w="1717"/>
          </w:tcPr>
          <w:p>
            <w:pPr>
              <w:spacing w:after="0"/>
              <w:jc w:val="left"/>
            </w:pPr>
            <w:r>
              <w:rPr>
                <w:sz w:val="16"/>
              </w:rPr>
              <w:t>Countywide (zone-level records).</w:t>
            </w:r>
          </w:p>
        </w:tc>
        <w:tc>
          <w:tcPr>
            <w:tcW w:type="dxa" w:w="17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8"/>
        <w:gridCol w:w="2572"/>
        <w:gridCol w:w="1849"/>
        <w:gridCol w:w="2910"/>
        <w:gridCol w:w="1544"/>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8"/>
            <w:shd w:val="clear" w:color="auto" w:fill="E8E8E8"/>
          </w:tcPr>
          <w:p>
            <w:pPr>
              <w:spacing w:after="0"/>
              <w:jc w:val="left"/>
            </w:pPr>
            <w:r>
              <w:rPr>
                <w:b/>
                <w:sz w:val="16"/>
              </w:rPr>
              <w:t>Type</w:t>
            </w:r>
          </w:p>
        </w:tc>
        <w:tc>
          <w:tcPr>
            <w:tcW w:type="dxa" w:w="2572"/>
            <w:shd w:val="clear" w:color="auto" w:fill="E8E8E8"/>
          </w:tcPr>
          <w:p>
            <w:pPr>
              <w:spacing w:after="0"/>
              <w:jc w:val="left"/>
            </w:pPr>
            <w:r>
              <w:rPr>
                <w:b/>
                <w:sz w:val="16"/>
              </w:rPr>
              <w:t>Title</w:t>
            </w:r>
          </w:p>
        </w:tc>
        <w:tc>
          <w:tcPr>
            <w:tcW w:type="dxa" w:w="1849"/>
            <w:shd w:val="clear" w:color="auto" w:fill="E8E8E8"/>
          </w:tcPr>
          <w:p>
            <w:pPr>
              <w:spacing w:after="0"/>
              <w:jc w:val="left"/>
            </w:pPr>
            <w:r>
              <w:rPr>
                <w:b/>
                <w:sz w:val="16"/>
              </w:rPr>
              <w:t>Mapped hazard</w:t>
            </w:r>
          </w:p>
        </w:tc>
        <w:tc>
          <w:tcPr>
            <w:tcW w:type="dxa" w:w="29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44"/>
            <w:shd w:val="clear" w:color="auto" w:fill="E8E8E8"/>
          </w:tcPr>
          <w:p>
            <w:pPr>
              <w:spacing w:after="0"/>
              <w:jc w:val="left"/>
            </w:pPr>
            <w:r>
              <w:rPr>
                <w:b/>
                <w:sz w:val="16"/>
              </w:rPr>
              <w:t>Flags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48"/>
          </w:tcPr>
          <w:p>
            <w:pPr>
              <w:spacing w:after="0"/>
              <w:jc w:val="left"/>
            </w:pPr>
            <w:r>
              <w:rPr>
                <w:sz w:val="16"/>
              </w:rPr>
              <w:t>Major disaster</w:t>
            </w:r>
          </w:p>
        </w:tc>
        <w:tc>
          <w:tcPr>
            <w:tcW w:type="dxa" w:w="2572"/>
          </w:tcPr>
          <w:p>
            <w:pPr>
              <w:spacing w:after="0"/>
              <w:jc w:val="left"/>
            </w:pPr>
            <w:r>
              <w:rPr>
                <w:sz w:val="16"/>
              </w:rPr>
              <w:t>Severe Winter Storm</w:t>
            </w:r>
          </w:p>
        </w:tc>
        <w:tc>
          <w:tcPr>
            <w:tcW w:type="dxa" w:w="1849"/>
          </w:tcPr>
          <w:p>
            <w:pPr>
              <w:spacing w:after="0"/>
              <w:jc w:val="left"/>
            </w:pPr>
            <w:r>
              <w:rPr>
                <w:sz w:val="16"/>
              </w:rPr>
              <w:t>Winter Weather</w:t>
            </w:r>
          </w:p>
        </w:tc>
        <w:tc>
          <w:tcPr>
            <w:tcW w:type="dxa" w:w="2910"/>
          </w:tcPr>
          <w:p>
            <w:pPr>
              <w:spacing w:after="0"/>
              <w:jc w:val="right"/>
            </w:pPr>
            <w:r>
              <w:rPr>
                <w:sz w:val="16"/>
              </w:rPr>
              <w:t>no Public Assistance recorded</w:t>
            </w:r>
          </w:p>
        </w:tc>
        <w:tc>
          <w:tcPr>
            <w:tcW w:type="dxa" w:w="1544"/>
          </w:tcPr>
          <w:p>
            <w:pPr>
              <w:spacing w:after="0"/>
              <w:jc w:val="left"/>
            </w:pPr>
            <w:r>
              <w:rPr>
                <w:sz w:val="16"/>
              </w:rPr>
              <w:t>new since last plan; within last 5 years</w:t>
            </w:r>
          </w:p>
        </w:tc>
        <w:tc>
          <w:tcPr>
            <w:tcW w:type="dxa" w:w="879"/>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48"/>
          </w:tcPr>
          <w:p>
            <w:pPr>
              <w:spacing w:after="0"/>
              <w:jc w:val="left"/>
            </w:pPr>
            <w:r>
              <w:rPr>
                <w:sz w:val="16"/>
              </w:rPr>
              <w:t>Emergency</w:t>
            </w:r>
          </w:p>
        </w:tc>
        <w:tc>
          <w:tcPr>
            <w:tcW w:type="dxa" w:w="2572"/>
          </w:tcPr>
          <w:p>
            <w:pPr>
              <w:spacing w:after="0"/>
              <w:jc w:val="left"/>
            </w:pPr>
            <w:r>
              <w:rPr>
                <w:sz w:val="16"/>
              </w:rPr>
              <w:t>Severe Winter Storm</w:t>
            </w:r>
          </w:p>
        </w:tc>
        <w:tc>
          <w:tcPr>
            <w:tcW w:type="dxa" w:w="1849"/>
          </w:tcPr>
          <w:p>
            <w:pPr>
              <w:spacing w:after="0"/>
              <w:jc w:val="left"/>
            </w:pPr>
            <w:r>
              <w:rPr>
                <w:sz w:val="16"/>
              </w:rPr>
              <w:t>Winter Weather</w:t>
            </w:r>
          </w:p>
        </w:tc>
        <w:tc>
          <w:tcPr>
            <w:tcW w:type="dxa" w:w="2910"/>
          </w:tcPr>
          <w:p>
            <w:pPr>
              <w:spacing w:after="0"/>
              <w:jc w:val="right"/>
            </w:pPr>
            <w:r>
              <w:rPr>
                <w:sz w:val="16"/>
              </w:rPr>
              <w:t>no Public Assistance recorded</w:t>
            </w:r>
          </w:p>
        </w:tc>
        <w:tc>
          <w:tcPr>
            <w:tcW w:type="dxa" w:w="1544"/>
          </w:tcPr>
          <w:p>
            <w:pPr>
              <w:spacing w:after="0"/>
              <w:jc w:val="left"/>
            </w:pPr>
            <w:r>
              <w:rPr>
                <w:sz w:val="16"/>
              </w:rPr>
              <w:t>new since last plan; within last 5 years</w:t>
            </w:r>
          </w:p>
        </w:tc>
        <w:tc>
          <w:tcPr>
            <w:tcW w:type="dxa" w:w="879"/>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48"/>
          </w:tcPr>
          <w:p>
            <w:pPr>
              <w:spacing w:after="0"/>
              <w:jc w:val="left"/>
            </w:pPr>
            <w:r>
              <w:rPr>
                <w:sz w:val="16"/>
              </w:rPr>
              <w:t>Emergency</w:t>
            </w:r>
          </w:p>
        </w:tc>
        <w:tc>
          <w:tcPr>
            <w:tcW w:type="dxa" w:w="2572"/>
          </w:tcPr>
          <w:p>
            <w:pPr>
              <w:spacing w:after="0"/>
              <w:jc w:val="left"/>
            </w:pPr>
            <w:r>
              <w:rPr>
                <w:sz w:val="16"/>
              </w:rPr>
              <w:t>Severe Storms, Straight-Line Winds, Tornadoes, and Flooding</w:t>
            </w:r>
          </w:p>
        </w:tc>
        <w:tc>
          <w:tcPr>
            <w:tcW w:type="dxa" w:w="1849"/>
          </w:tcPr>
          <w:p>
            <w:pPr>
              <w:spacing w:after="0"/>
              <w:jc w:val="left"/>
            </w:pPr>
            <w:r>
              <w:rPr>
                <w:sz w:val="16"/>
              </w:rPr>
              <w:t>Inland Flooding; Strong Wind; Tornado</w:t>
            </w:r>
          </w:p>
        </w:tc>
        <w:tc>
          <w:tcPr>
            <w:tcW w:type="dxa" w:w="2910"/>
          </w:tcPr>
          <w:p>
            <w:pPr>
              <w:spacing w:after="0"/>
              <w:jc w:val="right"/>
            </w:pPr>
            <w:r>
              <w:rPr>
                <w:sz w:val="16"/>
              </w:rPr>
              <w:t>no Public Assistance recorded</w:t>
            </w:r>
          </w:p>
        </w:tc>
        <w:tc>
          <w:tcPr>
            <w:tcW w:type="dxa" w:w="1544"/>
          </w:tcPr>
          <w:p>
            <w:pPr>
              <w:spacing w:after="0"/>
              <w:jc w:val="left"/>
            </w:pPr>
            <w:r>
              <w:rPr>
                <w:sz w:val="16"/>
              </w:rPr>
              <w:t>in the 12 months before plan approval; within last 5 years</w:t>
            </w:r>
          </w:p>
        </w:tc>
        <w:tc>
          <w:tcPr>
            <w:tcW w:type="dxa" w:w="879"/>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48"/>
          </w:tcPr>
          <w:p>
            <w:pPr>
              <w:spacing w:after="0"/>
              <w:jc w:val="left"/>
            </w:pPr>
            <w:r>
              <w:rPr>
                <w:sz w:val="16"/>
              </w:rPr>
              <w:t>Major disaster</w:t>
            </w:r>
          </w:p>
        </w:tc>
        <w:tc>
          <w:tcPr>
            <w:tcW w:type="dxa" w:w="2572"/>
          </w:tcPr>
          <w:p>
            <w:pPr>
              <w:spacing w:after="0"/>
              <w:jc w:val="left"/>
            </w:pPr>
            <w:r>
              <w:rPr>
                <w:sz w:val="16"/>
              </w:rPr>
              <w:t>COVID-19 Pandemic</w:t>
            </w:r>
          </w:p>
        </w:tc>
        <w:tc>
          <w:tcPr>
            <w:tcW w:type="dxa" w:w="1849"/>
          </w:tcPr>
          <w:p>
            <w:pPr>
              <w:spacing w:after="0"/>
              <w:jc w:val="left"/>
            </w:pPr>
            <w:r>
              <w:rPr>
                <w:sz w:val="16"/>
              </w:rPr>
              <w:t>Non-natural, not counted</w:t>
            </w:r>
          </w:p>
        </w:tc>
        <w:tc>
          <w:tcPr>
            <w:tcW w:type="dxa" w:w="2910"/>
          </w:tcPr>
          <w:p>
            <w:pPr>
              <w:spacing w:after="0"/>
              <w:jc w:val="right"/>
            </w:pPr>
            <w:r>
              <w:rPr>
                <w:sz w:val="16"/>
              </w:rPr>
              <w:t>$6,232,752.37</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48"/>
          </w:tcPr>
          <w:p>
            <w:pPr>
              <w:spacing w:after="0"/>
              <w:jc w:val="left"/>
            </w:pPr>
            <w:r>
              <w:rPr>
                <w:sz w:val="16"/>
              </w:rPr>
              <w:t>Emergency</w:t>
            </w:r>
          </w:p>
        </w:tc>
        <w:tc>
          <w:tcPr>
            <w:tcW w:type="dxa" w:w="2572"/>
          </w:tcPr>
          <w:p>
            <w:pPr>
              <w:spacing w:after="0"/>
              <w:jc w:val="left"/>
            </w:pPr>
            <w:r>
              <w:rPr>
                <w:sz w:val="16"/>
              </w:rPr>
              <w:t>COVID-19</w:t>
            </w:r>
          </w:p>
        </w:tc>
        <w:tc>
          <w:tcPr>
            <w:tcW w:type="dxa" w:w="1849"/>
          </w:tcPr>
          <w:p>
            <w:pPr>
              <w:spacing w:after="0"/>
              <w:jc w:val="left"/>
            </w:pPr>
            <w:r>
              <w:rPr>
                <w:sz w:val="16"/>
              </w:rPr>
              <w:t>Non-natural, not counted</w:t>
            </w:r>
          </w:p>
        </w:tc>
        <w:tc>
          <w:tcPr>
            <w:tcW w:type="dxa" w:w="2910"/>
          </w:tcPr>
          <w:p>
            <w:pPr>
              <w:spacing w:after="0"/>
              <w:jc w:val="right"/>
            </w:pPr>
            <w:r>
              <w:rPr>
                <w:sz w:val="16"/>
              </w:rPr>
              <w:t>no Public Assistance recorded</w:t>
            </w:r>
          </w:p>
        </w:tc>
        <w:tc>
          <w:tcPr>
            <w:tcW w:type="dxa" w:w="1544"/>
          </w:tcPr>
          <w:p>
            <w:pPr>
              <w:spacing w:after="0"/>
              <w:jc w:val="left"/>
            </w:pPr>
          </w:p>
        </w:tc>
        <w:tc>
          <w:tcPr>
            <w:tcW w:type="dxa" w:w="879"/>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48"/>
          </w:tcPr>
          <w:p>
            <w:pPr>
              <w:spacing w:after="0"/>
              <w:jc w:val="left"/>
            </w:pPr>
            <w:r>
              <w:rPr>
                <w:sz w:val="16"/>
              </w:rPr>
              <w:t>Major disaster</w:t>
            </w:r>
          </w:p>
        </w:tc>
        <w:tc>
          <w:tcPr>
            <w:tcW w:type="dxa" w:w="2572"/>
          </w:tcPr>
          <w:p>
            <w:pPr>
              <w:spacing w:after="0"/>
              <w:jc w:val="left"/>
            </w:pPr>
            <w:r>
              <w:rPr>
                <w:sz w:val="16"/>
              </w:rPr>
              <w:t>Severe Storms, Flooding, Landslides, and Mudslides</w:t>
            </w:r>
          </w:p>
        </w:tc>
        <w:tc>
          <w:tcPr>
            <w:tcW w:type="dxa" w:w="1849"/>
          </w:tcPr>
          <w:p>
            <w:pPr>
              <w:spacing w:after="0"/>
              <w:jc w:val="left"/>
            </w:pPr>
            <w:r>
              <w:rPr>
                <w:sz w:val="16"/>
              </w:rPr>
              <w:t>Inland Flooding (primary); also designated: Landslide</w:t>
            </w:r>
          </w:p>
        </w:tc>
        <w:tc>
          <w:tcPr>
            <w:tcW w:type="dxa" w:w="2910"/>
          </w:tcPr>
          <w:p>
            <w:pPr>
              <w:spacing w:after="0"/>
              <w:jc w:val="right"/>
            </w:pPr>
            <w:r>
              <w:rPr>
                <w:sz w:val="16"/>
              </w:rPr>
              <w:t>$172,275.68</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2017-06-23</w:t>
            </w:r>
          </w:p>
        </w:tc>
        <w:tc>
          <w:tcPr>
            <w:tcW w:type="dxa" w:w="1037"/>
          </w:tcPr>
          <w:p>
            <w:pPr>
              <w:spacing w:after="0"/>
              <w:jc w:val="left"/>
            </w:pPr>
            <w:r>
              <w:rPr>
                <w:sz w:val="16"/>
              </w:rPr>
              <w:t>2017-05-27</w:t>
            </w:r>
          </w:p>
        </w:tc>
        <w:tc>
          <w:tcPr>
            <w:tcW w:type="dxa" w:w="1037"/>
          </w:tcPr>
          <w:p>
            <w:pPr>
              <w:spacing w:after="0"/>
              <w:jc w:val="left"/>
            </w:pPr>
            <w:r>
              <w:rPr>
                <w:sz w:val="16"/>
              </w:rPr>
              <w:t>DR-4320-TN</w:t>
            </w:r>
          </w:p>
        </w:tc>
        <w:tc>
          <w:tcPr>
            <w:tcW w:type="dxa" w:w="1248"/>
          </w:tcPr>
          <w:p>
            <w:pPr>
              <w:spacing w:after="0"/>
              <w:jc w:val="left"/>
            </w:pPr>
            <w:r>
              <w:rPr>
                <w:sz w:val="16"/>
              </w:rPr>
              <w:t>Major disaster</w:t>
            </w:r>
          </w:p>
        </w:tc>
        <w:tc>
          <w:tcPr>
            <w:tcW w:type="dxa" w:w="2572"/>
          </w:tcPr>
          <w:p>
            <w:pPr>
              <w:spacing w:after="0"/>
              <w:jc w:val="left"/>
            </w:pPr>
            <w:r>
              <w:rPr>
                <w:sz w:val="16"/>
              </w:rPr>
              <w:t>Severe Storms, Straight-Line Winds, and Flooding</w:t>
            </w:r>
          </w:p>
        </w:tc>
        <w:tc>
          <w:tcPr>
            <w:tcW w:type="dxa" w:w="1849"/>
          </w:tcPr>
          <w:p>
            <w:pPr>
              <w:spacing w:after="0"/>
              <w:jc w:val="left"/>
            </w:pPr>
            <w:r>
              <w:rPr>
                <w:sz w:val="16"/>
              </w:rPr>
              <w:t>Inland Flooding; Strong Wind</w:t>
            </w:r>
          </w:p>
        </w:tc>
        <w:tc>
          <w:tcPr>
            <w:tcW w:type="dxa" w:w="2910"/>
          </w:tcPr>
          <w:p>
            <w:pPr>
              <w:spacing w:after="0"/>
              <w:jc w:val="right"/>
            </w:pPr>
            <w:r>
              <w:rPr>
                <w:sz w:val="16"/>
              </w:rPr>
              <w:t>$1,288,024.57</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2016-11-19</w:t>
            </w:r>
          </w:p>
        </w:tc>
        <w:tc>
          <w:tcPr>
            <w:tcW w:type="dxa" w:w="1037"/>
          </w:tcPr>
          <w:p>
            <w:pPr>
              <w:spacing w:after="0"/>
              <w:jc w:val="left"/>
            </w:pPr>
            <w:r>
              <w:rPr>
                <w:sz w:val="16"/>
              </w:rPr>
              <w:t>2016-11-17</w:t>
            </w:r>
          </w:p>
        </w:tc>
        <w:tc>
          <w:tcPr>
            <w:tcW w:type="dxa" w:w="1037"/>
          </w:tcPr>
          <w:p>
            <w:pPr>
              <w:spacing w:after="0"/>
              <w:jc w:val="left"/>
            </w:pPr>
            <w:r>
              <w:rPr>
                <w:sz w:val="16"/>
              </w:rPr>
              <w:t>FM-5165-TN</w:t>
            </w:r>
          </w:p>
        </w:tc>
        <w:tc>
          <w:tcPr>
            <w:tcW w:type="dxa" w:w="1248"/>
          </w:tcPr>
          <w:p>
            <w:pPr>
              <w:spacing w:after="0"/>
              <w:jc w:val="left"/>
            </w:pPr>
            <w:r>
              <w:rPr>
                <w:sz w:val="16"/>
              </w:rPr>
              <w:t>Fire management</w:t>
            </w:r>
          </w:p>
        </w:tc>
        <w:tc>
          <w:tcPr>
            <w:tcW w:type="dxa" w:w="2572"/>
          </w:tcPr>
          <w:p>
            <w:pPr>
              <w:spacing w:after="0"/>
              <w:jc w:val="left"/>
            </w:pPr>
            <w:r>
              <w:rPr>
                <w:sz w:val="16"/>
              </w:rPr>
              <w:t>East Miller Cove Fire</w:t>
            </w:r>
          </w:p>
        </w:tc>
        <w:tc>
          <w:tcPr>
            <w:tcW w:type="dxa" w:w="1849"/>
          </w:tcPr>
          <w:p>
            <w:pPr>
              <w:spacing w:after="0"/>
              <w:jc w:val="left"/>
            </w:pPr>
            <w:r>
              <w:rPr>
                <w:sz w:val="16"/>
              </w:rPr>
              <w:t>Wildfire</w:t>
            </w:r>
          </w:p>
        </w:tc>
        <w:tc>
          <w:tcPr>
            <w:tcW w:type="dxa" w:w="2910"/>
          </w:tcPr>
          <w:p>
            <w:pPr>
              <w:spacing w:after="0"/>
              <w:jc w:val="right"/>
            </w:pPr>
            <w:r>
              <w:rPr>
                <w:sz w:val="16"/>
              </w:rPr>
              <w:t>no Public Assistance recorded</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2015-04-02</w:t>
            </w:r>
          </w:p>
        </w:tc>
        <w:tc>
          <w:tcPr>
            <w:tcW w:type="dxa" w:w="1037"/>
          </w:tcPr>
          <w:p>
            <w:pPr>
              <w:spacing w:after="0"/>
              <w:jc w:val="left"/>
            </w:pPr>
            <w:r>
              <w:rPr>
                <w:sz w:val="16"/>
              </w:rPr>
              <w:t>2015-02-15</w:t>
            </w:r>
          </w:p>
        </w:tc>
        <w:tc>
          <w:tcPr>
            <w:tcW w:type="dxa" w:w="1037"/>
          </w:tcPr>
          <w:p>
            <w:pPr>
              <w:spacing w:after="0"/>
              <w:jc w:val="left"/>
            </w:pPr>
            <w:r>
              <w:rPr>
                <w:sz w:val="16"/>
              </w:rPr>
              <w:t>DR-4211-TN</w:t>
            </w:r>
          </w:p>
        </w:tc>
        <w:tc>
          <w:tcPr>
            <w:tcW w:type="dxa" w:w="1248"/>
          </w:tcPr>
          <w:p>
            <w:pPr>
              <w:spacing w:after="0"/>
              <w:jc w:val="left"/>
            </w:pPr>
            <w:r>
              <w:rPr>
                <w:sz w:val="16"/>
              </w:rPr>
              <w:t>Major disaster</w:t>
            </w:r>
          </w:p>
        </w:tc>
        <w:tc>
          <w:tcPr>
            <w:tcW w:type="dxa" w:w="2572"/>
          </w:tcPr>
          <w:p>
            <w:pPr>
              <w:spacing w:after="0"/>
              <w:jc w:val="left"/>
            </w:pPr>
            <w:r>
              <w:rPr>
                <w:sz w:val="16"/>
              </w:rPr>
              <w:t>Severe Winter Storm and Flooding</w:t>
            </w:r>
          </w:p>
        </w:tc>
        <w:tc>
          <w:tcPr>
            <w:tcW w:type="dxa" w:w="1849"/>
          </w:tcPr>
          <w:p>
            <w:pPr>
              <w:spacing w:after="0"/>
              <w:jc w:val="left"/>
            </w:pPr>
            <w:r>
              <w:rPr>
                <w:sz w:val="16"/>
              </w:rPr>
              <w:t>Ice Storm</w:t>
            </w:r>
          </w:p>
        </w:tc>
        <w:tc>
          <w:tcPr>
            <w:tcW w:type="dxa" w:w="2910"/>
          </w:tcPr>
          <w:p>
            <w:pPr>
              <w:spacing w:after="0"/>
              <w:jc w:val="right"/>
            </w:pPr>
            <w:r>
              <w:rPr>
                <w:sz w:val="16"/>
              </w:rPr>
              <w:t>$684,658.32</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48"/>
          </w:tcPr>
          <w:p>
            <w:pPr>
              <w:spacing w:after="0"/>
              <w:jc w:val="left"/>
            </w:pPr>
            <w:r>
              <w:rPr>
                <w:sz w:val="16"/>
              </w:rPr>
              <w:t>Major disaster</w:t>
            </w:r>
          </w:p>
        </w:tc>
        <w:tc>
          <w:tcPr>
            <w:tcW w:type="dxa" w:w="2572"/>
          </w:tcPr>
          <w:p>
            <w:pPr>
              <w:spacing w:after="0"/>
              <w:jc w:val="left"/>
            </w:pPr>
            <w:r>
              <w:rPr>
                <w:sz w:val="16"/>
              </w:rPr>
              <w:t>Severe Storms, Tornadoes, Straight-Line Winds, and Associated Flooding</w:t>
            </w:r>
          </w:p>
        </w:tc>
        <w:tc>
          <w:tcPr>
            <w:tcW w:type="dxa" w:w="1849"/>
          </w:tcPr>
          <w:p>
            <w:pPr>
              <w:spacing w:after="0"/>
              <w:jc w:val="left"/>
            </w:pPr>
            <w:r>
              <w:rPr>
                <w:sz w:val="16"/>
              </w:rPr>
              <w:t>Inland Flooding; Strong Wind; Tornado</w:t>
            </w:r>
          </w:p>
        </w:tc>
        <w:tc>
          <w:tcPr>
            <w:tcW w:type="dxa" w:w="2910"/>
          </w:tcPr>
          <w:p>
            <w:pPr>
              <w:spacing w:after="0"/>
              <w:jc w:val="right"/>
            </w:pPr>
            <w:r>
              <w:rPr>
                <w:sz w:val="16"/>
              </w:rPr>
              <w:t>$324,419.28</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48"/>
          </w:tcPr>
          <w:p>
            <w:pPr>
              <w:spacing w:after="0"/>
              <w:jc w:val="left"/>
            </w:pPr>
            <w:r>
              <w:rPr>
                <w:sz w:val="16"/>
              </w:rPr>
              <w:t>Emergency</w:t>
            </w:r>
          </w:p>
        </w:tc>
        <w:tc>
          <w:tcPr>
            <w:tcW w:type="dxa" w:w="2572"/>
          </w:tcPr>
          <w:p>
            <w:pPr>
              <w:spacing w:after="0"/>
              <w:jc w:val="left"/>
            </w:pPr>
            <w:r>
              <w:rPr>
                <w:sz w:val="16"/>
              </w:rPr>
              <w:t>Hurricane Katrina Evacuation</w:t>
            </w:r>
          </w:p>
        </w:tc>
        <w:tc>
          <w:tcPr>
            <w:tcW w:type="dxa" w:w="1849"/>
          </w:tcPr>
          <w:p>
            <w:pPr>
              <w:spacing w:after="0"/>
              <w:jc w:val="left"/>
            </w:pPr>
            <w:r>
              <w:rPr>
                <w:sz w:val="16"/>
              </w:rPr>
              <w:t>Hurricane: evacuation support, not a local hazard event; not counted</w:t>
            </w:r>
          </w:p>
        </w:tc>
        <w:tc>
          <w:tcPr>
            <w:tcW w:type="dxa" w:w="2910"/>
          </w:tcPr>
          <w:p>
            <w:pPr>
              <w:spacing w:after="0"/>
              <w:jc w:val="right"/>
            </w:pPr>
            <w:r>
              <w:rPr>
                <w:sz w:val="16"/>
              </w:rPr>
              <w:t>$39,772.80</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48"/>
          </w:tcPr>
          <w:p>
            <w:pPr>
              <w:spacing w:after="0"/>
              <w:jc w:val="left"/>
            </w:pPr>
            <w:r>
              <w:rPr>
                <w:sz w:val="16"/>
              </w:rPr>
              <w:t>Major disaster</w:t>
            </w:r>
          </w:p>
        </w:tc>
        <w:tc>
          <w:tcPr>
            <w:tcW w:type="dxa" w:w="2572"/>
          </w:tcPr>
          <w:p>
            <w:pPr>
              <w:spacing w:after="0"/>
              <w:jc w:val="left"/>
            </w:pPr>
            <w:r>
              <w:rPr>
                <w:sz w:val="16"/>
              </w:rPr>
              <w:t>Severe Storms, Tornadoes, and Flooding</w:t>
            </w:r>
          </w:p>
        </w:tc>
        <w:tc>
          <w:tcPr>
            <w:tcW w:type="dxa" w:w="1849"/>
          </w:tcPr>
          <w:p>
            <w:pPr>
              <w:spacing w:after="0"/>
              <w:jc w:val="left"/>
            </w:pPr>
            <w:r>
              <w:rPr>
                <w:sz w:val="16"/>
              </w:rPr>
              <w:t>Inland Flooding; Tornado</w:t>
            </w:r>
          </w:p>
        </w:tc>
        <w:tc>
          <w:tcPr>
            <w:tcW w:type="dxa" w:w="2910"/>
          </w:tcPr>
          <w:p>
            <w:pPr>
              <w:spacing w:after="0"/>
              <w:jc w:val="right"/>
            </w:pPr>
            <w:r>
              <w:rPr>
                <w:sz w:val="16"/>
              </w:rPr>
              <w:t>none placed in this county by FEMA's record; $6,166.94 for this declaration is not placed in any county (see the state page)</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2002-04-05</w:t>
            </w:r>
          </w:p>
        </w:tc>
        <w:tc>
          <w:tcPr>
            <w:tcW w:type="dxa" w:w="1037"/>
          </w:tcPr>
          <w:p>
            <w:pPr>
              <w:spacing w:after="0"/>
              <w:jc w:val="left"/>
            </w:pPr>
            <w:r>
              <w:rPr>
                <w:sz w:val="16"/>
              </w:rPr>
              <w:t>2002-01-23</w:t>
            </w:r>
          </w:p>
        </w:tc>
        <w:tc>
          <w:tcPr>
            <w:tcW w:type="dxa" w:w="1037"/>
          </w:tcPr>
          <w:p>
            <w:pPr>
              <w:spacing w:after="0"/>
              <w:jc w:val="left"/>
            </w:pPr>
            <w:r>
              <w:rPr>
                <w:sz w:val="16"/>
              </w:rPr>
              <w:t>DR-1408-TN</w:t>
            </w:r>
          </w:p>
        </w:tc>
        <w:tc>
          <w:tcPr>
            <w:tcW w:type="dxa" w:w="1248"/>
          </w:tcPr>
          <w:p>
            <w:pPr>
              <w:spacing w:after="0"/>
              <w:jc w:val="left"/>
            </w:pPr>
            <w:r>
              <w:rPr>
                <w:sz w:val="16"/>
              </w:rPr>
              <w:t>Major disaster</w:t>
            </w:r>
          </w:p>
        </w:tc>
        <w:tc>
          <w:tcPr>
            <w:tcW w:type="dxa" w:w="2572"/>
          </w:tcPr>
          <w:p>
            <w:pPr>
              <w:spacing w:after="0"/>
              <w:jc w:val="left"/>
            </w:pPr>
            <w:r>
              <w:rPr>
                <w:sz w:val="16"/>
              </w:rPr>
              <w:t>Severe Storms and Flooding</w:t>
            </w:r>
          </w:p>
        </w:tc>
        <w:tc>
          <w:tcPr>
            <w:tcW w:type="dxa" w:w="1849"/>
          </w:tcPr>
          <w:p>
            <w:pPr>
              <w:spacing w:after="0"/>
              <w:jc w:val="left"/>
            </w:pPr>
            <w:r>
              <w:rPr>
                <w:sz w:val="16"/>
              </w:rPr>
              <w:t>Inland Flooding</w:t>
            </w:r>
          </w:p>
        </w:tc>
        <w:tc>
          <w:tcPr>
            <w:tcW w:type="dxa" w:w="2910"/>
          </w:tcPr>
          <w:p>
            <w:pPr>
              <w:spacing w:after="0"/>
              <w:jc w:val="right"/>
            </w:pPr>
            <w:r>
              <w:rPr>
                <w:sz w:val="16"/>
              </w:rPr>
              <w:t>$413,821.12</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1998-04-20</w:t>
            </w:r>
          </w:p>
        </w:tc>
        <w:tc>
          <w:tcPr>
            <w:tcW w:type="dxa" w:w="1037"/>
          </w:tcPr>
          <w:p>
            <w:pPr>
              <w:spacing w:after="0"/>
              <w:jc w:val="left"/>
            </w:pPr>
            <w:r>
              <w:rPr>
                <w:sz w:val="16"/>
              </w:rPr>
              <w:t>1998-04-16</w:t>
            </w:r>
          </w:p>
        </w:tc>
        <w:tc>
          <w:tcPr>
            <w:tcW w:type="dxa" w:w="1037"/>
          </w:tcPr>
          <w:p>
            <w:pPr>
              <w:spacing w:after="0"/>
              <w:jc w:val="left"/>
            </w:pPr>
            <w:r>
              <w:rPr>
                <w:sz w:val="16"/>
              </w:rPr>
              <w:t>DR-1215-TN</w:t>
            </w:r>
          </w:p>
        </w:tc>
        <w:tc>
          <w:tcPr>
            <w:tcW w:type="dxa" w:w="1248"/>
          </w:tcPr>
          <w:p>
            <w:pPr>
              <w:spacing w:after="0"/>
              <w:jc w:val="left"/>
            </w:pPr>
            <w:r>
              <w:rPr>
                <w:sz w:val="16"/>
              </w:rPr>
              <w:t>Major disaster</w:t>
            </w:r>
          </w:p>
        </w:tc>
        <w:tc>
          <w:tcPr>
            <w:tcW w:type="dxa" w:w="2572"/>
          </w:tcPr>
          <w:p>
            <w:pPr>
              <w:spacing w:after="0"/>
              <w:jc w:val="left"/>
            </w:pPr>
            <w:r>
              <w:rPr>
                <w:sz w:val="16"/>
              </w:rPr>
              <w:t>Severe Storms, Tornadoes and Flooding</w:t>
            </w:r>
          </w:p>
        </w:tc>
        <w:tc>
          <w:tcPr>
            <w:tcW w:type="dxa" w:w="1849"/>
          </w:tcPr>
          <w:p>
            <w:pPr>
              <w:spacing w:after="0"/>
              <w:jc w:val="left"/>
            </w:pPr>
            <w:r>
              <w:rPr>
                <w:sz w:val="16"/>
              </w:rPr>
              <w:t>Inland Flooding; Tornado</w:t>
            </w:r>
          </w:p>
        </w:tc>
        <w:tc>
          <w:tcPr>
            <w:tcW w:type="dxa" w:w="2910"/>
          </w:tcPr>
          <w:p>
            <w:pPr>
              <w:spacing w:after="0"/>
              <w:jc w:val="right"/>
            </w:pPr>
            <w:r>
              <w:rPr>
                <w:sz w:val="16"/>
              </w:rPr>
              <w:t>PA not declared for this county</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48"/>
          </w:tcPr>
          <w:p>
            <w:pPr>
              <w:spacing w:after="0"/>
              <w:jc w:val="left"/>
            </w:pPr>
            <w:r>
              <w:rPr>
                <w:sz w:val="16"/>
              </w:rPr>
              <w:t>Major disaster</w:t>
            </w:r>
          </w:p>
        </w:tc>
        <w:tc>
          <w:tcPr>
            <w:tcW w:type="dxa" w:w="2572"/>
          </w:tcPr>
          <w:p>
            <w:pPr>
              <w:spacing w:after="0"/>
              <w:jc w:val="left"/>
            </w:pPr>
            <w:r>
              <w:rPr>
                <w:sz w:val="16"/>
              </w:rPr>
              <w:t>Extensive Rainfall and Flash Flooding</w:t>
            </w:r>
          </w:p>
        </w:tc>
        <w:tc>
          <w:tcPr>
            <w:tcW w:type="dxa" w:w="1849"/>
          </w:tcPr>
          <w:p>
            <w:pPr>
              <w:spacing w:after="0"/>
              <w:jc w:val="left"/>
            </w:pPr>
            <w:r>
              <w:rPr>
                <w:sz w:val="16"/>
              </w:rPr>
              <w:t>Inland Flooding</w:t>
            </w:r>
          </w:p>
        </w:tc>
        <w:tc>
          <w:tcPr>
            <w:tcW w:type="dxa" w:w="2910"/>
          </w:tcPr>
          <w:p>
            <w:pPr>
              <w:spacing w:after="0"/>
              <w:jc w:val="right"/>
            </w:pPr>
            <w:r>
              <w:rPr>
                <w:sz w:val="16"/>
              </w:rPr>
              <w:t>no Public Assistance recorded</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48"/>
          </w:tcPr>
          <w:p>
            <w:pPr>
              <w:spacing w:after="0"/>
              <w:jc w:val="left"/>
            </w:pPr>
            <w:r>
              <w:rPr>
                <w:sz w:val="16"/>
              </w:rPr>
              <w:t>Emergency</w:t>
            </w:r>
          </w:p>
        </w:tc>
        <w:tc>
          <w:tcPr>
            <w:tcW w:type="dxa" w:w="2572"/>
          </w:tcPr>
          <w:p>
            <w:pPr>
              <w:spacing w:after="0"/>
              <w:jc w:val="left"/>
            </w:pPr>
            <w:r>
              <w:rPr>
                <w:sz w:val="16"/>
              </w:rPr>
              <w:t>Severe Snowfall, Winter Storm</w:t>
            </w:r>
          </w:p>
        </w:tc>
        <w:tc>
          <w:tcPr>
            <w:tcW w:type="dxa" w:w="1849"/>
          </w:tcPr>
          <w:p>
            <w:pPr>
              <w:spacing w:after="0"/>
              <w:jc w:val="left"/>
            </w:pPr>
            <w:r>
              <w:rPr>
                <w:sz w:val="16"/>
              </w:rPr>
              <w:t>Winter Weather</w:t>
            </w:r>
          </w:p>
        </w:tc>
        <w:tc>
          <w:tcPr>
            <w:tcW w:type="dxa" w:w="2910"/>
          </w:tcPr>
          <w:p>
            <w:pPr>
              <w:spacing w:after="0"/>
              <w:jc w:val="right"/>
            </w:pPr>
            <w:r>
              <w:rPr>
                <w:sz w:val="16"/>
              </w:rPr>
              <w:t>no Public Assistance recorded</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48"/>
          </w:tcPr>
          <w:p>
            <w:pPr>
              <w:spacing w:after="0"/>
              <w:jc w:val="left"/>
            </w:pPr>
            <w:r>
              <w:rPr>
                <w:sz w:val="16"/>
              </w:rPr>
              <w:t>Major disaster</w:t>
            </w:r>
          </w:p>
        </w:tc>
        <w:tc>
          <w:tcPr>
            <w:tcW w:type="dxa" w:w="2572"/>
          </w:tcPr>
          <w:p>
            <w:pPr>
              <w:spacing w:after="0"/>
              <w:jc w:val="left"/>
            </w:pPr>
            <w:r>
              <w:rPr>
                <w:sz w:val="16"/>
              </w:rPr>
              <w:t>Tornadoes</w:t>
            </w:r>
          </w:p>
        </w:tc>
        <w:tc>
          <w:tcPr>
            <w:tcW w:type="dxa" w:w="1849"/>
          </w:tcPr>
          <w:p>
            <w:pPr>
              <w:spacing w:after="0"/>
              <w:jc w:val="left"/>
            </w:pPr>
            <w:r>
              <w:rPr>
                <w:sz w:val="16"/>
              </w:rPr>
              <w:t>Tornado</w:t>
            </w:r>
          </w:p>
        </w:tc>
        <w:tc>
          <w:tcPr>
            <w:tcW w:type="dxa" w:w="2910"/>
          </w:tcPr>
          <w:p>
            <w:pPr>
              <w:spacing w:after="0"/>
              <w:jc w:val="right"/>
            </w:pPr>
            <w:r>
              <w:rPr>
                <w:sz w:val="16"/>
              </w:rPr>
              <w:t>no Public Assistance recorded</w:t>
            </w:r>
          </w:p>
        </w:tc>
        <w:tc>
          <w:tcPr>
            <w:tcW w:type="dxa" w:w="1544"/>
          </w:tcPr>
          <w:p>
            <w:pPr>
              <w:spacing w:after="0"/>
              <w:jc w:val="left"/>
            </w:pPr>
          </w:p>
        </w:tc>
        <w:tc>
          <w:tcPr>
            <w:tcW w:type="dxa" w:w="879"/>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48"/>
          </w:tcPr>
          <w:p>
            <w:pPr>
              <w:spacing w:after="0"/>
              <w:jc w:val="left"/>
            </w:pPr>
            <w:r>
              <w:rPr>
                <w:sz w:val="16"/>
              </w:rPr>
              <w:t>Major disaster</w:t>
            </w:r>
          </w:p>
        </w:tc>
        <w:tc>
          <w:tcPr>
            <w:tcW w:type="dxa" w:w="2572"/>
          </w:tcPr>
          <w:p>
            <w:pPr>
              <w:spacing w:after="0"/>
              <w:jc w:val="left"/>
            </w:pPr>
            <w:r>
              <w:rPr>
                <w:sz w:val="16"/>
              </w:rPr>
              <w:t>Heavy Rains &amp; Flooding</w:t>
            </w:r>
          </w:p>
        </w:tc>
        <w:tc>
          <w:tcPr>
            <w:tcW w:type="dxa" w:w="1849"/>
          </w:tcPr>
          <w:p>
            <w:pPr>
              <w:spacing w:after="0"/>
              <w:jc w:val="left"/>
            </w:pPr>
            <w:r>
              <w:rPr>
                <w:sz w:val="16"/>
              </w:rPr>
              <w:t>Inland Flooding</w:t>
            </w:r>
          </w:p>
        </w:tc>
        <w:tc>
          <w:tcPr>
            <w:tcW w:type="dxa" w:w="2910"/>
          </w:tcPr>
          <w:p>
            <w:pPr>
              <w:spacing w:after="0"/>
              <w:jc w:val="right"/>
            </w:pPr>
            <w:r>
              <w:rPr>
                <w:sz w:val="16"/>
              </w:rPr>
              <w:t>no Public Assistance recorded</w:t>
            </w:r>
          </w:p>
        </w:tc>
        <w:tc>
          <w:tcPr>
            <w:tcW w:type="dxa" w:w="1544"/>
          </w:tcPr>
          <w:p>
            <w:pPr>
              <w:spacing w:after="0"/>
              <w:jc w:val="left"/>
            </w:pP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108</w:t>
            </w:r>
          </w:p>
        </w:tc>
        <w:tc>
          <w:tcPr>
            <w:tcW w:type="dxa" w:w="1159"/>
          </w:tcPr>
          <w:p>
            <w:pPr>
              <w:spacing w:after="0"/>
              <w:jc w:val="right"/>
            </w:pPr>
            <w:r>
              <w:rPr>
                <w:sz w:val="16"/>
              </w:rPr>
              <w:t>2</w:t>
            </w:r>
          </w:p>
        </w:tc>
        <w:tc>
          <w:tcPr>
            <w:tcW w:type="dxa" w:w="2116"/>
          </w:tcPr>
          <w:p>
            <w:pPr>
              <w:spacing w:after="0"/>
              <w:jc w:val="right"/>
            </w:pPr>
            <w:r>
              <w:rPr>
                <w:sz w:val="16"/>
              </w:rPr>
              <w:t>6</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41</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416</w:t>
            </w:r>
          </w:p>
        </w:tc>
        <w:tc>
          <w:tcPr>
            <w:tcW w:type="dxa" w:w="1159"/>
          </w:tcPr>
          <w:p>
            <w:pPr>
              <w:spacing w:after="0"/>
              <w:jc w:val="right"/>
            </w:pPr>
            <w:r>
              <w:rPr>
                <w:sz w:val="16"/>
              </w:rPr>
              <w:t>5</w:t>
            </w:r>
          </w:p>
        </w:tc>
        <w:tc>
          <w:tcPr>
            <w:tcW w:type="dxa" w:w="2116"/>
          </w:tcPr>
          <w:p>
            <w:pPr>
              <w:spacing w:after="0"/>
              <w:jc w:val="right"/>
            </w:pPr>
            <w:r>
              <w:rPr>
                <w:sz w:val="16"/>
              </w:rPr>
              <w:t>3</w:t>
            </w:r>
          </w:p>
        </w:tc>
        <w:tc>
          <w:tcPr>
            <w:tcW w:type="dxa" w:w="786"/>
          </w:tcPr>
          <w:p>
            <w:pPr>
              <w:spacing w:after="0"/>
              <w:jc w:val="right"/>
            </w:pPr>
            <w:r>
              <w:rPr>
                <w:sz w:val="16"/>
              </w:rPr>
              <w:t>56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41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61</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11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5"/>
        <w:gridCol w:w="1843"/>
        <w:gridCol w:w="2749"/>
        <w:gridCol w:w="922"/>
        <w:gridCol w:w="2619"/>
        <w:gridCol w:w="1397"/>
        <w:gridCol w:w="2251"/>
      </w:tblGrid>
      <w:tr>
        <w:trPr>
          <w:cantSplit/>
          <w:tblHeader/>
        </w:trPr>
        <w:tc>
          <w:tcPr>
            <w:tcW w:type="dxa" w:w="1037"/>
            <w:shd w:val="clear" w:color="auto" w:fill="E8E8E8"/>
          </w:tcPr>
          <w:p>
            <w:pPr>
              <w:spacing w:after="0"/>
              <w:jc w:val="left"/>
            </w:pPr>
            <w:r>
              <w:rPr>
                <w:b/>
                <w:sz w:val="16"/>
              </w:rPr>
              <w:t>Date</w:t>
            </w:r>
          </w:p>
        </w:tc>
        <w:tc>
          <w:tcPr>
            <w:tcW w:type="dxa" w:w="1295"/>
            <w:shd w:val="clear" w:color="auto" w:fill="E8E8E8"/>
          </w:tcPr>
          <w:p>
            <w:pPr>
              <w:spacing w:after="0"/>
              <w:jc w:val="left"/>
            </w:pPr>
            <w:r>
              <w:rPr>
                <w:b/>
                <w:sz w:val="16"/>
              </w:rPr>
              <w:t>Event type</w:t>
            </w:r>
          </w:p>
        </w:tc>
        <w:tc>
          <w:tcPr>
            <w:tcW w:type="dxa" w:w="1843"/>
            <w:shd w:val="clear" w:color="auto" w:fill="E8E8E8"/>
          </w:tcPr>
          <w:p>
            <w:pPr>
              <w:spacing w:after="0"/>
              <w:jc w:val="left"/>
            </w:pPr>
            <w:r>
              <w:rPr>
                <w:b/>
                <w:sz w:val="16"/>
              </w:rPr>
              <w:t>Magnitude or extent</w:t>
            </w:r>
          </w:p>
        </w:tc>
        <w:tc>
          <w:tcPr>
            <w:tcW w:type="dxa" w:w="2749"/>
            <w:shd w:val="clear" w:color="auto" w:fill="E8E8E8"/>
          </w:tcPr>
          <w:p>
            <w:pPr>
              <w:spacing w:after="0"/>
              <w:jc w:val="left"/>
            </w:pPr>
            <w:r>
              <w:rPr>
                <w:b/>
                <w:sz w:val="16"/>
              </w:rPr>
              <w:t>Damage</w:t>
            </w:r>
          </w:p>
          <w:p>
            <w:pPr>
              <w:spacing w:after="0"/>
              <w:jc w:val="left"/>
            </w:pPr>
            <w:r>
              <w:rPr>
                <w:i/>
                <w:color w:val="555555"/>
                <w:sz w:val="14"/>
              </w:rPr>
              <w:t>nominal dollars</w:t>
            </w:r>
          </w:p>
        </w:tc>
        <w:tc>
          <w:tcPr>
            <w:tcW w:type="dxa" w:w="92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19"/>
            <w:shd w:val="clear" w:color="auto" w:fill="E8E8E8"/>
          </w:tcPr>
          <w:p>
            <w:pPr>
              <w:spacing w:after="0"/>
              <w:jc w:val="left"/>
            </w:pPr>
            <w:r>
              <w:rPr>
                <w:b/>
                <w:sz w:val="16"/>
              </w:rPr>
              <w:t>Location</w:t>
            </w:r>
          </w:p>
        </w:tc>
        <w:tc>
          <w:tcPr>
            <w:tcW w:type="dxa" w:w="1397"/>
            <w:shd w:val="clear" w:color="auto" w:fill="E8E8E8"/>
          </w:tcPr>
          <w:p>
            <w:pPr>
              <w:spacing w:after="0"/>
              <w:jc w:val="left"/>
            </w:pPr>
            <w:r>
              <w:rPr>
                <w:b/>
                <w:sz w:val="16"/>
              </w:rPr>
              <w:t>Flags</w:t>
            </w:r>
          </w:p>
        </w:tc>
        <w:tc>
          <w:tcPr>
            <w:tcW w:type="dxa" w:w="225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2025-05-08</w:t>
            </w:r>
          </w:p>
        </w:tc>
        <w:tc>
          <w:tcPr>
            <w:tcW w:type="dxa" w:w="1295"/>
          </w:tcPr>
          <w:p>
            <w:pPr>
              <w:spacing w:after="0"/>
              <w:jc w:val="left"/>
            </w:pPr>
            <w:r>
              <w:rPr>
                <w:sz w:val="16"/>
              </w:rPr>
              <w:t>Hail</w:t>
            </w:r>
          </w:p>
        </w:tc>
        <w:tc>
          <w:tcPr>
            <w:tcW w:type="dxa" w:w="1843"/>
          </w:tcPr>
          <w:p>
            <w:pPr>
              <w:spacing w:after="0"/>
              <w:jc w:val="left"/>
            </w:pPr>
            <w:r>
              <w:rPr>
                <w:sz w:val="16"/>
              </w:rPr>
              <w:t>2 in</w:t>
            </w:r>
          </w:p>
        </w:tc>
        <w:tc>
          <w:tcPr>
            <w:tcW w:type="dxa" w:w="2749"/>
          </w:tcPr>
          <w:p>
            <w:pPr>
              <w:spacing w:after="0"/>
              <w:jc w:val="left"/>
            </w:pPr>
            <w:r>
              <w:rPr>
                <w:sz w:val="16"/>
              </w:rPr>
              <w:t>damage not reported</w:t>
            </w:r>
          </w:p>
        </w:tc>
        <w:tc>
          <w:tcPr>
            <w:tcW w:type="dxa" w:w="922"/>
          </w:tcPr>
          <w:p>
            <w:pPr>
              <w:spacing w:after="0"/>
              <w:jc w:val="right"/>
            </w:pPr>
            <w:r>
              <w:rPr>
                <w:sz w:val="16"/>
              </w:rPr>
              <w:t>0, 0</w:t>
            </w:r>
          </w:p>
        </w:tc>
        <w:tc>
          <w:tcPr>
            <w:tcW w:type="dxa" w:w="2619"/>
          </w:tcPr>
          <w:p>
            <w:pPr>
              <w:spacing w:after="0"/>
              <w:jc w:val="left"/>
            </w:pPr>
            <w:r>
              <w:rPr>
                <w:sz w:val="16"/>
              </w:rPr>
              <w:t>TALLASSEE</w:t>
            </w:r>
          </w:p>
        </w:tc>
        <w:tc>
          <w:tcPr>
            <w:tcW w:type="dxa" w:w="1397"/>
          </w:tcPr>
          <w:p>
            <w:pPr>
              <w:spacing w:after="0"/>
              <w:jc w:val="left"/>
            </w:pPr>
            <w:r>
              <w:rPr>
                <w:sz w:val="16"/>
              </w:rPr>
              <w:t>in the 12 months before plan approval; within last 5 years</w:t>
            </w:r>
          </w:p>
        </w:tc>
        <w:tc>
          <w:tcPr>
            <w:tcW w:type="dxa" w:w="2251"/>
          </w:tcPr>
          <w:p>
            <w:pPr>
              <w:spacing w:after="0"/>
              <w:jc w:val="left"/>
            </w:pPr>
            <w:r>
              <w:rPr>
                <w:sz w:val="16"/>
              </w:rPr>
              <w:t>B1-c worst recorded: Hail</w:t>
            </w:r>
          </w:p>
        </w:tc>
      </w:tr>
      <w:tr>
        <w:trPr>
          <w:cantSplit/>
        </w:trPr>
        <w:tc>
          <w:tcPr>
            <w:tcW w:type="dxa" w:w="1037"/>
          </w:tcPr>
          <w:p>
            <w:pPr>
              <w:spacing w:after="0"/>
              <w:jc w:val="left"/>
            </w:pPr>
            <w:r>
              <w:rPr>
                <w:sz w:val="16"/>
              </w:rPr>
              <w:t>2023-02-27</w:t>
            </w:r>
          </w:p>
        </w:tc>
        <w:tc>
          <w:tcPr>
            <w:tcW w:type="dxa" w:w="1295"/>
          </w:tcPr>
          <w:p>
            <w:pPr>
              <w:spacing w:after="0"/>
              <w:jc w:val="left"/>
            </w:pPr>
            <w:r>
              <w:rPr>
                <w:sz w:val="16"/>
              </w:rPr>
              <w:t>High Wind</w:t>
            </w:r>
          </w:p>
        </w:tc>
        <w:tc>
          <w:tcPr>
            <w:tcW w:type="dxa" w:w="1843"/>
          </w:tcPr>
          <w:p>
            <w:pPr>
              <w:spacing w:after="0"/>
              <w:jc w:val="left"/>
            </w:pPr>
            <w:r>
              <w:rPr>
                <w:sz w:val="16"/>
              </w:rPr>
              <w:t>76 kt (87 mph) measured gust</w:t>
            </w:r>
          </w:p>
        </w:tc>
        <w:tc>
          <w:tcPr>
            <w:tcW w:type="dxa" w:w="2749"/>
          </w:tcPr>
          <w:p>
            <w:pPr>
              <w:spacing w:after="0"/>
              <w:jc w:val="left"/>
            </w:pPr>
            <w:r>
              <w:rPr>
                <w:sz w:val="16"/>
              </w:rPr>
              <w:t>damage not reported</w:t>
            </w:r>
          </w:p>
        </w:tc>
        <w:tc>
          <w:tcPr>
            <w:tcW w:type="dxa" w:w="922"/>
          </w:tcPr>
          <w:p>
            <w:pPr>
              <w:spacing w:after="0"/>
              <w:jc w:val="right"/>
            </w:pPr>
            <w:r>
              <w:rPr>
                <w:sz w:val="16"/>
              </w:rPr>
              <w:t>0, 0</w:t>
            </w:r>
          </w:p>
        </w:tc>
        <w:tc>
          <w:tcPr>
            <w:tcW w:type="dxa" w:w="2619"/>
          </w:tcPr>
          <w:p>
            <w:pPr>
              <w:spacing w:after="0"/>
              <w:jc w:val="left"/>
            </w:pPr>
            <w:r>
              <w:rPr>
                <w:sz w:val="16"/>
              </w:rPr>
              <w:t>NWS zone TNZ071 (NORTHWEST BLOUNT), zone-level</w:t>
            </w:r>
          </w:p>
        </w:tc>
        <w:tc>
          <w:tcPr>
            <w:tcW w:type="dxa" w:w="1397"/>
          </w:tcPr>
          <w:p>
            <w:pPr>
              <w:spacing w:after="0"/>
              <w:jc w:val="left"/>
            </w:pPr>
            <w:r>
              <w:rPr>
                <w:sz w:val="16"/>
              </w:rPr>
              <w:t>within last 5 years</w:t>
            </w:r>
          </w:p>
        </w:tc>
        <w:tc>
          <w:tcPr>
            <w:tcW w:type="dxa" w:w="2251"/>
          </w:tcPr>
          <w:p>
            <w:pPr>
              <w:spacing w:after="0"/>
              <w:jc w:val="left"/>
            </w:pPr>
            <w:r>
              <w:rPr>
                <w:sz w:val="16"/>
              </w:rPr>
              <w:t>B1-c worst recorded: High Wind and Strong Wind</w:t>
            </w:r>
          </w:p>
        </w:tc>
      </w:tr>
      <w:tr>
        <w:trPr>
          <w:cantSplit/>
        </w:trPr>
        <w:tc>
          <w:tcPr>
            <w:tcW w:type="dxa" w:w="1037"/>
          </w:tcPr>
          <w:p>
            <w:pPr>
              <w:spacing w:after="0"/>
              <w:jc w:val="left"/>
            </w:pPr>
            <w:r>
              <w:rPr>
                <w:sz w:val="16"/>
              </w:rPr>
              <w:t>2012-07-05</w:t>
            </w:r>
          </w:p>
        </w:tc>
        <w:tc>
          <w:tcPr>
            <w:tcW w:type="dxa" w:w="1295"/>
          </w:tcPr>
          <w:p>
            <w:pPr>
              <w:spacing w:after="0"/>
              <w:jc w:val="left"/>
            </w:pPr>
            <w:r>
              <w:rPr>
                <w:sz w:val="16"/>
              </w:rPr>
              <w:t>Thunderstorm Wind</w:t>
            </w:r>
          </w:p>
        </w:tc>
        <w:tc>
          <w:tcPr>
            <w:tcW w:type="dxa" w:w="1843"/>
          </w:tcPr>
          <w:p>
            <w:pPr>
              <w:spacing w:after="0"/>
              <w:jc w:val="left"/>
            </w:pPr>
            <w:r>
              <w:rPr>
                <w:sz w:val="16"/>
              </w:rPr>
              <w:t>60 kt (69 mph) estimated gust</w:t>
            </w:r>
          </w:p>
        </w:tc>
        <w:tc>
          <w:tcPr>
            <w:tcW w:type="dxa" w:w="2749"/>
          </w:tcPr>
          <w:p>
            <w:pPr>
              <w:spacing w:after="0"/>
              <w:jc w:val="left"/>
            </w:pPr>
            <w:r>
              <w:rPr>
                <w:sz w:val="16"/>
              </w:rPr>
              <w:t>$0 property; $0 crops (2012 dollars)</w:t>
            </w:r>
          </w:p>
        </w:tc>
        <w:tc>
          <w:tcPr>
            <w:tcW w:type="dxa" w:w="922"/>
          </w:tcPr>
          <w:p>
            <w:pPr>
              <w:spacing w:after="0"/>
              <w:jc w:val="right"/>
            </w:pPr>
            <w:r>
              <w:rPr>
                <w:sz w:val="16"/>
              </w:rPr>
              <w:t>0, 4</w:t>
            </w:r>
          </w:p>
        </w:tc>
        <w:tc>
          <w:tcPr>
            <w:tcW w:type="dxa" w:w="2619"/>
          </w:tcPr>
          <w:p>
            <w:pPr>
              <w:spacing w:after="0"/>
              <w:jc w:val="left"/>
            </w:pPr>
            <w:r>
              <w:rPr>
                <w:sz w:val="16"/>
              </w:rPr>
              <w:t>TREMONT</w:t>
            </w:r>
          </w:p>
        </w:tc>
        <w:tc>
          <w:tcPr>
            <w:tcW w:type="dxa" w:w="1397"/>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2012-07-05</w:t>
            </w:r>
          </w:p>
        </w:tc>
        <w:tc>
          <w:tcPr>
            <w:tcW w:type="dxa" w:w="1295"/>
          </w:tcPr>
          <w:p>
            <w:pPr>
              <w:spacing w:after="0"/>
              <w:jc w:val="left"/>
            </w:pPr>
            <w:r>
              <w:rPr>
                <w:sz w:val="16"/>
              </w:rPr>
              <w:t>Thunderstorm Wind</w:t>
            </w:r>
          </w:p>
        </w:tc>
        <w:tc>
          <w:tcPr>
            <w:tcW w:type="dxa" w:w="1843"/>
          </w:tcPr>
          <w:p>
            <w:pPr>
              <w:spacing w:after="0"/>
              <w:jc w:val="left"/>
            </w:pPr>
            <w:r>
              <w:rPr>
                <w:sz w:val="16"/>
              </w:rPr>
              <w:t>60 kt (69 mph) estimated gust</w:t>
            </w:r>
          </w:p>
        </w:tc>
        <w:tc>
          <w:tcPr>
            <w:tcW w:type="dxa" w:w="2749"/>
          </w:tcPr>
          <w:p>
            <w:pPr>
              <w:spacing w:after="0"/>
              <w:jc w:val="left"/>
            </w:pPr>
            <w:r>
              <w:rPr>
                <w:sz w:val="16"/>
              </w:rPr>
              <w:t>$0 property; $0 crops (2012 dollars)</w:t>
            </w:r>
          </w:p>
        </w:tc>
        <w:tc>
          <w:tcPr>
            <w:tcW w:type="dxa" w:w="922"/>
          </w:tcPr>
          <w:p>
            <w:pPr>
              <w:spacing w:after="0"/>
              <w:jc w:val="right"/>
            </w:pPr>
            <w:r>
              <w:rPr>
                <w:sz w:val="16"/>
              </w:rPr>
              <w:t>0, 3</w:t>
            </w:r>
          </w:p>
        </w:tc>
        <w:tc>
          <w:tcPr>
            <w:tcW w:type="dxa" w:w="2619"/>
          </w:tcPr>
          <w:p>
            <w:pPr>
              <w:spacing w:after="0"/>
              <w:jc w:val="left"/>
            </w:pPr>
            <w:r>
              <w:rPr>
                <w:sz w:val="16"/>
              </w:rPr>
              <w:t>CADES COVE</w:t>
            </w:r>
          </w:p>
        </w:tc>
        <w:tc>
          <w:tcPr>
            <w:tcW w:type="dxa" w:w="1397"/>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95"/>
          </w:tcPr>
          <w:p>
            <w:pPr>
              <w:spacing w:after="0"/>
              <w:jc w:val="left"/>
            </w:pPr>
            <w:r>
              <w:rPr>
                <w:sz w:val="16"/>
              </w:rPr>
              <w:t>Tornado</w:t>
            </w:r>
          </w:p>
        </w:tc>
        <w:tc>
          <w:tcPr>
            <w:tcW w:type="dxa" w:w="1843"/>
          </w:tcPr>
          <w:p>
            <w:pPr>
              <w:spacing w:after="0"/>
              <w:jc w:val="left"/>
            </w:pPr>
            <w:r>
              <w:rPr>
                <w:sz w:val="16"/>
              </w:rPr>
              <w:t>EF4, 12.75 mi within this county, 1,320 yd wide</w:t>
            </w:r>
          </w:p>
        </w:tc>
        <w:tc>
          <w:tcPr>
            <w:tcW w:type="dxa" w:w="2749"/>
          </w:tcPr>
          <w:p>
            <w:pPr>
              <w:spacing w:after="0"/>
              <w:jc w:val="left"/>
            </w:pPr>
            <w:r>
              <w:rPr>
                <w:sz w:val="16"/>
              </w:rPr>
              <w:t>$1,000,000 property; $0 crops (2011 dollars)</w:t>
            </w:r>
          </w:p>
        </w:tc>
        <w:tc>
          <w:tcPr>
            <w:tcW w:type="dxa" w:w="922"/>
          </w:tcPr>
          <w:p>
            <w:pPr>
              <w:spacing w:after="0"/>
              <w:jc w:val="right"/>
            </w:pPr>
            <w:r>
              <w:rPr>
                <w:sz w:val="16"/>
              </w:rPr>
              <w:t>0, 0</w:t>
            </w:r>
          </w:p>
        </w:tc>
        <w:tc>
          <w:tcPr>
            <w:tcW w:type="dxa" w:w="2619"/>
          </w:tcPr>
          <w:p>
            <w:pPr>
              <w:spacing w:after="0"/>
              <w:jc w:val="left"/>
            </w:pPr>
            <w:r>
              <w:rPr>
                <w:sz w:val="16"/>
              </w:rPr>
              <w:t>CHILHOWEE to LAWSON XRDS</w:t>
            </w:r>
          </w:p>
        </w:tc>
        <w:tc>
          <w:tcPr>
            <w:tcW w:type="dxa" w:w="1397"/>
          </w:tcPr>
          <w:p>
            <w:pPr>
              <w:spacing w:after="0"/>
              <w:jc w:val="left"/>
            </w:pPr>
          </w:p>
        </w:tc>
        <w:tc>
          <w:tcPr>
            <w:tcW w:type="dxa" w:w="2251"/>
          </w:tcPr>
          <w:p>
            <w:pPr>
              <w:spacing w:after="0"/>
              <w:jc w:val="left"/>
            </w:pPr>
            <w:r>
              <w:rPr>
                <w:sz w:val="16"/>
              </w:rPr>
              <w:t>B1-c worst recorded: Tornado</w:t>
            </w:r>
          </w:p>
        </w:tc>
      </w:tr>
      <w:tr>
        <w:trPr>
          <w:cantSplit/>
        </w:trPr>
        <w:tc>
          <w:tcPr>
            <w:tcW w:type="dxa" w:w="1037"/>
          </w:tcPr>
          <w:p>
            <w:pPr>
              <w:spacing w:after="0"/>
              <w:jc w:val="left"/>
            </w:pPr>
            <w:r>
              <w:rPr>
                <w:sz w:val="16"/>
              </w:rPr>
              <w:t>2011-03-23</w:t>
            </w:r>
          </w:p>
        </w:tc>
        <w:tc>
          <w:tcPr>
            <w:tcW w:type="dxa" w:w="1295"/>
          </w:tcPr>
          <w:p>
            <w:pPr>
              <w:spacing w:after="0"/>
              <w:jc w:val="left"/>
            </w:pPr>
            <w:r>
              <w:rPr>
                <w:sz w:val="16"/>
              </w:rPr>
              <w:t>Tornado</w:t>
            </w:r>
          </w:p>
        </w:tc>
        <w:tc>
          <w:tcPr>
            <w:tcW w:type="dxa" w:w="1843"/>
          </w:tcPr>
          <w:p>
            <w:pPr>
              <w:spacing w:after="0"/>
              <w:jc w:val="left"/>
            </w:pPr>
            <w:r>
              <w:rPr>
                <w:sz w:val="16"/>
              </w:rPr>
              <w:t>EF3, 5.8 mi within this county, 500 yd wide</w:t>
            </w:r>
          </w:p>
        </w:tc>
        <w:tc>
          <w:tcPr>
            <w:tcW w:type="dxa" w:w="2749"/>
          </w:tcPr>
          <w:p>
            <w:pPr>
              <w:spacing w:after="0"/>
              <w:jc w:val="left"/>
            </w:pPr>
            <w:r>
              <w:rPr>
                <w:sz w:val="16"/>
              </w:rPr>
              <w:t>$2,500,000 property; crops not reported (2011 dollars)</w:t>
            </w:r>
          </w:p>
        </w:tc>
        <w:tc>
          <w:tcPr>
            <w:tcW w:type="dxa" w:w="922"/>
          </w:tcPr>
          <w:p>
            <w:pPr>
              <w:spacing w:after="0"/>
              <w:jc w:val="right"/>
            </w:pPr>
            <w:r>
              <w:rPr>
                <w:sz w:val="16"/>
              </w:rPr>
              <w:t>0, 2</w:t>
            </w:r>
          </w:p>
        </w:tc>
        <w:tc>
          <w:tcPr>
            <w:tcW w:type="dxa" w:w="2619"/>
          </w:tcPr>
          <w:p>
            <w:pPr>
              <w:spacing w:after="0"/>
              <w:jc w:val="left"/>
            </w:pPr>
            <w:r>
              <w:rPr>
                <w:sz w:val="16"/>
              </w:rPr>
              <w:t>KISER to BRICK MILL</w:t>
            </w:r>
          </w:p>
        </w:tc>
        <w:tc>
          <w:tcPr>
            <w:tcW w:type="dxa" w:w="1397"/>
          </w:tcPr>
          <w:p>
            <w:pPr>
              <w:spacing w:after="0"/>
              <w:jc w:val="left"/>
            </w:pPr>
          </w:p>
        </w:tc>
        <w:tc>
          <w:tcPr>
            <w:tcW w:type="dxa" w:w="2251"/>
          </w:tcPr>
          <w:p>
            <w:pPr>
              <w:spacing w:after="0"/>
              <w:jc w:val="left"/>
            </w:pPr>
            <w:r>
              <w:rPr>
                <w:sz w:val="16"/>
              </w:rPr>
              <w:t>B1-c most damaging: Tornado</w:t>
            </w:r>
          </w:p>
        </w:tc>
      </w:tr>
      <w:tr>
        <w:trPr>
          <w:cantSplit/>
        </w:trPr>
        <w:tc>
          <w:tcPr>
            <w:tcW w:type="dxa" w:w="1037"/>
          </w:tcPr>
          <w:p>
            <w:pPr>
              <w:spacing w:after="0"/>
              <w:jc w:val="left"/>
            </w:pPr>
            <w:r>
              <w:rPr>
                <w:sz w:val="16"/>
              </w:rPr>
              <w:t>2010-12-16</w:t>
            </w:r>
          </w:p>
        </w:tc>
        <w:tc>
          <w:tcPr>
            <w:tcW w:type="dxa" w:w="1295"/>
          </w:tcPr>
          <w:p>
            <w:pPr>
              <w:spacing w:after="0"/>
              <w:jc w:val="left"/>
            </w:pPr>
            <w:r>
              <w:rPr>
                <w:sz w:val="16"/>
              </w:rPr>
              <w:t>Ice Storm</w:t>
            </w:r>
          </w:p>
        </w:tc>
        <w:tc>
          <w:tcPr>
            <w:tcW w:type="dxa" w:w="1843"/>
          </w:tcPr>
          <w:p>
            <w:pPr>
              <w:spacing w:after="0"/>
              <w:jc w:val="left"/>
            </w:pPr>
          </w:p>
        </w:tc>
        <w:tc>
          <w:tcPr>
            <w:tcW w:type="dxa" w:w="2749"/>
          </w:tcPr>
          <w:p>
            <w:pPr>
              <w:spacing w:after="0"/>
              <w:jc w:val="left"/>
            </w:pPr>
            <w:r>
              <w:rPr>
                <w:sz w:val="16"/>
              </w:rPr>
              <w:t>$10,000 property; $0 crops (zone total, 2010 dollars)</w:t>
            </w:r>
          </w:p>
        </w:tc>
        <w:tc>
          <w:tcPr>
            <w:tcW w:type="dxa" w:w="922"/>
          </w:tcPr>
          <w:p>
            <w:pPr>
              <w:spacing w:after="0"/>
              <w:jc w:val="right"/>
            </w:pPr>
            <w:r>
              <w:rPr>
                <w:sz w:val="16"/>
              </w:rPr>
              <w:t>0, 0</w:t>
            </w:r>
          </w:p>
        </w:tc>
        <w:tc>
          <w:tcPr>
            <w:tcW w:type="dxa" w:w="2619"/>
          </w:tcPr>
          <w:p>
            <w:pPr>
              <w:spacing w:after="0"/>
              <w:jc w:val="left"/>
            </w:pPr>
            <w:r>
              <w:rPr>
                <w:sz w:val="16"/>
              </w:rPr>
              <w:t>NWS zone TNZ071 (NORTHWEST BLOUNT), zone-level</w:t>
            </w:r>
          </w:p>
        </w:tc>
        <w:tc>
          <w:tcPr>
            <w:tcW w:type="dxa" w:w="1397"/>
          </w:tcPr>
          <w:p>
            <w:pPr>
              <w:spacing w:after="0"/>
              <w:jc w:val="left"/>
            </w:pPr>
          </w:p>
        </w:tc>
        <w:tc>
          <w:tcPr>
            <w:tcW w:type="dxa" w:w="2251"/>
          </w:tcPr>
          <w:p>
            <w:pPr>
              <w:spacing w:after="0"/>
              <w:jc w:val="left"/>
            </w:pPr>
            <w:r>
              <w:rPr>
                <w:sz w:val="16"/>
              </w:rPr>
              <w:t>B1-c worst recorded: Ice Storm</w:t>
            </w:r>
          </w:p>
        </w:tc>
      </w:tr>
      <w:tr>
        <w:trPr>
          <w:cantSplit/>
        </w:trPr>
        <w:tc>
          <w:tcPr>
            <w:tcW w:type="dxa" w:w="1037"/>
          </w:tcPr>
          <w:p>
            <w:pPr>
              <w:spacing w:after="0"/>
              <w:jc w:val="left"/>
            </w:pPr>
            <w:r>
              <w:rPr>
                <w:sz w:val="16"/>
              </w:rPr>
              <w:t>2007-08-07</w:t>
            </w:r>
          </w:p>
        </w:tc>
        <w:tc>
          <w:tcPr>
            <w:tcW w:type="dxa" w:w="1295"/>
          </w:tcPr>
          <w:p>
            <w:pPr>
              <w:spacing w:after="0"/>
              <w:jc w:val="left"/>
            </w:pPr>
            <w:r>
              <w:rPr>
                <w:sz w:val="16"/>
              </w:rPr>
              <w:t>Excessive Heat</w:t>
            </w:r>
          </w:p>
        </w:tc>
        <w:tc>
          <w:tcPr>
            <w:tcW w:type="dxa" w:w="1843"/>
          </w:tcPr>
          <w:p>
            <w:pPr>
              <w:spacing w:after="0"/>
              <w:jc w:val="left"/>
            </w:pPr>
          </w:p>
        </w:tc>
        <w:tc>
          <w:tcPr>
            <w:tcW w:type="dxa" w:w="2749"/>
          </w:tcPr>
          <w:p>
            <w:pPr>
              <w:spacing w:after="0"/>
              <w:jc w:val="left"/>
            </w:pPr>
            <w:r>
              <w:rPr>
                <w:sz w:val="16"/>
              </w:rPr>
              <w:t>$0 property; $0 crops (zone total, 2007 dollars)</w:t>
            </w:r>
          </w:p>
        </w:tc>
        <w:tc>
          <w:tcPr>
            <w:tcW w:type="dxa" w:w="922"/>
          </w:tcPr>
          <w:p>
            <w:pPr>
              <w:spacing w:after="0"/>
              <w:jc w:val="right"/>
            </w:pPr>
            <w:r>
              <w:rPr>
                <w:sz w:val="16"/>
              </w:rPr>
              <w:t>0, 0</w:t>
            </w:r>
          </w:p>
        </w:tc>
        <w:tc>
          <w:tcPr>
            <w:tcW w:type="dxa" w:w="2619"/>
          </w:tcPr>
          <w:p>
            <w:pPr>
              <w:spacing w:after="0"/>
              <w:jc w:val="left"/>
            </w:pPr>
            <w:r>
              <w:rPr>
                <w:sz w:val="16"/>
              </w:rPr>
              <w:t>NWS zone TNZ071 (NORTHWEST BLOUNT), zone-level</w:t>
            </w:r>
          </w:p>
        </w:tc>
        <w:tc>
          <w:tcPr>
            <w:tcW w:type="dxa" w:w="1397"/>
          </w:tcPr>
          <w:p>
            <w:pPr>
              <w:spacing w:after="0"/>
              <w:jc w:val="left"/>
            </w:pPr>
          </w:p>
        </w:tc>
        <w:tc>
          <w:tcPr>
            <w:tcW w:type="dxa" w:w="2251"/>
          </w:tcPr>
          <w:p>
            <w:pPr>
              <w:spacing w:after="0"/>
              <w:jc w:val="left"/>
            </w:pPr>
            <w:r>
              <w:rPr>
                <w:sz w:val="16"/>
              </w:rPr>
              <w:t>B1-c worst recorded: Excessive Heat, Heat</w:t>
            </w:r>
          </w:p>
        </w:tc>
      </w:tr>
      <w:tr>
        <w:trPr>
          <w:cantSplit/>
        </w:trPr>
        <w:tc>
          <w:tcPr>
            <w:tcW w:type="dxa" w:w="1037"/>
          </w:tcPr>
          <w:p>
            <w:pPr>
              <w:spacing w:after="0"/>
              <w:jc w:val="left"/>
            </w:pPr>
            <w:r>
              <w:rPr>
                <w:sz w:val="16"/>
              </w:rPr>
              <w:t>2003-05-05</w:t>
            </w:r>
          </w:p>
        </w:tc>
        <w:tc>
          <w:tcPr>
            <w:tcW w:type="dxa" w:w="1295"/>
          </w:tcPr>
          <w:p>
            <w:pPr>
              <w:spacing w:after="0"/>
              <w:jc w:val="left"/>
            </w:pPr>
            <w:r>
              <w:rPr>
                <w:sz w:val="16"/>
              </w:rPr>
              <w:t>Flash Flood</w:t>
            </w:r>
          </w:p>
        </w:tc>
        <w:tc>
          <w:tcPr>
            <w:tcW w:type="dxa" w:w="1843"/>
          </w:tcPr>
          <w:p>
            <w:pPr>
              <w:spacing w:after="0"/>
              <w:jc w:val="left"/>
            </w:pPr>
          </w:p>
        </w:tc>
        <w:tc>
          <w:tcPr>
            <w:tcW w:type="dxa" w:w="2749"/>
          </w:tcPr>
          <w:p>
            <w:pPr>
              <w:spacing w:after="0"/>
              <w:jc w:val="left"/>
            </w:pPr>
            <w:r>
              <w:rPr>
                <w:sz w:val="16"/>
              </w:rPr>
              <w:t>$3,640,000 property; crops not reported (2003 dollars)</w:t>
            </w:r>
          </w:p>
        </w:tc>
        <w:tc>
          <w:tcPr>
            <w:tcW w:type="dxa" w:w="922"/>
          </w:tcPr>
          <w:p>
            <w:pPr>
              <w:spacing w:after="0"/>
              <w:jc w:val="right"/>
            </w:pPr>
            <w:r>
              <w:rPr>
                <w:sz w:val="16"/>
              </w:rPr>
              <w:t>0, 0</w:t>
            </w:r>
          </w:p>
        </w:tc>
        <w:tc>
          <w:tcPr>
            <w:tcW w:type="dxa" w:w="2619"/>
          </w:tcPr>
          <w:p>
            <w:pPr>
              <w:spacing w:after="0"/>
              <w:jc w:val="left"/>
            </w:pPr>
            <w:r>
              <w:rPr>
                <w:sz w:val="16"/>
              </w:rPr>
              <w:t>COUNTYWIDE</w:t>
            </w:r>
          </w:p>
        </w:tc>
        <w:tc>
          <w:tcPr>
            <w:tcW w:type="dxa" w:w="1397"/>
          </w:tcPr>
          <w:p>
            <w:pPr>
              <w:spacing w:after="0"/>
              <w:jc w:val="left"/>
            </w:pPr>
          </w:p>
        </w:tc>
        <w:tc>
          <w:tcPr>
            <w:tcW w:type="dxa" w:w="225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1998-09-01</w:t>
            </w:r>
          </w:p>
        </w:tc>
        <w:tc>
          <w:tcPr>
            <w:tcW w:type="dxa" w:w="1295"/>
          </w:tcPr>
          <w:p>
            <w:pPr>
              <w:spacing w:after="0"/>
              <w:jc w:val="left"/>
            </w:pPr>
            <w:r>
              <w:rPr>
                <w:sz w:val="16"/>
              </w:rPr>
              <w:t>Drought</w:t>
            </w:r>
          </w:p>
        </w:tc>
        <w:tc>
          <w:tcPr>
            <w:tcW w:type="dxa" w:w="1843"/>
          </w:tcPr>
          <w:p>
            <w:pPr>
              <w:spacing w:after="0"/>
              <w:jc w:val="left"/>
            </w:pPr>
          </w:p>
        </w:tc>
        <w:tc>
          <w:tcPr>
            <w:tcW w:type="dxa" w:w="2749"/>
          </w:tcPr>
          <w:p>
            <w:pPr>
              <w:spacing w:after="0"/>
              <w:jc w:val="left"/>
            </w:pPr>
            <w:r>
              <w:rPr>
                <w:sz w:val="16"/>
              </w:rPr>
              <w:t>damage not reported</w:t>
            </w:r>
          </w:p>
        </w:tc>
        <w:tc>
          <w:tcPr>
            <w:tcW w:type="dxa" w:w="922"/>
          </w:tcPr>
          <w:p>
            <w:pPr>
              <w:spacing w:after="0"/>
              <w:jc w:val="right"/>
            </w:pPr>
            <w:r>
              <w:rPr>
                <w:sz w:val="16"/>
              </w:rPr>
              <w:t>0, 0</w:t>
            </w:r>
          </w:p>
        </w:tc>
        <w:tc>
          <w:tcPr>
            <w:tcW w:type="dxa" w:w="2619"/>
          </w:tcPr>
          <w:p>
            <w:pPr>
              <w:spacing w:after="0"/>
              <w:jc w:val="left"/>
            </w:pPr>
            <w:r>
              <w:rPr>
                <w:sz w:val="16"/>
              </w:rPr>
              <w:t>NWS zone TNZ072 (BLOUNT/SMOKY MOUNTAINS), zone-level</w:t>
            </w:r>
          </w:p>
        </w:tc>
        <w:tc>
          <w:tcPr>
            <w:tcW w:type="dxa" w:w="1397"/>
          </w:tcPr>
          <w:p>
            <w:pPr>
              <w:spacing w:after="0"/>
              <w:jc w:val="left"/>
            </w:pPr>
          </w:p>
        </w:tc>
        <w:tc>
          <w:tcPr>
            <w:tcW w:type="dxa" w:w="2251"/>
          </w:tcPr>
          <w:p>
            <w:pPr>
              <w:spacing w:after="0"/>
              <w:jc w:val="left"/>
            </w:pPr>
            <w:r>
              <w:rPr>
                <w:sz w:val="16"/>
              </w:rPr>
              <w:t>B1-c worst recorded: Drought</w:t>
            </w:r>
          </w:p>
        </w:tc>
      </w:tr>
      <w:tr>
        <w:trPr>
          <w:cantSplit/>
        </w:trPr>
        <w:tc>
          <w:tcPr>
            <w:tcW w:type="dxa" w:w="1037"/>
          </w:tcPr>
          <w:p>
            <w:pPr>
              <w:spacing w:after="0"/>
              <w:jc w:val="left"/>
            </w:pPr>
            <w:r>
              <w:rPr>
                <w:sz w:val="16"/>
              </w:rPr>
              <w:t>1996-07-13</w:t>
            </w:r>
          </w:p>
        </w:tc>
        <w:tc>
          <w:tcPr>
            <w:tcW w:type="dxa" w:w="1295"/>
          </w:tcPr>
          <w:p>
            <w:pPr>
              <w:spacing w:after="0"/>
              <w:jc w:val="left"/>
            </w:pPr>
            <w:r>
              <w:rPr>
                <w:sz w:val="16"/>
              </w:rPr>
              <w:t>Lightning</w:t>
            </w:r>
          </w:p>
        </w:tc>
        <w:tc>
          <w:tcPr>
            <w:tcW w:type="dxa" w:w="1843"/>
          </w:tcPr>
          <w:p>
            <w:pPr>
              <w:spacing w:after="0"/>
              <w:jc w:val="left"/>
            </w:pPr>
          </w:p>
        </w:tc>
        <w:tc>
          <w:tcPr>
            <w:tcW w:type="dxa" w:w="2749"/>
          </w:tcPr>
          <w:p>
            <w:pPr>
              <w:spacing w:after="0"/>
              <w:jc w:val="left"/>
            </w:pPr>
            <w:r>
              <w:rPr>
                <w:sz w:val="16"/>
              </w:rPr>
              <w:t>damage not reported</w:t>
            </w:r>
          </w:p>
        </w:tc>
        <w:tc>
          <w:tcPr>
            <w:tcW w:type="dxa" w:w="922"/>
          </w:tcPr>
          <w:p>
            <w:pPr>
              <w:spacing w:after="0"/>
              <w:jc w:val="right"/>
            </w:pPr>
            <w:r>
              <w:rPr>
                <w:sz w:val="16"/>
              </w:rPr>
              <w:t>1, 0</w:t>
            </w:r>
          </w:p>
        </w:tc>
        <w:tc>
          <w:tcPr>
            <w:tcW w:type="dxa" w:w="2619"/>
          </w:tcPr>
          <w:p>
            <w:pPr>
              <w:spacing w:after="0"/>
              <w:jc w:val="left"/>
            </w:pPr>
            <w:r>
              <w:rPr>
                <w:sz w:val="16"/>
              </w:rPr>
              <w:t>ROCKFORD</w:t>
            </w:r>
          </w:p>
        </w:tc>
        <w:tc>
          <w:tcPr>
            <w:tcW w:type="dxa" w:w="1397"/>
          </w:tcPr>
          <w:p>
            <w:pPr>
              <w:spacing w:after="0"/>
              <w:jc w:val="left"/>
            </w:pPr>
          </w:p>
        </w:tc>
        <w:tc>
          <w:tcPr>
            <w:tcW w:type="dxa" w:w="2251"/>
          </w:tcPr>
          <w:p>
            <w:pPr>
              <w:spacing w:after="0"/>
              <w:jc w:val="left"/>
            </w:pPr>
            <w:r>
              <w:rPr>
                <w:sz w:val="16"/>
              </w:rPr>
              <w:t>deaths or injuries recorded</w:t>
            </w:r>
          </w:p>
        </w:tc>
      </w:tr>
      <w:tr>
        <w:trPr>
          <w:cantSplit/>
        </w:trPr>
        <w:tc>
          <w:tcPr>
            <w:tcW w:type="dxa" w:w="1037"/>
          </w:tcPr>
          <w:p>
            <w:pPr>
              <w:spacing w:after="0"/>
              <w:jc w:val="left"/>
            </w:pPr>
            <w:r>
              <w:rPr>
                <w:sz w:val="16"/>
              </w:rPr>
              <w:t>1995-08-01</w:t>
            </w:r>
          </w:p>
        </w:tc>
        <w:tc>
          <w:tcPr>
            <w:tcW w:type="dxa" w:w="1295"/>
          </w:tcPr>
          <w:p>
            <w:pPr>
              <w:spacing w:after="0"/>
              <w:jc w:val="left"/>
            </w:pPr>
            <w:r>
              <w:rPr>
                <w:sz w:val="16"/>
              </w:rPr>
              <w:t>Thunderstorm Wind</w:t>
            </w:r>
          </w:p>
        </w:tc>
        <w:tc>
          <w:tcPr>
            <w:tcW w:type="dxa" w:w="1843"/>
          </w:tcPr>
          <w:p>
            <w:pPr>
              <w:spacing w:after="0"/>
              <w:jc w:val="left"/>
            </w:pPr>
            <w:r>
              <w:rPr>
                <w:sz w:val="16"/>
              </w:rPr>
              <w:t>86 kt (99 mph), measurement type not recorded</w:t>
            </w:r>
          </w:p>
        </w:tc>
        <w:tc>
          <w:tcPr>
            <w:tcW w:type="dxa" w:w="2749"/>
          </w:tcPr>
          <w:p>
            <w:pPr>
              <w:spacing w:after="0"/>
              <w:jc w:val="left"/>
            </w:pPr>
            <w:r>
              <w:rPr>
                <w:sz w:val="16"/>
              </w:rPr>
              <w:t>$1,000,000 property; crops not recorded (1995 dollars)</w:t>
            </w:r>
          </w:p>
        </w:tc>
        <w:tc>
          <w:tcPr>
            <w:tcW w:type="dxa" w:w="922"/>
          </w:tcPr>
          <w:p>
            <w:pPr>
              <w:spacing w:after="0"/>
              <w:jc w:val="right"/>
            </w:pPr>
            <w:r>
              <w:rPr>
                <w:sz w:val="16"/>
              </w:rPr>
              <w:t>0, 0</w:t>
            </w:r>
          </w:p>
        </w:tc>
        <w:tc>
          <w:tcPr>
            <w:tcW w:type="dxa" w:w="2619"/>
          </w:tcPr>
          <w:p>
            <w:pPr>
              <w:spacing w:after="0"/>
              <w:jc w:val="left"/>
            </w:pPr>
            <w:r>
              <w:rPr>
                <w:sz w:val="16"/>
              </w:rPr>
              <w:t>Alcoa</w:t>
            </w:r>
          </w:p>
        </w:tc>
        <w:tc>
          <w:tcPr>
            <w:tcW w:type="dxa" w:w="1397"/>
          </w:tcPr>
          <w:p>
            <w:pPr>
              <w:spacing w:after="0"/>
              <w:jc w:val="left"/>
            </w:pPr>
          </w:p>
        </w:tc>
        <w:tc>
          <w:tcPr>
            <w:tcW w:type="dxa" w:w="2251"/>
          </w:tcPr>
          <w:p>
            <w:pPr>
              <w:spacing w:after="0"/>
              <w:jc w:val="left"/>
            </w:pPr>
            <w:r>
              <w:rPr>
                <w:sz w:val="16"/>
              </w:rPr>
              <w:t>B1-c worst recorded: Thunderstorm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(649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1.26</w:t>
            </w:r>
          </w:p>
        </w:tc>
        <w:tc>
          <w:tcPr>
            <w:tcW w:type="dxa" w:w="1280"/>
          </w:tcPr>
          <w:p>
            <w:pPr>
              <w:spacing w:after="0"/>
              <w:jc w:val="left"/>
            </w:pPr>
            <w:r>
              <w:rPr>
                <w:sz w:val="16"/>
              </w:rPr>
              <w:t>event-days per year</w:t>
            </w:r>
          </w:p>
        </w:tc>
        <w:tc>
          <w:tcPr>
            <w:tcW w:type="dxa" w:w="1583"/>
          </w:tcPr>
          <w:p>
            <w:pPr>
              <w:spacing w:after="0"/>
              <w:jc w:val="left"/>
            </w:pPr>
            <w:r>
              <w:rPr>
                <w:sz w:val="16"/>
              </w:rPr>
              <w:t>about 1.26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23.8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21.9</w:t>
            </w:r>
          </w:p>
        </w:tc>
        <w:tc>
          <w:tcPr>
            <w:tcW w:type="dxa" w:w="1280"/>
          </w:tcPr>
          <w:p>
            <w:pPr>
              <w:spacing w:after="0"/>
              <w:jc w:val="left"/>
            </w:pPr>
            <w:r>
              <w:rPr>
                <w:sz w:val="16"/>
              </w:rPr>
              <w:t>event-days per year</w:t>
            </w:r>
          </w:p>
        </w:tc>
        <w:tc>
          <w:tcPr>
            <w:tcW w:type="dxa" w:w="1583"/>
          </w:tcPr>
          <w:p>
            <w:pPr>
              <w:spacing w:after="0"/>
              <w:jc w:val="left"/>
            </w:pPr>
            <w:r>
              <w:rPr>
                <w:sz w:val="16"/>
              </w:rPr>
              <w:t>about 21.9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700</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0.00516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0.516%</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3.1</w:t>
            </w:r>
          </w:p>
        </w:tc>
        <w:tc>
          <w:tcPr>
            <w:tcW w:type="dxa" w:w="1280"/>
          </w:tcPr>
          <w:p>
            <w:pPr>
              <w:spacing w:after="0"/>
              <w:jc w:val="left"/>
            </w:pPr>
            <w:r>
              <w:rPr>
                <w:sz w:val="16"/>
              </w:rPr>
              <w:t>events per year</w:t>
            </w:r>
          </w:p>
        </w:tc>
        <w:tc>
          <w:tcPr>
            <w:tcW w:type="dxa" w:w="1583"/>
          </w:tcPr>
          <w:p>
            <w:pPr>
              <w:spacing w:after="0"/>
              <w:jc w:val="left"/>
            </w:pPr>
            <w:r>
              <w:rPr>
                <w:sz w:val="16"/>
              </w:rPr>
              <w:t>about 3.1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117.8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0.651</w:t>
            </w:r>
          </w:p>
        </w:tc>
        <w:tc>
          <w:tcPr>
            <w:tcW w:type="dxa" w:w="1280"/>
          </w:tcPr>
          <w:p>
            <w:pPr>
              <w:spacing w:after="0"/>
              <w:jc w:val="left"/>
            </w:pPr>
            <w:r>
              <w:rPr>
                <w:sz w:val="16"/>
              </w:rPr>
              <w:t>event-days per year</w:t>
            </w:r>
          </w:p>
        </w:tc>
        <w:tc>
          <w:tcPr>
            <w:tcW w:type="dxa" w:w="1583"/>
          </w:tcPr>
          <w:p>
            <w:pPr>
              <w:spacing w:after="0"/>
              <w:jc w:val="left"/>
            </w:pPr>
            <w:r>
              <w:rPr>
                <w:sz w:val="16"/>
              </w:rPr>
              <w:t>about 0.651 days per year</w:t>
            </w:r>
          </w:p>
        </w:tc>
        <w:tc>
          <w:tcPr>
            <w:tcW w:type="dxa" w:w="1037"/>
          </w:tcPr>
          <w:p>
            <w:pPr>
              <w:spacing w:after="0"/>
              <w:jc w:val="left"/>
            </w:pPr>
            <w:r>
              <w:rPr>
                <w:sz w:val="16"/>
              </w:rPr>
              <w:t>Possible</w:t>
            </w:r>
          </w:p>
        </w:tc>
        <w:tc>
          <w:tcPr>
            <w:tcW w:type="dxa" w:w="1996"/>
          </w:tcPr>
          <w:p>
            <w:pPr>
              <w:spacing w:after="0"/>
              <w:jc w:val="left"/>
            </w:pPr>
            <w:r>
              <w:rPr>
                <w:sz w:val="16"/>
              </w:rPr>
              <w:t>Storm Events event-days in 1 of 30 years, 1996 to 2025 (3.33%)</w:t>
            </w:r>
          </w:p>
        </w:tc>
        <w:tc>
          <w:tcPr>
            <w:tcW w:type="dxa" w:w="1524"/>
          </w:tcPr>
          <w:p>
            <w:pPr>
              <w:spacing w:after="0"/>
              <w:jc w:val="right"/>
            </w:pPr>
            <w:r>
              <w:rPr>
                <w:sz w:val="16"/>
              </w:rPr>
              <w:t>10.9</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0.0207</w:t>
            </w:r>
          </w:p>
        </w:tc>
        <w:tc>
          <w:tcPr>
            <w:tcW w:type="dxa" w:w="1280"/>
          </w:tcPr>
          <w:p>
            <w:pPr>
              <w:spacing w:after="0"/>
              <w:jc w:val="left"/>
            </w:pPr>
            <w:r>
              <w:rPr>
                <w:sz w:val="16"/>
              </w:rPr>
              <w:t>events per year</w:t>
            </w:r>
          </w:p>
        </w:tc>
        <w:tc>
          <w:tcPr>
            <w:tcW w:type="dxa" w:w="1583"/>
          </w:tcPr>
          <w:p>
            <w:pPr>
              <w:spacing w:after="0"/>
              <w:jc w:val="left"/>
            </w:pPr>
            <w:r>
              <w:rPr>
                <w:sz w:val="16"/>
              </w:rPr>
              <w:t>about 1 in 48 years</w:t>
            </w:r>
          </w:p>
        </w:tc>
        <w:tc>
          <w:tcPr>
            <w:tcW w:type="dxa" w:w="1037"/>
          </w:tcPr>
          <w:p>
            <w:pPr>
              <w:spacing w:after="0"/>
              <w:jc w:val="left"/>
            </w:pPr>
            <w:r>
              <w:rPr>
                <w:sz w:val="16"/>
              </w:rPr>
              <w:t>Possible</w:t>
            </w:r>
          </w:p>
        </w:tc>
        <w:tc>
          <w:tcPr>
            <w:tcW w:type="dxa" w:w="1996"/>
          </w:tcPr>
          <w:p>
            <w:pPr>
              <w:spacing w:after="0"/>
              <w:jc w:val="left"/>
            </w:pPr>
            <w:r>
              <w:rPr>
                <w:sz w:val="16"/>
              </w:rPr>
              <w:t>FEMA annualized frequency (modeled)</w:t>
            </w:r>
          </w:p>
        </w:tc>
        <w:tc>
          <w:tcPr>
            <w:tcW w:type="dxa" w:w="1524"/>
          </w:tcPr>
          <w:p>
            <w:pPr>
              <w:spacing w:after="0"/>
              <w:jc w:val="right"/>
            </w:pPr>
            <w:r>
              <w:rPr>
                <w:sz w:val="16"/>
              </w:rPr>
              <w:t>7</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0.335</w:t>
            </w:r>
          </w:p>
        </w:tc>
        <w:tc>
          <w:tcPr>
            <w:tcW w:type="dxa" w:w="1280"/>
          </w:tcPr>
          <w:p>
            <w:pPr>
              <w:spacing w:after="0"/>
              <w:jc w:val="left"/>
            </w:pPr>
            <w:r>
              <w:rPr>
                <w:sz w:val="16"/>
              </w:rPr>
              <w:t>event-days per year</w:t>
            </w:r>
          </w:p>
        </w:tc>
        <w:tc>
          <w:tcPr>
            <w:tcW w:type="dxa" w:w="1583"/>
          </w:tcPr>
          <w:p>
            <w:pPr>
              <w:spacing w:after="0"/>
              <w:jc w:val="left"/>
            </w:pPr>
            <w:r>
              <w:rPr>
                <w:sz w:val="16"/>
              </w:rPr>
              <w:t>about 0.335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23</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w:t>
            </w:r>
          </w:p>
        </w:tc>
        <w:tc>
          <w:tcPr>
            <w:tcW w:type="dxa" w:w="1280"/>
          </w:tcPr>
          <w:p>
            <w:pPr>
              <w:spacing w:after="0"/>
              <w:jc w:val="left"/>
            </w:pPr>
            <w:r>
              <w:rPr>
                <w:sz w:val="16"/>
              </w:rPr>
              <w:t>event-day per year</w:t>
            </w:r>
          </w:p>
        </w:tc>
        <w:tc>
          <w:tcPr>
            <w:tcW w:type="dxa" w:w="1583"/>
          </w:tcPr>
          <w:p>
            <w:pPr>
              <w:spacing w:after="0"/>
              <w:jc w:val="left"/>
            </w:pPr>
            <w:r>
              <w:rPr>
                <w:sz w:val="16"/>
              </w:rPr>
              <w:t>about 1 day per year</w:t>
            </w:r>
          </w:p>
        </w:tc>
        <w:tc>
          <w:tcPr>
            <w:tcW w:type="dxa" w:w="1037"/>
          </w:tcPr>
          <w:p>
            <w:pPr>
              <w:spacing w:after="0"/>
              <w:jc w:val="left"/>
            </w:pPr>
            <w:r>
              <w:rPr>
                <w:sz w:val="16"/>
              </w:rPr>
              <w:t>Likely</w:t>
            </w:r>
          </w:p>
        </w:tc>
        <w:tc>
          <w:tcPr>
            <w:tcW w:type="dxa" w:w="1996"/>
          </w:tcPr>
          <w:p>
            <w:pPr>
              <w:spacing w:after="0"/>
              <w:jc w:val="left"/>
            </w:pPr>
            <w:r>
              <w:rPr>
                <w:sz w:val="16"/>
              </w:rPr>
              <w:t>Storm Events event-days in 17 of 30 years, 1996 to 2025 (56.7%)</w:t>
            </w:r>
          </w:p>
        </w:tc>
        <w:tc>
          <w:tcPr>
            <w:tcW w:type="dxa" w:w="1524"/>
          </w:tcPr>
          <w:p>
            <w:pPr>
              <w:spacing w:after="0"/>
              <w:jc w:val="right"/>
            </w:pPr>
            <w:r>
              <w:rPr>
                <w:sz w:val="16"/>
              </w:rPr>
              <w:t>28</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2.14</w:t>
            </w:r>
          </w:p>
        </w:tc>
        <w:tc>
          <w:tcPr>
            <w:tcW w:type="dxa" w:w="1280"/>
          </w:tcPr>
          <w:p>
            <w:pPr>
              <w:spacing w:after="0"/>
              <w:jc w:val="left"/>
            </w:pPr>
            <w:r>
              <w:rPr>
                <w:sz w:val="16"/>
              </w:rPr>
              <w:t>events per year (modeled)</w:t>
            </w:r>
          </w:p>
        </w:tc>
        <w:tc>
          <w:tcPr>
            <w:tcW w:type="dxa" w:w="1583"/>
          </w:tcPr>
          <w:p>
            <w:pPr>
              <w:spacing w:after="0"/>
              <w:jc w:val="left"/>
            </w:pPr>
            <w:r>
              <w:rPr>
                <w:sz w:val="16"/>
              </w:rPr>
              <w:t>about 2.14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56.7</w:t>
            </w:r>
          </w:p>
        </w:tc>
        <w:tc>
          <w:tcPr>
            <w:tcW w:type="dxa" w:w="1280"/>
          </w:tcPr>
          <w:p>
            <w:pPr>
              <w:spacing w:after="0"/>
              <w:jc w:val="left"/>
            </w:pPr>
            <w:r>
              <w:rPr>
                <w:sz w:val="16"/>
              </w:rPr>
              <w:t>days per year with a strike</w:t>
            </w:r>
          </w:p>
        </w:tc>
        <w:tc>
          <w:tcPr>
            <w:tcW w:type="dxa" w:w="1583"/>
          </w:tcPr>
          <w:p>
            <w:pPr>
              <w:spacing w:after="0"/>
              <w:jc w:val="left"/>
            </w:pPr>
            <w:r>
              <w:rPr>
                <w:sz w:val="16"/>
              </w:rPr>
              <w:t>about 56.7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4.56</w:t>
            </w:r>
          </w:p>
        </w:tc>
        <w:tc>
          <w:tcPr>
            <w:tcW w:type="dxa" w:w="1280"/>
          </w:tcPr>
          <w:p>
            <w:pPr>
              <w:spacing w:after="0"/>
              <w:jc w:val="left"/>
            </w:pPr>
            <w:r>
              <w:rPr>
                <w:sz w:val="16"/>
              </w:rPr>
              <w:t>events per year</w:t>
            </w:r>
          </w:p>
        </w:tc>
        <w:tc>
          <w:tcPr>
            <w:tcW w:type="dxa" w:w="1583"/>
          </w:tcPr>
          <w:p>
            <w:pPr>
              <w:spacing w:after="0"/>
              <w:jc w:val="left"/>
            </w:pPr>
            <w:r>
              <w:rPr>
                <w:sz w:val="16"/>
              </w:rPr>
              <w:t>about 4.56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174</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0.182</w:t>
            </w:r>
          </w:p>
        </w:tc>
        <w:tc>
          <w:tcPr>
            <w:tcW w:type="dxa" w:w="1280"/>
          </w:tcPr>
          <w:p>
            <w:pPr>
              <w:spacing w:after="0"/>
              <w:jc w:val="left"/>
            </w:pPr>
            <w:r>
              <w:rPr>
                <w:sz w:val="16"/>
              </w:rPr>
              <w:t>events per year</w:t>
            </w:r>
          </w:p>
        </w:tc>
        <w:tc>
          <w:tcPr>
            <w:tcW w:type="dxa" w:w="1583"/>
          </w:tcPr>
          <w:p>
            <w:pPr>
              <w:spacing w:after="0"/>
              <w:jc w:val="left"/>
            </w:pPr>
            <w:r>
              <w:rPr>
                <w:sz w:val="16"/>
              </w:rPr>
              <w:t>about 1 in 5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0.00343</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0.343%</w:t>
            </w:r>
          </w:p>
        </w:tc>
        <w:tc>
          <w:tcPr>
            <w:tcW w:type="dxa" w:w="1037"/>
          </w:tcPr>
          <w:p>
            <w:pPr>
              <w:spacing w:after="0"/>
              <w:jc w:val="left"/>
            </w:pPr>
          </w:p>
        </w:tc>
        <w:tc>
          <w:tcPr>
            <w:tcW w:type="dxa" w:w="1996"/>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8</w:t>
            </w:r>
          </w:p>
        </w:tc>
        <w:tc>
          <w:tcPr>
            <w:tcW w:type="dxa" w:w="1280"/>
          </w:tcPr>
          <w:p>
            <w:pPr>
              <w:spacing w:after="0"/>
              <w:jc w:val="left"/>
            </w:pPr>
            <w:r>
              <w:rPr>
                <w:sz w:val="16"/>
              </w:rPr>
              <w:t>event-days per year</w:t>
            </w:r>
          </w:p>
        </w:tc>
        <w:tc>
          <w:tcPr>
            <w:tcW w:type="dxa" w:w="1583"/>
          </w:tcPr>
          <w:p>
            <w:pPr>
              <w:spacing w:after="0"/>
              <w:jc w:val="left"/>
            </w:pPr>
            <w:r>
              <w:rPr>
                <w:sz w:val="16"/>
              </w:rPr>
              <w:t>about 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152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54</w:t>
            </w:r>
          </w:p>
        </w:tc>
        <w:tc>
          <w:tcPr>
            <w:tcW w:type="dxa" w:w="1381"/>
          </w:tcPr>
          <w:p>
            <w:pPr>
              <w:spacing w:after="0"/>
              <w:jc w:val="right"/>
            </w:pPr>
            <w:r>
              <w:rPr>
                <w:sz w:val="16"/>
              </w:rPr>
              <w:t>30</w:t>
            </w:r>
          </w:p>
        </w:tc>
        <w:tc>
          <w:tcPr>
            <w:tcW w:type="dxa" w:w="1381"/>
          </w:tcPr>
          <w:p>
            <w:pPr>
              <w:spacing w:after="0"/>
              <w:jc w:val="right"/>
            </w:pPr>
            <w:r>
              <w:rPr>
                <w:sz w:val="16"/>
              </w:rPr>
              <w:t>1.8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209</w:t>
            </w:r>
          </w:p>
        </w:tc>
        <w:tc>
          <w:tcPr>
            <w:tcW w:type="dxa" w:w="1381"/>
          </w:tcPr>
          <w:p>
            <w:pPr>
              <w:spacing w:after="0"/>
              <w:jc w:val="right"/>
            </w:pPr>
            <w:r>
              <w:rPr>
                <w:sz w:val="16"/>
              </w:rPr>
              <w:t>30</w:t>
            </w:r>
          </w:p>
        </w:tc>
        <w:tc>
          <w:tcPr>
            <w:tcW w:type="dxa" w:w="1381"/>
          </w:tcPr>
          <w:p>
            <w:pPr>
              <w:spacing w:after="0"/>
              <w:jc w:val="right"/>
            </w:pPr>
            <w:r>
              <w:rPr>
                <w:sz w:val="16"/>
              </w:rPr>
              <w:t>6.97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59</w:t>
            </w:r>
          </w:p>
        </w:tc>
        <w:tc>
          <w:tcPr>
            <w:tcW w:type="dxa" w:w="1381"/>
          </w:tcPr>
          <w:p>
            <w:pPr>
              <w:spacing w:after="0"/>
              <w:jc w:val="right"/>
            </w:pPr>
            <w:r>
              <w:rPr>
                <w:sz w:val="16"/>
              </w:rPr>
              <w:t>30</w:t>
            </w:r>
          </w:p>
        </w:tc>
        <w:tc>
          <w:tcPr>
            <w:tcW w:type="dxa" w:w="1381"/>
          </w:tcPr>
          <w:p>
            <w:pPr>
              <w:spacing w:after="0"/>
              <w:jc w:val="right"/>
            </w:pPr>
            <w:r>
              <w:rPr>
                <w:sz w:val="16"/>
              </w:rPr>
              <w:t>1.97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88"/>
        <w:gridCol w:w="1977"/>
        <w:gridCol w:w="1492"/>
        <w:gridCol w:w="1565"/>
        <w:gridCol w:w="1492"/>
        <w:gridCol w:w="5198"/>
      </w:tblGrid>
      <w:tr>
        <w:trPr>
          <w:cantSplit/>
          <w:tblHeader/>
        </w:trPr>
        <w:tc>
          <w:tcPr>
            <w:tcW w:type="dxa" w:w="2388"/>
            <w:vMerge w:val="restart"/>
            <w:shd w:val="clear" w:color="auto" w:fill="E8E8E8"/>
          </w:tcPr>
          <w:p>
            <w:pPr>
              <w:spacing w:after="0"/>
              <w:jc w:val="left"/>
            </w:pPr>
            <w:r>
              <w:rPr>
                <w:b/>
                <w:sz w:val="16"/>
              </w:rPr>
              <w:t>Hazard</w:t>
            </w:r>
          </w:p>
        </w:tc>
        <w:tc>
          <w:tcPr>
            <w:tcW w:type="dxa" w:w="19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9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92"/>
            <w:shd w:val="clear" w:color="auto" w:fill="E8E8E8"/>
          </w:tcPr>
          <w:p>
            <w:pPr>
              <w:spacing w:after="0"/>
              <w:jc w:val="right"/>
            </w:pPr>
            <w:r>
              <w:rPr>
                <w:b/>
                <w:sz w:val="16"/>
              </w:rPr>
              <w:t>Min</w:t>
            </w:r>
          </w:p>
        </w:tc>
        <w:tc>
          <w:tcPr>
            <w:tcW w:type="dxa" w:w="1565"/>
            <w:shd w:val="clear" w:color="auto" w:fill="E8E8E8"/>
          </w:tcPr>
          <w:p>
            <w:pPr>
              <w:spacing w:after="0"/>
              <w:jc w:val="right"/>
            </w:pPr>
            <w:r>
              <w:rPr>
                <w:b/>
                <w:sz w:val="16"/>
              </w:rPr>
              <w:t>Median</w:t>
            </w:r>
          </w:p>
        </w:tc>
        <w:tc>
          <w:tcPr>
            <w:tcW w:type="dxa" w:w="1492"/>
            <w:shd w:val="clear" w:color="auto" w:fill="E8E8E8"/>
          </w:tcPr>
          <w:p>
            <w:pPr>
              <w:spacing w:after="0"/>
              <w:jc w:val="right"/>
            </w:pPr>
            <w:r>
              <w:rPr>
                <w:b/>
                <w:sz w:val="16"/>
              </w:rPr>
              <w:t>Max</w:t>
            </w:r>
          </w:p>
        </w:tc>
        <w:tc>
          <w:tcPr>
            <w:tcW w:type="dxa" w:w="2352"/>
            <w:vMerge/>
          </w:tcPr>
          <w:p/>
        </w:tc>
      </w:tr>
      <w:tr>
        <w:trPr>
          <w:cantSplit/>
        </w:trPr>
        <w:tc>
          <w:tcPr>
            <w:tcW w:type="dxa" w:w="2388"/>
          </w:tcPr>
          <w:p>
            <w:pPr>
              <w:spacing w:after="0"/>
              <w:jc w:val="left"/>
            </w:pPr>
            <w:r>
              <w:rPr>
                <w:sz w:val="16"/>
              </w:rPr>
              <w:t>Cold Wave</w:t>
            </w:r>
          </w:p>
        </w:tc>
        <w:tc>
          <w:tcPr>
            <w:tcW w:type="dxa" w:w="1977"/>
          </w:tcPr>
          <w:p>
            <w:pPr>
              <w:spacing w:after="0"/>
              <w:jc w:val="right"/>
            </w:pPr>
            <w:r>
              <w:rPr>
                <w:sz w:val="16"/>
              </w:rPr>
              <w:t>31 of 31</w:t>
            </w:r>
          </w:p>
        </w:tc>
        <w:tc>
          <w:tcPr>
            <w:tcW w:type="dxa" w:w="1492"/>
          </w:tcPr>
          <w:p>
            <w:pPr>
              <w:spacing w:after="0"/>
              <w:jc w:val="right"/>
            </w:pPr>
            <w:r>
              <w:rPr>
                <w:sz w:val="16"/>
              </w:rPr>
              <w:t>15.7</w:t>
            </w:r>
          </w:p>
        </w:tc>
        <w:tc>
          <w:tcPr>
            <w:tcW w:type="dxa" w:w="1565"/>
          </w:tcPr>
          <w:p>
            <w:pPr>
              <w:spacing w:after="0"/>
              <w:jc w:val="right"/>
            </w:pPr>
            <w:r>
              <w:rPr>
                <w:sz w:val="16"/>
              </w:rPr>
              <w:t>62.3</w:t>
            </w:r>
          </w:p>
        </w:tc>
        <w:tc>
          <w:tcPr>
            <w:tcW w:type="dxa" w:w="1492"/>
          </w:tcPr>
          <w:p>
            <w:pPr>
              <w:spacing w:after="0"/>
              <w:jc w:val="right"/>
            </w:pPr>
            <w:r>
              <w:rPr>
                <w:sz w:val="16"/>
              </w:rPr>
              <w:t>80.7</w:t>
            </w:r>
          </w:p>
        </w:tc>
        <w:tc>
          <w:tcPr>
            <w:tcW w:type="dxa" w:w="5198"/>
          </w:tcPr>
          <w:p>
            <w:pPr>
              <w:spacing w:after="0"/>
              <w:jc w:val="left"/>
            </w:pPr>
            <w:r>
              <w:rPr>
                <w:sz w:val="16"/>
              </w:rPr>
              <w:t>Relatively High 4, Relatively Moderate 24, Relatively Low 1, Very Low 2</w:t>
            </w:r>
          </w:p>
        </w:tc>
      </w:tr>
      <w:tr>
        <w:trPr>
          <w:cantSplit/>
        </w:trPr>
        <w:tc>
          <w:tcPr>
            <w:tcW w:type="dxa" w:w="2388"/>
          </w:tcPr>
          <w:p>
            <w:pPr>
              <w:spacing w:after="0"/>
              <w:jc w:val="left"/>
            </w:pPr>
            <w:r>
              <w:rPr>
                <w:sz w:val="16"/>
              </w:rPr>
              <w:t>Drought</w:t>
            </w:r>
          </w:p>
        </w:tc>
        <w:tc>
          <w:tcPr>
            <w:tcW w:type="dxa" w:w="1977"/>
          </w:tcPr>
          <w:p>
            <w:pPr>
              <w:spacing w:after="0"/>
              <w:jc w:val="right"/>
            </w:pPr>
            <w:r>
              <w:rPr>
                <w:sz w:val="16"/>
              </w:rPr>
              <w:t>18 of 31</w:t>
            </w:r>
          </w:p>
        </w:tc>
        <w:tc>
          <w:tcPr>
            <w:tcW w:type="dxa" w:w="1492"/>
          </w:tcPr>
          <w:p>
            <w:pPr>
              <w:spacing w:after="0"/>
              <w:jc w:val="right"/>
            </w:pPr>
            <w:r>
              <w:rPr>
                <w:sz w:val="16"/>
              </w:rPr>
              <w:t>73.4</w:t>
            </w:r>
          </w:p>
        </w:tc>
        <w:tc>
          <w:tcPr>
            <w:tcW w:type="dxa" w:w="1565"/>
          </w:tcPr>
          <w:p>
            <w:pPr>
              <w:spacing w:after="0"/>
              <w:jc w:val="right"/>
            </w:pPr>
            <w:r>
              <w:rPr>
                <w:sz w:val="16"/>
              </w:rPr>
              <w:t>81.4</w:t>
            </w:r>
          </w:p>
        </w:tc>
        <w:tc>
          <w:tcPr>
            <w:tcW w:type="dxa" w:w="1492"/>
          </w:tcPr>
          <w:p>
            <w:pPr>
              <w:spacing w:after="0"/>
              <w:jc w:val="right"/>
            </w:pPr>
            <w:r>
              <w:rPr>
                <w:sz w:val="16"/>
              </w:rPr>
              <w:t>87.8</w:t>
            </w:r>
          </w:p>
        </w:tc>
        <w:tc>
          <w:tcPr>
            <w:tcW w:type="dxa" w:w="5198"/>
          </w:tcPr>
          <w:p>
            <w:pPr>
              <w:spacing w:after="0"/>
              <w:jc w:val="left"/>
            </w:pPr>
            <w:r>
              <w:rPr>
                <w:sz w:val="16"/>
              </w:rPr>
              <w:t>Relatively Low 13, Very Low 5, No Rating 13</w:t>
            </w:r>
          </w:p>
        </w:tc>
      </w:tr>
      <w:tr>
        <w:trPr>
          <w:cantSplit/>
        </w:trPr>
        <w:tc>
          <w:tcPr>
            <w:tcW w:type="dxa" w:w="2388"/>
          </w:tcPr>
          <w:p>
            <w:pPr>
              <w:spacing w:after="0"/>
              <w:jc w:val="left"/>
            </w:pPr>
            <w:r>
              <w:rPr>
                <w:sz w:val="16"/>
              </w:rPr>
              <w:t>Earthquake</w:t>
            </w:r>
          </w:p>
        </w:tc>
        <w:tc>
          <w:tcPr>
            <w:tcW w:type="dxa" w:w="1977"/>
          </w:tcPr>
          <w:p>
            <w:pPr>
              <w:spacing w:after="0"/>
              <w:jc w:val="right"/>
            </w:pPr>
            <w:r>
              <w:rPr>
                <w:sz w:val="16"/>
              </w:rPr>
              <w:t>31 of 31</w:t>
            </w:r>
          </w:p>
        </w:tc>
        <w:tc>
          <w:tcPr>
            <w:tcW w:type="dxa" w:w="1492"/>
          </w:tcPr>
          <w:p>
            <w:pPr>
              <w:spacing w:after="0"/>
              <w:jc w:val="right"/>
            </w:pPr>
            <w:r>
              <w:rPr>
                <w:sz w:val="16"/>
              </w:rPr>
              <w:t>6.6</w:t>
            </w:r>
          </w:p>
        </w:tc>
        <w:tc>
          <w:tcPr>
            <w:tcW w:type="dxa" w:w="1565"/>
          </w:tcPr>
          <w:p>
            <w:pPr>
              <w:spacing w:after="0"/>
              <w:jc w:val="right"/>
            </w:pPr>
            <w:r>
              <w:rPr>
                <w:sz w:val="16"/>
              </w:rPr>
              <w:t>83.0</w:t>
            </w:r>
          </w:p>
        </w:tc>
        <w:tc>
          <w:tcPr>
            <w:tcW w:type="dxa" w:w="1492"/>
          </w:tcPr>
          <w:p>
            <w:pPr>
              <w:spacing w:after="0"/>
              <w:jc w:val="right"/>
            </w:pPr>
            <w:r>
              <w:rPr>
                <w:sz w:val="16"/>
              </w:rPr>
              <w:t>88.8</w:t>
            </w:r>
          </w:p>
        </w:tc>
        <w:tc>
          <w:tcPr>
            <w:tcW w:type="dxa" w:w="5198"/>
          </w:tcPr>
          <w:p>
            <w:pPr>
              <w:spacing w:after="0"/>
              <w:jc w:val="left"/>
            </w:pPr>
            <w:r>
              <w:rPr>
                <w:sz w:val="16"/>
              </w:rPr>
              <w:t>Relatively High 1, Relatively Moderate 24, Relatively Low 4, Very Low 2</w:t>
            </w:r>
          </w:p>
        </w:tc>
      </w:tr>
      <w:tr>
        <w:trPr>
          <w:cantSplit/>
        </w:trPr>
        <w:tc>
          <w:tcPr>
            <w:tcW w:type="dxa" w:w="2388"/>
          </w:tcPr>
          <w:p>
            <w:pPr>
              <w:spacing w:after="0"/>
              <w:jc w:val="left"/>
            </w:pPr>
            <w:r>
              <w:rPr>
                <w:sz w:val="16"/>
              </w:rPr>
              <w:t>Hail</w:t>
            </w:r>
          </w:p>
        </w:tc>
        <w:tc>
          <w:tcPr>
            <w:tcW w:type="dxa" w:w="1977"/>
          </w:tcPr>
          <w:p>
            <w:pPr>
              <w:spacing w:after="0"/>
              <w:jc w:val="right"/>
            </w:pPr>
            <w:r>
              <w:rPr>
                <w:sz w:val="16"/>
              </w:rPr>
              <w:t>31 of 31</w:t>
            </w:r>
          </w:p>
        </w:tc>
        <w:tc>
          <w:tcPr>
            <w:tcW w:type="dxa" w:w="1492"/>
          </w:tcPr>
          <w:p>
            <w:pPr>
              <w:spacing w:after="0"/>
              <w:jc w:val="right"/>
            </w:pPr>
            <w:r>
              <w:rPr>
                <w:sz w:val="16"/>
              </w:rPr>
              <w:t>1.7</w:t>
            </w:r>
          </w:p>
        </w:tc>
        <w:tc>
          <w:tcPr>
            <w:tcW w:type="dxa" w:w="1565"/>
          </w:tcPr>
          <w:p>
            <w:pPr>
              <w:spacing w:after="0"/>
              <w:jc w:val="right"/>
            </w:pPr>
            <w:r>
              <w:rPr>
                <w:sz w:val="16"/>
              </w:rPr>
              <w:t>47.6</w:t>
            </w:r>
          </w:p>
        </w:tc>
        <w:tc>
          <w:tcPr>
            <w:tcW w:type="dxa" w:w="1492"/>
          </w:tcPr>
          <w:p>
            <w:pPr>
              <w:spacing w:after="0"/>
              <w:jc w:val="right"/>
            </w:pPr>
            <w:r>
              <w:rPr>
                <w:sz w:val="16"/>
              </w:rPr>
              <w:t>63.1</w:t>
            </w:r>
          </w:p>
        </w:tc>
        <w:tc>
          <w:tcPr>
            <w:tcW w:type="dxa" w:w="5198"/>
          </w:tcPr>
          <w:p>
            <w:pPr>
              <w:spacing w:after="0"/>
              <w:jc w:val="left"/>
            </w:pPr>
            <w:r>
              <w:rPr>
                <w:sz w:val="16"/>
              </w:rPr>
              <w:t>Relatively Low 27, Very Low 4</w:t>
            </w:r>
          </w:p>
        </w:tc>
      </w:tr>
      <w:tr>
        <w:trPr>
          <w:cantSplit/>
        </w:trPr>
        <w:tc>
          <w:tcPr>
            <w:tcW w:type="dxa" w:w="2388"/>
          </w:tcPr>
          <w:p>
            <w:pPr>
              <w:spacing w:after="0"/>
              <w:jc w:val="left"/>
            </w:pPr>
            <w:r>
              <w:rPr>
                <w:sz w:val="16"/>
              </w:rPr>
              <w:t>Heat Wave</w:t>
            </w:r>
          </w:p>
        </w:tc>
        <w:tc>
          <w:tcPr>
            <w:tcW w:type="dxa" w:w="1977"/>
          </w:tcPr>
          <w:p>
            <w:pPr>
              <w:spacing w:after="0"/>
              <w:jc w:val="right"/>
            </w:pPr>
            <w:r>
              <w:rPr>
                <w:sz w:val="16"/>
              </w:rPr>
              <w:t>31 of 31</w:t>
            </w:r>
          </w:p>
        </w:tc>
        <w:tc>
          <w:tcPr>
            <w:tcW w:type="dxa" w:w="1492"/>
          </w:tcPr>
          <w:p>
            <w:pPr>
              <w:spacing w:after="0"/>
              <w:jc w:val="right"/>
            </w:pPr>
            <w:r>
              <w:rPr>
                <w:sz w:val="16"/>
              </w:rPr>
              <w:t>1.4</w:t>
            </w:r>
          </w:p>
        </w:tc>
        <w:tc>
          <w:tcPr>
            <w:tcW w:type="dxa" w:w="1565"/>
          </w:tcPr>
          <w:p>
            <w:pPr>
              <w:spacing w:after="0"/>
              <w:jc w:val="right"/>
            </w:pPr>
            <w:r>
              <w:rPr>
                <w:sz w:val="16"/>
              </w:rPr>
              <w:t>10.6</w:t>
            </w:r>
          </w:p>
        </w:tc>
        <w:tc>
          <w:tcPr>
            <w:tcW w:type="dxa" w:w="1492"/>
          </w:tcPr>
          <w:p>
            <w:pPr>
              <w:spacing w:after="0"/>
              <w:jc w:val="right"/>
            </w:pPr>
            <w:r>
              <w:rPr>
                <w:sz w:val="16"/>
              </w:rPr>
              <w:t>25.2</w:t>
            </w:r>
          </w:p>
        </w:tc>
        <w:tc>
          <w:tcPr>
            <w:tcW w:type="dxa" w:w="5198"/>
          </w:tcPr>
          <w:p>
            <w:pPr>
              <w:spacing w:after="0"/>
              <w:jc w:val="left"/>
            </w:pPr>
            <w:r>
              <w:rPr>
                <w:sz w:val="16"/>
              </w:rPr>
              <w:t>Relatively Low 7, Very Low 24</w:t>
            </w:r>
          </w:p>
        </w:tc>
      </w:tr>
      <w:tr>
        <w:trPr>
          <w:cantSplit/>
        </w:trPr>
        <w:tc>
          <w:tcPr>
            <w:tcW w:type="dxa" w:w="2388"/>
          </w:tcPr>
          <w:p>
            <w:pPr>
              <w:spacing w:after="0"/>
              <w:jc w:val="left"/>
            </w:pPr>
            <w:r>
              <w:rPr>
                <w:sz w:val="16"/>
              </w:rPr>
              <w:t>Hurricane</w:t>
            </w:r>
          </w:p>
        </w:tc>
        <w:tc>
          <w:tcPr>
            <w:tcW w:type="dxa" w:w="1977"/>
          </w:tcPr>
          <w:p>
            <w:pPr>
              <w:spacing w:after="0"/>
              <w:jc w:val="right"/>
            </w:pPr>
            <w:r>
              <w:rPr>
                <w:sz w:val="16"/>
              </w:rPr>
              <w:t>31 of 31</w:t>
            </w:r>
          </w:p>
        </w:tc>
        <w:tc>
          <w:tcPr>
            <w:tcW w:type="dxa" w:w="1492"/>
          </w:tcPr>
          <w:p>
            <w:pPr>
              <w:spacing w:after="0"/>
              <w:jc w:val="right"/>
            </w:pPr>
            <w:r>
              <w:rPr>
                <w:sz w:val="16"/>
              </w:rPr>
              <w:t>18.7</w:t>
            </w:r>
          </w:p>
        </w:tc>
        <w:tc>
          <w:tcPr>
            <w:tcW w:type="dxa" w:w="1565"/>
          </w:tcPr>
          <w:p>
            <w:pPr>
              <w:spacing w:after="0"/>
              <w:jc w:val="right"/>
            </w:pPr>
            <w:r>
              <w:rPr>
                <w:sz w:val="16"/>
              </w:rPr>
              <w:t>46.6</w:t>
            </w:r>
          </w:p>
        </w:tc>
        <w:tc>
          <w:tcPr>
            <w:tcW w:type="dxa" w:w="1492"/>
          </w:tcPr>
          <w:p>
            <w:pPr>
              <w:spacing w:after="0"/>
              <w:jc w:val="right"/>
            </w:pPr>
            <w:r>
              <w:rPr>
                <w:sz w:val="16"/>
              </w:rPr>
              <w:t>53.3</w:t>
            </w:r>
          </w:p>
        </w:tc>
        <w:tc>
          <w:tcPr>
            <w:tcW w:type="dxa" w:w="5198"/>
          </w:tcPr>
          <w:p>
            <w:pPr>
              <w:spacing w:after="0"/>
              <w:jc w:val="left"/>
            </w:pPr>
            <w:r>
              <w:rPr>
                <w:sz w:val="16"/>
              </w:rPr>
              <w:t>Relatively Low 1, Very Low 30</w:t>
            </w:r>
          </w:p>
        </w:tc>
      </w:tr>
      <w:tr>
        <w:trPr>
          <w:cantSplit/>
        </w:trPr>
        <w:tc>
          <w:tcPr>
            <w:tcW w:type="dxa" w:w="2388"/>
          </w:tcPr>
          <w:p>
            <w:pPr>
              <w:spacing w:after="0"/>
              <w:jc w:val="left"/>
            </w:pPr>
            <w:r>
              <w:rPr>
                <w:sz w:val="16"/>
              </w:rPr>
              <w:t>Ice Storm</w:t>
            </w:r>
          </w:p>
        </w:tc>
        <w:tc>
          <w:tcPr>
            <w:tcW w:type="dxa" w:w="1977"/>
          </w:tcPr>
          <w:p>
            <w:pPr>
              <w:spacing w:after="0"/>
              <w:jc w:val="right"/>
            </w:pPr>
            <w:r>
              <w:rPr>
                <w:sz w:val="16"/>
              </w:rPr>
              <w:t>31 of 31</w:t>
            </w:r>
          </w:p>
        </w:tc>
        <w:tc>
          <w:tcPr>
            <w:tcW w:type="dxa" w:w="1492"/>
          </w:tcPr>
          <w:p>
            <w:pPr>
              <w:spacing w:after="0"/>
              <w:jc w:val="right"/>
            </w:pPr>
            <w:r>
              <w:rPr>
                <w:sz w:val="16"/>
              </w:rPr>
              <w:t>1.2</w:t>
            </w:r>
          </w:p>
        </w:tc>
        <w:tc>
          <w:tcPr>
            <w:tcW w:type="dxa" w:w="1565"/>
          </w:tcPr>
          <w:p>
            <w:pPr>
              <w:spacing w:after="0"/>
              <w:jc w:val="right"/>
            </w:pPr>
            <w:r>
              <w:rPr>
                <w:sz w:val="16"/>
              </w:rPr>
              <w:t>66.6</w:t>
            </w:r>
          </w:p>
        </w:tc>
        <w:tc>
          <w:tcPr>
            <w:tcW w:type="dxa" w:w="1492"/>
          </w:tcPr>
          <w:p>
            <w:pPr>
              <w:spacing w:after="0"/>
              <w:jc w:val="right"/>
            </w:pPr>
            <w:r>
              <w:rPr>
                <w:sz w:val="16"/>
              </w:rPr>
              <w:t>89.9</w:t>
            </w:r>
          </w:p>
        </w:tc>
        <w:tc>
          <w:tcPr>
            <w:tcW w:type="dxa" w:w="5198"/>
          </w:tcPr>
          <w:p>
            <w:pPr>
              <w:spacing w:after="0"/>
              <w:jc w:val="left"/>
            </w:pPr>
            <w:r>
              <w:rPr>
                <w:sz w:val="16"/>
              </w:rPr>
              <w:t>Relatively Moderate 14, Relatively Low 14, Very Low 3</w:t>
            </w:r>
          </w:p>
        </w:tc>
      </w:tr>
      <w:tr>
        <w:trPr>
          <w:cantSplit/>
        </w:trPr>
        <w:tc>
          <w:tcPr>
            <w:tcW w:type="dxa" w:w="2388"/>
          </w:tcPr>
          <w:p>
            <w:pPr>
              <w:spacing w:after="0"/>
              <w:jc w:val="left"/>
            </w:pPr>
            <w:r>
              <w:rPr>
                <w:sz w:val="16"/>
              </w:rPr>
              <w:t>Inland Flooding</w:t>
            </w:r>
          </w:p>
        </w:tc>
        <w:tc>
          <w:tcPr>
            <w:tcW w:type="dxa" w:w="1977"/>
          </w:tcPr>
          <w:p>
            <w:pPr>
              <w:spacing w:after="0"/>
              <w:jc w:val="right"/>
            </w:pPr>
            <w:r>
              <w:rPr>
                <w:sz w:val="16"/>
              </w:rPr>
              <w:t>31 of 31</w:t>
            </w:r>
          </w:p>
        </w:tc>
        <w:tc>
          <w:tcPr>
            <w:tcW w:type="dxa" w:w="1492"/>
          </w:tcPr>
          <w:p>
            <w:pPr>
              <w:spacing w:after="0"/>
              <w:jc w:val="right"/>
            </w:pPr>
            <w:r>
              <w:rPr>
                <w:sz w:val="16"/>
              </w:rPr>
              <w:t>0.3</w:t>
            </w:r>
          </w:p>
        </w:tc>
        <w:tc>
          <w:tcPr>
            <w:tcW w:type="dxa" w:w="1565"/>
          </w:tcPr>
          <w:p>
            <w:pPr>
              <w:spacing w:after="0"/>
              <w:jc w:val="right"/>
            </w:pPr>
            <w:r>
              <w:rPr>
                <w:sz w:val="16"/>
              </w:rPr>
              <w:t>43.5</w:t>
            </w:r>
          </w:p>
        </w:tc>
        <w:tc>
          <w:tcPr>
            <w:tcW w:type="dxa" w:w="1492"/>
          </w:tcPr>
          <w:p>
            <w:pPr>
              <w:spacing w:after="0"/>
              <w:jc w:val="right"/>
            </w:pPr>
            <w:r>
              <w:rPr>
                <w:sz w:val="16"/>
              </w:rPr>
              <w:t>88.5</w:t>
            </w:r>
          </w:p>
        </w:tc>
        <w:tc>
          <w:tcPr>
            <w:tcW w:type="dxa" w:w="5198"/>
          </w:tcPr>
          <w:p>
            <w:pPr>
              <w:spacing w:after="0"/>
              <w:jc w:val="left"/>
            </w:pPr>
            <w:r>
              <w:rPr>
                <w:sz w:val="16"/>
              </w:rPr>
              <w:t>Relatively High 2, Relatively Moderate 10, Relatively Low 15, Very Low 4</w:t>
            </w:r>
          </w:p>
        </w:tc>
      </w:tr>
      <w:tr>
        <w:trPr>
          <w:cantSplit/>
        </w:trPr>
        <w:tc>
          <w:tcPr>
            <w:tcW w:type="dxa" w:w="2388"/>
          </w:tcPr>
          <w:p>
            <w:pPr>
              <w:spacing w:after="0"/>
              <w:jc w:val="left"/>
            </w:pPr>
            <w:r>
              <w:rPr>
                <w:sz w:val="16"/>
              </w:rPr>
              <w:t>Landslide</w:t>
            </w:r>
          </w:p>
        </w:tc>
        <w:tc>
          <w:tcPr>
            <w:tcW w:type="dxa" w:w="1977"/>
          </w:tcPr>
          <w:p>
            <w:pPr>
              <w:spacing w:after="0"/>
              <w:jc w:val="right"/>
            </w:pPr>
            <w:r>
              <w:rPr>
                <w:sz w:val="16"/>
              </w:rPr>
              <w:t>31 of 31</w:t>
            </w:r>
          </w:p>
        </w:tc>
        <w:tc>
          <w:tcPr>
            <w:tcW w:type="dxa" w:w="1492"/>
          </w:tcPr>
          <w:p>
            <w:pPr>
              <w:spacing w:after="0"/>
              <w:jc w:val="right"/>
            </w:pPr>
            <w:r>
              <w:rPr>
                <w:sz w:val="16"/>
              </w:rPr>
              <w:t>24.4</w:t>
            </w:r>
          </w:p>
        </w:tc>
        <w:tc>
          <w:tcPr>
            <w:tcW w:type="dxa" w:w="1565"/>
          </w:tcPr>
          <w:p>
            <w:pPr>
              <w:spacing w:after="0"/>
              <w:jc w:val="right"/>
            </w:pPr>
            <w:r>
              <w:rPr>
                <w:sz w:val="16"/>
              </w:rPr>
              <w:t>93.9</w:t>
            </w:r>
          </w:p>
        </w:tc>
        <w:tc>
          <w:tcPr>
            <w:tcW w:type="dxa" w:w="1492"/>
          </w:tcPr>
          <w:p>
            <w:pPr>
              <w:spacing w:after="0"/>
              <w:jc w:val="right"/>
            </w:pPr>
            <w:r>
              <w:rPr>
                <w:sz w:val="16"/>
              </w:rPr>
              <w:t>99.5</w:t>
            </w:r>
          </w:p>
        </w:tc>
        <w:tc>
          <w:tcPr>
            <w:tcW w:type="dxa" w:w="5198"/>
          </w:tcPr>
          <w:p>
            <w:pPr>
              <w:spacing w:after="0"/>
              <w:jc w:val="left"/>
            </w:pPr>
            <w:r>
              <w:rPr>
                <w:sz w:val="16"/>
              </w:rPr>
              <w:t>Relatively High 2, Relatively Moderate 7, Relatively Low 13, Very Low 9</w:t>
            </w:r>
          </w:p>
        </w:tc>
      </w:tr>
      <w:tr>
        <w:trPr>
          <w:cantSplit/>
        </w:trPr>
        <w:tc>
          <w:tcPr>
            <w:tcW w:type="dxa" w:w="2388"/>
          </w:tcPr>
          <w:p>
            <w:pPr>
              <w:spacing w:after="0"/>
              <w:jc w:val="left"/>
            </w:pPr>
            <w:r>
              <w:rPr>
                <w:sz w:val="16"/>
              </w:rPr>
              <w:t>Lightning</w:t>
            </w:r>
          </w:p>
        </w:tc>
        <w:tc>
          <w:tcPr>
            <w:tcW w:type="dxa" w:w="1977"/>
          </w:tcPr>
          <w:p>
            <w:pPr>
              <w:spacing w:after="0"/>
              <w:jc w:val="right"/>
            </w:pPr>
            <w:r>
              <w:rPr>
                <w:sz w:val="16"/>
              </w:rPr>
              <w:t>31 of 31</w:t>
            </w:r>
          </w:p>
        </w:tc>
        <w:tc>
          <w:tcPr>
            <w:tcW w:type="dxa" w:w="1492"/>
          </w:tcPr>
          <w:p>
            <w:pPr>
              <w:spacing w:after="0"/>
              <w:jc w:val="right"/>
            </w:pPr>
            <w:r>
              <w:rPr>
                <w:sz w:val="16"/>
              </w:rPr>
              <w:t>0.8</w:t>
            </w:r>
          </w:p>
        </w:tc>
        <w:tc>
          <w:tcPr>
            <w:tcW w:type="dxa" w:w="1565"/>
          </w:tcPr>
          <w:p>
            <w:pPr>
              <w:spacing w:after="0"/>
              <w:jc w:val="right"/>
            </w:pPr>
            <w:r>
              <w:rPr>
                <w:sz w:val="16"/>
              </w:rPr>
              <w:t>87.5</w:t>
            </w:r>
          </w:p>
        </w:tc>
        <w:tc>
          <w:tcPr>
            <w:tcW w:type="dxa" w:w="1492"/>
          </w:tcPr>
          <w:p>
            <w:pPr>
              <w:spacing w:after="0"/>
              <w:jc w:val="right"/>
            </w:pPr>
            <w:r>
              <w:rPr>
                <w:sz w:val="16"/>
              </w:rPr>
              <w:t>97.5</w:t>
            </w:r>
          </w:p>
        </w:tc>
        <w:tc>
          <w:tcPr>
            <w:tcW w:type="dxa" w:w="5198"/>
          </w:tcPr>
          <w:p>
            <w:pPr>
              <w:spacing w:after="0"/>
              <w:jc w:val="left"/>
            </w:pPr>
            <w:r>
              <w:rPr>
                <w:sz w:val="16"/>
              </w:rPr>
              <w:t>Very High 5, Relatively High 21, Relatively Moderate 3, Very Low 2</w:t>
            </w:r>
          </w:p>
        </w:tc>
      </w:tr>
      <w:tr>
        <w:trPr>
          <w:cantSplit/>
        </w:trPr>
        <w:tc>
          <w:tcPr>
            <w:tcW w:type="dxa" w:w="2388"/>
          </w:tcPr>
          <w:p>
            <w:pPr>
              <w:spacing w:after="0"/>
              <w:jc w:val="left"/>
            </w:pPr>
            <w:r>
              <w:rPr>
                <w:sz w:val="16"/>
              </w:rPr>
              <w:t>Strong Wind</w:t>
            </w:r>
          </w:p>
        </w:tc>
        <w:tc>
          <w:tcPr>
            <w:tcW w:type="dxa" w:w="1977"/>
          </w:tcPr>
          <w:p>
            <w:pPr>
              <w:spacing w:after="0"/>
              <w:jc w:val="right"/>
            </w:pPr>
            <w:r>
              <w:rPr>
                <w:sz w:val="16"/>
              </w:rPr>
              <w:t>31 of 31</w:t>
            </w:r>
          </w:p>
        </w:tc>
        <w:tc>
          <w:tcPr>
            <w:tcW w:type="dxa" w:w="1492"/>
          </w:tcPr>
          <w:p>
            <w:pPr>
              <w:spacing w:after="0"/>
              <w:jc w:val="right"/>
            </w:pPr>
            <w:r>
              <w:rPr>
                <w:sz w:val="16"/>
              </w:rPr>
              <w:t>1.8</w:t>
            </w:r>
          </w:p>
        </w:tc>
        <w:tc>
          <w:tcPr>
            <w:tcW w:type="dxa" w:w="1565"/>
          </w:tcPr>
          <w:p>
            <w:pPr>
              <w:spacing w:after="0"/>
              <w:jc w:val="right"/>
            </w:pPr>
            <w:r>
              <w:rPr>
                <w:sz w:val="16"/>
              </w:rPr>
              <w:t>64.2</w:t>
            </w:r>
          </w:p>
        </w:tc>
        <w:tc>
          <w:tcPr>
            <w:tcW w:type="dxa" w:w="1492"/>
          </w:tcPr>
          <w:p>
            <w:pPr>
              <w:spacing w:after="0"/>
              <w:jc w:val="right"/>
            </w:pPr>
            <w:r>
              <w:rPr>
                <w:sz w:val="16"/>
              </w:rPr>
              <w:t>82.0</w:t>
            </w:r>
          </w:p>
        </w:tc>
        <w:tc>
          <w:tcPr>
            <w:tcW w:type="dxa" w:w="5198"/>
          </w:tcPr>
          <w:p>
            <w:pPr>
              <w:spacing w:after="0"/>
              <w:jc w:val="left"/>
            </w:pPr>
            <w:r>
              <w:rPr>
                <w:sz w:val="16"/>
              </w:rPr>
              <w:t>Relatively Moderate 26, Relatively Low 3, Very Low 2</w:t>
            </w:r>
          </w:p>
        </w:tc>
      </w:tr>
      <w:tr>
        <w:trPr>
          <w:cantSplit/>
        </w:trPr>
        <w:tc>
          <w:tcPr>
            <w:tcW w:type="dxa" w:w="2388"/>
          </w:tcPr>
          <w:p>
            <w:pPr>
              <w:spacing w:after="0"/>
              <w:jc w:val="left"/>
            </w:pPr>
            <w:r>
              <w:rPr>
                <w:sz w:val="16"/>
              </w:rPr>
              <w:t>Tornado</w:t>
            </w:r>
          </w:p>
        </w:tc>
        <w:tc>
          <w:tcPr>
            <w:tcW w:type="dxa" w:w="1977"/>
          </w:tcPr>
          <w:p>
            <w:pPr>
              <w:spacing w:after="0"/>
              <w:jc w:val="right"/>
            </w:pPr>
            <w:r>
              <w:rPr>
                <w:sz w:val="16"/>
              </w:rPr>
              <w:t>31 of 31</w:t>
            </w:r>
          </w:p>
        </w:tc>
        <w:tc>
          <w:tcPr>
            <w:tcW w:type="dxa" w:w="1492"/>
          </w:tcPr>
          <w:p>
            <w:pPr>
              <w:spacing w:after="0"/>
              <w:jc w:val="right"/>
            </w:pPr>
            <w:r>
              <w:rPr>
                <w:sz w:val="16"/>
              </w:rPr>
              <w:t>2.1</w:t>
            </w:r>
          </w:p>
        </w:tc>
        <w:tc>
          <w:tcPr>
            <w:tcW w:type="dxa" w:w="1565"/>
          </w:tcPr>
          <w:p>
            <w:pPr>
              <w:spacing w:after="0"/>
              <w:jc w:val="right"/>
            </w:pPr>
            <w:r>
              <w:rPr>
                <w:sz w:val="16"/>
              </w:rPr>
              <w:t>54.7</w:t>
            </w:r>
          </w:p>
        </w:tc>
        <w:tc>
          <w:tcPr>
            <w:tcW w:type="dxa" w:w="1492"/>
          </w:tcPr>
          <w:p>
            <w:pPr>
              <w:spacing w:after="0"/>
              <w:jc w:val="right"/>
            </w:pPr>
            <w:r>
              <w:rPr>
                <w:sz w:val="16"/>
              </w:rPr>
              <w:t>78.1</w:t>
            </w:r>
          </w:p>
        </w:tc>
        <w:tc>
          <w:tcPr>
            <w:tcW w:type="dxa" w:w="5198"/>
          </w:tcPr>
          <w:p>
            <w:pPr>
              <w:spacing w:after="0"/>
              <w:jc w:val="left"/>
            </w:pPr>
            <w:r>
              <w:rPr>
                <w:sz w:val="16"/>
              </w:rPr>
              <w:t>Relatively High 1, Relatively Moderate 16, Relatively Low 12, Very Low 2</w:t>
            </w:r>
          </w:p>
        </w:tc>
      </w:tr>
      <w:tr>
        <w:trPr>
          <w:cantSplit/>
        </w:trPr>
        <w:tc>
          <w:tcPr>
            <w:tcW w:type="dxa" w:w="2388"/>
          </w:tcPr>
          <w:p>
            <w:pPr>
              <w:spacing w:after="0"/>
              <w:jc w:val="left"/>
            </w:pPr>
            <w:r>
              <w:rPr>
                <w:sz w:val="16"/>
              </w:rPr>
              <w:t>Wildfire</w:t>
            </w:r>
          </w:p>
        </w:tc>
        <w:tc>
          <w:tcPr>
            <w:tcW w:type="dxa" w:w="1977"/>
          </w:tcPr>
          <w:p>
            <w:pPr>
              <w:spacing w:after="0"/>
              <w:jc w:val="right"/>
            </w:pPr>
            <w:r>
              <w:rPr>
                <w:sz w:val="16"/>
              </w:rPr>
              <w:t>31 of 31</w:t>
            </w:r>
          </w:p>
        </w:tc>
        <w:tc>
          <w:tcPr>
            <w:tcW w:type="dxa" w:w="1492"/>
          </w:tcPr>
          <w:p>
            <w:pPr>
              <w:spacing w:after="0"/>
              <w:jc w:val="right"/>
            </w:pPr>
            <w:r>
              <w:rPr>
                <w:sz w:val="16"/>
              </w:rPr>
              <w:t>19.0</w:t>
            </w:r>
          </w:p>
        </w:tc>
        <w:tc>
          <w:tcPr>
            <w:tcW w:type="dxa" w:w="1565"/>
          </w:tcPr>
          <w:p>
            <w:pPr>
              <w:spacing w:after="0"/>
              <w:jc w:val="right"/>
            </w:pPr>
            <w:r>
              <w:rPr>
                <w:sz w:val="16"/>
              </w:rPr>
              <w:t>64.7</w:t>
            </w:r>
          </w:p>
        </w:tc>
        <w:tc>
          <w:tcPr>
            <w:tcW w:type="dxa" w:w="1492"/>
          </w:tcPr>
          <w:p>
            <w:pPr>
              <w:spacing w:after="0"/>
              <w:jc w:val="right"/>
            </w:pPr>
            <w:r>
              <w:rPr>
                <w:sz w:val="16"/>
              </w:rPr>
              <w:t>93.9</w:t>
            </w:r>
          </w:p>
        </w:tc>
        <w:tc>
          <w:tcPr>
            <w:tcW w:type="dxa" w:w="5198"/>
          </w:tcPr>
          <w:p>
            <w:pPr>
              <w:spacing w:after="0"/>
              <w:jc w:val="left"/>
            </w:pPr>
            <w:r>
              <w:rPr>
                <w:sz w:val="16"/>
              </w:rPr>
              <w:t>Relatively Moderate 3, Relatively Low 10, Very Low 18</w:t>
            </w:r>
          </w:p>
        </w:tc>
      </w:tr>
      <w:tr>
        <w:trPr>
          <w:cantSplit/>
        </w:trPr>
        <w:tc>
          <w:tcPr>
            <w:tcW w:type="dxa" w:w="2388"/>
          </w:tcPr>
          <w:p>
            <w:pPr>
              <w:spacing w:after="0"/>
              <w:jc w:val="left"/>
            </w:pPr>
            <w:r>
              <w:rPr>
                <w:sz w:val="16"/>
              </w:rPr>
              <w:t>Winter Weather</w:t>
            </w:r>
          </w:p>
        </w:tc>
        <w:tc>
          <w:tcPr>
            <w:tcW w:type="dxa" w:w="1977"/>
          </w:tcPr>
          <w:p>
            <w:pPr>
              <w:spacing w:after="0"/>
              <w:jc w:val="right"/>
            </w:pPr>
            <w:r>
              <w:rPr>
                <w:sz w:val="16"/>
              </w:rPr>
              <w:t>31 of 31</w:t>
            </w:r>
          </w:p>
        </w:tc>
        <w:tc>
          <w:tcPr>
            <w:tcW w:type="dxa" w:w="1492"/>
          </w:tcPr>
          <w:p>
            <w:pPr>
              <w:spacing w:after="0"/>
              <w:jc w:val="right"/>
            </w:pPr>
            <w:r>
              <w:rPr>
                <w:sz w:val="16"/>
              </w:rPr>
              <w:t>15.1</w:t>
            </w:r>
          </w:p>
        </w:tc>
        <w:tc>
          <w:tcPr>
            <w:tcW w:type="dxa" w:w="1565"/>
          </w:tcPr>
          <w:p>
            <w:pPr>
              <w:spacing w:after="0"/>
              <w:jc w:val="right"/>
            </w:pPr>
            <w:r>
              <w:rPr>
                <w:sz w:val="16"/>
              </w:rPr>
              <w:t>64.2</w:t>
            </w:r>
          </w:p>
        </w:tc>
        <w:tc>
          <w:tcPr>
            <w:tcW w:type="dxa" w:w="1492"/>
          </w:tcPr>
          <w:p>
            <w:pPr>
              <w:spacing w:after="0"/>
              <w:jc w:val="right"/>
            </w:pPr>
            <w:r>
              <w:rPr>
                <w:sz w:val="16"/>
              </w:rPr>
              <w:t>83.5</w:t>
            </w:r>
          </w:p>
        </w:tc>
        <w:tc>
          <w:tcPr>
            <w:tcW w:type="dxa" w:w="5198"/>
          </w:tcPr>
          <w:p>
            <w:pPr>
              <w:spacing w:after="0"/>
              <w:jc w:val="left"/>
            </w:pPr>
            <w:r>
              <w:rPr>
                <w:sz w:val="16"/>
              </w:rPr>
              <w:t>Relatively High 1, Relatively Moderate 27, Relatively Low 1, Very Low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264"/>
        <w:gridCol w:w="1891"/>
        <w:gridCol w:w="2375"/>
        <w:gridCol w:w="2065"/>
        <w:gridCol w:w="2641"/>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64"/>
            <w:shd w:val="clear" w:color="auto" w:fill="E8E8E8"/>
          </w:tcPr>
          <w:p>
            <w:pPr>
              <w:spacing w:after="0"/>
              <w:jc w:val="left"/>
            </w:pPr>
            <w:r>
              <w:rPr>
                <w:b/>
                <w:sz w:val="16"/>
              </w:rPr>
              <w:t>Plan status</w:t>
            </w:r>
          </w:p>
        </w:tc>
        <w:tc>
          <w:tcPr>
            <w:tcW w:type="dxa" w:w="189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7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41"/>
            <w:shd w:val="clear" w:color="auto" w:fill="E8E8E8"/>
          </w:tcPr>
          <w:p>
            <w:pPr>
              <w:spacing w:after="0"/>
              <w:jc w:val="left"/>
            </w:pPr>
            <w:r>
              <w:rPr>
                <w:b/>
                <w:sz w:val="16"/>
              </w:rPr>
              <w:t>Notes</w:t>
            </w:r>
          </w:p>
        </w:tc>
      </w:tr>
      <w:tr>
        <w:trPr>
          <w:cantSplit/>
        </w:trPr>
        <w:tc>
          <w:tcPr>
            <w:tcW w:type="dxa" w:w="1483"/>
          </w:tcPr>
          <w:p>
            <w:pPr>
              <w:spacing w:after="0"/>
              <w:jc w:val="left"/>
            </w:pPr>
            <w:r>
              <w:rPr>
                <w:sz w:val="16"/>
              </w:rPr>
              <w:t>Blount County (unincorporated area)</w:t>
            </w:r>
          </w:p>
        </w:tc>
        <w:tc>
          <w:tcPr>
            <w:tcW w:type="dxa" w:w="1394"/>
          </w:tcPr>
          <w:p>
            <w:pPr>
              <w:spacing w:after="0"/>
              <w:jc w:val="left"/>
            </w:pPr>
            <w:r>
              <w:rPr>
                <w:sz w:val="16"/>
              </w:rPr>
              <w:t>Unincorporated</w:t>
            </w:r>
          </w:p>
        </w:tc>
        <w:tc>
          <w:tcPr>
            <w:tcW w:type="dxa" w:w="2264"/>
          </w:tcPr>
          <w:p>
            <w:pPr>
              <w:spacing w:after="0"/>
              <w:jc w:val="left"/>
            </w:pPr>
            <w:r>
              <w:rPr>
                <w:sz w:val="16"/>
              </w:rPr>
              <w:t>Approved, expires 2030-09-23</w:t>
            </w:r>
          </w:p>
        </w:tc>
        <w:tc>
          <w:tcPr>
            <w:tcW w:type="dxa" w:w="1891"/>
          </w:tcPr>
          <w:p>
            <w:pPr>
              <w:spacing w:after="0"/>
              <w:jc w:val="right"/>
            </w:pPr>
            <w:r>
              <w:rPr>
                <w:sz w:val="16"/>
              </w:rPr>
              <w:t>FMA RL 0, SRL 0; any 2</w:t>
            </w:r>
          </w:p>
        </w:tc>
        <w:tc>
          <w:tcPr>
            <w:tcW w:type="dxa" w:w="2375"/>
          </w:tcPr>
          <w:p>
            <w:pPr>
              <w:spacing w:after="0"/>
              <w:jc w:val="right"/>
            </w:pPr>
            <w:r>
              <w:rPr>
                <w:sz w:val="16"/>
              </w:rPr>
              <w:t>$990,983.63</w:t>
            </w:r>
          </w:p>
        </w:tc>
        <w:tc>
          <w:tcPr>
            <w:tcW w:type="dxa" w:w="2065"/>
          </w:tcPr>
          <w:p>
            <w:pPr>
              <w:spacing w:after="0"/>
              <w:jc w:val="right"/>
            </w:pPr>
            <w:r>
              <w:rPr>
                <w:sz w:val="16"/>
              </w:rPr>
              <w:t>0 total; 0 since its plan</w:t>
            </w:r>
          </w:p>
        </w:tc>
        <w:tc>
          <w:tcPr>
            <w:tcW w:type="dxa" w:w="2641"/>
          </w:tcPr>
          <w:p>
            <w:pPr>
              <w:spacing w:after="0"/>
              <w:jc w:val="left"/>
            </w:pPr>
            <w:r>
              <w:rPr>
                <w:sz w:val="16"/>
              </w:rPr>
              <w:t>Includes $47,701.35 for declarations not counted as hazard incidents (DR-4514-TN, EM-3217-TN).</w:t>
            </w:r>
          </w:p>
        </w:tc>
      </w:tr>
      <w:tr>
        <w:trPr>
          <w:cantSplit/>
        </w:trPr>
        <w:tc>
          <w:tcPr>
            <w:tcW w:type="dxa" w:w="1483"/>
          </w:tcPr>
          <w:p>
            <w:pPr>
              <w:spacing w:after="0"/>
              <w:jc w:val="left"/>
            </w:pPr>
            <w:r>
              <w:rPr>
                <w:sz w:val="16"/>
              </w:rPr>
              <w:t>Alcoa city</w:t>
            </w:r>
          </w:p>
        </w:tc>
        <w:tc>
          <w:tcPr>
            <w:tcW w:type="dxa" w:w="1394"/>
          </w:tcPr>
          <w:p>
            <w:pPr>
              <w:spacing w:after="0"/>
              <w:jc w:val="left"/>
            </w:pPr>
            <w:r>
              <w:rPr>
                <w:sz w:val="16"/>
              </w:rPr>
              <w:t>City</w:t>
            </w:r>
          </w:p>
        </w:tc>
        <w:tc>
          <w:tcPr>
            <w:tcW w:type="dxa" w:w="2264"/>
          </w:tcPr>
          <w:p>
            <w:pPr>
              <w:spacing w:after="0"/>
              <w:jc w:val="left"/>
            </w:pPr>
            <w:r>
              <w:rPr>
                <w:sz w:val="16"/>
              </w:rPr>
              <w:t>Approved, expires 2030-09-23</w:t>
            </w:r>
          </w:p>
        </w:tc>
        <w:tc>
          <w:tcPr>
            <w:tcW w:type="dxa" w:w="1891"/>
          </w:tcPr>
          <w:p>
            <w:pPr>
              <w:spacing w:after="0"/>
              <w:jc w:val="right"/>
            </w:pPr>
            <w:r>
              <w:rPr>
                <w:sz w:val="16"/>
              </w:rPr>
              <w:t>FMA RL 0, SRL 0; any 3</w:t>
            </w:r>
          </w:p>
        </w:tc>
        <w:tc>
          <w:tcPr>
            <w:tcW w:type="dxa" w:w="2375"/>
          </w:tcPr>
          <w:p>
            <w:pPr>
              <w:spacing w:after="0"/>
              <w:jc w:val="right"/>
            </w:pPr>
            <w:r>
              <w:rPr>
                <w:sz w:val="16"/>
              </w:rPr>
              <w:t>$767,934.02</w:t>
            </w:r>
          </w:p>
        </w:tc>
        <w:tc>
          <w:tcPr>
            <w:tcW w:type="dxa" w:w="2065"/>
          </w:tcPr>
          <w:p>
            <w:pPr>
              <w:spacing w:after="0"/>
              <w:jc w:val="right"/>
            </w:pPr>
            <w:r>
              <w:rPr>
                <w:sz w:val="16"/>
              </w:rPr>
              <w:t>40 total; 0 since its plan</w:t>
            </w:r>
          </w:p>
        </w:tc>
        <w:tc>
          <w:tcPr>
            <w:tcW w:type="dxa" w:w="2641"/>
          </w:tcPr>
          <w:p>
            <w:pPr>
              <w:spacing w:after="0"/>
              <w:jc w:val="left"/>
            </w:pPr>
          </w:p>
        </w:tc>
      </w:tr>
      <w:tr>
        <w:trPr>
          <w:cantSplit/>
        </w:trPr>
        <w:tc>
          <w:tcPr>
            <w:tcW w:type="dxa" w:w="1483"/>
          </w:tcPr>
          <w:p>
            <w:pPr>
              <w:spacing w:after="0"/>
              <w:jc w:val="left"/>
            </w:pPr>
            <w:r>
              <w:rPr>
                <w:sz w:val="16"/>
              </w:rPr>
              <w:t>Friendsville city</w:t>
            </w:r>
          </w:p>
        </w:tc>
        <w:tc>
          <w:tcPr>
            <w:tcW w:type="dxa" w:w="1394"/>
          </w:tcPr>
          <w:p>
            <w:pPr>
              <w:spacing w:after="0"/>
              <w:jc w:val="left"/>
            </w:pPr>
            <w:r>
              <w:rPr>
                <w:sz w:val="16"/>
              </w:rPr>
              <w:t>City</w:t>
            </w:r>
          </w:p>
        </w:tc>
        <w:tc>
          <w:tcPr>
            <w:tcW w:type="dxa" w:w="2264"/>
          </w:tcPr>
          <w:p>
            <w:pPr>
              <w:spacing w:after="0"/>
              <w:jc w:val="left"/>
            </w:pPr>
            <w:r>
              <w:rPr>
                <w:sz w:val="16"/>
              </w:rPr>
              <w:t>Approved, expires 2030-09-23</w:t>
            </w:r>
          </w:p>
        </w:tc>
        <w:tc>
          <w:tcPr>
            <w:tcW w:type="dxa" w:w="1891"/>
          </w:tcPr>
          <w:p>
            <w:pPr>
              <w:spacing w:after="0"/>
              <w:jc w:val="right"/>
            </w:pPr>
            <w:r>
              <w:rPr>
                <w:sz w:val="16"/>
              </w:rPr>
              <w:t>FMA RL 0, SRL 0; any 0</w:t>
            </w:r>
          </w:p>
        </w:tc>
        <w:tc>
          <w:tcPr>
            <w:tcW w:type="dxa" w:w="2375"/>
          </w:tcPr>
          <w:p>
            <w:pPr>
              <w:spacing w:after="0"/>
              <w:jc w:val="right"/>
            </w:pPr>
            <w:r>
              <w:rPr>
                <w:sz w:val="16"/>
              </w:rPr>
              <w:t>no Public Assistance recorded</w:t>
            </w:r>
          </w:p>
        </w:tc>
        <w:tc>
          <w:tcPr>
            <w:tcW w:type="dxa" w:w="2065"/>
          </w:tcPr>
          <w:p>
            <w:pPr>
              <w:spacing w:after="0"/>
              <w:jc w:val="right"/>
            </w:pPr>
            <w:r>
              <w:rPr>
                <w:sz w:val="16"/>
              </w:rPr>
              <w:t>14 total; 0 since its plan</w:t>
            </w:r>
          </w:p>
        </w:tc>
        <w:tc>
          <w:tcPr>
            <w:tcW w:type="dxa" w:w="2641"/>
          </w:tcPr>
          <w:p>
            <w:pPr>
              <w:spacing w:after="0"/>
              <w:jc w:val="left"/>
            </w:pPr>
          </w:p>
        </w:tc>
      </w:tr>
      <w:tr>
        <w:trPr>
          <w:cantSplit/>
        </w:trPr>
        <w:tc>
          <w:tcPr>
            <w:tcW w:type="dxa" w:w="1483"/>
          </w:tcPr>
          <w:p>
            <w:pPr>
              <w:spacing w:after="0"/>
              <w:jc w:val="left"/>
            </w:pPr>
            <w:r>
              <w:rPr>
                <w:sz w:val="16"/>
              </w:rPr>
              <w:t>Louisville city</w:t>
            </w:r>
          </w:p>
        </w:tc>
        <w:tc>
          <w:tcPr>
            <w:tcW w:type="dxa" w:w="1394"/>
          </w:tcPr>
          <w:p>
            <w:pPr>
              <w:spacing w:after="0"/>
              <w:jc w:val="left"/>
            </w:pPr>
            <w:r>
              <w:rPr>
                <w:sz w:val="16"/>
              </w:rPr>
              <w:t>City</w:t>
            </w:r>
          </w:p>
        </w:tc>
        <w:tc>
          <w:tcPr>
            <w:tcW w:type="dxa" w:w="2264"/>
          </w:tcPr>
          <w:p>
            <w:pPr>
              <w:spacing w:after="0"/>
              <w:jc w:val="left"/>
            </w:pPr>
            <w:r>
              <w:rPr>
                <w:sz w:val="16"/>
              </w:rPr>
              <w:t>Approved, expires 2030-09-23</w:t>
            </w:r>
          </w:p>
        </w:tc>
        <w:tc>
          <w:tcPr>
            <w:tcW w:type="dxa" w:w="1891"/>
          </w:tcPr>
          <w:p>
            <w:pPr>
              <w:spacing w:after="0"/>
              <w:jc w:val="right"/>
            </w:pPr>
            <w:r>
              <w:rPr>
                <w:sz w:val="16"/>
              </w:rPr>
              <w:t>FMA RL 0, SRL 0; any 0</w:t>
            </w:r>
          </w:p>
        </w:tc>
        <w:tc>
          <w:tcPr>
            <w:tcW w:type="dxa" w:w="2375"/>
          </w:tcPr>
          <w:p>
            <w:pPr>
              <w:spacing w:after="0"/>
              <w:jc w:val="right"/>
            </w:pPr>
            <w:r>
              <w:rPr>
                <w:sz w:val="16"/>
              </w:rPr>
              <w:t>no Public Assistance recorded</w:t>
            </w:r>
          </w:p>
        </w:tc>
        <w:tc>
          <w:tcPr>
            <w:tcW w:type="dxa" w:w="2065"/>
          </w:tcPr>
          <w:p>
            <w:pPr>
              <w:spacing w:after="0"/>
              <w:jc w:val="right"/>
            </w:pPr>
            <w:r>
              <w:rPr>
                <w:sz w:val="16"/>
              </w:rPr>
              <w:t>13 total; 0 since its plan</w:t>
            </w:r>
          </w:p>
        </w:tc>
        <w:tc>
          <w:tcPr>
            <w:tcW w:type="dxa" w:w="2641"/>
          </w:tcPr>
          <w:p>
            <w:pPr>
              <w:spacing w:after="0"/>
              <w:jc w:val="left"/>
            </w:pPr>
          </w:p>
        </w:tc>
      </w:tr>
      <w:tr>
        <w:trPr>
          <w:cantSplit/>
        </w:trPr>
        <w:tc>
          <w:tcPr>
            <w:tcW w:type="dxa" w:w="1483"/>
          </w:tcPr>
          <w:p>
            <w:pPr>
              <w:spacing w:after="0"/>
              <w:jc w:val="left"/>
            </w:pPr>
            <w:r>
              <w:rPr>
                <w:sz w:val="16"/>
              </w:rPr>
              <w:t>Maryville city</w:t>
            </w:r>
          </w:p>
        </w:tc>
        <w:tc>
          <w:tcPr>
            <w:tcW w:type="dxa" w:w="1394"/>
          </w:tcPr>
          <w:p>
            <w:pPr>
              <w:spacing w:after="0"/>
              <w:jc w:val="left"/>
            </w:pPr>
            <w:r>
              <w:rPr>
                <w:sz w:val="16"/>
              </w:rPr>
              <w:t>City</w:t>
            </w:r>
          </w:p>
        </w:tc>
        <w:tc>
          <w:tcPr>
            <w:tcW w:type="dxa" w:w="2264"/>
          </w:tcPr>
          <w:p>
            <w:pPr>
              <w:spacing w:after="0"/>
              <w:jc w:val="left"/>
            </w:pPr>
            <w:r>
              <w:rPr>
                <w:sz w:val="16"/>
              </w:rPr>
              <w:t>Approved, expires 2030-09-23</w:t>
            </w:r>
          </w:p>
        </w:tc>
        <w:tc>
          <w:tcPr>
            <w:tcW w:type="dxa" w:w="1891"/>
          </w:tcPr>
          <w:p>
            <w:pPr>
              <w:spacing w:after="0"/>
              <w:jc w:val="right"/>
            </w:pPr>
            <w:r>
              <w:rPr>
                <w:sz w:val="16"/>
              </w:rPr>
              <w:t>FMA RL 0, SRL 0; any 1</w:t>
            </w:r>
          </w:p>
        </w:tc>
        <w:tc>
          <w:tcPr>
            <w:tcW w:type="dxa" w:w="2375"/>
          </w:tcPr>
          <w:p>
            <w:pPr>
              <w:spacing w:after="0"/>
              <w:jc w:val="right"/>
            </w:pPr>
            <w:r>
              <w:rPr>
                <w:sz w:val="16"/>
              </w:rPr>
              <w:t>$533,627.74</w:t>
            </w:r>
          </w:p>
        </w:tc>
        <w:tc>
          <w:tcPr>
            <w:tcW w:type="dxa" w:w="2065"/>
          </w:tcPr>
          <w:p>
            <w:pPr>
              <w:spacing w:after="0"/>
              <w:jc w:val="right"/>
            </w:pPr>
            <w:r>
              <w:rPr>
                <w:sz w:val="16"/>
              </w:rPr>
              <w:t>134 total; 0 since its plan</w:t>
            </w:r>
          </w:p>
        </w:tc>
        <w:tc>
          <w:tcPr>
            <w:tcW w:type="dxa" w:w="2641"/>
          </w:tcPr>
          <w:p>
            <w:pPr>
              <w:spacing w:after="0"/>
              <w:jc w:val="left"/>
            </w:pPr>
          </w:p>
        </w:tc>
      </w:tr>
      <w:tr>
        <w:trPr>
          <w:cantSplit/>
        </w:trPr>
        <w:tc>
          <w:tcPr>
            <w:tcW w:type="dxa" w:w="1483"/>
          </w:tcPr>
          <w:p>
            <w:pPr>
              <w:spacing w:after="0"/>
              <w:jc w:val="left"/>
            </w:pPr>
            <w:r>
              <w:rPr>
                <w:sz w:val="16"/>
              </w:rPr>
              <w:t>Rockford city</w:t>
            </w:r>
          </w:p>
        </w:tc>
        <w:tc>
          <w:tcPr>
            <w:tcW w:type="dxa" w:w="1394"/>
          </w:tcPr>
          <w:p>
            <w:pPr>
              <w:spacing w:after="0"/>
              <w:jc w:val="left"/>
            </w:pPr>
            <w:r>
              <w:rPr>
                <w:sz w:val="16"/>
              </w:rPr>
              <w:t>City</w:t>
            </w:r>
          </w:p>
        </w:tc>
        <w:tc>
          <w:tcPr>
            <w:tcW w:type="dxa" w:w="2264"/>
          </w:tcPr>
          <w:p>
            <w:pPr>
              <w:spacing w:after="0"/>
              <w:jc w:val="left"/>
            </w:pPr>
            <w:r>
              <w:rPr>
                <w:sz w:val="16"/>
              </w:rPr>
              <w:t>Approved, expires 2030-09-23</w:t>
            </w:r>
          </w:p>
        </w:tc>
        <w:tc>
          <w:tcPr>
            <w:tcW w:type="dxa" w:w="1891"/>
          </w:tcPr>
          <w:p>
            <w:pPr>
              <w:spacing w:after="0"/>
              <w:jc w:val="right"/>
            </w:pPr>
            <w:r>
              <w:rPr>
                <w:sz w:val="16"/>
              </w:rPr>
              <w:t>FMA RL 0, SRL 0; any 0</w:t>
            </w:r>
          </w:p>
        </w:tc>
        <w:tc>
          <w:tcPr>
            <w:tcW w:type="dxa" w:w="2375"/>
          </w:tcPr>
          <w:p>
            <w:pPr>
              <w:spacing w:after="0"/>
              <w:jc w:val="right"/>
            </w:pPr>
            <w:r>
              <w:rPr>
                <w:sz w:val="16"/>
              </w:rPr>
              <w:t>$15,888</w:t>
            </w:r>
          </w:p>
        </w:tc>
        <w:tc>
          <w:tcPr>
            <w:tcW w:type="dxa" w:w="2065"/>
          </w:tcPr>
          <w:p>
            <w:pPr>
              <w:spacing w:after="0"/>
              <w:jc w:val="right"/>
            </w:pPr>
            <w:r>
              <w:rPr>
                <w:sz w:val="16"/>
              </w:rPr>
              <w:t>5 total; 0 since its plan</w:t>
            </w:r>
          </w:p>
        </w:tc>
        <w:tc>
          <w:tcPr>
            <w:tcW w:type="dxa" w:w="2641"/>
          </w:tcPr>
          <w:p>
            <w:pPr>
              <w:spacing w:after="0"/>
              <w:jc w:val="left"/>
            </w:pPr>
          </w:p>
        </w:tc>
      </w:tr>
      <w:tr>
        <w:trPr>
          <w:cantSplit/>
        </w:trPr>
        <w:tc>
          <w:tcPr>
            <w:tcW w:type="dxa" w:w="1483"/>
          </w:tcPr>
          <w:p>
            <w:pPr>
              <w:spacing w:after="0"/>
              <w:jc w:val="left"/>
            </w:pPr>
            <w:r>
              <w:rPr>
                <w:sz w:val="16"/>
              </w:rPr>
              <w:t>Townsend city</w:t>
            </w:r>
          </w:p>
        </w:tc>
        <w:tc>
          <w:tcPr>
            <w:tcW w:type="dxa" w:w="1394"/>
          </w:tcPr>
          <w:p>
            <w:pPr>
              <w:spacing w:after="0"/>
              <w:jc w:val="left"/>
            </w:pPr>
            <w:r>
              <w:rPr>
                <w:sz w:val="16"/>
              </w:rPr>
              <w:t>City</w:t>
            </w:r>
          </w:p>
        </w:tc>
        <w:tc>
          <w:tcPr>
            <w:tcW w:type="dxa" w:w="2264"/>
          </w:tcPr>
          <w:p>
            <w:pPr>
              <w:spacing w:after="0"/>
              <w:jc w:val="left"/>
            </w:pPr>
            <w:r>
              <w:rPr>
                <w:sz w:val="16"/>
              </w:rPr>
              <w:t>Approved, expires 2030-09-23</w:t>
            </w:r>
          </w:p>
        </w:tc>
        <w:tc>
          <w:tcPr>
            <w:tcW w:type="dxa" w:w="1891"/>
          </w:tcPr>
          <w:p>
            <w:pPr>
              <w:spacing w:after="0"/>
              <w:jc w:val="right"/>
            </w:pPr>
            <w:r>
              <w:rPr>
                <w:sz w:val="16"/>
              </w:rPr>
              <w:t>FMA RL 0, SRL 0; any 0</w:t>
            </w:r>
          </w:p>
        </w:tc>
        <w:tc>
          <w:tcPr>
            <w:tcW w:type="dxa" w:w="2375"/>
          </w:tcPr>
          <w:p>
            <w:pPr>
              <w:spacing w:after="0"/>
              <w:jc w:val="right"/>
            </w:pPr>
            <w:r>
              <w:rPr>
                <w:sz w:val="16"/>
              </w:rPr>
              <w:t>no Public Assistance recorded</w:t>
            </w:r>
          </w:p>
        </w:tc>
        <w:tc>
          <w:tcPr>
            <w:tcW w:type="dxa" w:w="2065"/>
          </w:tcPr>
          <w:p>
            <w:pPr>
              <w:spacing w:after="0"/>
              <w:jc w:val="right"/>
            </w:pPr>
            <w:r>
              <w:rPr>
                <w:sz w:val="16"/>
              </w:rPr>
              <w:t>35 total; 0 since its plan</w:t>
            </w:r>
          </w:p>
        </w:tc>
        <w:tc>
          <w:tcPr>
            <w:tcW w:type="dxa" w:w="264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29"/>
        <w:gridCol w:w="1039"/>
        <w:gridCol w:w="1126"/>
        <w:gridCol w:w="1126"/>
        <w:gridCol w:w="1073"/>
        <w:gridCol w:w="1305"/>
        <w:gridCol w:w="1142"/>
        <w:gridCol w:w="1058"/>
        <w:gridCol w:w="1317"/>
        <w:gridCol w:w="127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7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2"/>
            <w:shd w:val="clear" w:color="auto" w:fill="E8E8E8"/>
          </w:tcPr>
          <w:p>
            <w:pPr>
              <w:spacing w:after="0"/>
              <w:jc w:val="right"/>
            </w:pPr>
            <w:r>
              <w:rPr>
                <w:b/>
                <w:sz w:val="16"/>
              </w:rPr>
              <w:t>Storm Events damage since 2025-09-24</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$24,859,875,089</w:t>
            </w:r>
          </w:p>
        </w:tc>
        <w:tc>
          <w:tcPr>
            <w:tcW w:type="dxa" w:w="1129"/>
          </w:tcPr>
          <w:p>
            <w:pPr>
              <w:spacing w:after="0"/>
              <w:jc w:val="right"/>
            </w:pPr>
            <w:r>
              <w:rPr>
                <w:sz w:val="16"/>
              </w:rPr>
              <w:t>$21,207,062</w:t>
            </w:r>
          </w:p>
        </w:tc>
        <w:tc>
          <w:tcPr>
            <w:tcW w:type="dxa" w:w="1039"/>
          </w:tcPr>
          <w:p>
            <w:pPr>
              <w:spacing w:after="0"/>
              <w:jc w:val="right"/>
            </w:pPr>
            <w:r>
              <w:rPr>
                <w:sz w:val="16"/>
              </w:rPr>
              <w:t>135,033</w:t>
            </w:r>
          </w:p>
        </w:tc>
        <w:tc>
          <w:tcPr>
            <w:tcW w:type="dxa" w:w="1126"/>
          </w:tcPr>
          <w:p>
            <w:pPr>
              <w:spacing w:after="0"/>
              <w:jc w:val="right"/>
            </w:pPr>
            <w:r>
              <w:rPr>
                <w:sz w:val="16"/>
              </w:rPr>
              <w:t>$9,571</w:t>
            </w:r>
          </w:p>
        </w:tc>
        <w:tc>
          <w:tcPr>
            <w:tcW w:type="dxa" w:w="1126"/>
          </w:tcPr>
          <w:p>
            <w:pPr>
              <w:spacing w:after="0"/>
              <w:jc w:val="right"/>
            </w:pPr>
            <w:r>
              <w:rPr>
                <w:sz w:val="16"/>
              </w:rPr>
              <w:t>$9,966</w:t>
            </w:r>
          </w:p>
        </w:tc>
        <w:tc>
          <w:tcPr>
            <w:tcW w:type="dxa" w:w="1073"/>
          </w:tcPr>
          <w:p>
            <w:pPr>
              <w:spacing w:after="0"/>
              <w:jc w:val="right"/>
            </w:pPr>
            <w:r>
              <w:rPr>
                <w:sz w:val="16"/>
              </w:rPr>
              <w:t>$2,791,260</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9"/>
          </w:tcPr>
          <w:p>
            <w:pPr>
              <w:spacing w:after="0"/>
              <w:jc w:val="right"/>
            </w:pPr>
            <w:r>
              <w:rPr>
                <w:sz w:val="16"/>
              </w:rPr>
              <w:t>$6,794,696</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$42,093</w:t>
            </w:r>
          </w:p>
        </w:tc>
        <w:tc>
          <w:tcPr>
            <w:tcW w:type="dxa" w:w="1073"/>
          </w:tcPr>
          <w:p>
            <w:pPr>
              <w:spacing w:after="0"/>
              <w:jc w:val="right"/>
            </w:pPr>
            <w:r>
              <w:rPr>
                <w:sz w:val="16"/>
              </w:rPr>
              <w:t>n/a</w:t>
            </w:r>
          </w:p>
        </w:tc>
        <w:tc>
          <w:tcPr>
            <w:tcW w:type="dxa" w:w="1305"/>
          </w:tcPr>
          <w:p>
            <w:pPr>
              <w:spacing w:after="0"/>
              <w:jc w:val="right"/>
            </w:pPr>
            <w:r>
              <w:rPr>
                <w:sz w:val="16"/>
              </w:rPr>
              <w:t>0.619% (agriculture)</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$42,134,377,710</w:t>
            </w:r>
          </w:p>
        </w:tc>
        <w:tc>
          <w:tcPr>
            <w:tcW w:type="dxa" w:w="1129"/>
          </w:tcPr>
          <w:p>
            <w:pPr>
              <w:spacing w:after="0"/>
              <w:jc w:val="right"/>
            </w:pPr>
            <w:r>
              <w:rPr>
                <w:sz w:val="16"/>
              </w:rPr>
              <w:t>n/a</w:t>
            </w:r>
          </w:p>
        </w:tc>
        <w:tc>
          <w:tcPr>
            <w:tcW w:type="dxa" w:w="1039"/>
          </w:tcPr>
          <w:p>
            <w:pPr>
              <w:spacing w:after="0"/>
              <w:jc w:val="right"/>
            </w:pPr>
            <w:r>
              <w:rPr>
                <w:sz w:val="16"/>
              </w:rPr>
              <w:t>135,280</w:t>
            </w:r>
          </w:p>
        </w:tc>
        <w:tc>
          <w:tcPr>
            <w:tcW w:type="dxa" w:w="1126"/>
          </w:tcPr>
          <w:p>
            <w:pPr>
              <w:spacing w:after="0"/>
              <w:jc w:val="right"/>
            </w:pPr>
            <w:r>
              <w:rPr>
                <w:sz w:val="16"/>
              </w:rPr>
              <w:t>$6,706,263</w:t>
            </w:r>
          </w:p>
        </w:tc>
        <w:tc>
          <w:tcPr>
            <w:tcW w:type="dxa" w:w="1126"/>
          </w:tcPr>
          <w:p>
            <w:pPr>
              <w:spacing w:after="0"/>
              <w:jc w:val="right"/>
            </w:pPr>
            <w:r>
              <w:rPr>
                <w:sz w:val="16"/>
              </w:rPr>
              <w:t>n/a</w:t>
            </w:r>
          </w:p>
        </w:tc>
        <w:tc>
          <w:tcPr>
            <w:tcW w:type="dxa" w:w="1073"/>
          </w:tcPr>
          <w:p>
            <w:pPr>
              <w:spacing w:after="0"/>
              <w:jc w:val="right"/>
            </w:pPr>
            <w:r>
              <w:rPr>
                <w:sz w:val="16"/>
              </w:rPr>
              <w:t>$3,307,231</w:t>
            </w:r>
          </w:p>
        </w:tc>
        <w:tc>
          <w:tcPr>
            <w:tcW w:type="dxa" w:w="1305"/>
          </w:tcPr>
          <w:p>
            <w:pPr>
              <w:spacing w:after="0"/>
              <w:jc w:val="right"/>
            </w:pPr>
            <w:r>
              <w:rPr>
                <w:sz w:val="16"/>
              </w:rPr>
              <w:t>0.0159%</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$24,859,891,268</w:t>
            </w:r>
          </w:p>
        </w:tc>
        <w:tc>
          <w:tcPr>
            <w:tcW w:type="dxa" w:w="1129"/>
          </w:tcPr>
          <w:p>
            <w:pPr>
              <w:spacing w:after="0"/>
              <w:jc w:val="right"/>
            </w:pPr>
            <w:r>
              <w:rPr>
                <w:sz w:val="16"/>
              </w:rPr>
              <w:t>$21,207,062</w:t>
            </w:r>
          </w:p>
        </w:tc>
        <w:tc>
          <w:tcPr>
            <w:tcW w:type="dxa" w:w="1039"/>
          </w:tcPr>
          <w:p>
            <w:pPr>
              <w:spacing w:after="0"/>
              <w:jc w:val="right"/>
            </w:pPr>
            <w:r>
              <w:rPr>
                <w:sz w:val="16"/>
              </w:rPr>
              <w:t>135,033</w:t>
            </w:r>
          </w:p>
        </w:tc>
        <w:tc>
          <w:tcPr>
            <w:tcW w:type="dxa" w:w="1126"/>
          </w:tcPr>
          <w:p>
            <w:pPr>
              <w:spacing w:after="0"/>
              <w:jc w:val="right"/>
            </w:pPr>
            <w:r>
              <w:rPr>
                <w:sz w:val="16"/>
              </w:rPr>
              <w:t>$115,543</w:t>
            </w:r>
          </w:p>
        </w:tc>
        <w:tc>
          <w:tcPr>
            <w:tcW w:type="dxa" w:w="1126"/>
          </w:tcPr>
          <w:p>
            <w:pPr>
              <w:spacing w:after="0"/>
              <w:jc w:val="right"/>
            </w:pPr>
            <w:r>
              <w:rPr>
                <w:sz w:val="16"/>
              </w:rPr>
              <w:t>$6,643</w:t>
            </w:r>
          </w:p>
        </w:tc>
        <w:tc>
          <w:tcPr>
            <w:tcW w:type="dxa" w:w="1073"/>
          </w:tcPr>
          <w:p>
            <w:pPr>
              <w:spacing w:after="0"/>
              <w:jc w:val="right"/>
            </w:pPr>
            <w:r>
              <w:rPr>
                <w:sz w:val="16"/>
              </w:rPr>
              <w:t>$75,815</w:t>
            </w:r>
          </w:p>
        </w:tc>
        <w:tc>
          <w:tcPr>
            <w:tcW w:type="dxa" w:w="1305"/>
          </w:tcPr>
          <w:p>
            <w:pPr>
              <w:spacing w:after="0"/>
              <w:jc w:val="right"/>
            </w:pPr>
            <w:r>
              <w:rPr>
                <w:sz w:val="16"/>
              </w:rPr>
              <w:t>0.000465%</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$24,761,883,093</w:t>
            </w:r>
          </w:p>
        </w:tc>
        <w:tc>
          <w:tcPr>
            <w:tcW w:type="dxa" w:w="1129"/>
          </w:tcPr>
          <w:p>
            <w:pPr>
              <w:spacing w:after="0"/>
              <w:jc w:val="right"/>
            </w:pPr>
            <w:r>
              <w:rPr>
                <w:sz w:val="16"/>
              </w:rPr>
              <w:t>$20,889,822</w:t>
            </w:r>
          </w:p>
        </w:tc>
        <w:tc>
          <w:tcPr>
            <w:tcW w:type="dxa" w:w="1039"/>
          </w:tcPr>
          <w:p>
            <w:pPr>
              <w:spacing w:after="0"/>
              <w:jc w:val="right"/>
            </w:pPr>
            <w:r>
              <w:rPr>
                <w:sz w:val="16"/>
              </w:rPr>
              <w:t>134,593</w:t>
            </w:r>
          </w:p>
        </w:tc>
        <w:tc>
          <w:tcPr>
            <w:tcW w:type="dxa" w:w="1126"/>
          </w:tcPr>
          <w:p>
            <w:pPr>
              <w:spacing w:after="0"/>
              <w:jc w:val="right"/>
            </w:pPr>
            <w:r>
              <w:rPr>
                <w:sz w:val="16"/>
              </w:rPr>
              <w:t>$16</w:t>
            </w:r>
          </w:p>
        </w:tc>
        <w:tc>
          <w:tcPr>
            <w:tcW w:type="dxa" w:w="1126"/>
          </w:tcPr>
          <w:p>
            <w:pPr>
              <w:spacing w:after="0"/>
              <w:jc w:val="right"/>
            </w:pPr>
            <w:r>
              <w:rPr>
                <w:sz w:val="16"/>
              </w:rPr>
              <w:t>$5</w:t>
            </w:r>
          </w:p>
        </w:tc>
        <w:tc>
          <w:tcPr>
            <w:tcW w:type="dxa" w:w="1073"/>
          </w:tcPr>
          <w:p>
            <w:pPr>
              <w:spacing w:after="0"/>
              <w:jc w:val="right"/>
            </w:pPr>
            <w:r>
              <w:rPr>
                <w:sz w:val="16"/>
              </w:rPr>
              <w:t>$286,265</w:t>
            </w:r>
          </w:p>
        </w:tc>
        <w:tc>
          <w:tcPr>
            <w:tcW w:type="dxa" w:w="1305"/>
          </w:tcPr>
          <w:p>
            <w:pPr>
              <w:spacing w:after="0"/>
              <w:jc w:val="right"/>
            </w:pPr>
            <w:r>
              <w:rPr>
                <w:sz w:val="16"/>
              </w:rPr>
              <w:t>under 0.0001%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$24,854,587,929</w:t>
            </w:r>
          </w:p>
        </w:tc>
        <w:tc>
          <w:tcPr>
            <w:tcW w:type="dxa" w:w="1129"/>
          </w:tcPr>
          <w:p>
            <w:pPr>
              <w:spacing w:after="0"/>
              <w:jc w:val="right"/>
            </w:pPr>
            <w:r>
              <w:rPr>
                <w:sz w:val="16"/>
              </w:rPr>
              <w:t>$21,123,569</w:t>
            </w:r>
          </w:p>
        </w:tc>
        <w:tc>
          <w:tcPr>
            <w:tcW w:type="dxa" w:w="1039"/>
          </w:tcPr>
          <w:p>
            <w:pPr>
              <w:spacing w:after="0"/>
              <w:jc w:val="right"/>
            </w:pPr>
            <w:r>
              <w:rPr>
                <w:sz w:val="16"/>
              </w:rPr>
              <w:t>135,027</w:t>
            </w:r>
          </w:p>
        </w:tc>
        <w:tc>
          <w:tcPr>
            <w:tcW w:type="dxa" w:w="1126"/>
          </w:tcPr>
          <w:p>
            <w:pPr>
              <w:spacing w:after="0"/>
              <w:jc w:val="right"/>
            </w:pPr>
            <w:r>
              <w:rPr>
                <w:sz w:val="16"/>
              </w:rPr>
              <w:t>$132,008</w:t>
            </w:r>
          </w:p>
        </w:tc>
        <w:tc>
          <w:tcPr>
            <w:tcW w:type="dxa" w:w="1126"/>
          </w:tcPr>
          <w:p>
            <w:pPr>
              <w:spacing w:after="0"/>
              <w:jc w:val="right"/>
            </w:pPr>
            <w:r>
              <w:rPr>
                <w:sz w:val="16"/>
              </w:rPr>
              <w:t>$4,407</w:t>
            </w:r>
          </w:p>
        </w:tc>
        <w:tc>
          <w:tcPr>
            <w:tcW w:type="dxa" w:w="1073"/>
          </w:tcPr>
          <w:p>
            <w:pPr>
              <w:spacing w:after="0"/>
              <w:jc w:val="right"/>
            </w:pPr>
            <w:r>
              <w:rPr>
                <w:sz w:val="16"/>
              </w:rPr>
              <w:t>$6,100</w:t>
            </w:r>
          </w:p>
        </w:tc>
        <w:tc>
          <w:tcPr>
            <w:tcW w:type="dxa" w:w="1305"/>
          </w:tcPr>
          <w:p>
            <w:pPr>
              <w:spacing w:after="0"/>
              <w:jc w:val="right"/>
            </w:pPr>
            <w:r>
              <w:rPr>
                <w:sz w:val="16"/>
              </w:rPr>
              <w:t>0.000531%</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$24,859,875,089</w:t>
            </w:r>
          </w:p>
        </w:tc>
        <w:tc>
          <w:tcPr>
            <w:tcW w:type="dxa" w:w="1129"/>
          </w:tcPr>
          <w:p>
            <w:pPr>
              <w:spacing w:after="0"/>
              <w:jc w:val="right"/>
            </w:pPr>
            <w:r>
              <w:rPr>
                <w:sz w:val="16"/>
              </w:rPr>
              <w:t>n/a</w:t>
            </w:r>
          </w:p>
        </w:tc>
        <w:tc>
          <w:tcPr>
            <w:tcW w:type="dxa" w:w="1039"/>
          </w:tcPr>
          <w:p>
            <w:pPr>
              <w:spacing w:after="0"/>
              <w:jc w:val="right"/>
            </w:pPr>
            <w:r>
              <w:rPr>
                <w:sz w:val="16"/>
              </w:rPr>
              <w:t>135,033</w:t>
            </w:r>
          </w:p>
        </w:tc>
        <w:tc>
          <w:tcPr>
            <w:tcW w:type="dxa" w:w="1126"/>
          </w:tcPr>
          <w:p>
            <w:pPr>
              <w:spacing w:after="0"/>
              <w:jc w:val="right"/>
            </w:pPr>
            <w:r>
              <w:rPr>
                <w:sz w:val="16"/>
              </w:rPr>
              <w:t>$279,412</w:t>
            </w:r>
          </w:p>
        </w:tc>
        <w:tc>
          <w:tcPr>
            <w:tcW w:type="dxa" w:w="1126"/>
          </w:tcPr>
          <w:p>
            <w:pPr>
              <w:spacing w:after="0"/>
              <w:jc w:val="right"/>
            </w:pPr>
            <w:r>
              <w:rPr>
                <w:sz w:val="16"/>
              </w:rPr>
              <w:t>n/a</w:t>
            </w:r>
          </w:p>
        </w:tc>
        <w:tc>
          <w:tcPr>
            <w:tcW w:type="dxa" w:w="1073"/>
          </w:tcPr>
          <w:p>
            <w:pPr>
              <w:spacing w:after="0"/>
              <w:jc w:val="right"/>
            </w:pPr>
            <w:r>
              <w:rPr>
                <w:sz w:val="16"/>
              </w:rPr>
              <w:t>$31,307</w:t>
            </w:r>
          </w:p>
        </w:tc>
        <w:tc>
          <w:tcPr>
            <w:tcW w:type="dxa" w:w="1305"/>
          </w:tcPr>
          <w:p>
            <w:pPr>
              <w:spacing w:after="0"/>
              <w:jc w:val="right"/>
            </w:pPr>
            <w:r>
              <w:rPr>
                <w:sz w:val="16"/>
              </w:rPr>
              <w:t>0.00112%</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$24,829,526,553</w:t>
            </w:r>
          </w:p>
        </w:tc>
        <w:tc>
          <w:tcPr>
            <w:tcW w:type="dxa" w:w="1129"/>
          </w:tcPr>
          <w:p>
            <w:pPr>
              <w:spacing w:after="0"/>
              <w:jc w:val="right"/>
            </w:pPr>
            <w:r>
              <w:rPr>
                <w:sz w:val="16"/>
              </w:rPr>
              <w:t>$2,070,644</w:t>
            </w:r>
          </w:p>
        </w:tc>
        <w:tc>
          <w:tcPr>
            <w:tcW w:type="dxa" w:w="1039"/>
          </w:tcPr>
          <w:p>
            <w:pPr>
              <w:spacing w:after="0"/>
              <w:jc w:val="right"/>
            </w:pPr>
            <w:r>
              <w:rPr>
                <w:sz w:val="16"/>
              </w:rPr>
              <w:t>1,994</w:t>
            </w:r>
          </w:p>
        </w:tc>
        <w:tc>
          <w:tcPr>
            <w:tcW w:type="dxa" w:w="1126"/>
          </w:tcPr>
          <w:p>
            <w:pPr>
              <w:spacing w:after="0"/>
              <w:jc w:val="right"/>
            </w:pPr>
            <w:r>
              <w:rPr>
                <w:sz w:val="16"/>
              </w:rPr>
              <w:t>$17,264,520</w:t>
            </w:r>
          </w:p>
        </w:tc>
        <w:tc>
          <w:tcPr>
            <w:tcW w:type="dxa" w:w="1126"/>
          </w:tcPr>
          <w:p>
            <w:pPr>
              <w:spacing w:after="0"/>
              <w:jc w:val="right"/>
            </w:pPr>
            <w:r>
              <w:rPr>
                <w:sz w:val="16"/>
              </w:rPr>
              <w:t>$20,358</w:t>
            </w:r>
          </w:p>
        </w:tc>
        <w:tc>
          <w:tcPr>
            <w:tcW w:type="dxa" w:w="1073"/>
          </w:tcPr>
          <w:p>
            <w:pPr>
              <w:spacing w:after="0"/>
              <w:jc w:val="right"/>
            </w:pPr>
            <w:r>
              <w:rPr>
                <w:sz w:val="16"/>
              </w:rPr>
              <w:t>$77,885</w:t>
            </w:r>
          </w:p>
        </w:tc>
        <w:tc>
          <w:tcPr>
            <w:tcW w:type="dxa" w:w="1305"/>
          </w:tcPr>
          <w:p>
            <w:pPr>
              <w:spacing w:after="0"/>
              <w:jc w:val="right"/>
            </w:pPr>
            <w:r>
              <w:rPr>
                <w:sz w:val="16"/>
              </w:rPr>
              <w:t>n/a (see note)</w:t>
            </w:r>
          </w:p>
        </w:tc>
        <w:tc>
          <w:tcPr>
            <w:tcW w:type="dxa" w:w="1142"/>
          </w:tcPr>
          <w:p>
            <w:pPr>
              <w:spacing w:after="0"/>
              <w:jc w:val="right"/>
            </w:pPr>
            <w:r>
              <w:rPr>
                <w:sz w:val="16"/>
              </w:rPr>
              <w:t>$0</w:t>
            </w:r>
          </w:p>
        </w:tc>
        <w:tc>
          <w:tcPr>
            <w:tcW w:type="dxa" w:w="1058"/>
          </w:tcPr>
          <w:p>
            <w:pPr>
              <w:spacing w:after="0"/>
              <w:jc w:val="right"/>
            </w:pPr>
          </w:p>
        </w:tc>
        <w:tc>
          <w:tcPr>
            <w:tcW w:type="dxa" w:w="1317"/>
          </w:tcPr>
          <w:p>
            <w:pPr>
              <w:spacing w:after="0"/>
              <w:jc w:val="right"/>
            </w:pPr>
          </w:p>
        </w:tc>
        <w:tc>
          <w:tcPr>
            <w:tcW w:type="dxa" w:w="127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$1,626,062,937</w:t>
            </w:r>
          </w:p>
        </w:tc>
        <w:tc>
          <w:tcPr>
            <w:tcW w:type="dxa" w:w="1129"/>
          </w:tcPr>
          <w:p>
            <w:pPr>
              <w:spacing w:after="0"/>
              <w:jc w:val="right"/>
            </w:pPr>
            <w:r>
              <w:rPr>
                <w:sz w:val="16"/>
              </w:rPr>
              <w:t>n/a</w:t>
            </w:r>
          </w:p>
        </w:tc>
        <w:tc>
          <w:tcPr>
            <w:tcW w:type="dxa" w:w="1039"/>
          </w:tcPr>
          <w:p>
            <w:pPr>
              <w:spacing w:after="0"/>
              <w:jc w:val="right"/>
            </w:pPr>
            <w:r>
              <w:rPr>
                <w:sz w:val="16"/>
              </w:rPr>
              <w:t>9,169</w:t>
            </w:r>
          </w:p>
        </w:tc>
        <w:tc>
          <w:tcPr>
            <w:tcW w:type="dxa" w:w="1126"/>
          </w:tcPr>
          <w:p>
            <w:pPr>
              <w:spacing w:after="0"/>
              <w:jc w:val="right"/>
            </w:pPr>
            <w:r>
              <w:rPr>
                <w:sz w:val="16"/>
              </w:rPr>
              <w:t>$200,830</w:t>
            </w:r>
          </w:p>
        </w:tc>
        <w:tc>
          <w:tcPr>
            <w:tcW w:type="dxa" w:w="1126"/>
          </w:tcPr>
          <w:p>
            <w:pPr>
              <w:spacing w:after="0"/>
              <w:jc w:val="right"/>
            </w:pPr>
            <w:r>
              <w:rPr>
                <w:sz w:val="16"/>
              </w:rPr>
              <w:t>n/a</w:t>
            </w:r>
          </w:p>
        </w:tc>
        <w:tc>
          <w:tcPr>
            <w:tcW w:type="dxa" w:w="1073"/>
          </w:tcPr>
          <w:p>
            <w:pPr>
              <w:spacing w:after="0"/>
              <w:jc w:val="right"/>
            </w:pPr>
            <w:r>
              <w:rPr>
                <w:sz w:val="16"/>
              </w:rPr>
              <w:t>$26,208</w:t>
            </w:r>
          </w:p>
        </w:tc>
        <w:tc>
          <w:tcPr>
            <w:tcW w:type="dxa" w:w="1305"/>
          </w:tcPr>
          <w:p>
            <w:pPr>
              <w:spacing w:after="0"/>
              <w:jc w:val="right"/>
            </w:pPr>
            <w:r>
              <w:rPr>
                <w:sz w:val="16"/>
              </w:rPr>
              <w:t>0.0124%</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$24,859,891,268</w:t>
            </w:r>
          </w:p>
        </w:tc>
        <w:tc>
          <w:tcPr>
            <w:tcW w:type="dxa" w:w="1129"/>
          </w:tcPr>
          <w:p>
            <w:pPr>
              <w:spacing w:after="0"/>
              <w:jc w:val="right"/>
            </w:pPr>
            <w:r>
              <w:rPr>
                <w:sz w:val="16"/>
              </w:rPr>
              <w:t>n/a</w:t>
            </w:r>
          </w:p>
        </w:tc>
        <w:tc>
          <w:tcPr>
            <w:tcW w:type="dxa" w:w="1039"/>
          </w:tcPr>
          <w:p>
            <w:pPr>
              <w:spacing w:after="0"/>
              <w:jc w:val="right"/>
            </w:pPr>
            <w:r>
              <w:rPr>
                <w:sz w:val="16"/>
              </w:rPr>
              <w:t>135,033</w:t>
            </w:r>
          </w:p>
        </w:tc>
        <w:tc>
          <w:tcPr>
            <w:tcW w:type="dxa" w:w="1126"/>
          </w:tcPr>
          <w:p>
            <w:pPr>
              <w:spacing w:after="0"/>
              <w:jc w:val="right"/>
            </w:pPr>
            <w:r>
              <w:rPr>
                <w:sz w:val="16"/>
              </w:rPr>
              <w:t>$423,052</w:t>
            </w:r>
          </w:p>
        </w:tc>
        <w:tc>
          <w:tcPr>
            <w:tcW w:type="dxa" w:w="1126"/>
          </w:tcPr>
          <w:p>
            <w:pPr>
              <w:spacing w:after="0"/>
              <w:jc w:val="right"/>
            </w:pPr>
            <w:r>
              <w:rPr>
                <w:sz w:val="16"/>
              </w:rPr>
              <w:t>n/a</w:t>
            </w:r>
          </w:p>
        </w:tc>
        <w:tc>
          <w:tcPr>
            <w:tcW w:type="dxa" w:w="1073"/>
          </w:tcPr>
          <w:p>
            <w:pPr>
              <w:spacing w:after="0"/>
              <w:jc w:val="right"/>
            </w:pPr>
            <w:r>
              <w:rPr>
                <w:sz w:val="16"/>
              </w:rPr>
              <w:t>$913,838</w:t>
            </w:r>
          </w:p>
        </w:tc>
        <w:tc>
          <w:tcPr>
            <w:tcW w:type="dxa" w:w="1305"/>
          </w:tcPr>
          <w:p>
            <w:pPr>
              <w:spacing w:after="0"/>
              <w:jc w:val="right"/>
            </w:pPr>
            <w:r>
              <w:rPr>
                <w:sz w:val="16"/>
              </w:rPr>
              <w:t>0.0017%</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$24,859,891,268</w:t>
            </w:r>
          </w:p>
        </w:tc>
        <w:tc>
          <w:tcPr>
            <w:tcW w:type="dxa" w:w="1129"/>
          </w:tcPr>
          <w:p>
            <w:pPr>
              <w:spacing w:after="0"/>
              <w:jc w:val="right"/>
            </w:pPr>
            <w:r>
              <w:rPr>
                <w:sz w:val="16"/>
              </w:rPr>
              <w:t>$21,207,062</w:t>
            </w:r>
          </w:p>
        </w:tc>
        <w:tc>
          <w:tcPr>
            <w:tcW w:type="dxa" w:w="1039"/>
          </w:tcPr>
          <w:p>
            <w:pPr>
              <w:spacing w:after="0"/>
              <w:jc w:val="right"/>
            </w:pPr>
            <w:r>
              <w:rPr>
                <w:sz w:val="16"/>
              </w:rPr>
              <w:t>135,033</w:t>
            </w:r>
          </w:p>
        </w:tc>
        <w:tc>
          <w:tcPr>
            <w:tcW w:type="dxa" w:w="1126"/>
          </w:tcPr>
          <w:p>
            <w:pPr>
              <w:spacing w:after="0"/>
              <w:jc w:val="right"/>
            </w:pPr>
            <w:r>
              <w:rPr>
                <w:sz w:val="16"/>
              </w:rPr>
              <w:t>$163,527</w:t>
            </w:r>
          </w:p>
        </w:tc>
        <w:tc>
          <w:tcPr>
            <w:tcW w:type="dxa" w:w="1126"/>
          </w:tcPr>
          <w:p>
            <w:pPr>
              <w:spacing w:after="0"/>
              <w:jc w:val="right"/>
            </w:pPr>
            <w:r>
              <w:rPr>
                <w:sz w:val="16"/>
              </w:rPr>
              <w:t>$29,445</w:t>
            </w:r>
          </w:p>
        </w:tc>
        <w:tc>
          <w:tcPr>
            <w:tcW w:type="dxa" w:w="1073"/>
          </w:tcPr>
          <w:p>
            <w:pPr>
              <w:spacing w:after="0"/>
              <w:jc w:val="right"/>
            </w:pPr>
            <w:r>
              <w:rPr>
                <w:sz w:val="16"/>
              </w:rPr>
              <w:t>$744,484</w:t>
            </w:r>
          </w:p>
        </w:tc>
        <w:tc>
          <w:tcPr>
            <w:tcW w:type="dxa" w:w="1305"/>
          </w:tcPr>
          <w:p>
            <w:pPr>
              <w:spacing w:after="0"/>
              <w:jc w:val="right"/>
            </w:pPr>
            <w:r>
              <w:rPr>
                <w:sz w:val="16"/>
              </w:rPr>
              <w:t>0.000658%</w:t>
            </w:r>
          </w:p>
        </w:tc>
        <w:tc>
          <w:tcPr>
            <w:tcW w:type="dxa" w:w="1142"/>
          </w:tcPr>
          <w:p>
            <w:pPr>
              <w:spacing w:after="0"/>
              <w:jc w:val="right"/>
            </w:pPr>
            <w:r>
              <w:rPr>
                <w:sz w:val="16"/>
              </w:rPr>
              <w:t>$10,000</w:t>
            </w: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$24,859,891,268</w:t>
            </w:r>
          </w:p>
        </w:tc>
        <w:tc>
          <w:tcPr>
            <w:tcW w:type="dxa" w:w="1129"/>
          </w:tcPr>
          <w:p>
            <w:pPr>
              <w:spacing w:after="0"/>
              <w:jc w:val="right"/>
            </w:pPr>
            <w:r>
              <w:rPr>
                <w:sz w:val="16"/>
              </w:rPr>
              <w:t>$21,207,062</w:t>
            </w:r>
          </w:p>
        </w:tc>
        <w:tc>
          <w:tcPr>
            <w:tcW w:type="dxa" w:w="1039"/>
          </w:tcPr>
          <w:p>
            <w:pPr>
              <w:spacing w:after="0"/>
              <w:jc w:val="right"/>
            </w:pPr>
            <w:r>
              <w:rPr>
                <w:sz w:val="16"/>
              </w:rPr>
              <w:t>135,033</w:t>
            </w:r>
          </w:p>
        </w:tc>
        <w:tc>
          <w:tcPr>
            <w:tcW w:type="dxa" w:w="1126"/>
          </w:tcPr>
          <w:p>
            <w:pPr>
              <w:spacing w:after="0"/>
              <w:jc w:val="right"/>
            </w:pPr>
            <w:r>
              <w:rPr>
                <w:sz w:val="16"/>
              </w:rPr>
              <w:t>$2,021,801</w:t>
            </w:r>
          </w:p>
        </w:tc>
        <w:tc>
          <w:tcPr>
            <w:tcW w:type="dxa" w:w="1126"/>
          </w:tcPr>
          <w:p>
            <w:pPr>
              <w:spacing w:after="0"/>
              <w:jc w:val="right"/>
            </w:pPr>
            <w:r>
              <w:rPr>
                <w:sz w:val="16"/>
              </w:rPr>
              <w:t>$543</w:t>
            </w:r>
          </w:p>
        </w:tc>
        <w:tc>
          <w:tcPr>
            <w:tcW w:type="dxa" w:w="1073"/>
          </w:tcPr>
          <w:p>
            <w:pPr>
              <w:spacing w:after="0"/>
              <w:jc w:val="right"/>
            </w:pPr>
            <w:r>
              <w:rPr>
                <w:sz w:val="16"/>
              </w:rPr>
              <w:t>$571,872</w:t>
            </w:r>
          </w:p>
        </w:tc>
        <w:tc>
          <w:tcPr>
            <w:tcW w:type="dxa" w:w="1305"/>
          </w:tcPr>
          <w:p>
            <w:pPr>
              <w:spacing w:after="0"/>
              <w:jc w:val="right"/>
            </w:pPr>
            <w:r>
              <w:rPr>
                <w:sz w:val="16"/>
              </w:rPr>
              <w:t>0.00813%</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$835,587,363</w:t>
            </w:r>
          </w:p>
        </w:tc>
        <w:tc>
          <w:tcPr>
            <w:tcW w:type="dxa" w:w="1129"/>
          </w:tcPr>
          <w:p>
            <w:pPr>
              <w:spacing w:after="0"/>
              <w:jc w:val="right"/>
            </w:pPr>
            <w:r>
              <w:rPr>
                <w:sz w:val="16"/>
              </w:rPr>
              <w:t>$2,020,690</w:t>
            </w:r>
          </w:p>
        </w:tc>
        <w:tc>
          <w:tcPr>
            <w:tcW w:type="dxa" w:w="1039"/>
          </w:tcPr>
          <w:p>
            <w:pPr>
              <w:spacing w:after="0"/>
              <w:jc w:val="right"/>
            </w:pPr>
            <w:r>
              <w:rPr>
                <w:sz w:val="16"/>
              </w:rPr>
              <w:t>9,179</w:t>
            </w:r>
          </w:p>
        </w:tc>
        <w:tc>
          <w:tcPr>
            <w:tcW w:type="dxa" w:w="1126"/>
          </w:tcPr>
          <w:p>
            <w:pPr>
              <w:spacing w:after="0"/>
              <w:jc w:val="right"/>
            </w:pPr>
            <w:r>
              <w:rPr>
                <w:sz w:val="16"/>
              </w:rPr>
              <w:t>$157,184</w:t>
            </w:r>
          </w:p>
        </w:tc>
        <w:tc>
          <w:tcPr>
            <w:tcW w:type="dxa" w:w="1126"/>
          </w:tcPr>
          <w:p>
            <w:pPr>
              <w:spacing w:after="0"/>
              <w:jc w:val="right"/>
            </w:pPr>
            <w:r>
              <w:rPr>
                <w:sz w:val="16"/>
              </w:rPr>
              <w:t>$48</w:t>
            </w:r>
          </w:p>
        </w:tc>
        <w:tc>
          <w:tcPr>
            <w:tcW w:type="dxa" w:w="1073"/>
          </w:tcPr>
          <w:p>
            <w:pPr>
              <w:spacing w:after="0"/>
              <w:jc w:val="right"/>
            </w:pPr>
            <w:r>
              <w:rPr>
                <w:sz w:val="16"/>
              </w:rPr>
              <w:t>$31,419</w:t>
            </w:r>
          </w:p>
        </w:tc>
        <w:tc>
          <w:tcPr>
            <w:tcW w:type="dxa" w:w="1305"/>
          </w:tcPr>
          <w:p>
            <w:pPr>
              <w:spacing w:after="0"/>
              <w:jc w:val="right"/>
            </w:pPr>
            <w:r>
              <w:rPr>
                <w:sz w:val="16"/>
              </w:rPr>
              <w:t>0.0188%</w:t>
            </w:r>
          </w:p>
        </w:tc>
        <w:tc>
          <w:tcPr>
            <w:tcW w:type="dxa" w:w="1142"/>
          </w:tcPr>
          <w:p>
            <w:pPr>
              <w:spacing w:after="0"/>
              <w:jc w:val="right"/>
            </w:pPr>
          </w:p>
        </w:tc>
        <w:tc>
          <w:tcPr>
            <w:tcW w:type="dxa" w:w="1058"/>
          </w:tcPr>
          <w:p>
            <w:pPr>
              <w:spacing w:after="0"/>
              <w:jc w:val="right"/>
            </w:pPr>
          </w:p>
        </w:tc>
        <w:tc>
          <w:tcPr>
            <w:tcW w:type="dxa" w:w="1317"/>
          </w:tcPr>
          <w:p>
            <w:pPr>
              <w:spacing w:after="0"/>
              <w:jc w:val="right"/>
            </w:pPr>
          </w:p>
        </w:tc>
        <w:tc>
          <w:tcPr>
            <w:tcW w:type="dxa" w:w="127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$24,859,875,089</w:t>
            </w:r>
          </w:p>
        </w:tc>
        <w:tc>
          <w:tcPr>
            <w:tcW w:type="dxa" w:w="1129"/>
          </w:tcPr>
          <w:p>
            <w:pPr>
              <w:spacing w:after="0"/>
              <w:jc w:val="right"/>
            </w:pPr>
            <w:r>
              <w:rPr>
                <w:sz w:val="16"/>
              </w:rPr>
              <w:t>$21,207,062</w:t>
            </w:r>
          </w:p>
        </w:tc>
        <w:tc>
          <w:tcPr>
            <w:tcW w:type="dxa" w:w="1039"/>
          </w:tcPr>
          <w:p>
            <w:pPr>
              <w:spacing w:after="0"/>
              <w:jc w:val="right"/>
            </w:pPr>
            <w:r>
              <w:rPr>
                <w:sz w:val="16"/>
              </w:rPr>
              <w:t>135,033</w:t>
            </w:r>
          </w:p>
        </w:tc>
        <w:tc>
          <w:tcPr>
            <w:tcW w:type="dxa" w:w="1126"/>
          </w:tcPr>
          <w:p>
            <w:pPr>
              <w:spacing w:after="0"/>
              <w:jc w:val="right"/>
            </w:pPr>
            <w:r>
              <w:rPr>
                <w:sz w:val="16"/>
              </w:rPr>
              <w:t>$88,051</w:t>
            </w:r>
          </w:p>
        </w:tc>
        <w:tc>
          <w:tcPr>
            <w:tcW w:type="dxa" w:w="1126"/>
          </w:tcPr>
          <w:p>
            <w:pPr>
              <w:spacing w:after="0"/>
              <w:jc w:val="right"/>
            </w:pPr>
            <w:r>
              <w:rPr>
                <w:sz w:val="16"/>
              </w:rPr>
              <w:t>under $1</w:t>
            </w:r>
          </w:p>
        </w:tc>
        <w:tc>
          <w:tcPr>
            <w:tcW w:type="dxa" w:w="1073"/>
          </w:tcPr>
          <w:p>
            <w:pPr>
              <w:spacing w:after="0"/>
              <w:jc w:val="right"/>
            </w:pPr>
            <w:r>
              <w:rPr>
                <w:sz w:val="16"/>
              </w:rPr>
              <w:t>$62,043</w:t>
            </w:r>
          </w:p>
        </w:tc>
        <w:tc>
          <w:tcPr>
            <w:tcW w:type="dxa" w:w="1305"/>
          </w:tcPr>
          <w:p>
            <w:pPr>
              <w:spacing w:after="0"/>
              <w:jc w:val="right"/>
            </w:pPr>
            <w:r>
              <w:rPr>
                <w:sz w:val="16"/>
              </w:rPr>
              <w:t>0.000354%</w:t>
            </w:r>
          </w:p>
        </w:tc>
        <w:tc>
          <w:tcPr>
            <w:tcW w:type="dxa" w:w="1142"/>
          </w:tcPr>
          <w:p>
            <w:pPr>
              <w:spacing w:after="0"/>
              <w:jc w:val="right"/>
            </w:pPr>
          </w:p>
        </w:tc>
        <w:tc>
          <w:tcPr>
            <w:tcW w:type="dxa" w:w="1058"/>
          </w:tcPr>
          <w:p>
            <w:pPr>
              <w:spacing w:after="0"/>
              <w:jc w:val="right"/>
            </w:pPr>
            <w:r>
              <w:rPr>
                <w:sz w:val="16"/>
              </w:rPr>
              <w:t>$0</w:t>
            </w:r>
          </w:p>
        </w:tc>
        <w:tc>
          <w:tcPr>
            <w:tcW w:type="dxa" w:w="1317"/>
          </w:tcPr>
          <w:p>
            <w:pPr>
              <w:spacing w:after="0"/>
              <w:jc w:val="right"/>
            </w:pPr>
            <w:r>
              <w:rPr>
                <w:sz w:val="16"/>
              </w:rPr>
              <w:t>no Public Assistance recorded (2 declarations)</w:t>
            </w:r>
          </w:p>
        </w:tc>
        <w:tc>
          <w:tcPr>
            <w:tcW w:type="dxa" w:w="12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2025-09-24 (Storm Events through 2026-06-30): 8 county-coded records, 6 with a damage value recorded (including $0), $10,000; 3 zone-level records, 3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135,033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$24,859,891,268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$21,207,062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$27,675,286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$8,925,727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Blount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Alcoa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2</w:t>
            </w:r>
          </w:p>
        </w:tc>
      </w:tr>
      <w:tr>
        <w:trPr>
          <w:cantSplit/>
        </w:trPr>
        <w:tc>
          <w:tcPr>
            <w:tcW w:type="dxa" w:w="3575"/>
          </w:tcPr>
          <w:p>
            <w:pPr>
              <w:spacing w:after="0"/>
              <w:jc w:val="left"/>
            </w:pPr>
            <w:r>
              <w:rPr>
                <w:sz w:val="16"/>
              </w:rPr>
              <w:t>of which: Maryville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Blount County (unincorporated area)</w:t>
            </w:r>
          </w:p>
        </w:tc>
        <w:tc>
          <w:tcPr>
            <w:tcW w:type="dxa" w:w="1604"/>
          </w:tcPr>
          <w:p>
            <w:pPr>
              <w:spacing w:after="0"/>
              <w:jc w:val="left"/>
            </w:pPr>
            <w:r>
              <w:rPr>
                <w:sz w:val="16"/>
              </w:rPr>
              <w:t>470356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Alcoa city</w:t>
            </w:r>
          </w:p>
        </w:tc>
        <w:tc>
          <w:tcPr>
            <w:tcW w:type="dxa" w:w="1604"/>
          </w:tcPr>
          <w:p>
            <w:pPr>
              <w:spacing w:after="0"/>
              <w:jc w:val="left"/>
            </w:pPr>
            <w:r>
              <w:rPr>
                <w:sz w:val="16"/>
              </w:rPr>
              <w:t>475421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441"/>
          </w:tcPr>
          <w:p>
            <w:pPr>
              <w:spacing w:after="0"/>
              <w:jc w:val="right"/>
            </w:pPr>
            <w:r>
              <w:rPr>
                <w:sz w:val="16"/>
              </w:rPr>
              <w:t>3</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Friendsville city</w:t>
            </w:r>
          </w:p>
        </w:tc>
        <w:tc>
          <w:tcPr>
            <w:tcW w:type="dxa" w:w="1604"/>
          </w:tcPr>
          <w:p>
            <w:pPr>
              <w:spacing w:after="0"/>
              <w:jc w:val="left"/>
            </w:pPr>
            <w:r>
              <w:rPr>
                <w:sz w:val="16"/>
              </w:rPr>
              <w:t>470302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Louisville city</w:t>
            </w:r>
          </w:p>
        </w:tc>
        <w:tc>
          <w:tcPr>
            <w:tcW w:type="dxa" w:w="1604"/>
          </w:tcPr>
          <w:p>
            <w:pPr>
              <w:spacing w:after="0"/>
              <w:jc w:val="left"/>
            </w:pPr>
            <w:r>
              <w:rPr>
                <w:sz w:val="16"/>
              </w:rPr>
              <w:t>470405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Maryville city</w:t>
            </w:r>
          </w:p>
        </w:tc>
        <w:tc>
          <w:tcPr>
            <w:tcW w:type="dxa" w:w="1604"/>
          </w:tcPr>
          <w:p>
            <w:pPr>
              <w:spacing w:after="0"/>
              <w:jc w:val="left"/>
            </w:pPr>
            <w:r>
              <w:rPr>
                <w:sz w:val="16"/>
              </w:rPr>
              <w:t>475439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Rockford city</w:t>
            </w:r>
          </w:p>
        </w:tc>
        <w:tc>
          <w:tcPr>
            <w:tcW w:type="dxa" w:w="1604"/>
          </w:tcPr>
          <w:p>
            <w:pPr>
              <w:spacing w:after="0"/>
              <w:jc w:val="left"/>
            </w:pPr>
            <w:r>
              <w:rPr>
                <w:sz w:val="16"/>
              </w:rPr>
              <w:t>470320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Townsend city</w:t>
            </w:r>
          </w:p>
        </w:tc>
        <w:tc>
          <w:tcPr>
            <w:tcW w:type="dxa" w:w="1604"/>
          </w:tcPr>
          <w:p>
            <w:pPr>
              <w:spacing w:after="0"/>
              <w:jc w:val="left"/>
            </w:pPr>
            <w:r>
              <w:rPr>
                <w:sz w:val="16"/>
              </w:rPr>
              <w:t>470281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Blount County, TN: risk-assessment baseline packet, release 2026-10 (data as of 2026-09-30; County FIPS 47009). Automated baseline. </w:t>
      </w:r>
      <w:hyperlink r:id="rId15">
        <w:r>
          <w:rPr>
            <w:color w:val="1F4E99"/>
            <w:sz w:val="17"/>
            <w:u w:val="single"/>
          </w:rPr>
          <w:t>https://hazardplain.org/tn/47009/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hazard-plain_2026-10_TN_47009.docx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Blount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00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Blount County, TN: Risk-assessment baseline packet</dc:title>
  <dc:subject>Hazard Plain release 2026-10, as of 2026-09-30. Automated baseline</dc:subject>
  <dc:creator>Hazard Plain</dc:creator>
  <cp:keywords>Hazard Plain; hazard mitigation; risk assessment; 47009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