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Bedford County, TN</w:t>
      </w:r>
    </w:p>
    <w:p>
      <w:pPr>
        <w:spacing w:after="120" w:before="0"/>
      </w:pPr>
      <w:r>
        <w:rPr>
          <w:color w:val="555555"/>
          <w:sz w:val="24"/>
        </w:rPr>
        <w:t>Risk-assessment baseline packet</w:t>
      </w:r>
    </w:p>
    <w:p>
      <w:pPr>
        <w:spacing w:after="120" w:before="0"/>
      </w:pPr>
      <w:r>
        <w:rPr>
          <w:b/>
          <w:sz w:val="18"/>
        </w:rPr>
        <w:t xml:space="preserve">County FIPS: </w:t>
      </w:r>
      <w:r>
        <w:rPr>
          <w:sz w:val="18"/>
        </w:rPr>
        <w:t>47003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2027-07-27. Plan: Bedford County (FEMA plan 108056), approved 2022-07-28.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2022-07-28: 3 new hazard declarations (2 incidents) and 66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($11,853,812 a year), Cold Wave ($5,007,858) and Tornado ($4,232,341).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2027-07-27</w:t>
      </w:r>
    </w:p>
    <w:p>
      <w:pPr>
        <w:keepNext/>
        <w:spacing w:after="40" w:before="0"/>
      </w:pPr>
      <w:r>
        <w:rPr>
          <w:b/>
        </w:rPr>
        <w:t xml:space="preserve">Plan: </w:t>
      </w:r>
      <w:r>
        <w:rPr/>
        <w:t>Bedford County (FEMA plan 108056)</w:t>
      </w:r>
    </w:p>
    <w:p>
      <w:pPr>
        <w:keepNext/>
        <w:spacing w:after="40" w:before="0"/>
      </w:pPr>
      <w:r>
        <w:rPr>
          <w:b/>
        </w:rPr>
        <w:t xml:space="preserve">Approved: </w:t>
      </w:r>
      <w:r>
        <w:rPr/>
        <w:t>2022-07-28</w:t>
      </w:r>
    </w:p>
    <w:p>
      <w:pPr>
        <w:keepNext/>
        <w:spacing w:after="40" w:before="0"/>
      </w:pPr>
      <w:r>
        <w:rPr>
          <w:b/>
        </w:rPr>
        <w:t xml:space="preserve">Days to expiry: </w:t>
      </w:r>
      <w:r>
        <w:rPr/>
        <w:t>300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1"/>
        <w:gridCol w:w="1517"/>
        <w:gridCol w:w="2877"/>
        <w:gridCol w:w="3363"/>
        <w:gridCol w:w="1128"/>
        <w:gridCol w:w="1128"/>
        <w:gridCol w:w="973"/>
        <w:gridCol w:w="1415"/>
      </w:tblGrid>
      <w:tr>
        <w:trPr>
          <w:cantSplit/>
          <w:tblHeader/>
        </w:trPr>
        <w:tc>
          <w:tcPr>
            <w:tcW w:type="dxa" w:w="1711"/>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Type</w:t>
            </w:r>
          </w:p>
        </w:tc>
        <w:tc>
          <w:tcPr>
            <w:tcW w:type="dxa" w:w="2877"/>
            <w:shd w:val="clear" w:color="auto" w:fill="E8E8E8"/>
          </w:tcPr>
          <w:p>
            <w:pPr>
              <w:spacing w:after="0"/>
              <w:jc w:val="left"/>
            </w:pPr>
            <w:r>
              <w:rPr>
                <w:b/>
                <w:sz w:val="16"/>
              </w:rPr>
              <w:t>Status</w:t>
            </w:r>
          </w:p>
        </w:tc>
        <w:tc>
          <w:tcPr>
            <w:tcW w:type="dxa" w:w="3363"/>
            <w:shd w:val="clear" w:color="auto" w:fill="E8E8E8"/>
          </w:tcPr>
          <w:p>
            <w:pPr>
              <w:spacing w:after="0"/>
              <w:jc w:val="left"/>
            </w:pPr>
            <w:r>
              <w:rPr>
                <w:b/>
                <w:sz w:val="16"/>
              </w:rPr>
              <w:t>Plan</w:t>
            </w:r>
          </w:p>
        </w:tc>
        <w:tc>
          <w:tcPr>
            <w:tcW w:type="dxa" w:w="1128"/>
            <w:shd w:val="clear" w:color="auto" w:fill="E8E8E8"/>
          </w:tcPr>
          <w:p>
            <w:pPr>
              <w:spacing w:after="0"/>
              <w:jc w:val="left"/>
            </w:pPr>
            <w:r>
              <w:rPr>
                <w:b/>
                <w:sz w:val="16"/>
              </w:rPr>
              <w:t>Approved</w:t>
            </w:r>
          </w:p>
        </w:tc>
        <w:tc>
          <w:tcPr>
            <w:tcW w:type="dxa" w:w="1128"/>
            <w:shd w:val="clear" w:color="auto" w:fill="E8E8E8"/>
          </w:tcPr>
          <w:p>
            <w:pPr>
              <w:spacing w:after="0"/>
              <w:jc w:val="left"/>
            </w:pPr>
            <w:r>
              <w:rPr>
                <w:b/>
                <w:sz w:val="16"/>
              </w:rPr>
              <w:t>Expires</w:t>
            </w:r>
          </w:p>
        </w:tc>
        <w:tc>
          <w:tcPr>
            <w:tcW w:type="dxa" w:w="9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5"/>
            <w:shd w:val="clear" w:color="auto" w:fill="E8E8E8"/>
          </w:tcPr>
          <w:p>
            <w:pPr>
              <w:spacing w:after="0"/>
              <w:jc w:val="left"/>
            </w:pPr>
            <w:r>
              <w:rPr>
                <w:b/>
                <w:sz w:val="16"/>
              </w:rPr>
              <w:t>Notes</w:t>
            </w:r>
          </w:p>
        </w:tc>
      </w:tr>
      <w:tr>
        <w:trPr>
          <w:cantSplit/>
        </w:trPr>
        <w:tc>
          <w:tcPr>
            <w:tcW w:type="dxa" w:w="1711"/>
          </w:tcPr>
          <w:p>
            <w:pPr>
              <w:spacing w:after="0"/>
              <w:jc w:val="left"/>
            </w:pPr>
            <w:r>
              <w:rPr>
                <w:sz w:val="16"/>
              </w:rPr>
              <w:t>Bedford County (unincorporated area)</w:t>
            </w:r>
          </w:p>
        </w:tc>
        <w:tc>
          <w:tcPr>
            <w:tcW w:type="dxa" w:w="1517"/>
          </w:tcPr>
          <w:p>
            <w:pPr>
              <w:spacing w:after="0"/>
              <w:jc w:val="left"/>
            </w:pPr>
            <w:r>
              <w:rPr>
                <w:sz w:val="16"/>
              </w:rPr>
              <w:t>Unincorporated</w:t>
            </w:r>
          </w:p>
        </w:tc>
        <w:tc>
          <w:tcPr>
            <w:tcW w:type="dxa" w:w="2877"/>
          </w:tcPr>
          <w:p>
            <w:pPr>
              <w:spacing w:after="0"/>
              <w:jc w:val="left"/>
            </w:pPr>
            <w:r>
              <w:rPr>
                <w:sz w:val="16"/>
              </w:rPr>
              <w:t>Approved, expires 2027-07-27</w:t>
            </w:r>
          </w:p>
        </w:tc>
        <w:tc>
          <w:tcPr>
            <w:tcW w:type="dxa" w:w="3363"/>
          </w:tcPr>
          <w:p>
            <w:pPr>
              <w:spacing w:after="0"/>
              <w:jc w:val="left"/>
            </w:pPr>
            <w:r>
              <w:rPr>
                <w:sz w:val="16"/>
              </w:rPr>
              <w:t>Bedford County (FEMA plan 108056)</w:t>
            </w:r>
          </w:p>
        </w:tc>
        <w:tc>
          <w:tcPr>
            <w:tcW w:type="dxa" w:w="1128"/>
          </w:tcPr>
          <w:p>
            <w:pPr>
              <w:spacing w:after="0"/>
              <w:jc w:val="left"/>
            </w:pPr>
            <w:r>
              <w:rPr>
                <w:sz w:val="16"/>
              </w:rPr>
              <w:t>2022-07-28</w:t>
            </w:r>
          </w:p>
        </w:tc>
        <w:tc>
          <w:tcPr>
            <w:tcW w:type="dxa" w:w="1128"/>
          </w:tcPr>
          <w:p>
            <w:pPr>
              <w:spacing w:after="0"/>
              <w:jc w:val="left"/>
            </w:pPr>
            <w:r>
              <w:rPr>
                <w:sz w:val="16"/>
              </w:rPr>
              <w:t>2027-07-27</w:t>
            </w:r>
          </w:p>
        </w:tc>
        <w:tc>
          <w:tcPr>
            <w:tcW w:type="dxa" w:w="973"/>
          </w:tcPr>
          <w:p>
            <w:pPr>
              <w:spacing w:after="0"/>
              <w:jc w:val="right"/>
            </w:pPr>
            <w:r>
              <w:rPr>
                <w:sz w:val="16"/>
              </w:rPr>
              <w:t>300</w:t>
            </w:r>
          </w:p>
        </w:tc>
        <w:tc>
          <w:tcPr>
            <w:tcW w:type="dxa" w:w="1415"/>
          </w:tcPr>
          <w:p>
            <w:pPr>
              <w:spacing w:after="0"/>
              <w:jc w:val="left"/>
            </w:pPr>
          </w:p>
        </w:tc>
      </w:tr>
      <w:tr>
        <w:trPr>
          <w:cantSplit/>
        </w:trPr>
        <w:tc>
          <w:tcPr>
            <w:tcW w:type="dxa" w:w="1711"/>
          </w:tcPr>
          <w:p>
            <w:pPr>
              <w:spacing w:after="0"/>
              <w:jc w:val="left"/>
            </w:pPr>
            <w:r>
              <w:rPr>
                <w:sz w:val="16"/>
              </w:rPr>
              <w:t>Bell Buckle town</w:t>
            </w:r>
          </w:p>
        </w:tc>
        <w:tc>
          <w:tcPr>
            <w:tcW w:type="dxa" w:w="1517"/>
          </w:tcPr>
          <w:p>
            <w:pPr>
              <w:spacing w:after="0"/>
              <w:jc w:val="left"/>
            </w:pPr>
            <w:r>
              <w:rPr>
                <w:sz w:val="16"/>
              </w:rPr>
              <w:t>Town</w:t>
            </w:r>
          </w:p>
        </w:tc>
        <w:tc>
          <w:tcPr>
            <w:tcW w:type="dxa" w:w="2877"/>
          </w:tcPr>
          <w:p>
            <w:pPr>
              <w:spacing w:after="0"/>
              <w:jc w:val="left"/>
            </w:pPr>
            <w:r>
              <w:rPr>
                <w:sz w:val="16"/>
              </w:rPr>
              <w:t>Approved, expires 2027-07-27</w:t>
            </w:r>
          </w:p>
        </w:tc>
        <w:tc>
          <w:tcPr>
            <w:tcW w:type="dxa" w:w="3363"/>
          </w:tcPr>
          <w:p>
            <w:pPr>
              <w:spacing w:after="0"/>
              <w:jc w:val="left"/>
            </w:pPr>
            <w:r>
              <w:rPr>
                <w:sz w:val="16"/>
              </w:rPr>
              <w:t>Bedford County (FEMA plan 108056)</w:t>
            </w:r>
          </w:p>
        </w:tc>
        <w:tc>
          <w:tcPr>
            <w:tcW w:type="dxa" w:w="1128"/>
          </w:tcPr>
          <w:p>
            <w:pPr>
              <w:spacing w:after="0"/>
              <w:jc w:val="left"/>
            </w:pPr>
            <w:r>
              <w:rPr>
                <w:sz w:val="16"/>
              </w:rPr>
              <w:t>2022-07-28</w:t>
            </w:r>
          </w:p>
        </w:tc>
        <w:tc>
          <w:tcPr>
            <w:tcW w:type="dxa" w:w="1128"/>
          </w:tcPr>
          <w:p>
            <w:pPr>
              <w:spacing w:after="0"/>
              <w:jc w:val="left"/>
            </w:pPr>
            <w:r>
              <w:rPr>
                <w:sz w:val="16"/>
              </w:rPr>
              <w:t>2027-07-27</w:t>
            </w:r>
          </w:p>
        </w:tc>
        <w:tc>
          <w:tcPr>
            <w:tcW w:type="dxa" w:w="973"/>
          </w:tcPr>
          <w:p>
            <w:pPr>
              <w:spacing w:after="0"/>
              <w:jc w:val="right"/>
            </w:pPr>
            <w:r>
              <w:rPr>
                <w:sz w:val="16"/>
              </w:rPr>
              <w:t>300</w:t>
            </w:r>
          </w:p>
        </w:tc>
        <w:tc>
          <w:tcPr>
            <w:tcW w:type="dxa" w:w="1415"/>
          </w:tcPr>
          <w:p>
            <w:pPr>
              <w:spacing w:after="0"/>
              <w:jc w:val="left"/>
            </w:pPr>
          </w:p>
        </w:tc>
      </w:tr>
      <w:tr>
        <w:trPr>
          <w:cantSplit/>
        </w:trPr>
        <w:tc>
          <w:tcPr>
            <w:tcW w:type="dxa" w:w="1711"/>
          </w:tcPr>
          <w:p>
            <w:pPr>
              <w:spacing w:after="0"/>
              <w:jc w:val="left"/>
            </w:pPr>
            <w:r>
              <w:rPr>
                <w:sz w:val="16"/>
              </w:rPr>
              <w:t>Normandy town</w:t>
            </w:r>
          </w:p>
        </w:tc>
        <w:tc>
          <w:tcPr>
            <w:tcW w:type="dxa" w:w="1517"/>
          </w:tcPr>
          <w:p>
            <w:pPr>
              <w:spacing w:after="0"/>
              <w:jc w:val="left"/>
            </w:pPr>
            <w:r>
              <w:rPr>
                <w:sz w:val="16"/>
              </w:rPr>
              <w:t>Town</w:t>
            </w:r>
          </w:p>
        </w:tc>
        <w:tc>
          <w:tcPr>
            <w:tcW w:type="dxa" w:w="2877"/>
          </w:tcPr>
          <w:p>
            <w:pPr>
              <w:spacing w:after="0"/>
              <w:jc w:val="left"/>
            </w:pPr>
            <w:r>
              <w:rPr>
                <w:sz w:val="16"/>
              </w:rPr>
              <w:t>Approved, expires 2027-07-27</w:t>
            </w:r>
          </w:p>
        </w:tc>
        <w:tc>
          <w:tcPr>
            <w:tcW w:type="dxa" w:w="3363"/>
          </w:tcPr>
          <w:p>
            <w:pPr>
              <w:spacing w:after="0"/>
              <w:jc w:val="left"/>
            </w:pPr>
            <w:r>
              <w:rPr>
                <w:sz w:val="16"/>
              </w:rPr>
              <w:t>Bedford County (FEMA plan 108056)</w:t>
            </w:r>
          </w:p>
        </w:tc>
        <w:tc>
          <w:tcPr>
            <w:tcW w:type="dxa" w:w="1128"/>
          </w:tcPr>
          <w:p>
            <w:pPr>
              <w:spacing w:after="0"/>
              <w:jc w:val="left"/>
            </w:pPr>
            <w:r>
              <w:rPr>
                <w:sz w:val="16"/>
              </w:rPr>
              <w:t>2022-07-28</w:t>
            </w:r>
          </w:p>
        </w:tc>
        <w:tc>
          <w:tcPr>
            <w:tcW w:type="dxa" w:w="1128"/>
          </w:tcPr>
          <w:p>
            <w:pPr>
              <w:spacing w:after="0"/>
              <w:jc w:val="left"/>
            </w:pPr>
            <w:r>
              <w:rPr>
                <w:sz w:val="16"/>
              </w:rPr>
              <w:t>2027-07-27</w:t>
            </w:r>
          </w:p>
        </w:tc>
        <w:tc>
          <w:tcPr>
            <w:tcW w:type="dxa" w:w="973"/>
          </w:tcPr>
          <w:p>
            <w:pPr>
              <w:spacing w:after="0"/>
              <w:jc w:val="right"/>
            </w:pPr>
            <w:r>
              <w:rPr>
                <w:sz w:val="16"/>
              </w:rPr>
              <w:t>300</w:t>
            </w:r>
          </w:p>
        </w:tc>
        <w:tc>
          <w:tcPr>
            <w:tcW w:type="dxa" w:w="1415"/>
          </w:tcPr>
          <w:p>
            <w:pPr>
              <w:spacing w:after="0"/>
              <w:jc w:val="left"/>
            </w:pPr>
            <w:r>
              <w:rPr>
                <w:sz w:val="16"/>
              </w:rPr>
              <w:t>this jurisdiction approved 2022-09-12</w:t>
            </w:r>
          </w:p>
        </w:tc>
      </w:tr>
      <w:tr>
        <w:trPr>
          <w:cantSplit/>
        </w:trPr>
        <w:tc>
          <w:tcPr>
            <w:tcW w:type="dxa" w:w="1711"/>
          </w:tcPr>
          <w:p>
            <w:pPr>
              <w:spacing w:after="0"/>
              <w:jc w:val="left"/>
            </w:pPr>
            <w:r>
              <w:rPr>
                <w:sz w:val="16"/>
              </w:rPr>
              <w:t>Shelbyville city</w:t>
            </w:r>
          </w:p>
        </w:tc>
        <w:tc>
          <w:tcPr>
            <w:tcW w:type="dxa" w:w="1517"/>
          </w:tcPr>
          <w:p>
            <w:pPr>
              <w:spacing w:after="0"/>
              <w:jc w:val="left"/>
            </w:pPr>
            <w:r>
              <w:rPr>
                <w:sz w:val="16"/>
              </w:rPr>
              <w:t>City</w:t>
            </w:r>
          </w:p>
        </w:tc>
        <w:tc>
          <w:tcPr>
            <w:tcW w:type="dxa" w:w="2877"/>
          </w:tcPr>
          <w:p>
            <w:pPr>
              <w:spacing w:after="0"/>
              <w:jc w:val="left"/>
            </w:pPr>
            <w:r>
              <w:rPr>
                <w:sz w:val="16"/>
              </w:rPr>
              <w:t>Approved, expires 2027-07-27</w:t>
            </w:r>
          </w:p>
        </w:tc>
        <w:tc>
          <w:tcPr>
            <w:tcW w:type="dxa" w:w="3363"/>
          </w:tcPr>
          <w:p>
            <w:pPr>
              <w:spacing w:after="0"/>
              <w:jc w:val="left"/>
            </w:pPr>
            <w:r>
              <w:rPr>
                <w:sz w:val="16"/>
              </w:rPr>
              <w:t>Bedford County (FEMA plan 108056)</w:t>
            </w:r>
          </w:p>
        </w:tc>
        <w:tc>
          <w:tcPr>
            <w:tcW w:type="dxa" w:w="1128"/>
          </w:tcPr>
          <w:p>
            <w:pPr>
              <w:spacing w:after="0"/>
              <w:jc w:val="left"/>
            </w:pPr>
            <w:r>
              <w:rPr>
                <w:sz w:val="16"/>
              </w:rPr>
              <w:t>2022-07-28</w:t>
            </w:r>
          </w:p>
        </w:tc>
        <w:tc>
          <w:tcPr>
            <w:tcW w:type="dxa" w:w="1128"/>
          </w:tcPr>
          <w:p>
            <w:pPr>
              <w:spacing w:after="0"/>
              <w:jc w:val="left"/>
            </w:pPr>
            <w:r>
              <w:rPr>
                <w:sz w:val="16"/>
              </w:rPr>
              <w:t>2027-07-27</w:t>
            </w:r>
          </w:p>
        </w:tc>
        <w:tc>
          <w:tcPr>
            <w:tcW w:type="dxa" w:w="973"/>
          </w:tcPr>
          <w:p>
            <w:pPr>
              <w:spacing w:after="0"/>
              <w:jc w:val="right"/>
            </w:pPr>
            <w:r>
              <w:rPr>
                <w:sz w:val="16"/>
              </w:rPr>
              <w:t>300</w:t>
            </w:r>
          </w:p>
        </w:tc>
        <w:tc>
          <w:tcPr>
            <w:tcW w:type="dxa" w:w="1415"/>
          </w:tcPr>
          <w:p>
            <w:pPr>
              <w:spacing w:after="0"/>
              <w:jc w:val="left"/>
            </w:pPr>
          </w:p>
        </w:tc>
      </w:tr>
      <w:tr>
        <w:trPr>
          <w:cantSplit/>
        </w:trPr>
        <w:tc>
          <w:tcPr>
            <w:tcW w:type="dxa" w:w="1711"/>
          </w:tcPr>
          <w:p>
            <w:pPr>
              <w:spacing w:after="0"/>
              <w:jc w:val="left"/>
            </w:pPr>
            <w:r>
              <w:rPr>
                <w:sz w:val="16"/>
              </w:rPr>
              <w:t>Wartrace town</w:t>
            </w:r>
          </w:p>
        </w:tc>
        <w:tc>
          <w:tcPr>
            <w:tcW w:type="dxa" w:w="1517"/>
          </w:tcPr>
          <w:p>
            <w:pPr>
              <w:spacing w:after="0"/>
              <w:jc w:val="left"/>
            </w:pPr>
            <w:r>
              <w:rPr>
                <w:sz w:val="16"/>
              </w:rPr>
              <w:t>Town</w:t>
            </w:r>
          </w:p>
        </w:tc>
        <w:tc>
          <w:tcPr>
            <w:tcW w:type="dxa" w:w="2877"/>
          </w:tcPr>
          <w:p>
            <w:pPr>
              <w:spacing w:after="0"/>
              <w:jc w:val="left"/>
            </w:pPr>
            <w:r>
              <w:rPr>
                <w:sz w:val="16"/>
              </w:rPr>
              <w:t>Approved, expires 2027-07-27</w:t>
            </w:r>
          </w:p>
        </w:tc>
        <w:tc>
          <w:tcPr>
            <w:tcW w:type="dxa" w:w="3363"/>
          </w:tcPr>
          <w:p>
            <w:pPr>
              <w:spacing w:after="0"/>
              <w:jc w:val="left"/>
            </w:pPr>
            <w:r>
              <w:rPr>
                <w:sz w:val="16"/>
              </w:rPr>
              <w:t>Bedford County (FEMA plan 108056)</w:t>
            </w:r>
          </w:p>
        </w:tc>
        <w:tc>
          <w:tcPr>
            <w:tcW w:type="dxa" w:w="1128"/>
          </w:tcPr>
          <w:p>
            <w:pPr>
              <w:spacing w:after="0"/>
              <w:jc w:val="left"/>
            </w:pPr>
            <w:r>
              <w:rPr>
                <w:sz w:val="16"/>
              </w:rPr>
              <w:t>2022-07-28</w:t>
            </w:r>
          </w:p>
        </w:tc>
        <w:tc>
          <w:tcPr>
            <w:tcW w:type="dxa" w:w="1128"/>
          </w:tcPr>
          <w:p>
            <w:pPr>
              <w:spacing w:after="0"/>
              <w:jc w:val="left"/>
            </w:pPr>
            <w:r>
              <w:rPr>
                <w:sz w:val="16"/>
              </w:rPr>
              <w:t>2027-07-27</w:t>
            </w:r>
          </w:p>
        </w:tc>
        <w:tc>
          <w:tcPr>
            <w:tcW w:type="dxa" w:w="973"/>
          </w:tcPr>
          <w:p>
            <w:pPr>
              <w:spacing w:after="0"/>
              <w:jc w:val="right"/>
            </w:pPr>
            <w:r>
              <w:rPr>
                <w:sz w:val="16"/>
              </w:rPr>
              <w:t>300</w:t>
            </w:r>
          </w:p>
        </w:tc>
        <w:tc>
          <w:tcPr>
            <w:tcW w:type="dxa" w:w="1415"/>
          </w:tcPr>
          <w:p>
            <w:pPr>
              <w:spacing w:after="0"/>
              <w:jc w:val="left"/>
            </w:pPr>
          </w:p>
        </w:tc>
      </w:tr>
      <w:tr>
        <w:trPr>
          <w:cantSplit/>
        </w:trPr>
        <w:tc>
          <w:tcPr>
            <w:tcW w:type="dxa" w:w="1711"/>
          </w:tcPr>
          <w:p>
            <w:pPr>
              <w:spacing w:after="0"/>
              <w:jc w:val="left"/>
            </w:pPr>
            <w:r>
              <w:rPr>
                <w:sz w:val="16"/>
              </w:rPr>
              <w:t>Bedford County School District</w:t>
            </w:r>
          </w:p>
        </w:tc>
        <w:tc>
          <w:tcPr>
            <w:tcW w:type="dxa" w:w="1517"/>
          </w:tcPr>
          <w:p>
            <w:pPr>
              <w:spacing w:after="0"/>
              <w:jc w:val="left"/>
            </w:pPr>
            <w:r>
              <w:rPr>
                <w:sz w:val="16"/>
              </w:rPr>
              <w:t>School/School District</w:t>
            </w:r>
          </w:p>
        </w:tc>
        <w:tc>
          <w:tcPr>
            <w:tcW w:type="dxa" w:w="2877"/>
          </w:tcPr>
          <w:p>
            <w:pPr>
              <w:spacing w:after="0"/>
              <w:jc w:val="left"/>
            </w:pPr>
            <w:r>
              <w:rPr>
                <w:sz w:val="16"/>
              </w:rPr>
              <w:t>Approved, expires 2027-07-27</w:t>
            </w:r>
          </w:p>
        </w:tc>
        <w:tc>
          <w:tcPr>
            <w:tcW w:type="dxa" w:w="3363"/>
          </w:tcPr>
          <w:p>
            <w:pPr>
              <w:spacing w:after="0"/>
              <w:jc w:val="left"/>
            </w:pPr>
            <w:r>
              <w:rPr>
                <w:sz w:val="16"/>
              </w:rPr>
              <w:t>Bedford County (FEMA plan 108056)</w:t>
            </w:r>
          </w:p>
        </w:tc>
        <w:tc>
          <w:tcPr>
            <w:tcW w:type="dxa" w:w="1128"/>
          </w:tcPr>
          <w:p>
            <w:pPr>
              <w:spacing w:after="0"/>
              <w:jc w:val="left"/>
            </w:pPr>
            <w:r>
              <w:rPr>
                <w:sz w:val="16"/>
              </w:rPr>
              <w:t>2022-07-28</w:t>
            </w:r>
          </w:p>
        </w:tc>
        <w:tc>
          <w:tcPr>
            <w:tcW w:type="dxa" w:w="1128"/>
          </w:tcPr>
          <w:p>
            <w:pPr>
              <w:spacing w:after="0"/>
              <w:jc w:val="left"/>
            </w:pPr>
            <w:r>
              <w:rPr>
                <w:sz w:val="16"/>
              </w:rPr>
              <w:t>2027-07-27</w:t>
            </w:r>
          </w:p>
        </w:tc>
        <w:tc>
          <w:tcPr>
            <w:tcW w:type="dxa" w:w="973"/>
          </w:tcPr>
          <w:p>
            <w:pPr>
              <w:spacing w:after="0"/>
              <w:jc w:val="right"/>
            </w:pPr>
            <w:r>
              <w:rPr>
                <w:sz w:val="16"/>
              </w:rPr>
              <w:t>300</w:t>
            </w:r>
          </w:p>
        </w:tc>
        <w:tc>
          <w:tcPr>
            <w:tcW w:type="dxa" w:w="1415"/>
          </w:tcPr>
          <w:p>
            <w:pPr>
              <w:spacing w:after="0"/>
              <w:jc w:val="left"/>
            </w:pPr>
            <w:r>
              <w:rPr>
                <w:sz w:val="16"/>
              </w:rPr>
              <w:t>this jurisdiction approved 2022-09-12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3"/>
        <w:gridCol w:w="1253"/>
        <w:gridCol w:w="1126"/>
        <w:gridCol w:w="1126"/>
        <w:gridCol w:w="1664"/>
        <w:gridCol w:w="1180"/>
        <w:gridCol w:w="1794"/>
        <w:gridCol w:w="2979"/>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3"/>
            <w:shd w:val="clear" w:color="auto" w:fill="E8E8E8"/>
          </w:tcPr>
          <w:p>
            <w:pPr>
              <w:spacing w:after="0"/>
              <w:jc w:val="left"/>
            </w:pPr>
            <w:r>
              <w:rPr>
                <w:b/>
                <w:sz w:val="16"/>
              </w:rPr>
              <w:t>NRI risk rating</w:t>
            </w:r>
          </w:p>
        </w:tc>
        <w:tc>
          <w:tcPr>
            <w:tcW w:type="dxa" w:w="125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9"/>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$11,718,242</w:t>
            </w:r>
          </w:p>
        </w:tc>
        <w:tc>
          <w:tcPr>
            <w:tcW w:type="dxa" w:w="1126"/>
          </w:tcPr>
          <w:p>
            <w:pPr>
              <w:spacing w:after="0"/>
              <w:jc w:val="right"/>
            </w:pPr>
            <w:r>
              <w:rPr>
                <w:sz w:val="16"/>
              </w:rPr>
              <w:t>$66,005</w:t>
            </w:r>
          </w:p>
        </w:tc>
        <w:tc>
          <w:tcPr>
            <w:tcW w:type="dxa" w:w="1664"/>
          </w:tcPr>
          <w:p>
            <w:pPr>
              <w:spacing w:after="0"/>
              <w:jc w:val="right"/>
            </w:pPr>
            <w:r>
              <w:rPr>
                <w:sz w:val="16"/>
              </w:rPr>
              <w:t>$69,565</w:t>
            </w:r>
          </w:p>
        </w:tc>
        <w:tc>
          <w:tcPr>
            <w:tcW w:type="dxa" w:w="1180"/>
          </w:tcPr>
          <w:p>
            <w:pPr>
              <w:spacing w:after="0"/>
              <w:jc w:val="right"/>
            </w:pPr>
            <w:r>
              <w:rPr>
                <w:sz w:val="16"/>
              </w:rPr>
              <w:t>$11,853,812</w:t>
            </w:r>
          </w:p>
        </w:tc>
        <w:tc>
          <w:tcPr>
            <w:tcW w:type="dxa" w:w="1794"/>
          </w:tcPr>
          <w:p>
            <w:pPr>
              <w:spacing w:after="0"/>
              <w:jc w:val="right"/>
            </w:pPr>
            <w:r>
              <w:rPr>
                <w:sz w:val="16"/>
              </w:rPr>
              <w:t>50</w:t>
            </w:r>
          </w:p>
        </w:tc>
        <w:tc>
          <w:tcPr>
            <w:tcW w:type="dxa" w:w="2979"/>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Cold Wave</w:t>
            </w:r>
          </w:p>
        </w:tc>
        <w:tc>
          <w:tcPr>
            <w:tcW w:type="dxa" w:w="1253"/>
          </w:tcPr>
          <w:p>
            <w:pPr>
              <w:spacing w:after="0"/>
              <w:jc w:val="left"/>
            </w:pPr>
            <w:r>
              <w:rPr>
                <w:sz w:val="16"/>
              </w:rPr>
              <w:t>Relatively Moderate</w:t>
            </w:r>
          </w:p>
        </w:tc>
        <w:tc>
          <w:tcPr>
            <w:tcW w:type="dxa" w:w="1253"/>
          </w:tcPr>
          <w:p>
            <w:pPr>
              <w:spacing w:after="0"/>
              <w:jc w:val="left"/>
            </w:pPr>
            <w:r>
              <w:rPr>
                <w:sz w:val="16"/>
              </w:rPr>
              <w:t>Relatively High</w:t>
            </w:r>
          </w:p>
        </w:tc>
        <w:tc>
          <w:tcPr>
            <w:tcW w:type="dxa" w:w="1126"/>
          </w:tcPr>
          <w:p>
            <w:pPr>
              <w:spacing w:after="0"/>
              <w:jc w:val="right"/>
            </w:pPr>
            <w:r>
              <w:rPr>
                <w:sz w:val="16"/>
              </w:rPr>
              <w:t>$7,517</w:t>
            </w:r>
          </w:p>
        </w:tc>
        <w:tc>
          <w:tcPr>
            <w:tcW w:type="dxa" w:w="1126"/>
          </w:tcPr>
          <w:p>
            <w:pPr>
              <w:spacing w:after="0"/>
              <w:jc w:val="right"/>
            </w:pPr>
            <w:r>
              <w:rPr>
                <w:sz w:val="16"/>
              </w:rPr>
              <w:t>$46,766</w:t>
            </w:r>
          </w:p>
        </w:tc>
        <w:tc>
          <w:tcPr>
            <w:tcW w:type="dxa" w:w="1664"/>
          </w:tcPr>
          <w:p>
            <w:pPr>
              <w:spacing w:after="0"/>
              <w:jc w:val="right"/>
            </w:pPr>
            <w:r>
              <w:rPr>
                <w:sz w:val="16"/>
              </w:rPr>
              <w:t>$4,953,574</w:t>
            </w:r>
          </w:p>
        </w:tc>
        <w:tc>
          <w:tcPr>
            <w:tcW w:type="dxa" w:w="1180"/>
          </w:tcPr>
          <w:p>
            <w:pPr>
              <w:spacing w:after="0"/>
              <w:jc w:val="right"/>
            </w:pPr>
            <w:r>
              <w:rPr>
                <w:sz w:val="16"/>
              </w:rPr>
              <w:t>$5,007,858</w:t>
            </w:r>
          </w:p>
        </w:tc>
        <w:tc>
          <w:tcPr>
            <w:tcW w:type="dxa" w:w="1794"/>
          </w:tcPr>
          <w:p>
            <w:pPr>
              <w:spacing w:after="0"/>
              <w:jc w:val="right"/>
            </w:pPr>
            <w:r>
              <w:rPr>
                <w:sz w:val="16"/>
              </w:rPr>
              <w:t>1</w:t>
            </w:r>
          </w:p>
        </w:tc>
        <w:tc>
          <w:tcPr>
            <w:tcW w:type="dxa" w:w="2979"/>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Tornado</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126"/>
          </w:tcPr>
          <w:p>
            <w:pPr>
              <w:spacing w:after="0"/>
              <w:jc w:val="right"/>
            </w:pPr>
            <w:r>
              <w:rPr>
                <w:sz w:val="16"/>
              </w:rPr>
              <w:t>$1,606,307</w:t>
            </w:r>
          </w:p>
        </w:tc>
        <w:tc>
          <w:tcPr>
            <w:tcW w:type="dxa" w:w="1126"/>
          </w:tcPr>
          <w:p>
            <w:pPr>
              <w:spacing w:after="0"/>
              <w:jc w:val="right"/>
            </w:pPr>
            <w:r>
              <w:rPr>
                <w:sz w:val="16"/>
              </w:rPr>
              <w:t>$14,294</w:t>
            </w:r>
          </w:p>
        </w:tc>
        <w:tc>
          <w:tcPr>
            <w:tcW w:type="dxa" w:w="1664"/>
          </w:tcPr>
          <w:p>
            <w:pPr>
              <w:spacing w:after="0"/>
              <w:jc w:val="right"/>
            </w:pPr>
            <w:r>
              <w:rPr>
                <w:sz w:val="16"/>
              </w:rPr>
              <w:t>$2,611,739</w:t>
            </w:r>
          </w:p>
        </w:tc>
        <w:tc>
          <w:tcPr>
            <w:tcW w:type="dxa" w:w="1180"/>
          </w:tcPr>
          <w:p>
            <w:pPr>
              <w:spacing w:after="0"/>
              <w:jc w:val="right"/>
            </w:pPr>
            <w:r>
              <w:rPr>
                <w:sz w:val="16"/>
              </w:rPr>
              <w:t>$4,232,341</w:t>
            </w:r>
          </w:p>
        </w:tc>
        <w:tc>
          <w:tcPr>
            <w:tcW w:type="dxa" w:w="1794"/>
          </w:tcPr>
          <w:p>
            <w:pPr>
              <w:spacing w:after="0"/>
              <w:jc w:val="right"/>
            </w:pPr>
            <w:r>
              <w:rPr>
                <w:sz w:val="16"/>
              </w:rPr>
              <w:t>17</w:t>
            </w:r>
          </w:p>
        </w:tc>
        <w:tc>
          <w:tcPr>
            <w:tcW w:type="dxa" w:w="2979"/>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Earthquake</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$1,340,012</w:t>
            </w:r>
          </w:p>
        </w:tc>
        <w:tc>
          <w:tcPr>
            <w:tcW w:type="dxa" w:w="1126"/>
          </w:tcPr>
          <w:p>
            <w:pPr>
              <w:spacing w:after="0"/>
              <w:jc w:val="right"/>
            </w:pPr>
            <w:r>
              <w:rPr>
                <w:sz w:val="16"/>
              </w:rPr>
              <w:t>n/a</w:t>
            </w:r>
          </w:p>
        </w:tc>
        <w:tc>
          <w:tcPr>
            <w:tcW w:type="dxa" w:w="1664"/>
          </w:tcPr>
          <w:p>
            <w:pPr>
              <w:spacing w:after="0"/>
              <w:jc w:val="right"/>
            </w:pPr>
            <w:r>
              <w:rPr>
                <w:sz w:val="16"/>
              </w:rPr>
              <w:t>$709,664</w:t>
            </w:r>
          </w:p>
        </w:tc>
        <w:tc>
          <w:tcPr>
            <w:tcW w:type="dxa" w:w="1180"/>
          </w:tcPr>
          <w:p>
            <w:pPr>
              <w:spacing w:after="0"/>
              <w:jc w:val="right"/>
            </w:pPr>
            <w:r>
              <w:rPr>
                <w:sz w:val="16"/>
              </w:rPr>
              <w:t>$2,049,676</w:t>
            </w:r>
          </w:p>
        </w:tc>
        <w:tc>
          <w:tcPr>
            <w:tcW w:type="dxa" w:w="1794"/>
          </w:tcPr>
          <w:p>
            <w:pPr>
              <w:spacing w:after="0"/>
              <w:jc w:val="right"/>
            </w:pPr>
          </w:p>
        </w:tc>
        <w:tc>
          <w:tcPr>
            <w:tcW w:type="dxa" w:w="2979"/>
          </w:tcPr>
          <w:p>
            <w:pPr>
              <w:spacing w:after="0"/>
              <w:jc w:val="left"/>
            </w:pPr>
            <w:r>
              <w:rPr>
                <w:sz w:val="16"/>
              </w:rPr>
              <w:t>Storm Events does not record earthquakes.</w:t>
            </w:r>
          </w:p>
        </w:tc>
      </w:tr>
      <w:tr>
        <w:trPr>
          <w:cantSplit/>
        </w:trPr>
        <w:tc>
          <w:tcPr>
            <w:tcW w:type="dxa" w:w="700"/>
          </w:tcPr>
          <w:p>
            <w:pPr>
              <w:spacing w:after="0"/>
              <w:jc w:val="right"/>
            </w:pPr>
            <w:r>
              <w:rPr>
                <w:sz w:val="16"/>
              </w:rPr>
              <w:t>5</w:t>
            </w:r>
          </w:p>
        </w:tc>
        <w:tc>
          <w:tcPr>
            <w:tcW w:type="dxa" w:w="1037"/>
          </w:tcPr>
          <w:p>
            <w:pPr>
              <w:spacing w:after="0"/>
              <w:jc w:val="left"/>
            </w:pPr>
            <w:r>
              <w:rPr>
                <w:sz w:val="16"/>
              </w:rPr>
              <w:t>Strong Wind</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126"/>
          </w:tcPr>
          <w:p>
            <w:pPr>
              <w:spacing w:after="0"/>
              <w:jc w:val="right"/>
            </w:pPr>
            <w:r>
              <w:rPr>
                <w:sz w:val="16"/>
              </w:rPr>
              <w:t>$338,538</w:t>
            </w:r>
          </w:p>
        </w:tc>
        <w:tc>
          <w:tcPr>
            <w:tcW w:type="dxa" w:w="1126"/>
          </w:tcPr>
          <w:p>
            <w:pPr>
              <w:spacing w:after="0"/>
              <w:jc w:val="right"/>
            </w:pPr>
            <w:r>
              <w:rPr>
                <w:sz w:val="16"/>
              </w:rPr>
              <w:t>$50,425</w:t>
            </w:r>
          </w:p>
        </w:tc>
        <w:tc>
          <w:tcPr>
            <w:tcW w:type="dxa" w:w="1664"/>
          </w:tcPr>
          <w:p>
            <w:pPr>
              <w:spacing w:after="0"/>
              <w:jc w:val="right"/>
            </w:pPr>
            <w:r>
              <w:rPr>
                <w:sz w:val="16"/>
              </w:rPr>
              <w:t>$475,213</w:t>
            </w:r>
          </w:p>
        </w:tc>
        <w:tc>
          <w:tcPr>
            <w:tcW w:type="dxa" w:w="1180"/>
          </w:tcPr>
          <w:p>
            <w:pPr>
              <w:spacing w:after="0"/>
              <w:jc w:val="right"/>
            </w:pPr>
            <w:r>
              <w:rPr>
                <w:sz w:val="16"/>
              </w:rPr>
              <w:t>$864,176</w:t>
            </w:r>
          </w:p>
        </w:tc>
        <w:tc>
          <w:tcPr>
            <w:tcW w:type="dxa" w:w="1794"/>
          </w:tcPr>
          <w:p>
            <w:pPr>
              <w:spacing w:after="0"/>
              <w:jc w:val="right"/>
            </w:pPr>
            <w:r>
              <w:rPr>
                <w:sz w:val="16"/>
              </w:rPr>
              <w:t>198</w:t>
            </w:r>
          </w:p>
        </w:tc>
        <w:tc>
          <w:tcPr>
            <w:tcW w:type="dxa" w:w="2979"/>
          </w:tcPr>
          <w:p>
            <w:pPr>
              <w:spacing w:after="0"/>
              <w:jc w:val="left"/>
            </w:pPr>
            <w:r>
              <w:rPr>
                <w:sz w:val="16"/>
              </w:rPr>
              <w:t>Includes 3 High Wind and 2 Strong Wind records (NOAA non-thunderstorm wind types, outside NRI's Strong Wind definition).</w:t>
            </w:r>
          </w:p>
        </w:tc>
      </w:tr>
      <w:tr>
        <w:trPr>
          <w:cantSplit/>
        </w:trPr>
        <w:tc>
          <w:tcPr>
            <w:tcW w:type="dxa" w:w="700"/>
          </w:tcPr>
          <w:p>
            <w:pPr>
              <w:spacing w:after="0"/>
              <w:jc w:val="right"/>
            </w:pPr>
            <w:r>
              <w:rPr>
                <w:sz w:val="16"/>
              </w:rPr>
              <w:t>6</w:t>
            </w:r>
          </w:p>
        </w:tc>
        <w:tc>
          <w:tcPr>
            <w:tcW w:type="dxa" w:w="1037"/>
          </w:tcPr>
          <w:p>
            <w:pPr>
              <w:spacing w:after="0"/>
              <w:jc w:val="left"/>
            </w:pPr>
            <w:r>
              <w:rPr>
                <w:sz w:val="16"/>
              </w:rPr>
              <w:t>Heat Wave</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$78</w:t>
            </w:r>
          </w:p>
        </w:tc>
        <w:tc>
          <w:tcPr>
            <w:tcW w:type="dxa" w:w="1126"/>
          </w:tcPr>
          <w:p>
            <w:pPr>
              <w:spacing w:after="0"/>
              <w:jc w:val="right"/>
            </w:pPr>
            <w:r>
              <w:rPr>
                <w:sz w:val="16"/>
              </w:rPr>
              <w:t>$946</w:t>
            </w:r>
          </w:p>
        </w:tc>
        <w:tc>
          <w:tcPr>
            <w:tcW w:type="dxa" w:w="1664"/>
          </w:tcPr>
          <w:p>
            <w:pPr>
              <w:spacing w:after="0"/>
              <w:jc w:val="right"/>
            </w:pPr>
            <w:r>
              <w:rPr>
                <w:sz w:val="16"/>
              </w:rPr>
              <w:t>$307,302</w:t>
            </w:r>
          </w:p>
        </w:tc>
        <w:tc>
          <w:tcPr>
            <w:tcW w:type="dxa" w:w="1180"/>
          </w:tcPr>
          <w:p>
            <w:pPr>
              <w:spacing w:after="0"/>
              <w:jc w:val="right"/>
            </w:pPr>
            <w:r>
              <w:rPr>
                <w:sz w:val="16"/>
              </w:rPr>
              <w:t>$308,326</w:t>
            </w:r>
          </w:p>
        </w:tc>
        <w:tc>
          <w:tcPr>
            <w:tcW w:type="dxa" w:w="1794"/>
          </w:tcPr>
          <w:p>
            <w:pPr>
              <w:spacing w:after="0"/>
              <w:jc w:val="right"/>
            </w:pPr>
            <w:r>
              <w:rPr>
                <w:sz w:val="16"/>
              </w:rPr>
              <w:t>4</w:t>
            </w:r>
          </w:p>
        </w:tc>
        <w:tc>
          <w:tcPr>
            <w:tcW w:type="dxa" w:w="2979"/>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Hail</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$278,759</w:t>
            </w:r>
          </w:p>
        </w:tc>
        <w:tc>
          <w:tcPr>
            <w:tcW w:type="dxa" w:w="1126"/>
          </w:tcPr>
          <w:p>
            <w:pPr>
              <w:spacing w:after="0"/>
              <w:jc w:val="right"/>
            </w:pPr>
            <w:r>
              <w:rPr>
                <w:sz w:val="16"/>
              </w:rPr>
              <w:t>$2,427</w:t>
            </w:r>
          </w:p>
        </w:tc>
        <w:tc>
          <w:tcPr>
            <w:tcW w:type="dxa" w:w="1664"/>
          </w:tcPr>
          <w:p>
            <w:pPr>
              <w:spacing w:after="0"/>
              <w:jc w:val="right"/>
            </w:pPr>
            <w:r>
              <w:rPr>
                <w:sz w:val="16"/>
              </w:rPr>
              <w:t>$9,335</w:t>
            </w:r>
          </w:p>
        </w:tc>
        <w:tc>
          <w:tcPr>
            <w:tcW w:type="dxa" w:w="1180"/>
          </w:tcPr>
          <w:p>
            <w:pPr>
              <w:spacing w:after="0"/>
              <w:jc w:val="right"/>
            </w:pPr>
            <w:r>
              <w:rPr>
                <w:sz w:val="16"/>
              </w:rPr>
              <w:t>$290,521</w:t>
            </w:r>
          </w:p>
        </w:tc>
        <w:tc>
          <w:tcPr>
            <w:tcW w:type="dxa" w:w="1794"/>
          </w:tcPr>
          <w:p>
            <w:pPr>
              <w:spacing w:after="0"/>
              <w:jc w:val="right"/>
            </w:pPr>
            <w:r>
              <w:rPr>
                <w:sz w:val="16"/>
              </w:rPr>
              <w:t>63</w:t>
            </w:r>
          </w:p>
        </w:tc>
        <w:tc>
          <w:tcPr>
            <w:tcW w:type="dxa" w:w="2979"/>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$24,852</w:t>
            </w:r>
          </w:p>
        </w:tc>
        <w:tc>
          <w:tcPr>
            <w:tcW w:type="dxa" w:w="1126"/>
          </w:tcPr>
          <w:p>
            <w:pPr>
              <w:spacing w:after="0"/>
              <w:jc w:val="right"/>
            </w:pPr>
            <w:r>
              <w:rPr>
                <w:sz w:val="16"/>
              </w:rPr>
              <w:t>n/a</w:t>
            </w:r>
          </w:p>
        </w:tc>
        <w:tc>
          <w:tcPr>
            <w:tcW w:type="dxa" w:w="1664"/>
          </w:tcPr>
          <w:p>
            <w:pPr>
              <w:spacing w:after="0"/>
              <w:jc w:val="right"/>
            </w:pPr>
            <w:r>
              <w:rPr>
                <w:sz w:val="16"/>
              </w:rPr>
              <w:t>$213,295</w:t>
            </w:r>
          </w:p>
        </w:tc>
        <w:tc>
          <w:tcPr>
            <w:tcW w:type="dxa" w:w="1180"/>
          </w:tcPr>
          <w:p>
            <w:pPr>
              <w:spacing w:after="0"/>
              <w:jc w:val="right"/>
            </w:pPr>
            <w:r>
              <w:rPr>
                <w:sz w:val="16"/>
              </w:rPr>
              <w:t>$238,148</w:t>
            </w:r>
          </w:p>
        </w:tc>
        <w:tc>
          <w:tcPr>
            <w:tcW w:type="dxa" w:w="1794"/>
          </w:tcPr>
          <w:p>
            <w:pPr>
              <w:spacing w:after="0"/>
              <w:jc w:val="right"/>
            </w:pPr>
            <w:r>
              <w:rPr>
                <w:sz w:val="16"/>
              </w:rPr>
              <w:t>1</w:t>
            </w:r>
          </w:p>
        </w:tc>
        <w:tc>
          <w:tcPr>
            <w:tcW w:type="dxa" w:w="2979"/>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Drought</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$217,340</w:t>
            </w:r>
          </w:p>
        </w:tc>
        <w:tc>
          <w:tcPr>
            <w:tcW w:type="dxa" w:w="1664"/>
          </w:tcPr>
          <w:p>
            <w:pPr>
              <w:spacing w:after="0"/>
              <w:jc w:val="right"/>
            </w:pPr>
            <w:r>
              <w:rPr>
                <w:sz w:val="16"/>
              </w:rPr>
              <w:t>n/a</w:t>
            </w:r>
          </w:p>
        </w:tc>
        <w:tc>
          <w:tcPr>
            <w:tcW w:type="dxa" w:w="1180"/>
          </w:tcPr>
          <w:p>
            <w:pPr>
              <w:spacing w:after="0"/>
              <w:jc w:val="right"/>
            </w:pPr>
            <w:r>
              <w:rPr>
                <w:sz w:val="16"/>
              </w:rPr>
              <w:t>$217,340</w:t>
            </w:r>
          </w:p>
        </w:tc>
        <w:tc>
          <w:tcPr>
            <w:tcW w:type="dxa" w:w="1794"/>
          </w:tcPr>
          <w:p>
            <w:pPr>
              <w:spacing w:after="0"/>
              <w:jc w:val="right"/>
            </w:pPr>
            <w:r>
              <w:rPr>
                <w:sz w:val="16"/>
              </w:rPr>
              <w:t>38</w:t>
            </w:r>
          </w:p>
        </w:tc>
        <w:tc>
          <w:tcPr>
            <w:tcW w:type="dxa" w:w="2979"/>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Winter Weather</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126"/>
          </w:tcPr>
          <w:p>
            <w:pPr>
              <w:spacing w:after="0"/>
              <w:jc w:val="right"/>
            </w:pPr>
            <w:r>
              <w:rPr>
                <w:sz w:val="16"/>
              </w:rPr>
              <w:t>$64,616</w:t>
            </w:r>
          </w:p>
        </w:tc>
        <w:tc>
          <w:tcPr>
            <w:tcW w:type="dxa" w:w="1126"/>
          </w:tcPr>
          <w:p>
            <w:pPr>
              <w:spacing w:after="0"/>
              <w:jc w:val="right"/>
            </w:pPr>
            <w:r>
              <w:rPr>
                <w:sz w:val="16"/>
              </w:rPr>
              <w:t>$9</w:t>
            </w:r>
          </w:p>
        </w:tc>
        <w:tc>
          <w:tcPr>
            <w:tcW w:type="dxa" w:w="1664"/>
          </w:tcPr>
          <w:p>
            <w:pPr>
              <w:spacing w:after="0"/>
              <w:jc w:val="right"/>
            </w:pPr>
            <w:r>
              <w:rPr>
                <w:sz w:val="16"/>
              </w:rPr>
              <w:t>$72,043</w:t>
            </w:r>
          </w:p>
        </w:tc>
        <w:tc>
          <w:tcPr>
            <w:tcW w:type="dxa" w:w="1180"/>
          </w:tcPr>
          <w:p>
            <w:pPr>
              <w:spacing w:after="0"/>
              <w:jc w:val="right"/>
            </w:pPr>
            <w:r>
              <w:rPr>
                <w:sz w:val="16"/>
              </w:rPr>
              <w:t>$136,668</w:t>
            </w:r>
          </w:p>
        </w:tc>
        <w:tc>
          <w:tcPr>
            <w:tcW w:type="dxa" w:w="1794"/>
          </w:tcPr>
          <w:p>
            <w:pPr>
              <w:spacing w:after="0"/>
              <w:jc w:val="right"/>
            </w:pPr>
            <w:r>
              <w:rPr>
                <w:sz w:val="16"/>
              </w:rPr>
              <w:t>51</w:t>
            </w:r>
          </w:p>
        </w:tc>
        <w:tc>
          <w:tcPr>
            <w:tcW w:type="dxa" w:w="2979"/>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$59,289</w:t>
            </w:r>
          </w:p>
        </w:tc>
        <w:tc>
          <w:tcPr>
            <w:tcW w:type="dxa" w:w="1126"/>
          </w:tcPr>
          <w:p>
            <w:pPr>
              <w:spacing w:after="0"/>
              <w:jc w:val="right"/>
            </w:pPr>
            <w:r>
              <w:rPr>
                <w:sz w:val="16"/>
              </w:rPr>
              <w:t>n/a</w:t>
            </w:r>
          </w:p>
        </w:tc>
        <w:tc>
          <w:tcPr>
            <w:tcW w:type="dxa" w:w="1664"/>
          </w:tcPr>
          <w:p>
            <w:pPr>
              <w:spacing w:after="0"/>
              <w:jc w:val="right"/>
            </w:pPr>
            <w:r>
              <w:rPr>
                <w:sz w:val="16"/>
              </w:rPr>
              <w:t>$51,568</w:t>
            </w:r>
          </w:p>
        </w:tc>
        <w:tc>
          <w:tcPr>
            <w:tcW w:type="dxa" w:w="1180"/>
          </w:tcPr>
          <w:p>
            <w:pPr>
              <w:spacing w:after="0"/>
              <w:jc w:val="right"/>
            </w:pPr>
            <w:r>
              <w:rPr>
                <w:sz w:val="16"/>
              </w:rPr>
              <w:t>$110,857</w:t>
            </w:r>
          </w:p>
        </w:tc>
        <w:tc>
          <w:tcPr>
            <w:tcW w:type="dxa" w:w="1794"/>
          </w:tcPr>
          <w:p>
            <w:pPr>
              <w:spacing w:after="0"/>
              <w:jc w:val="right"/>
            </w:pPr>
            <w:r>
              <w:rPr>
                <w:sz w:val="16"/>
              </w:rPr>
              <w:t>1</w:t>
            </w:r>
          </w:p>
        </w:tc>
        <w:tc>
          <w:tcPr>
            <w:tcW w:type="dxa" w:w="2979"/>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Hurricane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126"/>
          </w:tcPr>
          <w:p>
            <w:pPr>
              <w:spacing w:after="0"/>
              <w:jc w:val="right"/>
            </w:pPr>
            <w:r>
              <w:rPr>
                <w:sz w:val="16"/>
              </w:rPr>
              <w:t>$62,466</w:t>
            </w:r>
          </w:p>
        </w:tc>
        <w:tc>
          <w:tcPr>
            <w:tcW w:type="dxa" w:w="1126"/>
          </w:tcPr>
          <w:p>
            <w:pPr>
              <w:spacing w:after="0"/>
              <w:jc w:val="right"/>
            </w:pPr>
            <w:r>
              <w:rPr>
                <w:sz w:val="16"/>
              </w:rPr>
              <w:t>$45,837</w:t>
            </w:r>
          </w:p>
        </w:tc>
        <w:tc>
          <w:tcPr>
            <w:tcW w:type="dxa" w:w="1664"/>
          </w:tcPr>
          <w:p>
            <w:pPr>
              <w:spacing w:after="0"/>
              <w:jc w:val="right"/>
            </w:pPr>
            <w:r>
              <w:rPr>
                <w:sz w:val="16"/>
              </w:rPr>
              <w:t>$2,183</w:t>
            </w:r>
          </w:p>
        </w:tc>
        <w:tc>
          <w:tcPr>
            <w:tcW w:type="dxa" w:w="1180"/>
          </w:tcPr>
          <w:p>
            <w:pPr>
              <w:spacing w:after="0"/>
              <w:jc w:val="right"/>
            </w:pPr>
            <w:r>
              <w:rPr>
                <w:sz w:val="16"/>
              </w:rPr>
              <w:t>$110,486</w:t>
            </w:r>
          </w:p>
        </w:tc>
        <w:tc>
          <w:tcPr>
            <w:tcW w:type="dxa" w:w="1794"/>
          </w:tcPr>
          <w:p>
            <w:pPr>
              <w:spacing w:after="0"/>
              <w:jc w:val="right"/>
            </w:pPr>
            <w:r>
              <w:rPr>
                <w:sz w:val="16"/>
              </w:rPr>
              <w:t>0</w:t>
            </w:r>
          </w:p>
        </w:tc>
        <w:tc>
          <w:tcPr>
            <w:tcW w:type="dxa" w:w="297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13</w:t>
            </w:r>
          </w:p>
        </w:tc>
        <w:tc>
          <w:tcPr>
            <w:tcW w:type="dxa" w:w="1037"/>
          </w:tcPr>
          <w:p>
            <w:pPr>
              <w:spacing w:after="0"/>
              <w:jc w:val="left"/>
            </w:pPr>
            <w:r>
              <w:rPr>
                <w:sz w:val="16"/>
              </w:rPr>
              <w:t>Wildfire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126"/>
          </w:tcPr>
          <w:p>
            <w:pPr>
              <w:spacing w:after="0"/>
              <w:jc w:val="right"/>
            </w:pPr>
            <w:r>
              <w:rPr>
                <w:sz w:val="16"/>
              </w:rPr>
              <w:t>$4,920</w:t>
            </w:r>
          </w:p>
        </w:tc>
        <w:tc>
          <w:tcPr>
            <w:tcW w:type="dxa" w:w="1126"/>
          </w:tcPr>
          <w:p>
            <w:pPr>
              <w:spacing w:after="0"/>
              <w:jc w:val="right"/>
            </w:pPr>
            <w:r>
              <w:rPr>
                <w:sz w:val="16"/>
              </w:rPr>
              <w:t>$56</w:t>
            </w:r>
          </w:p>
        </w:tc>
        <w:tc>
          <w:tcPr>
            <w:tcW w:type="dxa" w:w="1664"/>
          </w:tcPr>
          <w:p>
            <w:pPr>
              <w:spacing w:after="0"/>
              <w:jc w:val="right"/>
            </w:pPr>
            <w:r>
              <w:rPr>
                <w:sz w:val="16"/>
              </w:rPr>
              <w:t>$1,362</w:t>
            </w:r>
          </w:p>
        </w:tc>
        <w:tc>
          <w:tcPr>
            <w:tcW w:type="dxa" w:w="1180"/>
          </w:tcPr>
          <w:p>
            <w:pPr>
              <w:spacing w:after="0"/>
              <w:jc w:val="right"/>
            </w:pPr>
            <w:r>
              <w:rPr>
                <w:sz w:val="16"/>
              </w:rPr>
              <w:t>$6,339</w:t>
            </w:r>
          </w:p>
        </w:tc>
        <w:tc>
          <w:tcPr>
            <w:tcW w:type="dxa" w:w="1794"/>
          </w:tcPr>
          <w:p>
            <w:pPr>
              <w:spacing w:after="0"/>
              <w:jc w:val="right"/>
            </w:pPr>
            <w:r>
              <w:rPr>
                <w:sz w:val="16"/>
              </w:rPr>
              <w:t>0</w:t>
            </w:r>
          </w:p>
        </w:tc>
        <w:tc>
          <w:tcPr>
            <w:tcW w:type="dxa" w:w="297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126"/>
          </w:tcPr>
          <w:p>
            <w:pPr>
              <w:spacing w:after="0"/>
              <w:jc w:val="right"/>
            </w:pPr>
            <w:r>
              <w:rPr>
                <w:sz w:val="16"/>
              </w:rPr>
              <w:t>$28</w:t>
            </w:r>
          </w:p>
        </w:tc>
        <w:tc>
          <w:tcPr>
            <w:tcW w:type="dxa" w:w="1126"/>
          </w:tcPr>
          <w:p>
            <w:pPr>
              <w:spacing w:after="0"/>
              <w:jc w:val="right"/>
            </w:pPr>
            <w:r>
              <w:rPr>
                <w:sz w:val="16"/>
              </w:rPr>
              <w:t>n/a</w:t>
            </w:r>
          </w:p>
        </w:tc>
        <w:tc>
          <w:tcPr>
            <w:tcW w:type="dxa" w:w="1664"/>
          </w:tcPr>
          <w:p>
            <w:pPr>
              <w:spacing w:after="0"/>
              <w:jc w:val="right"/>
            </w:pPr>
            <w:r>
              <w:rPr>
                <w:sz w:val="16"/>
              </w:rPr>
              <w:t>$224</w:t>
            </w:r>
          </w:p>
        </w:tc>
        <w:tc>
          <w:tcPr>
            <w:tcW w:type="dxa" w:w="1180"/>
          </w:tcPr>
          <w:p>
            <w:pPr>
              <w:spacing w:after="0"/>
              <w:jc w:val="right"/>
            </w:pPr>
            <w:r>
              <w:rPr>
                <w:sz w:val="16"/>
              </w:rPr>
              <w:t>$252</w:t>
            </w:r>
          </w:p>
        </w:tc>
        <w:tc>
          <w:tcPr>
            <w:tcW w:type="dxa" w:w="1794"/>
          </w:tcPr>
          <w:p>
            <w:pPr>
              <w:spacing w:after="0"/>
              <w:jc w:val="right"/>
            </w:pPr>
            <w:r>
              <w:rPr>
                <w:sz w:val="16"/>
              </w:rPr>
              <w:t>0</w:t>
            </w:r>
          </w:p>
        </w:tc>
        <w:tc>
          <w:tcPr>
            <w:tcW w:type="dxa" w:w="297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9504.02 (Relatively Moderate, 86.5); tract 9505 (Relatively Moderate, 85.2); tract 9504.01 (Relatively Moderate, 84.4)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(Relatively Low, 55.1); tract 9506 (Relatively Low, 55.0); tract 9503 (Relatively Low, 54.6)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9508 (Relatively Low, 84.1); tract 9501 (Very Low, 73.2); tract 9507 (Very Low, 70.4)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9506 (Very High, 98.9); tract 9504.01 (Very High, 98.6); tract 9504.02 (Very High, 98.5)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9502.02 (Relatively Low, 70.3); tract 9503 (Very Low, 67.4); tract 9504.02 (Very Low, 64.7)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9504.02 is Census Tract 9504.02).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1"/>
        <w:gridCol w:w="1946"/>
        <w:gridCol w:w="1836"/>
        <w:gridCol w:w="2094"/>
        <w:gridCol w:w="1548"/>
        <w:gridCol w:w="1472"/>
        <w:gridCol w:w="1629"/>
        <w:gridCol w:w="1636"/>
      </w:tblGrid>
      <w:tr>
        <w:trPr>
          <w:cantSplit/>
          <w:tblHeader/>
        </w:trPr>
        <w:tc>
          <w:tcPr>
            <w:tcW w:type="dxa" w:w="1951"/>
            <w:shd w:val="clear" w:color="auto" w:fill="E8E8E8"/>
          </w:tcPr>
          <w:p>
            <w:pPr>
              <w:spacing w:after="0"/>
              <w:jc w:val="left"/>
            </w:pPr>
            <w:r>
              <w:rPr>
                <w:b/>
                <w:sz w:val="16"/>
              </w:rPr>
              <w:t>Hazard</w:t>
            </w:r>
          </w:p>
        </w:tc>
        <w:tc>
          <w:tcPr>
            <w:tcW w:type="dxa" w:w="1946"/>
            <w:shd w:val="clear" w:color="auto" w:fill="E8E8E8"/>
          </w:tcPr>
          <w:p>
            <w:pPr>
              <w:spacing w:after="0"/>
              <w:jc w:val="left"/>
            </w:pPr>
            <w:r>
              <w:rPr>
                <w:b/>
                <w:sz w:val="16"/>
              </w:rPr>
              <w:t>Scale</w:t>
            </w:r>
          </w:p>
        </w:tc>
        <w:tc>
          <w:tcPr>
            <w:tcW w:type="dxa" w:w="18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4"/>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1472"/>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jurisdictions</w:t>
            </w:r>
          </w:p>
        </w:tc>
        <w:tc>
          <w:tcPr>
            <w:tcW w:type="dxa" w:w="1636"/>
            <w:shd w:val="clear" w:color="auto" w:fill="E8E8E8"/>
          </w:tcPr>
          <w:p>
            <w:pPr>
              <w:spacing w:after="0"/>
              <w:jc w:val="left"/>
            </w:pPr>
            <w:r>
              <w:rPr>
                <w:b/>
                <w:sz w:val="16"/>
              </w:rPr>
              <w:t>Note</w:t>
            </w:r>
          </w:p>
        </w:tc>
      </w:tr>
      <w:tr>
        <w:trPr>
          <w:cantSplit/>
        </w:trPr>
        <w:tc>
          <w:tcPr>
            <w:tcW w:type="dxa" w:w="1951"/>
          </w:tcPr>
          <w:p>
            <w:pPr>
              <w:spacing w:after="0"/>
              <w:jc w:val="left"/>
            </w:pPr>
            <w:r>
              <w:rPr>
                <w:sz w:val="16"/>
              </w:rPr>
              <w:t>Cold/Wind Chill, Extreme Cold/Wind Chill</w:t>
            </w:r>
          </w:p>
        </w:tc>
        <w:tc>
          <w:tcPr>
            <w:tcW w:type="dxa" w:w="1946"/>
          </w:tcPr>
          <w:p>
            <w:pPr>
              <w:spacing w:after="0"/>
              <w:jc w:val="left"/>
            </w:pPr>
            <w:r>
              <w:rPr>
                <w:sz w:val="16"/>
              </w:rPr>
              <w:t>wind chill</w:t>
            </w:r>
          </w:p>
        </w:tc>
        <w:tc>
          <w:tcPr>
            <w:tcW w:type="dxa" w:w="1836"/>
          </w:tcPr>
          <w:p>
            <w:pPr>
              <w:spacing w:after="0"/>
              <w:jc w:val="right"/>
            </w:pPr>
            <w:r>
              <w:rPr>
                <w:sz w:val="16"/>
              </w:rPr>
              <w:t>1 record, 2022 (1 zone-level)</w:t>
            </w:r>
          </w:p>
        </w:tc>
        <w:tc>
          <w:tcPr>
            <w:tcW w:type="dxa" w:w="2094"/>
          </w:tcPr>
          <w:p>
            <w:pPr>
              <w:spacing w:after="0"/>
              <w:jc w:val="left"/>
            </w:pPr>
            <w:r>
              <w:rPr>
                <w:sz w:val="16"/>
              </w:rPr>
              <w:t>1 day; 1 with a recorded value</w:t>
            </w:r>
          </w:p>
        </w:tc>
        <w:tc>
          <w:tcPr>
            <w:tcW w:type="dxa" w:w="1548"/>
          </w:tcPr>
          <w:p>
            <w:pPr>
              <w:spacing w:after="0"/>
              <w:jc w:val="left"/>
            </w:pPr>
            <w:r>
              <w:rPr>
                <w:sz w:val="16"/>
              </w:rPr>
              <w:t>1 consecutive day, 2022-12-23, zone-level</w:t>
            </w:r>
          </w:p>
        </w:tc>
        <w:tc>
          <w:tcPr>
            <w:tcW w:type="dxa" w:w="1472"/>
          </w:tcPr>
          <w:p>
            <w:pPr>
              <w:spacing w:after="0"/>
              <w:jc w:val="left"/>
            </w:pPr>
          </w:p>
        </w:tc>
        <w:tc>
          <w:tcPr>
            <w:tcW w:type="dxa" w:w="1629"/>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Frost/Freeze (outside NRI's Cold Wave definition)</w:t>
            </w:r>
          </w:p>
        </w:tc>
        <w:tc>
          <w:tcPr>
            <w:tcW w:type="dxa" w:w="1946"/>
          </w:tcPr>
          <w:p>
            <w:pPr>
              <w:spacing w:after="0"/>
              <w:jc w:val="left"/>
            </w:pPr>
            <w:r>
              <w:rPr>
                <w:sz w:val="16"/>
              </w:rPr>
              <w:t>crop damage</w:t>
            </w:r>
          </w:p>
        </w:tc>
        <w:tc>
          <w:tcPr>
            <w:tcW w:type="dxa" w:w="1836"/>
          </w:tcPr>
          <w:p>
            <w:pPr>
              <w:spacing w:after="0"/>
              <w:jc w:val="right"/>
            </w:pPr>
            <w:r>
              <w:rPr>
                <w:sz w:val="16"/>
              </w:rPr>
              <w:t>0</w:t>
            </w:r>
          </w:p>
        </w:tc>
        <w:tc>
          <w:tcPr>
            <w:tcW w:type="dxa" w:w="2094"/>
          </w:tcPr>
          <w:p>
            <w:pPr>
              <w:spacing w:after="0"/>
              <w:jc w:val="left"/>
            </w:pPr>
          </w:p>
        </w:tc>
        <w:tc>
          <w:tcPr>
            <w:tcW w:type="dxa" w:w="1548"/>
          </w:tcPr>
          <w:p>
            <w:pPr>
              <w:spacing w:after="0"/>
              <w:jc w:val="left"/>
            </w:pPr>
          </w:p>
        </w:tc>
        <w:tc>
          <w:tcPr>
            <w:tcW w:type="dxa" w:w="1472"/>
          </w:tcPr>
          <w:p>
            <w:pPr>
              <w:spacing w:after="0"/>
              <w:jc w:val="left"/>
            </w:pPr>
          </w:p>
        </w:tc>
        <w:tc>
          <w:tcPr>
            <w:tcW w:type="dxa" w:w="1629"/>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Drought</w:t>
            </w:r>
          </w:p>
        </w:tc>
        <w:tc>
          <w:tcPr>
            <w:tcW w:type="dxa" w:w="1946"/>
          </w:tcPr>
          <w:p>
            <w:pPr>
              <w:spacing w:after="0"/>
              <w:jc w:val="left"/>
            </w:pPr>
            <w:r>
              <w:rPr>
                <w:sz w:val="16"/>
              </w:rPr>
              <w:t>U.S. Drought Monitor scale (D0 to D4)</w:t>
            </w:r>
          </w:p>
        </w:tc>
        <w:tc>
          <w:tcPr>
            <w:tcW w:type="dxa" w:w="1836"/>
          </w:tcPr>
          <w:p>
            <w:pPr>
              <w:spacing w:after="0"/>
              <w:jc w:val="right"/>
            </w:pPr>
            <w:r>
              <w:rPr>
                <w:sz w:val="16"/>
              </w:rPr>
              <w:t>38 records, 2007 to 2026 (38 zone-level)</w:t>
            </w:r>
          </w:p>
        </w:tc>
        <w:tc>
          <w:tcPr>
            <w:tcW w:type="dxa" w:w="2094"/>
          </w:tcPr>
          <w:p>
            <w:pPr>
              <w:spacing w:after="0"/>
              <w:jc w:val="left"/>
            </w:pPr>
            <w:r>
              <w:rPr>
                <w:sz w:val="16"/>
              </w:rPr>
              <w:t>22 days to 245 days (median 92 days); 11 with a recorded value</w:t>
            </w:r>
          </w:p>
        </w:tc>
        <w:tc>
          <w:tcPr>
            <w:tcW w:type="dxa" w:w="1548"/>
          </w:tcPr>
          <w:p>
            <w:pPr>
              <w:spacing w:after="0"/>
              <w:jc w:val="left"/>
            </w:pPr>
            <w:r>
              <w:rPr>
                <w:sz w:val="16"/>
              </w:rPr>
              <w:t>245 days (8 months), 2007-05-01 to 2007-12-31, a run of 8 consecutive Storm Events drought records, zone-level</w:t>
            </w:r>
          </w:p>
        </w:tc>
        <w:tc>
          <w:tcPr>
            <w:tcW w:type="dxa" w:w="1472"/>
          </w:tcPr>
          <w:p>
            <w:pPr>
              <w:spacing w:after="0"/>
              <w:jc w:val="left"/>
            </w:pPr>
          </w:p>
        </w:tc>
        <w:tc>
          <w:tcPr>
            <w:tcW w:type="dxa" w:w="1629"/>
          </w:tcPr>
          <w:p>
            <w:pPr>
              <w:spacing w:after="0"/>
              <w:jc w:val="left"/>
            </w:pPr>
            <w:r>
              <w:rPr>
                <w:sz w:val="16"/>
              </w:rPr>
              <w:t>Countywide (zone-level records).</w:t>
            </w:r>
          </w:p>
        </w:tc>
        <w:tc>
          <w:tcPr>
            <w:tcW w:type="dxa" w:w="16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1"/>
          </w:tcPr>
          <w:p>
            <w:pPr>
              <w:spacing w:after="0"/>
              <w:jc w:val="left"/>
            </w:pPr>
            <w:r>
              <w:rPr>
                <w:sz w:val="16"/>
              </w:rPr>
              <w:t>Earthquake</w:t>
            </w:r>
          </w:p>
        </w:tc>
        <w:tc>
          <w:tcPr>
            <w:tcW w:type="dxa" w:w="1946"/>
          </w:tcPr>
          <w:p>
            <w:pPr>
              <w:spacing w:after="0"/>
              <w:jc w:val="left"/>
            </w:pPr>
            <w:r>
              <w:rPr>
                <w:sz w:val="16"/>
              </w:rPr>
              <w:t>Modified Mercalli (local data)</w:t>
            </w:r>
          </w:p>
        </w:tc>
        <w:tc>
          <w:tcPr>
            <w:tcW w:type="dxa" w:w="1836"/>
          </w:tcPr>
          <w:p>
            <w:pPr>
              <w:spacing w:after="0"/>
              <w:jc w:val="right"/>
            </w:pPr>
            <w:r>
              <w:rPr>
                <w:sz w:val="16"/>
              </w:rPr>
              <w:t>0</w:t>
            </w:r>
          </w:p>
        </w:tc>
        <w:tc>
          <w:tcPr>
            <w:tcW w:type="dxa" w:w="2094"/>
          </w:tcPr>
          <w:p>
            <w:pPr>
              <w:spacing w:after="0"/>
              <w:jc w:val="left"/>
            </w:pPr>
          </w:p>
        </w:tc>
        <w:tc>
          <w:tcPr>
            <w:tcW w:type="dxa" w:w="1548"/>
          </w:tcPr>
          <w:p>
            <w:pPr>
              <w:spacing w:after="0"/>
              <w:jc w:val="left"/>
            </w:pPr>
          </w:p>
        </w:tc>
        <w:tc>
          <w:tcPr>
            <w:tcW w:type="dxa" w:w="1472"/>
          </w:tcPr>
          <w:p>
            <w:pPr>
              <w:spacing w:after="0"/>
              <w:jc w:val="left"/>
            </w:pPr>
          </w:p>
        </w:tc>
        <w:tc>
          <w:tcPr>
            <w:tcW w:type="dxa" w:w="1629"/>
          </w:tcPr>
          <w:p>
            <w:pPr>
              <w:spacing w:after="0"/>
              <w:jc w:val="left"/>
            </w:pPr>
          </w:p>
        </w:tc>
        <w:tc>
          <w:tcPr>
            <w:tcW w:type="dxa" w:w="1636"/>
          </w:tcPr>
          <w:p>
            <w:pPr>
              <w:spacing w:after="0"/>
              <w:jc w:val="left"/>
            </w:pPr>
            <w:r>
              <w:rPr>
                <w:sz w:val="16"/>
              </w:rPr>
              <w:t>Storm Events does not record earthquakes; the USGS earthquake catalog is the source.</w:t>
            </w:r>
          </w:p>
        </w:tc>
      </w:tr>
      <w:tr>
        <w:trPr>
          <w:cantSplit/>
        </w:trPr>
        <w:tc>
          <w:tcPr>
            <w:tcW w:type="dxa" w:w="1951"/>
          </w:tcPr>
          <w:p>
            <w:pPr>
              <w:spacing w:after="0"/>
              <w:jc w:val="left"/>
            </w:pPr>
            <w:r>
              <w:rPr>
                <w:sz w:val="16"/>
              </w:rPr>
              <w:t>Hail</w:t>
            </w:r>
          </w:p>
        </w:tc>
        <w:tc>
          <w:tcPr>
            <w:tcW w:type="dxa" w:w="1946"/>
          </w:tcPr>
          <w:p>
            <w:pPr>
              <w:spacing w:after="0"/>
              <w:jc w:val="left"/>
            </w:pPr>
            <w:r>
              <w:rPr>
                <w:sz w:val="16"/>
              </w:rPr>
              <w:t>hail size (inches)</w:t>
            </w:r>
          </w:p>
        </w:tc>
        <w:tc>
          <w:tcPr>
            <w:tcW w:type="dxa" w:w="1836"/>
          </w:tcPr>
          <w:p>
            <w:pPr>
              <w:spacing w:after="0"/>
              <w:jc w:val="right"/>
            </w:pPr>
            <w:r>
              <w:rPr>
                <w:sz w:val="16"/>
              </w:rPr>
              <w:t>70 records, 1976 to 2025</w:t>
            </w:r>
          </w:p>
        </w:tc>
        <w:tc>
          <w:tcPr>
            <w:tcW w:type="dxa" w:w="2094"/>
          </w:tcPr>
          <w:p>
            <w:pPr>
              <w:spacing w:after="0"/>
              <w:jc w:val="left"/>
            </w:pPr>
            <w:r>
              <w:rPr>
                <w:sz w:val="16"/>
              </w:rPr>
              <w:t>0.75 in to 3 in (median 1 in); 70 with a recorded value</w:t>
            </w:r>
          </w:p>
        </w:tc>
        <w:tc>
          <w:tcPr>
            <w:tcW w:type="dxa" w:w="1548"/>
          </w:tcPr>
          <w:p>
            <w:pPr>
              <w:spacing w:after="0"/>
              <w:jc w:val="left"/>
            </w:pPr>
            <w:r>
              <w:rPr>
                <w:sz w:val="16"/>
              </w:rPr>
              <w:t>3 in hail, 2006-05-26</w:t>
            </w:r>
          </w:p>
        </w:tc>
        <w:tc>
          <w:tcPr>
            <w:tcW w:type="dxa" w:w="1472"/>
          </w:tcPr>
          <w:p>
            <w:pPr>
              <w:spacing w:after="0"/>
              <w:jc w:val="left"/>
            </w:pPr>
            <w:r>
              <w:rPr>
                <w:sz w:val="16"/>
              </w:rPr>
              <w:t>Hail, 1997-04-21, $50,000 property; crops not reported (1997 dollars)</w:t>
            </w:r>
          </w:p>
        </w:tc>
        <w:tc>
          <w:tcPr>
            <w:tcW w:type="dxa" w:w="1629"/>
          </w:tcPr>
          <w:p>
            <w:pPr>
              <w:spacing w:after="0"/>
              <w:jc w:val="left"/>
            </w:pPr>
            <w:r>
              <w:rPr>
                <w:sz w:val="16"/>
              </w:rPr>
              <w:t>Event records naming jurisdictions in the plan: Shelbyville city (35 records), Bell Buckle town (4 records), Normandy town (3 records), Wartrace town (1 record).</w:t>
            </w:r>
          </w:p>
        </w:tc>
        <w:tc>
          <w:tcPr>
            <w:tcW w:type="dxa" w:w="1636"/>
          </w:tcPr>
          <w:p>
            <w:pPr>
              <w:spacing w:after="0"/>
              <w:jc w:val="left"/>
            </w:pPr>
          </w:p>
        </w:tc>
      </w:tr>
      <w:tr>
        <w:trPr>
          <w:cantSplit/>
        </w:trPr>
        <w:tc>
          <w:tcPr>
            <w:tcW w:type="dxa" w:w="1951"/>
          </w:tcPr>
          <w:p>
            <w:pPr>
              <w:spacing w:after="0"/>
              <w:jc w:val="left"/>
            </w:pPr>
            <w:r>
              <w:rPr>
                <w:sz w:val="16"/>
              </w:rPr>
              <w:t>Excessive Heat, Heat</w:t>
            </w:r>
          </w:p>
        </w:tc>
        <w:tc>
          <w:tcPr>
            <w:tcW w:type="dxa" w:w="1946"/>
          </w:tcPr>
          <w:p>
            <w:pPr>
              <w:spacing w:after="0"/>
              <w:jc w:val="left"/>
            </w:pPr>
            <w:r>
              <w:rPr>
                <w:sz w:val="16"/>
              </w:rPr>
              <w:t>heat index (in event narratives)</w:t>
            </w:r>
          </w:p>
        </w:tc>
        <w:tc>
          <w:tcPr>
            <w:tcW w:type="dxa" w:w="1836"/>
          </w:tcPr>
          <w:p>
            <w:pPr>
              <w:spacing w:after="0"/>
              <w:jc w:val="right"/>
            </w:pPr>
            <w:r>
              <w:rPr>
                <w:sz w:val="16"/>
              </w:rPr>
              <w:t>4 records, 2010 to 2025 (4 zone-level)</w:t>
            </w:r>
          </w:p>
        </w:tc>
        <w:tc>
          <w:tcPr>
            <w:tcW w:type="dxa" w:w="2094"/>
          </w:tcPr>
          <w:p>
            <w:pPr>
              <w:spacing w:after="0"/>
              <w:jc w:val="left"/>
            </w:pPr>
            <w:r>
              <w:rPr>
                <w:sz w:val="16"/>
              </w:rPr>
              <w:t>1 day to 2 days (median 1 day); 3 with a recorded value</w:t>
            </w:r>
          </w:p>
        </w:tc>
        <w:tc>
          <w:tcPr>
            <w:tcW w:type="dxa" w:w="1548"/>
          </w:tcPr>
          <w:p>
            <w:pPr>
              <w:spacing w:after="0"/>
              <w:jc w:val="left"/>
            </w:pPr>
            <w:r>
              <w:rPr>
                <w:sz w:val="16"/>
              </w:rPr>
              <w:t>2 consecutive days, 2025-07-29 to 2025-07-30, zone-level</w:t>
            </w:r>
          </w:p>
        </w:tc>
        <w:tc>
          <w:tcPr>
            <w:tcW w:type="dxa" w:w="1472"/>
          </w:tcPr>
          <w:p>
            <w:pPr>
              <w:spacing w:after="0"/>
              <w:jc w:val="left"/>
            </w:pPr>
          </w:p>
        </w:tc>
        <w:tc>
          <w:tcPr>
            <w:tcW w:type="dxa" w:w="1629"/>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Hurricane, Tropical Storm, Tropical Depression</w:t>
            </w:r>
          </w:p>
        </w:tc>
        <w:tc>
          <w:tcPr>
            <w:tcW w:type="dxa" w:w="1946"/>
          </w:tcPr>
          <w:p>
            <w:pPr>
              <w:spacing w:after="0"/>
              <w:jc w:val="left"/>
            </w:pPr>
            <w:r>
              <w:rPr>
                <w:sz w:val="16"/>
              </w:rPr>
              <w:t>Saffir-Simpson</w:t>
            </w:r>
          </w:p>
        </w:tc>
        <w:tc>
          <w:tcPr>
            <w:tcW w:type="dxa" w:w="1836"/>
          </w:tcPr>
          <w:p>
            <w:pPr>
              <w:spacing w:after="0"/>
              <w:jc w:val="right"/>
            </w:pPr>
            <w:r>
              <w:rPr>
                <w:sz w:val="16"/>
              </w:rPr>
              <w:t>0</w:t>
            </w:r>
          </w:p>
        </w:tc>
        <w:tc>
          <w:tcPr>
            <w:tcW w:type="dxa" w:w="2094"/>
          </w:tcPr>
          <w:p>
            <w:pPr>
              <w:spacing w:after="0"/>
              <w:jc w:val="left"/>
            </w:pPr>
          </w:p>
        </w:tc>
        <w:tc>
          <w:tcPr>
            <w:tcW w:type="dxa" w:w="1548"/>
          </w:tcPr>
          <w:p>
            <w:pPr>
              <w:spacing w:after="0"/>
              <w:jc w:val="left"/>
            </w:pPr>
          </w:p>
        </w:tc>
        <w:tc>
          <w:tcPr>
            <w:tcW w:type="dxa" w:w="1472"/>
          </w:tcPr>
          <w:p>
            <w:pPr>
              <w:spacing w:after="0"/>
              <w:jc w:val="left"/>
            </w:pPr>
          </w:p>
        </w:tc>
        <w:tc>
          <w:tcPr>
            <w:tcW w:type="dxa" w:w="1629"/>
          </w:tcPr>
          <w:p>
            <w:pPr>
              <w:spacing w:after="0"/>
              <w:jc w:val="left"/>
            </w:pPr>
          </w:p>
        </w:tc>
        <w:tc>
          <w:tcPr>
            <w:tcW w:type="dxa" w:w="16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1"/>
          </w:tcPr>
          <w:p>
            <w:pPr>
              <w:spacing w:after="0"/>
              <w:jc w:val="left"/>
            </w:pPr>
            <w:r>
              <w:rPr>
                <w:sz w:val="16"/>
              </w:rPr>
              <w:t>Ice Storm</w:t>
            </w:r>
          </w:p>
        </w:tc>
        <w:tc>
          <w:tcPr>
            <w:tcW w:type="dxa" w:w="1946"/>
          </w:tcPr>
          <w:p>
            <w:pPr>
              <w:spacing w:after="0"/>
              <w:jc w:val="left"/>
            </w:pPr>
            <w:r>
              <w:rPr>
                <w:sz w:val="16"/>
              </w:rPr>
              <w:t>Sperry-Piltz ice scale (local data)</w:t>
            </w:r>
          </w:p>
        </w:tc>
        <w:tc>
          <w:tcPr>
            <w:tcW w:type="dxa" w:w="1836"/>
          </w:tcPr>
          <w:p>
            <w:pPr>
              <w:spacing w:after="0"/>
              <w:jc w:val="right"/>
            </w:pPr>
            <w:r>
              <w:rPr>
                <w:sz w:val="16"/>
              </w:rPr>
              <w:t>1 record, 2010 (1 zone-level)</w:t>
            </w:r>
          </w:p>
        </w:tc>
        <w:tc>
          <w:tcPr>
            <w:tcW w:type="dxa" w:w="2094"/>
          </w:tcPr>
          <w:p>
            <w:pPr>
              <w:spacing w:after="0"/>
              <w:jc w:val="left"/>
            </w:pPr>
          </w:p>
        </w:tc>
        <w:tc>
          <w:tcPr>
            <w:tcW w:type="dxa" w:w="1548"/>
          </w:tcPr>
          <w:p>
            <w:pPr>
              <w:spacing w:after="0"/>
              <w:jc w:val="left"/>
            </w:pPr>
            <w:r>
              <w:rPr>
                <w:sz w:val="16"/>
              </w:rPr>
              <w:t>Ice Storm, 2010-01-29, $25,000 property; crops not reported (2010 dollars); NWS zone TNZ075</w:t>
            </w:r>
          </w:p>
        </w:tc>
        <w:tc>
          <w:tcPr>
            <w:tcW w:type="dxa" w:w="1472"/>
          </w:tcPr>
          <w:p>
            <w:pPr>
              <w:spacing w:after="0"/>
              <w:jc w:val="left"/>
            </w:pPr>
          </w:p>
        </w:tc>
        <w:tc>
          <w:tcPr>
            <w:tcW w:type="dxa" w:w="1629"/>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Flash Flood, Flood, Lakeshore Flood</w:t>
            </w:r>
          </w:p>
        </w:tc>
        <w:tc>
          <w:tcPr>
            <w:tcW w:type="dxa" w:w="1946"/>
          </w:tcPr>
          <w:p>
            <w:pPr>
              <w:spacing w:after="0"/>
              <w:jc w:val="left"/>
            </w:pPr>
            <w:r>
              <w:rPr>
                <w:sz w:val="16"/>
              </w:rPr>
              <w:t>damage and flood days (flood depth: FIRM)</w:t>
            </w:r>
          </w:p>
        </w:tc>
        <w:tc>
          <w:tcPr>
            <w:tcW w:type="dxa" w:w="1836"/>
          </w:tcPr>
          <w:p>
            <w:pPr>
              <w:spacing w:after="0"/>
              <w:jc w:val="right"/>
            </w:pPr>
            <w:r>
              <w:rPr>
                <w:sz w:val="16"/>
              </w:rPr>
              <w:t>50 records, 1996 to 2025 (3 zone-level)</w:t>
            </w:r>
          </w:p>
        </w:tc>
        <w:tc>
          <w:tcPr>
            <w:tcW w:type="dxa" w:w="2094"/>
          </w:tcPr>
          <w:p>
            <w:pPr>
              <w:spacing w:after="0"/>
              <w:jc w:val="left"/>
            </w:pPr>
          </w:p>
        </w:tc>
        <w:tc>
          <w:tcPr>
            <w:tcW w:type="dxa" w:w="1548"/>
          </w:tcPr>
          <w:p>
            <w:pPr>
              <w:spacing w:after="0"/>
              <w:jc w:val="left"/>
            </w:pPr>
            <w:r>
              <w:rPr>
                <w:sz w:val="16"/>
              </w:rPr>
              <w:t>Flash Flood, 2019-02-23, $275,400 property; $0 crops (2019 dollars)</w:t>
            </w:r>
          </w:p>
        </w:tc>
        <w:tc>
          <w:tcPr>
            <w:tcW w:type="dxa" w:w="1472"/>
          </w:tcPr>
          <w:p>
            <w:pPr>
              <w:spacing w:after="0"/>
              <w:jc w:val="left"/>
            </w:pPr>
          </w:p>
        </w:tc>
        <w:tc>
          <w:tcPr>
            <w:tcW w:type="dxa" w:w="1629"/>
          </w:tcPr>
          <w:p>
            <w:pPr>
              <w:spacing w:after="0"/>
              <w:jc w:val="left"/>
            </w:pPr>
            <w:r>
              <w:rPr>
                <w:sz w:val="16"/>
              </w:rPr>
              <w:t>Event records naming jurisdictions in the plan: Shelbyville city (11 records), Wartrace town (6 records), Normandy town (3 records), Bell Buckle town (1 record). Zone-level records (3) apply countywide.</w:t>
            </w:r>
          </w:p>
        </w:tc>
        <w:tc>
          <w:tcPr>
            <w:tcW w:type="dxa" w:w="16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1"/>
          </w:tcPr>
          <w:p>
            <w:pPr>
              <w:spacing w:after="0"/>
              <w:jc w:val="left"/>
            </w:pPr>
            <w:r>
              <w:rPr>
                <w:sz w:val="16"/>
              </w:rPr>
              <w:t>Debris Flow</w:t>
            </w:r>
          </w:p>
        </w:tc>
        <w:tc>
          <w:tcPr>
            <w:tcW w:type="dxa" w:w="1946"/>
          </w:tcPr>
          <w:p>
            <w:pPr>
              <w:spacing w:after="0"/>
              <w:jc w:val="left"/>
            </w:pPr>
            <w:r>
              <w:rPr>
                <w:sz w:val="16"/>
              </w:rPr>
              <w:t>none (count and damage only)</w:t>
            </w:r>
          </w:p>
        </w:tc>
        <w:tc>
          <w:tcPr>
            <w:tcW w:type="dxa" w:w="1836"/>
          </w:tcPr>
          <w:p>
            <w:pPr>
              <w:spacing w:after="0"/>
              <w:jc w:val="right"/>
            </w:pPr>
            <w:r>
              <w:rPr>
                <w:sz w:val="16"/>
              </w:rPr>
              <w:t>0</w:t>
            </w:r>
          </w:p>
        </w:tc>
        <w:tc>
          <w:tcPr>
            <w:tcW w:type="dxa" w:w="2094"/>
          </w:tcPr>
          <w:p>
            <w:pPr>
              <w:spacing w:after="0"/>
              <w:jc w:val="left"/>
            </w:pPr>
          </w:p>
        </w:tc>
        <w:tc>
          <w:tcPr>
            <w:tcW w:type="dxa" w:w="1548"/>
          </w:tcPr>
          <w:p>
            <w:pPr>
              <w:spacing w:after="0"/>
              <w:jc w:val="left"/>
            </w:pPr>
          </w:p>
        </w:tc>
        <w:tc>
          <w:tcPr>
            <w:tcW w:type="dxa" w:w="1472"/>
          </w:tcPr>
          <w:p>
            <w:pPr>
              <w:spacing w:after="0"/>
              <w:jc w:val="left"/>
            </w:pPr>
          </w:p>
        </w:tc>
        <w:tc>
          <w:tcPr>
            <w:tcW w:type="dxa" w:w="1629"/>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Lightning</w:t>
            </w:r>
          </w:p>
        </w:tc>
        <w:tc>
          <w:tcPr>
            <w:tcW w:type="dxa" w:w="1946"/>
          </w:tcPr>
          <w:p>
            <w:pPr>
              <w:spacing w:after="0"/>
              <w:jc w:val="left"/>
            </w:pPr>
            <w:r>
              <w:rPr>
                <w:sz w:val="16"/>
              </w:rPr>
              <w:t>annualized frequency (the measure FEMA's Local Mitigation Planning Handbook names)</w:t>
            </w:r>
          </w:p>
        </w:tc>
        <w:tc>
          <w:tcPr>
            <w:tcW w:type="dxa" w:w="1836"/>
          </w:tcPr>
          <w:p>
            <w:pPr>
              <w:spacing w:after="0"/>
              <w:jc w:val="right"/>
            </w:pPr>
            <w:r>
              <w:rPr>
                <w:sz w:val="16"/>
              </w:rPr>
              <w:t>1 record, 2006</w:t>
            </w:r>
          </w:p>
        </w:tc>
        <w:tc>
          <w:tcPr>
            <w:tcW w:type="dxa" w:w="2094"/>
          </w:tcPr>
          <w:p>
            <w:pPr>
              <w:spacing w:after="0"/>
              <w:jc w:val="left"/>
            </w:pPr>
          </w:p>
        </w:tc>
        <w:tc>
          <w:tcPr>
            <w:tcW w:type="dxa" w:w="1548"/>
          </w:tcPr>
          <w:p>
            <w:pPr>
              <w:spacing w:after="0"/>
              <w:jc w:val="left"/>
            </w:pPr>
            <w:r>
              <w:rPr>
                <w:sz w:val="16"/>
              </w:rPr>
              <w:t>Lightning, 2006-06-01, $50,000 property; crops not reported (2006 dollars)</w:t>
            </w:r>
          </w:p>
        </w:tc>
        <w:tc>
          <w:tcPr>
            <w:tcW w:type="dxa" w:w="1472"/>
          </w:tcPr>
          <w:p>
            <w:pPr>
              <w:spacing w:after="0"/>
              <w:jc w:val="left"/>
            </w:pPr>
          </w:p>
        </w:tc>
        <w:tc>
          <w:tcPr>
            <w:tcW w:type="dxa" w:w="1629"/>
          </w:tcPr>
          <w:p>
            <w:pPr>
              <w:spacing w:after="0"/>
              <w:jc w:val="left"/>
            </w:pPr>
            <w:r>
              <w:rPr>
                <w:sz w:val="16"/>
              </w:rPr>
              <w:t>Event records naming jurisdictions in the plan: Shelbyville city (1 record).</w:t>
            </w:r>
          </w:p>
        </w:tc>
        <w:tc>
          <w:tcPr>
            <w:tcW w:type="dxa" w:w="1636"/>
          </w:tcPr>
          <w:p>
            <w:pPr>
              <w:spacing w:after="0"/>
              <w:jc w:val="left"/>
            </w:pPr>
            <w:r>
              <w:rPr>
                <w:sz w:val="16"/>
              </w:rPr>
              <w:t>Storm Events lists lightning with damage or casualties.</w:t>
            </w:r>
          </w:p>
        </w:tc>
      </w:tr>
      <w:tr>
        <w:trPr>
          <w:cantSplit/>
        </w:trPr>
        <w:tc>
          <w:tcPr>
            <w:tcW w:type="dxa" w:w="1951"/>
          </w:tcPr>
          <w:p>
            <w:pPr>
              <w:spacing w:after="0"/>
              <w:jc w:val="left"/>
            </w:pPr>
            <w:r>
              <w:rPr>
                <w:sz w:val="16"/>
              </w:rPr>
              <w:t>High Wind and Strong Wind (outside NRI's Strong Wind definition)</w:t>
            </w:r>
          </w:p>
        </w:tc>
        <w:tc>
          <w:tcPr>
            <w:tcW w:type="dxa" w:w="1946"/>
          </w:tcPr>
          <w:p>
            <w:pPr>
              <w:spacing w:after="0"/>
              <w:jc w:val="left"/>
            </w:pPr>
            <w:r>
              <w:rPr>
                <w:sz w:val="16"/>
              </w:rPr>
              <w:t>wind speed (kt and mph)</w:t>
            </w:r>
          </w:p>
        </w:tc>
        <w:tc>
          <w:tcPr>
            <w:tcW w:type="dxa" w:w="1836"/>
          </w:tcPr>
          <w:p>
            <w:pPr>
              <w:spacing w:after="0"/>
              <w:jc w:val="right"/>
            </w:pPr>
            <w:r>
              <w:rPr>
                <w:sz w:val="16"/>
              </w:rPr>
              <w:t>5 records, 2004 to 2023 (5 zone-level)</w:t>
            </w:r>
          </w:p>
        </w:tc>
        <w:tc>
          <w:tcPr>
            <w:tcW w:type="dxa" w:w="2094"/>
          </w:tcPr>
          <w:p>
            <w:pPr>
              <w:spacing w:after="0"/>
              <w:jc w:val="left"/>
            </w:pPr>
            <w:r>
              <w:rPr>
                <w:sz w:val="16"/>
              </w:rPr>
              <w:t>33 kt (38 mph) to 50 kt (58 mph) (median 40 kt (46 mph)); 5 with a recorded value</w:t>
            </w:r>
          </w:p>
        </w:tc>
        <w:tc>
          <w:tcPr>
            <w:tcW w:type="dxa" w:w="1548"/>
          </w:tcPr>
          <w:p>
            <w:pPr>
              <w:spacing w:after="0"/>
              <w:jc w:val="left"/>
            </w:pPr>
            <w:r>
              <w:rPr>
                <w:sz w:val="16"/>
              </w:rPr>
              <w:t>50 kt (58 mph) measured gust, High Wind, 2023-03-03; NWS zone TNZ075</w:t>
            </w:r>
          </w:p>
        </w:tc>
        <w:tc>
          <w:tcPr>
            <w:tcW w:type="dxa" w:w="1472"/>
          </w:tcPr>
          <w:p>
            <w:pPr>
              <w:spacing w:after="0"/>
              <w:jc w:val="left"/>
            </w:pPr>
          </w:p>
        </w:tc>
        <w:tc>
          <w:tcPr>
            <w:tcW w:type="dxa" w:w="1629"/>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Thunderstorm Wind</w:t>
            </w:r>
          </w:p>
        </w:tc>
        <w:tc>
          <w:tcPr>
            <w:tcW w:type="dxa" w:w="1946"/>
          </w:tcPr>
          <w:p>
            <w:pPr>
              <w:spacing w:after="0"/>
              <w:jc w:val="left"/>
            </w:pPr>
            <w:r>
              <w:rPr>
                <w:sz w:val="16"/>
              </w:rPr>
              <w:t>wind speed (kt and mph)</w:t>
            </w:r>
          </w:p>
        </w:tc>
        <w:tc>
          <w:tcPr>
            <w:tcW w:type="dxa" w:w="1836"/>
          </w:tcPr>
          <w:p>
            <w:pPr>
              <w:spacing w:after="0"/>
              <w:jc w:val="right"/>
            </w:pPr>
            <w:r>
              <w:rPr>
                <w:sz w:val="16"/>
              </w:rPr>
              <w:t>231 records, 1957 to 2026</w:t>
            </w:r>
          </w:p>
        </w:tc>
        <w:tc>
          <w:tcPr>
            <w:tcW w:type="dxa" w:w="2094"/>
          </w:tcPr>
          <w:p>
            <w:pPr>
              <w:spacing w:after="0"/>
              <w:jc w:val="left"/>
            </w:pPr>
            <w:r>
              <w:rPr>
                <w:sz w:val="16"/>
              </w:rPr>
              <w:t>39 kt (45 mph) to 85 kt (98 mph) (median 52 kt (60 mph)); 194 with a recorded value</w:t>
            </w:r>
          </w:p>
        </w:tc>
        <w:tc>
          <w:tcPr>
            <w:tcW w:type="dxa" w:w="1548"/>
          </w:tcPr>
          <w:p>
            <w:pPr>
              <w:spacing w:after="0"/>
              <w:jc w:val="left"/>
            </w:pPr>
            <w:r>
              <w:rPr>
                <w:sz w:val="16"/>
              </w:rPr>
              <w:t>85 kt (98 mph) estimated gust, Thunderstorm Wind, 2004-05-31</w:t>
            </w:r>
          </w:p>
        </w:tc>
        <w:tc>
          <w:tcPr>
            <w:tcW w:type="dxa" w:w="1472"/>
          </w:tcPr>
          <w:p>
            <w:pPr>
              <w:spacing w:after="0"/>
              <w:jc w:val="left"/>
            </w:pPr>
          </w:p>
        </w:tc>
        <w:tc>
          <w:tcPr>
            <w:tcW w:type="dxa" w:w="1629"/>
          </w:tcPr>
          <w:p>
            <w:pPr>
              <w:spacing w:after="0"/>
              <w:jc w:val="left"/>
            </w:pPr>
            <w:r>
              <w:rPr>
                <w:sz w:val="16"/>
              </w:rPr>
              <w:t>Event records naming jurisdictions in the plan: Shelbyville city (58 records), Wartrace town (12 records), Bell Buckle town (9 records), Normandy town (8 records).</w:t>
            </w:r>
          </w:p>
        </w:tc>
        <w:tc>
          <w:tcPr>
            <w:tcW w:type="dxa" w:w="1636"/>
          </w:tcPr>
          <w:p>
            <w:pPr>
              <w:spacing w:after="0"/>
              <w:jc w:val="left"/>
            </w:pPr>
          </w:p>
        </w:tc>
      </w:tr>
      <w:tr>
        <w:trPr>
          <w:cantSplit/>
        </w:trPr>
        <w:tc>
          <w:tcPr>
            <w:tcW w:type="dxa" w:w="1951"/>
          </w:tcPr>
          <w:p>
            <w:pPr>
              <w:spacing w:after="0"/>
              <w:jc w:val="left"/>
            </w:pPr>
            <w:r>
              <w:rPr>
                <w:sz w:val="16"/>
              </w:rPr>
              <w:t>Tornado</w:t>
            </w:r>
          </w:p>
        </w:tc>
        <w:tc>
          <w:tcPr>
            <w:tcW w:type="dxa" w:w="1946"/>
          </w:tcPr>
          <w:p>
            <w:pPr>
              <w:spacing w:after="0"/>
              <w:jc w:val="left"/>
            </w:pPr>
            <w:r>
              <w:rPr>
                <w:sz w:val="16"/>
              </w:rPr>
              <w:t>Enhanced Fujita (Fujita before Feb 2007)</w:t>
            </w:r>
          </w:p>
        </w:tc>
        <w:tc>
          <w:tcPr>
            <w:tcW w:type="dxa" w:w="1836"/>
          </w:tcPr>
          <w:p>
            <w:pPr>
              <w:spacing w:after="0"/>
              <w:jc w:val="right"/>
            </w:pPr>
            <w:r>
              <w:rPr>
                <w:sz w:val="16"/>
              </w:rPr>
              <w:t>20 records, 1955 to 2025</w:t>
            </w:r>
          </w:p>
        </w:tc>
        <w:tc>
          <w:tcPr>
            <w:tcW w:type="dxa" w:w="2094"/>
          </w:tcPr>
          <w:p>
            <w:pPr>
              <w:spacing w:after="0"/>
              <w:jc w:val="left"/>
            </w:pPr>
            <w:r>
              <w:rPr>
                <w:sz w:val="16"/>
              </w:rPr>
              <w:t>F/EF0 to F/EF2 (median F/EF1); 20 with a recorded value</w:t>
            </w:r>
          </w:p>
        </w:tc>
        <w:tc>
          <w:tcPr>
            <w:tcW w:type="dxa" w:w="1548"/>
          </w:tcPr>
          <w:p>
            <w:pPr>
              <w:spacing w:after="0"/>
              <w:jc w:val="left"/>
            </w:pPr>
            <w:r>
              <w:rPr>
                <w:sz w:val="16"/>
              </w:rPr>
              <w:t>F2 tornado, 1997-01-24, 2.8 mi within this county, 400 yd wide, $250,000 property; crops not reported (1997 dollars), 3 direct injuries</w:t>
            </w:r>
          </w:p>
        </w:tc>
        <w:tc>
          <w:tcPr>
            <w:tcW w:type="dxa" w:w="1472"/>
          </w:tcPr>
          <w:p>
            <w:pPr>
              <w:spacing w:after="0"/>
              <w:jc w:val="left"/>
            </w:pPr>
            <w:r>
              <w:rPr>
                <w:sz w:val="16"/>
              </w:rPr>
              <w:t>Tornado, 2025-03-15, $500,000 property; $0 crops (2025 dollars)</w:t>
            </w:r>
          </w:p>
        </w:tc>
        <w:tc>
          <w:tcPr>
            <w:tcW w:type="dxa" w:w="1629"/>
          </w:tcPr>
          <w:p>
            <w:pPr>
              <w:spacing w:after="0"/>
              <w:jc w:val="left"/>
            </w:pPr>
            <w:r>
              <w:rPr>
                <w:sz w:val="16"/>
              </w:rPr>
              <w:t>Event records naming jurisdictions in the plan: Shelbyville city (2 records), Bell Buckle town (1 record), Normandy town (1 record), Wartrace town (1 record).</w:t>
            </w:r>
          </w:p>
        </w:tc>
        <w:tc>
          <w:tcPr>
            <w:tcW w:type="dxa" w:w="16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1"/>
          </w:tcPr>
          <w:p>
            <w:pPr>
              <w:spacing w:after="0"/>
              <w:jc w:val="left"/>
            </w:pPr>
            <w:r>
              <w:rPr>
                <w:sz w:val="16"/>
              </w:rPr>
              <w:t>Wildfire</w:t>
            </w:r>
          </w:p>
        </w:tc>
        <w:tc>
          <w:tcPr>
            <w:tcW w:type="dxa" w:w="1946"/>
          </w:tcPr>
          <w:p>
            <w:pPr>
              <w:spacing w:after="0"/>
              <w:jc w:val="left"/>
            </w:pPr>
            <w:r>
              <w:rPr>
                <w:sz w:val="16"/>
              </w:rPr>
              <w:t>acres burned (local data)</w:t>
            </w:r>
          </w:p>
        </w:tc>
        <w:tc>
          <w:tcPr>
            <w:tcW w:type="dxa" w:w="1836"/>
          </w:tcPr>
          <w:p>
            <w:pPr>
              <w:spacing w:after="0"/>
              <w:jc w:val="right"/>
            </w:pPr>
            <w:r>
              <w:rPr>
                <w:sz w:val="16"/>
              </w:rPr>
              <w:t>0</w:t>
            </w:r>
          </w:p>
        </w:tc>
        <w:tc>
          <w:tcPr>
            <w:tcW w:type="dxa" w:w="2094"/>
          </w:tcPr>
          <w:p>
            <w:pPr>
              <w:spacing w:after="0"/>
              <w:jc w:val="left"/>
            </w:pPr>
          </w:p>
        </w:tc>
        <w:tc>
          <w:tcPr>
            <w:tcW w:type="dxa" w:w="1548"/>
          </w:tcPr>
          <w:p>
            <w:pPr>
              <w:spacing w:after="0"/>
              <w:jc w:val="left"/>
            </w:pPr>
          </w:p>
        </w:tc>
        <w:tc>
          <w:tcPr>
            <w:tcW w:type="dxa" w:w="1472"/>
          </w:tcPr>
          <w:p>
            <w:pPr>
              <w:spacing w:after="0"/>
              <w:jc w:val="left"/>
            </w:pPr>
          </w:p>
        </w:tc>
        <w:tc>
          <w:tcPr>
            <w:tcW w:type="dxa" w:w="1629"/>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Winter Storm, Heavy Snow, Blizzard, Lake-Effect Snow, Winter Weather, Sleet</w:t>
            </w:r>
          </w:p>
        </w:tc>
        <w:tc>
          <w:tcPr>
            <w:tcW w:type="dxa" w:w="1946"/>
          </w:tcPr>
          <w:p>
            <w:pPr>
              <w:spacing w:after="0"/>
              <w:jc w:val="left"/>
            </w:pPr>
            <w:r>
              <w:rPr>
                <w:sz w:val="16"/>
              </w:rPr>
              <w:t>none in data (snowfall: local data)</w:t>
            </w:r>
          </w:p>
        </w:tc>
        <w:tc>
          <w:tcPr>
            <w:tcW w:type="dxa" w:w="1836"/>
          </w:tcPr>
          <w:p>
            <w:pPr>
              <w:spacing w:after="0"/>
              <w:jc w:val="right"/>
            </w:pPr>
            <w:r>
              <w:rPr>
                <w:sz w:val="16"/>
              </w:rPr>
              <w:t>51 records, 1996 to 2026 (51 zone-level)</w:t>
            </w:r>
          </w:p>
        </w:tc>
        <w:tc>
          <w:tcPr>
            <w:tcW w:type="dxa" w:w="2094"/>
          </w:tcPr>
          <w:p>
            <w:pPr>
              <w:spacing w:after="0"/>
              <w:jc w:val="left"/>
            </w:pPr>
          </w:p>
        </w:tc>
        <w:tc>
          <w:tcPr>
            <w:tcW w:type="dxa" w:w="1548"/>
          </w:tcPr>
          <w:p>
            <w:pPr>
              <w:spacing w:after="0"/>
              <w:jc w:val="left"/>
            </w:pPr>
            <w:r>
              <w:rPr>
                <w:sz w:val="16"/>
              </w:rPr>
              <w:t>Winter Storm, 2021-02-14, $1,080,000 property; $0 crops (2021 dollars); NWS zone TNZ075</w:t>
            </w:r>
          </w:p>
        </w:tc>
        <w:tc>
          <w:tcPr>
            <w:tcW w:type="dxa" w:w="1472"/>
          </w:tcPr>
          <w:p>
            <w:pPr>
              <w:spacing w:after="0"/>
              <w:jc w:val="left"/>
            </w:pPr>
          </w:p>
        </w:tc>
        <w:tc>
          <w:tcPr>
            <w:tcW w:type="dxa" w:w="1629"/>
          </w:tcPr>
          <w:p>
            <w:pPr>
              <w:spacing w:after="0"/>
              <w:jc w:val="left"/>
            </w:pPr>
            <w:r>
              <w:rPr>
                <w:sz w:val="16"/>
              </w:rPr>
              <w:t>Countywide (zone-level records).</w:t>
            </w:r>
          </w:p>
        </w:tc>
        <w:tc>
          <w:tcPr>
            <w:tcW w:type="dxa" w:w="16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612"/>
        <w:gridCol w:w="2196"/>
        <w:gridCol w:w="2612"/>
        <w:gridCol w:w="133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612"/>
            <w:shd w:val="clear" w:color="auto" w:fill="E8E8E8"/>
          </w:tcPr>
          <w:p>
            <w:pPr>
              <w:spacing w:after="0"/>
              <w:jc w:val="left"/>
            </w:pPr>
            <w:r>
              <w:rPr>
                <w:b/>
                <w:sz w:val="16"/>
              </w:rPr>
              <w:t>Title</w:t>
            </w:r>
          </w:p>
        </w:tc>
        <w:tc>
          <w:tcPr>
            <w:tcW w:type="dxa" w:w="2196"/>
            <w:shd w:val="clear" w:color="auto" w:fill="E8E8E8"/>
          </w:tcPr>
          <w:p>
            <w:pPr>
              <w:spacing w:after="0"/>
              <w:jc w:val="left"/>
            </w:pPr>
            <w:r>
              <w:rPr>
                <w:b/>
                <w:sz w:val="16"/>
              </w:rPr>
              <w:t>Mapped hazard</w:t>
            </w:r>
          </w:p>
        </w:tc>
        <w:tc>
          <w:tcPr>
            <w:tcW w:type="dxa" w:w="26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56"/>
          </w:tcPr>
          <w:p>
            <w:pPr>
              <w:spacing w:after="0"/>
              <w:jc w:val="left"/>
            </w:pPr>
            <w:r>
              <w:rPr>
                <w:sz w:val="16"/>
              </w:rPr>
              <w:t>Major disaster</w:t>
            </w:r>
          </w:p>
        </w:tc>
        <w:tc>
          <w:tcPr>
            <w:tcW w:type="dxa" w:w="2612"/>
          </w:tcPr>
          <w:p>
            <w:pPr>
              <w:spacing w:after="0"/>
              <w:jc w:val="left"/>
            </w:pPr>
            <w:r>
              <w:rPr>
                <w:sz w:val="16"/>
              </w:rPr>
              <w:t>Severe Winter Storm</w:t>
            </w:r>
          </w:p>
        </w:tc>
        <w:tc>
          <w:tcPr>
            <w:tcW w:type="dxa" w:w="2196"/>
          </w:tcPr>
          <w:p>
            <w:pPr>
              <w:spacing w:after="0"/>
              <w:jc w:val="left"/>
            </w:pPr>
            <w:r>
              <w:rPr>
                <w:sz w:val="16"/>
              </w:rPr>
              <w:t>Winter Weather</w:t>
            </w:r>
          </w:p>
        </w:tc>
        <w:tc>
          <w:tcPr>
            <w:tcW w:type="dxa" w:w="2612"/>
          </w:tcPr>
          <w:p>
            <w:pPr>
              <w:spacing w:after="0"/>
              <w:jc w:val="right"/>
            </w:pPr>
            <w:r>
              <w:rPr>
                <w:sz w:val="16"/>
              </w:rPr>
              <w:t>$1,964,424.03</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56"/>
          </w:tcPr>
          <w:p>
            <w:pPr>
              <w:spacing w:after="0"/>
              <w:jc w:val="left"/>
            </w:pPr>
            <w:r>
              <w:rPr>
                <w:sz w:val="16"/>
              </w:rPr>
              <w:t>Emergency</w:t>
            </w:r>
          </w:p>
        </w:tc>
        <w:tc>
          <w:tcPr>
            <w:tcW w:type="dxa" w:w="2612"/>
          </w:tcPr>
          <w:p>
            <w:pPr>
              <w:spacing w:after="0"/>
              <w:jc w:val="left"/>
            </w:pPr>
            <w:r>
              <w:rPr>
                <w:sz w:val="16"/>
              </w:rPr>
              <w:t>Severe Winter Storm</w:t>
            </w:r>
          </w:p>
        </w:tc>
        <w:tc>
          <w:tcPr>
            <w:tcW w:type="dxa" w:w="2196"/>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56"/>
          </w:tcPr>
          <w:p>
            <w:pPr>
              <w:spacing w:after="0"/>
              <w:jc w:val="left"/>
            </w:pPr>
            <w:r>
              <w:rPr>
                <w:sz w:val="16"/>
              </w:rPr>
              <w:t>Emergency</w:t>
            </w:r>
          </w:p>
        </w:tc>
        <w:tc>
          <w:tcPr>
            <w:tcW w:type="dxa" w:w="2612"/>
          </w:tcPr>
          <w:p>
            <w:pPr>
              <w:spacing w:after="0"/>
              <w:jc w:val="left"/>
            </w:pPr>
            <w:r>
              <w:rPr>
                <w:sz w:val="16"/>
              </w:rPr>
              <w:t>Severe Storms, Straight-Line Winds, Tornadoes, and Flooding</w:t>
            </w:r>
          </w:p>
        </w:tc>
        <w:tc>
          <w:tcPr>
            <w:tcW w:type="dxa" w:w="2196"/>
          </w:tcPr>
          <w:p>
            <w:pPr>
              <w:spacing w:after="0"/>
              <w:jc w:val="left"/>
            </w:pPr>
            <w:r>
              <w:rPr>
                <w:sz w:val="16"/>
              </w:rPr>
              <w:t>Inland Flooding; Strong Wind; Tornado</w:t>
            </w:r>
          </w:p>
        </w:tc>
        <w:tc>
          <w:tcPr>
            <w:tcW w:type="dxa" w:w="2612"/>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356"/>
          </w:tcPr>
          <w:p>
            <w:pPr>
              <w:spacing w:after="0"/>
              <w:jc w:val="left"/>
            </w:pPr>
            <w:r>
              <w:rPr>
                <w:sz w:val="16"/>
              </w:rPr>
              <w:t>Major disaster</w:t>
            </w:r>
          </w:p>
        </w:tc>
        <w:tc>
          <w:tcPr>
            <w:tcW w:type="dxa" w:w="2612"/>
          </w:tcPr>
          <w:p>
            <w:pPr>
              <w:spacing w:after="0"/>
              <w:jc w:val="left"/>
            </w:pPr>
            <w:r>
              <w:rPr>
                <w:sz w:val="16"/>
              </w:rPr>
              <w:t>Severe Winter Storms</w:t>
            </w:r>
          </w:p>
        </w:tc>
        <w:tc>
          <w:tcPr>
            <w:tcW w:type="dxa" w:w="2196"/>
          </w:tcPr>
          <w:p>
            <w:pPr>
              <w:spacing w:after="0"/>
              <w:jc w:val="left"/>
            </w:pPr>
            <w:r>
              <w:rPr>
                <w:sz w:val="16"/>
              </w:rPr>
              <w:t>Ice Storm</w:t>
            </w:r>
          </w:p>
        </w:tc>
        <w:tc>
          <w:tcPr>
            <w:tcW w:type="dxa" w:w="2612"/>
          </w:tcPr>
          <w:p>
            <w:pPr>
              <w:spacing w:after="0"/>
              <w:jc w:val="right"/>
            </w:pPr>
            <w:r>
              <w:rPr>
                <w:sz w:val="16"/>
              </w:rPr>
              <w:t>$2,109,507.41</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56"/>
          </w:tcPr>
          <w:p>
            <w:pPr>
              <w:spacing w:after="0"/>
              <w:jc w:val="left"/>
            </w:pPr>
            <w:r>
              <w:rPr>
                <w:sz w:val="16"/>
              </w:rPr>
              <w:t>Major disaster</w:t>
            </w:r>
          </w:p>
        </w:tc>
        <w:tc>
          <w:tcPr>
            <w:tcW w:type="dxa" w:w="2612"/>
          </w:tcPr>
          <w:p>
            <w:pPr>
              <w:spacing w:after="0"/>
              <w:jc w:val="left"/>
            </w:pPr>
            <w:r>
              <w:rPr>
                <w:sz w:val="16"/>
              </w:rPr>
              <w:t>COVID-19 Pandemic</w:t>
            </w:r>
          </w:p>
        </w:tc>
        <w:tc>
          <w:tcPr>
            <w:tcW w:type="dxa" w:w="2196"/>
          </w:tcPr>
          <w:p>
            <w:pPr>
              <w:spacing w:after="0"/>
              <w:jc w:val="left"/>
            </w:pPr>
            <w:r>
              <w:rPr>
                <w:sz w:val="16"/>
              </w:rPr>
              <w:t>Non-natural, not counted</w:t>
            </w:r>
          </w:p>
        </w:tc>
        <w:tc>
          <w:tcPr>
            <w:tcW w:type="dxa" w:w="2612"/>
          </w:tcPr>
          <w:p>
            <w:pPr>
              <w:spacing w:after="0"/>
              <w:jc w:val="right"/>
            </w:pPr>
            <w:r>
              <w:rPr>
                <w:sz w:val="16"/>
              </w:rPr>
              <w:t>$92,191.63</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56"/>
          </w:tcPr>
          <w:p>
            <w:pPr>
              <w:spacing w:after="0"/>
              <w:jc w:val="left"/>
            </w:pPr>
            <w:r>
              <w:rPr>
                <w:sz w:val="16"/>
              </w:rPr>
              <w:t>Emergency</w:t>
            </w:r>
          </w:p>
        </w:tc>
        <w:tc>
          <w:tcPr>
            <w:tcW w:type="dxa" w:w="2612"/>
          </w:tcPr>
          <w:p>
            <w:pPr>
              <w:spacing w:after="0"/>
              <w:jc w:val="left"/>
            </w:pPr>
            <w:r>
              <w:rPr>
                <w:sz w:val="16"/>
              </w:rPr>
              <w:t>COVID-19</w:t>
            </w:r>
          </w:p>
        </w:tc>
        <w:tc>
          <w:tcPr>
            <w:tcW w:type="dxa" w:w="2196"/>
          </w:tcPr>
          <w:p>
            <w:pPr>
              <w:spacing w:after="0"/>
              <w:jc w:val="left"/>
            </w:pPr>
            <w:r>
              <w:rPr>
                <w:sz w:val="16"/>
              </w:rPr>
              <w:t>Non-natural,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56"/>
          </w:tcPr>
          <w:p>
            <w:pPr>
              <w:spacing w:after="0"/>
              <w:jc w:val="left"/>
            </w:pPr>
            <w:r>
              <w:rPr>
                <w:sz w:val="16"/>
              </w:rPr>
              <w:t>Major disaster</w:t>
            </w:r>
          </w:p>
        </w:tc>
        <w:tc>
          <w:tcPr>
            <w:tcW w:type="dxa" w:w="2612"/>
          </w:tcPr>
          <w:p>
            <w:pPr>
              <w:spacing w:after="0"/>
              <w:jc w:val="left"/>
            </w:pPr>
            <w:r>
              <w:rPr>
                <w:sz w:val="16"/>
              </w:rPr>
              <w:t>Severe Storms, Flooding, Landslides, and Mudslides</w:t>
            </w:r>
          </w:p>
        </w:tc>
        <w:tc>
          <w:tcPr>
            <w:tcW w:type="dxa" w:w="2196"/>
          </w:tcPr>
          <w:p>
            <w:pPr>
              <w:spacing w:after="0"/>
              <w:jc w:val="left"/>
            </w:pPr>
            <w:r>
              <w:rPr>
                <w:sz w:val="16"/>
              </w:rPr>
              <w:t>Inland Flooding (primary); also designated: Landslide</w:t>
            </w:r>
          </w:p>
        </w:tc>
        <w:tc>
          <w:tcPr>
            <w:tcW w:type="dxa" w:w="2612"/>
          </w:tcPr>
          <w:p>
            <w:pPr>
              <w:spacing w:after="0"/>
              <w:jc w:val="right"/>
            </w:pPr>
            <w:r>
              <w:rPr>
                <w:sz w:val="16"/>
              </w:rPr>
              <w:t>$106,765.31</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56"/>
          </w:tcPr>
          <w:p>
            <w:pPr>
              <w:spacing w:after="0"/>
              <w:jc w:val="left"/>
            </w:pPr>
            <w:r>
              <w:rPr>
                <w:sz w:val="16"/>
              </w:rPr>
              <w:t>Major disaster</w:t>
            </w:r>
          </w:p>
        </w:tc>
        <w:tc>
          <w:tcPr>
            <w:tcW w:type="dxa" w:w="2612"/>
          </w:tcPr>
          <w:p>
            <w:pPr>
              <w:spacing w:after="0"/>
              <w:jc w:val="left"/>
            </w:pPr>
            <w:r>
              <w:rPr>
                <w:sz w:val="16"/>
              </w:rPr>
              <w:t>Severe Winter Storm and Flooding</w:t>
            </w:r>
          </w:p>
        </w:tc>
        <w:tc>
          <w:tcPr>
            <w:tcW w:type="dxa" w:w="2196"/>
          </w:tcPr>
          <w:p>
            <w:pPr>
              <w:spacing w:after="0"/>
              <w:jc w:val="left"/>
            </w:pPr>
            <w:r>
              <w:rPr>
                <w:sz w:val="16"/>
              </w:rPr>
              <w:t>Ice Storm</w:t>
            </w:r>
          </w:p>
        </w:tc>
        <w:tc>
          <w:tcPr>
            <w:tcW w:type="dxa" w:w="2612"/>
          </w:tcPr>
          <w:p>
            <w:pPr>
              <w:spacing w:after="0"/>
              <w:jc w:val="right"/>
            </w:pPr>
            <w:r>
              <w:rPr>
                <w:sz w:val="16"/>
              </w:rPr>
              <w:t>$791,282.03</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56"/>
          </w:tcPr>
          <w:p>
            <w:pPr>
              <w:spacing w:after="0"/>
              <w:jc w:val="left"/>
            </w:pPr>
            <w:r>
              <w:rPr>
                <w:sz w:val="16"/>
              </w:rPr>
              <w:t>Emergency</w:t>
            </w:r>
          </w:p>
        </w:tc>
        <w:tc>
          <w:tcPr>
            <w:tcW w:type="dxa" w:w="2612"/>
          </w:tcPr>
          <w:p>
            <w:pPr>
              <w:spacing w:after="0"/>
              <w:jc w:val="left"/>
            </w:pPr>
            <w:r>
              <w:rPr>
                <w:sz w:val="16"/>
              </w:rPr>
              <w:t>Hurricane Katrina Evacuation</w:t>
            </w:r>
          </w:p>
        </w:tc>
        <w:tc>
          <w:tcPr>
            <w:tcW w:type="dxa" w:w="2196"/>
          </w:tcPr>
          <w:p>
            <w:pPr>
              <w:spacing w:after="0"/>
              <w:jc w:val="left"/>
            </w:pPr>
            <w:r>
              <w:rPr>
                <w:sz w:val="16"/>
              </w:rPr>
              <w:t>Hurricane: evacuation support, not a local hazard event;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56"/>
          </w:tcPr>
          <w:p>
            <w:pPr>
              <w:spacing w:after="0"/>
              <w:jc w:val="left"/>
            </w:pPr>
            <w:r>
              <w:rPr>
                <w:sz w:val="16"/>
              </w:rPr>
              <w:t>Major disaster</w:t>
            </w:r>
          </w:p>
        </w:tc>
        <w:tc>
          <w:tcPr>
            <w:tcW w:type="dxa" w:w="2612"/>
          </w:tcPr>
          <w:p>
            <w:pPr>
              <w:spacing w:after="0"/>
              <w:jc w:val="left"/>
            </w:pPr>
            <w:r>
              <w:rPr>
                <w:sz w:val="16"/>
              </w:rPr>
              <w:t>Severe Storms, Tornadoes, and Flooding</w:t>
            </w:r>
          </w:p>
        </w:tc>
        <w:tc>
          <w:tcPr>
            <w:tcW w:type="dxa" w:w="2196"/>
          </w:tcPr>
          <w:p>
            <w:pPr>
              <w:spacing w:after="0"/>
              <w:jc w:val="left"/>
            </w:pPr>
            <w:r>
              <w:rPr>
                <w:sz w:val="16"/>
              </w:rPr>
              <w:t>Inland Flooding; Tornado</w:t>
            </w:r>
          </w:p>
        </w:tc>
        <w:tc>
          <w:tcPr>
            <w:tcW w:type="dxa" w:w="2612"/>
          </w:tcPr>
          <w:p>
            <w:pPr>
              <w:spacing w:after="0"/>
              <w:jc w:val="right"/>
            </w:pPr>
            <w:r>
              <w:rPr>
                <w:sz w:val="16"/>
              </w:rPr>
              <w:t>$201,808</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356"/>
          </w:tcPr>
          <w:p>
            <w:pPr>
              <w:spacing w:after="0"/>
              <w:jc w:val="left"/>
            </w:pPr>
            <w:r>
              <w:rPr>
                <w:sz w:val="16"/>
              </w:rPr>
              <w:t>Major disaster</w:t>
            </w:r>
          </w:p>
        </w:tc>
        <w:tc>
          <w:tcPr>
            <w:tcW w:type="dxa" w:w="2612"/>
          </w:tcPr>
          <w:p>
            <w:pPr>
              <w:spacing w:after="0"/>
              <w:jc w:val="left"/>
            </w:pPr>
            <w:r>
              <w:rPr>
                <w:sz w:val="16"/>
              </w:rPr>
              <w:t>Severe Storms and Tornados</w:t>
            </w:r>
          </w:p>
        </w:tc>
        <w:tc>
          <w:tcPr>
            <w:tcW w:type="dxa" w:w="2196"/>
          </w:tcPr>
          <w:p>
            <w:pPr>
              <w:spacing w:after="0"/>
              <w:jc w:val="left"/>
            </w:pPr>
            <w:r>
              <w:rPr>
                <w:sz w:val="16"/>
              </w:rPr>
              <w:t>Tornado</w:t>
            </w:r>
          </w:p>
        </w:tc>
        <w:tc>
          <w:tcPr>
            <w:tcW w:type="dxa" w:w="2612"/>
          </w:tcPr>
          <w:p>
            <w:pPr>
              <w:spacing w:after="0"/>
              <w:jc w:val="right"/>
            </w:pPr>
            <w:r>
              <w:rPr>
                <w:sz w:val="16"/>
              </w:rPr>
              <w:t>$146,509.10</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356"/>
          </w:tcPr>
          <w:p>
            <w:pPr>
              <w:spacing w:after="0"/>
              <w:jc w:val="left"/>
            </w:pPr>
            <w:r>
              <w:rPr>
                <w:sz w:val="16"/>
              </w:rPr>
              <w:t>Major disaster</w:t>
            </w:r>
          </w:p>
        </w:tc>
        <w:tc>
          <w:tcPr>
            <w:tcW w:type="dxa" w:w="2612"/>
          </w:tcPr>
          <w:p>
            <w:pPr>
              <w:spacing w:after="0"/>
              <w:jc w:val="left"/>
            </w:pPr>
            <w:r>
              <w:rPr>
                <w:sz w:val="16"/>
              </w:rPr>
              <w:t>Severe Storms and Flooding</w:t>
            </w:r>
          </w:p>
        </w:tc>
        <w:tc>
          <w:tcPr>
            <w:tcW w:type="dxa" w:w="2196"/>
          </w:tcPr>
          <w:p>
            <w:pPr>
              <w:spacing w:after="0"/>
              <w:jc w:val="left"/>
            </w:pPr>
            <w:r>
              <w:rPr>
                <w:sz w:val="16"/>
              </w:rPr>
              <w:t>Inland Flooding</w:t>
            </w:r>
          </w:p>
        </w:tc>
        <w:tc>
          <w:tcPr>
            <w:tcW w:type="dxa" w:w="2612"/>
          </w:tcPr>
          <w:p>
            <w:pPr>
              <w:spacing w:after="0"/>
              <w:jc w:val="right"/>
            </w:pPr>
            <w:r>
              <w:rPr>
                <w:sz w:val="16"/>
              </w:rPr>
              <w:t>$191,887.18</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56"/>
          </w:tcPr>
          <w:p>
            <w:pPr>
              <w:spacing w:after="0"/>
              <w:jc w:val="left"/>
            </w:pPr>
            <w:r>
              <w:rPr>
                <w:sz w:val="16"/>
              </w:rPr>
              <w:t>Major disaster</w:t>
            </w:r>
          </w:p>
        </w:tc>
        <w:tc>
          <w:tcPr>
            <w:tcW w:type="dxa" w:w="2612"/>
          </w:tcPr>
          <w:p>
            <w:pPr>
              <w:spacing w:after="0"/>
              <w:jc w:val="left"/>
            </w:pPr>
            <w:r>
              <w:rPr>
                <w:sz w:val="16"/>
              </w:rPr>
              <w:t>Severe Winter Storm</w:t>
            </w:r>
          </w:p>
        </w:tc>
        <w:tc>
          <w:tcPr>
            <w:tcW w:type="dxa" w:w="2196"/>
          </w:tcPr>
          <w:p>
            <w:pPr>
              <w:spacing w:after="0"/>
              <w:jc w:val="left"/>
            </w:pPr>
            <w:r>
              <w:rPr>
                <w:sz w:val="16"/>
              </w:rPr>
              <w:t>Winter Weather</w:t>
            </w:r>
          </w:p>
        </w:tc>
        <w:tc>
          <w:tcPr>
            <w:tcW w:type="dxa" w:w="2612"/>
          </w:tcPr>
          <w:p>
            <w:pPr>
              <w:spacing w:after="0"/>
              <w:jc w:val="right"/>
            </w:pPr>
            <w:r>
              <w:rPr>
                <w:sz w:val="16"/>
              </w:rPr>
              <w:t>$903,007.99</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56"/>
          </w:tcPr>
          <w:p>
            <w:pPr>
              <w:spacing w:after="0"/>
              <w:jc w:val="left"/>
            </w:pPr>
            <w:r>
              <w:rPr>
                <w:sz w:val="16"/>
              </w:rPr>
              <w:t>Major disaster</w:t>
            </w:r>
          </w:p>
        </w:tc>
        <w:tc>
          <w:tcPr>
            <w:tcW w:type="dxa" w:w="2612"/>
          </w:tcPr>
          <w:p>
            <w:pPr>
              <w:spacing w:after="0"/>
              <w:jc w:val="left"/>
            </w:pPr>
            <w:r>
              <w:rPr>
                <w:sz w:val="16"/>
              </w:rPr>
              <w:t>Severe Winter Ice Storm,Flash Flooding</w:t>
            </w:r>
          </w:p>
        </w:tc>
        <w:tc>
          <w:tcPr>
            <w:tcW w:type="dxa" w:w="2196"/>
          </w:tcPr>
          <w:p>
            <w:pPr>
              <w:spacing w:after="0"/>
              <w:jc w:val="left"/>
            </w:pPr>
            <w:r>
              <w:rPr>
                <w:sz w:val="16"/>
              </w:rPr>
              <w:t>Ice Storm; Inland Flooding; Winter Weather</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56"/>
          </w:tcPr>
          <w:p>
            <w:pPr>
              <w:spacing w:after="0"/>
              <w:jc w:val="left"/>
            </w:pPr>
            <w:r>
              <w:rPr>
                <w:sz w:val="16"/>
              </w:rPr>
              <w:t>Emergency</w:t>
            </w:r>
          </w:p>
        </w:tc>
        <w:tc>
          <w:tcPr>
            <w:tcW w:type="dxa" w:w="2612"/>
          </w:tcPr>
          <w:p>
            <w:pPr>
              <w:spacing w:after="0"/>
              <w:jc w:val="left"/>
            </w:pPr>
            <w:r>
              <w:rPr>
                <w:sz w:val="16"/>
              </w:rPr>
              <w:t>Severe Snowfall, Winter Storm</w:t>
            </w:r>
          </w:p>
        </w:tc>
        <w:tc>
          <w:tcPr>
            <w:tcW w:type="dxa" w:w="2196"/>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356"/>
          </w:tcPr>
          <w:p>
            <w:pPr>
              <w:spacing w:after="0"/>
              <w:jc w:val="left"/>
            </w:pPr>
            <w:r>
              <w:rPr>
                <w:sz w:val="16"/>
              </w:rPr>
              <w:t>Major disaster</w:t>
            </w:r>
          </w:p>
        </w:tc>
        <w:tc>
          <w:tcPr>
            <w:tcW w:type="dxa" w:w="2612"/>
          </w:tcPr>
          <w:p>
            <w:pPr>
              <w:spacing w:after="0"/>
              <w:jc w:val="left"/>
            </w:pPr>
            <w:r>
              <w:rPr>
                <w:sz w:val="16"/>
              </w:rPr>
              <w:t>Severe Storms &amp; Flooding</w:t>
            </w:r>
          </w:p>
        </w:tc>
        <w:tc>
          <w:tcPr>
            <w:tcW w:type="dxa" w:w="2196"/>
          </w:tcPr>
          <w:p>
            <w:pPr>
              <w:spacing w:after="0"/>
              <w:jc w:val="left"/>
            </w:pPr>
            <w:r>
              <w:rPr>
                <w:sz w:val="16"/>
              </w:rPr>
              <w:t>Inland Flooding</w:t>
            </w:r>
          </w:p>
        </w:tc>
        <w:tc>
          <w:tcPr>
            <w:tcW w:type="dxa" w:w="2612"/>
          </w:tcPr>
          <w:p>
            <w:pPr>
              <w:spacing w:after="0"/>
              <w:jc w:val="right"/>
            </w:pPr>
            <w:r>
              <w:rPr>
                <w:sz w:val="16"/>
              </w:rPr>
              <w:t>PA not declared for this county</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56"/>
          </w:tcPr>
          <w:p>
            <w:pPr>
              <w:spacing w:after="0"/>
              <w:jc w:val="left"/>
            </w:pPr>
            <w:r>
              <w:rPr>
                <w:sz w:val="16"/>
              </w:rPr>
              <w:t>Major disaster</w:t>
            </w:r>
          </w:p>
        </w:tc>
        <w:tc>
          <w:tcPr>
            <w:tcW w:type="dxa" w:w="2612"/>
          </w:tcPr>
          <w:p>
            <w:pPr>
              <w:spacing w:after="0"/>
              <w:jc w:val="left"/>
            </w:pPr>
            <w:r>
              <w:rPr>
                <w:sz w:val="16"/>
              </w:rPr>
              <w:t>Tornadoes</w:t>
            </w:r>
          </w:p>
        </w:tc>
        <w:tc>
          <w:tcPr>
            <w:tcW w:type="dxa" w:w="2196"/>
          </w:tcPr>
          <w:p>
            <w:pPr>
              <w:spacing w:after="0"/>
              <w:jc w:val="left"/>
            </w:pPr>
            <w:r>
              <w:rPr>
                <w:sz w:val="16"/>
              </w:rPr>
              <w:t>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56"/>
          </w:tcPr>
          <w:p>
            <w:pPr>
              <w:spacing w:after="0"/>
              <w:jc w:val="left"/>
            </w:pPr>
            <w:r>
              <w:rPr>
                <w:sz w:val="16"/>
              </w:rPr>
              <w:t>Major disaster</w:t>
            </w:r>
          </w:p>
        </w:tc>
        <w:tc>
          <w:tcPr>
            <w:tcW w:type="dxa" w:w="2612"/>
          </w:tcPr>
          <w:p>
            <w:pPr>
              <w:spacing w:after="0"/>
              <w:jc w:val="left"/>
            </w:pPr>
            <w:r>
              <w:rPr>
                <w:sz w:val="16"/>
              </w:rPr>
              <w:t>Heavy Rains &amp; Flooding</w:t>
            </w:r>
          </w:p>
        </w:tc>
        <w:tc>
          <w:tcPr>
            <w:tcW w:type="dxa" w:w="2196"/>
          </w:tcPr>
          <w:p>
            <w:pPr>
              <w:spacing w:after="0"/>
              <w:jc w:val="left"/>
            </w:pPr>
            <w:r>
              <w:rPr>
                <w:sz w:val="16"/>
              </w:rPr>
              <w:t>Inland Flooding</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8 rows, $1,737,551.27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8 rows, $1,737,551.27"/>
        <w:tblDescription w:val="Hazard Plain table b1d_pa_other"/>
      </w:tblPr>
      <w:tblGrid>
        <w:gridCol w:w="1280"/>
        <w:gridCol w:w="1280"/>
        <w:gridCol w:w="5357"/>
        <w:gridCol w:w="4806"/>
        <w:gridCol w:w="1390"/>
      </w:tblGrid>
      <w:tr>
        <w:trPr>
          <w:cantSplit/>
          <w:tblHeader/>
        </w:trPr>
        <w:tc>
          <w:tcPr>
            <w:tcW w:type="dxa" w:w="1280"/>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Declared</w:t>
            </w:r>
          </w:p>
        </w:tc>
        <w:tc>
          <w:tcPr>
            <w:tcW w:type="dxa" w:w="5357"/>
            <w:shd w:val="clear" w:color="auto" w:fill="E8E8E8"/>
          </w:tcPr>
          <w:p>
            <w:pPr>
              <w:spacing w:after="0"/>
              <w:jc w:val="left"/>
            </w:pPr>
            <w:r>
              <w:rPr>
                <w:b/>
                <w:sz w:val="16"/>
              </w:rPr>
              <w:t>Title</w:t>
            </w:r>
          </w:p>
        </w:tc>
        <w:tc>
          <w:tcPr>
            <w:tcW w:type="dxa" w:w="4806"/>
            <w:shd w:val="clear" w:color="auto" w:fill="E8E8E8"/>
          </w:tcPr>
          <w:p>
            <w:pPr>
              <w:spacing w:after="0"/>
              <w:jc w:val="left"/>
            </w:pPr>
            <w:r>
              <w:rPr>
                <w:b/>
                <w:sz w:val="16"/>
              </w:rPr>
              <w:t>Applicant</w:t>
            </w:r>
          </w:p>
        </w:tc>
        <w:tc>
          <w:tcPr>
            <w:tcW w:type="dxa" w:w="13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80"/>
          </w:tcPr>
          <w:p>
            <w:pPr>
              <w:spacing w:after="0"/>
              <w:jc w:val="left"/>
            </w:pPr>
            <w:r>
              <w:rPr>
                <w:sz w:val="16"/>
              </w:rPr>
              <w:t>DR-4792-TN</w:t>
            </w:r>
          </w:p>
        </w:tc>
        <w:tc>
          <w:tcPr>
            <w:tcW w:type="dxa" w:w="1280"/>
          </w:tcPr>
          <w:p>
            <w:pPr>
              <w:spacing w:after="0"/>
              <w:jc w:val="left"/>
            </w:pPr>
            <w:r>
              <w:rPr>
                <w:sz w:val="16"/>
              </w:rPr>
              <w:t>2024-06-17</w:t>
            </w:r>
          </w:p>
        </w:tc>
        <w:tc>
          <w:tcPr>
            <w:tcW w:type="dxa" w:w="5357"/>
          </w:tcPr>
          <w:p>
            <w:pPr>
              <w:spacing w:after="0"/>
              <w:jc w:val="left"/>
            </w:pPr>
            <w:r>
              <w:rPr>
                <w:sz w:val="16"/>
              </w:rPr>
              <w:t>Severe Storms, Tornadoes, and Flooding</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$978,817.07</w:t>
            </w:r>
          </w:p>
        </w:tc>
      </w:tr>
      <w:tr>
        <w:trPr>
          <w:cantSplit/>
        </w:trPr>
        <w:tc>
          <w:tcPr>
            <w:tcW w:type="dxa" w:w="1280"/>
          </w:tcPr>
          <w:p>
            <w:pPr>
              <w:spacing w:after="0"/>
              <w:jc w:val="left"/>
            </w:pPr>
            <w:r>
              <w:rPr>
                <w:sz w:val="16"/>
              </w:rPr>
              <w:t>DR-4742-TN</w:t>
            </w:r>
          </w:p>
        </w:tc>
        <w:tc>
          <w:tcPr>
            <w:tcW w:type="dxa" w:w="1280"/>
          </w:tcPr>
          <w:p>
            <w:pPr>
              <w:spacing w:after="0"/>
              <w:jc w:val="left"/>
            </w:pPr>
            <w:r>
              <w:rPr>
                <w:sz w:val="16"/>
              </w:rPr>
              <w:t>2023-09-27</w:t>
            </w:r>
          </w:p>
        </w:tc>
        <w:tc>
          <w:tcPr>
            <w:tcW w:type="dxa" w:w="5357"/>
          </w:tcPr>
          <w:p>
            <w:pPr>
              <w:spacing w:after="0"/>
              <w:jc w:val="left"/>
            </w:pPr>
            <w:r>
              <w:rPr>
                <w:sz w:val="16"/>
              </w:rPr>
              <w:t>Severe Storms, Straight-Line Winds, and Tornado</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$194,968.75</w:t>
            </w:r>
          </w:p>
        </w:tc>
      </w:tr>
      <w:tr>
        <w:trPr>
          <w:cantSplit/>
        </w:trPr>
        <w:tc>
          <w:tcPr>
            <w:tcW w:type="dxa" w:w="1280"/>
          </w:tcPr>
          <w:p>
            <w:pPr>
              <w:spacing w:after="0"/>
              <w:jc w:val="left"/>
            </w:pPr>
            <w:r>
              <w:rPr>
                <w:sz w:val="16"/>
              </w:rPr>
              <w:t>DR-4712-TN</w:t>
            </w:r>
          </w:p>
        </w:tc>
        <w:tc>
          <w:tcPr>
            <w:tcW w:type="dxa" w:w="1280"/>
          </w:tcPr>
          <w:p>
            <w:pPr>
              <w:spacing w:after="0"/>
              <w:jc w:val="left"/>
            </w:pPr>
            <w:r>
              <w:rPr>
                <w:sz w:val="16"/>
              </w:rPr>
              <w:t>2023-05-17</w:t>
            </w:r>
          </w:p>
        </w:tc>
        <w:tc>
          <w:tcPr>
            <w:tcW w:type="dxa" w:w="5357"/>
          </w:tcPr>
          <w:p>
            <w:pPr>
              <w:spacing w:after="0"/>
              <w:jc w:val="left"/>
            </w:pPr>
            <w:r>
              <w:rPr>
                <w:sz w:val="16"/>
              </w:rPr>
              <w:t>Severe Storms, Straight-Line Winds, and Tornado</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$28,212.51</w:t>
            </w:r>
          </w:p>
        </w:tc>
      </w:tr>
      <w:tr>
        <w:trPr>
          <w:cantSplit/>
        </w:trPr>
        <w:tc>
          <w:tcPr>
            <w:tcW w:type="dxa" w:w="1280"/>
          </w:tcPr>
          <w:p>
            <w:pPr>
              <w:spacing w:after="0"/>
              <w:jc w:val="left"/>
            </w:pPr>
            <w:r>
              <w:rPr>
                <w:sz w:val="16"/>
              </w:rPr>
              <w:t>DR-4601-TN</w:t>
            </w:r>
          </w:p>
        </w:tc>
        <w:tc>
          <w:tcPr>
            <w:tcW w:type="dxa" w:w="1280"/>
          </w:tcPr>
          <w:p>
            <w:pPr>
              <w:spacing w:after="0"/>
              <w:jc w:val="left"/>
            </w:pPr>
            <w:r>
              <w:rPr>
                <w:sz w:val="16"/>
              </w:rPr>
              <w:t>2021-05-08</w:t>
            </w:r>
          </w:p>
        </w:tc>
        <w:tc>
          <w:tcPr>
            <w:tcW w:type="dxa" w:w="5357"/>
          </w:tcPr>
          <w:p>
            <w:pPr>
              <w:spacing w:after="0"/>
              <w:jc w:val="left"/>
            </w:pPr>
            <w:r>
              <w:rPr>
                <w:sz w:val="16"/>
              </w:rPr>
              <w:t>Severe Storms, Tornadoes, and Flooding</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$17,786.40</w:t>
            </w:r>
          </w:p>
        </w:tc>
      </w:tr>
      <w:tr>
        <w:trPr>
          <w:cantSplit/>
        </w:trPr>
        <w:tc>
          <w:tcPr>
            <w:tcW w:type="dxa" w:w="1280"/>
          </w:tcPr>
          <w:p>
            <w:pPr>
              <w:spacing w:after="0"/>
              <w:jc w:val="left"/>
            </w:pPr>
            <w:r>
              <w:rPr>
                <w:sz w:val="16"/>
              </w:rPr>
              <w:t>DR-4550-TN</w:t>
            </w:r>
          </w:p>
        </w:tc>
        <w:tc>
          <w:tcPr>
            <w:tcW w:type="dxa" w:w="1280"/>
          </w:tcPr>
          <w:p>
            <w:pPr>
              <w:spacing w:after="0"/>
              <w:jc w:val="left"/>
            </w:pPr>
            <w:r>
              <w:rPr>
                <w:sz w:val="16"/>
              </w:rPr>
              <w:t>2020-07-09</w:t>
            </w:r>
          </w:p>
        </w:tc>
        <w:tc>
          <w:tcPr>
            <w:tcW w:type="dxa" w:w="5357"/>
          </w:tcPr>
          <w:p>
            <w:pPr>
              <w:spacing w:after="0"/>
              <w:jc w:val="left"/>
            </w:pPr>
            <w:r>
              <w:rPr>
                <w:sz w:val="16"/>
              </w:rPr>
              <w:t>Severe Storms, Straight-Line Winds, and Flooding</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$397,421.96</w:t>
            </w:r>
          </w:p>
        </w:tc>
      </w:tr>
      <w:tr>
        <w:trPr>
          <w:cantSplit/>
        </w:trPr>
        <w:tc>
          <w:tcPr>
            <w:tcW w:type="dxa" w:w="1280"/>
          </w:tcPr>
          <w:p>
            <w:pPr>
              <w:spacing w:after="0"/>
              <w:jc w:val="left"/>
            </w:pPr>
            <w:r>
              <w:rPr>
                <w:sz w:val="16"/>
              </w:rPr>
              <w:t>DR-1965-TN</w:t>
            </w:r>
          </w:p>
        </w:tc>
        <w:tc>
          <w:tcPr>
            <w:tcW w:type="dxa" w:w="1280"/>
          </w:tcPr>
          <w:p>
            <w:pPr>
              <w:spacing w:after="0"/>
              <w:jc w:val="left"/>
            </w:pPr>
            <w:r>
              <w:rPr>
                <w:sz w:val="16"/>
              </w:rPr>
              <w:t>2011-03-31</w:t>
            </w:r>
          </w:p>
        </w:tc>
        <w:tc>
          <w:tcPr>
            <w:tcW w:type="dxa" w:w="5357"/>
          </w:tcPr>
          <w:p>
            <w:pPr>
              <w:spacing w:after="0"/>
              <w:jc w:val="left"/>
            </w:pPr>
            <w:r>
              <w:rPr>
                <w:sz w:val="16"/>
              </w:rPr>
              <w:t>Severe Storms, Tornadoes, and Flooding</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$87,516.47</w:t>
            </w:r>
          </w:p>
        </w:tc>
      </w:tr>
      <w:tr>
        <w:trPr>
          <w:cantSplit/>
        </w:trPr>
        <w:tc>
          <w:tcPr>
            <w:tcW w:type="dxa" w:w="1280"/>
          </w:tcPr>
          <w:p>
            <w:pPr>
              <w:spacing w:after="0"/>
              <w:jc w:val="left"/>
            </w:pPr>
            <w:r>
              <w:rPr>
                <w:sz w:val="16"/>
              </w:rPr>
              <w:t>DR-1909-TN</w:t>
            </w:r>
          </w:p>
        </w:tc>
        <w:tc>
          <w:tcPr>
            <w:tcW w:type="dxa" w:w="1280"/>
          </w:tcPr>
          <w:p>
            <w:pPr>
              <w:spacing w:after="0"/>
              <w:jc w:val="left"/>
            </w:pPr>
            <w:r>
              <w:rPr>
                <w:sz w:val="16"/>
              </w:rPr>
              <w:t>2010-05-04</w:t>
            </w:r>
          </w:p>
        </w:tc>
        <w:tc>
          <w:tcPr>
            <w:tcW w:type="dxa" w:w="5357"/>
          </w:tcPr>
          <w:p>
            <w:pPr>
              <w:spacing w:after="0"/>
              <w:jc w:val="left"/>
            </w:pPr>
            <w:r>
              <w:rPr>
                <w:sz w:val="16"/>
              </w:rPr>
              <w:t>Severe Storms, Flooding, Straight-Line Winds, and Tornadoes</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$28,824.61</w:t>
            </w:r>
          </w:p>
        </w:tc>
      </w:tr>
      <w:tr>
        <w:trPr>
          <w:cantSplit/>
        </w:trPr>
        <w:tc>
          <w:tcPr>
            <w:tcW w:type="dxa" w:w="1280"/>
          </w:tcPr>
          <w:p>
            <w:pPr>
              <w:spacing w:after="0"/>
              <w:jc w:val="left"/>
            </w:pPr>
            <w:r>
              <w:rPr>
                <w:sz w:val="16"/>
              </w:rPr>
              <w:t>DR-1262-TN</w:t>
            </w:r>
          </w:p>
        </w:tc>
        <w:tc>
          <w:tcPr>
            <w:tcW w:type="dxa" w:w="1280"/>
          </w:tcPr>
          <w:p>
            <w:pPr>
              <w:spacing w:after="0"/>
              <w:jc w:val="left"/>
            </w:pPr>
            <w:r>
              <w:rPr>
                <w:sz w:val="16"/>
              </w:rPr>
              <w:t>1999-01-19</w:t>
            </w:r>
          </w:p>
        </w:tc>
        <w:tc>
          <w:tcPr>
            <w:tcW w:type="dxa" w:w="5357"/>
          </w:tcPr>
          <w:p>
            <w:pPr>
              <w:spacing w:after="0"/>
              <w:jc w:val="left"/>
            </w:pPr>
            <w:r>
              <w:rPr>
                <w:sz w:val="16"/>
              </w:rPr>
              <w:t>Severe Storms, Tornadoes and High Winds</w:t>
            </w:r>
          </w:p>
        </w:tc>
        <w:tc>
          <w:tcPr>
            <w:tcW w:type="dxa" w:w="4806"/>
          </w:tcPr>
          <w:p>
            <w:pPr>
              <w:spacing w:after="0"/>
              <w:jc w:val="left"/>
            </w:pPr>
            <w:r>
              <w:rPr>
                <w:sz w:val="16"/>
              </w:rPr>
              <w:t>Duck River Electric Membership Corporation</w:t>
            </w:r>
          </w:p>
        </w:tc>
        <w:tc>
          <w:tcPr>
            <w:tcW w:type="dxa" w:w="1390"/>
          </w:tcPr>
          <w:p>
            <w:pPr>
              <w:spacing w:after="0"/>
              <w:jc w:val="right"/>
            </w:pPr>
            <w:r>
              <w:rPr>
                <w:sz w:val="16"/>
              </w:rPr>
              <w:t>$4,003.50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38</w:t>
            </w:r>
          </w:p>
        </w:tc>
        <w:tc>
          <w:tcPr>
            <w:tcW w:type="dxa" w:w="1071"/>
          </w:tcPr>
          <w:p>
            <w:pPr>
              <w:spacing w:after="0"/>
              <w:jc w:val="right"/>
            </w:pPr>
            <w:r>
              <w:rPr>
                <w:sz w:val="16"/>
              </w:rPr>
              <w:t>16</w:t>
            </w:r>
          </w:p>
        </w:tc>
        <w:tc>
          <w:tcPr>
            <w:tcW w:type="dxa" w:w="1748"/>
          </w:tcPr>
          <w:p>
            <w:pPr>
              <w:spacing w:after="0"/>
              <w:jc w:val="right"/>
            </w:pPr>
            <w:r>
              <w:rPr>
                <w:sz w:val="16"/>
              </w:rPr>
              <w:t>1</w:t>
            </w:r>
          </w:p>
        </w:tc>
        <w:tc>
          <w:tcPr>
            <w:tcW w:type="dxa" w:w="763"/>
          </w:tcPr>
          <w:p>
            <w:pPr>
              <w:spacing w:after="0"/>
              <w:jc w:val="right"/>
            </w:pPr>
            <w:r>
              <w:rPr>
                <w:sz w:val="16"/>
              </w:rPr>
              <w:t>17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70</w:t>
            </w:r>
          </w:p>
        </w:tc>
        <w:tc>
          <w:tcPr>
            <w:tcW w:type="dxa" w:w="1071"/>
          </w:tcPr>
          <w:p>
            <w:pPr>
              <w:spacing w:after="0"/>
              <w:jc w:val="right"/>
            </w:pPr>
            <w:r>
              <w:rPr>
                <w:sz w:val="16"/>
              </w:rPr>
              <w:t>6</w:t>
            </w: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50</w:t>
            </w:r>
          </w:p>
        </w:tc>
        <w:tc>
          <w:tcPr>
            <w:tcW w:type="dxa" w:w="1071"/>
          </w:tcPr>
          <w:p>
            <w:pPr>
              <w:spacing w:after="0"/>
              <w:jc w:val="right"/>
            </w:pPr>
            <w:r>
              <w:rPr>
                <w:sz w:val="16"/>
              </w:rPr>
              <w:t>4</w:t>
            </w:r>
          </w:p>
        </w:tc>
        <w:tc>
          <w:tcPr>
            <w:tcW w:type="dxa" w:w="1748"/>
          </w:tcPr>
          <w:p>
            <w:pPr>
              <w:spacing w:after="0"/>
              <w:jc w:val="right"/>
            </w:pPr>
            <w:r>
              <w:rPr>
                <w:sz w:val="16"/>
              </w:rPr>
              <w:t>6</w:t>
            </w:r>
          </w:p>
        </w:tc>
        <w:tc>
          <w:tcPr>
            <w:tcW w:type="dxa" w:w="763"/>
          </w:tcPr>
          <w:p>
            <w:pPr>
              <w:spacing w:after="0"/>
              <w:jc w:val="right"/>
            </w:pPr>
            <w:r>
              <w:rPr>
                <w:sz w:val="16"/>
              </w:rPr>
              <w:t>8</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236</w:t>
            </w:r>
          </w:p>
        </w:tc>
        <w:tc>
          <w:tcPr>
            <w:tcW w:type="dxa" w:w="1071"/>
          </w:tcPr>
          <w:p>
            <w:pPr>
              <w:spacing w:after="0"/>
              <w:jc w:val="right"/>
            </w:pPr>
            <w:r>
              <w:rPr>
                <w:sz w:val="16"/>
              </w:rPr>
              <w:t>30</w:t>
            </w:r>
          </w:p>
        </w:tc>
        <w:tc>
          <w:tcPr>
            <w:tcW w:type="dxa" w:w="1748"/>
          </w:tcPr>
          <w:p>
            <w:pPr>
              <w:spacing w:after="0"/>
              <w:jc w:val="right"/>
            </w:pPr>
            <w:r>
              <w:rPr>
                <w:sz w:val="16"/>
              </w:rPr>
              <w:t>11</w:t>
            </w:r>
          </w:p>
        </w:tc>
        <w:tc>
          <w:tcPr>
            <w:tcW w:type="dxa" w:w="763"/>
          </w:tcPr>
          <w:p>
            <w:pPr>
              <w:spacing w:after="0"/>
              <w:jc w:val="right"/>
            </w:pPr>
            <w:r>
              <w:rPr>
                <w:sz w:val="16"/>
              </w:rPr>
              <w:t>40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20</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51</w:t>
            </w:r>
          </w:p>
        </w:tc>
        <w:tc>
          <w:tcPr>
            <w:tcW w:type="dxa" w:w="1071"/>
          </w:tcPr>
          <w:p>
            <w:pPr>
              <w:spacing w:after="0"/>
              <w:jc w:val="right"/>
            </w:pPr>
            <w:r>
              <w:rPr>
                <w:sz w:val="16"/>
              </w:rPr>
              <w:t>3</w:t>
            </w:r>
          </w:p>
        </w:tc>
        <w:tc>
          <w:tcPr>
            <w:tcW w:type="dxa" w:w="1748"/>
          </w:tcPr>
          <w:p>
            <w:pPr>
              <w:spacing w:after="0"/>
              <w:jc w:val="right"/>
            </w:pPr>
            <w:r>
              <w:rPr>
                <w:sz w:val="16"/>
              </w:rPr>
              <w:t>5</w:t>
            </w:r>
          </w:p>
        </w:tc>
        <w:tc>
          <w:tcPr>
            <w:tcW w:type="dxa" w:w="763"/>
          </w:tcPr>
          <w:p>
            <w:pPr>
              <w:spacing w:after="0"/>
              <w:jc w:val="right"/>
            </w:pPr>
            <w:r>
              <w:rPr>
                <w:sz w:val="16"/>
              </w:rPr>
              <w:t>8</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9"/>
        <w:gridCol w:w="2950"/>
        <w:gridCol w:w="931"/>
        <w:gridCol w:w="2311"/>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9"/>
            <w:shd w:val="clear" w:color="auto" w:fill="E8E8E8"/>
          </w:tcPr>
          <w:p>
            <w:pPr>
              <w:spacing w:after="0"/>
              <w:jc w:val="left"/>
            </w:pPr>
            <w:r>
              <w:rPr>
                <w:b/>
                <w:sz w:val="16"/>
              </w:rPr>
              <w:t>Magnitude or extent</w:t>
            </w:r>
          </w:p>
        </w:tc>
        <w:tc>
          <w:tcPr>
            <w:tcW w:type="dxa" w:w="295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1"/>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1859"/>
          </w:tcPr>
          <w:p>
            <w:pPr>
              <w:spacing w:after="0"/>
              <w:jc w:val="left"/>
            </w:pPr>
          </w:p>
        </w:tc>
        <w:tc>
          <w:tcPr>
            <w:tcW w:type="dxa" w:w="2950"/>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311"/>
          </w:tcPr>
          <w:p>
            <w:pPr>
              <w:spacing w:after="0"/>
              <w:jc w:val="left"/>
            </w:pPr>
            <w:r>
              <w:rPr>
                <w:sz w:val="16"/>
              </w:rPr>
              <w:t>NWS zone TNZ075 (BEDFORD),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59"/>
          </w:tcPr>
          <w:p>
            <w:pPr>
              <w:spacing w:after="0"/>
              <w:jc w:val="left"/>
            </w:pPr>
            <w:r>
              <w:rPr>
                <w:sz w:val="16"/>
              </w:rPr>
              <w:t>50 kt (58 mph) measured gust</w:t>
            </w:r>
          </w:p>
        </w:tc>
        <w:tc>
          <w:tcPr>
            <w:tcW w:type="dxa" w:w="2950"/>
          </w:tcPr>
          <w:p>
            <w:pPr>
              <w:spacing w:after="0"/>
              <w:jc w:val="left"/>
            </w:pPr>
            <w:r>
              <w:rPr>
                <w:sz w:val="16"/>
              </w:rPr>
              <w:t>$72,000 property; $0 crops (zone total, 2023 dollars)</w:t>
            </w:r>
          </w:p>
        </w:tc>
        <w:tc>
          <w:tcPr>
            <w:tcW w:type="dxa" w:w="931"/>
          </w:tcPr>
          <w:p>
            <w:pPr>
              <w:spacing w:after="0"/>
              <w:jc w:val="right"/>
            </w:pPr>
            <w:r>
              <w:rPr>
                <w:sz w:val="16"/>
              </w:rPr>
              <w:t>0, 0</w:t>
            </w:r>
          </w:p>
        </w:tc>
        <w:tc>
          <w:tcPr>
            <w:tcW w:type="dxa" w:w="2311"/>
          </w:tcPr>
          <w:p>
            <w:pPr>
              <w:spacing w:after="0"/>
              <w:jc w:val="left"/>
            </w:pPr>
            <w:r>
              <w:rPr>
                <w:sz w:val="16"/>
              </w:rPr>
              <w:t>NWS zone TNZ075 (BEDFORD),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859"/>
          </w:tcPr>
          <w:p>
            <w:pPr>
              <w:spacing w:after="0"/>
              <w:jc w:val="left"/>
            </w:pPr>
          </w:p>
        </w:tc>
        <w:tc>
          <w:tcPr>
            <w:tcW w:type="dxa" w:w="2950"/>
          </w:tcPr>
          <w:p>
            <w:pPr>
              <w:spacing w:after="0"/>
              <w:jc w:val="left"/>
            </w:pPr>
            <w:r>
              <w:rPr>
                <w:sz w:val="16"/>
              </w:rPr>
              <w:t>$0 property; $0 crops (zone total, 2022 dollars)</w:t>
            </w:r>
          </w:p>
        </w:tc>
        <w:tc>
          <w:tcPr>
            <w:tcW w:type="dxa" w:w="931"/>
          </w:tcPr>
          <w:p>
            <w:pPr>
              <w:spacing w:after="0"/>
              <w:jc w:val="right"/>
            </w:pPr>
            <w:r>
              <w:rPr>
                <w:sz w:val="16"/>
              </w:rPr>
              <w:t>0, 0</w:t>
            </w:r>
          </w:p>
        </w:tc>
        <w:tc>
          <w:tcPr>
            <w:tcW w:type="dxa" w:w="2311"/>
          </w:tcPr>
          <w:p>
            <w:pPr>
              <w:spacing w:after="0"/>
              <w:jc w:val="left"/>
            </w:pPr>
            <w:r>
              <w:rPr>
                <w:sz w:val="16"/>
              </w:rPr>
              <w:t>NWS zone TNZ075 (BEDFORD),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2021-02-14</w:t>
            </w:r>
          </w:p>
        </w:tc>
        <w:tc>
          <w:tcPr>
            <w:tcW w:type="dxa" w:w="1215"/>
          </w:tcPr>
          <w:p>
            <w:pPr>
              <w:spacing w:after="0"/>
              <w:jc w:val="left"/>
            </w:pPr>
            <w:r>
              <w:rPr>
                <w:sz w:val="16"/>
              </w:rPr>
              <w:t>Winter Storm</w:t>
            </w:r>
          </w:p>
        </w:tc>
        <w:tc>
          <w:tcPr>
            <w:tcW w:type="dxa" w:w="1859"/>
          </w:tcPr>
          <w:p>
            <w:pPr>
              <w:spacing w:after="0"/>
              <w:jc w:val="left"/>
            </w:pPr>
          </w:p>
        </w:tc>
        <w:tc>
          <w:tcPr>
            <w:tcW w:type="dxa" w:w="2950"/>
          </w:tcPr>
          <w:p>
            <w:pPr>
              <w:spacing w:after="0"/>
              <w:jc w:val="left"/>
            </w:pPr>
            <w:r>
              <w:rPr>
                <w:sz w:val="16"/>
              </w:rPr>
              <w:t>$1,080,000 property; $0 crops (zone total, 2021 dollars)</w:t>
            </w:r>
          </w:p>
        </w:tc>
        <w:tc>
          <w:tcPr>
            <w:tcW w:type="dxa" w:w="931"/>
          </w:tcPr>
          <w:p>
            <w:pPr>
              <w:spacing w:after="0"/>
              <w:jc w:val="right"/>
            </w:pPr>
            <w:r>
              <w:rPr>
                <w:sz w:val="16"/>
              </w:rPr>
              <w:t>0, 0</w:t>
            </w:r>
          </w:p>
        </w:tc>
        <w:tc>
          <w:tcPr>
            <w:tcW w:type="dxa" w:w="2311"/>
          </w:tcPr>
          <w:p>
            <w:pPr>
              <w:spacing w:after="0"/>
              <w:jc w:val="left"/>
            </w:pPr>
            <w:r>
              <w:rPr>
                <w:sz w:val="16"/>
              </w:rPr>
              <w:t>NWS zone TNZ075 (BEDFORD), zone-level</w:t>
            </w:r>
          </w:p>
        </w:tc>
        <w:tc>
          <w:tcPr>
            <w:tcW w:type="dxa" w:w="1044"/>
          </w:tcPr>
          <w:p>
            <w:pPr>
              <w:spacing w:after="0"/>
              <w:jc w:val="left"/>
            </w:pP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2019-02-23</w:t>
            </w:r>
          </w:p>
        </w:tc>
        <w:tc>
          <w:tcPr>
            <w:tcW w:type="dxa" w:w="1215"/>
          </w:tcPr>
          <w:p>
            <w:pPr>
              <w:spacing w:after="0"/>
              <w:jc w:val="left"/>
            </w:pPr>
            <w:r>
              <w:rPr>
                <w:sz w:val="16"/>
              </w:rPr>
              <w:t>Flash Flood</w:t>
            </w:r>
          </w:p>
        </w:tc>
        <w:tc>
          <w:tcPr>
            <w:tcW w:type="dxa" w:w="1859"/>
          </w:tcPr>
          <w:p>
            <w:pPr>
              <w:spacing w:after="0"/>
              <w:jc w:val="left"/>
            </w:pPr>
          </w:p>
        </w:tc>
        <w:tc>
          <w:tcPr>
            <w:tcW w:type="dxa" w:w="2950"/>
          </w:tcPr>
          <w:p>
            <w:pPr>
              <w:spacing w:after="0"/>
              <w:jc w:val="left"/>
            </w:pPr>
            <w:r>
              <w:rPr>
                <w:sz w:val="16"/>
              </w:rPr>
              <w:t>$275,400 property; $0 crops (2019 dollars)</w:t>
            </w:r>
          </w:p>
        </w:tc>
        <w:tc>
          <w:tcPr>
            <w:tcW w:type="dxa" w:w="931"/>
          </w:tcPr>
          <w:p>
            <w:pPr>
              <w:spacing w:after="0"/>
              <w:jc w:val="right"/>
            </w:pPr>
            <w:r>
              <w:rPr>
                <w:sz w:val="16"/>
              </w:rPr>
              <w:t>0, 0</w:t>
            </w:r>
          </w:p>
        </w:tc>
        <w:tc>
          <w:tcPr>
            <w:tcW w:type="dxa" w:w="2311"/>
          </w:tcPr>
          <w:p>
            <w:pPr>
              <w:spacing w:after="0"/>
              <w:jc w:val="left"/>
            </w:pPr>
            <w:r>
              <w:rPr>
                <w:sz w:val="16"/>
              </w:rPr>
              <w:t>ROVER to RICHMOND</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859"/>
          </w:tcPr>
          <w:p>
            <w:pPr>
              <w:spacing w:after="0"/>
              <w:jc w:val="left"/>
            </w:pPr>
          </w:p>
        </w:tc>
        <w:tc>
          <w:tcPr>
            <w:tcW w:type="dxa" w:w="2950"/>
          </w:tcPr>
          <w:p>
            <w:pPr>
              <w:spacing w:after="0"/>
              <w:jc w:val="left"/>
            </w:pPr>
            <w:r>
              <w:rPr>
                <w:sz w:val="16"/>
              </w:rPr>
              <w:t>damage not reported</w:t>
            </w:r>
          </w:p>
        </w:tc>
        <w:tc>
          <w:tcPr>
            <w:tcW w:type="dxa" w:w="931"/>
          </w:tcPr>
          <w:p>
            <w:pPr>
              <w:spacing w:after="0"/>
              <w:jc w:val="right"/>
            </w:pPr>
            <w:r>
              <w:rPr>
                <w:sz w:val="16"/>
              </w:rPr>
              <w:t>0, 0</w:t>
            </w:r>
          </w:p>
        </w:tc>
        <w:tc>
          <w:tcPr>
            <w:tcW w:type="dxa" w:w="2311"/>
          </w:tcPr>
          <w:p>
            <w:pPr>
              <w:spacing w:after="0"/>
              <w:jc w:val="left"/>
            </w:pPr>
            <w:r>
              <w:rPr>
                <w:sz w:val="16"/>
              </w:rPr>
              <w:t>NWS zone TNZ075 (BEDFORD), zone-level</w:t>
            </w:r>
          </w:p>
        </w:tc>
        <w:tc>
          <w:tcPr>
            <w:tcW w:type="dxa" w:w="1044"/>
          </w:tcPr>
          <w:p>
            <w:pPr>
              <w:spacing w:after="0"/>
              <w:jc w:val="left"/>
            </w:pP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2006-06-01</w:t>
            </w:r>
          </w:p>
        </w:tc>
        <w:tc>
          <w:tcPr>
            <w:tcW w:type="dxa" w:w="1215"/>
          </w:tcPr>
          <w:p>
            <w:pPr>
              <w:spacing w:after="0"/>
              <w:jc w:val="left"/>
            </w:pPr>
            <w:r>
              <w:rPr>
                <w:sz w:val="16"/>
              </w:rPr>
              <w:t>Lightning</w:t>
            </w:r>
          </w:p>
        </w:tc>
        <w:tc>
          <w:tcPr>
            <w:tcW w:type="dxa" w:w="1859"/>
          </w:tcPr>
          <w:p>
            <w:pPr>
              <w:spacing w:after="0"/>
              <w:jc w:val="left"/>
            </w:pPr>
          </w:p>
        </w:tc>
        <w:tc>
          <w:tcPr>
            <w:tcW w:type="dxa" w:w="2950"/>
          </w:tcPr>
          <w:p>
            <w:pPr>
              <w:spacing w:after="0"/>
              <w:jc w:val="left"/>
            </w:pPr>
            <w:r>
              <w:rPr>
                <w:sz w:val="16"/>
              </w:rPr>
              <w:t>$50,000 property; crops not reported (2006 dollars)</w:t>
            </w:r>
          </w:p>
        </w:tc>
        <w:tc>
          <w:tcPr>
            <w:tcW w:type="dxa" w:w="931"/>
          </w:tcPr>
          <w:p>
            <w:pPr>
              <w:spacing w:after="0"/>
              <w:jc w:val="right"/>
            </w:pPr>
            <w:r>
              <w:rPr>
                <w:sz w:val="16"/>
              </w:rPr>
              <w:t>0, 0</w:t>
            </w:r>
          </w:p>
        </w:tc>
        <w:tc>
          <w:tcPr>
            <w:tcW w:type="dxa" w:w="2311"/>
          </w:tcPr>
          <w:p>
            <w:pPr>
              <w:spacing w:after="0"/>
              <w:jc w:val="left"/>
            </w:pPr>
            <w:r>
              <w:rPr>
                <w:sz w:val="16"/>
              </w:rPr>
              <w:t>SHELBYVILLE</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2006-05-26</w:t>
            </w:r>
          </w:p>
        </w:tc>
        <w:tc>
          <w:tcPr>
            <w:tcW w:type="dxa" w:w="1215"/>
          </w:tcPr>
          <w:p>
            <w:pPr>
              <w:spacing w:after="0"/>
              <w:jc w:val="left"/>
            </w:pPr>
            <w:r>
              <w:rPr>
                <w:sz w:val="16"/>
              </w:rPr>
              <w:t>Hail</w:t>
            </w:r>
          </w:p>
        </w:tc>
        <w:tc>
          <w:tcPr>
            <w:tcW w:type="dxa" w:w="1859"/>
          </w:tcPr>
          <w:p>
            <w:pPr>
              <w:spacing w:after="0"/>
              <w:jc w:val="left"/>
            </w:pPr>
            <w:r>
              <w:rPr>
                <w:sz w:val="16"/>
              </w:rPr>
              <w:t>3 in</w:t>
            </w:r>
          </w:p>
        </w:tc>
        <w:tc>
          <w:tcPr>
            <w:tcW w:type="dxa" w:w="2950"/>
          </w:tcPr>
          <w:p>
            <w:pPr>
              <w:spacing w:after="0"/>
              <w:jc w:val="left"/>
            </w:pPr>
            <w:r>
              <w:rPr>
                <w:sz w:val="16"/>
              </w:rPr>
              <w:t>damage not reported</w:t>
            </w:r>
          </w:p>
        </w:tc>
        <w:tc>
          <w:tcPr>
            <w:tcW w:type="dxa" w:w="931"/>
          </w:tcPr>
          <w:p>
            <w:pPr>
              <w:spacing w:after="0"/>
              <w:jc w:val="right"/>
            </w:pPr>
            <w:r>
              <w:rPr>
                <w:sz w:val="16"/>
              </w:rPr>
              <w:t>0, 0</w:t>
            </w:r>
          </w:p>
        </w:tc>
        <w:tc>
          <w:tcPr>
            <w:tcW w:type="dxa" w:w="2311"/>
          </w:tcPr>
          <w:p>
            <w:pPr>
              <w:spacing w:after="0"/>
              <w:jc w:val="left"/>
            </w:pPr>
            <w:r>
              <w:rPr>
                <w:sz w:val="16"/>
              </w:rPr>
              <w:t>SHELBYVILLE</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2004-05-31</w:t>
            </w:r>
          </w:p>
        </w:tc>
        <w:tc>
          <w:tcPr>
            <w:tcW w:type="dxa" w:w="1215"/>
          </w:tcPr>
          <w:p>
            <w:pPr>
              <w:spacing w:after="0"/>
              <w:jc w:val="left"/>
            </w:pPr>
            <w:r>
              <w:rPr>
                <w:sz w:val="16"/>
              </w:rPr>
              <w:t>Thunderstorm Wind</w:t>
            </w:r>
          </w:p>
        </w:tc>
        <w:tc>
          <w:tcPr>
            <w:tcW w:type="dxa" w:w="1859"/>
          </w:tcPr>
          <w:p>
            <w:pPr>
              <w:spacing w:after="0"/>
              <w:jc w:val="left"/>
            </w:pPr>
            <w:r>
              <w:rPr>
                <w:sz w:val="16"/>
              </w:rPr>
              <w:t>85 kt (98 mph) estimated gust</w:t>
            </w:r>
          </w:p>
        </w:tc>
        <w:tc>
          <w:tcPr>
            <w:tcW w:type="dxa" w:w="2950"/>
          </w:tcPr>
          <w:p>
            <w:pPr>
              <w:spacing w:after="0"/>
              <w:jc w:val="left"/>
            </w:pPr>
            <w:r>
              <w:rPr>
                <w:sz w:val="16"/>
              </w:rPr>
              <w:t>$1,000,000 property; crops not reported (2004 dollars)</w:t>
            </w:r>
          </w:p>
        </w:tc>
        <w:tc>
          <w:tcPr>
            <w:tcW w:type="dxa" w:w="931"/>
          </w:tcPr>
          <w:p>
            <w:pPr>
              <w:spacing w:after="0"/>
              <w:jc w:val="right"/>
            </w:pPr>
            <w:r>
              <w:rPr>
                <w:sz w:val="16"/>
              </w:rPr>
              <w:t>0, 0</w:t>
            </w:r>
          </w:p>
        </w:tc>
        <w:tc>
          <w:tcPr>
            <w:tcW w:type="dxa" w:w="2311"/>
          </w:tcPr>
          <w:p>
            <w:pPr>
              <w:spacing w:after="0"/>
              <w:jc w:val="left"/>
            </w:pPr>
            <w:r>
              <w:rPr>
                <w:sz w:val="16"/>
              </w:rPr>
              <w:t>SOUTHEAST PORTION</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1859"/>
          </w:tcPr>
          <w:p>
            <w:pPr>
              <w:spacing w:after="0"/>
              <w:jc w:val="left"/>
            </w:pPr>
            <w:r>
              <w:rPr>
                <w:sz w:val="16"/>
              </w:rPr>
              <w:t>F2, 3 mi within this county, 500 yd wide</w:t>
            </w:r>
          </w:p>
        </w:tc>
        <w:tc>
          <w:tcPr>
            <w:tcW w:type="dxa" w:w="2950"/>
          </w:tcPr>
          <w:p>
            <w:pPr>
              <w:spacing w:after="0"/>
              <w:jc w:val="left"/>
            </w:pPr>
            <w:r>
              <w:rPr>
                <w:sz w:val="16"/>
              </w:rPr>
              <w:t>$100,000 property; crops not reported (2002 dollars)</w:t>
            </w:r>
          </w:p>
        </w:tc>
        <w:tc>
          <w:tcPr>
            <w:tcW w:type="dxa" w:w="931"/>
          </w:tcPr>
          <w:p>
            <w:pPr>
              <w:spacing w:after="0"/>
              <w:jc w:val="right"/>
            </w:pPr>
            <w:r>
              <w:rPr>
                <w:sz w:val="16"/>
              </w:rPr>
              <w:t>0, 3</w:t>
            </w:r>
          </w:p>
        </w:tc>
        <w:tc>
          <w:tcPr>
            <w:tcW w:type="dxa" w:w="2311"/>
          </w:tcPr>
          <w:p>
            <w:pPr>
              <w:spacing w:after="0"/>
              <w:jc w:val="left"/>
            </w:pPr>
            <w:r>
              <w:rPr>
                <w:sz w:val="16"/>
              </w:rPr>
              <w:t>BUGSCUFFLE</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2000-04-20</w:t>
            </w:r>
          </w:p>
        </w:tc>
        <w:tc>
          <w:tcPr>
            <w:tcW w:type="dxa" w:w="1215"/>
          </w:tcPr>
          <w:p>
            <w:pPr>
              <w:spacing w:after="0"/>
              <w:jc w:val="left"/>
            </w:pPr>
            <w:r>
              <w:rPr>
                <w:sz w:val="16"/>
              </w:rPr>
              <w:t>Tornado</w:t>
            </w:r>
          </w:p>
        </w:tc>
        <w:tc>
          <w:tcPr>
            <w:tcW w:type="dxa" w:w="1859"/>
          </w:tcPr>
          <w:p>
            <w:pPr>
              <w:spacing w:after="0"/>
              <w:jc w:val="left"/>
            </w:pPr>
            <w:r>
              <w:rPr>
                <w:sz w:val="16"/>
              </w:rPr>
              <w:t>F1, 2 mi within this county, 67 yd wide</w:t>
            </w:r>
          </w:p>
        </w:tc>
        <w:tc>
          <w:tcPr>
            <w:tcW w:type="dxa" w:w="2950"/>
          </w:tcPr>
          <w:p>
            <w:pPr>
              <w:spacing w:after="0"/>
              <w:jc w:val="left"/>
            </w:pPr>
            <w:r>
              <w:rPr>
                <w:sz w:val="16"/>
              </w:rPr>
              <w:t>$30,000 property; crops not reported (2000 dollars)</w:t>
            </w:r>
          </w:p>
        </w:tc>
        <w:tc>
          <w:tcPr>
            <w:tcW w:type="dxa" w:w="931"/>
          </w:tcPr>
          <w:p>
            <w:pPr>
              <w:spacing w:after="0"/>
              <w:jc w:val="right"/>
            </w:pPr>
            <w:r>
              <w:rPr>
                <w:sz w:val="16"/>
              </w:rPr>
              <w:t>1, 0</w:t>
            </w:r>
          </w:p>
        </w:tc>
        <w:tc>
          <w:tcPr>
            <w:tcW w:type="dxa" w:w="2311"/>
          </w:tcPr>
          <w:p>
            <w:pPr>
              <w:spacing w:after="0"/>
              <w:jc w:val="left"/>
            </w:pPr>
            <w:r>
              <w:rPr>
                <w:sz w:val="16"/>
              </w:rPr>
              <w:t>WARTRACE</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1997-01-24</w:t>
            </w:r>
          </w:p>
        </w:tc>
        <w:tc>
          <w:tcPr>
            <w:tcW w:type="dxa" w:w="1215"/>
          </w:tcPr>
          <w:p>
            <w:pPr>
              <w:spacing w:after="0"/>
              <w:jc w:val="left"/>
            </w:pPr>
            <w:r>
              <w:rPr>
                <w:sz w:val="16"/>
              </w:rPr>
              <w:t>Tornado</w:t>
            </w:r>
          </w:p>
        </w:tc>
        <w:tc>
          <w:tcPr>
            <w:tcW w:type="dxa" w:w="1859"/>
          </w:tcPr>
          <w:p>
            <w:pPr>
              <w:spacing w:after="0"/>
              <w:jc w:val="left"/>
            </w:pPr>
            <w:r>
              <w:rPr>
                <w:sz w:val="16"/>
              </w:rPr>
              <w:t>F2, 2.8 mi within this county, 400 yd wide</w:t>
            </w:r>
          </w:p>
        </w:tc>
        <w:tc>
          <w:tcPr>
            <w:tcW w:type="dxa" w:w="2950"/>
          </w:tcPr>
          <w:p>
            <w:pPr>
              <w:spacing w:after="0"/>
              <w:jc w:val="left"/>
            </w:pPr>
            <w:r>
              <w:rPr>
                <w:sz w:val="16"/>
              </w:rPr>
              <w:t>$250,000 property; crops not reported (1997 dollars)</w:t>
            </w:r>
          </w:p>
        </w:tc>
        <w:tc>
          <w:tcPr>
            <w:tcW w:type="dxa" w:w="931"/>
          </w:tcPr>
          <w:p>
            <w:pPr>
              <w:spacing w:after="0"/>
              <w:jc w:val="right"/>
            </w:pPr>
            <w:r>
              <w:rPr>
                <w:sz w:val="16"/>
              </w:rPr>
              <w:t>0, 3</w:t>
            </w:r>
          </w:p>
        </w:tc>
        <w:tc>
          <w:tcPr>
            <w:tcW w:type="dxa" w:w="2311"/>
          </w:tcPr>
          <w:p>
            <w:pPr>
              <w:spacing w:after="0"/>
              <w:jc w:val="left"/>
            </w:pPr>
            <w:r>
              <w:rPr>
                <w:sz w:val="16"/>
              </w:rPr>
              <w:t>WHEEL</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1.11</w:t>
            </w:r>
          </w:p>
        </w:tc>
        <w:tc>
          <w:tcPr>
            <w:tcW w:type="dxa" w:w="1335"/>
          </w:tcPr>
          <w:p>
            <w:pPr>
              <w:spacing w:after="0"/>
              <w:jc w:val="left"/>
            </w:pPr>
            <w:r>
              <w:rPr>
                <w:sz w:val="16"/>
              </w:rPr>
              <w:t>event-days per year</w:t>
            </w:r>
          </w:p>
        </w:tc>
        <w:tc>
          <w:tcPr>
            <w:tcW w:type="dxa" w:w="1717"/>
          </w:tcPr>
          <w:p>
            <w:pPr>
              <w:spacing w:after="0"/>
              <w:jc w:val="left"/>
            </w:pPr>
            <w:r>
              <w:rPr>
                <w:sz w:val="16"/>
              </w:rPr>
              <w:t>about 1.11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26</w:t>
            </w:r>
          </w:p>
        </w:tc>
        <w:tc>
          <w:tcPr>
            <w:tcW w:type="dxa" w:w="1335"/>
          </w:tcPr>
          <w:p>
            <w:pPr>
              <w:spacing w:after="0"/>
              <w:jc w:val="left"/>
            </w:pPr>
            <w:r>
              <w:rPr>
                <w:sz w:val="16"/>
              </w:rPr>
              <w:t>event-days per year</w:t>
            </w:r>
          </w:p>
        </w:tc>
        <w:tc>
          <w:tcPr>
            <w:tcW w:type="dxa" w:w="1717"/>
          </w:tcPr>
          <w:p>
            <w:pPr>
              <w:spacing w:after="0"/>
              <w:jc w:val="left"/>
            </w:pPr>
            <w:r>
              <w:rPr>
                <w:sz w:val="16"/>
              </w:rPr>
              <w:t>about 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798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0.00328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0.328%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3.84</w:t>
            </w:r>
          </w:p>
        </w:tc>
        <w:tc>
          <w:tcPr>
            <w:tcW w:type="dxa" w:w="1335"/>
          </w:tcPr>
          <w:p>
            <w:pPr>
              <w:spacing w:after="0"/>
              <w:jc w:val="left"/>
            </w:pPr>
            <w:r>
              <w:rPr>
                <w:sz w:val="16"/>
              </w:rPr>
              <w:t>events per year</w:t>
            </w:r>
          </w:p>
        </w:tc>
        <w:tc>
          <w:tcPr>
            <w:tcW w:type="dxa" w:w="1717"/>
          </w:tcPr>
          <w:p>
            <w:pPr>
              <w:spacing w:after="0"/>
              <w:jc w:val="left"/>
            </w:pPr>
            <w:r>
              <w:rPr>
                <w:sz w:val="16"/>
              </w:rPr>
              <w:t>about 3.84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146.0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4.42</w:t>
            </w:r>
          </w:p>
        </w:tc>
        <w:tc>
          <w:tcPr>
            <w:tcW w:type="dxa" w:w="1335"/>
          </w:tcPr>
          <w:p>
            <w:pPr>
              <w:spacing w:after="0"/>
              <w:jc w:val="left"/>
            </w:pPr>
            <w:r>
              <w:rPr>
                <w:sz w:val="16"/>
              </w:rPr>
              <w:t>event-days per year</w:t>
            </w:r>
          </w:p>
        </w:tc>
        <w:tc>
          <w:tcPr>
            <w:tcW w:type="dxa" w:w="1717"/>
          </w:tcPr>
          <w:p>
            <w:pPr>
              <w:spacing w:after="0"/>
              <w:jc w:val="left"/>
            </w:pPr>
            <w:r>
              <w:rPr>
                <w:sz w:val="16"/>
              </w:rPr>
              <w:t>about 4.42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72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0.027</w:t>
            </w:r>
          </w:p>
        </w:tc>
        <w:tc>
          <w:tcPr>
            <w:tcW w:type="dxa" w:w="1335"/>
          </w:tcPr>
          <w:p>
            <w:pPr>
              <w:spacing w:after="0"/>
              <w:jc w:val="left"/>
            </w:pPr>
            <w:r>
              <w:rPr>
                <w:sz w:val="16"/>
              </w:rPr>
              <w:t>events per year</w:t>
            </w:r>
          </w:p>
        </w:tc>
        <w:tc>
          <w:tcPr>
            <w:tcW w:type="dxa" w:w="1717"/>
          </w:tcPr>
          <w:p>
            <w:pPr>
              <w:spacing w:after="0"/>
              <w:jc w:val="left"/>
            </w:pPr>
            <w:r>
              <w:rPr>
                <w:sz w:val="16"/>
              </w:rPr>
              <w:t>about 1 in 37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0.667</w:t>
            </w:r>
          </w:p>
        </w:tc>
        <w:tc>
          <w:tcPr>
            <w:tcW w:type="dxa" w:w="1335"/>
          </w:tcPr>
          <w:p>
            <w:pPr>
              <w:spacing w:after="0"/>
              <w:jc w:val="left"/>
            </w:pPr>
            <w:r>
              <w:rPr>
                <w:sz w:val="16"/>
              </w:rPr>
              <w:t>event-days per year</w:t>
            </w:r>
          </w:p>
        </w:tc>
        <w:tc>
          <w:tcPr>
            <w:tcW w:type="dxa" w:w="1717"/>
          </w:tcPr>
          <w:p>
            <w:pPr>
              <w:spacing w:after="0"/>
              <w:jc w:val="left"/>
            </w:pPr>
            <w:r>
              <w:rPr>
                <w:sz w:val="16"/>
              </w:rPr>
              <w:t>about 0.667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45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1.46</w:t>
            </w:r>
          </w:p>
        </w:tc>
        <w:tc>
          <w:tcPr>
            <w:tcW w:type="dxa" w:w="1335"/>
          </w:tcPr>
          <w:p>
            <w:pPr>
              <w:spacing w:after="0"/>
              <w:jc w:val="left"/>
            </w:pPr>
            <w:r>
              <w:rPr>
                <w:sz w:val="16"/>
              </w:rPr>
              <w:t>event-days per year</w:t>
            </w:r>
          </w:p>
        </w:tc>
        <w:tc>
          <w:tcPr>
            <w:tcW w:type="dxa" w:w="1717"/>
          </w:tcPr>
          <w:p>
            <w:pPr>
              <w:spacing w:after="0"/>
              <w:jc w:val="left"/>
            </w:pPr>
            <w:r>
              <w:rPr>
                <w:sz w:val="16"/>
              </w:rPr>
              <w:t>about 1.46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41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0.269</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60.7</w:t>
            </w:r>
          </w:p>
        </w:tc>
        <w:tc>
          <w:tcPr>
            <w:tcW w:type="dxa" w:w="1335"/>
          </w:tcPr>
          <w:p>
            <w:pPr>
              <w:spacing w:after="0"/>
              <w:jc w:val="left"/>
            </w:pPr>
            <w:r>
              <w:rPr>
                <w:sz w:val="16"/>
              </w:rPr>
              <w:t>days per year with a strike</w:t>
            </w:r>
          </w:p>
        </w:tc>
        <w:tc>
          <w:tcPr>
            <w:tcW w:type="dxa" w:w="1717"/>
          </w:tcPr>
          <w:p>
            <w:pPr>
              <w:spacing w:after="0"/>
              <w:jc w:val="left"/>
            </w:pPr>
            <w:r>
              <w:rPr>
                <w:sz w:val="16"/>
              </w:rPr>
              <w:t>about 60.7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6.35</w:t>
            </w:r>
          </w:p>
        </w:tc>
        <w:tc>
          <w:tcPr>
            <w:tcW w:type="dxa" w:w="1335"/>
          </w:tcPr>
          <w:p>
            <w:pPr>
              <w:spacing w:after="0"/>
              <w:jc w:val="left"/>
            </w:pPr>
            <w:r>
              <w:rPr>
                <w:sz w:val="16"/>
              </w:rPr>
              <w:t>events per year</w:t>
            </w:r>
          </w:p>
        </w:tc>
        <w:tc>
          <w:tcPr>
            <w:tcW w:type="dxa" w:w="1717"/>
          </w:tcPr>
          <w:p>
            <w:pPr>
              <w:spacing w:after="0"/>
              <w:jc w:val="left"/>
            </w:pPr>
            <w:r>
              <w:rPr>
                <w:sz w:val="16"/>
              </w:rPr>
              <w:t>about 6.35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242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0.427</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0.0000777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0.00777%</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4.79</w:t>
            </w:r>
          </w:p>
        </w:tc>
        <w:tc>
          <w:tcPr>
            <w:tcW w:type="dxa" w:w="1335"/>
          </w:tcPr>
          <w:p>
            <w:pPr>
              <w:spacing w:after="0"/>
              <w:jc w:val="left"/>
            </w:pPr>
            <w:r>
              <w:rPr>
                <w:sz w:val="16"/>
              </w:rPr>
              <w:t>event-days per year</w:t>
            </w:r>
          </w:p>
        </w:tc>
        <w:tc>
          <w:tcPr>
            <w:tcW w:type="dxa" w:w="1717"/>
          </w:tcPr>
          <w:p>
            <w:pPr>
              <w:spacing w:after="0"/>
              <w:jc w:val="left"/>
            </w:pPr>
            <w:r>
              <w:rPr>
                <w:sz w:val="16"/>
              </w:rPr>
              <w:t>about 4.79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91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170</w:t>
            </w:r>
          </w:p>
        </w:tc>
        <w:tc>
          <w:tcPr>
            <w:tcW w:type="dxa" w:w="1381"/>
          </w:tcPr>
          <w:p>
            <w:pPr>
              <w:spacing w:after="0"/>
              <w:jc w:val="right"/>
            </w:pPr>
            <w:r>
              <w:rPr>
                <w:sz w:val="16"/>
              </w:rPr>
              <w:t>30</w:t>
            </w:r>
          </w:p>
        </w:tc>
        <w:tc>
          <w:tcPr>
            <w:tcW w:type="dxa" w:w="1381"/>
          </w:tcPr>
          <w:p>
            <w:pPr>
              <w:spacing w:after="0"/>
              <w:jc w:val="right"/>
            </w:pPr>
            <w:r>
              <w:rPr>
                <w:sz w:val="16"/>
              </w:rPr>
              <w:t>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88.2</w:t>
            </w:r>
          </w:p>
        </w:tc>
        <w:tc>
          <w:tcPr>
            <w:tcW w:type="dxa" w:w="1279"/>
          </w:tcPr>
          <w:p>
            <w:pPr>
              <w:spacing w:after="0"/>
              <w:jc w:val="right"/>
            </w:pPr>
            <w:r>
              <w:rPr>
                <w:sz w:val="16"/>
              </w:rPr>
              <w:t>95.0</w:t>
            </w:r>
          </w:p>
        </w:tc>
        <w:tc>
          <w:tcPr>
            <w:tcW w:type="dxa" w:w="1220"/>
          </w:tcPr>
          <w:p>
            <w:pPr>
              <w:spacing w:after="0"/>
              <w:jc w:val="right"/>
            </w:pPr>
            <w:r>
              <w:rPr>
                <w:sz w:val="16"/>
              </w:rPr>
              <w:t>98.9</w:t>
            </w:r>
          </w:p>
        </w:tc>
        <w:tc>
          <w:tcPr>
            <w:tcW w:type="dxa" w:w="6826"/>
          </w:tcPr>
          <w:p>
            <w:pPr>
              <w:spacing w:after="0"/>
              <w:jc w:val="left"/>
            </w:pPr>
            <w:r>
              <w:rPr>
                <w:sz w:val="16"/>
              </w:rPr>
              <w:t>Very High 5, Relatively High 5</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80.3</w:t>
            </w:r>
          </w:p>
        </w:tc>
        <w:tc>
          <w:tcPr>
            <w:tcW w:type="dxa" w:w="1279"/>
          </w:tcPr>
          <w:p>
            <w:pPr>
              <w:spacing w:after="0"/>
              <w:jc w:val="right"/>
            </w:pPr>
            <w:r>
              <w:rPr>
                <w:sz w:val="16"/>
              </w:rPr>
              <w:t>90.5</w:t>
            </w:r>
          </w:p>
        </w:tc>
        <w:tc>
          <w:tcPr>
            <w:tcW w:type="dxa" w:w="1220"/>
          </w:tcPr>
          <w:p>
            <w:pPr>
              <w:spacing w:after="0"/>
              <w:jc w:val="right"/>
            </w:pPr>
            <w:r>
              <w:rPr>
                <w:sz w:val="16"/>
              </w:rPr>
              <w:t>94.3</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55.4</w:t>
            </w:r>
          </w:p>
        </w:tc>
        <w:tc>
          <w:tcPr>
            <w:tcW w:type="dxa" w:w="1279"/>
          </w:tcPr>
          <w:p>
            <w:pPr>
              <w:spacing w:after="0"/>
              <w:jc w:val="right"/>
            </w:pPr>
            <w:r>
              <w:rPr>
                <w:sz w:val="16"/>
              </w:rPr>
              <w:t>78.3</w:t>
            </w:r>
          </w:p>
        </w:tc>
        <w:tc>
          <w:tcPr>
            <w:tcW w:type="dxa" w:w="1220"/>
          </w:tcPr>
          <w:p>
            <w:pPr>
              <w:spacing w:after="0"/>
              <w:jc w:val="right"/>
            </w:pPr>
            <w:r>
              <w:rPr>
                <w:sz w:val="16"/>
              </w:rPr>
              <w:t>86.5</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66.8</w:t>
            </w:r>
          </w:p>
        </w:tc>
        <w:tc>
          <w:tcPr>
            <w:tcW w:type="dxa" w:w="1279"/>
          </w:tcPr>
          <w:p>
            <w:pPr>
              <w:spacing w:after="0"/>
              <w:jc w:val="right"/>
            </w:pPr>
            <w:r>
              <w:rPr>
                <w:sz w:val="16"/>
              </w:rPr>
              <w:t>74.7</w:t>
            </w:r>
          </w:p>
        </w:tc>
        <w:tc>
          <w:tcPr>
            <w:tcW w:type="dxa" w:w="1220"/>
          </w:tcPr>
          <w:p>
            <w:pPr>
              <w:spacing w:after="0"/>
              <w:jc w:val="right"/>
            </w:pPr>
            <w:r>
              <w:rPr>
                <w:sz w:val="16"/>
              </w:rPr>
              <w:t>85.0</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23.6</w:t>
            </w:r>
          </w:p>
        </w:tc>
        <w:tc>
          <w:tcPr>
            <w:tcW w:type="dxa" w:w="1279"/>
          </w:tcPr>
          <w:p>
            <w:pPr>
              <w:spacing w:after="0"/>
              <w:jc w:val="right"/>
            </w:pPr>
            <w:r>
              <w:rPr>
                <w:sz w:val="16"/>
              </w:rPr>
              <w:t>41.1</w:t>
            </w:r>
          </w:p>
        </w:tc>
        <w:tc>
          <w:tcPr>
            <w:tcW w:type="dxa" w:w="1220"/>
          </w:tcPr>
          <w:p>
            <w:pPr>
              <w:spacing w:after="0"/>
              <w:jc w:val="right"/>
            </w:pPr>
            <w:r>
              <w:rPr>
                <w:sz w:val="16"/>
              </w:rPr>
              <w:t>65.6</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51.6</w:t>
            </w:r>
          </w:p>
        </w:tc>
        <w:tc>
          <w:tcPr>
            <w:tcW w:type="dxa" w:w="1279"/>
          </w:tcPr>
          <w:p>
            <w:pPr>
              <w:spacing w:after="0"/>
              <w:jc w:val="right"/>
            </w:pPr>
            <w:r>
              <w:rPr>
                <w:sz w:val="16"/>
              </w:rPr>
              <w:t>53.4</w:t>
            </w:r>
          </w:p>
        </w:tc>
        <w:tc>
          <w:tcPr>
            <w:tcW w:type="dxa" w:w="1220"/>
          </w:tcPr>
          <w:p>
            <w:pPr>
              <w:spacing w:after="0"/>
              <w:jc w:val="right"/>
            </w:pPr>
            <w:r>
              <w:rPr>
                <w:sz w:val="16"/>
              </w:rPr>
              <w:t>55.1</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57.9</w:t>
            </w:r>
          </w:p>
        </w:tc>
        <w:tc>
          <w:tcPr>
            <w:tcW w:type="dxa" w:w="1279"/>
          </w:tcPr>
          <w:p>
            <w:pPr>
              <w:spacing w:after="0"/>
              <w:jc w:val="right"/>
            </w:pPr>
            <w:r>
              <w:rPr>
                <w:sz w:val="16"/>
              </w:rPr>
              <w:t>70.6</w:t>
            </w:r>
          </w:p>
        </w:tc>
        <w:tc>
          <w:tcPr>
            <w:tcW w:type="dxa" w:w="1220"/>
          </w:tcPr>
          <w:p>
            <w:pPr>
              <w:spacing w:after="0"/>
              <w:jc w:val="right"/>
            </w:pPr>
            <w:r>
              <w:rPr>
                <w:sz w:val="16"/>
              </w:rPr>
              <w:t>85.1</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41.6</w:t>
            </w:r>
          </w:p>
        </w:tc>
        <w:tc>
          <w:tcPr>
            <w:tcW w:type="dxa" w:w="1279"/>
          </w:tcPr>
          <w:p>
            <w:pPr>
              <w:spacing w:after="0"/>
              <w:jc w:val="right"/>
            </w:pPr>
            <w:r>
              <w:rPr>
                <w:sz w:val="16"/>
              </w:rPr>
              <w:t>81.3</w:t>
            </w:r>
          </w:p>
        </w:tc>
        <w:tc>
          <w:tcPr>
            <w:tcW w:type="dxa" w:w="1220"/>
          </w:tcPr>
          <w:p>
            <w:pPr>
              <w:spacing w:after="0"/>
              <w:jc w:val="right"/>
            </w:pPr>
            <w:r>
              <w:rPr>
                <w:sz w:val="16"/>
              </w:rPr>
              <w:t>97.7</w:t>
            </w:r>
          </w:p>
        </w:tc>
        <w:tc>
          <w:tcPr>
            <w:tcW w:type="dxa" w:w="6826"/>
          </w:tcPr>
          <w:p>
            <w:pPr>
              <w:spacing w:after="0"/>
              <w:jc w:val="left"/>
            </w:pPr>
            <w:r>
              <w:rPr>
                <w:sz w:val="16"/>
              </w:rPr>
              <w:t>Very High 2, Relatively High 4, Relatively Moderate 3,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15.8</w:t>
            </w:r>
          </w:p>
        </w:tc>
        <w:tc>
          <w:tcPr>
            <w:tcW w:type="dxa" w:w="1279"/>
          </w:tcPr>
          <w:p>
            <w:pPr>
              <w:spacing w:after="0"/>
              <w:jc w:val="right"/>
            </w:pPr>
            <w:r>
              <w:rPr>
                <w:sz w:val="16"/>
              </w:rPr>
              <w:t>32.9</w:t>
            </w:r>
          </w:p>
        </w:tc>
        <w:tc>
          <w:tcPr>
            <w:tcW w:type="dxa" w:w="1220"/>
          </w:tcPr>
          <w:p>
            <w:pPr>
              <w:spacing w:after="0"/>
              <w:jc w:val="right"/>
            </w:pPr>
            <w:r>
              <w:rPr>
                <w:sz w:val="16"/>
              </w:rPr>
              <w:t>84.1</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53.3</w:t>
            </w:r>
          </w:p>
        </w:tc>
        <w:tc>
          <w:tcPr>
            <w:tcW w:type="dxa" w:w="1279"/>
          </w:tcPr>
          <w:p>
            <w:pPr>
              <w:spacing w:after="0"/>
              <w:jc w:val="right"/>
            </w:pPr>
            <w:r>
              <w:rPr>
                <w:sz w:val="16"/>
              </w:rPr>
              <w:t>71.4</w:t>
            </w:r>
          </w:p>
        </w:tc>
        <w:tc>
          <w:tcPr>
            <w:tcW w:type="dxa" w:w="1220"/>
          </w:tcPr>
          <w:p>
            <w:pPr>
              <w:spacing w:after="0"/>
              <w:jc w:val="right"/>
            </w:pPr>
            <w:r>
              <w:rPr>
                <w:sz w:val="16"/>
              </w:rPr>
              <w:t>90.9</w:t>
            </w:r>
          </w:p>
        </w:tc>
        <w:tc>
          <w:tcPr>
            <w:tcW w:type="dxa" w:w="6826"/>
          </w:tcPr>
          <w:p>
            <w:pPr>
              <w:spacing w:after="0"/>
              <w:jc w:val="left"/>
            </w:pPr>
            <w:r>
              <w:rPr>
                <w:sz w:val="16"/>
              </w:rPr>
              <w:t>Relatively High 4, Relatively Moderate 6</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81.2</w:t>
            </w:r>
          </w:p>
        </w:tc>
        <w:tc>
          <w:tcPr>
            <w:tcW w:type="dxa" w:w="1279"/>
          </w:tcPr>
          <w:p>
            <w:pPr>
              <w:spacing w:after="0"/>
              <w:jc w:val="right"/>
            </w:pPr>
            <w:r>
              <w:rPr>
                <w:sz w:val="16"/>
              </w:rPr>
              <w:t>88.1</w:t>
            </w:r>
          </w:p>
        </w:tc>
        <w:tc>
          <w:tcPr>
            <w:tcW w:type="dxa" w:w="1220"/>
          </w:tcPr>
          <w:p>
            <w:pPr>
              <w:spacing w:after="0"/>
              <w:jc w:val="right"/>
            </w:pPr>
            <w:r>
              <w:rPr>
                <w:sz w:val="16"/>
              </w:rPr>
              <w:t>96.0</w:t>
            </w:r>
          </w:p>
        </w:tc>
        <w:tc>
          <w:tcPr>
            <w:tcW w:type="dxa" w:w="6826"/>
          </w:tcPr>
          <w:p>
            <w:pPr>
              <w:spacing w:after="0"/>
              <w:jc w:val="left"/>
            </w:pPr>
            <w:r>
              <w:rPr>
                <w:sz w:val="16"/>
              </w:rPr>
              <w:t>Relatively High 7, Relatively Moderate 3</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80.5</w:t>
            </w:r>
          </w:p>
        </w:tc>
        <w:tc>
          <w:tcPr>
            <w:tcW w:type="dxa" w:w="1279"/>
          </w:tcPr>
          <w:p>
            <w:pPr>
              <w:spacing w:after="0"/>
              <w:jc w:val="right"/>
            </w:pPr>
            <w:r>
              <w:rPr>
                <w:sz w:val="16"/>
              </w:rPr>
              <w:t>90.7</w:t>
            </w:r>
          </w:p>
        </w:tc>
        <w:tc>
          <w:tcPr>
            <w:tcW w:type="dxa" w:w="1220"/>
          </w:tcPr>
          <w:p>
            <w:pPr>
              <w:spacing w:after="0"/>
              <w:jc w:val="right"/>
            </w:pPr>
            <w:r>
              <w:rPr>
                <w:sz w:val="16"/>
              </w:rPr>
              <w:t>98.9</w:t>
            </w:r>
          </w:p>
        </w:tc>
        <w:tc>
          <w:tcPr>
            <w:tcW w:type="dxa" w:w="6826"/>
          </w:tcPr>
          <w:p>
            <w:pPr>
              <w:spacing w:after="0"/>
              <w:jc w:val="left"/>
            </w:pPr>
            <w:r>
              <w:rPr>
                <w:sz w:val="16"/>
              </w:rPr>
              <w:t>Very High 4, Relatively High 6</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54.2</w:t>
            </w:r>
          </w:p>
        </w:tc>
        <w:tc>
          <w:tcPr>
            <w:tcW w:type="dxa" w:w="1279"/>
          </w:tcPr>
          <w:p>
            <w:pPr>
              <w:spacing w:after="0"/>
              <w:jc w:val="right"/>
            </w:pPr>
            <w:r>
              <w:rPr>
                <w:sz w:val="16"/>
              </w:rPr>
              <w:t>63.2</w:t>
            </w:r>
          </w:p>
        </w:tc>
        <w:tc>
          <w:tcPr>
            <w:tcW w:type="dxa" w:w="1220"/>
          </w:tcPr>
          <w:p>
            <w:pPr>
              <w:spacing w:after="0"/>
              <w:jc w:val="right"/>
            </w:pPr>
            <w:r>
              <w:rPr>
                <w:sz w:val="16"/>
              </w:rPr>
              <w:t>70.3</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76.9</w:t>
            </w:r>
          </w:p>
        </w:tc>
        <w:tc>
          <w:tcPr>
            <w:tcW w:type="dxa" w:w="1279"/>
          </w:tcPr>
          <w:p>
            <w:pPr>
              <w:spacing w:after="0"/>
              <w:jc w:val="right"/>
            </w:pPr>
            <w:r>
              <w:rPr>
                <w:sz w:val="16"/>
              </w:rPr>
              <w:t>86.6</w:t>
            </w:r>
          </w:p>
        </w:tc>
        <w:tc>
          <w:tcPr>
            <w:tcW w:type="dxa" w:w="1220"/>
          </w:tcPr>
          <w:p>
            <w:pPr>
              <w:spacing w:after="0"/>
              <w:jc w:val="right"/>
            </w:pPr>
            <w:r>
              <w:rPr>
                <w:sz w:val="16"/>
              </w:rPr>
              <w:t>95.5</w:t>
            </w:r>
          </w:p>
        </w:tc>
        <w:tc>
          <w:tcPr>
            <w:tcW w:type="dxa" w:w="6826"/>
          </w:tcPr>
          <w:p>
            <w:pPr>
              <w:spacing w:after="0"/>
              <w:jc w:val="left"/>
            </w:pPr>
            <w:r>
              <w:rPr>
                <w:sz w:val="16"/>
              </w:rPr>
              <w:t>Relatively High 8,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523"/>
        <w:gridCol w:w="2888"/>
        <w:gridCol w:w="2303"/>
        <w:gridCol w:w="2986"/>
        <w:gridCol w:w="2693"/>
      </w:tblGrid>
      <w:tr>
        <w:trPr>
          <w:cantSplit/>
          <w:tblHeader/>
        </w:trPr>
        <w:tc>
          <w:tcPr>
            <w:tcW w:type="dxa" w:w="1718"/>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Plan status</w:t>
            </w:r>
          </w:p>
        </w:tc>
        <w:tc>
          <w:tcPr>
            <w:tcW w:type="dxa" w:w="2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Bedford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2027-07-27</w:t>
            </w:r>
          </w:p>
        </w:tc>
        <w:tc>
          <w:tcPr>
            <w:tcW w:type="dxa" w:w="2303"/>
          </w:tcPr>
          <w:p>
            <w:pPr>
              <w:spacing w:after="0"/>
              <w:jc w:val="right"/>
            </w:pPr>
            <w:r>
              <w:rPr>
                <w:sz w:val="16"/>
              </w:rPr>
              <w:t>FMA RL 0, SRL 0; any 1</w:t>
            </w:r>
          </w:p>
        </w:tc>
        <w:tc>
          <w:tcPr>
            <w:tcW w:type="dxa" w:w="2986"/>
          </w:tcPr>
          <w:p>
            <w:pPr>
              <w:spacing w:after="0"/>
              <w:jc w:val="right"/>
            </w:pPr>
            <w:r>
              <w:rPr>
                <w:sz w:val="16"/>
              </w:rPr>
              <w:t>$512,149.03</w:t>
            </w:r>
          </w:p>
        </w:tc>
        <w:tc>
          <w:tcPr>
            <w:tcW w:type="dxa" w:w="2693"/>
          </w:tcPr>
          <w:p>
            <w:pPr>
              <w:spacing w:after="0"/>
              <w:jc w:val="right"/>
            </w:pPr>
            <w:r>
              <w:rPr>
                <w:sz w:val="16"/>
              </w:rPr>
              <w:t>0 total; 0 since its plan</w:t>
            </w:r>
          </w:p>
        </w:tc>
      </w:tr>
      <w:tr>
        <w:trPr>
          <w:cantSplit/>
        </w:trPr>
        <w:tc>
          <w:tcPr>
            <w:tcW w:type="dxa" w:w="1718"/>
          </w:tcPr>
          <w:p>
            <w:pPr>
              <w:spacing w:after="0"/>
              <w:jc w:val="left"/>
            </w:pPr>
            <w:r>
              <w:rPr>
                <w:sz w:val="16"/>
              </w:rPr>
              <w:t>Bell Buckle town</w:t>
            </w:r>
          </w:p>
        </w:tc>
        <w:tc>
          <w:tcPr>
            <w:tcW w:type="dxa" w:w="1523"/>
          </w:tcPr>
          <w:p>
            <w:pPr>
              <w:spacing w:after="0"/>
              <w:jc w:val="left"/>
            </w:pPr>
            <w:r>
              <w:rPr>
                <w:sz w:val="16"/>
              </w:rPr>
              <w:t>Town</w:t>
            </w:r>
          </w:p>
        </w:tc>
        <w:tc>
          <w:tcPr>
            <w:tcW w:type="dxa" w:w="2888"/>
          </w:tcPr>
          <w:p>
            <w:pPr>
              <w:spacing w:after="0"/>
              <w:jc w:val="left"/>
            </w:pPr>
            <w:r>
              <w:rPr>
                <w:sz w:val="16"/>
              </w:rPr>
              <w:t>Approved, expires 2027-07-27</w:t>
            </w:r>
          </w:p>
        </w:tc>
        <w:tc>
          <w:tcPr>
            <w:tcW w:type="dxa" w:w="2303"/>
          </w:tcPr>
          <w:p>
            <w:pPr>
              <w:spacing w:after="0"/>
              <w:jc w:val="right"/>
            </w:pPr>
            <w:r>
              <w:rPr>
                <w:sz w:val="16"/>
              </w:rPr>
              <w:t>FMA RL 0, SRL 0; any 0</w:t>
            </w:r>
          </w:p>
        </w:tc>
        <w:tc>
          <w:tcPr>
            <w:tcW w:type="dxa" w:w="2986"/>
          </w:tcPr>
          <w:p>
            <w:pPr>
              <w:spacing w:after="0"/>
              <w:jc w:val="right"/>
            </w:pPr>
            <w:r>
              <w:rPr>
                <w:sz w:val="16"/>
              </w:rPr>
              <w:t>$4,485.49</w:t>
            </w:r>
          </w:p>
        </w:tc>
        <w:tc>
          <w:tcPr>
            <w:tcW w:type="dxa" w:w="2693"/>
          </w:tcPr>
          <w:p>
            <w:pPr>
              <w:spacing w:after="0"/>
              <w:jc w:val="right"/>
            </w:pPr>
            <w:r>
              <w:rPr>
                <w:sz w:val="16"/>
              </w:rPr>
              <w:t>15 total; 1 since its plan</w:t>
            </w:r>
          </w:p>
        </w:tc>
      </w:tr>
      <w:tr>
        <w:trPr>
          <w:cantSplit/>
        </w:trPr>
        <w:tc>
          <w:tcPr>
            <w:tcW w:type="dxa" w:w="1718"/>
          </w:tcPr>
          <w:p>
            <w:pPr>
              <w:spacing w:after="0"/>
              <w:jc w:val="left"/>
            </w:pPr>
            <w:r>
              <w:rPr>
                <w:sz w:val="16"/>
              </w:rPr>
              <w:t>Normandy town</w:t>
            </w:r>
          </w:p>
        </w:tc>
        <w:tc>
          <w:tcPr>
            <w:tcW w:type="dxa" w:w="1523"/>
          </w:tcPr>
          <w:p>
            <w:pPr>
              <w:spacing w:after="0"/>
              <w:jc w:val="left"/>
            </w:pPr>
            <w:r>
              <w:rPr>
                <w:sz w:val="16"/>
              </w:rPr>
              <w:t>Town</w:t>
            </w:r>
          </w:p>
        </w:tc>
        <w:tc>
          <w:tcPr>
            <w:tcW w:type="dxa" w:w="2888"/>
          </w:tcPr>
          <w:p>
            <w:pPr>
              <w:spacing w:after="0"/>
              <w:jc w:val="left"/>
            </w:pPr>
            <w:r>
              <w:rPr>
                <w:sz w:val="16"/>
              </w:rPr>
              <w:t>Approved, expires 2027-07-27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15 total; 3 since its plan</w:t>
            </w:r>
          </w:p>
        </w:tc>
      </w:tr>
      <w:tr>
        <w:trPr>
          <w:cantSplit/>
        </w:trPr>
        <w:tc>
          <w:tcPr>
            <w:tcW w:type="dxa" w:w="1718"/>
          </w:tcPr>
          <w:p>
            <w:pPr>
              <w:spacing w:after="0"/>
              <w:jc w:val="left"/>
            </w:pPr>
            <w:r>
              <w:rPr>
                <w:sz w:val="16"/>
              </w:rPr>
              <w:t>Shelbyville city</w:t>
            </w:r>
          </w:p>
        </w:tc>
        <w:tc>
          <w:tcPr>
            <w:tcW w:type="dxa" w:w="1523"/>
          </w:tcPr>
          <w:p>
            <w:pPr>
              <w:spacing w:after="0"/>
              <w:jc w:val="left"/>
            </w:pPr>
            <w:r>
              <w:rPr>
                <w:sz w:val="16"/>
              </w:rPr>
              <w:t>City</w:t>
            </w:r>
          </w:p>
        </w:tc>
        <w:tc>
          <w:tcPr>
            <w:tcW w:type="dxa" w:w="2888"/>
          </w:tcPr>
          <w:p>
            <w:pPr>
              <w:spacing w:after="0"/>
              <w:jc w:val="left"/>
            </w:pPr>
            <w:r>
              <w:rPr>
                <w:sz w:val="16"/>
              </w:rPr>
              <w:t>Approved, expires 2027-07-27</w:t>
            </w:r>
          </w:p>
        </w:tc>
        <w:tc>
          <w:tcPr>
            <w:tcW w:type="dxa" w:w="2303"/>
          </w:tcPr>
          <w:p>
            <w:pPr>
              <w:spacing w:after="0"/>
              <w:jc w:val="right"/>
            </w:pPr>
            <w:r>
              <w:rPr>
                <w:sz w:val="16"/>
              </w:rPr>
              <w:t>FMA RL 0, SRL 0; any 3</w:t>
            </w:r>
          </w:p>
        </w:tc>
        <w:tc>
          <w:tcPr>
            <w:tcW w:type="dxa" w:w="2986"/>
          </w:tcPr>
          <w:p>
            <w:pPr>
              <w:spacing w:after="0"/>
              <w:jc w:val="right"/>
            </w:pPr>
            <w:r>
              <w:rPr>
                <w:sz w:val="16"/>
              </w:rPr>
              <w:t>$169,804.56</w:t>
            </w:r>
          </w:p>
        </w:tc>
        <w:tc>
          <w:tcPr>
            <w:tcW w:type="dxa" w:w="2693"/>
          </w:tcPr>
          <w:p>
            <w:pPr>
              <w:spacing w:after="0"/>
              <w:jc w:val="right"/>
            </w:pPr>
            <w:r>
              <w:rPr>
                <w:sz w:val="16"/>
              </w:rPr>
              <w:t>107 total; 6 since its plan</w:t>
            </w:r>
          </w:p>
        </w:tc>
      </w:tr>
      <w:tr>
        <w:trPr>
          <w:cantSplit/>
        </w:trPr>
        <w:tc>
          <w:tcPr>
            <w:tcW w:type="dxa" w:w="1718"/>
          </w:tcPr>
          <w:p>
            <w:pPr>
              <w:spacing w:after="0"/>
              <w:jc w:val="left"/>
            </w:pPr>
            <w:r>
              <w:rPr>
                <w:sz w:val="16"/>
              </w:rPr>
              <w:t>Wartrace town</w:t>
            </w:r>
          </w:p>
        </w:tc>
        <w:tc>
          <w:tcPr>
            <w:tcW w:type="dxa" w:w="1523"/>
          </w:tcPr>
          <w:p>
            <w:pPr>
              <w:spacing w:after="0"/>
              <w:jc w:val="left"/>
            </w:pPr>
            <w:r>
              <w:rPr>
                <w:sz w:val="16"/>
              </w:rPr>
              <w:t>Town</w:t>
            </w:r>
          </w:p>
        </w:tc>
        <w:tc>
          <w:tcPr>
            <w:tcW w:type="dxa" w:w="2888"/>
          </w:tcPr>
          <w:p>
            <w:pPr>
              <w:spacing w:after="0"/>
              <w:jc w:val="left"/>
            </w:pPr>
            <w:r>
              <w:rPr>
                <w:sz w:val="16"/>
              </w:rPr>
              <w:t>Approved, expires 2027-07-27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20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104"/>
        <w:gridCol w:w="1104"/>
        <w:gridCol w:w="1017"/>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2022-07-28</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455"/>
          </w:tcPr>
          <w:p>
            <w:pPr>
              <w:spacing w:after="0"/>
              <w:jc w:val="right"/>
            </w:pPr>
            <w:r>
              <w:rPr>
                <w:sz w:val="16"/>
              </w:rPr>
              <w:t>$9,710,861,789</w:t>
            </w:r>
          </w:p>
        </w:tc>
        <w:tc>
          <w:tcPr>
            <w:tcW w:type="dxa" w:w="1192"/>
          </w:tcPr>
          <w:p>
            <w:pPr>
              <w:spacing w:after="0"/>
              <w:jc w:val="right"/>
            </w:pPr>
            <w:r>
              <w:rPr>
                <w:sz w:val="16"/>
              </w:rPr>
              <w:t>$195,177,967</w:t>
            </w:r>
          </w:p>
        </w:tc>
        <w:tc>
          <w:tcPr>
            <w:tcW w:type="dxa" w:w="1017"/>
          </w:tcPr>
          <w:p>
            <w:pPr>
              <w:spacing w:after="0"/>
              <w:jc w:val="right"/>
            </w:pPr>
            <w:r>
              <w:rPr>
                <w:sz w:val="16"/>
              </w:rPr>
              <w:t>50,187</w:t>
            </w:r>
          </w:p>
        </w:tc>
        <w:tc>
          <w:tcPr>
            <w:tcW w:type="dxa" w:w="1104"/>
          </w:tcPr>
          <w:p>
            <w:pPr>
              <w:spacing w:after="0"/>
              <w:jc w:val="right"/>
            </w:pPr>
            <w:r>
              <w:rPr>
                <w:sz w:val="16"/>
              </w:rPr>
              <w:t>$7,517</w:t>
            </w:r>
          </w:p>
        </w:tc>
        <w:tc>
          <w:tcPr>
            <w:tcW w:type="dxa" w:w="1104"/>
          </w:tcPr>
          <w:p>
            <w:pPr>
              <w:spacing w:after="0"/>
              <w:jc w:val="right"/>
            </w:pPr>
            <w:r>
              <w:rPr>
                <w:sz w:val="16"/>
              </w:rPr>
              <w:t>$46,766</w:t>
            </w:r>
          </w:p>
        </w:tc>
        <w:tc>
          <w:tcPr>
            <w:tcW w:type="dxa" w:w="1017"/>
          </w:tcPr>
          <w:p>
            <w:pPr>
              <w:spacing w:after="0"/>
              <w:jc w:val="right"/>
            </w:pPr>
            <w:r>
              <w:rPr>
                <w:sz w:val="16"/>
              </w:rPr>
              <w:t>$4,953,574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$21,750,961</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$217,340</w:t>
            </w:r>
          </w:p>
        </w:tc>
        <w:tc>
          <w:tcPr>
            <w:tcW w:type="dxa" w:w="1017"/>
          </w:tcPr>
          <w:p>
            <w:pPr>
              <w:spacing w:after="0"/>
              <w:jc w:val="right"/>
            </w:pPr>
            <w:r>
              <w:rPr>
                <w:sz w:val="16"/>
              </w:rPr>
              <w:t>n/a</w:t>
            </w:r>
          </w:p>
        </w:tc>
        <w:tc>
          <w:tcPr>
            <w:tcW w:type="dxa" w:w="1280"/>
          </w:tcPr>
          <w:p>
            <w:pPr>
              <w:spacing w:after="0"/>
              <w:jc w:val="right"/>
            </w:pPr>
            <w:r>
              <w:rPr>
                <w:sz w:val="16"/>
              </w:rPr>
              <w:t>0.999% (agriculture)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$16,841,317,854</w:t>
            </w:r>
          </w:p>
        </w:tc>
        <w:tc>
          <w:tcPr>
            <w:tcW w:type="dxa" w:w="1192"/>
          </w:tcPr>
          <w:p>
            <w:pPr>
              <w:spacing w:after="0"/>
              <w:jc w:val="right"/>
            </w:pPr>
            <w:r>
              <w:rPr>
                <w:sz w:val="16"/>
              </w:rPr>
              <w:t>n/a</w:t>
            </w:r>
          </w:p>
        </w:tc>
        <w:tc>
          <w:tcPr>
            <w:tcW w:type="dxa" w:w="1017"/>
          </w:tcPr>
          <w:p>
            <w:pPr>
              <w:spacing w:after="0"/>
              <w:jc w:val="right"/>
            </w:pPr>
            <w:r>
              <w:rPr>
                <w:sz w:val="16"/>
              </w:rPr>
              <w:t>50,237</w:t>
            </w:r>
          </w:p>
        </w:tc>
        <w:tc>
          <w:tcPr>
            <w:tcW w:type="dxa" w:w="1104"/>
          </w:tcPr>
          <w:p>
            <w:pPr>
              <w:spacing w:after="0"/>
              <w:jc w:val="right"/>
            </w:pPr>
            <w:r>
              <w:rPr>
                <w:sz w:val="16"/>
              </w:rPr>
              <w:t>$1,340,012</w:t>
            </w:r>
          </w:p>
        </w:tc>
        <w:tc>
          <w:tcPr>
            <w:tcW w:type="dxa" w:w="1104"/>
          </w:tcPr>
          <w:p>
            <w:pPr>
              <w:spacing w:after="0"/>
              <w:jc w:val="right"/>
            </w:pPr>
            <w:r>
              <w:rPr>
                <w:sz w:val="16"/>
              </w:rPr>
              <w:t>n/a</w:t>
            </w:r>
          </w:p>
        </w:tc>
        <w:tc>
          <w:tcPr>
            <w:tcW w:type="dxa" w:w="1017"/>
          </w:tcPr>
          <w:p>
            <w:pPr>
              <w:spacing w:after="0"/>
              <w:jc w:val="right"/>
            </w:pPr>
            <w:r>
              <w:rPr>
                <w:sz w:val="16"/>
              </w:rPr>
              <w:t>$709,664</w:t>
            </w:r>
          </w:p>
        </w:tc>
        <w:tc>
          <w:tcPr>
            <w:tcW w:type="dxa" w:w="1280"/>
          </w:tcPr>
          <w:p>
            <w:pPr>
              <w:spacing w:after="0"/>
              <w:jc w:val="right"/>
            </w:pPr>
            <w:r>
              <w:rPr>
                <w:sz w:val="16"/>
              </w:rPr>
              <w:t>0.00796%</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$9,710,861,789</w:t>
            </w:r>
          </w:p>
        </w:tc>
        <w:tc>
          <w:tcPr>
            <w:tcW w:type="dxa" w:w="1192"/>
          </w:tcPr>
          <w:p>
            <w:pPr>
              <w:spacing w:after="0"/>
              <w:jc w:val="right"/>
            </w:pPr>
            <w:r>
              <w:rPr>
                <w:sz w:val="16"/>
              </w:rPr>
              <w:t>$195,177,967</w:t>
            </w:r>
          </w:p>
        </w:tc>
        <w:tc>
          <w:tcPr>
            <w:tcW w:type="dxa" w:w="1017"/>
          </w:tcPr>
          <w:p>
            <w:pPr>
              <w:spacing w:after="0"/>
              <w:jc w:val="right"/>
            </w:pPr>
            <w:r>
              <w:rPr>
                <w:sz w:val="16"/>
              </w:rPr>
              <w:t>50,187</w:t>
            </w:r>
          </w:p>
        </w:tc>
        <w:tc>
          <w:tcPr>
            <w:tcW w:type="dxa" w:w="1104"/>
          </w:tcPr>
          <w:p>
            <w:pPr>
              <w:spacing w:after="0"/>
              <w:jc w:val="right"/>
            </w:pPr>
            <w:r>
              <w:rPr>
                <w:sz w:val="16"/>
              </w:rPr>
              <w:t>$278,759</w:t>
            </w:r>
          </w:p>
        </w:tc>
        <w:tc>
          <w:tcPr>
            <w:tcW w:type="dxa" w:w="1104"/>
          </w:tcPr>
          <w:p>
            <w:pPr>
              <w:spacing w:after="0"/>
              <w:jc w:val="right"/>
            </w:pPr>
            <w:r>
              <w:rPr>
                <w:sz w:val="16"/>
              </w:rPr>
              <w:t>$2,427</w:t>
            </w:r>
          </w:p>
        </w:tc>
        <w:tc>
          <w:tcPr>
            <w:tcW w:type="dxa" w:w="1017"/>
          </w:tcPr>
          <w:p>
            <w:pPr>
              <w:spacing w:after="0"/>
              <w:jc w:val="right"/>
            </w:pPr>
            <w:r>
              <w:rPr>
                <w:sz w:val="16"/>
              </w:rPr>
              <w:t>$9,335</w:t>
            </w:r>
          </w:p>
        </w:tc>
        <w:tc>
          <w:tcPr>
            <w:tcW w:type="dxa" w:w="1280"/>
          </w:tcPr>
          <w:p>
            <w:pPr>
              <w:spacing w:after="0"/>
              <w:jc w:val="right"/>
            </w:pPr>
            <w:r>
              <w:rPr>
                <w:sz w:val="16"/>
              </w:rPr>
              <w:t>0.00287%</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$9,710,861,789</w:t>
            </w:r>
          </w:p>
        </w:tc>
        <w:tc>
          <w:tcPr>
            <w:tcW w:type="dxa" w:w="1192"/>
          </w:tcPr>
          <w:p>
            <w:pPr>
              <w:spacing w:after="0"/>
              <w:jc w:val="right"/>
            </w:pPr>
            <w:r>
              <w:rPr>
                <w:sz w:val="16"/>
              </w:rPr>
              <w:t>$195,177,967</w:t>
            </w:r>
          </w:p>
        </w:tc>
        <w:tc>
          <w:tcPr>
            <w:tcW w:type="dxa" w:w="1017"/>
          </w:tcPr>
          <w:p>
            <w:pPr>
              <w:spacing w:after="0"/>
              <w:jc w:val="right"/>
            </w:pPr>
            <w:r>
              <w:rPr>
                <w:sz w:val="16"/>
              </w:rPr>
              <w:t>50,187</w:t>
            </w:r>
          </w:p>
        </w:tc>
        <w:tc>
          <w:tcPr>
            <w:tcW w:type="dxa" w:w="1104"/>
          </w:tcPr>
          <w:p>
            <w:pPr>
              <w:spacing w:after="0"/>
              <w:jc w:val="right"/>
            </w:pPr>
            <w:r>
              <w:rPr>
                <w:sz w:val="16"/>
              </w:rPr>
              <w:t>$78</w:t>
            </w:r>
          </w:p>
        </w:tc>
        <w:tc>
          <w:tcPr>
            <w:tcW w:type="dxa" w:w="1104"/>
          </w:tcPr>
          <w:p>
            <w:pPr>
              <w:spacing w:after="0"/>
              <w:jc w:val="right"/>
            </w:pPr>
            <w:r>
              <w:rPr>
                <w:sz w:val="16"/>
              </w:rPr>
              <w:t>$946</w:t>
            </w:r>
          </w:p>
        </w:tc>
        <w:tc>
          <w:tcPr>
            <w:tcW w:type="dxa" w:w="1017"/>
          </w:tcPr>
          <w:p>
            <w:pPr>
              <w:spacing w:after="0"/>
              <w:jc w:val="right"/>
            </w:pPr>
            <w:r>
              <w:rPr>
                <w:sz w:val="16"/>
              </w:rPr>
              <w:t>$307,302</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$9,710,861,789</w:t>
            </w:r>
          </w:p>
        </w:tc>
        <w:tc>
          <w:tcPr>
            <w:tcW w:type="dxa" w:w="1192"/>
          </w:tcPr>
          <w:p>
            <w:pPr>
              <w:spacing w:after="0"/>
              <w:jc w:val="right"/>
            </w:pPr>
            <w:r>
              <w:rPr>
                <w:sz w:val="16"/>
              </w:rPr>
              <w:t>$192,466,855</w:t>
            </w:r>
          </w:p>
        </w:tc>
        <w:tc>
          <w:tcPr>
            <w:tcW w:type="dxa" w:w="1017"/>
          </w:tcPr>
          <w:p>
            <w:pPr>
              <w:spacing w:after="0"/>
              <w:jc w:val="right"/>
            </w:pPr>
            <w:r>
              <w:rPr>
                <w:sz w:val="16"/>
              </w:rPr>
              <w:t>50,187</w:t>
            </w:r>
          </w:p>
        </w:tc>
        <w:tc>
          <w:tcPr>
            <w:tcW w:type="dxa" w:w="1104"/>
          </w:tcPr>
          <w:p>
            <w:pPr>
              <w:spacing w:after="0"/>
              <w:jc w:val="right"/>
            </w:pPr>
            <w:r>
              <w:rPr>
                <w:sz w:val="16"/>
              </w:rPr>
              <w:t>$62,466</w:t>
            </w:r>
          </w:p>
        </w:tc>
        <w:tc>
          <w:tcPr>
            <w:tcW w:type="dxa" w:w="1104"/>
          </w:tcPr>
          <w:p>
            <w:pPr>
              <w:spacing w:after="0"/>
              <w:jc w:val="right"/>
            </w:pPr>
            <w:r>
              <w:rPr>
                <w:sz w:val="16"/>
              </w:rPr>
              <w:t>$45,837</w:t>
            </w:r>
          </w:p>
        </w:tc>
        <w:tc>
          <w:tcPr>
            <w:tcW w:type="dxa" w:w="1017"/>
          </w:tcPr>
          <w:p>
            <w:pPr>
              <w:spacing w:after="0"/>
              <w:jc w:val="right"/>
            </w:pPr>
            <w:r>
              <w:rPr>
                <w:sz w:val="16"/>
              </w:rPr>
              <w:t>$2,183</w:t>
            </w:r>
          </w:p>
        </w:tc>
        <w:tc>
          <w:tcPr>
            <w:tcW w:type="dxa" w:w="1280"/>
          </w:tcPr>
          <w:p>
            <w:pPr>
              <w:spacing w:after="0"/>
              <w:jc w:val="right"/>
            </w:pPr>
            <w:r>
              <w:rPr>
                <w:sz w:val="16"/>
              </w:rPr>
              <w:t>0.000643%</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$9,708,478,780</w:t>
            </w:r>
          </w:p>
        </w:tc>
        <w:tc>
          <w:tcPr>
            <w:tcW w:type="dxa" w:w="1192"/>
          </w:tcPr>
          <w:p>
            <w:pPr>
              <w:spacing w:after="0"/>
              <w:jc w:val="right"/>
            </w:pPr>
            <w:r>
              <w:rPr>
                <w:sz w:val="16"/>
              </w:rPr>
              <w:t>n/a</w:t>
            </w:r>
          </w:p>
        </w:tc>
        <w:tc>
          <w:tcPr>
            <w:tcW w:type="dxa" w:w="1017"/>
          </w:tcPr>
          <w:p>
            <w:pPr>
              <w:spacing w:after="0"/>
              <w:jc w:val="right"/>
            </w:pPr>
            <w:r>
              <w:rPr>
                <w:sz w:val="16"/>
              </w:rPr>
              <w:t>50,169</w:t>
            </w:r>
          </w:p>
        </w:tc>
        <w:tc>
          <w:tcPr>
            <w:tcW w:type="dxa" w:w="1104"/>
          </w:tcPr>
          <w:p>
            <w:pPr>
              <w:spacing w:after="0"/>
              <w:jc w:val="right"/>
            </w:pPr>
            <w:r>
              <w:rPr>
                <w:sz w:val="16"/>
              </w:rPr>
              <w:t>$59,289</w:t>
            </w:r>
          </w:p>
        </w:tc>
        <w:tc>
          <w:tcPr>
            <w:tcW w:type="dxa" w:w="1104"/>
          </w:tcPr>
          <w:p>
            <w:pPr>
              <w:spacing w:after="0"/>
              <w:jc w:val="right"/>
            </w:pPr>
            <w:r>
              <w:rPr>
                <w:sz w:val="16"/>
              </w:rPr>
              <w:t>n/a</w:t>
            </w:r>
          </w:p>
        </w:tc>
        <w:tc>
          <w:tcPr>
            <w:tcW w:type="dxa" w:w="1017"/>
          </w:tcPr>
          <w:p>
            <w:pPr>
              <w:spacing w:after="0"/>
              <w:jc w:val="right"/>
            </w:pPr>
            <w:r>
              <w:rPr>
                <w:sz w:val="16"/>
              </w:rPr>
              <w:t>$51,568</w:t>
            </w:r>
          </w:p>
        </w:tc>
        <w:tc>
          <w:tcPr>
            <w:tcW w:type="dxa" w:w="1280"/>
          </w:tcPr>
          <w:p>
            <w:pPr>
              <w:spacing w:after="0"/>
              <w:jc w:val="right"/>
            </w:pPr>
            <w:r>
              <w:rPr>
                <w:sz w:val="16"/>
              </w:rPr>
              <w:t>0.000611%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$9,706,704,254</w:t>
            </w:r>
          </w:p>
        </w:tc>
        <w:tc>
          <w:tcPr>
            <w:tcW w:type="dxa" w:w="1192"/>
          </w:tcPr>
          <w:p>
            <w:pPr>
              <w:spacing w:after="0"/>
              <w:jc w:val="right"/>
            </w:pPr>
            <w:r>
              <w:rPr>
                <w:sz w:val="16"/>
              </w:rPr>
              <w:t>$11,076,603</w:t>
            </w:r>
          </w:p>
        </w:tc>
        <w:tc>
          <w:tcPr>
            <w:tcW w:type="dxa" w:w="1017"/>
          </w:tcPr>
          <w:p>
            <w:pPr>
              <w:spacing w:after="0"/>
              <w:jc w:val="right"/>
            </w:pPr>
            <w:r>
              <w:rPr>
                <w:sz w:val="16"/>
              </w:rPr>
              <w:t>931</w:t>
            </w:r>
          </w:p>
        </w:tc>
        <w:tc>
          <w:tcPr>
            <w:tcW w:type="dxa" w:w="1104"/>
          </w:tcPr>
          <w:p>
            <w:pPr>
              <w:spacing w:after="0"/>
              <w:jc w:val="right"/>
            </w:pPr>
            <w:r>
              <w:rPr>
                <w:sz w:val="16"/>
              </w:rPr>
              <w:t>$11,718,242</w:t>
            </w:r>
          </w:p>
        </w:tc>
        <w:tc>
          <w:tcPr>
            <w:tcW w:type="dxa" w:w="1104"/>
          </w:tcPr>
          <w:p>
            <w:pPr>
              <w:spacing w:after="0"/>
              <w:jc w:val="right"/>
            </w:pPr>
            <w:r>
              <w:rPr>
                <w:sz w:val="16"/>
              </w:rPr>
              <w:t>$66,005</w:t>
            </w:r>
          </w:p>
        </w:tc>
        <w:tc>
          <w:tcPr>
            <w:tcW w:type="dxa" w:w="1017"/>
          </w:tcPr>
          <w:p>
            <w:pPr>
              <w:spacing w:after="0"/>
              <w:jc w:val="right"/>
            </w:pPr>
            <w:r>
              <w:rPr>
                <w:sz w:val="16"/>
              </w:rPr>
              <w:t>$69,565</w:t>
            </w:r>
          </w:p>
        </w:tc>
        <w:tc>
          <w:tcPr>
            <w:tcW w:type="dxa" w:w="1280"/>
          </w:tcPr>
          <w:p>
            <w:pPr>
              <w:spacing w:after="0"/>
              <w:jc w:val="right"/>
            </w:pPr>
            <w:r>
              <w:rPr>
                <w:sz w:val="16"/>
              </w:rPr>
              <w:t>n/a (see note)</w:t>
            </w:r>
          </w:p>
        </w:tc>
        <w:tc>
          <w:tcPr>
            <w:tcW w:type="dxa" w:w="1087"/>
          </w:tcPr>
          <w:p>
            <w:pPr>
              <w:spacing w:after="0"/>
              <w:jc w:val="right"/>
            </w:pPr>
            <w:r>
              <w:rPr>
                <w:sz w:val="16"/>
              </w:rPr>
              <w:t>$25,000</w:t>
            </w:r>
          </w:p>
        </w:tc>
        <w:tc>
          <w:tcPr>
            <w:tcW w:type="dxa" w:w="1017"/>
          </w:tcPr>
          <w:p>
            <w:pPr>
              <w:spacing w:after="0"/>
              <w:jc w:val="right"/>
            </w:pPr>
          </w:p>
        </w:tc>
        <w:tc>
          <w:tcPr>
            <w:tcW w:type="dxa" w:w="1280"/>
          </w:tcPr>
          <w:p>
            <w:pPr>
              <w:spacing w:after="0"/>
              <w:jc w:val="right"/>
            </w:pPr>
            <w:r>
              <w:rPr>
                <w:sz w:val="16"/>
              </w:rPr>
              <w:t>no Public Assistance recorded (1 declaration)</w:t>
            </w: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$159,307,767</w:t>
            </w:r>
          </w:p>
        </w:tc>
        <w:tc>
          <w:tcPr>
            <w:tcW w:type="dxa" w:w="1192"/>
          </w:tcPr>
          <w:p>
            <w:pPr>
              <w:spacing w:after="0"/>
              <w:jc w:val="right"/>
            </w:pPr>
            <w:r>
              <w:rPr>
                <w:sz w:val="16"/>
              </w:rPr>
              <w:t>n/a</w:t>
            </w:r>
          </w:p>
        </w:tc>
        <w:tc>
          <w:tcPr>
            <w:tcW w:type="dxa" w:w="1017"/>
          </w:tcPr>
          <w:p>
            <w:pPr>
              <w:spacing w:after="0"/>
              <w:jc w:val="right"/>
            </w:pPr>
            <w:r>
              <w:rPr>
                <w:sz w:val="16"/>
              </w:rPr>
              <w:t>787</w:t>
            </w:r>
          </w:p>
        </w:tc>
        <w:tc>
          <w:tcPr>
            <w:tcW w:type="dxa" w:w="1104"/>
          </w:tcPr>
          <w:p>
            <w:pPr>
              <w:spacing w:after="0"/>
              <w:jc w:val="right"/>
            </w:pPr>
            <w:r>
              <w:rPr>
                <w:sz w:val="16"/>
              </w:rPr>
              <w:t>$28</w:t>
            </w:r>
          </w:p>
        </w:tc>
        <w:tc>
          <w:tcPr>
            <w:tcW w:type="dxa" w:w="1104"/>
          </w:tcPr>
          <w:p>
            <w:pPr>
              <w:spacing w:after="0"/>
              <w:jc w:val="right"/>
            </w:pPr>
            <w:r>
              <w:rPr>
                <w:sz w:val="16"/>
              </w:rPr>
              <w:t>n/a</w:t>
            </w:r>
          </w:p>
        </w:tc>
        <w:tc>
          <w:tcPr>
            <w:tcW w:type="dxa" w:w="1017"/>
          </w:tcPr>
          <w:p>
            <w:pPr>
              <w:spacing w:after="0"/>
              <w:jc w:val="right"/>
            </w:pPr>
            <w:r>
              <w:rPr>
                <w:sz w:val="16"/>
              </w:rPr>
              <w:t>$224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$9,710,861,789</w:t>
            </w:r>
          </w:p>
        </w:tc>
        <w:tc>
          <w:tcPr>
            <w:tcW w:type="dxa" w:w="1192"/>
          </w:tcPr>
          <w:p>
            <w:pPr>
              <w:spacing w:after="0"/>
              <w:jc w:val="right"/>
            </w:pPr>
            <w:r>
              <w:rPr>
                <w:sz w:val="16"/>
              </w:rPr>
              <w:t>n/a</w:t>
            </w:r>
          </w:p>
        </w:tc>
        <w:tc>
          <w:tcPr>
            <w:tcW w:type="dxa" w:w="1017"/>
          </w:tcPr>
          <w:p>
            <w:pPr>
              <w:spacing w:after="0"/>
              <w:jc w:val="right"/>
            </w:pPr>
            <w:r>
              <w:rPr>
                <w:sz w:val="16"/>
              </w:rPr>
              <w:t>50,187</w:t>
            </w:r>
          </w:p>
        </w:tc>
        <w:tc>
          <w:tcPr>
            <w:tcW w:type="dxa" w:w="1104"/>
          </w:tcPr>
          <w:p>
            <w:pPr>
              <w:spacing w:after="0"/>
              <w:jc w:val="right"/>
            </w:pPr>
            <w:r>
              <w:rPr>
                <w:sz w:val="16"/>
              </w:rPr>
              <w:t>$24,852</w:t>
            </w:r>
          </w:p>
        </w:tc>
        <w:tc>
          <w:tcPr>
            <w:tcW w:type="dxa" w:w="1104"/>
          </w:tcPr>
          <w:p>
            <w:pPr>
              <w:spacing w:after="0"/>
              <w:jc w:val="right"/>
            </w:pPr>
            <w:r>
              <w:rPr>
                <w:sz w:val="16"/>
              </w:rPr>
              <w:t>n/a</w:t>
            </w:r>
          </w:p>
        </w:tc>
        <w:tc>
          <w:tcPr>
            <w:tcW w:type="dxa" w:w="1017"/>
          </w:tcPr>
          <w:p>
            <w:pPr>
              <w:spacing w:after="0"/>
              <w:jc w:val="right"/>
            </w:pPr>
            <w:r>
              <w:rPr>
                <w:sz w:val="16"/>
              </w:rPr>
              <w:t>$213,295</w:t>
            </w:r>
          </w:p>
        </w:tc>
        <w:tc>
          <w:tcPr>
            <w:tcW w:type="dxa" w:w="1280"/>
          </w:tcPr>
          <w:p>
            <w:pPr>
              <w:spacing w:after="0"/>
              <w:jc w:val="right"/>
            </w:pPr>
            <w:r>
              <w:rPr>
                <w:sz w:val="16"/>
              </w:rPr>
              <w:t>0.000256%</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$9,710,861,789</w:t>
            </w:r>
          </w:p>
        </w:tc>
        <w:tc>
          <w:tcPr>
            <w:tcW w:type="dxa" w:w="1192"/>
          </w:tcPr>
          <w:p>
            <w:pPr>
              <w:spacing w:after="0"/>
              <w:jc w:val="right"/>
            </w:pPr>
            <w:r>
              <w:rPr>
                <w:sz w:val="16"/>
              </w:rPr>
              <w:t>$195,177,967</w:t>
            </w:r>
          </w:p>
        </w:tc>
        <w:tc>
          <w:tcPr>
            <w:tcW w:type="dxa" w:w="1017"/>
          </w:tcPr>
          <w:p>
            <w:pPr>
              <w:spacing w:after="0"/>
              <w:jc w:val="right"/>
            </w:pPr>
            <w:r>
              <w:rPr>
                <w:sz w:val="16"/>
              </w:rPr>
              <w:t>50,187</w:t>
            </w:r>
          </w:p>
        </w:tc>
        <w:tc>
          <w:tcPr>
            <w:tcW w:type="dxa" w:w="1104"/>
          </w:tcPr>
          <w:p>
            <w:pPr>
              <w:spacing w:after="0"/>
              <w:jc w:val="right"/>
            </w:pPr>
            <w:r>
              <w:rPr>
                <w:sz w:val="16"/>
              </w:rPr>
              <w:t>$338,538</w:t>
            </w:r>
          </w:p>
        </w:tc>
        <w:tc>
          <w:tcPr>
            <w:tcW w:type="dxa" w:w="1104"/>
          </w:tcPr>
          <w:p>
            <w:pPr>
              <w:spacing w:after="0"/>
              <w:jc w:val="right"/>
            </w:pPr>
            <w:r>
              <w:rPr>
                <w:sz w:val="16"/>
              </w:rPr>
              <w:t>$50,425</w:t>
            </w:r>
          </w:p>
        </w:tc>
        <w:tc>
          <w:tcPr>
            <w:tcW w:type="dxa" w:w="1017"/>
          </w:tcPr>
          <w:p>
            <w:pPr>
              <w:spacing w:after="0"/>
              <w:jc w:val="right"/>
            </w:pPr>
            <w:r>
              <w:rPr>
                <w:sz w:val="16"/>
              </w:rPr>
              <w:t>$475,213</w:t>
            </w:r>
          </w:p>
        </w:tc>
        <w:tc>
          <w:tcPr>
            <w:tcW w:type="dxa" w:w="1280"/>
          </w:tcPr>
          <w:p>
            <w:pPr>
              <w:spacing w:after="0"/>
              <w:jc w:val="right"/>
            </w:pPr>
            <w:r>
              <w:rPr>
                <w:sz w:val="16"/>
              </w:rPr>
              <w:t>0.00349%</w:t>
            </w:r>
          </w:p>
        </w:tc>
        <w:tc>
          <w:tcPr>
            <w:tcW w:type="dxa" w:w="1087"/>
          </w:tcPr>
          <w:p>
            <w:pPr>
              <w:spacing w:after="0"/>
              <w:jc w:val="right"/>
            </w:pPr>
            <w:r>
              <w:rPr>
                <w:sz w:val="16"/>
              </w:rPr>
              <w:t>$233,000</w:t>
            </w:r>
          </w:p>
        </w:tc>
        <w:tc>
          <w:tcPr>
            <w:tcW w:type="dxa" w:w="1017"/>
          </w:tcPr>
          <w:p>
            <w:pPr>
              <w:spacing w:after="0"/>
              <w:jc w:val="right"/>
            </w:pPr>
            <w:r>
              <w:rPr>
                <w:sz w:val="16"/>
              </w:rPr>
              <w:t>$72,000</w:t>
            </w:r>
          </w:p>
        </w:tc>
        <w:tc>
          <w:tcPr>
            <w:tcW w:type="dxa" w:w="1280"/>
          </w:tcPr>
          <w:p>
            <w:pPr>
              <w:spacing w:after="0"/>
              <w:jc w:val="right"/>
            </w:pPr>
            <w:r>
              <w:rPr>
                <w:sz w:val="16"/>
              </w:rPr>
              <w:t>no Public Assistance recorded (1 declaration)</w:t>
            </w:r>
          </w:p>
        </w:tc>
        <w:tc>
          <w:tcPr>
            <w:tcW w:type="dxa" w:w="1542"/>
          </w:tcPr>
          <w:p>
            <w:pPr>
              <w:spacing w:after="0"/>
              <w:jc w:val="left"/>
            </w:pPr>
            <w:r>
              <w:rPr>
                <w:sz w:val="16"/>
              </w:rPr>
              <w:t>Storm Events damage since the plan includes 1 zone-level High Wind record ($72,000): a NOAA non-thunderstorm wind type,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$9,710,861,789</w:t>
            </w:r>
          </w:p>
        </w:tc>
        <w:tc>
          <w:tcPr>
            <w:tcW w:type="dxa" w:w="1192"/>
          </w:tcPr>
          <w:p>
            <w:pPr>
              <w:spacing w:after="0"/>
              <w:jc w:val="right"/>
            </w:pPr>
            <w:r>
              <w:rPr>
                <w:sz w:val="16"/>
              </w:rPr>
              <w:t>$195,177,967</w:t>
            </w:r>
          </w:p>
        </w:tc>
        <w:tc>
          <w:tcPr>
            <w:tcW w:type="dxa" w:w="1017"/>
          </w:tcPr>
          <w:p>
            <w:pPr>
              <w:spacing w:after="0"/>
              <w:jc w:val="right"/>
            </w:pPr>
            <w:r>
              <w:rPr>
                <w:sz w:val="16"/>
              </w:rPr>
              <w:t>50,187</w:t>
            </w:r>
          </w:p>
        </w:tc>
        <w:tc>
          <w:tcPr>
            <w:tcW w:type="dxa" w:w="1104"/>
          </w:tcPr>
          <w:p>
            <w:pPr>
              <w:spacing w:after="0"/>
              <w:jc w:val="right"/>
            </w:pPr>
            <w:r>
              <w:rPr>
                <w:sz w:val="16"/>
              </w:rPr>
              <w:t>$1,606,307</w:t>
            </w:r>
          </w:p>
        </w:tc>
        <w:tc>
          <w:tcPr>
            <w:tcW w:type="dxa" w:w="1104"/>
          </w:tcPr>
          <w:p>
            <w:pPr>
              <w:spacing w:after="0"/>
              <w:jc w:val="right"/>
            </w:pPr>
            <w:r>
              <w:rPr>
                <w:sz w:val="16"/>
              </w:rPr>
              <w:t>$14,294</w:t>
            </w:r>
          </w:p>
        </w:tc>
        <w:tc>
          <w:tcPr>
            <w:tcW w:type="dxa" w:w="1017"/>
          </w:tcPr>
          <w:p>
            <w:pPr>
              <w:spacing w:after="0"/>
              <w:jc w:val="right"/>
            </w:pPr>
            <w:r>
              <w:rPr>
                <w:sz w:val="16"/>
              </w:rPr>
              <w:t>$2,611,739</w:t>
            </w:r>
          </w:p>
        </w:tc>
        <w:tc>
          <w:tcPr>
            <w:tcW w:type="dxa" w:w="1280"/>
          </w:tcPr>
          <w:p>
            <w:pPr>
              <w:spacing w:after="0"/>
              <w:jc w:val="right"/>
            </w:pPr>
            <w:r>
              <w:rPr>
                <w:sz w:val="16"/>
              </w:rPr>
              <w:t>0.0165%</w:t>
            </w:r>
          </w:p>
        </w:tc>
        <w:tc>
          <w:tcPr>
            <w:tcW w:type="dxa" w:w="1087"/>
          </w:tcPr>
          <w:p>
            <w:pPr>
              <w:spacing w:after="0"/>
              <w:jc w:val="right"/>
            </w:pPr>
            <w:r>
              <w:rPr>
                <w:sz w:val="16"/>
              </w:rPr>
              <w:t>$750,000</w:t>
            </w:r>
          </w:p>
        </w:tc>
        <w:tc>
          <w:tcPr>
            <w:tcW w:type="dxa" w:w="1017"/>
          </w:tcPr>
          <w:p>
            <w:pPr>
              <w:spacing w:after="0"/>
              <w:jc w:val="right"/>
            </w:pPr>
          </w:p>
        </w:tc>
        <w:tc>
          <w:tcPr>
            <w:tcW w:type="dxa" w:w="1280"/>
          </w:tcPr>
          <w:p>
            <w:pPr>
              <w:spacing w:after="0"/>
              <w:jc w:val="right"/>
            </w:pPr>
            <w:r>
              <w:rPr>
                <w:sz w:val="16"/>
              </w:rPr>
              <w:t>no Public Assistance recorded (1 declaration)</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$3,403,543,386</w:t>
            </w:r>
          </w:p>
        </w:tc>
        <w:tc>
          <w:tcPr>
            <w:tcW w:type="dxa" w:w="1192"/>
          </w:tcPr>
          <w:p>
            <w:pPr>
              <w:spacing w:after="0"/>
              <w:jc w:val="right"/>
            </w:pPr>
            <w:r>
              <w:rPr>
                <w:sz w:val="16"/>
              </w:rPr>
              <w:t>$94,033,435</w:t>
            </w:r>
          </w:p>
        </w:tc>
        <w:tc>
          <w:tcPr>
            <w:tcW w:type="dxa" w:w="1017"/>
          </w:tcPr>
          <w:p>
            <w:pPr>
              <w:spacing w:after="0"/>
              <w:jc w:val="right"/>
            </w:pPr>
            <w:r>
              <w:rPr>
                <w:sz w:val="16"/>
              </w:rPr>
              <w:t>19,217</w:t>
            </w:r>
          </w:p>
        </w:tc>
        <w:tc>
          <w:tcPr>
            <w:tcW w:type="dxa" w:w="1104"/>
          </w:tcPr>
          <w:p>
            <w:pPr>
              <w:spacing w:after="0"/>
              <w:jc w:val="right"/>
            </w:pPr>
            <w:r>
              <w:rPr>
                <w:sz w:val="16"/>
              </w:rPr>
              <w:t>$4,920</w:t>
            </w:r>
          </w:p>
        </w:tc>
        <w:tc>
          <w:tcPr>
            <w:tcW w:type="dxa" w:w="1104"/>
          </w:tcPr>
          <w:p>
            <w:pPr>
              <w:spacing w:after="0"/>
              <w:jc w:val="right"/>
            </w:pPr>
            <w:r>
              <w:rPr>
                <w:sz w:val="16"/>
              </w:rPr>
              <w:t>$56</w:t>
            </w:r>
          </w:p>
        </w:tc>
        <w:tc>
          <w:tcPr>
            <w:tcW w:type="dxa" w:w="1017"/>
          </w:tcPr>
          <w:p>
            <w:pPr>
              <w:spacing w:after="0"/>
              <w:jc w:val="right"/>
            </w:pPr>
            <w:r>
              <w:rPr>
                <w:sz w:val="16"/>
              </w:rPr>
              <w:t>$1,362</w:t>
            </w:r>
          </w:p>
        </w:tc>
        <w:tc>
          <w:tcPr>
            <w:tcW w:type="dxa" w:w="1280"/>
          </w:tcPr>
          <w:p>
            <w:pPr>
              <w:spacing w:after="0"/>
              <w:jc w:val="right"/>
            </w:pPr>
            <w:r>
              <w:rPr>
                <w:sz w:val="16"/>
              </w:rPr>
              <w:t>0.000145%</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$9,710,861,789</w:t>
            </w:r>
          </w:p>
        </w:tc>
        <w:tc>
          <w:tcPr>
            <w:tcW w:type="dxa" w:w="1192"/>
          </w:tcPr>
          <w:p>
            <w:pPr>
              <w:spacing w:after="0"/>
              <w:jc w:val="right"/>
            </w:pPr>
            <w:r>
              <w:rPr>
                <w:sz w:val="16"/>
              </w:rPr>
              <w:t>$195,177,967</w:t>
            </w:r>
          </w:p>
        </w:tc>
        <w:tc>
          <w:tcPr>
            <w:tcW w:type="dxa" w:w="1017"/>
          </w:tcPr>
          <w:p>
            <w:pPr>
              <w:spacing w:after="0"/>
              <w:jc w:val="right"/>
            </w:pPr>
            <w:r>
              <w:rPr>
                <w:sz w:val="16"/>
              </w:rPr>
              <w:t>50,187</w:t>
            </w:r>
          </w:p>
        </w:tc>
        <w:tc>
          <w:tcPr>
            <w:tcW w:type="dxa" w:w="1104"/>
          </w:tcPr>
          <w:p>
            <w:pPr>
              <w:spacing w:after="0"/>
              <w:jc w:val="right"/>
            </w:pPr>
            <w:r>
              <w:rPr>
                <w:sz w:val="16"/>
              </w:rPr>
              <w:t>$64,616</w:t>
            </w:r>
          </w:p>
        </w:tc>
        <w:tc>
          <w:tcPr>
            <w:tcW w:type="dxa" w:w="1104"/>
          </w:tcPr>
          <w:p>
            <w:pPr>
              <w:spacing w:after="0"/>
              <w:jc w:val="right"/>
            </w:pPr>
            <w:r>
              <w:rPr>
                <w:sz w:val="16"/>
              </w:rPr>
              <w:t>$9</w:t>
            </w:r>
          </w:p>
        </w:tc>
        <w:tc>
          <w:tcPr>
            <w:tcW w:type="dxa" w:w="1017"/>
          </w:tcPr>
          <w:p>
            <w:pPr>
              <w:spacing w:after="0"/>
              <w:jc w:val="right"/>
            </w:pPr>
            <w:r>
              <w:rPr>
                <w:sz w:val="16"/>
              </w:rPr>
              <w:t>$72,043</w:t>
            </w:r>
          </w:p>
        </w:tc>
        <w:tc>
          <w:tcPr>
            <w:tcW w:type="dxa" w:w="1280"/>
          </w:tcPr>
          <w:p>
            <w:pPr>
              <w:spacing w:after="0"/>
              <w:jc w:val="right"/>
            </w:pPr>
            <w:r>
              <w:rPr>
                <w:sz w:val="16"/>
              </w:rPr>
              <w:t>0.000665%</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r>
              <w:rPr>
                <w:sz w:val="16"/>
              </w:rPr>
              <w:t>$1,964,424.03</w:t>
            </w: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2022-07-28 (Storm Events through 2026-06-30): 42 county-coded records, 42 with a damage value recorded (including $0), $1,008,000; 24 zone-level records, 7 with a damage value recorded (including $0), $72,000 reported for the zone; Public Assistance: $1,964,424.03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50,187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$9,710,861,789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$195,177,967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$15,949,730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$9,477,068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Bedford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Shelbyville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Bedford County (unincorporated area)</w:t>
            </w:r>
          </w:p>
        </w:tc>
        <w:tc>
          <w:tcPr>
            <w:tcW w:type="dxa" w:w="1589"/>
          </w:tcPr>
          <w:p>
            <w:pPr>
              <w:spacing w:after="0"/>
              <w:jc w:val="left"/>
            </w:pPr>
            <w:r>
              <w:rPr>
                <w:sz w:val="16"/>
              </w:rPr>
              <w:t>470006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Bell Buckle town</w:t>
            </w:r>
          </w:p>
        </w:tc>
        <w:tc>
          <w:tcPr>
            <w:tcW w:type="dxa" w:w="1589"/>
          </w:tcPr>
          <w:p>
            <w:pPr>
              <w:spacing w:after="0"/>
              <w:jc w:val="left"/>
            </w:pPr>
            <w:r>
              <w:rPr>
                <w:sz w:val="16"/>
              </w:rPr>
              <w:t>470007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Normandy town</w:t>
            </w:r>
          </w:p>
        </w:tc>
        <w:tc>
          <w:tcPr>
            <w:tcW w:type="dxa" w:w="1589"/>
          </w:tcPr>
          <w:p>
            <w:pPr>
              <w:spacing w:after="0"/>
              <w:jc w:val="left"/>
            </w:pPr>
            <w:r>
              <w:rPr>
                <w:sz w:val="16"/>
              </w:rPr>
              <w:t>470313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Shelbyville city</w:t>
            </w:r>
          </w:p>
        </w:tc>
        <w:tc>
          <w:tcPr>
            <w:tcW w:type="dxa" w:w="1589"/>
          </w:tcPr>
          <w:p>
            <w:pPr>
              <w:spacing w:after="0"/>
              <w:jc w:val="left"/>
            </w:pPr>
            <w:r>
              <w:rPr>
                <w:sz w:val="16"/>
              </w:rPr>
              <w:t>470008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Wartrace town</w:t>
            </w:r>
          </w:p>
        </w:tc>
        <w:tc>
          <w:tcPr>
            <w:tcW w:type="dxa" w:w="1589"/>
          </w:tcPr>
          <w:p>
            <w:pPr>
              <w:spacing w:after="0"/>
              <w:jc w:val="left"/>
            </w:pPr>
            <w:r>
              <w:rPr>
                <w:sz w:val="16"/>
              </w:rPr>
              <w:t>470009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Bedford County, TN: risk-assessment baseline packet, release 2026-10 (data as of 2026-09-30; County FIPS 47003). Automated baseline. </w:t>
      </w:r>
      <w:hyperlink r:id="rId15">
        <w:r>
          <w:rPr>
            <w:color w:val="1F4E99"/>
            <w:sz w:val="17"/>
            <w:u w:val="single"/>
          </w:rPr>
          <w:t>https://hazardplain.org/tn/47003/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Bedford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Bedford County, TN: Risk-assessment baseline packet</dc:title>
  <dc:subject>Hazard Plain release 2026-10, as of 2026-09-30. Automated baseline</dc:subject>
  <dc:creator>Hazard Plain</dc:creator>
  <cp:keywords>Hazard Plain; hazard mitigation; risk assessment; 47003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