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Yankton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2026-11-02</w:t>
      </w:r>
    </w:p>
    <w:p>
      <w:pPr>
        <w:keepNext/>
        <w:spacing w:after="40" w:before="0"/>
      </w:pPr>
      <w:r>
        <w:rPr>
          <w:b/>
        </w:rPr>
        <w:t xml:space="preserve">Plan: </w:t>
      </w:r>
      <w:r>
        <w:rPr/>
        <w:t>Yankton County, SD Hazard Mitigation Plan 2021 (FEMA plan 107763)</w:t>
      </w:r>
    </w:p>
    <w:p>
      <w:pPr>
        <w:keepNext/>
        <w:spacing w:after="40" w:before="0"/>
      </w:pPr>
      <w:r>
        <w:rPr>
          <w:b/>
        </w:rPr>
        <w:t xml:space="preserve">Approved: </w:t>
      </w:r>
      <w:r>
        <w:rPr/>
        <w:t>2021-11-03</w:t>
      </w:r>
    </w:p>
    <w:p>
      <w:pPr>
        <w:keepNext/>
        <w:spacing w:after="40" w:before="0"/>
      </w:pPr>
      <w:r>
        <w:rPr>
          <w:b/>
        </w:rPr>
        <w:t xml:space="preserve">Expires: </w:t>
      </w:r>
      <w:r>
        <w:rPr/>
        <w:t>2026-11-02</w:t>
      </w:r>
    </w:p>
    <w:p>
      <w:pPr>
        <w:keepNext/>
        <w:spacing w:after="40" w:before="0"/>
      </w:pPr>
      <w:r>
        <w:rPr>
          <w:b/>
        </w:rPr>
        <w:t xml:space="preserve">As of: </w:t>
      </w:r>
      <w:r>
        <w:rPr/>
        <w:t>2026-09-28</w:t>
      </w:r>
    </w:p>
    <w:p>
      <w:pPr>
        <w:keepNext/>
        <w:spacing w:after="40" w:before="0"/>
      </w:pPr>
      <w:r>
        <w:rPr>
          <w:b/>
        </w:rPr>
        <w:t xml:space="preserve">Days: </w:t>
      </w:r>
      <w:r>
        <w:rPr/>
        <w:t>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DR-4807-SD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2"/>
        <w:gridCol w:w="844"/>
        <w:gridCol w:w="3285"/>
        <w:gridCol w:w="2582"/>
        <w:gridCol w:w="1288"/>
        <w:gridCol w:w="1288"/>
        <w:gridCol w:w="1111"/>
        <w:gridCol w:w="1177"/>
        <w:gridCol w:w="805"/>
      </w:tblGrid>
      <w:tr>
        <w:trPr>
          <w:cantSplit/>
          <w:tblHeader/>
        </w:trPr>
        <w:tc>
          <w:tcPr>
            <w:tcW w:type="dxa" w:w="1732"/>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582"/>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732"/>
          </w:tcPr>
          <w:p>
            <w:pPr>
              <w:spacing w:after="0"/>
              <w:jc w:val="left"/>
            </w:pPr>
            <w:r>
              <w:rPr>
                <w:sz w:val="16"/>
              </w:rPr>
              <w:t>Yankton County</w:t>
            </w:r>
          </w:p>
        </w:tc>
        <w:tc>
          <w:tcPr>
            <w:tcW w:type="dxa" w:w="844"/>
          </w:tcPr>
          <w:p>
            <w:pPr>
              <w:spacing w:after="0"/>
              <w:jc w:val="left"/>
            </w:pPr>
            <w:r>
              <w:rPr>
                <w:sz w:val="16"/>
              </w:rPr>
              <w:t>County</w:t>
            </w:r>
          </w:p>
        </w:tc>
        <w:tc>
          <w:tcPr>
            <w:tcW w:type="dxa" w:w="3285"/>
          </w:tcPr>
          <w:p>
            <w:pPr>
              <w:spacing w:after="0"/>
              <w:jc w:val="left"/>
            </w:pPr>
            <w:r>
              <w:rPr>
                <w:sz w:val="16"/>
              </w:rPr>
              <w:t>Approved, expires 2026-11-02</w:t>
            </w:r>
          </w:p>
        </w:tc>
        <w:tc>
          <w:tcPr>
            <w:tcW w:type="dxa" w:w="2582"/>
          </w:tcPr>
          <w:p>
            <w:pPr>
              <w:spacing w:after="0"/>
              <w:jc w:val="left"/>
            </w:pPr>
            <w:r>
              <w:rPr>
                <w:sz w:val="16"/>
              </w:rPr>
              <w:t>Yankton County, SD Hazard Mitigation Plan 2021 (FEMA plan 107763)</w:t>
            </w:r>
          </w:p>
        </w:tc>
        <w:tc>
          <w:tcPr>
            <w:tcW w:type="dxa" w:w="1288"/>
          </w:tcPr>
          <w:p>
            <w:pPr>
              <w:spacing w:after="0"/>
              <w:jc w:val="left"/>
            </w:pPr>
            <w:r>
              <w:rPr>
                <w:sz w:val="16"/>
              </w:rPr>
              <w:t>2021-11-03</w:t>
            </w:r>
          </w:p>
        </w:tc>
        <w:tc>
          <w:tcPr>
            <w:tcW w:type="dxa" w:w="1288"/>
          </w:tcPr>
          <w:p>
            <w:pPr>
              <w:spacing w:after="0"/>
              <w:jc w:val="left"/>
            </w:pPr>
            <w:r>
              <w:rPr>
                <w:sz w:val="16"/>
              </w:rPr>
              <w:t>2026-11-02</w:t>
            </w:r>
          </w:p>
        </w:tc>
        <w:tc>
          <w:tcPr>
            <w:tcW w:type="dxa" w:w="1111"/>
          </w:tcPr>
          <w:p>
            <w:pPr>
              <w:spacing w:after="0"/>
              <w:jc w:val="right"/>
            </w:pPr>
            <w:r>
              <w:rPr>
                <w:sz w:val="16"/>
              </w:rPr>
              <w:t>35</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Irene city</w:t>
            </w:r>
          </w:p>
        </w:tc>
        <w:tc>
          <w:tcPr>
            <w:tcW w:type="dxa" w:w="844"/>
          </w:tcPr>
          <w:p>
            <w:pPr>
              <w:spacing w:after="0"/>
              <w:jc w:val="left"/>
            </w:pPr>
            <w:r>
              <w:rPr>
                <w:sz w:val="16"/>
              </w:rPr>
              <w:t>City</w:t>
            </w:r>
          </w:p>
        </w:tc>
        <w:tc>
          <w:tcPr>
            <w:tcW w:type="dxa" w:w="3285"/>
          </w:tcPr>
          <w:p>
            <w:pPr>
              <w:spacing w:after="0"/>
              <w:jc w:val="left"/>
            </w:pPr>
            <w:r>
              <w:rPr>
                <w:sz w:val="16"/>
              </w:rPr>
              <w:t>Approved, expires 2029-08-13</w:t>
            </w:r>
          </w:p>
        </w:tc>
        <w:tc>
          <w:tcPr>
            <w:tcW w:type="dxa" w:w="2582"/>
          </w:tcPr>
          <w:p>
            <w:pPr>
              <w:spacing w:after="0"/>
              <w:jc w:val="left"/>
            </w:pPr>
            <w:r>
              <w:rPr>
                <w:sz w:val="16"/>
              </w:rPr>
              <w:t>Clay County, SD Hazard Mitigation Plan 2024 (FEMA plan 109782)</w:t>
            </w:r>
          </w:p>
        </w:tc>
        <w:tc>
          <w:tcPr>
            <w:tcW w:type="dxa" w:w="1288"/>
          </w:tcPr>
          <w:p>
            <w:pPr>
              <w:spacing w:after="0"/>
              <w:jc w:val="left"/>
            </w:pPr>
            <w:r>
              <w:rPr>
                <w:sz w:val="16"/>
              </w:rPr>
              <w:t>2024-08-14</w:t>
            </w:r>
          </w:p>
        </w:tc>
        <w:tc>
          <w:tcPr>
            <w:tcW w:type="dxa" w:w="1288"/>
          </w:tcPr>
          <w:p>
            <w:pPr>
              <w:spacing w:after="0"/>
              <w:jc w:val="left"/>
            </w:pPr>
            <w:r>
              <w:rPr>
                <w:sz w:val="16"/>
              </w:rPr>
              <w:t>2029-08-13</w:t>
            </w:r>
          </w:p>
        </w:tc>
        <w:tc>
          <w:tcPr>
            <w:tcW w:type="dxa" w:w="1111"/>
          </w:tcPr>
          <w:p>
            <w:pPr>
              <w:spacing w:after="0"/>
              <w:jc w:val="right"/>
            </w:pPr>
            <w:r>
              <w:rPr>
                <w:sz w:val="16"/>
              </w:rPr>
              <w:t>1,050</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Lesterville town</w:t>
            </w:r>
          </w:p>
        </w:tc>
        <w:tc>
          <w:tcPr>
            <w:tcW w:type="dxa" w:w="844"/>
          </w:tcPr>
          <w:p>
            <w:pPr>
              <w:spacing w:after="0"/>
              <w:jc w:val="left"/>
            </w:pPr>
            <w:r>
              <w:rPr>
                <w:sz w:val="16"/>
              </w:rPr>
              <w:t>Town</w:t>
            </w:r>
          </w:p>
        </w:tc>
        <w:tc>
          <w:tcPr>
            <w:tcW w:type="dxa" w:w="3285"/>
          </w:tcPr>
          <w:p>
            <w:pPr>
              <w:spacing w:after="0"/>
              <w:jc w:val="left"/>
            </w:pPr>
            <w:r>
              <w:rPr>
                <w:sz w:val="16"/>
              </w:rPr>
              <w:t>Approved, expires 2026-11-02</w:t>
            </w:r>
          </w:p>
        </w:tc>
        <w:tc>
          <w:tcPr>
            <w:tcW w:type="dxa" w:w="2582"/>
          </w:tcPr>
          <w:p>
            <w:pPr>
              <w:spacing w:after="0"/>
              <w:jc w:val="left"/>
            </w:pPr>
            <w:r>
              <w:rPr>
                <w:sz w:val="16"/>
              </w:rPr>
              <w:t>Yankton County, SD Hazard Mitigation Plan 2021 (FEMA plan 107763)</w:t>
            </w:r>
          </w:p>
        </w:tc>
        <w:tc>
          <w:tcPr>
            <w:tcW w:type="dxa" w:w="1288"/>
          </w:tcPr>
          <w:p>
            <w:pPr>
              <w:spacing w:after="0"/>
              <w:jc w:val="left"/>
            </w:pPr>
            <w:r>
              <w:rPr>
                <w:sz w:val="16"/>
              </w:rPr>
              <w:t>2021-11-03</w:t>
            </w:r>
          </w:p>
        </w:tc>
        <w:tc>
          <w:tcPr>
            <w:tcW w:type="dxa" w:w="1288"/>
          </w:tcPr>
          <w:p>
            <w:pPr>
              <w:spacing w:after="0"/>
              <w:jc w:val="left"/>
            </w:pPr>
            <w:r>
              <w:rPr>
                <w:sz w:val="16"/>
              </w:rPr>
              <w:t>2026-11-02</w:t>
            </w:r>
          </w:p>
        </w:tc>
        <w:tc>
          <w:tcPr>
            <w:tcW w:type="dxa" w:w="1111"/>
          </w:tcPr>
          <w:p>
            <w:pPr>
              <w:spacing w:after="0"/>
              <w:jc w:val="right"/>
            </w:pPr>
            <w:r>
              <w:rPr>
                <w:sz w:val="16"/>
              </w:rPr>
              <w:t>35</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Utica town</w:t>
            </w:r>
          </w:p>
        </w:tc>
        <w:tc>
          <w:tcPr>
            <w:tcW w:type="dxa" w:w="844"/>
          </w:tcPr>
          <w:p>
            <w:pPr>
              <w:spacing w:after="0"/>
              <w:jc w:val="left"/>
            </w:pPr>
            <w:r>
              <w:rPr>
                <w:sz w:val="16"/>
              </w:rPr>
              <w:t>Town</w:t>
            </w:r>
          </w:p>
        </w:tc>
        <w:tc>
          <w:tcPr>
            <w:tcW w:type="dxa" w:w="3285"/>
          </w:tcPr>
          <w:p>
            <w:pPr>
              <w:spacing w:after="0"/>
              <w:jc w:val="left"/>
            </w:pPr>
            <w:r>
              <w:rPr>
                <w:sz w:val="16"/>
              </w:rPr>
              <w:t>Approved, expires 2026-11-02</w:t>
            </w:r>
          </w:p>
        </w:tc>
        <w:tc>
          <w:tcPr>
            <w:tcW w:type="dxa" w:w="2582"/>
          </w:tcPr>
          <w:p>
            <w:pPr>
              <w:spacing w:after="0"/>
              <w:jc w:val="left"/>
            </w:pPr>
            <w:r>
              <w:rPr>
                <w:sz w:val="16"/>
              </w:rPr>
              <w:t>Yankton County, SD Hazard Mitigation Plan 2021 (FEMA plan 107763)</w:t>
            </w:r>
          </w:p>
        </w:tc>
        <w:tc>
          <w:tcPr>
            <w:tcW w:type="dxa" w:w="1288"/>
          </w:tcPr>
          <w:p>
            <w:pPr>
              <w:spacing w:after="0"/>
              <w:jc w:val="left"/>
            </w:pPr>
            <w:r>
              <w:rPr>
                <w:sz w:val="16"/>
              </w:rPr>
              <w:t>2021-11-03</w:t>
            </w:r>
          </w:p>
        </w:tc>
        <w:tc>
          <w:tcPr>
            <w:tcW w:type="dxa" w:w="1288"/>
          </w:tcPr>
          <w:p>
            <w:pPr>
              <w:spacing w:after="0"/>
              <w:jc w:val="left"/>
            </w:pPr>
            <w:r>
              <w:rPr>
                <w:sz w:val="16"/>
              </w:rPr>
              <w:t>2026-11-02</w:t>
            </w:r>
          </w:p>
        </w:tc>
        <w:tc>
          <w:tcPr>
            <w:tcW w:type="dxa" w:w="1111"/>
          </w:tcPr>
          <w:p>
            <w:pPr>
              <w:spacing w:after="0"/>
              <w:jc w:val="right"/>
            </w:pPr>
            <w:r>
              <w:rPr>
                <w:sz w:val="16"/>
              </w:rPr>
              <w:t>35</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Yankton city</w:t>
            </w:r>
          </w:p>
        </w:tc>
        <w:tc>
          <w:tcPr>
            <w:tcW w:type="dxa" w:w="844"/>
          </w:tcPr>
          <w:p>
            <w:pPr>
              <w:spacing w:after="0"/>
              <w:jc w:val="left"/>
            </w:pPr>
            <w:r>
              <w:rPr>
                <w:sz w:val="16"/>
              </w:rPr>
              <w:t>City</w:t>
            </w:r>
          </w:p>
        </w:tc>
        <w:tc>
          <w:tcPr>
            <w:tcW w:type="dxa" w:w="3285"/>
          </w:tcPr>
          <w:p>
            <w:pPr>
              <w:spacing w:after="0"/>
              <w:jc w:val="left"/>
            </w:pPr>
            <w:r>
              <w:rPr>
                <w:sz w:val="16"/>
              </w:rPr>
              <w:t>Approved, expires 2026-11-02</w:t>
            </w:r>
          </w:p>
        </w:tc>
        <w:tc>
          <w:tcPr>
            <w:tcW w:type="dxa" w:w="2582"/>
          </w:tcPr>
          <w:p>
            <w:pPr>
              <w:spacing w:after="0"/>
              <w:jc w:val="left"/>
            </w:pPr>
            <w:r>
              <w:rPr>
                <w:sz w:val="16"/>
              </w:rPr>
              <w:t>Yankton County, SD Hazard Mitigation Plan 2021 (FEMA plan 107763)</w:t>
            </w:r>
          </w:p>
        </w:tc>
        <w:tc>
          <w:tcPr>
            <w:tcW w:type="dxa" w:w="1288"/>
          </w:tcPr>
          <w:p>
            <w:pPr>
              <w:spacing w:after="0"/>
              <w:jc w:val="left"/>
            </w:pPr>
            <w:r>
              <w:rPr>
                <w:sz w:val="16"/>
              </w:rPr>
              <w:t>2021-11-03</w:t>
            </w:r>
          </w:p>
        </w:tc>
        <w:tc>
          <w:tcPr>
            <w:tcW w:type="dxa" w:w="1288"/>
          </w:tcPr>
          <w:p>
            <w:pPr>
              <w:spacing w:after="0"/>
              <w:jc w:val="left"/>
            </w:pPr>
            <w:r>
              <w:rPr>
                <w:sz w:val="16"/>
              </w:rPr>
              <w:t>2026-11-02</w:t>
            </w:r>
          </w:p>
        </w:tc>
        <w:tc>
          <w:tcPr>
            <w:tcW w:type="dxa" w:w="1111"/>
          </w:tcPr>
          <w:p>
            <w:pPr>
              <w:spacing w:after="0"/>
              <w:jc w:val="right"/>
            </w:pPr>
            <w:r>
              <w:rPr>
                <w:sz w:val="16"/>
              </w:rPr>
              <w:t>35</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99"/>
        <w:gridCol w:w="1508"/>
        <w:gridCol w:w="1037"/>
        <w:gridCol w:w="1126"/>
        <w:gridCol w:w="1367"/>
        <w:gridCol w:w="1141"/>
        <w:gridCol w:w="1376"/>
        <w:gridCol w:w="1680"/>
        <w:gridCol w:w="1843"/>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9"/>
            <w:shd w:val="clear" w:color="auto" w:fill="E8E8E8"/>
          </w:tcPr>
          <w:p>
            <w:pPr>
              <w:spacing w:after="0"/>
              <w:jc w:val="left"/>
            </w:pPr>
            <w:r>
              <w:rPr>
                <w:b/>
                <w:sz w:val="16"/>
              </w:rPr>
              <w:t>NRI risk rating</w:t>
            </w:r>
          </w:p>
        </w:tc>
        <w:tc>
          <w:tcPr>
            <w:tcW w:type="dxa" w:w="150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3"/>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99"/>
          </w:tcPr>
          <w:p>
            <w:pPr>
              <w:spacing w:after="0"/>
              <w:jc w:val="left"/>
            </w:pPr>
            <w:r>
              <w:rPr>
                <w:sz w:val="16"/>
              </w:rPr>
              <w:t>Relatively Low</w:t>
            </w:r>
          </w:p>
        </w:tc>
        <w:tc>
          <w:tcPr>
            <w:tcW w:type="dxa" w:w="1508"/>
          </w:tcPr>
          <w:p>
            <w:pPr>
              <w:spacing w:after="0"/>
              <w:jc w:val="left"/>
            </w:pPr>
            <w:r>
              <w:rPr>
                <w:sz w:val="16"/>
              </w:rPr>
              <w:t>Relatively Low</w:t>
            </w:r>
          </w:p>
        </w:tc>
        <w:tc>
          <w:tcPr>
            <w:tcW w:type="dxa" w:w="1037"/>
          </w:tcPr>
          <w:p>
            <w:pPr>
              <w:spacing w:after="0"/>
              <w:jc w:val="right"/>
            </w:pPr>
            <w:r>
              <w:rPr>
                <w:sz w:val="16"/>
              </w:rPr>
              <w:t>$6,608,490</w:t>
            </w:r>
          </w:p>
        </w:tc>
        <w:tc>
          <w:tcPr>
            <w:tcW w:type="dxa" w:w="1126"/>
          </w:tcPr>
          <w:p>
            <w:pPr>
              <w:spacing w:after="0"/>
              <w:jc w:val="right"/>
            </w:pPr>
            <w:r>
              <w:rPr>
                <w:sz w:val="16"/>
              </w:rPr>
              <w:t>$227,911</w:t>
            </w:r>
          </w:p>
        </w:tc>
        <w:tc>
          <w:tcPr>
            <w:tcW w:type="dxa" w:w="1367"/>
          </w:tcPr>
          <w:p>
            <w:pPr>
              <w:spacing w:after="0"/>
              <w:jc w:val="right"/>
            </w:pPr>
            <w:r>
              <w:rPr>
                <w:sz w:val="16"/>
              </w:rPr>
              <w:t>$47,517</w:t>
            </w:r>
          </w:p>
        </w:tc>
        <w:tc>
          <w:tcPr>
            <w:tcW w:type="dxa" w:w="1141"/>
          </w:tcPr>
          <w:p>
            <w:pPr>
              <w:spacing w:after="0"/>
              <w:jc w:val="right"/>
            </w:pPr>
            <w:r>
              <w:rPr>
                <w:sz w:val="16"/>
              </w:rPr>
              <w:t>$6,883,918</w:t>
            </w:r>
          </w:p>
        </w:tc>
        <w:tc>
          <w:tcPr>
            <w:tcW w:type="dxa" w:w="1376"/>
          </w:tcPr>
          <w:p>
            <w:pPr>
              <w:spacing w:after="0"/>
              <w:jc w:val="right"/>
            </w:pPr>
            <w:r>
              <w:rPr>
                <w:sz w:val="16"/>
              </w:rPr>
              <w:t>89</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99"/>
          </w:tcPr>
          <w:p>
            <w:pPr>
              <w:spacing w:after="0"/>
              <w:jc w:val="left"/>
            </w:pPr>
            <w:r>
              <w:rPr>
                <w:sz w:val="16"/>
              </w:rPr>
              <w:t>Relatively Moderate</w:t>
            </w:r>
          </w:p>
        </w:tc>
        <w:tc>
          <w:tcPr>
            <w:tcW w:type="dxa" w:w="1508"/>
          </w:tcPr>
          <w:p>
            <w:pPr>
              <w:spacing w:after="0"/>
              <w:jc w:val="left"/>
            </w:pPr>
            <w:r>
              <w:rPr>
                <w:sz w:val="16"/>
              </w:rPr>
              <w:t>Relatively Moderate</w:t>
            </w:r>
          </w:p>
        </w:tc>
        <w:tc>
          <w:tcPr>
            <w:tcW w:type="dxa" w:w="1037"/>
          </w:tcPr>
          <w:p>
            <w:pPr>
              <w:spacing w:after="0"/>
              <w:jc w:val="right"/>
            </w:pPr>
            <w:r>
              <w:rPr>
                <w:sz w:val="16"/>
              </w:rPr>
              <w:t>$2,493,587</w:t>
            </w:r>
          </w:p>
        </w:tc>
        <w:tc>
          <w:tcPr>
            <w:tcW w:type="dxa" w:w="1126"/>
          </w:tcPr>
          <w:p>
            <w:pPr>
              <w:spacing w:after="0"/>
              <w:jc w:val="right"/>
            </w:pPr>
            <w:r>
              <w:rPr>
                <w:sz w:val="16"/>
              </w:rPr>
              <w:t>$5,424</w:t>
            </w:r>
          </w:p>
        </w:tc>
        <w:tc>
          <w:tcPr>
            <w:tcW w:type="dxa" w:w="1367"/>
          </w:tcPr>
          <w:p>
            <w:pPr>
              <w:spacing w:after="0"/>
              <w:jc w:val="right"/>
            </w:pPr>
            <w:r>
              <w:rPr>
                <w:sz w:val="16"/>
              </w:rPr>
              <w:t>$2,246,153</w:t>
            </w:r>
          </w:p>
        </w:tc>
        <w:tc>
          <w:tcPr>
            <w:tcW w:type="dxa" w:w="1141"/>
          </w:tcPr>
          <w:p>
            <w:pPr>
              <w:spacing w:after="0"/>
              <w:jc w:val="right"/>
            </w:pPr>
            <w:r>
              <w:rPr>
                <w:sz w:val="16"/>
              </w:rPr>
              <w:t>$4,745,164</w:t>
            </w:r>
          </w:p>
        </w:tc>
        <w:tc>
          <w:tcPr>
            <w:tcW w:type="dxa" w:w="1376"/>
          </w:tcPr>
          <w:p>
            <w:pPr>
              <w:spacing w:after="0"/>
              <w:jc w:val="right"/>
            </w:pPr>
            <w:r>
              <w:rPr>
                <w:sz w:val="16"/>
              </w:rPr>
              <w:t>8</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99"/>
          </w:tcPr>
          <w:p>
            <w:pPr>
              <w:spacing w:after="0"/>
              <w:jc w:val="left"/>
            </w:pPr>
            <w:r>
              <w:rPr>
                <w:sz w:val="16"/>
              </w:rPr>
              <w:t>Relatively Moderate</w:t>
            </w:r>
          </w:p>
        </w:tc>
        <w:tc>
          <w:tcPr>
            <w:tcW w:type="dxa" w:w="1508"/>
          </w:tcPr>
          <w:p>
            <w:pPr>
              <w:spacing w:after="0"/>
              <w:jc w:val="left"/>
            </w:pPr>
            <w:r>
              <w:rPr>
                <w:sz w:val="16"/>
              </w:rPr>
              <w:t>Relatively Moderate</w:t>
            </w:r>
          </w:p>
        </w:tc>
        <w:tc>
          <w:tcPr>
            <w:tcW w:type="dxa" w:w="1037"/>
          </w:tcPr>
          <w:p>
            <w:pPr>
              <w:spacing w:after="0"/>
              <w:jc w:val="right"/>
            </w:pPr>
            <w:r>
              <w:rPr>
                <w:sz w:val="16"/>
              </w:rPr>
              <w:t>$1,273</w:t>
            </w:r>
          </w:p>
        </w:tc>
        <w:tc>
          <w:tcPr>
            <w:tcW w:type="dxa" w:w="1126"/>
          </w:tcPr>
          <w:p>
            <w:pPr>
              <w:spacing w:after="0"/>
              <w:jc w:val="right"/>
            </w:pPr>
            <w:r>
              <w:rPr>
                <w:sz w:val="16"/>
              </w:rPr>
              <w:t>$290,126</w:t>
            </w:r>
          </w:p>
        </w:tc>
        <w:tc>
          <w:tcPr>
            <w:tcW w:type="dxa" w:w="1367"/>
          </w:tcPr>
          <w:p>
            <w:pPr>
              <w:spacing w:after="0"/>
              <w:jc w:val="right"/>
            </w:pPr>
            <w:r>
              <w:rPr>
                <w:sz w:val="16"/>
              </w:rPr>
              <w:t>$1,758,530</w:t>
            </w:r>
          </w:p>
        </w:tc>
        <w:tc>
          <w:tcPr>
            <w:tcW w:type="dxa" w:w="1141"/>
          </w:tcPr>
          <w:p>
            <w:pPr>
              <w:spacing w:after="0"/>
              <w:jc w:val="right"/>
            </w:pPr>
            <w:r>
              <w:rPr>
                <w:sz w:val="16"/>
              </w:rPr>
              <w:t>$2,049,928</w:t>
            </w:r>
          </w:p>
        </w:tc>
        <w:tc>
          <w:tcPr>
            <w:tcW w:type="dxa" w:w="1376"/>
          </w:tcPr>
          <w:p>
            <w:pPr>
              <w:spacing w:after="0"/>
              <w:jc w:val="right"/>
            </w:pPr>
            <w:r>
              <w:rPr>
                <w:sz w:val="16"/>
              </w:rPr>
              <w:t>25</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299"/>
          </w:tcPr>
          <w:p>
            <w:pPr>
              <w:spacing w:after="0"/>
              <w:jc w:val="left"/>
            </w:pPr>
            <w:r>
              <w:rPr>
                <w:sz w:val="16"/>
              </w:rPr>
              <w:t>Relatively High</w:t>
            </w:r>
          </w:p>
        </w:tc>
        <w:tc>
          <w:tcPr>
            <w:tcW w:type="dxa" w:w="150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$1,843,290</w:t>
            </w:r>
          </w:p>
        </w:tc>
        <w:tc>
          <w:tcPr>
            <w:tcW w:type="dxa" w:w="1367"/>
          </w:tcPr>
          <w:p>
            <w:pPr>
              <w:spacing w:after="0"/>
              <w:jc w:val="right"/>
            </w:pPr>
          </w:p>
        </w:tc>
        <w:tc>
          <w:tcPr>
            <w:tcW w:type="dxa" w:w="1141"/>
          </w:tcPr>
          <w:p>
            <w:pPr>
              <w:spacing w:after="0"/>
              <w:jc w:val="right"/>
            </w:pPr>
            <w:r>
              <w:rPr>
                <w:sz w:val="16"/>
              </w:rPr>
              <w:t>$1,843,290</w:t>
            </w:r>
          </w:p>
        </w:tc>
        <w:tc>
          <w:tcPr>
            <w:tcW w:type="dxa" w:w="1376"/>
          </w:tcPr>
          <w:p>
            <w:pPr>
              <w:spacing w:after="0"/>
              <w:jc w:val="right"/>
            </w:pPr>
            <w:r>
              <w:rPr>
                <w:sz w:val="16"/>
              </w:rPr>
              <w:t>58</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299"/>
          </w:tcPr>
          <w:p>
            <w:pPr>
              <w:spacing w:after="0"/>
              <w:jc w:val="left"/>
            </w:pPr>
            <w:r>
              <w:rPr>
                <w:sz w:val="16"/>
              </w:rPr>
              <w:t>Relatively Moderate</w:t>
            </w:r>
          </w:p>
        </w:tc>
        <w:tc>
          <w:tcPr>
            <w:tcW w:type="dxa" w:w="1508"/>
          </w:tcPr>
          <w:p>
            <w:pPr>
              <w:spacing w:after="0"/>
              <w:jc w:val="left"/>
            </w:pPr>
            <w:r>
              <w:rPr>
                <w:sz w:val="16"/>
              </w:rPr>
              <w:t>Relatively Moderate</w:t>
            </w:r>
          </w:p>
        </w:tc>
        <w:tc>
          <w:tcPr>
            <w:tcW w:type="dxa" w:w="1037"/>
          </w:tcPr>
          <w:p>
            <w:pPr>
              <w:spacing w:after="0"/>
              <w:jc w:val="right"/>
            </w:pPr>
            <w:r>
              <w:rPr>
                <w:sz w:val="16"/>
              </w:rPr>
              <w:t>$463,937</w:t>
            </w:r>
          </w:p>
        </w:tc>
        <w:tc>
          <w:tcPr>
            <w:tcW w:type="dxa" w:w="1126"/>
          </w:tcPr>
          <w:p>
            <w:pPr>
              <w:spacing w:after="0"/>
              <w:jc w:val="right"/>
            </w:pPr>
            <w:r>
              <w:rPr>
                <w:sz w:val="16"/>
              </w:rPr>
              <w:t>$540,038</w:t>
            </w:r>
          </w:p>
        </w:tc>
        <w:tc>
          <w:tcPr>
            <w:tcW w:type="dxa" w:w="1367"/>
          </w:tcPr>
          <w:p>
            <w:pPr>
              <w:spacing w:after="0"/>
              <w:jc w:val="right"/>
            </w:pPr>
            <w:r>
              <w:rPr>
                <w:sz w:val="16"/>
              </w:rPr>
              <w:t>$15,346</w:t>
            </w:r>
          </w:p>
        </w:tc>
        <w:tc>
          <w:tcPr>
            <w:tcW w:type="dxa" w:w="1141"/>
          </w:tcPr>
          <w:p>
            <w:pPr>
              <w:spacing w:after="0"/>
              <w:jc w:val="right"/>
            </w:pPr>
            <w:r>
              <w:rPr>
                <w:sz w:val="16"/>
              </w:rPr>
              <w:t>$1,019,321</w:t>
            </w:r>
          </w:p>
        </w:tc>
        <w:tc>
          <w:tcPr>
            <w:tcW w:type="dxa" w:w="1376"/>
          </w:tcPr>
          <w:p>
            <w:pPr>
              <w:spacing w:after="0"/>
              <w:jc w:val="right"/>
            </w:pPr>
            <w:r>
              <w:rPr>
                <w:sz w:val="16"/>
              </w:rPr>
              <w:t>225</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99"/>
          </w:tcPr>
          <w:p>
            <w:pPr>
              <w:spacing w:after="0"/>
              <w:jc w:val="left"/>
            </w:pPr>
            <w:r>
              <w:rPr>
                <w:sz w:val="16"/>
              </w:rPr>
              <w:t>Relatively Moderate</w:t>
            </w:r>
          </w:p>
        </w:tc>
        <w:tc>
          <w:tcPr>
            <w:tcW w:type="dxa" w:w="1508"/>
          </w:tcPr>
          <w:p>
            <w:pPr>
              <w:spacing w:after="0"/>
              <w:jc w:val="left"/>
            </w:pPr>
            <w:r>
              <w:rPr>
                <w:sz w:val="16"/>
              </w:rPr>
              <w:t>Relatively Moderate</w:t>
            </w:r>
          </w:p>
        </w:tc>
        <w:tc>
          <w:tcPr>
            <w:tcW w:type="dxa" w:w="1037"/>
          </w:tcPr>
          <w:p>
            <w:pPr>
              <w:spacing w:after="0"/>
              <w:jc w:val="right"/>
            </w:pPr>
            <w:r>
              <w:rPr>
                <w:sz w:val="16"/>
              </w:rPr>
              <w:t>$226,998</w:t>
            </w:r>
          </w:p>
        </w:tc>
        <w:tc>
          <w:tcPr>
            <w:tcW w:type="dxa" w:w="1126"/>
          </w:tcPr>
          <w:p>
            <w:pPr>
              <w:spacing w:after="0"/>
              <w:jc w:val="right"/>
            </w:pPr>
            <w:r>
              <w:rPr>
                <w:sz w:val="16"/>
              </w:rPr>
              <w:t>$102,990</w:t>
            </w:r>
          </w:p>
        </w:tc>
        <w:tc>
          <w:tcPr>
            <w:tcW w:type="dxa" w:w="1367"/>
          </w:tcPr>
          <w:p>
            <w:pPr>
              <w:spacing w:after="0"/>
              <w:jc w:val="right"/>
            </w:pPr>
            <w:r>
              <w:rPr>
                <w:sz w:val="16"/>
              </w:rPr>
              <w:t>$237,105</w:t>
            </w:r>
          </w:p>
        </w:tc>
        <w:tc>
          <w:tcPr>
            <w:tcW w:type="dxa" w:w="1141"/>
          </w:tcPr>
          <w:p>
            <w:pPr>
              <w:spacing w:after="0"/>
              <w:jc w:val="right"/>
            </w:pPr>
            <w:r>
              <w:rPr>
                <w:sz w:val="16"/>
              </w:rPr>
              <w:t>$567,093</w:t>
            </w:r>
          </w:p>
        </w:tc>
        <w:tc>
          <w:tcPr>
            <w:tcW w:type="dxa" w:w="1376"/>
          </w:tcPr>
          <w:p>
            <w:pPr>
              <w:spacing w:after="0"/>
              <w:jc w:val="right"/>
            </w:pPr>
            <w:r>
              <w:rPr>
                <w:sz w:val="16"/>
              </w:rPr>
              <w:t>157</w:t>
            </w:r>
          </w:p>
        </w:tc>
        <w:tc>
          <w:tcPr>
            <w:tcW w:type="dxa" w:w="1680"/>
          </w:tcPr>
          <w:p>
            <w:pPr>
              <w:spacing w:after="0"/>
              <w:jc w:val="left"/>
            </w:pPr>
          </w:p>
        </w:tc>
        <w:tc>
          <w:tcPr>
            <w:tcW w:type="dxa" w:w="1843"/>
          </w:tcPr>
          <w:p>
            <w:pPr>
              <w:spacing w:after="0"/>
              <w:jc w:val="left"/>
            </w:pPr>
            <w:r>
              <w:rPr>
                <w:sz w:val="16"/>
              </w:rPr>
              <w:t>Includes 42 High Wind records and 11 Strong Wind records, event types the NRI definition of this hazard leaves out.</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99"/>
          </w:tcPr>
          <w:p>
            <w:pPr>
              <w:spacing w:after="0"/>
              <w:jc w:val="left"/>
            </w:pPr>
            <w:r>
              <w:rPr>
                <w:sz w:val="16"/>
              </w:rPr>
              <w:t>Relatively Moderate</w:t>
            </w:r>
          </w:p>
        </w:tc>
        <w:tc>
          <w:tcPr>
            <w:tcW w:type="dxa" w:w="1508"/>
          </w:tcPr>
          <w:p>
            <w:pPr>
              <w:spacing w:after="0"/>
              <w:jc w:val="left"/>
            </w:pPr>
            <w:r>
              <w:rPr>
                <w:sz w:val="16"/>
              </w:rPr>
              <w:t>Relatively Moderate</w:t>
            </w:r>
          </w:p>
        </w:tc>
        <w:tc>
          <w:tcPr>
            <w:tcW w:type="dxa" w:w="1037"/>
          </w:tcPr>
          <w:p>
            <w:pPr>
              <w:spacing w:after="0"/>
              <w:jc w:val="right"/>
            </w:pPr>
            <w:r>
              <w:rPr>
                <w:sz w:val="16"/>
              </w:rPr>
              <w:t>$26,145</w:t>
            </w:r>
          </w:p>
        </w:tc>
        <w:tc>
          <w:tcPr>
            <w:tcW w:type="dxa" w:w="1126"/>
          </w:tcPr>
          <w:p>
            <w:pPr>
              <w:spacing w:after="0"/>
              <w:jc w:val="right"/>
            </w:pPr>
          </w:p>
        </w:tc>
        <w:tc>
          <w:tcPr>
            <w:tcW w:type="dxa" w:w="1367"/>
          </w:tcPr>
          <w:p>
            <w:pPr>
              <w:spacing w:after="0"/>
              <w:jc w:val="right"/>
            </w:pPr>
            <w:r>
              <w:rPr>
                <w:sz w:val="16"/>
              </w:rPr>
              <w:t>$538,214</w:t>
            </w:r>
          </w:p>
        </w:tc>
        <w:tc>
          <w:tcPr>
            <w:tcW w:type="dxa" w:w="1141"/>
          </w:tcPr>
          <w:p>
            <w:pPr>
              <w:spacing w:after="0"/>
              <w:jc w:val="right"/>
            </w:pPr>
            <w:r>
              <w:rPr>
                <w:sz w:val="16"/>
              </w:rPr>
              <w:t>$564,359</w:t>
            </w:r>
          </w:p>
        </w:tc>
        <w:tc>
          <w:tcPr>
            <w:tcW w:type="dxa" w:w="1376"/>
          </w:tcPr>
          <w:p>
            <w:pPr>
              <w:spacing w:after="0"/>
              <w:jc w:val="right"/>
            </w:pPr>
            <w:r>
              <w:rPr>
                <w:sz w:val="16"/>
              </w:rPr>
              <w:t>5</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99"/>
          </w:tcPr>
          <w:p>
            <w:pPr>
              <w:spacing w:after="0"/>
              <w:jc w:val="left"/>
            </w:pPr>
            <w:r>
              <w:rPr>
                <w:sz w:val="16"/>
              </w:rPr>
              <w:t>Relatively Low</w:t>
            </w:r>
          </w:p>
        </w:tc>
        <w:tc>
          <w:tcPr>
            <w:tcW w:type="dxa" w:w="1508"/>
          </w:tcPr>
          <w:p>
            <w:pPr>
              <w:spacing w:after="0"/>
              <w:jc w:val="left"/>
            </w:pPr>
            <w:r>
              <w:rPr>
                <w:sz w:val="16"/>
              </w:rPr>
              <w:t>Relatively Low</w:t>
            </w:r>
          </w:p>
        </w:tc>
        <w:tc>
          <w:tcPr>
            <w:tcW w:type="dxa" w:w="1037"/>
          </w:tcPr>
          <w:p>
            <w:pPr>
              <w:spacing w:after="0"/>
              <w:jc w:val="right"/>
            </w:pPr>
            <w:r>
              <w:rPr>
                <w:sz w:val="16"/>
              </w:rPr>
              <w:t>$8,019</w:t>
            </w:r>
          </w:p>
        </w:tc>
        <w:tc>
          <w:tcPr>
            <w:tcW w:type="dxa" w:w="1126"/>
          </w:tcPr>
          <w:p>
            <w:pPr>
              <w:spacing w:after="0"/>
              <w:jc w:val="right"/>
            </w:pPr>
            <w:r>
              <w:rPr>
                <w:sz w:val="16"/>
              </w:rPr>
              <w:t>$4</w:t>
            </w:r>
          </w:p>
        </w:tc>
        <w:tc>
          <w:tcPr>
            <w:tcW w:type="dxa" w:w="1367"/>
          </w:tcPr>
          <w:p>
            <w:pPr>
              <w:spacing w:after="0"/>
              <w:jc w:val="right"/>
            </w:pPr>
            <w:r>
              <w:rPr>
                <w:sz w:val="16"/>
              </w:rPr>
              <w:t>$555,228</w:t>
            </w:r>
          </w:p>
        </w:tc>
        <w:tc>
          <w:tcPr>
            <w:tcW w:type="dxa" w:w="1141"/>
          </w:tcPr>
          <w:p>
            <w:pPr>
              <w:spacing w:after="0"/>
              <w:jc w:val="right"/>
            </w:pPr>
            <w:r>
              <w:rPr>
                <w:sz w:val="16"/>
              </w:rPr>
              <w:t>$563,250</w:t>
            </w:r>
          </w:p>
        </w:tc>
        <w:tc>
          <w:tcPr>
            <w:tcW w:type="dxa" w:w="1376"/>
          </w:tcPr>
          <w:p>
            <w:pPr>
              <w:spacing w:after="0"/>
              <w:jc w:val="right"/>
            </w:pPr>
            <w:r>
              <w:rPr>
                <w:sz w:val="16"/>
              </w:rPr>
              <w:t>29</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Winter Weather</w:t>
            </w:r>
          </w:p>
        </w:tc>
        <w:tc>
          <w:tcPr>
            <w:tcW w:type="dxa" w:w="1299"/>
          </w:tcPr>
          <w:p>
            <w:pPr>
              <w:spacing w:after="0"/>
              <w:jc w:val="left"/>
            </w:pPr>
            <w:r>
              <w:rPr>
                <w:sz w:val="16"/>
              </w:rPr>
              <w:t>Relatively High</w:t>
            </w:r>
          </w:p>
        </w:tc>
        <w:tc>
          <w:tcPr>
            <w:tcW w:type="dxa" w:w="1508"/>
          </w:tcPr>
          <w:p>
            <w:pPr>
              <w:spacing w:after="0"/>
              <w:jc w:val="left"/>
            </w:pPr>
            <w:r>
              <w:rPr>
                <w:sz w:val="16"/>
              </w:rPr>
              <w:t>Relatively High</w:t>
            </w:r>
          </w:p>
        </w:tc>
        <w:tc>
          <w:tcPr>
            <w:tcW w:type="dxa" w:w="1037"/>
          </w:tcPr>
          <w:p>
            <w:pPr>
              <w:spacing w:after="0"/>
              <w:jc w:val="right"/>
            </w:pPr>
            <w:r>
              <w:rPr>
                <w:sz w:val="16"/>
              </w:rPr>
              <w:t>$175,981</w:t>
            </w:r>
          </w:p>
        </w:tc>
        <w:tc>
          <w:tcPr>
            <w:tcW w:type="dxa" w:w="1126"/>
          </w:tcPr>
          <w:p>
            <w:pPr>
              <w:spacing w:after="0"/>
              <w:jc w:val="right"/>
            </w:pPr>
            <w:r>
              <w:rPr>
                <w:sz w:val="16"/>
              </w:rPr>
              <w:t>$208</w:t>
            </w:r>
          </w:p>
        </w:tc>
        <w:tc>
          <w:tcPr>
            <w:tcW w:type="dxa" w:w="1367"/>
          </w:tcPr>
          <w:p>
            <w:pPr>
              <w:spacing w:after="0"/>
              <w:jc w:val="right"/>
            </w:pPr>
            <w:r>
              <w:rPr>
                <w:sz w:val="16"/>
              </w:rPr>
              <w:t>$237,951</w:t>
            </w:r>
          </w:p>
        </w:tc>
        <w:tc>
          <w:tcPr>
            <w:tcW w:type="dxa" w:w="1141"/>
          </w:tcPr>
          <w:p>
            <w:pPr>
              <w:spacing w:after="0"/>
              <w:jc w:val="right"/>
            </w:pPr>
            <w:r>
              <w:rPr>
                <w:sz w:val="16"/>
              </w:rPr>
              <w:t>$414,140</w:t>
            </w:r>
          </w:p>
        </w:tc>
        <w:tc>
          <w:tcPr>
            <w:tcW w:type="dxa" w:w="1376"/>
          </w:tcPr>
          <w:p>
            <w:pPr>
              <w:spacing w:after="0"/>
              <w:jc w:val="right"/>
            </w:pPr>
            <w:r>
              <w:rPr>
                <w:sz w:val="16"/>
              </w:rPr>
              <w:t>166</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99"/>
          </w:tcPr>
          <w:p>
            <w:pPr>
              <w:spacing w:after="0"/>
              <w:jc w:val="left"/>
            </w:pPr>
            <w:r>
              <w:rPr>
                <w:sz w:val="16"/>
              </w:rPr>
              <w:t>Relatively High</w:t>
            </w:r>
          </w:p>
        </w:tc>
        <w:tc>
          <w:tcPr>
            <w:tcW w:type="dxa" w:w="1508"/>
          </w:tcPr>
          <w:p>
            <w:pPr>
              <w:spacing w:after="0"/>
              <w:jc w:val="left"/>
            </w:pPr>
            <w:r>
              <w:rPr>
                <w:sz w:val="16"/>
              </w:rPr>
              <w:t>Relatively Moderate</w:t>
            </w:r>
          </w:p>
        </w:tc>
        <w:tc>
          <w:tcPr>
            <w:tcW w:type="dxa" w:w="1037"/>
          </w:tcPr>
          <w:p>
            <w:pPr>
              <w:spacing w:after="0"/>
              <w:jc w:val="right"/>
            </w:pPr>
            <w:r>
              <w:rPr>
                <w:sz w:val="16"/>
              </w:rPr>
              <w:t>$120,152</w:t>
            </w:r>
          </w:p>
        </w:tc>
        <w:tc>
          <w:tcPr>
            <w:tcW w:type="dxa" w:w="1126"/>
          </w:tcPr>
          <w:p>
            <w:pPr>
              <w:spacing w:after="0"/>
              <w:jc w:val="right"/>
            </w:pPr>
          </w:p>
        </w:tc>
        <w:tc>
          <w:tcPr>
            <w:tcW w:type="dxa" w:w="1367"/>
          </w:tcPr>
          <w:p>
            <w:pPr>
              <w:spacing w:after="0"/>
              <w:jc w:val="right"/>
            </w:pPr>
            <w:r>
              <w:rPr>
                <w:sz w:val="16"/>
              </w:rPr>
              <w:t>$289,251</w:t>
            </w:r>
          </w:p>
        </w:tc>
        <w:tc>
          <w:tcPr>
            <w:tcW w:type="dxa" w:w="1141"/>
          </w:tcPr>
          <w:p>
            <w:pPr>
              <w:spacing w:after="0"/>
              <w:jc w:val="right"/>
            </w:pPr>
            <w:r>
              <w:rPr>
                <w:sz w:val="16"/>
              </w:rPr>
              <w:t>$409,403</w:t>
            </w:r>
          </w:p>
        </w:tc>
        <w:tc>
          <w:tcPr>
            <w:tcW w:type="dxa" w:w="1376"/>
          </w:tcPr>
          <w:p>
            <w:pPr>
              <w:spacing w:after="0"/>
              <w:jc w:val="right"/>
            </w:pPr>
            <w:r>
              <w:rPr>
                <w:sz w:val="16"/>
              </w:rPr>
              <w:t>3</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99"/>
          </w:tcPr>
          <w:p>
            <w:pPr>
              <w:spacing w:after="0"/>
              <w:jc w:val="left"/>
            </w:pPr>
            <w:r>
              <w:rPr>
                <w:sz w:val="16"/>
              </w:rPr>
              <w:t>Relatively Low</w:t>
            </w:r>
          </w:p>
        </w:tc>
        <w:tc>
          <w:tcPr>
            <w:tcW w:type="dxa" w:w="1508"/>
          </w:tcPr>
          <w:p>
            <w:pPr>
              <w:spacing w:after="0"/>
              <w:jc w:val="left"/>
            </w:pPr>
            <w:r>
              <w:rPr>
                <w:sz w:val="16"/>
              </w:rPr>
              <w:t>Relatively Low</w:t>
            </w:r>
          </w:p>
        </w:tc>
        <w:tc>
          <w:tcPr>
            <w:tcW w:type="dxa" w:w="1037"/>
          </w:tcPr>
          <w:p>
            <w:pPr>
              <w:spacing w:after="0"/>
              <w:jc w:val="right"/>
            </w:pPr>
            <w:r>
              <w:rPr>
                <w:sz w:val="16"/>
              </w:rPr>
              <w:t>$221,169</w:t>
            </w:r>
          </w:p>
        </w:tc>
        <w:tc>
          <w:tcPr>
            <w:tcW w:type="dxa" w:w="1126"/>
          </w:tcPr>
          <w:p>
            <w:pPr>
              <w:spacing w:after="0"/>
              <w:jc w:val="right"/>
            </w:pPr>
            <w:r>
              <w:rPr>
                <w:sz w:val="16"/>
              </w:rPr>
              <w:t>$150</w:t>
            </w:r>
          </w:p>
        </w:tc>
        <w:tc>
          <w:tcPr>
            <w:tcW w:type="dxa" w:w="1367"/>
          </w:tcPr>
          <w:p>
            <w:pPr>
              <w:spacing w:after="0"/>
              <w:jc w:val="right"/>
            </w:pPr>
            <w:r>
              <w:rPr>
                <w:sz w:val="16"/>
              </w:rPr>
              <w:t>$8,265</w:t>
            </w:r>
          </w:p>
        </w:tc>
        <w:tc>
          <w:tcPr>
            <w:tcW w:type="dxa" w:w="1141"/>
          </w:tcPr>
          <w:p>
            <w:pPr>
              <w:spacing w:after="0"/>
              <w:jc w:val="right"/>
            </w:pPr>
            <w:r>
              <w:rPr>
                <w:sz w:val="16"/>
              </w:rPr>
              <w:t>$229,584</w:t>
            </w:r>
          </w:p>
        </w:tc>
        <w:tc>
          <w:tcPr>
            <w:tcW w:type="dxa" w:w="1376"/>
          </w:tcPr>
          <w:p>
            <w:pPr>
              <w:spacing w:after="0"/>
              <w:jc w:val="right"/>
            </w:pPr>
            <w:r>
              <w:rPr>
                <w:sz w:val="16"/>
              </w:rPr>
              <w:t>2</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99"/>
          </w:tcPr>
          <w:p>
            <w:pPr>
              <w:spacing w:after="0"/>
              <w:jc w:val="left"/>
            </w:pPr>
            <w:r>
              <w:rPr>
                <w:sz w:val="16"/>
              </w:rPr>
              <w:t>Very Low</w:t>
            </w:r>
          </w:p>
        </w:tc>
        <w:tc>
          <w:tcPr>
            <w:tcW w:type="dxa" w:w="1508"/>
          </w:tcPr>
          <w:p>
            <w:pPr>
              <w:spacing w:after="0"/>
              <w:jc w:val="left"/>
            </w:pPr>
            <w:r>
              <w:rPr>
                <w:sz w:val="16"/>
              </w:rPr>
              <w:t>Very Low</w:t>
            </w:r>
          </w:p>
        </w:tc>
        <w:tc>
          <w:tcPr>
            <w:tcW w:type="dxa" w:w="1037"/>
          </w:tcPr>
          <w:p>
            <w:pPr>
              <w:spacing w:after="0"/>
              <w:jc w:val="right"/>
            </w:pPr>
            <w:r>
              <w:rPr>
                <w:sz w:val="16"/>
              </w:rPr>
              <w:t>$46,984</w:t>
            </w:r>
          </w:p>
        </w:tc>
        <w:tc>
          <w:tcPr>
            <w:tcW w:type="dxa" w:w="1126"/>
          </w:tcPr>
          <w:p>
            <w:pPr>
              <w:spacing w:after="0"/>
              <w:jc w:val="right"/>
            </w:pPr>
          </w:p>
        </w:tc>
        <w:tc>
          <w:tcPr>
            <w:tcW w:type="dxa" w:w="1367"/>
          </w:tcPr>
          <w:p>
            <w:pPr>
              <w:spacing w:after="0"/>
              <w:jc w:val="right"/>
            </w:pPr>
            <w:r>
              <w:rPr>
                <w:sz w:val="16"/>
              </w:rPr>
              <w:t>$10,197</w:t>
            </w:r>
          </w:p>
        </w:tc>
        <w:tc>
          <w:tcPr>
            <w:tcW w:type="dxa" w:w="1141"/>
          </w:tcPr>
          <w:p>
            <w:pPr>
              <w:spacing w:after="0"/>
              <w:jc w:val="right"/>
            </w:pPr>
            <w:r>
              <w:rPr>
                <w:sz w:val="16"/>
              </w:rPr>
              <w:t>$57,181</w:t>
            </w:r>
          </w:p>
        </w:tc>
        <w:tc>
          <w:tcPr>
            <w:tcW w:type="dxa" w:w="1376"/>
          </w:tcPr>
          <w:p>
            <w:pPr>
              <w:spacing w:after="0"/>
              <w:jc w:val="right"/>
            </w:pPr>
          </w:p>
        </w:tc>
        <w:tc>
          <w:tcPr>
            <w:tcW w:type="dxa" w:w="1680"/>
          </w:tcPr>
          <w:p>
            <w:pPr>
              <w:spacing w:after="0"/>
              <w:jc w:val="left"/>
            </w:pPr>
          </w:p>
        </w:tc>
        <w:tc>
          <w:tcPr>
            <w:tcW w:type="dxa" w:w="1843"/>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99"/>
          </w:tcPr>
          <w:p>
            <w:pPr>
              <w:spacing w:after="0"/>
              <w:jc w:val="left"/>
            </w:pPr>
            <w:r>
              <w:rPr>
                <w:sz w:val="16"/>
              </w:rPr>
              <w:t>Relatively Low</w:t>
            </w:r>
          </w:p>
        </w:tc>
        <w:tc>
          <w:tcPr>
            <w:tcW w:type="dxa" w:w="1508"/>
          </w:tcPr>
          <w:p>
            <w:pPr>
              <w:spacing w:after="0"/>
              <w:jc w:val="left"/>
            </w:pPr>
            <w:r>
              <w:rPr>
                <w:sz w:val="16"/>
              </w:rPr>
              <w:t>Very Low</w:t>
            </w:r>
          </w:p>
        </w:tc>
        <w:tc>
          <w:tcPr>
            <w:tcW w:type="dxa" w:w="1037"/>
          </w:tcPr>
          <w:p>
            <w:pPr>
              <w:spacing w:after="0"/>
              <w:jc w:val="right"/>
            </w:pPr>
            <w:r>
              <w:rPr>
                <w:sz w:val="16"/>
              </w:rPr>
              <w:t>$241</w:t>
            </w:r>
          </w:p>
        </w:tc>
        <w:tc>
          <w:tcPr>
            <w:tcW w:type="dxa" w:w="1126"/>
          </w:tcPr>
          <w:p>
            <w:pPr>
              <w:spacing w:after="0"/>
              <w:jc w:val="right"/>
            </w:pPr>
          </w:p>
        </w:tc>
        <w:tc>
          <w:tcPr>
            <w:tcW w:type="dxa" w:w="1367"/>
          </w:tcPr>
          <w:p>
            <w:pPr>
              <w:spacing w:after="0"/>
              <w:jc w:val="right"/>
            </w:pPr>
            <w:r>
              <w:rPr>
                <w:sz w:val="16"/>
              </w:rPr>
              <w:t>$4,135</w:t>
            </w:r>
          </w:p>
        </w:tc>
        <w:tc>
          <w:tcPr>
            <w:tcW w:type="dxa" w:w="1141"/>
          </w:tcPr>
          <w:p>
            <w:pPr>
              <w:spacing w:after="0"/>
              <w:jc w:val="right"/>
            </w:pPr>
            <w:r>
              <w:rPr>
                <w:sz w:val="16"/>
              </w:rPr>
              <w:t>$4,376</w:t>
            </w:r>
          </w:p>
        </w:tc>
        <w:tc>
          <w:tcPr>
            <w:tcW w:type="dxa" w:w="1376"/>
          </w:tcPr>
          <w:p>
            <w:pPr>
              <w:spacing w:after="0"/>
              <w:jc w:val="right"/>
            </w:pPr>
            <w:r>
              <w:rPr>
                <w:sz w:val="16"/>
              </w:rPr>
              <w:t>0</w:t>
            </w:r>
          </w:p>
        </w:tc>
        <w:tc>
          <w:tcPr>
            <w:tcW w:type="dxa" w:w="1680"/>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99"/>
          </w:tcPr>
          <w:p>
            <w:pPr>
              <w:spacing w:after="0"/>
              <w:jc w:val="left"/>
            </w:pPr>
            <w:r>
              <w:rPr>
                <w:sz w:val="16"/>
              </w:rPr>
              <w:t>Not Applicable</w:t>
            </w:r>
          </w:p>
        </w:tc>
        <w:tc>
          <w:tcPr>
            <w:tcW w:type="dxa" w:w="15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99"/>
          </w:tcPr>
          <w:p>
            <w:pPr>
              <w:spacing w:after="0"/>
              <w:jc w:val="left"/>
            </w:pPr>
            <w:r>
              <w:rPr>
                <w:sz w:val="16"/>
              </w:rPr>
              <w:t>Not Applicable</w:t>
            </w:r>
          </w:p>
        </w:tc>
        <w:tc>
          <w:tcPr>
            <w:tcW w:type="dxa" w:w="15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99"/>
          </w:tcPr>
          <w:p>
            <w:pPr>
              <w:spacing w:after="0"/>
              <w:jc w:val="left"/>
            </w:pPr>
            <w:r>
              <w:rPr>
                <w:sz w:val="16"/>
              </w:rPr>
              <w:t>Not Applicable</w:t>
            </w:r>
          </w:p>
        </w:tc>
        <w:tc>
          <w:tcPr>
            <w:tcW w:type="dxa" w:w="15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843"/>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99"/>
          </w:tcPr>
          <w:p>
            <w:pPr>
              <w:spacing w:after="0"/>
              <w:jc w:val="left"/>
            </w:pPr>
            <w:r>
              <w:rPr>
                <w:sz w:val="16"/>
              </w:rPr>
              <w:t>Not Applicable</w:t>
            </w:r>
          </w:p>
        </w:tc>
        <w:tc>
          <w:tcPr>
            <w:tcW w:type="dxa" w:w="15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99"/>
          </w:tcPr>
          <w:p>
            <w:pPr>
              <w:spacing w:after="0"/>
              <w:jc w:val="left"/>
            </w:pPr>
            <w:r>
              <w:rPr>
                <w:sz w:val="16"/>
              </w:rPr>
              <w:t>Not Applicable</w:t>
            </w:r>
          </w:p>
        </w:tc>
        <w:tc>
          <w:tcPr>
            <w:tcW w:type="dxa" w:w="150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7"/>
        <w:gridCol w:w="1596"/>
        <w:gridCol w:w="2010"/>
        <w:gridCol w:w="1615"/>
        <w:gridCol w:w="1482"/>
        <w:gridCol w:w="1643"/>
        <w:gridCol w:w="2263"/>
      </w:tblGrid>
      <w:tr>
        <w:trPr>
          <w:cantSplit/>
          <w:tblHeader/>
        </w:trPr>
        <w:tc>
          <w:tcPr>
            <w:tcW w:type="dxa" w:w="1756"/>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2010"/>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482"/>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7"/>
          </w:tcPr>
          <w:p>
            <w:pPr>
              <w:spacing w:after="0"/>
              <w:jc w:val="left"/>
            </w:pPr>
            <w:r>
              <w:rPr>
                <w:sz w:val="16"/>
              </w:rPr>
              <w:t>none (count and damage)</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96"/>
          </w:tcPr>
          <w:p>
            <w:pPr>
              <w:spacing w:after="0"/>
              <w:jc w:val="right"/>
            </w:pPr>
            <w:r>
              <w:rPr>
                <w:sz w:val="16"/>
              </w:rPr>
              <w:t>25, 1996 to 2025 (25 zone-level)</w:t>
            </w:r>
          </w:p>
        </w:tc>
        <w:tc>
          <w:tcPr>
            <w:tcW w:type="dxa" w:w="2010"/>
          </w:tcPr>
          <w:p>
            <w:pPr>
              <w:spacing w:after="0"/>
              <w:jc w:val="left"/>
            </w:pPr>
            <w:r>
              <w:rPr>
                <w:sz w:val="16"/>
              </w:rPr>
              <w:t>1 day to 5 days (median 2 days); 22 with a recorded value</w:t>
            </w:r>
          </w:p>
        </w:tc>
        <w:tc>
          <w:tcPr>
            <w:tcW w:type="dxa" w:w="1615"/>
          </w:tcPr>
          <w:p>
            <w:pPr>
              <w:spacing w:after="0"/>
              <w:jc w:val="left"/>
            </w:pPr>
            <w:r>
              <w:rPr>
                <w:sz w:val="16"/>
              </w:rPr>
              <w:t>5 consecutive days, 2024-01-12 to 2024-01-16, zone-level</w:t>
            </w:r>
          </w:p>
        </w:tc>
        <w:tc>
          <w:tcPr>
            <w:tcW w:type="dxa" w:w="1482"/>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7"/>
          </w:tcPr>
          <w:p>
            <w:pPr>
              <w:spacing w:after="0"/>
              <w:jc w:val="left"/>
            </w:pPr>
            <w:r>
              <w:rPr>
                <w:sz w:val="16"/>
              </w:rPr>
              <w:t>US Drought Monitor D-scale</w:t>
            </w:r>
          </w:p>
        </w:tc>
        <w:tc>
          <w:tcPr>
            <w:tcW w:type="dxa" w:w="1596"/>
          </w:tcPr>
          <w:p>
            <w:pPr>
              <w:spacing w:after="0"/>
              <w:jc w:val="right"/>
            </w:pPr>
            <w:r>
              <w:rPr>
                <w:sz w:val="16"/>
              </w:rPr>
              <w:t>58, 1999 to 2026 (58 zone-level)</w:t>
            </w:r>
          </w:p>
        </w:tc>
        <w:tc>
          <w:tcPr>
            <w:tcW w:type="dxa" w:w="2010"/>
          </w:tcPr>
          <w:p>
            <w:pPr>
              <w:spacing w:after="0"/>
              <w:jc w:val="left"/>
            </w:pPr>
            <w:r>
              <w:rPr>
                <w:sz w:val="16"/>
              </w:rPr>
              <w:t>37 days to 393 days (median 141 days); 10 with a recorded value</w:t>
            </w:r>
          </w:p>
        </w:tc>
        <w:tc>
          <w:tcPr>
            <w:tcW w:type="dxa" w:w="1615"/>
          </w:tcPr>
          <w:p>
            <w:pPr>
              <w:spacing w:after="0"/>
              <w:jc w:val="left"/>
            </w:pPr>
            <w:r>
              <w:rPr>
                <w:sz w:val="16"/>
              </w:rPr>
              <w:t>393 days (about 12.9 months), 2022-03-29 to 2023-04-25, a run of 14 consecutive Storm Events drought records, zone-level</w:t>
            </w:r>
          </w:p>
        </w:tc>
        <w:tc>
          <w:tcPr>
            <w:tcW w:type="dxa" w:w="1482"/>
          </w:tcPr>
          <w:p>
            <w:pPr>
              <w:spacing w:after="0"/>
              <w:jc w:val="left"/>
            </w:pPr>
            <w:r>
              <w:rPr>
                <w:sz w:val="16"/>
              </w:rPr>
              <w:t>Drought, 2022-07-01, property not reported; $34,070,000 crops, reported for the zone (2022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7"/>
          </w:tcPr>
          <w:p>
            <w:pPr>
              <w:spacing w:after="0"/>
              <w:jc w:val="left"/>
            </w:pPr>
            <w:r>
              <w:rPr>
                <w:sz w:val="16"/>
              </w:rPr>
              <w:t>Modified Mercalli (local data)</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7"/>
          </w:tcPr>
          <w:p>
            <w:pPr>
              <w:spacing w:after="0"/>
              <w:jc w:val="left"/>
            </w:pPr>
            <w:r>
              <w:rPr>
                <w:sz w:val="16"/>
              </w:rPr>
              <w:t>hail size (inches)</w:t>
            </w:r>
          </w:p>
        </w:tc>
        <w:tc>
          <w:tcPr>
            <w:tcW w:type="dxa" w:w="1596"/>
          </w:tcPr>
          <w:p>
            <w:pPr>
              <w:spacing w:after="0"/>
              <w:jc w:val="right"/>
            </w:pPr>
            <w:r>
              <w:rPr>
                <w:sz w:val="16"/>
              </w:rPr>
              <w:t>256, 1956 to 2026</w:t>
            </w:r>
          </w:p>
        </w:tc>
        <w:tc>
          <w:tcPr>
            <w:tcW w:type="dxa" w:w="2010"/>
          </w:tcPr>
          <w:p>
            <w:pPr>
              <w:spacing w:after="0"/>
              <w:jc w:val="left"/>
            </w:pPr>
            <w:r>
              <w:rPr>
                <w:sz w:val="16"/>
              </w:rPr>
              <w:t>0.75 in to 2.75 in (median 1 in); 256 with a recorded value</w:t>
            </w:r>
          </w:p>
        </w:tc>
        <w:tc>
          <w:tcPr>
            <w:tcW w:type="dxa" w:w="1615"/>
          </w:tcPr>
          <w:p>
            <w:pPr>
              <w:spacing w:after="0"/>
              <w:jc w:val="left"/>
            </w:pPr>
            <w:r>
              <w:rPr>
                <w:sz w:val="16"/>
              </w:rPr>
              <w:t>2.75 in hail, 2017-06-29; same size also recorded on 1980-05-29, 1995-09-02, 2006-06-16</w:t>
            </w:r>
          </w:p>
        </w:tc>
        <w:tc>
          <w:tcPr>
            <w:tcW w:type="dxa" w:w="1482"/>
          </w:tcPr>
          <w:p>
            <w:pPr>
              <w:spacing w:after="0"/>
              <w:jc w:val="left"/>
            </w:pPr>
            <w:r>
              <w:rPr>
                <w:sz w:val="16"/>
              </w:rPr>
              <w:t>Hail, 2009-07-09, $5,000,000 property; $6,750,000 crops (2009 dollars)</w:t>
            </w:r>
          </w:p>
        </w:tc>
        <w:tc>
          <w:tcPr>
            <w:tcW w:type="dxa" w:w="1643"/>
          </w:tcPr>
          <w:p>
            <w:pPr>
              <w:spacing w:after="0"/>
              <w:jc w:val="left"/>
            </w:pPr>
            <w:r>
              <w:rPr>
                <w:sz w:val="16"/>
              </w:rPr>
              <w:t>Event records naming member places: Yankton city (69 records), Lesterville town (38 records), Utica town (38 records), Irene city (9 records).</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7"/>
          </w:tcPr>
          <w:p>
            <w:pPr>
              <w:spacing w:after="0"/>
              <w:jc w:val="left"/>
            </w:pPr>
            <w:r>
              <w:rPr>
                <w:sz w:val="16"/>
              </w:rPr>
              <w:t>heat index (narratives)</w:t>
            </w:r>
          </w:p>
        </w:tc>
        <w:tc>
          <w:tcPr>
            <w:tcW w:type="dxa" w:w="1596"/>
          </w:tcPr>
          <w:p>
            <w:pPr>
              <w:spacing w:after="0"/>
              <w:jc w:val="right"/>
            </w:pPr>
            <w:r>
              <w:rPr>
                <w:sz w:val="16"/>
              </w:rPr>
              <w:t>29, 2011 to 2026 (29 zone-level)</w:t>
            </w:r>
          </w:p>
        </w:tc>
        <w:tc>
          <w:tcPr>
            <w:tcW w:type="dxa" w:w="2010"/>
          </w:tcPr>
          <w:p>
            <w:pPr>
              <w:spacing w:after="0"/>
              <w:jc w:val="left"/>
            </w:pPr>
            <w:r>
              <w:rPr>
                <w:sz w:val="16"/>
              </w:rPr>
              <w:t>1 day to 7 days (median 2 days); 27 with a recorded value</w:t>
            </w:r>
          </w:p>
        </w:tc>
        <w:tc>
          <w:tcPr>
            <w:tcW w:type="dxa" w:w="1615"/>
          </w:tcPr>
          <w:p>
            <w:pPr>
              <w:spacing w:after="0"/>
              <w:jc w:val="left"/>
            </w:pPr>
            <w:r>
              <w:rPr>
                <w:sz w:val="16"/>
              </w:rPr>
              <w:t>7 consecutive days, 2012-07-18 to 2012-07-24, zone-level</w:t>
            </w:r>
          </w:p>
        </w:tc>
        <w:tc>
          <w:tcPr>
            <w:tcW w:type="dxa" w:w="1482"/>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7"/>
          </w:tcPr>
          <w:p>
            <w:pPr>
              <w:spacing w:after="0"/>
              <w:jc w:val="left"/>
            </w:pPr>
            <w:r>
              <w:rPr>
                <w:sz w:val="16"/>
              </w:rPr>
              <w:t>Sperry-Piltz (local data)</w:t>
            </w:r>
          </w:p>
        </w:tc>
        <w:tc>
          <w:tcPr>
            <w:tcW w:type="dxa" w:w="1596"/>
          </w:tcPr>
          <w:p>
            <w:pPr>
              <w:spacing w:after="0"/>
              <w:jc w:val="right"/>
            </w:pPr>
            <w:r>
              <w:rPr>
                <w:sz w:val="16"/>
              </w:rPr>
              <w:t>3, 1996 to 2011 (3 zone-level)</w:t>
            </w:r>
          </w:p>
        </w:tc>
        <w:tc>
          <w:tcPr>
            <w:tcW w:type="dxa" w:w="2010"/>
          </w:tcPr>
          <w:p>
            <w:pPr>
              <w:spacing w:after="0"/>
              <w:jc w:val="left"/>
            </w:pPr>
          </w:p>
        </w:tc>
        <w:tc>
          <w:tcPr>
            <w:tcW w:type="dxa" w:w="1615"/>
          </w:tcPr>
          <w:p>
            <w:pPr>
              <w:spacing w:after="0"/>
              <w:jc w:val="left"/>
            </w:pPr>
            <w:r>
              <w:rPr>
                <w:sz w:val="16"/>
              </w:rPr>
              <w:t>Ice Storm, 1996-11-14, $40,000 property; crops not reported, reported for the zone (1996 dollars); NWS zone SDZ069 (YANKTON), zone-level: may include parts of neighboring counties</w:t>
            </w:r>
          </w:p>
        </w:tc>
        <w:tc>
          <w:tcPr>
            <w:tcW w:type="dxa" w:w="1482"/>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96"/>
          </w:tcPr>
          <w:p>
            <w:pPr>
              <w:spacing w:after="0"/>
              <w:jc w:val="right"/>
            </w:pPr>
            <w:r>
              <w:rPr>
                <w:sz w:val="16"/>
              </w:rPr>
              <w:t>89, 1997 to 2024 (6 zone-level)</w:t>
            </w:r>
          </w:p>
        </w:tc>
        <w:tc>
          <w:tcPr>
            <w:tcW w:type="dxa" w:w="2010"/>
          </w:tcPr>
          <w:p>
            <w:pPr>
              <w:spacing w:after="0"/>
              <w:jc w:val="left"/>
            </w:pPr>
          </w:p>
        </w:tc>
        <w:tc>
          <w:tcPr>
            <w:tcW w:type="dxa" w:w="1615"/>
          </w:tcPr>
          <w:p>
            <w:pPr>
              <w:spacing w:after="0"/>
              <w:jc w:val="left"/>
            </w:pPr>
            <w:r>
              <w:rPr>
                <w:sz w:val="16"/>
              </w:rPr>
              <w:t>Flood, 2019-06-01, $0 property; $22,350,000 crops (2019 dollars)</w:t>
            </w:r>
          </w:p>
        </w:tc>
        <w:tc>
          <w:tcPr>
            <w:tcW w:type="dxa" w:w="1482"/>
          </w:tcPr>
          <w:p>
            <w:pPr>
              <w:spacing w:after="0"/>
              <w:jc w:val="left"/>
            </w:pPr>
          </w:p>
        </w:tc>
        <w:tc>
          <w:tcPr>
            <w:tcW w:type="dxa" w:w="1643"/>
          </w:tcPr>
          <w:p>
            <w:pPr>
              <w:spacing w:after="0"/>
              <w:jc w:val="left"/>
            </w:pPr>
            <w:r>
              <w:rPr>
                <w:sz w:val="16"/>
              </w:rPr>
              <w:t>Event records naming member places: Lesterville town (46 records), Utica town (27 records), Yankton city (11 records). Zone-level records (6) apply countywide.</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7"/>
          </w:tcPr>
          <w:p>
            <w:pPr>
              <w:spacing w:after="0"/>
              <w:jc w:val="left"/>
            </w:pPr>
            <w:r>
              <w:rPr>
                <w:sz w:val="16"/>
              </w:rPr>
              <w:t>none (count and damage)</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96"/>
          </w:tcPr>
          <w:p>
            <w:pPr>
              <w:spacing w:after="0"/>
              <w:jc w:val="right"/>
            </w:pPr>
            <w:r>
              <w:rPr>
                <w:sz w:val="16"/>
              </w:rPr>
              <w:t>5, 2001 to 2010</w:t>
            </w:r>
          </w:p>
        </w:tc>
        <w:tc>
          <w:tcPr>
            <w:tcW w:type="dxa" w:w="2010"/>
          </w:tcPr>
          <w:p>
            <w:pPr>
              <w:spacing w:after="0"/>
              <w:jc w:val="left"/>
            </w:pPr>
          </w:p>
        </w:tc>
        <w:tc>
          <w:tcPr>
            <w:tcW w:type="dxa" w:w="1615"/>
          </w:tcPr>
          <w:p>
            <w:pPr>
              <w:spacing w:after="0"/>
              <w:jc w:val="left"/>
            </w:pPr>
            <w:r>
              <w:rPr>
                <w:sz w:val="16"/>
              </w:rPr>
              <w:t>Lightning, 2003-07-20, damage not reported, 1 direct death, 1 direct injury</w:t>
            </w:r>
          </w:p>
        </w:tc>
        <w:tc>
          <w:tcPr>
            <w:tcW w:type="dxa" w:w="1482"/>
          </w:tcPr>
          <w:p>
            <w:pPr>
              <w:spacing w:after="0"/>
              <w:jc w:val="left"/>
            </w:pPr>
            <w:r>
              <w:rPr>
                <w:sz w:val="16"/>
              </w:rPr>
              <w:t>Lightning, 2001-07-07, $10,000 property; crops not reported (2001 dollars)</w:t>
            </w:r>
          </w:p>
        </w:tc>
        <w:tc>
          <w:tcPr>
            <w:tcW w:type="dxa" w:w="1643"/>
          </w:tcPr>
          <w:p>
            <w:pPr>
              <w:spacing w:after="0"/>
              <w:jc w:val="left"/>
            </w:pPr>
            <w:r>
              <w:rPr>
                <w:sz w:val="16"/>
              </w:rPr>
              <w:t>Event records naming member places: Yankton city (4 records).</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96"/>
          </w:tcPr>
          <w:p>
            <w:pPr>
              <w:spacing w:after="0"/>
              <w:jc w:val="right"/>
            </w:pPr>
            <w:r>
              <w:rPr>
                <w:sz w:val="16"/>
              </w:rPr>
              <w:t>53, 1996 to 2026 (53 zone-level)</w:t>
            </w:r>
          </w:p>
        </w:tc>
        <w:tc>
          <w:tcPr>
            <w:tcW w:type="dxa" w:w="2010"/>
          </w:tcPr>
          <w:p>
            <w:pPr>
              <w:spacing w:after="0"/>
              <w:jc w:val="left"/>
            </w:pPr>
            <w:r>
              <w:rPr>
                <w:sz w:val="16"/>
              </w:rPr>
              <w:t>35 kt (40 mph) to 63 kt (72 mph) (median 50 kt (58 mph)); 52 with a recorded value</w:t>
            </w:r>
          </w:p>
        </w:tc>
        <w:tc>
          <w:tcPr>
            <w:tcW w:type="dxa" w:w="1615"/>
          </w:tcPr>
          <w:p>
            <w:pPr>
              <w:spacing w:after="0"/>
              <w:jc w:val="left"/>
            </w:pPr>
            <w:r>
              <w:rPr>
                <w:sz w:val="16"/>
              </w:rPr>
              <w:t>63 kt (72 mph) measured gust, High Wind, 2016-12-25; NWS zone SDZ069 (YANKTON), zone-level: may include parts of neighboring counties</w:t>
            </w:r>
          </w:p>
        </w:tc>
        <w:tc>
          <w:tcPr>
            <w:tcW w:type="dxa" w:w="1482"/>
          </w:tcPr>
          <w:p>
            <w:pPr>
              <w:spacing w:after="0"/>
              <w:jc w:val="left"/>
            </w:pPr>
            <w:r>
              <w:rPr>
                <w:sz w:val="16"/>
              </w:rPr>
              <w:t>High Wind, 1996-10-29, $50,000 property; crops not reported, reported for the zone (1996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7"/>
          </w:tcPr>
          <w:p>
            <w:pPr>
              <w:spacing w:after="0"/>
              <w:jc w:val="left"/>
            </w:pPr>
            <w:r>
              <w:rPr>
                <w:sz w:val="16"/>
              </w:rPr>
              <w:t>wind speed (kt and mph)</w:t>
            </w:r>
          </w:p>
        </w:tc>
        <w:tc>
          <w:tcPr>
            <w:tcW w:type="dxa" w:w="1596"/>
          </w:tcPr>
          <w:p>
            <w:pPr>
              <w:spacing w:after="0"/>
              <w:jc w:val="right"/>
            </w:pPr>
            <w:r>
              <w:rPr>
                <w:sz w:val="16"/>
              </w:rPr>
              <w:t>161, 1959 to 2025</w:t>
            </w:r>
          </w:p>
        </w:tc>
        <w:tc>
          <w:tcPr>
            <w:tcW w:type="dxa" w:w="2010"/>
          </w:tcPr>
          <w:p>
            <w:pPr>
              <w:spacing w:after="0"/>
              <w:jc w:val="left"/>
            </w:pPr>
            <w:r>
              <w:rPr>
                <w:sz w:val="16"/>
              </w:rPr>
              <w:t>50 kt (58 mph) to 90 kt (104 mph) (median 57 kt (66 mph)); 144 with a recorded value</w:t>
            </w:r>
          </w:p>
        </w:tc>
        <w:tc>
          <w:tcPr>
            <w:tcW w:type="dxa" w:w="1615"/>
          </w:tcPr>
          <w:p>
            <w:pPr>
              <w:spacing w:after="0"/>
              <w:jc w:val="left"/>
            </w:pPr>
            <w:r>
              <w:rPr>
                <w:sz w:val="16"/>
              </w:rPr>
              <w:t>90 kt (104 mph), measurement type not recorded, Thunderstorm Wind, 1975-05-22</w:t>
            </w:r>
          </w:p>
        </w:tc>
        <w:tc>
          <w:tcPr>
            <w:tcW w:type="dxa" w:w="1482"/>
          </w:tcPr>
          <w:p>
            <w:pPr>
              <w:spacing w:after="0"/>
              <w:jc w:val="left"/>
            </w:pPr>
            <w:r>
              <w:rPr>
                <w:sz w:val="16"/>
              </w:rPr>
              <w:t>Thunderstorm Wind, 2020-07-06, $30,000 property; $1,250,000 crops (2020 dollars)</w:t>
            </w:r>
          </w:p>
        </w:tc>
        <w:tc>
          <w:tcPr>
            <w:tcW w:type="dxa" w:w="1643"/>
          </w:tcPr>
          <w:p>
            <w:pPr>
              <w:spacing w:after="0"/>
              <w:jc w:val="left"/>
            </w:pPr>
            <w:r>
              <w:rPr>
                <w:sz w:val="16"/>
              </w:rPr>
              <w:t>Event records naming member places: Yankton city (28 records), Lesterville town (11 records), Utica town (8 records), Irene city (3 records).</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7"/>
          </w:tcPr>
          <w:p>
            <w:pPr>
              <w:spacing w:after="0"/>
              <w:jc w:val="left"/>
            </w:pPr>
            <w:r>
              <w:rPr>
                <w:sz w:val="16"/>
              </w:rPr>
              <w:t>Enhanced Fujita (F before Feb 2007)</w:t>
            </w:r>
          </w:p>
        </w:tc>
        <w:tc>
          <w:tcPr>
            <w:tcW w:type="dxa" w:w="1596"/>
          </w:tcPr>
          <w:p>
            <w:pPr>
              <w:spacing w:after="0"/>
              <w:jc w:val="right"/>
            </w:pPr>
            <w:r>
              <w:rPr>
                <w:sz w:val="16"/>
              </w:rPr>
              <w:t>28, 1954 to 2014</w:t>
            </w:r>
          </w:p>
        </w:tc>
        <w:tc>
          <w:tcPr>
            <w:tcW w:type="dxa" w:w="2010"/>
          </w:tcPr>
          <w:p>
            <w:pPr>
              <w:spacing w:after="0"/>
              <w:jc w:val="left"/>
            </w:pPr>
            <w:r>
              <w:rPr>
                <w:sz w:val="16"/>
              </w:rPr>
              <w:t>F/EF0 to F/EF4 (median between F/EF0 and F/EF1); 28 with a recorded value</w:t>
            </w:r>
          </w:p>
        </w:tc>
        <w:tc>
          <w:tcPr>
            <w:tcW w:type="dxa" w:w="1615"/>
          </w:tcPr>
          <w:p>
            <w:pPr>
              <w:spacing w:after="0"/>
              <w:jc w:val="left"/>
            </w:pPr>
            <w:r>
              <w:rPr>
                <w:sz w:val="16"/>
              </w:rPr>
              <w:t>F4 tornado, 1965-06-07, 647 yd wide, $2,500,000 property; crops not recorded (1965 dollars)</w:t>
            </w:r>
          </w:p>
        </w:tc>
        <w:tc>
          <w:tcPr>
            <w:tcW w:type="dxa" w:w="1482"/>
          </w:tcPr>
          <w:p>
            <w:pPr>
              <w:spacing w:after="0"/>
              <w:jc w:val="left"/>
            </w:pPr>
            <w:r>
              <w:rPr>
                <w:sz w:val="16"/>
              </w:rPr>
              <w:t>Tornado, 1979-06-19, $2,500,000 property; crops not recorded (1979 dollars)</w:t>
            </w:r>
          </w:p>
        </w:tc>
        <w:tc>
          <w:tcPr>
            <w:tcW w:type="dxa" w:w="1643"/>
          </w:tcPr>
          <w:p>
            <w:pPr>
              <w:spacing w:after="0"/>
              <w:jc w:val="left"/>
            </w:pPr>
            <w:r>
              <w:rPr>
                <w:sz w:val="16"/>
              </w:rPr>
              <w:t>Event records naming member places: Yankton city (3 records), Lesterville town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7"/>
          </w:tcPr>
          <w:p>
            <w:pPr>
              <w:spacing w:after="0"/>
              <w:jc w:val="left"/>
            </w:pPr>
            <w:r>
              <w:rPr>
                <w:sz w:val="16"/>
              </w:rPr>
              <w:t>none (count and damage)</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96"/>
          </w:tcPr>
          <w:p>
            <w:pPr>
              <w:spacing w:after="0"/>
              <w:jc w:val="right"/>
            </w:pPr>
            <w:r>
              <w:rPr>
                <w:sz w:val="16"/>
              </w:rPr>
              <w:t>0</w:t>
            </w:r>
          </w:p>
        </w:tc>
        <w:tc>
          <w:tcPr>
            <w:tcW w:type="dxa" w:w="2010"/>
          </w:tcPr>
          <w:p>
            <w:pPr>
              <w:spacing w:after="0"/>
              <w:jc w:val="left"/>
            </w:pPr>
          </w:p>
        </w:tc>
        <w:tc>
          <w:tcPr>
            <w:tcW w:type="dxa" w:w="1615"/>
          </w:tcPr>
          <w:p>
            <w:pPr>
              <w:spacing w:after="0"/>
              <w:jc w:val="left"/>
            </w:pPr>
          </w:p>
        </w:tc>
        <w:tc>
          <w:tcPr>
            <w:tcW w:type="dxa" w:w="1482"/>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7"/>
          </w:tcPr>
          <w:p>
            <w:pPr>
              <w:spacing w:after="0"/>
              <w:jc w:val="left"/>
            </w:pPr>
            <w:r>
              <w:rPr>
                <w:sz w:val="16"/>
              </w:rPr>
              <w:t>acres burned (local data)</w:t>
            </w:r>
          </w:p>
        </w:tc>
        <w:tc>
          <w:tcPr>
            <w:tcW w:type="dxa" w:w="1596"/>
          </w:tcPr>
          <w:p>
            <w:pPr>
              <w:spacing w:after="0"/>
              <w:jc w:val="right"/>
            </w:pPr>
            <w:r>
              <w:rPr>
                <w:sz w:val="16"/>
              </w:rPr>
              <w:t>2, 2005 to 2022 (2 zone-level)</w:t>
            </w:r>
          </w:p>
        </w:tc>
        <w:tc>
          <w:tcPr>
            <w:tcW w:type="dxa" w:w="2010"/>
          </w:tcPr>
          <w:p>
            <w:pPr>
              <w:spacing w:after="0"/>
              <w:jc w:val="left"/>
            </w:pPr>
          </w:p>
        </w:tc>
        <w:tc>
          <w:tcPr>
            <w:tcW w:type="dxa" w:w="1615"/>
          </w:tcPr>
          <w:p>
            <w:pPr>
              <w:spacing w:after="0"/>
              <w:jc w:val="left"/>
            </w:pPr>
            <w:r>
              <w:rPr>
                <w:sz w:val="16"/>
              </w:rPr>
              <w:t>No damage reported in 2 records.</w:t>
            </w:r>
          </w:p>
        </w:tc>
        <w:tc>
          <w:tcPr>
            <w:tcW w:type="dxa" w:w="1482"/>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96"/>
          </w:tcPr>
          <w:p>
            <w:pPr>
              <w:spacing w:after="0"/>
              <w:jc w:val="right"/>
            </w:pPr>
            <w:r>
              <w:rPr>
                <w:sz w:val="16"/>
              </w:rPr>
              <w:t>166, 1996 to 2026 (166 zone-level)</w:t>
            </w:r>
          </w:p>
        </w:tc>
        <w:tc>
          <w:tcPr>
            <w:tcW w:type="dxa" w:w="2010"/>
          </w:tcPr>
          <w:p>
            <w:pPr>
              <w:spacing w:after="0"/>
              <w:jc w:val="left"/>
            </w:pPr>
          </w:p>
        </w:tc>
        <w:tc>
          <w:tcPr>
            <w:tcW w:type="dxa" w:w="1615"/>
          </w:tcPr>
          <w:p>
            <w:pPr>
              <w:spacing w:after="0"/>
              <w:jc w:val="left"/>
            </w:pPr>
            <w:r>
              <w:rPr>
                <w:sz w:val="16"/>
              </w:rPr>
              <w:t>Blizzard, 2005-11-28, $50,000 property; crops not reported, reported for the zone (2005 dollars); NWS zone SDZ069 (YANKTON), zone-level: may include parts of neighboring counties</w:t>
            </w:r>
          </w:p>
        </w:tc>
        <w:tc>
          <w:tcPr>
            <w:tcW w:type="dxa" w:w="1482"/>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3532"/>
        <w:gridCol w:w="2360"/>
        <w:gridCol w:w="1429"/>
        <w:gridCol w:w="1393"/>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3532"/>
            <w:shd w:val="clear" w:color="auto" w:fill="E8E8E8"/>
          </w:tcPr>
          <w:p>
            <w:pPr>
              <w:spacing w:after="0"/>
              <w:jc w:val="left"/>
            </w:pPr>
            <w:r>
              <w:rPr>
                <w:b/>
                <w:sz w:val="16"/>
              </w:rPr>
              <w:t>Title</w:t>
            </w:r>
          </w:p>
        </w:tc>
        <w:tc>
          <w:tcPr>
            <w:tcW w:type="dxa" w:w="2360"/>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3"/>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93"/>
          </w:tcPr>
          <w:p>
            <w:pPr>
              <w:spacing w:after="0"/>
              <w:jc w:val="left"/>
            </w:pPr>
            <w:r>
              <w:rPr>
                <w:sz w:val="16"/>
              </w:rPr>
              <w:t>Major disaster</w:t>
            </w:r>
          </w:p>
        </w:tc>
        <w:tc>
          <w:tcPr>
            <w:tcW w:type="dxa" w:w="3532"/>
          </w:tcPr>
          <w:p>
            <w:pPr>
              <w:spacing w:after="0"/>
              <w:jc w:val="left"/>
            </w:pPr>
            <w:r>
              <w:rPr>
                <w:sz w:val="16"/>
              </w:rPr>
              <w:t>SEVERE STORMS, STRAIGHT-LINE WINDS, AND FLOODING</w:t>
            </w:r>
          </w:p>
        </w:tc>
        <w:tc>
          <w:tcPr>
            <w:tcW w:type="dxa" w:w="2360"/>
          </w:tcPr>
          <w:p>
            <w:pPr>
              <w:spacing w:after="0"/>
              <w:jc w:val="left"/>
            </w:pPr>
            <w:r>
              <w:rPr>
                <w:sz w:val="16"/>
              </w:rPr>
              <w:t>Inland Flooding (primary); also designated: Strong Wind</w:t>
            </w:r>
          </w:p>
        </w:tc>
        <w:tc>
          <w:tcPr>
            <w:tcW w:type="dxa" w:w="1429"/>
          </w:tcPr>
          <w:p>
            <w:pPr>
              <w:spacing w:after="0"/>
              <w:jc w:val="right"/>
            </w:pPr>
            <w:r>
              <w:rPr>
                <w:sz w:val="16"/>
              </w:rPr>
              <w:t>$824,429.98</w:t>
            </w:r>
          </w:p>
        </w:tc>
        <w:tc>
          <w:tcPr>
            <w:tcW w:type="dxa" w:w="1393"/>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93"/>
          </w:tcPr>
          <w:p>
            <w:pPr>
              <w:spacing w:after="0"/>
              <w:jc w:val="left"/>
            </w:pPr>
            <w:r>
              <w:rPr>
                <w:sz w:val="16"/>
              </w:rPr>
              <w:t>Major disaster</w:t>
            </w:r>
          </w:p>
        </w:tc>
        <w:tc>
          <w:tcPr>
            <w:tcW w:type="dxa" w:w="3532"/>
          </w:tcPr>
          <w:p>
            <w:pPr>
              <w:spacing w:after="0"/>
              <w:jc w:val="left"/>
            </w:pPr>
            <w:r>
              <w:rPr>
                <w:sz w:val="16"/>
              </w:rPr>
              <w:t>COVID-19 PANDEMIC</w:t>
            </w:r>
          </w:p>
        </w:tc>
        <w:tc>
          <w:tcPr>
            <w:tcW w:type="dxa" w:w="2360"/>
          </w:tcPr>
          <w:p>
            <w:pPr>
              <w:spacing w:after="0"/>
              <w:jc w:val="left"/>
            </w:pPr>
            <w:r>
              <w:rPr>
                <w:sz w:val="16"/>
              </w:rPr>
              <w:t>Non-natural, not counted</w:t>
            </w:r>
          </w:p>
        </w:tc>
        <w:tc>
          <w:tcPr>
            <w:tcW w:type="dxa" w:w="1429"/>
          </w:tcPr>
          <w:p>
            <w:pPr>
              <w:spacing w:after="0"/>
              <w:jc w:val="right"/>
            </w:pPr>
            <w:r>
              <w:rPr>
                <w:sz w:val="16"/>
              </w:rPr>
              <w:t>$586,400.34</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93"/>
          </w:tcPr>
          <w:p>
            <w:pPr>
              <w:spacing w:after="0"/>
              <w:jc w:val="left"/>
            </w:pPr>
            <w:r>
              <w:rPr>
                <w:sz w:val="16"/>
              </w:rPr>
              <w:t>Emergency</w:t>
            </w:r>
          </w:p>
        </w:tc>
        <w:tc>
          <w:tcPr>
            <w:tcW w:type="dxa" w:w="3532"/>
          </w:tcPr>
          <w:p>
            <w:pPr>
              <w:spacing w:after="0"/>
              <w:jc w:val="left"/>
            </w:pPr>
            <w:r>
              <w:rPr>
                <w:sz w:val="16"/>
              </w:rPr>
              <w:t>COVID-19</w:t>
            </w:r>
          </w:p>
        </w:tc>
        <w:tc>
          <w:tcPr>
            <w:tcW w:type="dxa" w:w="2360"/>
          </w:tcPr>
          <w:p>
            <w:pPr>
              <w:spacing w:after="0"/>
              <w:jc w:val="left"/>
            </w:pPr>
            <w:r>
              <w:rPr>
                <w:sz w:val="16"/>
              </w:rPr>
              <w:t>Non-natural, not counted</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93"/>
          </w:tcPr>
          <w:p>
            <w:pPr>
              <w:spacing w:after="0"/>
              <w:jc w:val="left"/>
            </w:pPr>
            <w:r>
              <w:rPr>
                <w:sz w:val="16"/>
              </w:rPr>
              <w:t>Major disaster</w:t>
            </w:r>
          </w:p>
        </w:tc>
        <w:tc>
          <w:tcPr>
            <w:tcW w:type="dxa" w:w="3532"/>
          </w:tcPr>
          <w:p>
            <w:pPr>
              <w:spacing w:after="0"/>
              <w:jc w:val="left"/>
            </w:pPr>
            <w:r>
              <w:rPr>
                <w:sz w:val="16"/>
              </w:rPr>
              <w:t>SEVERE STORMS, TORNADOES, AND FLOODING</w:t>
            </w:r>
          </w:p>
        </w:tc>
        <w:tc>
          <w:tcPr>
            <w:tcW w:type="dxa" w:w="2360"/>
          </w:tcPr>
          <w:p>
            <w:pPr>
              <w:spacing w:after="0"/>
              <w:jc w:val="left"/>
            </w:pPr>
            <w:r>
              <w:rPr>
                <w:sz w:val="16"/>
              </w:rPr>
              <w:t>Inland Flooding; Tornado</w:t>
            </w:r>
          </w:p>
        </w:tc>
        <w:tc>
          <w:tcPr>
            <w:tcW w:type="dxa" w:w="1429"/>
          </w:tcPr>
          <w:p>
            <w:pPr>
              <w:spacing w:after="0"/>
              <w:jc w:val="right"/>
            </w:pPr>
            <w:r>
              <w:rPr>
                <w:sz w:val="16"/>
              </w:rPr>
              <w:t>$34,279.75</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93"/>
          </w:tcPr>
          <w:p>
            <w:pPr>
              <w:spacing w:after="0"/>
              <w:jc w:val="left"/>
            </w:pPr>
            <w:r>
              <w:rPr>
                <w:sz w:val="16"/>
              </w:rPr>
              <w:t>Major disaster</w:t>
            </w:r>
          </w:p>
        </w:tc>
        <w:tc>
          <w:tcPr>
            <w:tcW w:type="dxa" w:w="3532"/>
          </w:tcPr>
          <w:p>
            <w:pPr>
              <w:spacing w:after="0"/>
              <w:jc w:val="left"/>
            </w:pPr>
            <w:r>
              <w:rPr>
                <w:sz w:val="16"/>
              </w:rPr>
              <w:t>SEVERE WINTER STORM, SNOWSTORM, AND FLOODING</w:t>
            </w:r>
          </w:p>
        </w:tc>
        <w:tc>
          <w:tcPr>
            <w:tcW w:type="dxa" w:w="2360"/>
          </w:tcPr>
          <w:p>
            <w:pPr>
              <w:spacing w:after="0"/>
              <w:jc w:val="left"/>
            </w:pPr>
            <w:r>
              <w:rPr>
                <w:sz w:val="16"/>
              </w:rPr>
              <w:t>Inland Flooding (primary); also designated: Winter Weather</w:t>
            </w:r>
          </w:p>
        </w:tc>
        <w:tc>
          <w:tcPr>
            <w:tcW w:type="dxa" w:w="1429"/>
          </w:tcPr>
          <w:p>
            <w:pPr>
              <w:spacing w:after="0"/>
              <w:jc w:val="right"/>
            </w:pPr>
            <w:r>
              <w:rPr>
                <w:sz w:val="16"/>
              </w:rPr>
              <w:t>$5,699,479.18</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93"/>
          </w:tcPr>
          <w:p>
            <w:pPr>
              <w:spacing w:after="0"/>
              <w:jc w:val="left"/>
            </w:pPr>
            <w:r>
              <w:rPr>
                <w:sz w:val="16"/>
              </w:rPr>
              <w:t>Major disaster</w:t>
            </w:r>
          </w:p>
        </w:tc>
        <w:tc>
          <w:tcPr>
            <w:tcW w:type="dxa" w:w="3532"/>
          </w:tcPr>
          <w:p>
            <w:pPr>
              <w:spacing w:after="0"/>
              <w:jc w:val="left"/>
            </w:pPr>
            <w:r>
              <w:rPr>
                <w:sz w:val="16"/>
              </w:rPr>
              <w:t>FLOODING</w:t>
            </w:r>
          </w:p>
        </w:tc>
        <w:tc>
          <w:tcPr>
            <w:tcW w:type="dxa" w:w="2360"/>
          </w:tcPr>
          <w:p>
            <w:pPr>
              <w:spacing w:after="0"/>
              <w:jc w:val="left"/>
            </w:pPr>
            <w:r>
              <w:rPr>
                <w:sz w:val="16"/>
              </w:rPr>
              <w:t>Inland Flooding</w:t>
            </w:r>
          </w:p>
        </w:tc>
        <w:tc>
          <w:tcPr>
            <w:tcW w:type="dxa" w:w="1429"/>
          </w:tcPr>
          <w:p>
            <w:pPr>
              <w:spacing w:after="0"/>
              <w:jc w:val="right"/>
            </w:pPr>
            <w:r>
              <w:rPr>
                <w:sz w:val="16"/>
              </w:rPr>
              <w:t>$321,584.08</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393"/>
          </w:tcPr>
          <w:p>
            <w:pPr>
              <w:spacing w:after="0"/>
              <w:jc w:val="left"/>
            </w:pPr>
            <w:r>
              <w:rPr>
                <w:sz w:val="16"/>
              </w:rPr>
              <w:t>Major disaster</w:t>
            </w:r>
          </w:p>
        </w:tc>
        <w:tc>
          <w:tcPr>
            <w:tcW w:type="dxa" w:w="3532"/>
          </w:tcPr>
          <w:p>
            <w:pPr>
              <w:spacing w:after="0"/>
              <w:jc w:val="left"/>
            </w:pPr>
            <w:r>
              <w:rPr>
                <w:sz w:val="16"/>
              </w:rPr>
              <w:t>SEVERE WINTER STORM AND SNOWSTORM</w:t>
            </w:r>
          </w:p>
        </w:tc>
        <w:tc>
          <w:tcPr>
            <w:tcW w:type="dxa" w:w="2360"/>
          </w:tcPr>
          <w:p>
            <w:pPr>
              <w:spacing w:after="0"/>
              <w:jc w:val="left"/>
            </w:pPr>
            <w:r>
              <w:rPr>
                <w:sz w:val="16"/>
              </w:rPr>
              <w:t>Winter Weather</w:t>
            </w:r>
          </w:p>
        </w:tc>
        <w:tc>
          <w:tcPr>
            <w:tcW w:type="dxa" w:w="1429"/>
          </w:tcPr>
          <w:p>
            <w:pPr>
              <w:spacing w:after="0"/>
              <w:jc w:val="right"/>
            </w:pPr>
            <w:r>
              <w:rPr>
                <w:sz w:val="16"/>
              </w:rPr>
              <w:t>$59,995.61</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93"/>
          </w:tcPr>
          <w:p>
            <w:pPr>
              <w:spacing w:after="0"/>
              <w:jc w:val="left"/>
            </w:pPr>
            <w:r>
              <w:rPr>
                <w:sz w:val="16"/>
              </w:rPr>
              <w:t>Major disaster</w:t>
            </w:r>
          </w:p>
        </w:tc>
        <w:tc>
          <w:tcPr>
            <w:tcW w:type="dxa" w:w="3532"/>
          </w:tcPr>
          <w:p>
            <w:pPr>
              <w:spacing w:after="0"/>
              <w:jc w:val="left"/>
            </w:pPr>
            <w:r>
              <w:rPr>
                <w:sz w:val="16"/>
              </w:rPr>
              <w:t>SEVERE STORMS, TORNADOES, AND FLOODING</w:t>
            </w:r>
          </w:p>
        </w:tc>
        <w:tc>
          <w:tcPr>
            <w:tcW w:type="dxa" w:w="2360"/>
          </w:tcPr>
          <w:p>
            <w:pPr>
              <w:spacing w:after="0"/>
              <w:jc w:val="left"/>
            </w:pPr>
            <w:r>
              <w:rPr>
                <w:sz w:val="16"/>
              </w:rPr>
              <w:t>Inland Flooding; Tornado</w:t>
            </w:r>
          </w:p>
        </w:tc>
        <w:tc>
          <w:tcPr>
            <w:tcW w:type="dxa" w:w="1429"/>
          </w:tcPr>
          <w:p>
            <w:pPr>
              <w:spacing w:after="0"/>
              <w:jc w:val="right"/>
            </w:pPr>
            <w:r>
              <w:rPr>
                <w:sz w:val="16"/>
              </w:rPr>
              <w:t>$55,092.19</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93"/>
          </w:tcPr>
          <w:p>
            <w:pPr>
              <w:spacing w:after="0"/>
              <w:jc w:val="left"/>
            </w:pPr>
            <w:r>
              <w:rPr>
                <w:sz w:val="16"/>
              </w:rPr>
              <w:t>Emergency</w:t>
            </w:r>
          </w:p>
        </w:tc>
        <w:tc>
          <w:tcPr>
            <w:tcW w:type="dxa" w:w="3532"/>
          </w:tcPr>
          <w:p>
            <w:pPr>
              <w:spacing w:after="0"/>
              <w:jc w:val="left"/>
            </w:pPr>
            <w:r>
              <w:rPr>
                <w:sz w:val="16"/>
              </w:rPr>
              <w:t>HURRICANE KATRINA EVACUATION</w:t>
            </w:r>
          </w:p>
        </w:tc>
        <w:tc>
          <w:tcPr>
            <w:tcW w:type="dxa" w:w="2360"/>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393"/>
          </w:tcPr>
          <w:p>
            <w:pPr>
              <w:spacing w:after="0"/>
              <w:jc w:val="left"/>
            </w:pPr>
            <w:r>
              <w:rPr>
                <w:sz w:val="16"/>
              </w:rPr>
              <w:t>Major disaster</w:t>
            </w:r>
          </w:p>
        </w:tc>
        <w:tc>
          <w:tcPr>
            <w:tcW w:type="dxa" w:w="3532"/>
          </w:tcPr>
          <w:p>
            <w:pPr>
              <w:spacing w:after="0"/>
              <w:jc w:val="left"/>
            </w:pPr>
            <w:r>
              <w:rPr>
                <w:sz w:val="16"/>
              </w:rPr>
              <w:t>SEVERE STORMS AND FLOODING</w:t>
            </w:r>
          </w:p>
        </w:tc>
        <w:tc>
          <w:tcPr>
            <w:tcW w:type="dxa" w:w="2360"/>
          </w:tcPr>
          <w:p>
            <w:pPr>
              <w:spacing w:after="0"/>
              <w:jc w:val="left"/>
            </w:pPr>
            <w:r>
              <w:rPr>
                <w:sz w:val="16"/>
              </w:rPr>
              <w:t>Inland Flooding</w:t>
            </w:r>
          </w:p>
        </w:tc>
        <w:tc>
          <w:tcPr>
            <w:tcW w:type="dxa" w:w="1429"/>
          </w:tcPr>
          <w:p>
            <w:pPr>
              <w:spacing w:after="0"/>
              <w:jc w:val="right"/>
            </w:pPr>
            <w:r>
              <w:rPr>
                <w:sz w:val="16"/>
              </w:rPr>
              <w:t>$42,884.17</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93"/>
          </w:tcPr>
          <w:p>
            <w:pPr>
              <w:spacing w:after="0"/>
              <w:jc w:val="left"/>
            </w:pPr>
            <w:r>
              <w:rPr>
                <w:sz w:val="16"/>
              </w:rPr>
              <w:t>Major disaster</w:t>
            </w:r>
          </w:p>
        </w:tc>
        <w:tc>
          <w:tcPr>
            <w:tcW w:type="dxa" w:w="3532"/>
          </w:tcPr>
          <w:p>
            <w:pPr>
              <w:spacing w:after="0"/>
              <w:jc w:val="left"/>
            </w:pPr>
            <w:r>
              <w:rPr>
                <w:sz w:val="16"/>
              </w:rPr>
              <w:t>SEVERE FLOODING, SEVER WINTER STORMS,HEAVY RAINS HIGH WINDS</w:t>
            </w:r>
          </w:p>
        </w:tc>
        <w:tc>
          <w:tcPr>
            <w:tcW w:type="dxa" w:w="2360"/>
          </w:tcPr>
          <w:p>
            <w:pPr>
              <w:spacing w:after="0"/>
              <w:jc w:val="left"/>
            </w:pPr>
            <w:r>
              <w:rPr>
                <w:sz w:val="16"/>
              </w:rPr>
              <w:t>Inland Flooding (primary); also designated: Strong Wind, Winter Weather</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93"/>
          </w:tcPr>
          <w:p>
            <w:pPr>
              <w:spacing w:after="0"/>
              <w:jc w:val="left"/>
            </w:pPr>
            <w:r>
              <w:rPr>
                <w:sz w:val="16"/>
              </w:rPr>
              <w:t>Major disaster</w:t>
            </w:r>
          </w:p>
        </w:tc>
        <w:tc>
          <w:tcPr>
            <w:tcW w:type="dxa" w:w="3532"/>
          </w:tcPr>
          <w:p>
            <w:pPr>
              <w:spacing w:after="0"/>
              <w:jc w:val="left"/>
            </w:pPr>
            <w:r>
              <w:rPr>
                <w:sz w:val="16"/>
              </w:rPr>
              <w:t>SEVERE WINTER STORMS AND BLIZZARD CONDITIONS</w:t>
            </w:r>
          </w:p>
        </w:tc>
        <w:tc>
          <w:tcPr>
            <w:tcW w:type="dxa" w:w="2360"/>
          </w:tcPr>
          <w:p>
            <w:pPr>
              <w:spacing w:after="0"/>
              <w:jc w:val="left"/>
            </w:pPr>
            <w:r>
              <w:rPr>
                <w:sz w:val="16"/>
              </w:rPr>
              <w:t>Winter Weather</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93"/>
          </w:tcPr>
          <w:p>
            <w:pPr>
              <w:spacing w:after="0"/>
              <w:jc w:val="left"/>
            </w:pPr>
            <w:r>
              <w:rPr>
                <w:sz w:val="16"/>
              </w:rPr>
              <w:t>Major disaster</w:t>
            </w:r>
          </w:p>
        </w:tc>
        <w:tc>
          <w:tcPr>
            <w:tcW w:type="dxa" w:w="3532"/>
          </w:tcPr>
          <w:p>
            <w:pPr>
              <w:spacing w:after="0"/>
              <w:jc w:val="left"/>
            </w:pPr>
            <w:r>
              <w:rPr>
                <w:sz w:val="16"/>
              </w:rPr>
              <w:t>FLOODING</w:t>
            </w:r>
          </w:p>
        </w:tc>
        <w:tc>
          <w:tcPr>
            <w:tcW w:type="dxa" w:w="2360"/>
          </w:tcPr>
          <w:p>
            <w:pPr>
              <w:spacing w:after="0"/>
              <w:jc w:val="left"/>
            </w:pPr>
            <w:r>
              <w:rPr>
                <w:sz w:val="16"/>
              </w:rPr>
              <w:t>Inland Flooding</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93"/>
          </w:tcPr>
          <w:p>
            <w:pPr>
              <w:spacing w:after="0"/>
              <w:jc w:val="left"/>
            </w:pPr>
            <w:r>
              <w:rPr>
                <w:sz w:val="16"/>
              </w:rPr>
              <w:t>Major disaster</w:t>
            </w:r>
          </w:p>
        </w:tc>
        <w:tc>
          <w:tcPr>
            <w:tcW w:type="dxa" w:w="3532"/>
          </w:tcPr>
          <w:p>
            <w:pPr>
              <w:spacing w:after="0"/>
              <w:jc w:val="left"/>
            </w:pPr>
            <w:r>
              <w:rPr>
                <w:sz w:val="16"/>
              </w:rPr>
              <w:t>SEVERE STORMS, TORNADOES &amp; FLOODING</w:t>
            </w:r>
          </w:p>
        </w:tc>
        <w:tc>
          <w:tcPr>
            <w:tcW w:type="dxa" w:w="2360"/>
          </w:tcPr>
          <w:p>
            <w:pPr>
              <w:spacing w:after="0"/>
              <w:jc w:val="left"/>
            </w:pPr>
            <w:r>
              <w:rPr>
                <w:sz w:val="16"/>
              </w:rPr>
              <w:t>Inland Flooding; Tornado</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393"/>
          </w:tcPr>
          <w:p>
            <w:pPr>
              <w:spacing w:after="0"/>
              <w:jc w:val="left"/>
            </w:pPr>
            <w:r>
              <w:rPr>
                <w:sz w:val="16"/>
              </w:rPr>
              <w:t>Major disaster</w:t>
            </w:r>
          </w:p>
        </w:tc>
        <w:tc>
          <w:tcPr>
            <w:tcW w:type="dxa" w:w="3532"/>
          </w:tcPr>
          <w:p>
            <w:pPr>
              <w:spacing w:after="0"/>
              <w:jc w:val="left"/>
            </w:pPr>
            <w:r>
              <w:rPr>
                <w:sz w:val="16"/>
              </w:rPr>
              <w:t>SEVERE STORMS &amp; FLOODING</w:t>
            </w:r>
          </w:p>
        </w:tc>
        <w:tc>
          <w:tcPr>
            <w:tcW w:type="dxa" w:w="2360"/>
          </w:tcPr>
          <w:p>
            <w:pPr>
              <w:spacing w:after="0"/>
              <w:jc w:val="left"/>
            </w:pPr>
            <w:r>
              <w:rPr>
                <w:sz w:val="16"/>
              </w:rPr>
              <w:t>Inland Flooding</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93"/>
          </w:tcPr>
          <w:p>
            <w:pPr>
              <w:spacing w:after="0"/>
              <w:jc w:val="left"/>
            </w:pPr>
            <w:r>
              <w:rPr>
                <w:sz w:val="16"/>
              </w:rPr>
              <w:t>Emergency</w:t>
            </w:r>
          </w:p>
        </w:tc>
        <w:tc>
          <w:tcPr>
            <w:tcW w:type="dxa" w:w="3532"/>
          </w:tcPr>
          <w:p>
            <w:pPr>
              <w:spacing w:after="0"/>
              <w:jc w:val="left"/>
            </w:pPr>
            <w:r>
              <w:rPr>
                <w:sz w:val="16"/>
              </w:rPr>
              <w:t>DROUGHT</w:t>
            </w:r>
          </w:p>
        </w:tc>
        <w:tc>
          <w:tcPr>
            <w:tcW w:type="dxa" w:w="2360"/>
          </w:tcPr>
          <w:p>
            <w:pPr>
              <w:spacing w:after="0"/>
              <w:jc w:val="left"/>
            </w:pPr>
            <w:r>
              <w:rPr>
                <w:sz w:val="16"/>
              </w:rPr>
              <w:t>Drought</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58</w:t>
            </w:r>
          </w:p>
        </w:tc>
        <w:tc>
          <w:tcPr>
            <w:tcW w:type="dxa" w:w="1422"/>
          </w:tcPr>
          <w:p>
            <w:pPr>
              <w:spacing w:after="0"/>
              <w:jc w:val="right"/>
            </w:pPr>
            <w:r>
              <w:rPr>
                <w:sz w:val="16"/>
              </w:rPr>
              <w:t>27</w:t>
            </w:r>
          </w:p>
        </w:tc>
        <w:tc>
          <w:tcPr>
            <w:tcW w:type="dxa" w:w="1356"/>
          </w:tcPr>
          <w:p>
            <w:pPr>
              <w:spacing w:after="0"/>
              <w:jc w:val="right"/>
            </w:pPr>
            <w:r>
              <w:rPr>
                <w:sz w:val="16"/>
              </w:rPr>
              <w:t>10</w:t>
            </w:r>
          </w:p>
        </w:tc>
        <w:tc>
          <w:tcPr>
            <w:tcW w:type="dxa" w:w="963"/>
          </w:tcPr>
          <w:p>
            <w:pPr>
              <w:spacing w:after="0"/>
              <w:jc w:val="right"/>
            </w:pPr>
            <w:r>
              <w:rPr>
                <w:sz w:val="16"/>
              </w:rPr>
              <w:t>29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256</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29</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214</w:t>
            </w:r>
          </w:p>
        </w:tc>
        <w:tc>
          <w:tcPr>
            <w:tcW w:type="dxa" w:w="1422"/>
          </w:tcPr>
          <w:p>
            <w:pPr>
              <w:spacing w:after="0"/>
              <w:jc w:val="right"/>
            </w:pPr>
            <w:r>
              <w:rPr>
                <w:sz w:val="16"/>
              </w:rPr>
              <w:t>63</w:t>
            </w:r>
          </w:p>
        </w:tc>
        <w:tc>
          <w:tcPr>
            <w:tcW w:type="dxa" w:w="1356"/>
          </w:tcPr>
          <w:p>
            <w:pPr>
              <w:spacing w:after="0"/>
              <w:jc w:val="right"/>
            </w:pPr>
            <w:r>
              <w:rPr>
                <w:sz w:val="16"/>
              </w:rPr>
              <w:t>5</w:t>
            </w:r>
          </w:p>
        </w:tc>
        <w:tc>
          <w:tcPr>
            <w:tcW w:type="dxa" w:w="963"/>
          </w:tcPr>
          <w:p>
            <w:pPr>
              <w:spacing w:after="0"/>
              <w:jc w:val="right"/>
            </w:pPr>
            <w:r>
              <w:rPr>
                <w:sz w:val="16"/>
              </w:rPr>
              <w:t>63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42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166</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1318"/>
        <w:gridCol w:w="2743"/>
        <w:gridCol w:w="1076"/>
        <w:gridCol w:w="1715"/>
        <w:gridCol w:w="2062"/>
        <w:gridCol w:w="2870"/>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1318"/>
            <w:shd w:val="clear" w:color="auto" w:fill="E8E8E8"/>
          </w:tcPr>
          <w:p>
            <w:pPr>
              <w:spacing w:after="0"/>
              <w:jc w:val="left"/>
            </w:pPr>
            <w:r>
              <w:rPr>
                <w:b/>
                <w:sz w:val="16"/>
              </w:rPr>
              <w:t>Magnitude or extent</w:t>
            </w:r>
          </w:p>
        </w:tc>
        <w:tc>
          <w:tcPr>
            <w:tcW w:type="dxa" w:w="274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5"/>
            <w:shd w:val="clear" w:color="auto" w:fill="E8E8E8"/>
          </w:tcPr>
          <w:p>
            <w:pPr>
              <w:spacing w:after="0"/>
              <w:jc w:val="left"/>
            </w:pPr>
            <w:r>
              <w:rPr>
                <w:b/>
                <w:sz w:val="16"/>
              </w:rPr>
              <w:t>Location</w:t>
            </w:r>
          </w:p>
        </w:tc>
        <w:tc>
          <w:tcPr>
            <w:tcW w:type="dxa" w:w="2062"/>
            <w:shd w:val="clear" w:color="auto" w:fill="E8E8E8"/>
          </w:tcPr>
          <w:p>
            <w:pPr>
              <w:spacing w:after="0"/>
              <w:jc w:val="left"/>
            </w:pPr>
            <w:r>
              <w:rPr>
                <w:b/>
                <w:sz w:val="16"/>
              </w:rPr>
              <w:t>Flags</w:t>
            </w:r>
          </w:p>
        </w:tc>
        <w:tc>
          <w:tcPr>
            <w:tcW w:type="dxa" w:w="2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91"/>
          </w:tcPr>
          <w:p>
            <w:pPr>
              <w:spacing w:after="0"/>
              <w:jc w:val="left"/>
            </w:pPr>
            <w:r>
              <w:rPr>
                <w:sz w:val="16"/>
              </w:rPr>
              <w:t>Extreme Cold/Wind Chill</w:t>
            </w:r>
          </w:p>
        </w:tc>
        <w:tc>
          <w:tcPr>
            <w:tcW w:type="dxa" w:w="1318"/>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0, 0</w:t>
            </w:r>
          </w:p>
        </w:tc>
        <w:tc>
          <w:tcPr>
            <w:tcW w:type="dxa" w:w="1715"/>
          </w:tcPr>
          <w:p>
            <w:pPr>
              <w:spacing w:after="0"/>
              <w:jc w:val="left"/>
            </w:pPr>
            <w:r>
              <w:rPr>
                <w:sz w:val="16"/>
              </w:rPr>
              <w:t>NWS zone SDZ069 (YANKTON), zone-level: may include parts of neighboring counties</w:t>
            </w:r>
          </w:p>
        </w:tc>
        <w:tc>
          <w:tcPr>
            <w:tcW w:type="dxa" w:w="2062"/>
          </w:tcPr>
          <w:p>
            <w:pPr>
              <w:spacing w:after="0"/>
              <w:jc w:val="left"/>
            </w:pPr>
            <w:r>
              <w:rPr>
                <w:sz w:val="16"/>
              </w:rPr>
              <w:t>new since last plan; within last 5 years</w:t>
            </w:r>
          </w:p>
        </w:tc>
        <w:tc>
          <w:tcPr>
            <w:tcW w:type="dxa" w:w="28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2023-08-21</w:t>
            </w:r>
          </w:p>
        </w:tc>
        <w:tc>
          <w:tcPr>
            <w:tcW w:type="dxa" w:w="1291"/>
          </w:tcPr>
          <w:p>
            <w:pPr>
              <w:spacing w:after="0"/>
              <w:jc w:val="left"/>
            </w:pPr>
            <w:r>
              <w:rPr>
                <w:sz w:val="16"/>
              </w:rPr>
              <w:t>Excessive Heat</w:t>
            </w:r>
          </w:p>
        </w:tc>
        <w:tc>
          <w:tcPr>
            <w:tcW w:type="dxa" w:w="1318"/>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1, 0</w:t>
            </w:r>
          </w:p>
        </w:tc>
        <w:tc>
          <w:tcPr>
            <w:tcW w:type="dxa" w:w="1715"/>
          </w:tcPr>
          <w:p>
            <w:pPr>
              <w:spacing w:after="0"/>
              <w:jc w:val="left"/>
            </w:pPr>
            <w:r>
              <w:rPr>
                <w:sz w:val="16"/>
              </w:rPr>
              <w:t>NWS zone SDZ069 (YANKTON), zone-level: may include parts of neighboring counties</w:t>
            </w:r>
          </w:p>
        </w:tc>
        <w:tc>
          <w:tcPr>
            <w:tcW w:type="dxa" w:w="2062"/>
          </w:tcPr>
          <w:p>
            <w:pPr>
              <w:spacing w:after="0"/>
              <w:jc w:val="left"/>
            </w:pPr>
            <w:r>
              <w:rPr>
                <w:sz w:val="16"/>
              </w:rPr>
              <w:t>new since last plan; within last 5 years</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2022-03-29</w:t>
            </w:r>
          </w:p>
        </w:tc>
        <w:tc>
          <w:tcPr>
            <w:tcW w:type="dxa" w:w="1291"/>
          </w:tcPr>
          <w:p>
            <w:pPr>
              <w:spacing w:after="0"/>
              <w:jc w:val="left"/>
            </w:pPr>
            <w:r>
              <w:rPr>
                <w:sz w:val="16"/>
              </w:rPr>
              <w:t>Drought</w:t>
            </w:r>
          </w:p>
        </w:tc>
        <w:tc>
          <w:tcPr>
            <w:tcW w:type="dxa" w:w="1318"/>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0, 0</w:t>
            </w:r>
          </w:p>
        </w:tc>
        <w:tc>
          <w:tcPr>
            <w:tcW w:type="dxa" w:w="1715"/>
          </w:tcPr>
          <w:p>
            <w:pPr>
              <w:spacing w:after="0"/>
              <w:jc w:val="left"/>
            </w:pPr>
            <w:r>
              <w:rPr>
                <w:sz w:val="16"/>
              </w:rPr>
              <w:t>NWS zone SDZ069 (YANKTON), zone-level: may include parts of neighboring counties</w:t>
            </w:r>
          </w:p>
        </w:tc>
        <w:tc>
          <w:tcPr>
            <w:tcW w:type="dxa" w:w="2062"/>
          </w:tcPr>
          <w:p>
            <w:pPr>
              <w:spacing w:after="0"/>
              <w:jc w:val="left"/>
            </w:pPr>
            <w:r>
              <w:rPr>
                <w:sz w:val="16"/>
              </w:rPr>
              <w:t>new since last plan; within last 5 years</w:t>
            </w:r>
          </w:p>
        </w:tc>
        <w:tc>
          <w:tcPr>
            <w:tcW w:type="dxa" w:w="2870"/>
          </w:tcPr>
          <w:p>
            <w:pPr>
              <w:spacing w:after="0"/>
              <w:jc w:val="left"/>
            </w:pPr>
            <w:r>
              <w:rPr>
                <w:sz w:val="16"/>
              </w:rPr>
              <w:t>B1-c worst recorded: Drought</w:t>
            </w:r>
          </w:p>
        </w:tc>
      </w:tr>
      <w:tr>
        <w:trPr>
          <w:cantSplit/>
        </w:trPr>
        <w:tc>
          <w:tcPr>
            <w:tcW w:type="dxa" w:w="1037"/>
          </w:tcPr>
          <w:p>
            <w:pPr>
              <w:spacing w:after="0"/>
              <w:jc w:val="left"/>
            </w:pPr>
            <w:r>
              <w:rPr>
                <w:sz w:val="16"/>
              </w:rPr>
              <w:t>2021-06-11</w:t>
            </w:r>
          </w:p>
        </w:tc>
        <w:tc>
          <w:tcPr>
            <w:tcW w:type="dxa" w:w="1291"/>
          </w:tcPr>
          <w:p>
            <w:pPr>
              <w:spacing w:after="0"/>
              <w:jc w:val="left"/>
            </w:pPr>
            <w:r>
              <w:rPr>
                <w:sz w:val="16"/>
              </w:rPr>
              <w:t>Thunderstorm Wind</w:t>
            </w:r>
          </w:p>
        </w:tc>
        <w:tc>
          <w:tcPr>
            <w:tcW w:type="dxa" w:w="1318"/>
          </w:tcPr>
          <w:p>
            <w:pPr>
              <w:spacing w:after="0"/>
              <w:jc w:val="left"/>
            </w:pPr>
            <w:r>
              <w:rPr>
                <w:sz w:val="16"/>
              </w:rPr>
              <w:t>52 kt (60 mph) estimated gust</w:t>
            </w:r>
          </w:p>
        </w:tc>
        <w:tc>
          <w:tcPr>
            <w:tcW w:type="dxa" w:w="2743"/>
          </w:tcPr>
          <w:p>
            <w:pPr>
              <w:spacing w:after="0"/>
              <w:jc w:val="left"/>
            </w:pPr>
            <w:r>
              <w:rPr>
                <w:sz w:val="16"/>
              </w:rPr>
              <w:t>$1,000 property; crops not reported (2021 dollars)</w:t>
            </w:r>
          </w:p>
        </w:tc>
        <w:tc>
          <w:tcPr>
            <w:tcW w:type="dxa" w:w="1076"/>
          </w:tcPr>
          <w:p>
            <w:pPr>
              <w:spacing w:after="0"/>
              <w:jc w:val="right"/>
            </w:pPr>
            <w:r>
              <w:rPr>
                <w:sz w:val="16"/>
              </w:rPr>
              <w:t>0, 1</w:t>
            </w:r>
          </w:p>
        </w:tc>
        <w:tc>
          <w:tcPr>
            <w:tcW w:type="dxa" w:w="1715"/>
          </w:tcPr>
          <w:p>
            <w:pPr>
              <w:spacing w:after="0"/>
              <w:jc w:val="left"/>
            </w:pPr>
            <w:r>
              <w:rPr>
                <w:sz w:val="16"/>
              </w:rPr>
              <w:t>YANKTON</w:t>
            </w:r>
          </w:p>
        </w:tc>
        <w:tc>
          <w:tcPr>
            <w:tcW w:type="dxa" w:w="2062"/>
          </w:tcPr>
          <w:p>
            <w:pPr>
              <w:spacing w:after="0"/>
              <w:jc w:val="left"/>
            </w:pPr>
            <w:r>
              <w:rPr>
                <w:sz w:val="16"/>
              </w:rPr>
              <w:t>during plan review, check whether your last plan included it</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2019-06-01</w:t>
            </w:r>
          </w:p>
        </w:tc>
        <w:tc>
          <w:tcPr>
            <w:tcW w:type="dxa" w:w="1291"/>
          </w:tcPr>
          <w:p>
            <w:pPr>
              <w:spacing w:after="0"/>
              <w:jc w:val="left"/>
            </w:pPr>
            <w:r>
              <w:rPr>
                <w:sz w:val="16"/>
              </w:rPr>
              <w:t>Flood</w:t>
            </w:r>
          </w:p>
        </w:tc>
        <w:tc>
          <w:tcPr>
            <w:tcW w:type="dxa" w:w="1318"/>
          </w:tcPr>
          <w:p>
            <w:pPr>
              <w:spacing w:after="0"/>
              <w:jc w:val="left"/>
            </w:pPr>
          </w:p>
        </w:tc>
        <w:tc>
          <w:tcPr>
            <w:tcW w:type="dxa" w:w="2743"/>
          </w:tcPr>
          <w:p>
            <w:pPr>
              <w:spacing w:after="0"/>
              <w:jc w:val="left"/>
            </w:pPr>
            <w:r>
              <w:rPr>
                <w:sz w:val="16"/>
              </w:rPr>
              <w:t>$0 property; $22,350,000 crops (2019 dollars)</w:t>
            </w:r>
          </w:p>
        </w:tc>
        <w:tc>
          <w:tcPr>
            <w:tcW w:type="dxa" w:w="1076"/>
          </w:tcPr>
          <w:p>
            <w:pPr>
              <w:spacing w:after="0"/>
              <w:jc w:val="right"/>
            </w:pPr>
            <w:r>
              <w:rPr>
                <w:sz w:val="16"/>
              </w:rPr>
              <w:t>0, 0</w:t>
            </w:r>
          </w:p>
        </w:tc>
        <w:tc>
          <w:tcPr>
            <w:tcW w:type="dxa" w:w="1715"/>
          </w:tcPr>
          <w:p>
            <w:pPr>
              <w:spacing w:after="0"/>
              <w:jc w:val="left"/>
            </w:pPr>
            <w:r>
              <w:rPr>
                <w:sz w:val="16"/>
              </w:rPr>
              <w:t>UTICA to NAPA</w:t>
            </w:r>
          </w:p>
        </w:tc>
        <w:tc>
          <w:tcPr>
            <w:tcW w:type="dxa" w:w="2062"/>
          </w:tcPr>
          <w:p>
            <w:pPr>
              <w:spacing w:after="0"/>
              <w:jc w:val="left"/>
            </w:pPr>
          </w:p>
        </w:tc>
        <w:tc>
          <w:tcPr>
            <w:tcW w:type="dxa" w:w="2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2017-06-29</w:t>
            </w:r>
          </w:p>
        </w:tc>
        <w:tc>
          <w:tcPr>
            <w:tcW w:type="dxa" w:w="1291"/>
          </w:tcPr>
          <w:p>
            <w:pPr>
              <w:spacing w:after="0"/>
              <w:jc w:val="left"/>
            </w:pPr>
            <w:r>
              <w:rPr>
                <w:sz w:val="16"/>
              </w:rPr>
              <w:t>Hail</w:t>
            </w:r>
          </w:p>
        </w:tc>
        <w:tc>
          <w:tcPr>
            <w:tcW w:type="dxa" w:w="1318"/>
          </w:tcPr>
          <w:p>
            <w:pPr>
              <w:spacing w:after="0"/>
              <w:jc w:val="left"/>
            </w:pPr>
            <w:r>
              <w:rPr>
                <w:sz w:val="16"/>
              </w:rPr>
              <w:t>2.75 in</w:t>
            </w:r>
          </w:p>
        </w:tc>
        <w:tc>
          <w:tcPr>
            <w:tcW w:type="dxa" w:w="2743"/>
          </w:tcPr>
          <w:p>
            <w:pPr>
              <w:spacing w:after="0"/>
              <w:jc w:val="left"/>
            </w:pPr>
            <w:r>
              <w:rPr>
                <w:sz w:val="16"/>
              </w:rPr>
              <w:t>$0 property; $0 crops (2017 dollars)</w:t>
            </w:r>
          </w:p>
        </w:tc>
        <w:tc>
          <w:tcPr>
            <w:tcW w:type="dxa" w:w="1076"/>
          </w:tcPr>
          <w:p>
            <w:pPr>
              <w:spacing w:after="0"/>
              <w:jc w:val="right"/>
            </w:pPr>
            <w:r>
              <w:rPr>
                <w:sz w:val="16"/>
              </w:rPr>
              <w:t>0, 0</w:t>
            </w:r>
          </w:p>
        </w:tc>
        <w:tc>
          <w:tcPr>
            <w:tcW w:type="dxa" w:w="1715"/>
          </w:tcPr>
          <w:p>
            <w:pPr>
              <w:spacing w:after="0"/>
              <w:jc w:val="left"/>
            </w:pPr>
            <w:r>
              <w:rPr>
                <w:sz w:val="16"/>
              </w:rPr>
              <w:t>YANKTON</w:t>
            </w:r>
          </w:p>
        </w:tc>
        <w:tc>
          <w:tcPr>
            <w:tcW w:type="dxa" w:w="2062"/>
          </w:tcPr>
          <w:p>
            <w:pPr>
              <w:spacing w:after="0"/>
              <w:jc w:val="left"/>
            </w:pPr>
          </w:p>
        </w:tc>
        <w:tc>
          <w:tcPr>
            <w:tcW w:type="dxa" w:w="2870"/>
          </w:tcPr>
          <w:p>
            <w:pPr>
              <w:spacing w:after="0"/>
              <w:jc w:val="left"/>
            </w:pPr>
            <w:r>
              <w:rPr>
                <w:sz w:val="16"/>
              </w:rPr>
              <w:t>B1-c worst recorded: Hail</w:t>
            </w:r>
          </w:p>
        </w:tc>
      </w:tr>
      <w:tr>
        <w:trPr>
          <w:cantSplit/>
        </w:trPr>
        <w:tc>
          <w:tcPr>
            <w:tcW w:type="dxa" w:w="1037"/>
          </w:tcPr>
          <w:p>
            <w:pPr>
              <w:spacing w:after="0"/>
              <w:jc w:val="left"/>
            </w:pPr>
            <w:r>
              <w:rPr>
                <w:sz w:val="16"/>
              </w:rPr>
              <w:t>2016-12-25</w:t>
            </w:r>
          </w:p>
        </w:tc>
        <w:tc>
          <w:tcPr>
            <w:tcW w:type="dxa" w:w="1291"/>
          </w:tcPr>
          <w:p>
            <w:pPr>
              <w:spacing w:after="0"/>
              <w:jc w:val="left"/>
            </w:pPr>
            <w:r>
              <w:rPr>
                <w:sz w:val="16"/>
              </w:rPr>
              <w:t>High Wind</w:t>
            </w:r>
          </w:p>
        </w:tc>
        <w:tc>
          <w:tcPr>
            <w:tcW w:type="dxa" w:w="1318"/>
          </w:tcPr>
          <w:p>
            <w:pPr>
              <w:spacing w:after="0"/>
              <w:jc w:val="left"/>
            </w:pPr>
            <w:r>
              <w:rPr>
                <w:sz w:val="16"/>
              </w:rPr>
              <w:t>63 kt (72 mph) measured gust</w:t>
            </w:r>
          </w:p>
        </w:tc>
        <w:tc>
          <w:tcPr>
            <w:tcW w:type="dxa" w:w="2743"/>
          </w:tcPr>
          <w:p>
            <w:pPr>
              <w:spacing w:after="0"/>
              <w:jc w:val="left"/>
            </w:pPr>
            <w:r>
              <w:rPr>
                <w:sz w:val="16"/>
              </w:rPr>
              <w:t>property not reported; $0 crops, reported for the zone (2016 dollars)</w:t>
            </w:r>
          </w:p>
        </w:tc>
        <w:tc>
          <w:tcPr>
            <w:tcW w:type="dxa" w:w="1076"/>
          </w:tcPr>
          <w:p>
            <w:pPr>
              <w:spacing w:after="0"/>
              <w:jc w:val="right"/>
            </w:pPr>
            <w:r>
              <w:rPr>
                <w:sz w:val="16"/>
              </w:rPr>
              <w:t>0, 0</w:t>
            </w:r>
          </w:p>
        </w:tc>
        <w:tc>
          <w:tcPr>
            <w:tcW w:type="dxa" w:w="1715"/>
          </w:tcPr>
          <w:p>
            <w:pPr>
              <w:spacing w:after="0"/>
              <w:jc w:val="left"/>
            </w:pPr>
            <w:r>
              <w:rPr>
                <w:sz w:val="16"/>
              </w:rPr>
              <w:t>NWS zone SDZ069 (YANKTON), zone-level: may include parts of neighboring counties</w:t>
            </w:r>
          </w:p>
        </w:tc>
        <w:tc>
          <w:tcPr>
            <w:tcW w:type="dxa" w:w="2062"/>
          </w:tcPr>
          <w:p>
            <w:pPr>
              <w:spacing w:after="0"/>
              <w:jc w:val="left"/>
            </w:pPr>
          </w:p>
        </w:tc>
        <w:tc>
          <w:tcPr>
            <w:tcW w:type="dxa" w:w="28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2012-07-18</w:t>
            </w:r>
          </w:p>
        </w:tc>
        <w:tc>
          <w:tcPr>
            <w:tcW w:type="dxa" w:w="1291"/>
          </w:tcPr>
          <w:p>
            <w:pPr>
              <w:spacing w:after="0"/>
              <w:jc w:val="left"/>
            </w:pPr>
            <w:r>
              <w:rPr>
                <w:sz w:val="16"/>
              </w:rPr>
              <w:t>Excessive Heat</w:t>
            </w:r>
          </w:p>
        </w:tc>
        <w:tc>
          <w:tcPr>
            <w:tcW w:type="dxa" w:w="1318"/>
          </w:tcPr>
          <w:p>
            <w:pPr>
              <w:spacing w:after="0"/>
              <w:jc w:val="left"/>
            </w:pPr>
          </w:p>
        </w:tc>
        <w:tc>
          <w:tcPr>
            <w:tcW w:type="dxa" w:w="2743"/>
          </w:tcPr>
          <w:p>
            <w:pPr>
              <w:spacing w:after="0"/>
              <w:jc w:val="left"/>
            </w:pPr>
            <w:r>
              <w:rPr>
                <w:sz w:val="16"/>
              </w:rPr>
              <w:t>$0 property; $0 crops, reported for the zone (2012 dollars)</w:t>
            </w:r>
          </w:p>
        </w:tc>
        <w:tc>
          <w:tcPr>
            <w:tcW w:type="dxa" w:w="1076"/>
          </w:tcPr>
          <w:p>
            <w:pPr>
              <w:spacing w:after="0"/>
              <w:jc w:val="right"/>
            </w:pPr>
            <w:r>
              <w:rPr>
                <w:sz w:val="16"/>
              </w:rPr>
              <w:t>0, 0</w:t>
            </w:r>
          </w:p>
        </w:tc>
        <w:tc>
          <w:tcPr>
            <w:tcW w:type="dxa" w:w="1715"/>
          </w:tcPr>
          <w:p>
            <w:pPr>
              <w:spacing w:after="0"/>
              <w:jc w:val="left"/>
            </w:pPr>
            <w:r>
              <w:rPr>
                <w:sz w:val="16"/>
              </w:rPr>
              <w:t>NWS zone SDZ069 (YANKTON), zone-level: may include parts of neighboring counties</w:t>
            </w:r>
          </w:p>
        </w:tc>
        <w:tc>
          <w:tcPr>
            <w:tcW w:type="dxa" w:w="2062"/>
          </w:tcPr>
          <w:p>
            <w:pPr>
              <w:spacing w:after="0"/>
              <w:jc w:val="left"/>
            </w:pPr>
          </w:p>
        </w:tc>
        <w:tc>
          <w:tcPr>
            <w:tcW w:type="dxa" w:w="2870"/>
          </w:tcPr>
          <w:p>
            <w:pPr>
              <w:spacing w:after="0"/>
              <w:jc w:val="left"/>
            </w:pPr>
            <w:r>
              <w:rPr>
                <w:sz w:val="16"/>
              </w:rPr>
              <w:t>B1-c worst recorded: Excessive Heat, Heat</w:t>
            </w:r>
          </w:p>
        </w:tc>
      </w:tr>
      <w:tr>
        <w:trPr>
          <w:cantSplit/>
        </w:trPr>
        <w:tc>
          <w:tcPr>
            <w:tcW w:type="dxa" w:w="1037"/>
          </w:tcPr>
          <w:p>
            <w:pPr>
              <w:spacing w:after="0"/>
              <w:jc w:val="left"/>
            </w:pPr>
            <w:r>
              <w:rPr>
                <w:sz w:val="16"/>
              </w:rPr>
              <w:t>2005-11-28</w:t>
            </w:r>
          </w:p>
        </w:tc>
        <w:tc>
          <w:tcPr>
            <w:tcW w:type="dxa" w:w="1291"/>
          </w:tcPr>
          <w:p>
            <w:pPr>
              <w:spacing w:after="0"/>
              <w:jc w:val="left"/>
            </w:pPr>
            <w:r>
              <w:rPr>
                <w:sz w:val="16"/>
              </w:rPr>
              <w:t>Blizzard</w:t>
            </w:r>
          </w:p>
        </w:tc>
        <w:tc>
          <w:tcPr>
            <w:tcW w:type="dxa" w:w="1318"/>
          </w:tcPr>
          <w:p>
            <w:pPr>
              <w:spacing w:after="0"/>
              <w:jc w:val="left"/>
            </w:pPr>
          </w:p>
        </w:tc>
        <w:tc>
          <w:tcPr>
            <w:tcW w:type="dxa" w:w="2743"/>
          </w:tcPr>
          <w:p>
            <w:pPr>
              <w:spacing w:after="0"/>
              <w:jc w:val="left"/>
            </w:pPr>
            <w:r>
              <w:rPr>
                <w:sz w:val="16"/>
              </w:rPr>
              <w:t>$50,000 property; crops not reported, reported for the zone (2005 dollars)</w:t>
            </w:r>
          </w:p>
        </w:tc>
        <w:tc>
          <w:tcPr>
            <w:tcW w:type="dxa" w:w="1076"/>
          </w:tcPr>
          <w:p>
            <w:pPr>
              <w:spacing w:after="0"/>
              <w:jc w:val="right"/>
            </w:pPr>
            <w:r>
              <w:rPr>
                <w:sz w:val="16"/>
              </w:rPr>
              <w:t>0, 0</w:t>
            </w:r>
          </w:p>
        </w:tc>
        <w:tc>
          <w:tcPr>
            <w:tcW w:type="dxa" w:w="1715"/>
          </w:tcPr>
          <w:p>
            <w:pPr>
              <w:spacing w:after="0"/>
              <w:jc w:val="left"/>
            </w:pPr>
            <w:r>
              <w:rPr>
                <w:sz w:val="16"/>
              </w:rPr>
              <w:t>NWS zone SDZ069 (YANKTON), zone-level: may include parts of neighboring counties</w:t>
            </w:r>
          </w:p>
        </w:tc>
        <w:tc>
          <w:tcPr>
            <w:tcW w:type="dxa" w:w="2062"/>
          </w:tcPr>
          <w:p>
            <w:pPr>
              <w:spacing w:after="0"/>
              <w:jc w:val="left"/>
            </w:pPr>
          </w:p>
        </w:tc>
        <w:tc>
          <w:tcPr>
            <w:tcW w:type="dxa" w:w="28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2003-07-20</w:t>
            </w:r>
          </w:p>
        </w:tc>
        <w:tc>
          <w:tcPr>
            <w:tcW w:type="dxa" w:w="1291"/>
          </w:tcPr>
          <w:p>
            <w:pPr>
              <w:spacing w:after="0"/>
              <w:jc w:val="left"/>
            </w:pPr>
            <w:r>
              <w:rPr>
                <w:sz w:val="16"/>
              </w:rPr>
              <w:t>Lightning</w:t>
            </w:r>
          </w:p>
        </w:tc>
        <w:tc>
          <w:tcPr>
            <w:tcW w:type="dxa" w:w="1318"/>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1, 1</w:t>
            </w:r>
          </w:p>
        </w:tc>
        <w:tc>
          <w:tcPr>
            <w:tcW w:type="dxa" w:w="1715"/>
          </w:tcPr>
          <w:p>
            <w:pPr>
              <w:spacing w:after="0"/>
              <w:jc w:val="left"/>
            </w:pPr>
            <w:r>
              <w:rPr>
                <w:sz w:val="16"/>
              </w:rPr>
              <w:t>MIDWAY</w:t>
            </w:r>
          </w:p>
        </w:tc>
        <w:tc>
          <w:tcPr>
            <w:tcW w:type="dxa" w:w="2062"/>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1975-05-22</w:t>
            </w:r>
          </w:p>
        </w:tc>
        <w:tc>
          <w:tcPr>
            <w:tcW w:type="dxa" w:w="1291"/>
          </w:tcPr>
          <w:p>
            <w:pPr>
              <w:spacing w:after="0"/>
              <w:jc w:val="left"/>
            </w:pPr>
            <w:r>
              <w:rPr>
                <w:sz w:val="16"/>
              </w:rPr>
              <w:t>Thunderstorm Wind</w:t>
            </w:r>
          </w:p>
        </w:tc>
        <w:tc>
          <w:tcPr>
            <w:tcW w:type="dxa" w:w="1318"/>
          </w:tcPr>
          <w:p>
            <w:pPr>
              <w:spacing w:after="0"/>
              <w:jc w:val="left"/>
            </w:pPr>
            <w:r>
              <w:rPr>
                <w:sz w:val="16"/>
              </w:rPr>
              <w:t>90 kt (104 mph), measurement type not recorded</w:t>
            </w:r>
          </w:p>
        </w:tc>
        <w:tc>
          <w:tcPr>
            <w:tcW w:type="dxa" w:w="2743"/>
          </w:tcPr>
          <w:p>
            <w:pPr>
              <w:spacing w:after="0"/>
              <w:jc w:val="left"/>
            </w:pPr>
            <w:r>
              <w:rPr>
                <w:sz w:val="16"/>
              </w:rPr>
              <w:t>damage not recorded (pre-1996 record)</w:t>
            </w:r>
          </w:p>
        </w:tc>
        <w:tc>
          <w:tcPr>
            <w:tcW w:type="dxa" w:w="1076"/>
          </w:tcPr>
          <w:p>
            <w:pPr>
              <w:spacing w:after="0"/>
              <w:jc w:val="right"/>
            </w:pPr>
            <w:r>
              <w:rPr>
                <w:sz w:val="16"/>
              </w:rPr>
              <w:t>0, 0</w:t>
            </w:r>
          </w:p>
        </w:tc>
        <w:tc>
          <w:tcPr>
            <w:tcW w:type="dxa" w:w="1715"/>
          </w:tcPr>
          <w:p>
            <w:pPr>
              <w:spacing w:after="0"/>
              <w:jc w:val="left"/>
            </w:pPr>
            <w:r>
              <w:rPr>
                <w:sz w:val="16"/>
              </w:rPr>
              <w:t>location not recorded</w:t>
            </w:r>
          </w:p>
        </w:tc>
        <w:tc>
          <w:tcPr>
            <w:tcW w:type="dxa" w:w="2062"/>
          </w:tcPr>
          <w:p>
            <w:pPr>
              <w:spacing w:after="0"/>
              <w:jc w:val="left"/>
            </w:pPr>
          </w:p>
        </w:tc>
        <w:tc>
          <w:tcPr>
            <w:tcW w:type="dxa" w:w="2870"/>
          </w:tcPr>
          <w:p>
            <w:pPr>
              <w:spacing w:after="0"/>
              <w:jc w:val="left"/>
            </w:pPr>
            <w:r>
              <w:rPr>
                <w:sz w:val="16"/>
              </w:rPr>
              <w:t>B1-c worst recorded: Thunderstorm Wind</w:t>
            </w:r>
          </w:p>
        </w:tc>
      </w:tr>
      <w:tr>
        <w:trPr>
          <w:cantSplit/>
        </w:trPr>
        <w:tc>
          <w:tcPr>
            <w:tcW w:type="dxa" w:w="1037"/>
          </w:tcPr>
          <w:p>
            <w:pPr>
              <w:spacing w:after="0"/>
              <w:jc w:val="left"/>
            </w:pPr>
            <w:r>
              <w:rPr>
                <w:sz w:val="16"/>
              </w:rPr>
              <w:t>1965-06-07</w:t>
            </w:r>
          </w:p>
        </w:tc>
        <w:tc>
          <w:tcPr>
            <w:tcW w:type="dxa" w:w="1291"/>
          </w:tcPr>
          <w:p>
            <w:pPr>
              <w:spacing w:after="0"/>
              <w:jc w:val="left"/>
            </w:pPr>
            <w:r>
              <w:rPr>
                <w:sz w:val="16"/>
              </w:rPr>
              <w:t>Tornado</w:t>
            </w:r>
          </w:p>
        </w:tc>
        <w:tc>
          <w:tcPr>
            <w:tcW w:type="dxa" w:w="1318"/>
          </w:tcPr>
          <w:p>
            <w:pPr>
              <w:spacing w:after="0"/>
              <w:jc w:val="left"/>
            </w:pPr>
            <w:r>
              <w:rPr>
                <w:sz w:val="16"/>
              </w:rPr>
              <w:t>F4, 647 yd wide</w:t>
            </w:r>
          </w:p>
        </w:tc>
        <w:tc>
          <w:tcPr>
            <w:tcW w:type="dxa" w:w="2743"/>
          </w:tcPr>
          <w:p>
            <w:pPr>
              <w:spacing w:after="0"/>
              <w:jc w:val="left"/>
            </w:pPr>
            <w:r>
              <w:rPr>
                <w:sz w:val="16"/>
              </w:rPr>
              <w:t>$2,500,000 property; crops not recorded (1965 dollars)</w:t>
            </w:r>
          </w:p>
        </w:tc>
        <w:tc>
          <w:tcPr>
            <w:tcW w:type="dxa" w:w="1076"/>
          </w:tcPr>
          <w:p>
            <w:pPr>
              <w:spacing w:after="0"/>
              <w:jc w:val="right"/>
            </w:pPr>
            <w:r>
              <w:rPr>
                <w:sz w:val="16"/>
              </w:rPr>
              <w:t>0, 0</w:t>
            </w:r>
          </w:p>
        </w:tc>
        <w:tc>
          <w:tcPr>
            <w:tcW w:type="dxa" w:w="1715"/>
          </w:tcPr>
          <w:p>
            <w:pPr>
              <w:spacing w:after="0"/>
              <w:jc w:val="left"/>
            </w:pPr>
            <w:r>
              <w:rPr>
                <w:sz w:val="16"/>
              </w:rPr>
              <w:t>location not recorded</w:t>
            </w:r>
          </w:p>
        </w:tc>
        <w:tc>
          <w:tcPr>
            <w:tcW w:type="dxa" w:w="2062"/>
          </w:tcPr>
          <w:p>
            <w:pPr>
              <w:spacing w:after="0"/>
              <w:jc w:val="left"/>
            </w:pPr>
          </w:p>
        </w:tc>
        <w:tc>
          <w:tcPr>
            <w:tcW w:type="dxa" w:w="287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6.42</w:t>
            </w:r>
          </w:p>
        </w:tc>
        <w:tc>
          <w:tcPr>
            <w:tcW w:type="dxa" w:w="1450"/>
          </w:tcPr>
          <w:p>
            <w:pPr>
              <w:spacing w:after="0"/>
              <w:jc w:val="left"/>
            </w:pPr>
            <w:r>
              <w:rPr>
                <w:sz w:val="16"/>
              </w:rPr>
              <w:t>event-days per year</w:t>
            </w:r>
          </w:p>
        </w:tc>
        <w:tc>
          <w:tcPr>
            <w:tcW w:type="dxa" w:w="1579"/>
          </w:tcPr>
          <w:p>
            <w:pPr>
              <w:spacing w:after="0"/>
              <w:jc w:val="left"/>
            </w:pPr>
            <w:r>
              <w:rPr>
                <w:sz w:val="16"/>
              </w:rPr>
              <w:t>about 6.42 days per year</w:t>
            </w:r>
          </w:p>
        </w:tc>
        <w:tc>
          <w:tcPr>
            <w:tcW w:type="dxa" w:w="1037"/>
          </w:tcPr>
          <w:p>
            <w:pPr>
              <w:spacing w:after="0"/>
              <w:jc w:val="left"/>
            </w:pPr>
            <w:r>
              <w:rPr>
                <w:sz w:val="16"/>
              </w:rPr>
              <w:t>Likely</w:t>
            </w:r>
          </w:p>
        </w:tc>
        <w:tc>
          <w:tcPr>
            <w:tcW w:type="dxa" w:w="1727"/>
          </w:tcPr>
          <w:p>
            <w:pPr>
              <w:spacing w:after="0"/>
              <w:jc w:val="left"/>
            </w:pPr>
            <w:r>
              <w:rPr>
                <w:sz w:val="16"/>
              </w:rPr>
              <w:t>event-days in 14 of 30 years, 1996 to 2025 (46.7%)</w:t>
            </w:r>
          </w:p>
        </w:tc>
        <w:tc>
          <w:tcPr>
            <w:tcW w:type="dxa" w:w="1521"/>
          </w:tcPr>
          <w:p>
            <w:pPr>
              <w:spacing w:after="0"/>
              <w:jc w:val="right"/>
            </w:pPr>
            <w:r>
              <w:rPr>
                <w:sz w:val="16"/>
              </w:rPr>
              <w:t>122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6.42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25.1</w:t>
            </w:r>
          </w:p>
        </w:tc>
        <w:tc>
          <w:tcPr>
            <w:tcW w:type="dxa" w:w="1450"/>
          </w:tcPr>
          <w:p>
            <w:pPr>
              <w:spacing w:after="0"/>
              <w:jc w:val="left"/>
            </w:pPr>
            <w:r>
              <w:rPr>
                <w:sz w:val="16"/>
              </w:rPr>
              <w:t>event-days per year</w:t>
            </w:r>
          </w:p>
        </w:tc>
        <w:tc>
          <w:tcPr>
            <w:tcW w:type="dxa" w:w="1579"/>
          </w:tcPr>
          <w:p>
            <w:pPr>
              <w:spacing w:after="0"/>
              <w:jc w:val="left"/>
            </w:pPr>
            <w:r>
              <w:rPr>
                <w:sz w:val="16"/>
              </w:rPr>
              <w:t>about 25.1 days per year</w:t>
            </w:r>
          </w:p>
        </w:tc>
        <w:tc>
          <w:tcPr>
            <w:tcW w:type="dxa" w:w="1037"/>
          </w:tcPr>
          <w:p>
            <w:pPr>
              <w:spacing w:after="0"/>
              <w:jc w:val="left"/>
            </w:pPr>
            <w:r>
              <w:rPr>
                <w:sz w:val="16"/>
              </w:rPr>
              <w:t>Likely</w:t>
            </w:r>
          </w:p>
        </w:tc>
        <w:tc>
          <w:tcPr>
            <w:tcW w:type="dxa" w:w="1727"/>
          </w:tcPr>
          <w:p>
            <w:pPr>
              <w:spacing w:after="0"/>
              <w:jc w:val="left"/>
            </w:pPr>
            <w:r>
              <w:rPr>
                <w:sz w:val="16"/>
              </w:rPr>
              <w:t>event-days in 11 of 30 years, 1996 to 2025 (36.7%)</w:t>
            </w:r>
          </w:p>
        </w:tc>
        <w:tc>
          <w:tcPr>
            <w:tcW w:type="dxa" w:w="1521"/>
          </w:tcPr>
          <w:p>
            <w:pPr>
              <w:spacing w:after="0"/>
              <w:jc w:val="right"/>
            </w:pPr>
            <w:r>
              <w:rPr>
                <w:sz w:val="16"/>
              </w:rPr>
              <w:t>644</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25.1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0.000531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0.0531%</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6.28</w:t>
            </w:r>
          </w:p>
        </w:tc>
        <w:tc>
          <w:tcPr>
            <w:tcW w:type="dxa" w:w="1450"/>
          </w:tcPr>
          <w:p>
            <w:pPr>
              <w:spacing w:after="0"/>
              <w:jc w:val="left"/>
            </w:pPr>
            <w:r>
              <w:rPr>
                <w:sz w:val="16"/>
              </w:rPr>
              <w:t>events per year</w:t>
            </w:r>
          </w:p>
        </w:tc>
        <w:tc>
          <w:tcPr>
            <w:tcW w:type="dxa" w:w="1579"/>
          </w:tcPr>
          <w:p>
            <w:pPr>
              <w:spacing w:after="0"/>
              <w:jc w:val="left"/>
            </w:pPr>
            <w:r>
              <w:rPr>
                <w:sz w:val="16"/>
              </w:rPr>
              <w:t>about 6.28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238.5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6.74</w:t>
            </w:r>
          </w:p>
        </w:tc>
        <w:tc>
          <w:tcPr>
            <w:tcW w:type="dxa" w:w="1450"/>
          </w:tcPr>
          <w:p>
            <w:pPr>
              <w:spacing w:after="0"/>
              <w:jc w:val="left"/>
            </w:pPr>
            <w:r>
              <w:rPr>
                <w:sz w:val="16"/>
              </w:rPr>
              <w:t>event-days per year</w:t>
            </w:r>
          </w:p>
        </w:tc>
        <w:tc>
          <w:tcPr>
            <w:tcW w:type="dxa" w:w="1579"/>
          </w:tcPr>
          <w:p>
            <w:pPr>
              <w:spacing w:after="0"/>
              <w:jc w:val="left"/>
            </w:pPr>
            <w:r>
              <w:rPr>
                <w:sz w:val="16"/>
              </w:rPr>
              <w:t>about 6.74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110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6.74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0.873</w:t>
            </w:r>
          </w:p>
        </w:tc>
        <w:tc>
          <w:tcPr>
            <w:tcW w:type="dxa" w:w="1450"/>
          </w:tcPr>
          <w:p>
            <w:pPr>
              <w:spacing w:after="0"/>
              <w:jc w:val="left"/>
            </w:pPr>
            <w:r>
              <w:rPr>
                <w:sz w:val="16"/>
              </w:rPr>
              <w:t>event-days per year</w:t>
            </w:r>
          </w:p>
        </w:tc>
        <w:tc>
          <w:tcPr>
            <w:tcW w:type="dxa" w:w="1579"/>
          </w:tcPr>
          <w:p>
            <w:pPr>
              <w:spacing w:after="0"/>
              <w:jc w:val="left"/>
            </w:pPr>
            <w:r>
              <w:rPr>
                <w:sz w:val="16"/>
              </w:rPr>
              <w:t>about 0.873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59</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2.32</w:t>
            </w:r>
          </w:p>
        </w:tc>
        <w:tc>
          <w:tcPr>
            <w:tcW w:type="dxa" w:w="1450"/>
          </w:tcPr>
          <w:p>
            <w:pPr>
              <w:spacing w:after="0"/>
              <w:jc w:val="left"/>
            </w:pPr>
            <w:r>
              <w:rPr>
                <w:sz w:val="16"/>
              </w:rPr>
              <w:t>event-days per year</w:t>
            </w:r>
          </w:p>
        </w:tc>
        <w:tc>
          <w:tcPr>
            <w:tcW w:type="dxa" w:w="1579"/>
          </w:tcPr>
          <w:p>
            <w:pPr>
              <w:spacing w:after="0"/>
              <w:jc w:val="left"/>
            </w:pPr>
            <w:r>
              <w:rPr>
                <w:sz w:val="16"/>
              </w:rPr>
              <w:t>about 2.32 days per year</w:t>
            </w:r>
          </w:p>
        </w:tc>
        <w:tc>
          <w:tcPr>
            <w:tcW w:type="dxa" w:w="1037"/>
          </w:tcPr>
          <w:p>
            <w:pPr>
              <w:spacing w:after="0"/>
              <w:jc w:val="left"/>
            </w:pPr>
            <w:r>
              <w:rPr>
                <w:sz w:val="16"/>
              </w:rPr>
              <w:t>Likely</w:t>
            </w:r>
          </w:p>
        </w:tc>
        <w:tc>
          <w:tcPr>
            <w:tcW w:type="dxa" w:w="1727"/>
          </w:tcPr>
          <w:p>
            <w:pPr>
              <w:spacing w:after="0"/>
              <w:jc w:val="left"/>
            </w:pPr>
            <w:r>
              <w:rPr>
                <w:sz w:val="16"/>
              </w:rPr>
              <w:t>event-days in 18 of 30 years, 1996 to 2025 (60%)</w:t>
            </w:r>
          </w:p>
        </w:tc>
        <w:tc>
          <w:tcPr>
            <w:tcW w:type="dxa" w:w="1521"/>
          </w:tcPr>
          <w:p>
            <w:pPr>
              <w:spacing w:after="0"/>
              <w:jc w:val="right"/>
            </w:pPr>
            <w:r>
              <w:rPr>
                <w:sz w:val="16"/>
              </w:rPr>
              <w:t>65</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0.0875</w:t>
            </w:r>
          </w:p>
        </w:tc>
        <w:tc>
          <w:tcPr>
            <w:tcW w:type="dxa" w:w="1450"/>
          </w:tcPr>
          <w:p>
            <w:pPr>
              <w:spacing w:after="0"/>
              <w:jc w:val="left"/>
            </w:pPr>
            <w:r>
              <w:rPr>
                <w:sz w:val="16"/>
              </w:rPr>
              <w:t>events per year (modeled)</w:t>
            </w:r>
          </w:p>
        </w:tc>
        <w:tc>
          <w:tcPr>
            <w:tcW w:type="dxa" w:w="1579"/>
          </w:tcPr>
          <w:p>
            <w:pPr>
              <w:spacing w:after="0"/>
              <w:jc w:val="left"/>
            </w:pPr>
            <w:r>
              <w:rPr>
                <w:sz w:val="16"/>
              </w:rPr>
              <w:t>about 1 in 11 years</w:t>
            </w:r>
          </w:p>
        </w:tc>
        <w:tc>
          <w:tcPr>
            <w:tcW w:type="dxa" w:w="1037"/>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38.6</w:t>
            </w:r>
          </w:p>
        </w:tc>
        <w:tc>
          <w:tcPr>
            <w:tcW w:type="dxa" w:w="1450"/>
          </w:tcPr>
          <w:p>
            <w:pPr>
              <w:spacing w:after="0"/>
              <w:jc w:val="left"/>
            </w:pPr>
            <w:r>
              <w:rPr>
                <w:sz w:val="16"/>
              </w:rPr>
              <w:t>days per year with a strike</w:t>
            </w:r>
          </w:p>
        </w:tc>
        <w:tc>
          <w:tcPr>
            <w:tcW w:type="dxa" w:w="1579"/>
          </w:tcPr>
          <w:p>
            <w:pPr>
              <w:spacing w:after="0"/>
              <w:jc w:val="left"/>
            </w:pPr>
            <w:r>
              <w:rPr>
                <w:sz w:val="16"/>
              </w:rPr>
              <w:t>about 38.6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3.68</w:t>
            </w:r>
          </w:p>
        </w:tc>
        <w:tc>
          <w:tcPr>
            <w:tcW w:type="dxa" w:w="1450"/>
          </w:tcPr>
          <w:p>
            <w:pPr>
              <w:spacing w:after="0"/>
              <w:jc w:val="left"/>
            </w:pPr>
            <w:r>
              <w:rPr>
                <w:sz w:val="16"/>
              </w:rPr>
              <w:t>events per year</w:t>
            </w:r>
          </w:p>
        </w:tc>
        <w:tc>
          <w:tcPr>
            <w:tcW w:type="dxa" w:w="1579"/>
          </w:tcPr>
          <w:p>
            <w:pPr>
              <w:spacing w:after="0"/>
              <w:jc w:val="left"/>
            </w:pPr>
            <w:r>
              <w:rPr>
                <w:sz w:val="16"/>
              </w:rPr>
              <w:t>about 3.68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140</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0.403</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0.000963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0.0963%</w:t>
            </w:r>
          </w:p>
        </w:tc>
        <w:tc>
          <w:tcPr>
            <w:tcW w:type="dxa" w:w="1037"/>
          </w:tcPr>
          <w:p>
            <w:pPr>
              <w:spacing w:after="0"/>
              <w:jc w:val="left"/>
            </w:pPr>
            <w:r>
              <w:rPr>
                <w:sz w:val="16"/>
              </w:rPr>
              <w:t>Possible</w:t>
            </w:r>
          </w:p>
        </w:tc>
        <w:tc>
          <w:tcPr>
            <w:tcW w:type="dxa" w:w="1727"/>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15.8</w:t>
            </w:r>
          </w:p>
        </w:tc>
        <w:tc>
          <w:tcPr>
            <w:tcW w:type="dxa" w:w="1450"/>
          </w:tcPr>
          <w:p>
            <w:pPr>
              <w:spacing w:after="0"/>
              <w:jc w:val="left"/>
            </w:pPr>
            <w:r>
              <w:rPr>
                <w:sz w:val="16"/>
              </w:rPr>
              <w:t>event-days per year</w:t>
            </w:r>
          </w:p>
        </w:tc>
        <w:tc>
          <w:tcPr>
            <w:tcW w:type="dxa" w:w="1579"/>
          </w:tcPr>
          <w:p>
            <w:pPr>
              <w:spacing w:after="0"/>
              <w:jc w:val="left"/>
            </w:pPr>
            <w:r>
              <w:rPr>
                <w:sz w:val="16"/>
              </w:rPr>
              <w:t>about 15.8 days per year</w:t>
            </w:r>
          </w:p>
        </w:tc>
        <w:tc>
          <w:tcPr>
            <w:tcW w:type="dxa" w:w="1037"/>
          </w:tcPr>
          <w:p>
            <w:pPr>
              <w:spacing w:after="0"/>
              <w:jc w:val="left"/>
            </w:pPr>
            <w:r>
              <w:rPr>
                <w:sz w:val="16"/>
              </w:rPr>
              <w:t>Highly likely</w:t>
            </w:r>
          </w:p>
        </w:tc>
        <w:tc>
          <w:tcPr>
            <w:tcW w:type="dxa" w:w="1727"/>
          </w:tcPr>
          <w:p>
            <w:pPr>
              <w:spacing w:after="0"/>
              <w:jc w:val="left"/>
            </w:pPr>
            <w:r>
              <w:rPr>
                <w:sz w:val="16"/>
              </w:rPr>
              <w:t>event-days in 30 of 30 years, 1996 to 2025 (100%)</w:t>
            </w:r>
          </w:p>
        </w:tc>
        <w:tc>
          <w:tcPr>
            <w:tcW w:type="dxa" w:w="1521"/>
          </w:tcPr>
          <w:p>
            <w:pPr>
              <w:spacing w:after="0"/>
              <w:jc w:val="right"/>
            </w:pPr>
            <w:r>
              <w:rPr>
                <w:sz w:val="16"/>
              </w:rPr>
              <w:t>301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80.7</w:t>
            </w:r>
          </w:p>
        </w:tc>
        <w:tc>
          <w:tcPr>
            <w:tcW w:type="dxa" w:w="680"/>
          </w:tcPr>
          <w:p>
            <w:pPr>
              <w:spacing w:after="0"/>
              <w:jc w:val="right"/>
            </w:pPr>
            <w:r>
              <w:rPr>
                <w:sz w:val="16"/>
              </w:rPr>
              <w:t>95.5</w:t>
            </w:r>
          </w:p>
        </w:tc>
        <w:tc>
          <w:tcPr>
            <w:tcW w:type="dxa" w:w="648"/>
          </w:tcPr>
          <w:p>
            <w:pPr>
              <w:spacing w:after="0"/>
              <w:jc w:val="right"/>
            </w:pPr>
            <w:r>
              <w:rPr>
                <w:sz w:val="16"/>
              </w:rPr>
              <w:t>97.8</w:t>
            </w:r>
          </w:p>
        </w:tc>
        <w:tc>
          <w:tcPr>
            <w:tcW w:type="dxa" w:w="3571"/>
          </w:tcPr>
          <w:p>
            <w:pPr>
              <w:spacing w:after="0"/>
              <w:jc w:val="left"/>
            </w:pPr>
            <w:r>
              <w:rPr>
                <w:sz w:val="16"/>
              </w:rPr>
              <w:t>Very High 3,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79.6</w:t>
            </w:r>
          </w:p>
        </w:tc>
        <w:tc>
          <w:tcPr>
            <w:tcW w:type="dxa" w:w="680"/>
          </w:tcPr>
          <w:p>
            <w:pPr>
              <w:spacing w:after="0"/>
              <w:jc w:val="right"/>
            </w:pPr>
            <w:r>
              <w:rPr>
                <w:sz w:val="16"/>
              </w:rPr>
              <w:t>95.8</w:t>
            </w:r>
          </w:p>
        </w:tc>
        <w:tc>
          <w:tcPr>
            <w:tcW w:type="dxa" w:w="648"/>
          </w:tcPr>
          <w:p>
            <w:pPr>
              <w:spacing w:after="0"/>
              <w:jc w:val="right"/>
            </w:pPr>
            <w:r>
              <w:rPr>
                <w:sz w:val="16"/>
              </w:rPr>
              <w:t>99.6</w:t>
            </w:r>
          </w:p>
        </w:tc>
        <w:tc>
          <w:tcPr>
            <w:tcW w:type="dxa" w:w="3571"/>
          </w:tcPr>
          <w:p>
            <w:pPr>
              <w:spacing w:after="0"/>
              <w:jc w:val="left"/>
            </w:pPr>
            <w:r>
              <w:rPr>
                <w:sz w:val="16"/>
              </w:rPr>
              <w:t>Relatively High 1, Relatively Moderate 2, Relatively Low 1,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20.1</w:t>
            </w:r>
          </w:p>
        </w:tc>
        <w:tc>
          <w:tcPr>
            <w:tcW w:type="dxa" w:w="680"/>
          </w:tcPr>
          <w:p>
            <w:pPr>
              <w:spacing w:after="0"/>
              <w:jc w:val="right"/>
            </w:pPr>
            <w:r>
              <w:rPr>
                <w:sz w:val="16"/>
              </w:rPr>
              <w:t>27.9</w:t>
            </w:r>
          </w:p>
        </w:tc>
        <w:tc>
          <w:tcPr>
            <w:tcW w:type="dxa" w:w="648"/>
          </w:tcPr>
          <w:p>
            <w:pPr>
              <w:spacing w:after="0"/>
              <w:jc w:val="right"/>
            </w:pPr>
            <w:r>
              <w:rPr>
                <w:sz w:val="16"/>
              </w:rPr>
              <w:t>42.0</w:t>
            </w:r>
          </w:p>
        </w:tc>
        <w:tc>
          <w:tcPr>
            <w:tcW w:type="dxa" w:w="3571"/>
          </w:tcPr>
          <w:p>
            <w:pPr>
              <w:spacing w:after="0"/>
              <w:jc w:val="left"/>
            </w:pPr>
            <w:r>
              <w:rPr>
                <w:sz w:val="16"/>
              </w:rPr>
              <w:t>Relatively Low 1, 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80.2</w:t>
            </w:r>
          </w:p>
        </w:tc>
        <w:tc>
          <w:tcPr>
            <w:tcW w:type="dxa" w:w="680"/>
          </w:tcPr>
          <w:p>
            <w:pPr>
              <w:spacing w:after="0"/>
              <w:jc w:val="right"/>
            </w:pPr>
            <w:r>
              <w:rPr>
                <w:sz w:val="16"/>
              </w:rPr>
              <w:t>95.3</w:t>
            </w:r>
          </w:p>
        </w:tc>
        <w:tc>
          <w:tcPr>
            <w:tcW w:type="dxa" w:w="648"/>
          </w:tcPr>
          <w:p>
            <w:pPr>
              <w:spacing w:after="0"/>
              <w:jc w:val="right"/>
            </w:pPr>
            <w:r>
              <w:rPr>
                <w:sz w:val="16"/>
              </w:rPr>
              <w:t>99.3</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63.4</w:t>
            </w:r>
          </w:p>
        </w:tc>
        <w:tc>
          <w:tcPr>
            <w:tcW w:type="dxa" w:w="680"/>
          </w:tcPr>
          <w:p>
            <w:pPr>
              <w:spacing w:after="0"/>
              <w:jc w:val="right"/>
            </w:pPr>
            <w:r>
              <w:rPr>
                <w:sz w:val="16"/>
              </w:rPr>
              <w:t>78.9</w:t>
            </w:r>
          </w:p>
        </w:tc>
        <w:tc>
          <w:tcPr>
            <w:tcW w:type="dxa" w:w="648"/>
          </w:tcPr>
          <w:p>
            <w:pPr>
              <w:spacing w:after="0"/>
              <w:jc w:val="right"/>
            </w:pPr>
            <w:r>
              <w:rPr>
                <w:sz w:val="16"/>
              </w:rPr>
              <w:t>92.9</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91.9</w:t>
            </w:r>
          </w:p>
        </w:tc>
        <w:tc>
          <w:tcPr>
            <w:tcW w:type="dxa" w:w="680"/>
          </w:tcPr>
          <w:p>
            <w:pPr>
              <w:spacing w:after="0"/>
              <w:jc w:val="right"/>
            </w:pPr>
            <w:r>
              <w:rPr>
                <w:sz w:val="16"/>
              </w:rPr>
              <w:t>95.8</w:t>
            </w:r>
          </w:p>
        </w:tc>
        <w:tc>
          <w:tcPr>
            <w:tcW w:type="dxa" w:w="648"/>
          </w:tcPr>
          <w:p>
            <w:pPr>
              <w:spacing w:after="0"/>
              <w:jc w:val="right"/>
            </w:pPr>
            <w:r>
              <w:rPr>
                <w:sz w:val="16"/>
              </w:rPr>
              <w:t>98.7</w:t>
            </w:r>
          </w:p>
        </w:tc>
        <w:tc>
          <w:tcPr>
            <w:tcW w:type="dxa" w:w="3571"/>
          </w:tcPr>
          <w:p>
            <w:pPr>
              <w:spacing w:after="0"/>
              <w:jc w:val="left"/>
            </w:pPr>
            <w:r>
              <w:rPr>
                <w:sz w:val="16"/>
              </w:rPr>
              <w:t>Very High 2,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74.4</w:t>
            </w:r>
          </w:p>
        </w:tc>
        <w:tc>
          <w:tcPr>
            <w:tcW w:type="dxa" w:w="680"/>
          </w:tcPr>
          <w:p>
            <w:pPr>
              <w:spacing w:after="0"/>
              <w:jc w:val="right"/>
            </w:pPr>
            <w:r>
              <w:rPr>
                <w:sz w:val="16"/>
              </w:rPr>
              <w:t>89.7</w:t>
            </w:r>
          </w:p>
        </w:tc>
        <w:tc>
          <w:tcPr>
            <w:tcW w:type="dxa" w:w="648"/>
          </w:tcPr>
          <w:p>
            <w:pPr>
              <w:spacing w:after="0"/>
              <w:jc w:val="right"/>
            </w:pPr>
            <w:r>
              <w:rPr>
                <w:sz w:val="16"/>
              </w:rPr>
              <w:t>95.9</w:t>
            </w:r>
          </w:p>
        </w:tc>
        <w:tc>
          <w:tcPr>
            <w:tcW w:type="dxa" w:w="3571"/>
          </w:tcPr>
          <w:p>
            <w:pPr>
              <w:spacing w:after="0"/>
              <w:jc w:val="left"/>
            </w:pPr>
            <w:r>
              <w:rPr>
                <w:sz w:val="16"/>
              </w:rPr>
              <w:t>Very High 1, Relatively High 3, Relatively Moderate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35.6</w:t>
            </w:r>
          </w:p>
        </w:tc>
        <w:tc>
          <w:tcPr>
            <w:tcW w:type="dxa" w:w="680"/>
          </w:tcPr>
          <w:p>
            <w:pPr>
              <w:spacing w:after="0"/>
              <w:jc w:val="right"/>
            </w:pPr>
            <w:r>
              <w:rPr>
                <w:sz w:val="16"/>
              </w:rPr>
              <w:t>71.4</w:t>
            </w:r>
          </w:p>
        </w:tc>
        <w:tc>
          <w:tcPr>
            <w:tcW w:type="dxa" w:w="648"/>
          </w:tcPr>
          <w:p>
            <w:pPr>
              <w:spacing w:after="0"/>
              <w:jc w:val="right"/>
            </w:pPr>
            <w:r>
              <w:rPr>
                <w:sz w:val="16"/>
              </w:rPr>
              <w:t>95.3</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93.8</w:t>
            </w:r>
          </w:p>
        </w:tc>
        <w:tc>
          <w:tcPr>
            <w:tcW w:type="dxa" w:w="680"/>
          </w:tcPr>
          <w:p>
            <w:pPr>
              <w:spacing w:after="0"/>
              <w:jc w:val="right"/>
            </w:pPr>
            <w:r>
              <w:rPr>
                <w:sz w:val="16"/>
              </w:rPr>
              <w:t>98.2</w:t>
            </w:r>
          </w:p>
        </w:tc>
        <w:tc>
          <w:tcPr>
            <w:tcW w:type="dxa" w:w="648"/>
          </w:tcPr>
          <w:p>
            <w:pPr>
              <w:spacing w:after="0"/>
              <w:jc w:val="right"/>
            </w:pPr>
            <w:r>
              <w:rPr>
                <w:sz w:val="16"/>
              </w:rPr>
              <w:t>99.8</w:t>
            </w:r>
          </w:p>
        </w:tc>
        <w:tc>
          <w:tcPr>
            <w:tcW w:type="dxa" w:w="3571"/>
          </w:tcPr>
          <w:p>
            <w:pPr>
              <w:spacing w:after="0"/>
              <w:jc w:val="left"/>
            </w:pPr>
            <w:r>
              <w:rPr>
                <w:sz w:val="16"/>
              </w:rPr>
              <w:t>Very High 4,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75.7</w:t>
            </w:r>
          </w:p>
        </w:tc>
        <w:tc>
          <w:tcPr>
            <w:tcW w:type="dxa" w:w="680"/>
          </w:tcPr>
          <w:p>
            <w:pPr>
              <w:spacing w:after="0"/>
              <w:jc w:val="right"/>
            </w:pPr>
            <w:r>
              <w:rPr>
                <w:sz w:val="16"/>
              </w:rPr>
              <w:t>95.2</w:t>
            </w:r>
          </w:p>
        </w:tc>
        <w:tc>
          <w:tcPr>
            <w:tcW w:type="dxa" w:w="648"/>
          </w:tcPr>
          <w:p>
            <w:pPr>
              <w:spacing w:after="0"/>
              <w:jc w:val="right"/>
            </w:pPr>
            <w:r>
              <w:rPr>
                <w:sz w:val="16"/>
              </w:rPr>
              <w:t>96.6</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93.0</w:t>
            </w:r>
          </w:p>
        </w:tc>
        <w:tc>
          <w:tcPr>
            <w:tcW w:type="dxa" w:w="680"/>
          </w:tcPr>
          <w:p>
            <w:pPr>
              <w:spacing w:after="0"/>
              <w:jc w:val="right"/>
            </w:pPr>
            <w:r>
              <w:rPr>
                <w:sz w:val="16"/>
              </w:rPr>
              <w:t>99.1</w:t>
            </w:r>
          </w:p>
        </w:tc>
        <w:tc>
          <w:tcPr>
            <w:tcW w:type="dxa" w:w="648"/>
          </w:tcPr>
          <w:p>
            <w:pPr>
              <w:spacing w:after="0"/>
              <w:jc w:val="right"/>
            </w:pPr>
            <w:r>
              <w:rPr>
                <w:sz w:val="16"/>
              </w:rPr>
              <w:t>99.9</w:t>
            </w:r>
          </w:p>
        </w:tc>
        <w:tc>
          <w:tcPr>
            <w:tcW w:type="dxa" w:w="3571"/>
          </w:tcPr>
          <w:p>
            <w:pPr>
              <w:spacing w:after="0"/>
              <w:jc w:val="left"/>
            </w:pPr>
            <w:r>
              <w:rPr>
                <w:sz w:val="16"/>
              </w:rPr>
              <w:t>Very High 4,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32.8</w:t>
            </w:r>
          </w:p>
        </w:tc>
        <w:tc>
          <w:tcPr>
            <w:tcW w:type="dxa" w:w="680"/>
          </w:tcPr>
          <w:p>
            <w:pPr>
              <w:spacing w:after="0"/>
              <w:jc w:val="right"/>
            </w:pPr>
            <w:r>
              <w:rPr>
                <w:sz w:val="16"/>
              </w:rPr>
              <w:t>92.2</w:t>
            </w:r>
          </w:p>
        </w:tc>
        <w:tc>
          <w:tcPr>
            <w:tcW w:type="dxa" w:w="648"/>
          </w:tcPr>
          <w:p>
            <w:pPr>
              <w:spacing w:after="0"/>
              <w:jc w:val="right"/>
            </w:pPr>
            <w:r>
              <w:rPr>
                <w:sz w:val="16"/>
              </w:rPr>
              <w:t>95.0</w:t>
            </w:r>
          </w:p>
        </w:tc>
        <w:tc>
          <w:tcPr>
            <w:tcW w:type="dxa" w:w="3571"/>
          </w:tcPr>
          <w:p>
            <w:pPr>
              <w:spacing w:after="0"/>
              <w:jc w:val="left"/>
            </w:pPr>
            <w:r>
              <w:rPr>
                <w:sz w:val="16"/>
              </w:rPr>
              <w:t>Relatively Moderate 3, Relatively Low 1,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97.4</w:t>
            </w:r>
          </w:p>
        </w:tc>
        <w:tc>
          <w:tcPr>
            <w:tcW w:type="dxa" w:w="680"/>
          </w:tcPr>
          <w:p>
            <w:pPr>
              <w:spacing w:after="0"/>
              <w:jc w:val="right"/>
            </w:pPr>
            <w:r>
              <w:rPr>
                <w:sz w:val="16"/>
              </w:rPr>
              <w:t>99.3</w:t>
            </w:r>
          </w:p>
        </w:tc>
        <w:tc>
          <w:tcPr>
            <w:tcW w:type="dxa" w:w="648"/>
          </w:tcPr>
          <w:p>
            <w:pPr>
              <w:spacing w:after="0"/>
              <w:jc w:val="right"/>
            </w:pPr>
            <w:r>
              <w:rPr>
                <w:sz w:val="16"/>
              </w:rPr>
              <w:t>99.9</w:t>
            </w:r>
          </w:p>
        </w:tc>
        <w:tc>
          <w:tcPr>
            <w:tcW w:type="dxa" w:w="3571"/>
          </w:tcPr>
          <w:p>
            <w:pPr>
              <w:spacing w:after="0"/>
              <w:jc w:val="left"/>
            </w:pPr>
            <w:r>
              <w:rPr>
                <w:sz w:val="16"/>
              </w:rPr>
              <w:t>Very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Yankton County</w:t>
            </w:r>
          </w:p>
        </w:tc>
        <w:tc>
          <w:tcPr>
            <w:tcW w:type="dxa" w:w="891"/>
          </w:tcPr>
          <w:p>
            <w:pPr>
              <w:spacing w:after="0"/>
              <w:jc w:val="left"/>
            </w:pPr>
            <w:r>
              <w:rPr>
                <w:sz w:val="16"/>
              </w:rPr>
              <w:t>County</w:t>
            </w:r>
          </w:p>
        </w:tc>
        <w:tc>
          <w:tcPr>
            <w:tcW w:type="dxa" w:w="3467"/>
          </w:tcPr>
          <w:p>
            <w:pPr>
              <w:spacing w:after="0"/>
              <w:jc w:val="left"/>
            </w:pPr>
            <w:r>
              <w:rPr>
                <w:sz w:val="16"/>
              </w:rPr>
              <w:t>Approved, expires 2026-11-02</w:t>
            </w:r>
          </w:p>
        </w:tc>
        <w:tc>
          <w:tcPr>
            <w:tcW w:type="dxa" w:w="2765"/>
          </w:tcPr>
          <w:p>
            <w:pPr>
              <w:spacing w:after="0"/>
              <w:jc w:val="right"/>
            </w:pPr>
            <w:r>
              <w:rPr>
                <w:sz w:val="16"/>
              </w:rPr>
              <w:t>FMA RL 0, SRL 0; any 1</w:t>
            </w:r>
          </w:p>
        </w:tc>
        <w:tc>
          <w:tcPr>
            <w:tcW w:type="dxa" w:w="1945"/>
          </w:tcPr>
          <w:p>
            <w:pPr>
              <w:spacing w:after="0"/>
              <w:jc w:val="right"/>
            </w:pPr>
            <w:r>
              <w:rPr>
                <w:sz w:val="16"/>
              </w:rPr>
              <w:t>$2,213,420.57</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Irene city</w:t>
            </w:r>
          </w:p>
        </w:tc>
        <w:tc>
          <w:tcPr>
            <w:tcW w:type="dxa" w:w="891"/>
          </w:tcPr>
          <w:p>
            <w:pPr>
              <w:spacing w:after="0"/>
              <w:jc w:val="left"/>
            </w:pPr>
            <w:r>
              <w:rPr>
                <w:sz w:val="16"/>
              </w:rPr>
              <w:t>City</w:t>
            </w:r>
          </w:p>
        </w:tc>
        <w:tc>
          <w:tcPr>
            <w:tcW w:type="dxa" w:w="3467"/>
          </w:tcPr>
          <w:p>
            <w:pPr>
              <w:spacing w:after="0"/>
              <w:jc w:val="left"/>
            </w:pPr>
            <w:r>
              <w:rPr>
                <w:sz w:val="16"/>
              </w:rPr>
              <w:t>Approved, expires 2029-08-13</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12; 0</w:t>
            </w:r>
          </w:p>
        </w:tc>
        <w:tc>
          <w:tcPr>
            <w:tcW w:type="dxa" w:w="850"/>
          </w:tcPr>
          <w:p>
            <w:pPr>
              <w:spacing w:after="0"/>
              <w:jc w:val="left"/>
            </w:pPr>
          </w:p>
        </w:tc>
      </w:tr>
      <w:tr>
        <w:trPr>
          <w:cantSplit/>
        </w:trPr>
        <w:tc>
          <w:tcPr>
            <w:tcW w:type="dxa" w:w="1828"/>
          </w:tcPr>
          <w:p>
            <w:pPr>
              <w:spacing w:after="0"/>
              <w:jc w:val="left"/>
            </w:pPr>
            <w:r>
              <w:rPr>
                <w:sz w:val="16"/>
              </w:rPr>
              <w:t>Lesterville town</w:t>
            </w:r>
          </w:p>
        </w:tc>
        <w:tc>
          <w:tcPr>
            <w:tcW w:type="dxa" w:w="891"/>
          </w:tcPr>
          <w:p>
            <w:pPr>
              <w:spacing w:after="0"/>
              <w:jc w:val="left"/>
            </w:pPr>
            <w:r>
              <w:rPr>
                <w:sz w:val="16"/>
              </w:rPr>
              <w:t>Town</w:t>
            </w:r>
          </w:p>
        </w:tc>
        <w:tc>
          <w:tcPr>
            <w:tcW w:type="dxa" w:w="3467"/>
          </w:tcPr>
          <w:p>
            <w:pPr>
              <w:spacing w:after="0"/>
              <w:jc w:val="left"/>
            </w:pPr>
            <w:r>
              <w:rPr>
                <w:sz w:val="16"/>
              </w:rPr>
              <w:t>Approved, expires 2026-11-02</w:t>
            </w:r>
          </w:p>
        </w:tc>
        <w:tc>
          <w:tcPr>
            <w:tcW w:type="dxa" w:w="2765"/>
          </w:tcPr>
          <w:p>
            <w:pPr>
              <w:spacing w:after="0"/>
              <w:jc w:val="right"/>
            </w:pPr>
            <w:r>
              <w:rPr>
                <w:sz w:val="16"/>
              </w:rPr>
              <w:t>FMA RL 0, SRL 0; any 0</w:t>
            </w:r>
          </w:p>
        </w:tc>
        <w:tc>
          <w:tcPr>
            <w:tcW w:type="dxa" w:w="1945"/>
          </w:tcPr>
          <w:p>
            <w:pPr>
              <w:spacing w:after="0"/>
              <w:jc w:val="right"/>
            </w:pPr>
            <w:r>
              <w:rPr>
                <w:sz w:val="16"/>
              </w:rPr>
              <w:t>$12,548.80</w:t>
            </w:r>
          </w:p>
        </w:tc>
        <w:tc>
          <w:tcPr>
            <w:tcW w:type="dxa" w:w="2366"/>
          </w:tcPr>
          <w:p>
            <w:pPr>
              <w:spacing w:after="0"/>
              <w:jc w:val="right"/>
            </w:pPr>
            <w:r>
              <w:rPr>
                <w:sz w:val="16"/>
              </w:rPr>
              <w:t>96; 8</w:t>
            </w:r>
          </w:p>
        </w:tc>
        <w:tc>
          <w:tcPr>
            <w:tcW w:type="dxa" w:w="850"/>
          </w:tcPr>
          <w:p>
            <w:pPr>
              <w:spacing w:after="0"/>
              <w:jc w:val="left"/>
            </w:pPr>
          </w:p>
        </w:tc>
      </w:tr>
      <w:tr>
        <w:trPr>
          <w:cantSplit/>
        </w:trPr>
        <w:tc>
          <w:tcPr>
            <w:tcW w:type="dxa" w:w="1828"/>
          </w:tcPr>
          <w:p>
            <w:pPr>
              <w:spacing w:after="0"/>
              <w:jc w:val="left"/>
            </w:pPr>
            <w:r>
              <w:rPr>
                <w:sz w:val="16"/>
              </w:rPr>
              <w:t>Utica town</w:t>
            </w:r>
          </w:p>
        </w:tc>
        <w:tc>
          <w:tcPr>
            <w:tcW w:type="dxa" w:w="891"/>
          </w:tcPr>
          <w:p>
            <w:pPr>
              <w:spacing w:after="0"/>
              <w:jc w:val="left"/>
            </w:pPr>
            <w:r>
              <w:rPr>
                <w:sz w:val="16"/>
              </w:rPr>
              <w:t>Town</w:t>
            </w:r>
          </w:p>
        </w:tc>
        <w:tc>
          <w:tcPr>
            <w:tcW w:type="dxa" w:w="3467"/>
          </w:tcPr>
          <w:p>
            <w:pPr>
              <w:spacing w:after="0"/>
              <w:jc w:val="left"/>
            </w:pPr>
            <w:r>
              <w:rPr>
                <w:sz w:val="16"/>
              </w:rPr>
              <w:t>Approved, expires 2026-11-02</w:t>
            </w:r>
          </w:p>
        </w:tc>
        <w:tc>
          <w:tcPr>
            <w:tcW w:type="dxa" w:w="2765"/>
          </w:tcPr>
          <w:p>
            <w:pPr>
              <w:spacing w:after="0"/>
              <w:jc w:val="right"/>
            </w:pPr>
            <w:r>
              <w:rPr>
                <w:sz w:val="16"/>
              </w:rPr>
              <w:t>FMA RL 0, SRL 0; any 0</w:t>
            </w:r>
          </w:p>
        </w:tc>
        <w:tc>
          <w:tcPr>
            <w:tcW w:type="dxa" w:w="1945"/>
          </w:tcPr>
          <w:p>
            <w:pPr>
              <w:spacing w:after="0"/>
              <w:jc w:val="right"/>
            </w:pPr>
            <w:r>
              <w:rPr>
                <w:sz w:val="16"/>
              </w:rPr>
              <w:t>$24,570.33</w:t>
            </w:r>
          </w:p>
        </w:tc>
        <w:tc>
          <w:tcPr>
            <w:tcW w:type="dxa" w:w="2366"/>
          </w:tcPr>
          <w:p>
            <w:pPr>
              <w:spacing w:after="0"/>
              <w:jc w:val="right"/>
            </w:pPr>
            <w:r>
              <w:rPr>
                <w:sz w:val="16"/>
              </w:rPr>
              <w:t>73; 10</w:t>
            </w:r>
          </w:p>
        </w:tc>
        <w:tc>
          <w:tcPr>
            <w:tcW w:type="dxa" w:w="850"/>
          </w:tcPr>
          <w:p>
            <w:pPr>
              <w:spacing w:after="0"/>
              <w:jc w:val="left"/>
            </w:pPr>
          </w:p>
        </w:tc>
      </w:tr>
      <w:tr>
        <w:trPr>
          <w:cantSplit/>
        </w:trPr>
        <w:tc>
          <w:tcPr>
            <w:tcW w:type="dxa" w:w="1828"/>
          </w:tcPr>
          <w:p>
            <w:pPr>
              <w:spacing w:after="0"/>
              <w:jc w:val="left"/>
            </w:pPr>
            <w:r>
              <w:rPr>
                <w:sz w:val="16"/>
              </w:rPr>
              <w:t>Yankton city</w:t>
            </w:r>
          </w:p>
        </w:tc>
        <w:tc>
          <w:tcPr>
            <w:tcW w:type="dxa" w:w="891"/>
          </w:tcPr>
          <w:p>
            <w:pPr>
              <w:spacing w:after="0"/>
              <w:jc w:val="left"/>
            </w:pPr>
            <w:r>
              <w:rPr>
                <w:sz w:val="16"/>
              </w:rPr>
              <w:t>City</w:t>
            </w:r>
          </w:p>
        </w:tc>
        <w:tc>
          <w:tcPr>
            <w:tcW w:type="dxa" w:w="3467"/>
          </w:tcPr>
          <w:p>
            <w:pPr>
              <w:spacing w:after="0"/>
              <w:jc w:val="left"/>
            </w:pPr>
            <w:r>
              <w:rPr>
                <w:sz w:val="16"/>
              </w:rPr>
              <w:t>Approved, expires 2026-11-02</w:t>
            </w:r>
          </w:p>
        </w:tc>
        <w:tc>
          <w:tcPr>
            <w:tcW w:type="dxa" w:w="2765"/>
          </w:tcPr>
          <w:p>
            <w:pPr>
              <w:spacing w:after="0"/>
              <w:jc w:val="right"/>
            </w:pPr>
            <w:r>
              <w:rPr>
                <w:sz w:val="16"/>
              </w:rPr>
              <w:t>FMA RL 0, SRL 0; any 2</w:t>
            </w:r>
          </w:p>
        </w:tc>
        <w:tc>
          <w:tcPr>
            <w:tcW w:type="dxa" w:w="1945"/>
          </w:tcPr>
          <w:p>
            <w:pPr>
              <w:spacing w:after="0"/>
              <w:jc w:val="right"/>
            </w:pPr>
            <w:r>
              <w:rPr>
                <w:sz w:val="16"/>
              </w:rPr>
              <w:t>$3,736,554.95</w:t>
            </w:r>
          </w:p>
        </w:tc>
        <w:tc>
          <w:tcPr>
            <w:tcW w:type="dxa" w:w="2366"/>
          </w:tcPr>
          <w:p>
            <w:pPr>
              <w:spacing w:after="0"/>
              <w:jc w:val="right"/>
            </w:pPr>
            <w:r>
              <w:rPr>
                <w:sz w:val="16"/>
              </w:rPr>
              <w:t>115; 11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164"/>
        <w:gridCol w:w="1164"/>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2021-11-03</w:t>
            </w:r>
          </w:p>
          <w:p>
            <w:pPr>
              <w:spacing w:after="0"/>
              <w:jc w:val="right"/>
            </w:pPr>
            <w:r>
              <w:rPr>
                <w:i/>
                <w:color w:val="555555"/>
                <w:sz w:val="14"/>
              </w:rPr>
              <w:t>county-coded records, property plus crops, nominal dollars</w:t>
            </w:r>
          </w:p>
        </w:tc>
        <w:tc>
          <w:tcPr>
            <w:tcW w:type="dxa" w:w="11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$7,483,320,442</w:t>
            </w:r>
          </w:p>
        </w:tc>
        <w:tc>
          <w:tcPr>
            <w:tcW w:type="dxa" w:w="1215"/>
          </w:tcPr>
          <w:p>
            <w:pPr>
              <w:spacing w:after="0"/>
              <w:jc w:val="right"/>
            </w:pPr>
            <w:r>
              <w:rPr>
                <w:sz w:val="16"/>
              </w:rPr>
              <w:t>$209,049,295</w:t>
            </w:r>
          </w:p>
        </w:tc>
        <w:tc>
          <w:tcPr>
            <w:tcW w:type="dxa" w:w="1042"/>
          </w:tcPr>
          <w:p>
            <w:pPr>
              <w:spacing w:after="0"/>
              <w:jc w:val="right"/>
            </w:pPr>
            <w:r>
              <w:rPr>
                <w:sz w:val="16"/>
              </w:rPr>
              <w:t>23,308</w:t>
            </w:r>
          </w:p>
        </w:tc>
        <w:tc>
          <w:tcPr>
            <w:tcW w:type="dxa" w:w="1037"/>
          </w:tcPr>
          <w:p>
            <w:pPr>
              <w:spacing w:after="0"/>
              <w:jc w:val="right"/>
            </w:pPr>
            <w:r>
              <w:rPr>
                <w:sz w:val="16"/>
              </w:rPr>
              <w:t>$1,273</w:t>
            </w:r>
          </w:p>
        </w:tc>
        <w:tc>
          <w:tcPr>
            <w:tcW w:type="dxa" w:w="1126"/>
          </w:tcPr>
          <w:p>
            <w:pPr>
              <w:spacing w:after="0"/>
              <w:jc w:val="right"/>
            </w:pPr>
            <w:r>
              <w:rPr>
                <w:sz w:val="16"/>
              </w:rPr>
              <w:t>$290,126</w:t>
            </w:r>
          </w:p>
        </w:tc>
        <w:tc>
          <w:tcPr>
            <w:tcW w:type="dxa" w:w="1156"/>
          </w:tcPr>
          <w:p>
            <w:pPr>
              <w:spacing w:after="0"/>
              <w:jc w:val="right"/>
            </w:pPr>
            <w:r>
              <w:rPr>
                <w:sz w:val="16"/>
              </w:rPr>
              <w:t>$1,758,530</w:t>
            </w:r>
          </w:p>
        </w:tc>
        <w:tc>
          <w:tcPr>
            <w:tcW w:type="dxa" w:w="1305"/>
          </w:tcPr>
          <w:p>
            <w:pPr>
              <w:spacing w:after="0"/>
              <w:jc w:val="right"/>
            </w:pPr>
            <w:r>
              <w:rPr>
                <w:sz w:val="16"/>
              </w:rPr>
              <w:t>under 0.0001%</w:t>
            </w:r>
          </w:p>
        </w:tc>
        <w:tc>
          <w:tcPr>
            <w:tcW w:type="dxa" w:w="1179"/>
          </w:tcPr>
          <w:p>
            <w:pPr>
              <w:spacing w:after="0"/>
              <w:jc w:val="right"/>
            </w:pPr>
          </w:p>
        </w:tc>
        <w:tc>
          <w:tcPr>
            <w:tcW w:type="dxa" w:w="1164"/>
          </w:tcPr>
          <w:p>
            <w:pPr>
              <w:spacing w:after="0"/>
              <w:jc w:val="right"/>
            </w:pPr>
            <w:r>
              <w:rPr>
                <w:sz w:val="16"/>
              </w:rPr>
              <w:t>$0</w:t>
            </w: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$103,199,533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$1,843,290</w:t>
            </w:r>
          </w:p>
        </w:tc>
        <w:tc>
          <w:tcPr>
            <w:tcW w:type="dxa" w:w="1156"/>
          </w:tcPr>
          <w:p>
            <w:pPr>
              <w:spacing w:after="0"/>
              <w:jc w:val="right"/>
            </w:pPr>
          </w:p>
        </w:tc>
        <w:tc>
          <w:tcPr>
            <w:tcW w:type="dxa" w:w="1305"/>
          </w:tcPr>
          <w:p>
            <w:pPr>
              <w:spacing w:after="0"/>
              <w:jc w:val="right"/>
            </w:pPr>
            <w:r>
              <w:rPr>
                <w:sz w:val="16"/>
              </w:rPr>
              <w:t>1.79% (agriculture)</w:t>
            </w:r>
          </w:p>
        </w:tc>
        <w:tc>
          <w:tcPr>
            <w:tcW w:type="dxa" w:w="1179"/>
          </w:tcPr>
          <w:p>
            <w:pPr>
              <w:spacing w:after="0"/>
              <w:jc w:val="right"/>
            </w:pPr>
          </w:p>
        </w:tc>
        <w:tc>
          <w:tcPr>
            <w:tcW w:type="dxa" w:w="1164"/>
          </w:tcPr>
          <w:p>
            <w:pPr>
              <w:spacing w:after="0"/>
              <w:jc w:val="right"/>
            </w:pPr>
            <w:r>
              <w:rPr>
                <w:sz w:val="16"/>
              </w:rPr>
              <w:t>$49,154,110</w:t>
            </w:r>
          </w:p>
        </w:tc>
        <w:tc>
          <w:tcPr>
            <w:tcW w:type="dxa" w:w="1164"/>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$13,427,375,817</w:t>
            </w:r>
          </w:p>
        </w:tc>
        <w:tc>
          <w:tcPr>
            <w:tcW w:type="dxa" w:w="1215"/>
          </w:tcPr>
          <w:p>
            <w:pPr>
              <w:spacing w:after="0"/>
              <w:jc w:val="right"/>
            </w:pPr>
          </w:p>
        </w:tc>
        <w:tc>
          <w:tcPr>
            <w:tcW w:type="dxa" w:w="1042"/>
          </w:tcPr>
          <w:p>
            <w:pPr>
              <w:spacing w:after="0"/>
              <w:jc w:val="right"/>
            </w:pPr>
            <w:r>
              <w:rPr>
                <w:sz w:val="16"/>
              </w:rPr>
              <w:t>23,310</w:t>
            </w:r>
          </w:p>
        </w:tc>
        <w:tc>
          <w:tcPr>
            <w:tcW w:type="dxa" w:w="1037"/>
          </w:tcPr>
          <w:p>
            <w:pPr>
              <w:spacing w:after="0"/>
              <w:jc w:val="right"/>
            </w:pPr>
            <w:r>
              <w:rPr>
                <w:sz w:val="16"/>
              </w:rPr>
              <w:t>$46,984</w:t>
            </w:r>
          </w:p>
        </w:tc>
        <w:tc>
          <w:tcPr>
            <w:tcW w:type="dxa" w:w="1126"/>
          </w:tcPr>
          <w:p>
            <w:pPr>
              <w:spacing w:after="0"/>
              <w:jc w:val="right"/>
            </w:pPr>
          </w:p>
        </w:tc>
        <w:tc>
          <w:tcPr>
            <w:tcW w:type="dxa" w:w="1156"/>
          </w:tcPr>
          <w:p>
            <w:pPr>
              <w:spacing w:after="0"/>
              <w:jc w:val="right"/>
            </w:pPr>
            <w:r>
              <w:rPr>
                <w:sz w:val="16"/>
              </w:rPr>
              <w:t>$10,197</w:t>
            </w:r>
          </w:p>
        </w:tc>
        <w:tc>
          <w:tcPr>
            <w:tcW w:type="dxa" w:w="1305"/>
          </w:tcPr>
          <w:p>
            <w:pPr>
              <w:spacing w:after="0"/>
              <w:jc w:val="right"/>
            </w:pPr>
            <w:r>
              <w:rPr>
                <w:sz w:val="16"/>
              </w:rPr>
              <w:t>0.00035%</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$7,483,320,442</w:t>
            </w:r>
          </w:p>
        </w:tc>
        <w:tc>
          <w:tcPr>
            <w:tcW w:type="dxa" w:w="1215"/>
          </w:tcPr>
          <w:p>
            <w:pPr>
              <w:spacing w:after="0"/>
              <w:jc w:val="right"/>
            </w:pPr>
            <w:r>
              <w:rPr>
                <w:sz w:val="16"/>
              </w:rPr>
              <w:t>$209,049,295</w:t>
            </w:r>
          </w:p>
        </w:tc>
        <w:tc>
          <w:tcPr>
            <w:tcW w:type="dxa" w:w="1042"/>
          </w:tcPr>
          <w:p>
            <w:pPr>
              <w:spacing w:after="0"/>
              <w:jc w:val="right"/>
            </w:pPr>
            <w:r>
              <w:rPr>
                <w:sz w:val="16"/>
              </w:rPr>
              <w:t>23,308</w:t>
            </w:r>
          </w:p>
        </w:tc>
        <w:tc>
          <w:tcPr>
            <w:tcW w:type="dxa" w:w="1037"/>
          </w:tcPr>
          <w:p>
            <w:pPr>
              <w:spacing w:after="0"/>
              <w:jc w:val="right"/>
            </w:pPr>
            <w:r>
              <w:rPr>
                <w:sz w:val="16"/>
              </w:rPr>
              <w:t>$463,937</w:t>
            </w:r>
          </w:p>
        </w:tc>
        <w:tc>
          <w:tcPr>
            <w:tcW w:type="dxa" w:w="1126"/>
          </w:tcPr>
          <w:p>
            <w:pPr>
              <w:spacing w:after="0"/>
              <w:jc w:val="right"/>
            </w:pPr>
            <w:r>
              <w:rPr>
                <w:sz w:val="16"/>
              </w:rPr>
              <w:t>$540,038</w:t>
            </w:r>
          </w:p>
        </w:tc>
        <w:tc>
          <w:tcPr>
            <w:tcW w:type="dxa" w:w="1156"/>
          </w:tcPr>
          <w:p>
            <w:pPr>
              <w:spacing w:after="0"/>
              <w:jc w:val="right"/>
            </w:pPr>
            <w:r>
              <w:rPr>
                <w:sz w:val="16"/>
              </w:rPr>
              <w:t>$15,346</w:t>
            </w:r>
          </w:p>
        </w:tc>
        <w:tc>
          <w:tcPr>
            <w:tcW w:type="dxa" w:w="1305"/>
          </w:tcPr>
          <w:p>
            <w:pPr>
              <w:spacing w:after="0"/>
              <w:jc w:val="right"/>
            </w:pPr>
            <w:r>
              <w:rPr>
                <w:sz w:val="16"/>
              </w:rPr>
              <w:t>0.0062%</w:t>
            </w:r>
          </w:p>
        </w:tc>
        <w:tc>
          <w:tcPr>
            <w:tcW w:type="dxa" w:w="1179"/>
          </w:tcPr>
          <w:p>
            <w:pPr>
              <w:spacing w:after="0"/>
              <w:jc w:val="right"/>
            </w:pPr>
            <w:r>
              <w:rPr>
                <w:sz w:val="16"/>
              </w:rPr>
              <w:t>$1,289,000</w:t>
            </w: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$7,483,320,442</w:t>
            </w:r>
          </w:p>
        </w:tc>
        <w:tc>
          <w:tcPr>
            <w:tcW w:type="dxa" w:w="1215"/>
          </w:tcPr>
          <w:p>
            <w:pPr>
              <w:spacing w:after="0"/>
              <w:jc w:val="right"/>
            </w:pPr>
            <w:r>
              <w:rPr>
                <w:sz w:val="16"/>
              </w:rPr>
              <w:t>$209,049,295</w:t>
            </w:r>
          </w:p>
        </w:tc>
        <w:tc>
          <w:tcPr>
            <w:tcW w:type="dxa" w:w="1042"/>
          </w:tcPr>
          <w:p>
            <w:pPr>
              <w:spacing w:after="0"/>
              <w:jc w:val="right"/>
            </w:pPr>
            <w:r>
              <w:rPr>
                <w:sz w:val="16"/>
              </w:rPr>
              <w:t>23,308</w:t>
            </w:r>
          </w:p>
        </w:tc>
        <w:tc>
          <w:tcPr>
            <w:tcW w:type="dxa" w:w="1037"/>
          </w:tcPr>
          <w:p>
            <w:pPr>
              <w:spacing w:after="0"/>
              <w:jc w:val="right"/>
            </w:pPr>
            <w:r>
              <w:rPr>
                <w:sz w:val="16"/>
              </w:rPr>
              <w:t>$8,019</w:t>
            </w:r>
          </w:p>
        </w:tc>
        <w:tc>
          <w:tcPr>
            <w:tcW w:type="dxa" w:w="1126"/>
          </w:tcPr>
          <w:p>
            <w:pPr>
              <w:spacing w:after="0"/>
              <w:jc w:val="right"/>
            </w:pPr>
            <w:r>
              <w:rPr>
                <w:sz w:val="16"/>
              </w:rPr>
              <w:t>$4</w:t>
            </w:r>
          </w:p>
        </w:tc>
        <w:tc>
          <w:tcPr>
            <w:tcW w:type="dxa" w:w="1156"/>
          </w:tcPr>
          <w:p>
            <w:pPr>
              <w:spacing w:after="0"/>
              <w:jc w:val="right"/>
            </w:pPr>
            <w:r>
              <w:rPr>
                <w:sz w:val="16"/>
              </w:rPr>
              <w:t>$555,228</w:t>
            </w:r>
          </w:p>
        </w:tc>
        <w:tc>
          <w:tcPr>
            <w:tcW w:type="dxa" w:w="1305"/>
          </w:tcPr>
          <w:p>
            <w:pPr>
              <w:spacing w:after="0"/>
              <w:jc w:val="right"/>
            </w:pPr>
            <w:r>
              <w:rPr>
                <w:sz w:val="16"/>
              </w:rPr>
              <w:t>0.000107%</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$7,483,320,442</w:t>
            </w:r>
          </w:p>
        </w:tc>
        <w:tc>
          <w:tcPr>
            <w:tcW w:type="dxa" w:w="1215"/>
          </w:tcPr>
          <w:p>
            <w:pPr>
              <w:spacing w:after="0"/>
              <w:jc w:val="right"/>
            </w:pPr>
          </w:p>
        </w:tc>
        <w:tc>
          <w:tcPr>
            <w:tcW w:type="dxa" w:w="1042"/>
          </w:tcPr>
          <w:p>
            <w:pPr>
              <w:spacing w:after="0"/>
              <w:jc w:val="right"/>
            </w:pPr>
            <w:r>
              <w:rPr>
                <w:sz w:val="16"/>
              </w:rPr>
              <w:t>23,308</w:t>
            </w:r>
          </w:p>
        </w:tc>
        <w:tc>
          <w:tcPr>
            <w:tcW w:type="dxa" w:w="1037"/>
          </w:tcPr>
          <w:p>
            <w:pPr>
              <w:spacing w:after="0"/>
              <w:jc w:val="right"/>
            </w:pPr>
            <w:r>
              <w:rPr>
                <w:sz w:val="16"/>
              </w:rPr>
              <w:t>$120,152</w:t>
            </w:r>
          </w:p>
        </w:tc>
        <w:tc>
          <w:tcPr>
            <w:tcW w:type="dxa" w:w="1126"/>
          </w:tcPr>
          <w:p>
            <w:pPr>
              <w:spacing w:after="0"/>
              <w:jc w:val="right"/>
            </w:pPr>
          </w:p>
        </w:tc>
        <w:tc>
          <w:tcPr>
            <w:tcW w:type="dxa" w:w="1156"/>
          </w:tcPr>
          <w:p>
            <w:pPr>
              <w:spacing w:after="0"/>
              <w:jc w:val="right"/>
            </w:pPr>
            <w:r>
              <w:rPr>
                <w:sz w:val="16"/>
              </w:rPr>
              <w:t>$289,251</w:t>
            </w:r>
          </w:p>
        </w:tc>
        <w:tc>
          <w:tcPr>
            <w:tcW w:type="dxa" w:w="1305"/>
          </w:tcPr>
          <w:p>
            <w:pPr>
              <w:spacing w:after="0"/>
              <w:jc w:val="right"/>
            </w:pPr>
            <w:r>
              <w:rPr>
                <w:sz w:val="16"/>
              </w:rPr>
              <w:t>0.00161%</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$7,478,836,368</w:t>
            </w:r>
          </w:p>
        </w:tc>
        <w:tc>
          <w:tcPr>
            <w:tcW w:type="dxa" w:w="1215"/>
          </w:tcPr>
          <w:p>
            <w:pPr>
              <w:spacing w:after="0"/>
              <w:jc w:val="right"/>
            </w:pPr>
            <w:r>
              <w:rPr>
                <w:sz w:val="16"/>
              </w:rPr>
              <w:t>$28,618,366</w:t>
            </w:r>
          </w:p>
        </w:tc>
        <w:tc>
          <w:tcPr>
            <w:tcW w:type="dxa" w:w="1042"/>
          </w:tcPr>
          <w:p>
            <w:pPr>
              <w:spacing w:after="0"/>
              <w:jc w:val="right"/>
            </w:pPr>
            <w:r>
              <w:rPr>
                <w:sz w:val="16"/>
              </w:rPr>
              <w:t>1,456</w:t>
            </w:r>
          </w:p>
        </w:tc>
        <w:tc>
          <w:tcPr>
            <w:tcW w:type="dxa" w:w="1037"/>
          </w:tcPr>
          <w:p>
            <w:pPr>
              <w:spacing w:after="0"/>
              <w:jc w:val="right"/>
            </w:pPr>
            <w:r>
              <w:rPr>
                <w:sz w:val="16"/>
              </w:rPr>
              <w:t>$6,608,490</w:t>
            </w:r>
          </w:p>
        </w:tc>
        <w:tc>
          <w:tcPr>
            <w:tcW w:type="dxa" w:w="1126"/>
          </w:tcPr>
          <w:p>
            <w:pPr>
              <w:spacing w:after="0"/>
              <w:jc w:val="right"/>
            </w:pPr>
            <w:r>
              <w:rPr>
                <w:sz w:val="16"/>
              </w:rPr>
              <w:t>$227,911</w:t>
            </w:r>
          </w:p>
        </w:tc>
        <w:tc>
          <w:tcPr>
            <w:tcW w:type="dxa" w:w="1156"/>
          </w:tcPr>
          <w:p>
            <w:pPr>
              <w:spacing w:after="0"/>
              <w:jc w:val="right"/>
            </w:pPr>
            <w:r>
              <w:rPr>
                <w:sz w:val="16"/>
              </w:rPr>
              <w:t>$47,517</w:t>
            </w:r>
          </w:p>
        </w:tc>
        <w:tc>
          <w:tcPr>
            <w:tcW w:type="dxa" w:w="1305"/>
          </w:tcPr>
          <w:p>
            <w:pPr>
              <w:spacing w:after="0"/>
              <w:jc w:val="right"/>
            </w:pPr>
            <w:r>
              <w:rPr>
                <w:sz w:val="16"/>
              </w:rPr>
              <w:t>n/a (see note)</w:t>
            </w:r>
          </w:p>
        </w:tc>
        <w:tc>
          <w:tcPr>
            <w:tcW w:type="dxa" w:w="1179"/>
          </w:tcPr>
          <w:p>
            <w:pPr>
              <w:spacing w:after="0"/>
              <w:jc w:val="right"/>
            </w:pPr>
            <w:r>
              <w:rPr>
                <w:sz w:val="16"/>
              </w:rPr>
              <w:t>$990,000</w:t>
            </w:r>
          </w:p>
        </w:tc>
        <w:tc>
          <w:tcPr>
            <w:tcW w:type="dxa" w:w="1164"/>
          </w:tcPr>
          <w:p>
            <w:pPr>
              <w:spacing w:after="0"/>
              <w:jc w:val="right"/>
            </w:pPr>
          </w:p>
        </w:tc>
        <w:tc>
          <w:tcPr>
            <w:tcW w:type="dxa" w:w="1164"/>
          </w:tcPr>
          <w:p>
            <w:pPr>
              <w:spacing w:after="0"/>
              <w:jc w:val="right"/>
            </w:pPr>
            <w:r>
              <w:rPr>
                <w:sz w:val="16"/>
              </w:rPr>
              <w:t>$824,429.98</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$174,702,589</w:t>
            </w:r>
          </w:p>
        </w:tc>
        <w:tc>
          <w:tcPr>
            <w:tcW w:type="dxa" w:w="1215"/>
          </w:tcPr>
          <w:p>
            <w:pPr>
              <w:spacing w:after="0"/>
              <w:jc w:val="right"/>
            </w:pPr>
          </w:p>
        </w:tc>
        <w:tc>
          <w:tcPr>
            <w:tcW w:type="dxa" w:w="1042"/>
          </w:tcPr>
          <w:p>
            <w:pPr>
              <w:spacing w:after="0"/>
              <w:jc w:val="right"/>
            </w:pPr>
            <w:r>
              <w:rPr>
                <w:sz w:val="16"/>
              </w:rPr>
              <w:t>452</w:t>
            </w:r>
          </w:p>
        </w:tc>
        <w:tc>
          <w:tcPr>
            <w:tcW w:type="dxa" w:w="1037"/>
          </w:tcPr>
          <w:p>
            <w:pPr>
              <w:spacing w:after="0"/>
              <w:jc w:val="right"/>
            </w:pPr>
            <w:r>
              <w:rPr>
                <w:sz w:val="16"/>
              </w:rPr>
              <w:t>$241</w:t>
            </w:r>
          </w:p>
        </w:tc>
        <w:tc>
          <w:tcPr>
            <w:tcW w:type="dxa" w:w="1126"/>
          </w:tcPr>
          <w:p>
            <w:pPr>
              <w:spacing w:after="0"/>
              <w:jc w:val="right"/>
            </w:pPr>
          </w:p>
        </w:tc>
        <w:tc>
          <w:tcPr>
            <w:tcW w:type="dxa" w:w="1156"/>
          </w:tcPr>
          <w:p>
            <w:pPr>
              <w:spacing w:after="0"/>
              <w:jc w:val="right"/>
            </w:pPr>
            <w:r>
              <w:rPr>
                <w:sz w:val="16"/>
              </w:rPr>
              <w:t>$4,135</w:t>
            </w:r>
          </w:p>
        </w:tc>
        <w:tc>
          <w:tcPr>
            <w:tcW w:type="dxa" w:w="1305"/>
          </w:tcPr>
          <w:p>
            <w:pPr>
              <w:spacing w:after="0"/>
              <w:jc w:val="right"/>
            </w:pPr>
            <w:r>
              <w:rPr>
                <w:sz w:val="16"/>
              </w:rPr>
              <w:t>0.000138%</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$7,483,320,442</w:t>
            </w:r>
          </w:p>
        </w:tc>
        <w:tc>
          <w:tcPr>
            <w:tcW w:type="dxa" w:w="1215"/>
          </w:tcPr>
          <w:p>
            <w:pPr>
              <w:spacing w:after="0"/>
              <w:jc w:val="right"/>
            </w:pPr>
          </w:p>
        </w:tc>
        <w:tc>
          <w:tcPr>
            <w:tcW w:type="dxa" w:w="1042"/>
          </w:tcPr>
          <w:p>
            <w:pPr>
              <w:spacing w:after="0"/>
              <w:jc w:val="right"/>
            </w:pPr>
            <w:r>
              <w:rPr>
                <w:sz w:val="16"/>
              </w:rPr>
              <w:t>23,308</w:t>
            </w:r>
          </w:p>
        </w:tc>
        <w:tc>
          <w:tcPr>
            <w:tcW w:type="dxa" w:w="1037"/>
          </w:tcPr>
          <w:p>
            <w:pPr>
              <w:spacing w:after="0"/>
              <w:jc w:val="right"/>
            </w:pPr>
            <w:r>
              <w:rPr>
                <w:sz w:val="16"/>
              </w:rPr>
              <w:t>$26,145</w:t>
            </w:r>
          </w:p>
        </w:tc>
        <w:tc>
          <w:tcPr>
            <w:tcW w:type="dxa" w:w="1126"/>
          </w:tcPr>
          <w:p>
            <w:pPr>
              <w:spacing w:after="0"/>
              <w:jc w:val="right"/>
            </w:pPr>
          </w:p>
        </w:tc>
        <w:tc>
          <w:tcPr>
            <w:tcW w:type="dxa" w:w="1156"/>
          </w:tcPr>
          <w:p>
            <w:pPr>
              <w:spacing w:after="0"/>
              <w:jc w:val="right"/>
            </w:pPr>
            <w:r>
              <w:rPr>
                <w:sz w:val="16"/>
              </w:rPr>
              <w:t>$538,214</w:t>
            </w:r>
          </w:p>
        </w:tc>
        <w:tc>
          <w:tcPr>
            <w:tcW w:type="dxa" w:w="1305"/>
          </w:tcPr>
          <w:p>
            <w:pPr>
              <w:spacing w:after="0"/>
              <w:jc w:val="right"/>
            </w:pPr>
            <w:r>
              <w:rPr>
                <w:sz w:val="16"/>
              </w:rPr>
              <w:t>0.000349%</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$7,483,320,442</w:t>
            </w:r>
          </w:p>
        </w:tc>
        <w:tc>
          <w:tcPr>
            <w:tcW w:type="dxa" w:w="1215"/>
          </w:tcPr>
          <w:p>
            <w:pPr>
              <w:spacing w:after="0"/>
              <w:jc w:val="right"/>
            </w:pPr>
            <w:r>
              <w:rPr>
                <w:sz w:val="16"/>
              </w:rPr>
              <w:t>$209,049,295</w:t>
            </w:r>
          </w:p>
        </w:tc>
        <w:tc>
          <w:tcPr>
            <w:tcW w:type="dxa" w:w="1042"/>
          </w:tcPr>
          <w:p>
            <w:pPr>
              <w:spacing w:after="0"/>
              <w:jc w:val="right"/>
            </w:pPr>
            <w:r>
              <w:rPr>
                <w:sz w:val="16"/>
              </w:rPr>
              <w:t>23,308</w:t>
            </w:r>
          </w:p>
        </w:tc>
        <w:tc>
          <w:tcPr>
            <w:tcW w:type="dxa" w:w="1037"/>
          </w:tcPr>
          <w:p>
            <w:pPr>
              <w:spacing w:after="0"/>
              <w:jc w:val="right"/>
            </w:pPr>
            <w:r>
              <w:rPr>
                <w:sz w:val="16"/>
              </w:rPr>
              <w:t>$226,998</w:t>
            </w:r>
          </w:p>
        </w:tc>
        <w:tc>
          <w:tcPr>
            <w:tcW w:type="dxa" w:w="1126"/>
          </w:tcPr>
          <w:p>
            <w:pPr>
              <w:spacing w:after="0"/>
              <w:jc w:val="right"/>
            </w:pPr>
            <w:r>
              <w:rPr>
                <w:sz w:val="16"/>
              </w:rPr>
              <w:t>$102,990</w:t>
            </w:r>
          </w:p>
        </w:tc>
        <w:tc>
          <w:tcPr>
            <w:tcW w:type="dxa" w:w="1156"/>
          </w:tcPr>
          <w:p>
            <w:pPr>
              <w:spacing w:after="0"/>
              <w:jc w:val="right"/>
            </w:pPr>
            <w:r>
              <w:rPr>
                <w:sz w:val="16"/>
              </w:rPr>
              <w:t>$237,105</w:t>
            </w:r>
          </w:p>
        </w:tc>
        <w:tc>
          <w:tcPr>
            <w:tcW w:type="dxa" w:w="1305"/>
          </w:tcPr>
          <w:p>
            <w:pPr>
              <w:spacing w:after="0"/>
              <w:jc w:val="right"/>
            </w:pPr>
            <w:r>
              <w:rPr>
                <w:sz w:val="16"/>
              </w:rPr>
              <w:t>0.00303%</w:t>
            </w:r>
          </w:p>
        </w:tc>
        <w:tc>
          <w:tcPr>
            <w:tcW w:type="dxa" w:w="1179"/>
          </w:tcPr>
          <w:p>
            <w:pPr>
              <w:spacing w:after="0"/>
              <w:jc w:val="right"/>
            </w:pPr>
            <w:r>
              <w:rPr>
                <w:sz w:val="16"/>
              </w:rPr>
              <w:t>$42,000</w:t>
            </w:r>
          </w:p>
        </w:tc>
        <w:tc>
          <w:tcPr>
            <w:tcW w:type="dxa" w:w="1164"/>
          </w:tcPr>
          <w:p>
            <w:pPr>
              <w:spacing w:after="0"/>
              <w:jc w:val="right"/>
            </w:pPr>
            <w:r>
              <w:rPr>
                <w:sz w:val="16"/>
              </w:rPr>
              <w:t>$0</w:t>
            </w:r>
          </w:p>
        </w:tc>
        <w:tc>
          <w:tcPr>
            <w:tcW w:type="dxa" w:w="1164"/>
          </w:tcPr>
          <w:p>
            <w:pPr>
              <w:spacing w:after="0"/>
              <w:jc w:val="right"/>
            </w:pPr>
            <w:r>
              <w:rPr>
                <w:sz w:val="16"/>
              </w:rPr>
              <w:t>$824,429.98</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$7,483,320,442</w:t>
            </w:r>
          </w:p>
        </w:tc>
        <w:tc>
          <w:tcPr>
            <w:tcW w:type="dxa" w:w="1215"/>
          </w:tcPr>
          <w:p>
            <w:pPr>
              <w:spacing w:after="0"/>
              <w:jc w:val="right"/>
            </w:pPr>
            <w:r>
              <w:rPr>
                <w:sz w:val="16"/>
              </w:rPr>
              <w:t>$209,049,295</w:t>
            </w:r>
          </w:p>
        </w:tc>
        <w:tc>
          <w:tcPr>
            <w:tcW w:type="dxa" w:w="1042"/>
          </w:tcPr>
          <w:p>
            <w:pPr>
              <w:spacing w:after="0"/>
              <w:jc w:val="right"/>
            </w:pPr>
            <w:r>
              <w:rPr>
                <w:sz w:val="16"/>
              </w:rPr>
              <w:t>23,308</w:t>
            </w:r>
          </w:p>
        </w:tc>
        <w:tc>
          <w:tcPr>
            <w:tcW w:type="dxa" w:w="1037"/>
          </w:tcPr>
          <w:p>
            <w:pPr>
              <w:spacing w:after="0"/>
              <w:jc w:val="right"/>
            </w:pPr>
            <w:r>
              <w:rPr>
                <w:sz w:val="16"/>
              </w:rPr>
              <w:t>$2,493,587</w:t>
            </w:r>
          </w:p>
        </w:tc>
        <w:tc>
          <w:tcPr>
            <w:tcW w:type="dxa" w:w="1126"/>
          </w:tcPr>
          <w:p>
            <w:pPr>
              <w:spacing w:after="0"/>
              <w:jc w:val="right"/>
            </w:pPr>
            <w:r>
              <w:rPr>
                <w:sz w:val="16"/>
              </w:rPr>
              <w:t>$5,424</w:t>
            </w:r>
          </w:p>
        </w:tc>
        <w:tc>
          <w:tcPr>
            <w:tcW w:type="dxa" w:w="1156"/>
          </w:tcPr>
          <w:p>
            <w:pPr>
              <w:spacing w:after="0"/>
              <w:jc w:val="right"/>
            </w:pPr>
            <w:r>
              <w:rPr>
                <w:sz w:val="16"/>
              </w:rPr>
              <w:t>$2,246,153</w:t>
            </w:r>
          </w:p>
        </w:tc>
        <w:tc>
          <w:tcPr>
            <w:tcW w:type="dxa" w:w="1305"/>
          </w:tcPr>
          <w:p>
            <w:pPr>
              <w:spacing w:after="0"/>
              <w:jc w:val="right"/>
            </w:pPr>
            <w:r>
              <w:rPr>
                <w:sz w:val="16"/>
              </w:rPr>
              <w:t>0.0333%</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$960,038,106</w:t>
            </w:r>
          </w:p>
        </w:tc>
        <w:tc>
          <w:tcPr>
            <w:tcW w:type="dxa" w:w="1215"/>
          </w:tcPr>
          <w:p>
            <w:pPr>
              <w:spacing w:after="0"/>
              <w:jc w:val="right"/>
            </w:pPr>
            <w:r>
              <w:rPr>
                <w:sz w:val="16"/>
              </w:rPr>
              <w:t>$54,979,204</w:t>
            </w:r>
          </w:p>
        </w:tc>
        <w:tc>
          <w:tcPr>
            <w:tcW w:type="dxa" w:w="1042"/>
          </w:tcPr>
          <w:p>
            <w:pPr>
              <w:spacing w:after="0"/>
              <w:jc w:val="right"/>
            </w:pPr>
            <w:r>
              <w:rPr>
                <w:sz w:val="16"/>
              </w:rPr>
              <w:t>3,970</w:t>
            </w:r>
          </w:p>
        </w:tc>
        <w:tc>
          <w:tcPr>
            <w:tcW w:type="dxa" w:w="1037"/>
          </w:tcPr>
          <w:p>
            <w:pPr>
              <w:spacing w:after="0"/>
              <w:jc w:val="right"/>
            </w:pPr>
            <w:r>
              <w:rPr>
                <w:sz w:val="16"/>
              </w:rPr>
              <w:t>$221,169</w:t>
            </w:r>
          </w:p>
        </w:tc>
        <w:tc>
          <w:tcPr>
            <w:tcW w:type="dxa" w:w="1126"/>
          </w:tcPr>
          <w:p>
            <w:pPr>
              <w:spacing w:after="0"/>
              <w:jc w:val="right"/>
            </w:pPr>
            <w:r>
              <w:rPr>
                <w:sz w:val="16"/>
              </w:rPr>
              <w:t>$150</w:t>
            </w:r>
          </w:p>
        </w:tc>
        <w:tc>
          <w:tcPr>
            <w:tcW w:type="dxa" w:w="1156"/>
          </w:tcPr>
          <w:p>
            <w:pPr>
              <w:spacing w:after="0"/>
              <w:jc w:val="right"/>
            </w:pPr>
            <w:r>
              <w:rPr>
                <w:sz w:val="16"/>
              </w:rPr>
              <w:t>$8,265</w:t>
            </w:r>
          </w:p>
        </w:tc>
        <w:tc>
          <w:tcPr>
            <w:tcW w:type="dxa" w:w="1305"/>
          </w:tcPr>
          <w:p>
            <w:pPr>
              <w:spacing w:after="0"/>
              <w:jc w:val="right"/>
            </w:pPr>
            <w:r>
              <w:rPr>
                <w:sz w:val="16"/>
              </w:rPr>
              <w:t>0.023%</w:t>
            </w:r>
          </w:p>
        </w:tc>
        <w:tc>
          <w:tcPr>
            <w:tcW w:type="dxa" w:w="1179"/>
          </w:tcPr>
          <w:p>
            <w:pPr>
              <w:spacing w:after="0"/>
              <w:jc w:val="right"/>
            </w:pPr>
          </w:p>
        </w:tc>
        <w:tc>
          <w:tcPr>
            <w:tcW w:type="dxa" w:w="1164"/>
          </w:tcPr>
          <w:p>
            <w:pPr>
              <w:spacing w:after="0"/>
              <w:jc w:val="right"/>
            </w:pPr>
          </w:p>
        </w:tc>
        <w:tc>
          <w:tcPr>
            <w:tcW w:type="dxa" w:w="1164"/>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$7,483,320,442</w:t>
            </w:r>
          </w:p>
        </w:tc>
        <w:tc>
          <w:tcPr>
            <w:tcW w:type="dxa" w:w="1215"/>
          </w:tcPr>
          <w:p>
            <w:pPr>
              <w:spacing w:after="0"/>
              <w:jc w:val="right"/>
            </w:pPr>
            <w:r>
              <w:rPr>
                <w:sz w:val="16"/>
              </w:rPr>
              <w:t>$209,049,295</w:t>
            </w:r>
          </w:p>
        </w:tc>
        <w:tc>
          <w:tcPr>
            <w:tcW w:type="dxa" w:w="1042"/>
          </w:tcPr>
          <w:p>
            <w:pPr>
              <w:spacing w:after="0"/>
              <w:jc w:val="right"/>
            </w:pPr>
            <w:r>
              <w:rPr>
                <w:sz w:val="16"/>
              </w:rPr>
              <w:t>23,308</w:t>
            </w:r>
          </w:p>
        </w:tc>
        <w:tc>
          <w:tcPr>
            <w:tcW w:type="dxa" w:w="1037"/>
          </w:tcPr>
          <w:p>
            <w:pPr>
              <w:spacing w:after="0"/>
              <w:jc w:val="right"/>
            </w:pPr>
            <w:r>
              <w:rPr>
                <w:sz w:val="16"/>
              </w:rPr>
              <w:t>$175,981</w:t>
            </w:r>
          </w:p>
        </w:tc>
        <w:tc>
          <w:tcPr>
            <w:tcW w:type="dxa" w:w="1126"/>
          </w:tcPr>
          <w:p>
            <w:pPr>
              <w:spacing w:after="0"/>
              <w:jc w:val="right"/>
            </w:pPr>
            <w:r>
              <w:rPr>
                <w:sz w:val="16"/>
              </w:rPr>
              <w:t>$208</w:t>
            </w:r>
          </w:p>
        </w:tc>
        <w:tc>
          <w:tcPr>
            <w:tcW w:type="dxa" w:w="1156"/>
          </w:tcPr>
          <w:p>
            <w:pPr>
              <w:spacing w:after="0"/>
              <w:jc w:val="right"/>
            </w:pPr>
            <w:r>
              <w:rPr>
                <w:sz w:val="16"/>
              </w:rPr>
              <w:t>$237,951</w:t>
            </w:r>
          </w:p>
        </w:tc>
        <w:tc>
          <w:tcPr>
            <w:tcW w:type="dxa" w:w="1305"/>
          </w:tcPr>
          <w:p>
            <w:pPr>
              <w:spacing w:after="0"/>
              <w:jc w:val="right"/>
            </w:pPr>
            <w:r>
              <w:rPr>
                <w:sz w:val="16"/>
              </w:rPr>
              <w:t>0.00235%</w:t>
            </w:r>
          </w:p>
        </w:tc>
        <w:tc>
          <w:tcPr>
            <w:tcW w:type="dxa" w:w="1179"/>
          </w:tcPr>
          <w:p>
            <w:pPr>
              <w:spacing w:after="0"/>
              <w:jc w:val="right"/>
            </w:pPr>
          </w:p>
        </w:tc>
        <w:tc>
          <w:tcPr>
            <w:tcW w:type="dxa" w:w="1164"/>
          </w:tcPr>
          <w:p>
            <w:pPr>
              <w:spacing w:after="0"/>
              <w:jc w:val="right"/>
            </w:pPr>
            <w:r>
              <w:rPr>
                <w:sz w:val="16"/>
              </w:rPr>
              <w:t>$0</w:t>
            </w:r>
          </w:p>
        </w:tc>
        <w:tc>
          <w:tcPr>
            <w:tcW w:type="dxa" w:w="1164"/>
          </w:tcPr>
          <w:p>
            <w:pPr>
              <w:spacing w:after="0"/>
              <w:jc w:val="right"/>
            </w:pPr>
          </w:p>
        </w:tc>
        <w:tc>
          <w:tcPr>
            <w:tcW w:type="dxa" w:w="1204"/>
          </w:tcPr>
          <w:p>
            <w:pPr>
              <w:spacing w:after="0"/>
              <w:jc w:val="left"/>
            </w:pPr>
          </w:p>
        </w:tc>
      </w:tr>
    </w:tbl>
    <w:p>
      <w:pPr>
        <w:spacing w:after="40" w:before="60"/>
      </w:pPr>
      <w:r>
        <w:rPr>
          <w:sz w:val="15"/>
        </w:rPr>
        <w:t>Totals since 2021-11-03 (Storm Events through 2026-06-30): 77 county-coded records, 20 with a damage value recorded (including $0), $2,321,000; 109 zone-level records, 16 with a damage value recorded (including $0), $49,154,110 reported for the zone; Public Assistance on counted declarations $824,429.98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23,308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$7,483,320,442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$209,049,295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$13,403,116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$5,947,892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YANKTON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YANKTON,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Yankton County</w:t>
            </w:r>
          </w:p>
        </w:tc>
        <w:tc>
          <w:tcPr>
            <w:tcW w:type="dxa" w:w="1513"/>
          </w:tcPr>
          <w:p>
            <w:pPr>
              <w:spacing w:after="0"/>
              <w:jc w:val="left"/>
            </w:pPr>
            <w:r>
              <w:rPr>
                <w:sz w:val="16"/>
              </w:rPr>
              <w:t>460088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Irene city</w:t>
            </w:r>
          </w:p>
        </w:tc>
        <w:tc>
          <w:tcPr>
            <w:tcW w:type="dxa" w:w="1513"/>
          </w:tcPr>
          <w:p>
            <w:pPr>
              <w:spacing w:after="0"/>
              <w:jc w:val="left"/>
            </w:pPr>
            <w:r>
              <w:rPr>
                <w:sz w:val="16"/>
              </w:rPr>
              <w:t>460120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Lesterville town</w:t>
            </w:r>
          </w:p>
        </w:tc>
        <w:tc>
          <w:tcPr>
            <w:tcW w:type="dxa" w:w="1513"/>
          </w:tcPr>
          <w:p>
            <w:pPr>
              <w:spacing w:after="0"/>
              <w:jc w:val="left"/>
            </w:pPr>
            <w:r>
              <w:rPr>
                <w:sz w:val="16"/>
              </w:rPr>
              <w:t>460206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Utica town</w:t>
            </w:r>
          </w:p>
        </w:tc>
        <w:tc>
          <w:tcPr>
            <w:tcW w:type="dxa" w:w="1513"/>
          </w:tcPr>
          <w:p>
            <w:pPr>
              <w:spacing w:after="0"/>
              <w:jc w:val="left"/>
            </w:pPr>
            <w:r>
              <w:rPr>
                <w:sz w:val="16"/>
              </w:rPr>
              <w:t>460244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Yankton city</w:t>
            </w:r>
          </w:p>
        </w:tc>
        <w:tc>
          <w:tcPr>
            <w:tcW w:type="dxa" w:w="1513"/>
          </w:tcPr>
          <w:p>
            <w:pPr>
              <w:spacing w:after="0"/>
              <w:jc w:val="left"/>
            </w:pPr>
            <w:r>
              <w:rPr>
                <w:sz w:val="16"/>
              </w:rPr>
              <w:t>460093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Yankton County, SD: risk-assessment baseline packet, release 2026-10 (data as of 2026-09-28; County area 46135).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Yankton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Yankton County, SD: Risk-assessment baseline packet</dc:title>
  <dc:subject>Hazard Plain release 2026-10, as of 2026-09-28. Preview: automated baseline</dc:subject>
  <dc:creator>Hazard Plain</dc:creator>
  <cp:keywords>Hazard Plain; hazard mitigation; risk assessment; 46135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